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45B4" w14:textId="77777777" w:rsidR="00214297" w:rsidRPr="00D729E9" w:rsidRDefault="00214297" w:rsidP="00214297">
      <w:pPr>
        <w:spacing w:after="0" w:line="240" w:lineRule="auto"/>
        <w:ind w:left="360" w:hanging="360"/>
        <w:jc w:val="both"/>
        <w:rPr>
          <w:rFonts w:ascii="Arial" w:eastAsia="Times New Roman" w:hAnsi="Arial" w:cs="Arial"/>
          <w:b/>
          <w:bCs/>
          <w:kern w:val="0"/>
          <w:sz w:val="20"/>
          <w:szCs w:val="20"/>
          <w:lang w:eastAsia="sl-SI"/>
          <w14:ligatures w14:val="none"/>
        </w:rPr>
      </w:pPr>
      <w:r w:rsidRPr="00D729E9">
        <w:rPr>
          <w:rFonts w:ascii="Arial" w:eastAsia="Times New Roman" w:hAnsi="Arial" w:cs="Arial"/>
          <w:b/>
          <w:bCs/>
          <w:kern w:val="0"/>
          <w:sz w:val="20"/>
          <w:szCs w:val="20"/>
          <w:u w:val="single"/>
          <w:lang w:eastAsia="sl-SI"/>
          <w14:ligatures w14:val="none"/>
        </w:rPr>
        <w:t xml:space="preserve">OBRAZEC ŠT. 3 </w:t>
      </w:r>
      <w:r w:rsidRPr="00D729E9">
        <w:rPr>
          <w:rFonts w:ascii="Arial" w:eastAsia="Times New Roman" w:hAnsi="Arial" w:cs="Arial"/>
          <w:b/>
          <w:bCs/>
          <w:kern w:val="0"/>
          <w:sz w:val="20"/>
          <w:szCs w:val="20"/>
          <w:lang w:eastAsia="sl-SI"/>
          <w14:ligatures w14:val="none"/>
        </w:rPr>
        <w:t xml:space="preserve">     (vzorec pogodbe se ne izpolnjuje, le parafira s strani zakonitega zastopnika oziroma pooblaščene osebe in priloži prijavi)</w:t>
      </w:r>
    </w:p>
    <w:p w14:paraId="0B1AF744" w14:textId="77777777" w:rsidR="00214297" w:rsidRPr="00D729E9" w:rsidRDefault="00214297" w:rsidP="00214297">
      <w:pPr>
        <w:spacing w:after="0" w:line="240" w:lineRule="auto"/>
        <w:ind w:left="360" w:hanging="360"/>
        <w:jc w:val="both"/>
        <w:rPr>
          <w:rFonts w:ascii="Arial" w:eastAsia="Times New Roman" w:hAnsi="Arial" w:cs="Arial"/>
          <w:b/>
          <w:bCs/>
          <w:kern w:val="0"/>
          <w:sz w:val="20"/>
          <w:szCs w:val="20"/>
          <w:u w:val="single"/>
          <w:lang w:eastAsia="sl-SI"/>
          <w14:ligatures w14:val="none"/>
        </w:rPr>
      </w:pPr>
    </w:p>
    <w:p w14:paraId="248C9C42"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Republika Slovenija, Ministrstvo za okolje, podnebje in energijo</w:t>
      </w:r>
      <w:r w:rsidRPr="00D729E9">
        <w:rPr>
          <w:rFonts w:ascii="Arial" w:eastAsia="Times New Roman" w:hAnsi="Arial" w:cs="Arial"/>
          <w:color w:val="000000"/>
          <w:kern w:val="0"/>
          <w:sz w:val="20"/>
          <w:szCs w:val="20"/>
          <w:lang w:eastAsia="ar-SA"/>
          <w14:ligatures w14:val="none"/>
        </w:rPr>
        <w:t>, Langusova 4, 1000 Ljubljana, ki ga zastopa minister, mag. Bojan Kumer (v nadaljevanju: ministrstvo)</w:t>
      </w:r>
    </w:p>
    <w:p w14:paraId="41535E6D" w14:textId="77777777" w:rsidR="00214297" w:rsidRPr="00D729E9" w:rsidRDefault="00214297" w:rsidP="00214297">
      <w:pPr>
        <w:suppressAutoHyphens/>
        <w:autoSpaceDE w:val="0"/>
        <w:autoSpaceDN w:val="0"/>
        <w:adjustRightInd w:val="0"/>
        <w:spacing w:after="0" w:line="240" w:lineRule="auto"/>
        <w:ind w:left="360" w:hanging="360"/>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ID za DDV: 69434930</w:t>
      </w:r>
    </w:p>
    <w:p w14:paraId="365A5C42" w14:textId="77777777" w:rsidR="00214297" w:rsidRPr="00D729E9" w:rsidRDefault="00214297" w:rsidP="00214297">
      <w:pPr>
        <w:suppressAutoHyphens/>
        <w:autoSpaceDE w:val="0"/>
        <w:autoSpaceDN w:val="0"/>
        <w:adjustRightInd w:val="0"/>
        <w:spacing w:after="0" w:line="240" w:lineRule="auto"/>
        <w:ind w:left="360" w:hanging="360"/>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Matična številka:</w:t>
      </w:r>
      <w:r w:rsidRPr="00D729E9">
        <w:rPr>
          <w:rFonts w:ascii="Open Sans" w:hAnsi="Open Sans" w:cs="Open Sans"/>
          <w:color w:val="2E2E2E"/>
          <w:sz w:val="20"/>
          <w:szCs w:val="20"/>
          <w:shd w:val="clear" w:color="auto" w:fill="FFFFFF"/>
        </w:rPr>
        <w:t xml:space="preserve"> </w:t>
      </w:r>
      <w:r w:rsidRPr="00D729E9">
        <w:rPr>
          <w:rFonts w:ascii="Arial" w:eastAsia="Times New Roman" w:hAnsi="Arial" w:cs="Arial"/>
          <w:color w:val="000000"/>
          <w:kern w:val="0"/>
          <w:sz w:val="20"/>
          <w:szCs w:val="20"/>
          <w:lang w:eastAsia="ar-SA"/>
          <w14:ligatures w14:val="none"/>
        </w:rPr>
        <w:t>2632535</w:t>
      </w:r>
      <w:r w:rsidRPr="00D729E9">
        <w:rPr>
          <w:rFonts w:ascii="Arial" w:eastAsia="Times New Roman" w:hAnsi="Arial" w:cs="Arial"/>
          <w:color w:val="000000"/>
          <w:kern w:val="0"/>
          <w:sz w:val="20"/>
          <w:szCs w:val="20"/>
          <w:lang w:eastAsia="ar-SA"/>
          <w14:ligatures w14:val="none"/>
        </w:rPr>
        <w:tab/>
      </w:r>
    </w:p>
    <w:p w14:paraId="43920F97" w14:textId="77777777" w:rsidR="00214297" w:rsidRPr="00D729E9" w:rsidRDefault="00214297" w:rsidP="00214297">
      <w:pPr>
        <w:suppressAutoHyphens/>
        <w:autoSpaceDE w:val="0"/>
        <w:autoSpaceDN w:val="0"/>
        <w:adjustRightInd w:val="0"/>
        <w:spacing w:after="0" w:line="240" w:lineRule="auto"/>
        <w:ind w:left="360" w:hanging="360"/>
        <w:jc w:val="both"/>
        <w:rPr>
          <w:rFonts w:ascii="Arial" w:eastAsia="Times New Roman" w:hAnsi="Arial" w:cs="Arial"/>
          <w:color w:val="000000"/>
          <w:kern w:val="0"/>
          <w:sz w:val="20"/>
          <w:szCs w:val="20"/>
          <w:lang w:eastAsia="ar-SA"/>
          <w14:ligatures w14:val="none"/>
        </w:rPr>
      </w:pPr>
    </w:p>
    <w:p w14:paraId="556CF5DC" w14:textId="77777777" w:rsidR="00214297" w:rsidRPr="00D729E9" w:rsidRDefault="00214297" w:rsidP="00214297">
      <w:pPr>
        <w:suppressAutoHyphens/>
        <w:autoSpaceDE w:val="0"/>
        <w:autoSpaceDN w:val="0"/>
        <w:adjustRightInd w:val="0"/>
        <w:spacing w:after="0" w:line="240" w:lineRule="auto"/>
        <w:ind w:left="360" w:hanging="360"/>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in</w:t>
      </w:r>
    </w:p>
    <w:p w14:paraId="5020E93D" w14:textId="77777777" w:rsidR="00214297" w:rsidRPr="00D729E9" w:rsidRDefault="00214297" w:rsidP="00214297">
      <w:pPr>
        <w:suppressAutoHyphens/>
        <w:autoSpaceDE w:val="0"/>
        <w:autoSpaceDN w:val="0"/>
        <w:adjustRightInd w:val="0"/>
        <w:spacing w:after="0" w:line="240" w:lineRule="auto"/>
        <w:ind w:left="360" w:hanging="360"/>
        <w:jc w:val="both"/>
        <w:rPr>
          <w:rFonts w:ascii="Arial" w:eastAsia="Times New Roman" w:hAnsi="Arial" w:cs="Arial"/>
          <w:color w:val="000000"/>
          <w:kern w:val="0"/>
          <w:sz w:val="20"/>
          <w:szCs w:val="20"/>
          <w:lang w:eastAsia="ar-SA"/>
          <w14:ligatures w14:val="none"/>
        </w:rPr>
      </w:pPr>
    </w:p>
    <w:p w14:paraId="19A0ADB7" w14:textId="77777777" w:rsidR="00214297" w:rsidRPr="00D729E9" w:rsidRDefault="00214297" w:rsidP="00214297">
      <w:pPr>
        <w:suppressAutoHyphens/>
        <w:autoSpaceDE w:val="0"/>
        <w:autoSpaceDN w:val="0"/>
        <w:adjustRightInd w:val="0"/>
        <w:spacing w:after="0" w:line="240" w:lineRule="auto"/>
        <w:ind w:hanging="360"/>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 xml:space="preserve">     </w:t>
      </w:r>
      <w:proofErr w:type="spellStart"/>
      <w:r w:rsidRPr="00D729E9">
        <w:rPr>
          <w:rFonts w:ascii="Arial" w:eastAsia="Times New Roman" w:hAnsi="Arial" w:cs="Arial"/>
          <w:b/>
          <w:bCs/>
          <w:color w:val="000000"/>
          <w:kern w:val="0"/>
          <w:sz w:val="20"/>
          <w:szCs w:val="20"/>
          <w:lang w:eastAsia="ar-SA"/>
          <w14:ligatures w14:val="none"/>
        </w:rPr>
        <w:t>xxxx</w:t>
      </w:r>
      <w:proofErr w:type="spellEnd"/>
      <w:r w:rsidRPr="00D729E9">
        <w:rPr>
          <w:rFonts w:ascii="Arial" w:eastAsia="Times New Roman" w:hAnsi="Arial" w:cs="Arial"/>
          <w:b/>
          <w:bCs/>
          <w:color w:val="000000"/>
          <w:kern w:val="0"/>
          <w:sz w:val="20"/>
          <w:szCs w:val="20"/>
          <w:lang w:eastAsia="ar-SA"/>
          <w14:ligatures w14:val="none"/>
        </w:rPr>
        <w:t xml:space="preserve">, </w:t>
      </w:r>
      <w:proofErr w:type="spellStart"/>
      <w:r w:rsidRPr="00D729E9">
        <w:rPr>
          <w:rFonts w:ascii="Arial" w:eastAsia="Times New Roman" w:hAnsi="Arial" w:cs="Arial"/>
          <w:b/>
          <w:bCs/>
          <w:color w:val="000000"/>
          <w:kern w:val="0"/>
          <w:sz w:val="20"/>
          <w:szCs w:val="20"/>
          <w:lang w:eastAsia="ar-SA"/>
          <w14:ligatures w14:val="none"/>
        </w:rPr>
        <w:t>xxxx</w:t>
      </w:r>
      <w:proofErr w:type="spellEnd"/>
      <w:r w:rsidRPr="00D729E9">
        <w:rPr>
          <w:rFonts w:ascii="Arial" w:eastAsia="Times New Roman" w:hAnsi="Arial" w:cs="Arial"/>
          <w:b/>
          <w:bCs/>
          <w:color w:val="000000"/>
          <w:kern w:val="0"/>
          <w:sz w:val="20"/>
          <w:szCs w:val="20"/>
          <w:lang w:eastAsia="ar-SA"/>
          <w14:ligatures w14:val="none"/>
        </w:rPr>
        <w:t xml:space="preserve">, </w:t>
      </w:r>
      <w:proofErr w:type="spellStart"/>
      <w:r w:rsidRPr="00D729E9">
        <w:rPr>
          <w:rFonts w:ascii="Arial" w:eastAsia="Times New Roman" w:hAnsi="Arial" w:cs="Arial"/>
          <w:b/>
          <w:bCs/>
          <w:color w:val="000000"/>
          <w:kern w:val="0"/>
          <w:sz w:val="20"/>
          <w:szCs w:val="20"/>
          <w:lang w:eastAsia="ar-SA"/>
          <w14:ligatures w14:val="none"/>
        </w:rPr>
        <w:t>xxxx</w:t>
      </w:r>
      <w:proofErr w:type="spellEnd"/>
      <w:r w:rsidRPr="00D729E9">
        <w:rPr>
          <w:rFonts w:ascii="Arial" w:eastAsia="Times New Roman" w:hAnsi="Arial" w:cs="Arial"/>
          <w:color w:val="000000"/>
          <w:kern w:val="0"/>
          <w:sz w:val="20"/>
          <w:szCs w:val="20"/>
          <w:lang w:eastAsia="ar-SA"/>
          <w14:ligatures w14:val="none"/>
        </w:rPr>
        <w:t xml:space="preserve">, ki ga zastopa </w:t>
      </w:r>
      <w:proofErr w:type="spellStart"/>
      <w:r w:rsidRPr="00D729E9">
        <w:rPr>
          <w:rFonts w:ascii="Arial" w:eastAsia="Times New Roman" w:hAnsi="Arial" w:cs="Arial"/>
          <w:color w:val="000000"/>
          <w:kern w:val="0"/>
          <w:sz w:val="20"/>
          <w:szCs w:val="20"/>
          <w:lang w:eastAsia="ar-SA"/>
          <w14:ligatures w14:val="none"/>
        </w:rPr>
        <w:t>xxxx</w:t>
      </w:r>
      <w:proofErr w:type="spellEnd"/>
      <w:r w:rsidRPr="00D729E9">
        <w:rPr>
          <w:rFonts w:ascii="Arial" w:eastAsia="Times New Roman" w:hAnsi="Arial" w:cs="Arial"/>
          <w:color w:val="000000"/>
          <w:kern w:val="0"/>
          <w:sz w:val="20"/>
          <w:szCs w:val="20"/>
          <w:lang w:eastAsia="ar-SA"/>
          <w14:ligatures w14:val="none"/>
        </w:rPr>
        <w:t xml:space="preserve"> (v nadaljevanju: izvajalec)</w:t>
      </w:r>
    </w:p>
    <w:p w14:paraId="4435162E" w14:textId="77777777" w:rsidR="00214297" w:rsidRPr="00D729E9" w:rsidRDefault="00214297" w:rsidP="00214297">
      <w:pPr>
        <w:suppressAutoHyphens/>
        <w:autoSpaceDE w:val="0"/>
        <w:autoSpaceDN w:val="0"/>
        <w:adjustRightInd w:val="0"/>
        <w:spacing w:after="0" w:line="240" w:lineRule="auto"/>
        <w:ind w:left="360" w:hanging="360"/>
        <w:jc w:val="both"/>
        <w:outlineLvl w:val="0"/>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Davčna številka: </w:t>
      </w:r>
      <w:r w:rsidRPr="00D729E9">
        <w:rPr>
          <w:rFonts w:ascii="Arial" w:eastAsia="Times New Roman" w:hAnsi="Arial" w:cs="Arial"/>
          <w:color w:val="000000"/>
          <w:kern w:val="0"/>
          <w:sz w:val="20"/>
          <w:szCs w:val="20"/>
          <w:lang w:eastAsia="ar-SA"/>
          <w14:ligatures w14:val="none"/>
        </w:rPr>
        <w:tab/>
      </w:r>
      <w:r w:rsidRPr="00D729E9">
        <w:rPr>
          <w:rFonts w:ascii="Arial" w:eastAsia="Times New Roman" w:hAnsi="Arial" w:cs="Arial"/>
          <w:color w:val="000000"/>
          <w:kern w:val="0"/>
          <w:sz w:val="20"/>
          <w:szCs w:val="20"/>
          <w:lang w:eastAsia="ar-SA"/>
          <w14:ligatures w14:val="none"/>
        </w:rPr>
        <w:tab/>
      </w:r>
      <w:r w:rsidRPr="00D729E9">
        <w:rPr>
          <w:rFonts w:ascii="Arial" w:eastAsia="Times New Roman" w:hAnsi="Arial" w:cs="Arial"/>
          <w:color w:val="000000"/>
          <w:kern w:val="0"/>
          <w:sz w:val="20"/>
          <w:szCs w:val="20"/>
          <w:lang w:eastAsia="ar-SA"/>
          <w14:ligatures w14:val="none"/>
        </w:rPr>
        <w:tab/>
      </w:r>
      <w:proofErr w:type="spellStart"/>
      <w:r w:rsidRPr="00D729E9">
        <w:rPr>
          <w:rFonts w:ascii="Arial" w:eastAsia="Times New Roman" w:hAnsi="Arial" w:cs="Arial"/>
          <w:b/>
          <w:bCs/>
          <w:color w:val="000000"/>
          <w:kern w:val="0"/>
          <w:sz w:val="20"/>
          <w:szCs w:val="20"/>
          <w:lang w:eastAsia="ar-SA"/>
          <w14:ligatures w14:val="none"/>
        </w:rPr>
        <w:t>xxxx</w:t>
      </w:r>
      <w:proofErr w:type="spellEnd"/>
    </w:p>
    <w:p w14:paraId="43A0AE3D" w14:textId="77777777" w:rsidR="00214297" w:rsidRPr="00D729E9" w:rsidRDefault="00214297" w:rsidP="00214297">
      <w:pPr>
        <w:suppressAutoHyphens/>
        <w:autoSpaceDE w:val="0"/>
        <w:autoSpaceDN w:val="0"/>
        <w:adjustRightInd w:val="0"/>
        <w:spacing w:after="0" w:line="240" w:lineRule="auto"/>
        <w:ind w:left="360" w:hanging="360"/>
        <w:jc w:val="both"/>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Matična številka: </w:t>
      </w:r>
      <w:r w:rsidRPr="00D729E9">
        <w:rPr>
          <w:rFonts w:ascii="Arial" w:eastAsia="Times New Roman" w:hAnsi="Arial" w:cs="Arial"/>
          <w:color w:val="000000"/>
          <w:kern w:val="0"/>
          <w:sz w:val="20"/>
          <w:szCs w:val="20"/>
          <w:lang w:eastAsia="ar-SA"/>
          <w14:ligatures w14:val="none"/>
        </w:rPr>
        <w:tab/>
      </w:r>
      <w:r w:rsidRPr="00D729E9">
        <w:rPr>
          <w:rFonts w:ascii="Arial" w:eastAsia="Times New Roman" w:hAnsi="Arial" w:cs="Arial"/>
          <w:color w:val="000000"/>
          <w:kern w:val="0"/>
          <w:sz w:val="20"/>
          <w:szCs w:val="20"/>
          <w:lang w:eastAsia="ar-SA"/>
          <w14:ligatures w14:val="none"/>
        </w:rPr>
        <w:tab/>
      </w:r>
      <w:r w:rsidRPr="00D729E9">
        <w:rPr>
          <w:rFonts w:ascii="Arial" w:eastAsia="Times New Roman" w:hAnsi="Arial" w:cs="Arial"/>
          <w:color w:val="000000"/>
          <w:kern w:val="0"/>
          <w:sz w:val="20"/>
          <w:szCs w:val="20"/>
          <w:lang w:eastAsia="ar-SA"/>
          <w14:ligatures w14:val="none"/>
        </w:rPr>
        <w:tab/>
      </w:r>
      <w:proofErr w:type="spellStart"/>
      <w:r w:rsidRPr="00D729E9">
        <w:rPr>
          <w:rFonts w:ascii="Arial" w:eastAsia="Times New Roman" w:hAnsi="Arial" w:cs="Arial"/>
          <w:b/>
          <w:bCs/>
          <w:color w:val="000000"/>
          <w:kern w:val="0"/>
          <w:sz w:val="20"/>
          <w:szCs w:val="20"/>
          <w:lang w:eastAsia="ar-SA"/>
          <w14:ligatures w14:val="none"/>
        </w:rPr>
        <w:t>xxxx</w:t>
      </w:r>
      <w:proofErr w:type="spellEnd"/>
    </w:p>
    <w:p w14:paraId="06493799" w14:textId="77777777" w:rsidR="00214297" w:rsidRPr="00D729E9" w:rsidRDefault="00214297" w:rsidP="00214297">
      <w:pPr>
        <w:suppressAutoHyphens/>
        <w:autoSpaceDE w:val="0"/>
        <w:autoSpaceDN w:val="0"/>
        <w:adjustRightInd w:val="0"/>
        <w:spacing w:after="0" w:line="240" w:lineRule="auto"/>
        <w:ind w:left="360" w:hanging="360"/>
        <w:jc w:val="both"/>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Transakcijski račun: </w:t>
      </w:r>
      <w:r w:rsidRPr="00D729E9">
        <w:rPr>
          <w:rFonts w:ascii="Arial" w:eastAsia="Times New Roman" w:hAnsi="Arial" w:cs="Arial"/>
          <w:color w:val="000000"/>
          <w:kern w:val="0"/>
          <w:sz w:val="20"/>
          <w:szCs w:val="20"/>
          <w:lang w:eastAsia="ar-SA"/>
          <w14:ligatures w14:val="none"/>
        </w:rPr>
        <w:tab/>
      </w:r>
      <w:r w:rsidRPr="00D729E9">
        <w:rPr>
          <w:rFonts w:ascii="Arial" w:eastAsia="Times New Roman" w:hAnsi="Arial" w:cs="Arial"/>
          <w:color w:val="000000"/>
          <w:kern w:val="0"/>
          <w:sz w:val="20"/>
          <w:szCs w:val="20"/>
          <w:lang w:eastAsia="ar-SA"/>
          <w14:ligatures w14:val="none"/>
        </w:rPr>
        <w:tab/>
      </w:r>
      <w:r w:rsidRPr="00D729E9">
        <w:rPr>
          <w:rFonts w:ascii="Arial" w:eastAsia="Times New Roman" w:hAnsi="Arial" w:cs="Arial"/>
          <w:color w:val="000000"/>
          <w:kern w:val="0"/>
          <w:sz w:val="20"/>
          <w:szCs w:val="20"/>
          <w:lang w:eastAsia="ar-SA"/>
          <w14:ligatures w14:val="none"/>
        </w:rPr>
        <w:tab/>
      </w:r>
      <w:proofErr w:type="spellStart"/>
      <w:r w:rsidRPr="00D729E9">
        <w:rPr>
          <w:rFonts w:ascii="Arial" w:eastAsia="Times New Roman" w:hAnsi="Arial" w:cs="Arial"/>
          <w:b/>
          <w:color w:val="000000"/>
          <w:kern w:val="0"/>
          <w:sz w:val="20"/>
          <w:szCs w:val="20"/>
          <w:lang w:eastAsia="ar-SA"/>
          <w14:ligatures w14:val="none"/>
        </w:rPr>
        <w:t>xxxx</w:t>
      </w:r>
      <w:proofErr w:type="spellEnd"/>
    </w:p>
    <w:p w14:paraId="41E6AF77" w14:textId="77777777" w:rsidR="00214297" w:rsidRPr="00D729E9" w:rsidRDefault="00214297" w:rsidP="00214297">
      <w:pPr>
        <w:suppressAutoHyphens/>
        <w:autoSpaceDE w:val="0"/>
        <w:autoSpaceDN w:val="0"/>
        <w:adjustRightInd w:val="0"/>
        <w:spacing w:after="0" w:line="240" w:lineRule="auto"/>
        <w:ind w:left="360" w:hanging="360"/>
        <w:jc w:val="both"/>
        <w:rPr>
          <w:rFonts w:ascii="Arial" w:eastAsia="Times New Roman" w:hAnsi="Arial" w:cs="Arial"/>
          <w:b/>
          <w:bCs/>
          <w:color w:val="000000"/>
          <w:kern w:val="0"/>
          <w:sz w:val="20"/>
          <w:szCs w:val="20"/>
          <w:lang w:eastAsia="ar-SA"/>
          <w14:ligatures w14:val="none"/>
        </w:rPr>
      </w:pPr>
    </w:p>
    <w:p w14:paraId="49E63BA0" w14:textId="77777777" w:rsidR="00214297" w:rsidRPr="00D729E9" w:rsidRDefault="00214297" w:rsidP="00214297">
      <w:pPr>
        <w:suppressAutoHyphens/>
        <w:autoSpaceDE w:val="0"/>
        <w:autoSpaceDN w:val="0"/>
        <w:adjustRightInd w:val="0"/>
        <w:spacing w:after="0" w:line="240" w:lineRule="auto"/>
        <w:ind w:left="360" w:hanging="360"/>
        <w:jc w:val="both"/>
        <w:outlineLvl w:val="0"/>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Sklepata</w:t>
      </w:r>
    </w:p>
    <w:p w14:paraId="208A4956" w14:textId="77777777" w:rsidR="00214297" w:rsidRPr="00D729E9" w:rsidRDefault="00214297" w:rsidP="00214297">
      <w:pPr>
        <w:suppressAutoHyphens/>
        <w:autoSpaceDE w:val="0"/>
        <w:autoSpaceDN w:val="0"/>
        <w:adjustRightInd w:val="0"/>
        <w:spacing w:after="0" w:line="240" w:lineRule="auto"/>
        <w:ind w:left="360" w:hanging="360"/>
        <w:jc w:val="both"/>
        <w:outlineLvl w:val="0"/>
        <w:rPr>
          <w:rFonts w:ascii="Arial" w:eastAsia="Times New Roman" w:hAnsi="Arial" w:cs="Arial"/>
          <w:color w:val="000000"/>
          <w:kern w:val="0"/>
          <w:sz w:val="20"/>
          <w:szCs w:val="20"/>
          <w:lang w:eastAsia="ar-SA"/>
          <w14:ligatures w14:val="none"/>
        </w:rPr>
      </w:pPr>
    </w:p>
    <w:p w14:paraId="742C2468" w14:textId="77777777" w:rsidR="00214297" w:rsidRPr="00D729E9" w:rsidRDefault="00214297" w:rsidP="00214297">
      <w:pPr>
        <w:suppressAutoHyphens/>
        <w:autoSpaceDE w:val="0"/>
        <w:autoSpaceDN w:val="0"/>
        <w:adjustRightInd w:val="0"/>
        <w:spacing w:after="0" w:line="240" w:lineRule="auto"/>
        <w:ind w:left="360" w:hanging="360"/>
        <w:jc w:val="both"/>
        <w:rPr>
          <w:rFonts w:ascii="Arial" w:eastAsia="Times New Roman" w:hAnsi="Arial" w:cs="Arial"/>
          <w:color w:val="000000"/>
          <w:kern w:val="0"/>
          <w:sz w:val="20"/>
          <w:szCs w:val="20"/>
          <w:lang w:eastAsia="ar-SA"/>
          <w14:ligatures w14:val="none"/>
        </w:rPr>
      </w:pPr>
    </w:p>
    <w:p w14:paraId="5C7DA483" w14:textId="77777777" w:rsidR="00214297" w:rsidRPr="00D729E9" w:rsidRDefault="00214297" w:rsidP="00214297">
      <w:pPr>
        <w:suppressAutoHyphens/>
        <w:autoSpaceDE w:val="0"/>
        <w:autoSpaceDN w:val="0"/>
        <w:adjustRightInd w:val="0"/>
        <w:spacing w:after="0" w:line="240" w:lineRule="auto"/>
        <w:ind w:left="360" w:hanging="360"/>
        <w:jc w:val="both"/>
        <w:rPr>
          <w:rFonts w:ascii="Arial" w:eastAsia="Times New Roman" w:hAnsi="Arial" w:cs="Arial"/>
          <w:color w:val="000000"/>
          <w:kern w:val="0"/>
          <w:sz w:val="20"/>
          <w:szCs w:val="20"/>
          <w:lang w:eastAsia="ar-SA"/>
          <w14:ligatures w14:val="none"/>
        </w:rPr>
      </w:pPr>
    </w:p>
    <w:p w14:paraId="5B1D23CF" w14:textId="77777777" w:rsidR="00214297" w:rsidRPr="00D729E9" w:rsidRDefault="00214297" w:rsidP="00214297">
      <w:pPr>
        <w:suppressAutoHyphens/>
        <w:autoSpaceDE w:val="0"/>
        <w:autoSpaceDN w:val="0"/>
        <w:adjustRightInd w:val="0"/>
        <w:spacing w:after="0" w:line="240" w:lineRule="auto"/>
        <w:ind w:left="360" w:hanging="360"/>
        <w:jc w:val="center"/>
        <w:outlineLvl w:val="0"/>
        <w:rPr>
          <w:rFonts w:ascii="Arial" w:eastAsia="Times New Roman" w:hAnsi="Arial" w:cs="Arial"/>
          <w:b/>
          <w:color w:val="000000"/>
          <w:kern w:val="0"/>
          <w:sz w:val="20"/>
          <w:szCs w:val="20"/>
          <w:lang w:eastAsia="ar-SA"/>
          <w14:ligatures w14:val="none"/>
        </w:rPr>
      </w:pPr>
      <w:r w:rsidRPr="00D729E9">
        <w:rPr>
          <w:rFonts w:ascii="Arial" w:eastAsia="Times New Roman" w:hAnsi="Arial" w:cs="Arial"/>
          <w:b/>
          <w:color w:val="000000"/>
          <w:kern w:val="0"/>
          <w:sz w:val="20"/>
          <w:szCs w:val="20"/>
          <w:lang w:eastAsia="ar-SA"/>
          <w14:ligatures w14:val="none"/>
        </w:rPr>
        <w:t>Pogodbo</w:t>
      </w:r>
      <w:r w:rsidRPr="00D729E9">
        <w:rPr>
          <w:rFonts w:ascii="Arial" w:eastAsia="Times New Roman" w:hAnsi="Arial" w:cs="Arial"/>
          <w:b/>
          <w:bCs/>
          <w:color w:val="FF0000"/>
          <w:kern w:val="0"/>
          <w:sz w:val="20"/>
          <w:szCs w:val="20"/>
          <w:lang w:eastAsia="ar-SA"/>
          <w14:ligatures w14:val="none"/>
        </w:rPr>
        <w:t xml:space="preserve"> </w:t>
      </w:r>
      <w:r w:rsidRPr="00D729E9">
        <w:rPr>
          <w:rFonts w:ascii="Arial" w:eastAsia="Times New Roman" w:hAnsi="Arial" w:cs="Arial"/>
          <w:b/>
          <w:color w:val="000000"/>
          <w:kern w:val="0"/>
          <w:sz w:val="20"/>
          <w:szCs w:val="20"/>
          <w:lang w:eastAsia="ar-SA"/>
          <w14:ligatures w14:val="none"/>
        </w:rPr>
        <w:t xml:space="preserve">o  izvajanju dopolnilnih usposabljanj </w:t>
      </w:r>
    </w:p>
    <w:p w14:paraId="07F39D76" w14:textId="77777777" w:rsidR="00214297" w:rsidRPr="00D729E9" w:rsidRDefault="00214297" w:rsidP="00214297">
      <w:pPr>
        <w:suppressAutoHyphens/>
        <w:autoSpaceDE w:val="0"/>
        <w:autoSpaceDN w:val="0"/>
        <w:adjustRightInd w:val="0"/>
        <w:spacing w:after="0" w:line="240" w:lineRule="auto"/>
        <w:ind w:left="360" w:hanging="360"/>
        <w:jc w:val="center"/>
        <w:outlineLvl w:val="0"/>
        <w:rPr>
          <w:rFonts w:ascii="Arial" w:eastAsia="Times New Roman" w:hAnsi="Arial" w:cs="Arial"/>
          <w:b/>
          <w:color w:val="000000"/>
          <w:kern w:val="0"/>
          <w:sz w:val="20"/>
          <w:szCs w:val="20"/>
          <w:lang w:eastAsia="ar-SA"/>
          <w14:ligatures w14:val="none"/>
        </w:rPr>
      </w:pPr>
      <w:r w:rsidRPr="00D729E9">
        <w:rPr>
          <w:rFonts w:ascii="Arial" w:eastAsia="Times New Roman" w:hAnsi="Arial" w:cs="Arial"/>
          <w:b/>
          <w:color w:val="000000"/>
          <w:kern w:val="0"/>
          <w:sz w:val="20"/>
          <w:szCs w:val="20"/>
          <w:lang w:eastAsia="ar-SA"/>
          <w14:ligatures w14:val="none"/>
        </w:rPr>
        <w:t>za dimnikarje za obdobje petih let</w:t>
      </w:r>
    </w:p>
    <w:p w14:paraId="27EC6281" w14:textId="77777777" w:rsidR="00214297" w:rsidRPr="00D729E9" w:rsidRDefault="00214297" w:rsidP="00214297">
      <w:pPr>
        <w:suppressAutoHyphens/>
        <w:autoSpaceDE w:val="0"/>
        <w:autoSpaceDN w:val="0"/>
        <w:adjustRightInd w:val="0"/>
        <w:spacing w:after="0" w:line="240" w:lineRule="auto"/>
        <w:ind w:left="360" w:hanging="360"/>
        <w:jc w:val="center"/>
        <w:outlineLvl w:val="0"/>
        <w:rPr>
          <w:rFonts w:ascii="Arial" w:eastAsia="Times New Roman" w:hAnsi="Arial" w:cs="Arial"/>
          <w:b/>
          <w:bCs/>
          <w:color w:val="FF0000"/>
          <w:kern w:val="0"/>
          <w:sz w:val="20"/>
          <w:szCs w:val="20"/>
          <w:lang w:eastAsia="ar-SA"/>
          <w14:ligatures w14:val="none"/>
        </w:rPr>
      </w:pPr>
    </w:p>
    <w:p w14:paraId="328BAFE7" w14:textId="77777777" w:rsidR="00214297" w:rsidRPr="00D729E9" w:rsidRDefault="00214297" w:rsidP="00214297">
      <w:pPr>
        <w:suppressAutoHyphens/>
        <w:autoSpaceDE w:val="0"/>
        <w:autoSpaceDN w:val="0"/>
        <w:adjustRightInd w:val="0"/>
        <w:spacing w:after="0" w:line="240" w:lineRule="auto"/>
        <w:ind w:left="426"/>
        <w:jc w:val="center"/>
        <w:rPr>
          <w:rFonts w:ascii="Arial" w:eastAsia="Times New Roman" w:hAnsi="Arial" w:cs="Arial"/>
          <w:b/>
          <w:bCs/>
          <w:color w:val="FF0000"/>
          <w:kern w:val="0"/>
          <w:sz w:val="20"/>
          <w:szCs w:val="20"/>
          <w:lang w:eastAsia="ar-SA"/>
          <w14:ligatures w14:val="none"/>
        </w:rPr>
      </w:pPr>
    </w:p>
    <w:p w14:paraId="33E7FDDF" w14:textId="77777777" w:rsidR="00214297" w:rsidRPr="00D729E9" w:rsidRDefault="00214297" w:rsidP="00214297">
      <w:pPr>
        <w:suppressAutoHyphens/>
        <w:autoSpaceDE w:val="0"/>
        <w:autoSpaceDN w:val="0"/>
        <w:adjustRightInd w:val="0"/>
        <w:spacing w:after="0" w:line="240" w:lineRule="auto"/>
        <w:ind w:left="426"/>
        <w:jc w:val="center"/>
        <w:rPr>
          <w:rFonts w:ascii="Arial" w:eastAsia="Times New Roman" w:hAnsi="Arial" w:cs="Arial"/>
          <w:b/>
          <w:bCs/>
          <w:color w:val="FF0000"/>
          <w:kern w:val="0"/>
          <w:sz w:val="20"/>
          <w:szCs w:val="20"/>
          <w:lang w:eastAsia="ar-SA"/>
          <w14:ligatures w14:val="none"/>
        </w:rPr>
      </w:pPr>
    </w:p>
    <w:p w14:paraId="66031C64" w14:textId="77777777" w:rsidR="00214297" w:rsidRPr="00D729E9" w:rsidRDefault="00214297" w:rsidP="00214297">
      <w:pPr>
        <w:suppressAutoHyphens/>
        <w:autoSpaceDE w:val="0"/>
        <w:autoSpaceDN w:val="0"/>
        <w:adjustRightInd w:val="0"/>
        <w:spacing w:after="0" w:line="240" w:lineRule="auto"/>
        <w:ind w:left="426"/>
        <w:jc w:val="center"/>
        <w:outlineLvl w:val="0"/>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 xml:space="preserve">Št. pogodbe: </w:t>
      </w:r>
      <w:proofErr w:type="spellStart"/>
      <w:r w:rsidRPr="00D729E9">
        <w:rPr>
          <w:rFonts w:ascii="Arial" w:eastAsia="Times New Roman" w:hAnsi="Arial" w:cs="Arial"/>
          <w:b/>
          <w:bCs/>
          <w:color w:val="000000"/>
          <w:kern w:val="0"/>
          <w:sz w:val="20"/>
          <w:szCs w:val="20"/>
          <w:lang w:eastAsia="ar-SA"/>
          <w14:ligatures w14:val="none"/>
        </w:rPr>
        <w:t>xxxx</w:t>
      </w:r>
      <w:proofErr w:type="spellEnd"/>
    </w:p>
    <w:p w14:paraId="20651401" w14:textId="77777777" w:rsidR="00214297" w:rsidRPr="00D729E9" w:rsidRDefault="00214297" w:rsidP="00214297">
      <w:pPr>
        <w:suppressAutoHyphens/>
        <w:autoSpaceDE w:val="0"/>
        <w:autoSpaceDN w:val="0"/>
        <w:adjustRightInd w:val="0"/>
        <w:spacing w:after="0" w:line="240" w:lineRule="auto"/>
        <w:ind w:left="426"/>
        <w:rPr>
          <w:rFonts w:ascii="Arial" w:eastAsia="Times New Roman" w:hAnsi="Arial" w:cs="Arial"/>
          <w:b/>
          <w:bCs/>
          <w:color w:val="000000"/>
          <w:kern w:val="0"/>
          <w:sz w:val="20"/>
          <w:szCs w:val="20"/>
          <w:lang w:eastAsia="ar-SA"/>
          <w14:ligatures w14:val="none"/>
        </w:rPr>
      </w:pPr>
    </w:p>
    <w:p w14:paraId="60BD1E83" w14:textId="77777777" w:rsidR="00214297" w:rsidRPr="00D729E9" w:rsidRDefault="00214297" w:rsidP="00214297">
      <w:pPr>
        <w:keepNext/>
        <w:numPr>
          <w:ilvl w:val="0"/>
          <w:numId w:val="1"/>
        </w:numPr>
        <w:suppressAutoHyphens/>
        <w:autoSpaceDE w:val="0"/>
        <w:autoSpaceDN w:val="0"/>
        <w:adjustRightInd w:val="0"/>
        <w:spacing w:after="0" w:line="240" w:lineRule="auto"/>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člen</w:t>
      </w:r>
    </w:p>
    <w:p w14:paraId="5248719D"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403B6EB3"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Ta pogodba se sklepa na podlagi 20. člena Zakona o dimnikarskih storitvah (Uradni list RS, št. 68/16) in 3. člena </w:t>
      </w:r>
      <w:r w:rsidRPr="00D729E9">
        <w:rPr>
          <w:rFonts w:ascii="Arial" w:eastAsia="Times New Roman" w:hAnsi="Arial" w:cs="Arial"/>
          <w:kern w:val="0"/>
          <w:sz w:val="20"/>
          <w:szCs w:val="20"/>
          <w:lang w:eastAsia="sl-SI"/>
          <w14:ligatures w14:val="none"/>
        </w:rPr>
        <w:t xml:space="preserve">Pravilnika o dopolnilnem usposabljanju in dimnikarski izkaznici </w:t>
      </w:r>
      <w:r w:rsidRPr="00D729E9">
        <w:rPr>
          <w:rFonts w:ascii="Arial" w:eastAsia="Times New Roman" w:hAnsi="Arial" w:cs="Arial"/>
          <w:color w:val="000000"/>
          <w:kern w:val="0"/>
          <w:sz w:val="20"/>
          <w:szCs w:val="20"/>
          <w:lang w:eastAsia="ar-SA"/>
          <w14:ligatures w14:val="none"/>
        </w:rPr>
        <w:t xml:space="preserve">(Uradni list RS, št. 11/17, 45/17 in 21/21), prijave izvajalca z dne </w:t>
      </w:r>
      <w:proofErr w:type="spellStart"/>
      <w:r w:rsidRPr="00D729E9">
        <w:rPr>
          <w:rFonts w:ascii="Arial" w:eastAsia="Times New Roman" w:hAnsi="Arial" w:cs="Arial"/>
          <w:color w:val="000000"/>
          <w:kern w:val="0"/>
          <w:sz w:val="20"/>
          <w:szCs w:val="20"/>
          <w:lang w:eastAsia="ar-SA"/>
          <w14:ligatures w14:val="none"/>
        </w:rPr>
        <w:t>xxxx</w:t>
      </w:r>
      <w:proofErr w:type="spellEnd"/>
      <w:r w:rsidRPr="00D729E9">
        <w:rPr>
          <w:rFonts w:ascii="Arial" w:eastAsia="Times New Roman" w:hAnsi="Arial" w:cs="Arial"/>
          <w:color w:val="000000"/>
          <w:kern w:val="0"/>
          <w:sz w:val="20"/>
          <w:szCs w:val="20"/>
          <w:lang w:eastAsia="ar-SA"/>
          <w14:ligatures w14:val="none"/>
        </w:rPr>
        <w:t xml:space="preserve"> </w:t>
      </w:r>
      <w:r w:rsidRPr="0032251F">
        <w:rPr>
          <w:rFonts w:ascii="Arial" w:eastAsia="Times New Roman" w:hAnsi="Arial" w:cs="Arial"/>
          <w:color w:val="000000"/>
          <w:kern w:val="0"/>
          <w:sz w:val="20"/>
          <w:szCs w:val="20"/>
          <w:lang w:eastAsia="ar-SA"/>
          <w14:ligatures w14:val="none"/>
        </w:rPr>
        <w:t xml:space="preserve">in sklepa o izbiri št. </w:t>
      </w:r>
      <w:proofErr w:type="spellStart"/>
      <w:r w:rsidRPr="0032251F">
        <w:rPr>
          <w:rFonts w:ascii="Arial" w:eastAsia="Calibri" w:hAnsi="Arial" w:cs="Arial"/>
          <w:kern w:val="0"/>
          <w:sz w:val="20"/>
          <w:szCs w:val="20"/>
          <w14:ligatures w14:val="none"/>
        </w:rPr>
        <w:t>xxxx</w:t>
      </w:r>
      <w:proofErr w:type="spellEnd"/>
      <w:r w:rsidRPr="00D729E9">
        <w:rPr>
          <w:rFonts w:ascii="Arial" w:eastAsia="Calibri" w:hAnsi="Arial" w:cs="Arial"/>
          <w:kern w:val="0"/>
          <w:sz w:val="20"/>
          <w:szCs w:val="20"/>
          <w14:ligatures w14:val="none"/>
        </w:rPr>
        <w:t xml:space="preserve"> </w:t>
      </w:r>
      <w:r w:rsidRPr="00D729E9">
        <w:rPr>
          <w:rFonts w:ascii="Arial" w:eastAsia="Times New Roman" w:hAnsi="Arial" w:cs="Arial"/>
          <w:color w:val="000000"/>
          <w:kern w:val="0"/>
          <w:sz w:val="20"/>
          <w:szCs w:val="20"/>
          <w:lang w:eastAsia="ar-SA"/>
          <w14:ligatures w14:val="none"/>
        </w:rPr>
        <w:t xml:space="preserve">Ministrstva za okolje, podnebje in energijo, z dne </w:t>
      </w:r>
      <w:proofErr w:type="spellStart"/>
      <w:r w:rsidRPr="00D729E9">
        <w:rPr>
          <w:rFonts w:ascii="Arial" w:eastAsia="Calibri" w:hAnsi="Arial" w:cs="Arial"/>
          <w:kern w:val="0"/>
          <w:sz w:val="20"/>
          <w:szCs w:val="20"/>
          <w14:ligatures w14:val="none"/>
        </w:rPr>
        <w:t>xxxx</w:t>
      </w:r>
      <w:proofErr w:type="spellEnd"/>
      <w:r w:rsidRPr="00D729E9">
        <w:rPr>
          <w:rFonts w:ascii="Arial" w:eastAsia="Times New Roman" w:hAnsi="Arial" w:cs="Arial"/>
          <w:color w:val="000000"/>
          <w:kern w:val="0"/>
          <w:sz w:val="20"/>
          <w:szCs w:val="20"/>
          <w:lang w:eastAsia="ar-SA"/>
          <w14:ligatures w14:val="none"/>
        </w:rPr>
        <w:t xml:space="preserve"> (v nadaljevanju: sklep).</w:t>
      </w:r>
    </w:p>
    <w:p w14:paraId="43129AA0" w14:textId="77777777" w:rsidR="00214297" w:rsidRPr="00D729E9" w:rsidRDefault="00214297" w:rsidP="00214297">
      <w:pPr>
        <w:suppressAutoHyphens/>
        <w:autoSpaceDE w:val="0"/>
        <w:autoSpaceDN w:val="0"/>
        <w:adjustRightInd w:val="0"/>
        <w:spacing w:after="0" w:line="240" w:lineRule="auto"/>
        <w:ind w:left="360" w:hanging="360"/>
        <w:jc w:val="both"/>
        <w:rPr>
          <w:rFonts w:ascii="Arial" w:eastAsia="Times New Roman" w:hAnsi="Arial" w:cs="Arial"/>
          <w:color w:val="000000"/>
          <w:kern w:val="0"/>
          <w:sz w:val="20"/>
          <w:szCs w:val="20"/>
          <w:lang w:eastAsia="ar-SA"/>
          <w14:ligatures w14:val="none"/>
        </w:rPr>
      </w:pPr>
    </w:p>
    <w:p w14:paraId="3BC2BE8C"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2. člen</w:t>
      </w:r>
    </w:p>
    <w:p w14:paraId="3914D335"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6EF763A1"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Pogodbeni stranki ugotavljata, da je izvajalec s sklepom št. </w:t>
      </w:r>
      <w:proofErr w:type="spellStart"/>
      <w:r w:rsidRPr="00D729E9">
        <w:rPr>
          <w:rFonts w:ascii="Arial" w:eastAsia="Calibri" w:hAnsi="Arial" w:cs="Arial"/>
          <w:kern w:val="0"/>
          <w:sz w:val="20"/>
          <w:szCs w:val="20"/>
          <w14:ligatures w14:val="none"/>
        </w:rPr>
        <w:t>xxxx</w:t>
      </w:r>
      <w:proofErr w:type="spellEnd"/>
      <w:r w:rsidRPr="00D729E9">
        <w:rPr>
          <w:rFonts w:ascii="Arial" w:eastAsia="Times New Roman" w:hAnsi="Arial" w:cs="Arial"/>
          <w:color w:val="000000"/>
          <w:kern w:val="0"/>
          <w:sz w:val="20"/>
          <w:szCs w:val="20"/>
          <w:lang w:eastAsia="ar-SA"/>
          <w14:ligatures w14:val="none"/>
        </w:rPr>
        <w:t xml:space="preserve"> z dne </w:t>
      </w:r>
      <w:proofErr w:type="spellStart"/>
      <w:r w:rsidRPr="00D729E9">
        <w:rPr>
          <w:rFonts w:ascii="Arial" w:eastAsia="Calibri" w:hAnsi="Arial" w:cs="Arial"/>
          <w:kern w:val="0"/>
          <w:sz w:val="20"/>
          <w:szCs w:val="20"/>
          <w14:ligatures w14:val="none"/>
        </w:rPr>
        <w:t>xxxx</w:t>
      </w:r>
      <w:proofErr w:type="spellEnd"/>
      <w:r w:rsidRPr="00D729E9">
        <w:rPr>
          <w:rFonts w:ascii="Arial" w:eastAsia="Times New Roman" w:hAnsi="Arial" w:cs="Arial"/>
          <w:color w:val="000000"/>
          <w:kern w:val="0"/>
          <w:sz w:val="20"/>
          <w:szCs w:val="20"/>
          <w:lang w:eastAsia="ar-SA"/>
          <w14:ligatures w14:val="none"/>
        </w:rPr>
        <w:t xml:space="preserve"> izbran na </w:t>
      </w:r>
      <w:r>
        <w:rPr>
          <w:rFonts w:ascii="Arial" w:eastAsia="Times New Roman" w:hAnsi="Arial" w:cs="Arial"/>
          <w:color w:val="000000"/>
          <w:kern w:val="0"/>
          <w:sz w:val="20"/>
          <w:szCs w:val="20"/>
          <w:lang w:eastAsia="ar-SA"/>
          <w14:ligatures w14:val="none"/>
        </w:rPr>
        <w:t>podlagi</w:t>
      </w:r>
      <w:r w:rsidRPr="00D729E9">
        <w:rPr>
          <w:rFonts w:ascii="Arial" w:eastAsia="Times New Roman" w:hAnsi="Arial" w:cs="Arial"/>
          <w:color w:val="000000"/>
          <w:kern w:val="0"/>
          <w:sz w:val="20"/>
          <w:szCs w:val="20"/>
          <w:lang w:eastAsia="ar-SA"/>
          <w14:ligatures w14:val="none"/>
        </w:rPr>
        <w:t xml:space="preserve"> javnega natečaja ministrstva za izbiro izvajalca dopolnilnih usposabljanj za dimnikarje za obdobje petih let (v nadaljevanju: javni natečaj).</w:t>
      </w:r>
    </w:p>
    <w:p w14:paraId="23B60D5A"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1A2B04E6"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3. člen</w:t>
      </w:r>
    </w:p>
    <w:p w14:paraId="7F679ECD"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454427F7"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Predmet te pogodbe je izvajanje usposabljanj za dimnikarje za obdobje petih let od </w:t>
      </w:r>
      <w:r>
        <w:rPr>
          <w:rFonts w:ascii="Arial" w:eastAsia="Times New Roman" w:hAnsi="Arial" w:cs="Arial"/>
          <w:color w:val="000000"/>
          <w:kern w:val="0"/>
          <w:sz w:val="20"/>
          <w:szCs w:val="20"/>
          <w:lang w:eastAsia="ar-SA"/>
          <w14:ligatures w14:val="none"/>
        </w:rPr>
        <w:t>dneva sklenitve</w:t>
      </w:r>
      <w:r w:rsidRPr="00D729E9">
        <w:rPr>
          <w:rFonts w:ascii="Arial" w:eastAsia="Times New Roman" w:hAnsi="Arial" w:cs="Arial"/>
          <w:color w:val="000000"/>
          <w:kern w:val="0"/>
          <w:sz w:val="20"/>
          <w:szCs w:val="20"/>
          <w:lang w:eastAsia="ar-SA"/>
          <w14:ligatures w14:val="none"/>
        </w:rPr>
        <w:t xml:space="preserve"> te pogodbe. </w:t>
      </w:r>
    </w:p>
    <w:p w14:paraId="62BE148E"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31278605"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4. člen</w:t>
      </w:r>
    </w:p>
    <w:p w14:paraId="544D4003"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329D96E5"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S podpisom te pogodbe dobi izvajalec pooblastilo za izvajanje obdobnega usposabljanja za dimnikarje za obdobje petih let od </w:t>
      </w:r>
      <w:r>
        <w:rPr>
          <w:rFonts w:ascii="Arial" w:eastAsia="Times New Roman" w:hAnsi="Arial" w:cs="Arial"/>
          <w:color w:val="000000"/>
          <w:kern w:val="0"/>
          <w:sz w:val="20"/>
          <w:szCs w:val="20"/>
          <w:lang w:eastAsia="ar-SA"/>
          <w14:ligatures w14:val="none"/>
        </w:rPr>
        <w:t>sklenitve</w:t>
      </w:r>
      <w:r w:rsidRPr="00D729E9">
        <w:rPr>
          <w:rFonts w:ascii="Arial" w:eastAsia="Times New Roman" w:hAnsi="Arial" w:cs="Arial"/>
          <w:color w:val="000000"/>
          <w:kern w:val="0"/>
          <w:sz w:val="20"/>
          <w:szCs w:val="20"/>
          <w:lang w:eastAsia="ar-SA"/>
          <w14:ligatures w14:val="none"/>
        </w:rPr>
        <w:t xml:space="preserve"> te pogodbe. Izvajalec je dolžan spoštovati predpisane aktivnosti in roke opredeljene v prijavi, s katero se je izvajalec prijavil na javni natečaj. Prijava je kot priloga sestavni del te pogodbe. </w:t>
      </w:r>
    </w:p>
    <w:p w14:paraId="62B2A6EE"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7ABAED32"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702A9737"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2CF80328"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419DD7D8" w14:textId="77777777" w:rsidR="00214297" w:rsidRPr="00D729E9" w:rsidRDefault="00214297" w:rsidP="00214297">
      <w:pPr>
        <w:keepNext/>
        <w:suppressAutoHyphens/>
        <w:autoSpaceDE w:val="0"/>
        <w:autoSpaceDN w:val="0"/>
        <w:adjustRightInd w:val="0"/>
        <w:spacing w:after="0" w:line="240" w:lineRule="auto"/>
        <w:ind w:left="432"/>
        <w:jc w:val="center"/>
        <w:outlineLvl w:val="0"/>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5. člen</w:t>
      </w:r>
    </w:p>
    <w:p w14:paraId="5F6E49CA"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2511BFCC"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Izvajalec je do </w:t>
      </w:r>
      <w:proofErr w:type="spellStart"/>
      <w:r w:rsidRPr="00D729E9">
        <w:rPr>
          <w:rFonts w:ascii="Arial" w:eastAsia="Times New Roman" w:hAnsi="Arial" w:cs="Arial"/>
          <w:color w:val="000000"/>
          <w:kern w:val="0"/>
          <w:sz w:val="20"/>
          <w:szCs w:val="20"/>
          <w:lang w:eastAsia="ar-SA"/>
          <w14:ligatures w14:val="none"/>
        </w:rPr>
        <w:t>xxxx</w:t>
      </w:r>
      <w:proofErr w:type="spellEnd"/>
      <w:r w:rsidRPr="00D729E9">
        <w:rPr>
          <w:rFonts w:ascii="Arial" w:eastAsia="Times New Roman" w:hAnsi="Arial" w:cs="Arial"/>
          <w:color w:val="000000"/>
          <w:kern w:val="0"/>
          <w:sz w:val="20"/>
          <w:szCs w:val="20"/>
          <w:lang w:eastAsia="ar-SA"/>
          <w14:ligatures w14:val="none"/>
        </w:rPr>
        <w:t xml:space="preserve"> dolžan izdelati in skladno z zahtevami stroke redno posodabljati strokovno gradivo za udeležence usposabljanja. Pred pričetkom prvega usposabljanja in pred vsako posodobitvijo (razen v primeru manj obsežnih, vsebinsko nezahtevnih in redakcijskih posodobitev) mora strokovno gradivo potrditi ministrstvo v 14 dneh od prejema. </w:t>
      </w:r>
    </w:p>
    <w:p w14:paraId="34F7C0CA"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1FABCA65"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Če ministrstvo meni, da gradivo ni pripravljeno dovolj strokovno in v skladu s</w:t>
      </w:r>
      <w:r w:rsidRPr="00D729E9">
        <w:rPr>
          <w:rFonts w:ascii="Arial" w:eastAsia="Times New Roman" w:hAnsi="Arial" w:cs="Arial"/>
          <w:kern w:val="0"/>
          <w:sz w:val="20"/>
          <w:szCs w:val="20"/>
          <w:lang w:eastAsia="sl-SI"/>
          <w14:ligatures w14:val="none"/>
        </w:rPr>
        <w:t xml:space="preserve"> Pravilnikom o dopolnilnem usposabljanju in dimnikarski izkaznici </w:t>
      </w:r>
      <w:r w:rsidRPr="00D729E9">
        <w:rPr>
          <w:rFonts w:ascii="Arial" w:eastAsia="Times New Roman" w:hAnsi="Arial" w:cs="Arial"/>
          <w:color w:val="000000"/>
          <w:kern w:val="0"/>
          <w:sz w:val="20"/>
          <w:szCs w:val="20"/>
          <w:lang w:eastAsia="ar-SA"/>
          <w14:ligatures w14:val="none"/>
        </w:rPr>
        <w:t xml:space="preserve">(Uradni list RS, št. 11/17, 45/17 in 21/21) in </w:t>
      </w:r>
      <w:r>
        <w:rPr>
          <w:rFonts w:ascii="Arial" w:eastAsia="Times New Roman" w:hAnsi="Arial" w:cs="Arial"/>
          <w:color w:val="000000"/>
          <w:kern w:val="0"/>
          <w:sz w:val="20"/>
          <w:szCs w:val="20"/>
          <w:lang w:eastAsia="ar-SA"/>
          <w14:ligatures w14:val="none"/>
        </w:rPr>
        <w:t>prijavo a javni natečaj</w:t>
      </w:r>
      <w:r w:rsidRPr="00D729E9">
        <w:rPr>
          <w:rFonts w:ascii="Arial" w:eastAsia="Times New Roman" w:hAnsi="Arial" w:cs="Arial"/>
          <w:color w:val="000000"/>
          <w:kern w:val="0"/>
          <w:sz w:val="20"/>
          <w:szCs w:val="20"/>
          <w:lang w:eastAsia="ar-SA"/>
          <w14:ligatures w14:val="none"/>
        </w:rPr>
        <w:t xml:space="preserve">, lahko zavrne potrditev gradiva in zahteva dopolnitve. V primeru, da izvajalec ustrezno ne popravi strokovnega gradiva v treh tednih, ministrstvo odstopi od pogodbe in mu odvzame pooblastilo. </w:t>
      </w:r>
    </w:p>
    <w:p w14:paraId="1C804355"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7FA3E805"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Izvajalec lahko uporabi tudi strokovno gradivo za udeležence usposabljanja, ki ga priskrbi ministrstvo.</w:t>
      </w:r>
    </w:p>
    <w:p w14:paraId="4E090758"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4B6B9ACD" w14:textId="77777777" w:rsidR="00214297" w:rsidRPr="00D729E9" w:rsidRDefault="00214297" w:rsidP="00214297">
      <w:pPr>
        <w:suppressAutoHyphens/>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V primeru, da izvajalec ne izvaja programa usposabljanja v skladu s</w:t>
      </w:r>
      <w:r w:rsidRPr="00D729E9">
        <w:rPr>
          <w:rFonts w:ascii="Arial" w:eastAsia="Times New Roman" w:hAnsi="Arial" w:cs="Arial"/>
          <w:kern w:val="0"/>
          <w:sz w:val="20"/>
          <w:szCs w:val="20"/>
          <w:lang w:eastAsia="ar-SA"/>
          <w14:ligatures w14:val="none"/>
        </w:rPr>
        <w:t xml:space="preserve"> </w:t>
      </w:r>
      <w:bookmarkStart w:id="0" w:name="_Hlk182377351"/>
      <w:r w:rsidRPr="00D729E9">
        <w:rPr>
          <w:rFonts w:ascii="Arial" w:eastAsia="Times New Roman" w:hAnsi="Arial" w:cs="Arial"/>
          <w:kern w:val="0"/>
          <w:sz w:val="20"/>
          <w:szCs w:val="20"/>
          <w:lang w:eastAsia="sl-SI"/>
          <w14:ligatures w14:val="none"/>
        </w:rPr>
        <w:t xml:space="preserve">Pravilnikom o dopolnilnem usposabljanju in dimnikarski izkaznici </w:t>
      </w:r>
      <w:r w:rsidRPr="00D729E9">
        <w:rPr>
          <w:rFonts w:ascii="Arial" w:eastAsia="Times New Roman" w:hAnsi="Arial" w:cs="Arial"/>
          <w:color w:val="000000"/>
          <w:kern w:val="0"/>
          <w:sz w:val="20"/>
          <w:szCs w:val="20"/>
          <w:lang w:eastAsia="ar-SA"/>
          <w14:ligatures w14:val="none"/>
        </w:rPr>
        <w:t>(Uradni list RS, št. 11/17, 45/17 in 21/21)</w:t>
      </w:r>
      <w:bookmarkEnd w:id="0"/>
      <w:r w:rsidRPr="00D729E9">
        <w:rPr>
          <w:rFonts w:ascii="Arial" w:eastAsia="Times New Roman" w:hAnsi="Arial" w:cs="Arial"/>
          <w:color w:val="000000"/>
          <w:kern w:val="0"/>
          <w:sz w:val="20"/>
          <w:szCs w:val="20"/>
          <w:lang w:eastAsia="ar-SA"/>
          <w14:ligatures w14:val="none"/>
        </w:rPr>
        <w:t>, javnim natečajem in vsebino, predstavljeno v svoji prijavi, mora o tem nemudoma obvestiti ministrstvo. To lahko potrdi spremembo, oziroma zahteva izvajanje kot je opredeljeno s to pogodbo.</w:t>
      </w:r>
    </w:p>
    <w:p w14:paraId="7A1E9086" w14:textId="77777777" w:rsidR="00214297" w:rsidRPr="00D729E9" w:rsidRDefault="00214297" w:rsidP="00214297">
      <w:pPr>
        <w:suppressAutoHyphens/>
        <w:spacing w:after="0" w:line="240" w:lineRule="auto"/>
        <w:jc w:val="both"/>
        <w:rPr>
          <w:rFonts w:ascii="Arial" w:eastAsia="Times New Roman" w:hAnsi="Arial" w:cs="Arial"/>
          <w:color w:val="000000"/>
          <w:kern w:val="0"/>
          <w:sz w:val="20"/>
          <w:szCs w:val="20"/>
          <w:lang w:eastAsia="ar-SA"/>
          <w14:ligatures w14:val="none"/>
        </w:rPr>
      </w:pPr>
    </w:p>
    <w:p w14:paraId="019B4DA9" w14:textId="77777777" w:rsidR="00214297" w:rsidRPr="00D729E9" w:rsidRDefault="00214297" w:rsidP="00214297">
      <w:pPr>
        <w:suppressAutoHyphens/>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Cena usposabljanja je določena s Pravilnikom</w:t>
      </w:r>
      <w:r w:rsidRPr="00D729E9">
        <w:rPr>
          <w:rFonts w:ascii="Arial" w:eastAsia="Times New Roman" w:hAnsi="Arial" w:cs="Arial"/>
          <w:kern w:val="0"/>
          <w:sz w:val="20"/>
          <w:szCs w:val="20"/>
          <w:lang w:eastAsia="sl-SI"/>
          <w14:ligatures w14:val="none"/>
        </w:rPr>
        <w:t xml:space="preserve"> o dopolnilnem usposabljanju in dimnikarski izkaznici </w:t>
      </w:r>
      <w:r w:rsidRPr="00D729E9">
        <w:rPr>
          <w:rFonts w:ascii="Arial" w:eastAsia="Times New Roman" w:hAnsi="Arial" w:cs="Arial"/>
          <w:color w:val="000000"/>
          <w:kern w:val="0"/>
          <w:sz w:val="20"/>
          <w:szCs w:val="20"/>
          <w:lang w:eastAsia="ar-SA"/>
          <w14:ligatures w14:val="none"/>
        </w:rPr>
        <w:t xml:space="preserve">(Uradni list RS, št. 11/17, 45/17 in 21/21). </w:t>
      </w:r>
    </w:p>
    <w:p w14:paraId="3DFEEBF1" w14:textId="77777777" w:rsidR="00214297" w:rsidRPr="00D729E9" w:rsidRDefault="00214297" w:rsidP="00214297">
      <w:pPr>
        <w:suppressAutoHyphens/>
        <w:spacing w:after="0" w:line="240" w:lineRule="auto"/>
        <w:jc w:val="both"/>
        <w:rPr>
          <w:rFonts w:ascii="Arial" w:eastAsia="Times New Roman" w:hAnsi="Arial" w:cs="Arial"/>
          <w:color w:val="000000"/>
          <w:kern w:val="0"/>
          <w:sz w:val="20"/>
          <w:szCs w:val="20"/>
          <w:lang w:eastAsia="ar-SA"/>
          <w14:ligatures w14:val="none"/>
        </w:rPr>
      </w:pPr>
    </w:p>
    <w:p w14:paraId="77AE4215" w14:textId="77777777" w:rsidR="00214297" w:rsidRPr="00D729E9" w:rsidRDefault="00214297" w:rsidP="00214297">
      <w:pPr>
        <w:suppressAutoHyphens/>
        <w:spacing w:after="0" w:line="240" w:lineRule="auto"/>
        <w:jc w:val="both"/>
        <w:rPr>
          <w:rFonts w:ascii="Arial" w:eastAsia="Times New Roman" w:hAnsi="Arial" w:cs="Arial"/>
          <w:kern w:val="0"/>
          <w:sz w:val="20"/>
          <w:szCs w:val="20"/>
          <w:lang w:eastAsia="sl-SI"/>
          <w14:ligatures w14:val="none"/>
        </w:rPr>
      </w:pPr>
      <w:r w:rsidRPr="00D729E9">
        <w:rPr>
          <w:rFonts w:ascii="Arial" w:eastAsia="Times New Roman" w:hAnsi="Arial" w:cs="Arial"/>
          <w:kern w:val="0"/>
          <w:sz w:val="20"/>
          <w:szCs w:val="20"/>
          <w:lang w:eastAsia="sl-SI"/>
          <w14:ligatures w14:val="none"/>
        </w:rPr>
        <w:t xml:space="preserve">Izvajalec dopolnilnega usposabljanja mora zagotoviti obravnavo vseh predpisanih vsebin. </w:t>
      </w:r>
    </w:p>
    <w:p w14:paraId="732A1A82"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3147E93C"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Če izvajalec kljub pisnim opozorilom ne upošteva navodil ministrstva, le-to lahko enostransko odstopi od pogodbe, odvzame pooblastilo in ponovi javni natečaj za izbiro izvajalca brez finančnih posledic.</w:t>
      </w:r>
    </w:p>
    <w:p w14:paraId="2ECB6DF4"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4D45E43C" w14:textId="77777777" w:rsidR="00214297" w:rsidRPr="00D729E9" w:rsidRDefault="00214297" w:rsidP="00214297">
      <w:pPr>
        <w:keepNext/>
        <w:suppressAutoHyphens/>
        <w:autoSpaceDE w:val="0"/>
        <w:autoSpaceDN w:val="0"/>
        <w:adjustRightInd w:val="0"/>
        <w:spacing w:after="0" w:line="240" w:lineRule="auto"/>
        <w:ind w:left="432"/>
        <w:jc w:val="center"/>
        <w:outlineLvl w:val="0"/>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 xml:space="preserve">    6. člen</w:t>
      </w:r>
    </w:p>
    <w:p w14:paraId="0D51AD4A" w14:textId="77777777" w:rsidR="00214297" w:rsidRPr="00D729E9" w:rsidRDefault="00214297" w:rsidP="00214297">
      <w:pPr>
        <w:suppressAutoHyphens/>
        <w:autoSpaceDE w:val="0"/>
        <w:autoSpaceDN w:val="0"/>
        <w:adjustRightInd w:val="0"/>
        <w:spacing w:after="0" w:line="240" w:lineRule="auto"/>
        <w:rPr>
          <w:rFonts w:ascii="Arial" w:eastAsia="Times New Roman" w:hAnsi="Arial" w:cs="Arial"/>
          <w:color w:val="000000"/>
          <w:kern w:val="0"/>
          <w:sz w:val="20"/>
          <w:szCs w:val="20"/>
          <w:lang w:eastAsia="ar-SA"/>
          <w14:ligatures w14:val="none"/>
        </w:rPr>
      </w:pPr>
    </w:p>
    <w:p w14:paraId="11719B0B" w14:textId="77777777" w:rsidR="00214297" w:rsidRPr="00D729E9" w:rsidRDefault="00214297" w:rsidP="00214297">
      <w:pPr>
        <w:suppressAutoHyphens/>
        <w:autoSpaceDE w:val="0"/>
        <w:autoSpaceDN w:val="0"/>
        <w:adjustRightInd w:val="0"/>
        <w:spacing w:after="0" w:line="240" w:lineRule="auto"/>
        <w:rPr>
          <w:rFonts w:ascii="Arial" w:eastAsia="Times New Roman" w:hAnsi="Arial" w:cs="Arial"/>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Izvajalec usposabljanja</w:t>
      </w:r>
      <w:r w:rsidRPr="00D729E9">
        <w:rPr>
          <w:rFonts w:ascii="Arial" w:eastAsia="Times New Roman" w:hAnsi="Arial" w:cs="Arial"/>
          <w:kern w:val="0"/>
          <w:sz w:val="20"/>
          <w:szCs w:val="20"/>
          <w:lang w:eastAsia="ar-SA"/>
          <w14:ligatures w14:val="none"/>
        </w:rPr>
        <w:t>:</w:t>
      </w:r>
    </w:p>
    <w:p w14:paraId="4E55C073" w14:textId="77777777" w:rsidR="00214297" w:rsidRPr="00D729E9" w:rsidRDefault="00214297" w:rsidP="00214297">
      <w:pPr>
        <w:numPr>
          <w:ilvl w:val="0"/>
          <w:numId w:val="3"/>
        </w:numPr>
        <w:suppressAutoHyphens/>
        <w:autoSpaceDE w:val="0"/>
        <w:autoSpaceDN w:val="0"/>
        <w:adjustRightInd w:val="0"/>
        <w:spacing w:after="0" w:line="240" w:lineRule="auto"/>
        <w:ind w:left="709" w:hanging="283"/>
        <w:jc w:val="both"/>
        <w:rPr>
          <w:rFonts w:ascii="Arial" w:eastAsia="Times New Roman" w:hAnsi="Arial" w:cs="Arial"/>
          <w:kern w:val="0"/>
          <w:sz w:val="20"/>
          <w:szCs w:val="20"/>
          <w:lang w:eastAsia="ar-SA"/>
          <w14:ligatures w14:val="none"/>
        </w:rPr>
      </w:pPr>
      <w:r w:rsidRPr="00D729E9">
        <w:rPr>
          <w:rFonts w:ascii="Arial" w:eastAsia="Times New Roman" w:hAnsi="Arial" w:cs="Arial"/>
          <w:kern w:val="0"/>
          <w:sz w:val="20"/>
          <w:szCs w:val="20"/>
          <w:lang w:eastAsia="ar-SA"/>
          <w14:ligatures w14:val="none"/>
        </w:rPr>
        <w:t>lahko zamenja predavatelje le, če novi predavatelji izpolnjujejo pogoje in reference iz javnega natečaja ter ob predhodnem soglasju ministrstva,</w:t>
      </w:r>
    </w:p>
    <w:p w14:paraId="4AC4D23F" w14:textId="77777777" w:rsidR="00214297" w:rsidRPr="00D729E9" w:rsidRDefault="00214297" w:rsidP="00214297">
      <w:pPr>
        <w:numPr>
          <w:ilvl w:val="0"/>
          <w:numId w:val="3"/>
        </w:numPr>
        <w:suppressAutoHyphens/>
        <w:autoSpaceDE w:val="0"/>
        <w:autoSpaceDN w:val="0"/>
        <w:adjustRightInd w:val="0"/>
        <w:spacing w:after="0" w:line="240" w:lineRule="auto"/>
        <w:ind w:left="709" w:hanging="283"/>
        <w:jc w:val="both"/>
        <w:rPr>
          <w:rFonts w:ascii="Arial" w:eastAsia="Times New Roman" w:hAnsi="Arial" w:cs="Arial"/>
          <w:kern w:val="0"/>
          <w:sz w:val="20"/>
          <w:szCs w:val="20"/>
          <w:lang w:eastAsia="ar-SA"/>
          <w14:ligatures w14:val="none"/>
        </w:rPr>
      </w:pPr>
      <w:r w:rsidRPr="00D729E9">
        <w:rPr>
          <w:rFonts w:ascii="Arial" w:eastAsia="Times New Roman" w:hAnsi="Arial" w:cs="Arial"/>
          <w:kern w:val="0"/>
          <w:sz w:val="20"/>
          <w:szCs w:val="20"/>
          <w:lang w:eastAsia="ar-SA"/>
          <w14:ligatures w14:val="none"/>
        </w:rPr>
        <w:t xml:space="preserve">mora imeti po predstavljenem terminskem planu usposabljanje vsaj dvakrat na leto. </w:t>
      </w:r>
    </w:p>
    <w:p w14:paraId="7BC285E3" w14:textId="77777777" w:rsidR="00214297" w:rsidRPr="00D729E9" w:rsidRDefault="00214297" w:rsidP="00214297">
      <w:pPr>
        <w:suppressAutoHyphens/>
        <w:autoSpaceDE w:val="0"/>
        <w:autoSpaceDN w:val="0"/>
        <w:adjustRightInd w:val="0"/>
        <w:spacing w:after="0" w:line="240" w:lineRule="auto"/>
        <w:rPr>
          <w:rFonts w:ascii="Arial" w:eastAsia="Times New Roman" w:hAnsi="Arial" w:cs="Arial"/>
          <w:kern w:val="0"/>
          <w:sz w:val="20"/>
          <w:szCs w:val="20"/>
          <w:lang w:eastAsia="ar-SA"/>
          <w14:ligatures w14:val="none"/>
        </w:rPr>
      </w:pPr>
    </w:p>
    <w:p w14:paraId="70974ED9"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kern w:val="0"/>
          <w:sz w:val="20"/>
          <w:szCs w:val="20"/>
          <w:lang w:eastAsia="ar-SA"/>
          <w14:ligatures w14:val="none"/>
        </w:rPr>
      </w:pPr>
      <w:r w:rsidRPr="00D729E9">
        <w:rPr>
          <w:rFonts w:ascii="Arial" w:eastAsia="Times New Roman" w:hAnsi="Arial" w:cs="Arial"/>
          <w:kern w:val="0"/>
          <w:sz w:val="20"/>
          <w:szCs w:val="20"/>
          <w:lang w:eastAsia="ar-SA"/>
          <w14:ligatures w14:val="none"/>
        </w:rPr>
        <w:t xml:space="preserve">Če izvajalec ravna v nasprotju s prejšnjim odstavkom, lahko ministrstvo odstopi od te pogodbe in odvzame pooblastilo brez finančnih posledic. </w:t>
      </w:r>
    </w:p>
    <w:p w14:paraId="77B8BE8F"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kern w:val="0"/>
          <w:sz w:val="20"/>
          <w:szCs w:val="20"/>
          <w:lang w:eastAsia="ar-SA"/>
          <w14:ligatures w14:val="none"/>
        </w:rPr>
      </w:pPr>
    </w:p>
    <w:p w14:paraId="05736B2A"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 xml:space="preserve">      7. člen</w:t>
      </w:r>
    </w:p>
    <w:p w14:paraId="37E2DD6F"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1555C77D"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Izvajalec usposabljanja</w:t>
      </w:r>
      <w:r w:rsidRPr="00D729E9">
        <w:rPr>
          <w:rFonts w:ascii="Arial" w:eastAsia="Times New Roman" w:hAnsi="Arial" w:cs="Arial"/>
          <w:kern w:val="0"/>
          <w:sz w:val="20"/>
          <w:szCs w:val="20"/>
          <w:lang w:eastAsia="ar-SA"/>
          <w14:ligatures w14:val="none"/>
        </w:rPr>
        <w:t xml:space="preserve"> mora enkrat letno, najkasneje do konca tekočega leta, posredovati na ministrstvo poročilo o izvedenih usposabljanjih na letni ravni</w:t>
      </w:r>
      <w:r w:rsidRPr="00D729E9">
        <w:rPr>
          <w:rFonts w:ascii="Arial" w:eastAsia="Times New Roman" w:hAnsi="Arial" w:cs="Arial"/>
          <w:color w:val="000000"/>
          <w:kern w:val="0"/>
          <w:sz w:val="20"/>
          <w:szCs w:val="20"/>
          <w:lang w:eastAsia="ar-SA"/>
          <w14:ligatures w14:val="none"/>
        </w:rPr>
        <w:t xml:space="preserve">. Udeležencem dopolnilnega usposabljanja mora nemudoma po izvedenem dopolnilnem usposabljanju izdati potrdilo o udeležbi, ki ga dimnikar predloži upravni enoti. </w:t>
      </w:r>
    </w:p>
    <w:p w14:paraId="16D2C9EC"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2F992F76"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bCs/>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Če izvajalec ravna v nasprotju s prejšnjim odstavkom</w:t>
      </w:r>
      <w:r w:rsidRPr="00D729E9">
        <w:rPr>
          <w:rFonts w:ascii="Arial" w:eastAsia="Times New Roman" w:hAnsi="Arial" w:cs="Arial"/>
          <w:bCs/>
          <w:color w:val="000000"/>
          <w:kern w:val="0"/>
          <w:sz w:val="20"/>
          <w:szCs w:val="20"/>
          <w:lang w:eastAsia="ar-SA"/>
          <w14:ligatures w14:val="none"/>
        </w:rPr>
        <w:t>, lahko ministrstvo odstopi od te pogodbe in pooblastilo odvzame brez finančnih posledic.</w:t>
      </w:r>
    </w:p>
    <w:p w14:paraId="22BE9BB5"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bCs/>
          <w:color w:val="000000"/>
          <w:kern w:val="0"/>
          <w:sz w:val="20"/>
          <w:szCs w:val="20"/>
          <w:lang w:eastAsia="ar-SA"/>
          <w14:ligatures w14:val="none"/>
        </w:rPr>
      </w:pPr>
    </w:p>
    <w:p w14:paraId="0568406E"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8. člen</w:t>
      </w:r>
    </w:p>
    <w:p w14:paraId="0B7C6EFE"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3FBAAE23" w14:textId="77777777" w:rsidR="00214297" w:rsidRPr="00D729E9" w:rsidRDefault="00214297" w:rsidP="00214297">
      <w:pPr>
        <w:widowControl w:val="0"/>
        <w:autoSpaceDE w:val="0"/>
        <w:autoSpaceDN w:val="0"/>
        <w:spacing w:after="0" w:line="240" w:lineRule="auto"/>
        <w:jc w:val="both"/>
        <w:rPr>
          <w:rFonts w:ascii="Arial" w:eastAsia="Microsoft Sans Serif" w:hAnsi="Arial" w:cs="Arial"/>
          <w:kern w:val="0"/>
          <w:sz w:val="20"/>
          <w:szCs w:val="20"/>
          <w14:ligatures w14:val="none"/>
        </w:rPr>
      </w:pPr>
      <w:r w:rsidRPr="00D729E9">
        <w:rPr>
          <w:rFonts w:ascii="Arial" w:eastAsia="Times New Roman" w:hAnsi="Arial" w:cs="Arial"/>
          <w:color w:val="000000"/>
          <w:kern w:val="0"/>
          <w:sz w:val="20"/>
          <w:szCs w:val="20"/>
          <w:lang w:eastAsia="ar-SA"/>
          <w14:ligatures w14:val="none"/>
        </w:rPr>
        <w:t>Izvajalec usposabljanja</w:t>
      </w:r>
      <w:r w:rsidRPr="00D729E9">
        <w:rPr>
          <w:rFonts w:ascii="Arial" w:eastAsia="Times New Roman" w:hAnsi="Arial" w:cs="Arial"/>
          <w:kern w:val="0"/>
          <w:sz w:val="20"/>
          <w:szCs w:val="20"/>
          <w:lang w:eastAsia="ar-SA"/>
          <w14:ligatures w14:val="none"/>
        </w:rPr>
        <w:t xml:space="preserve"> mora ministrstvu </w:t>
      </w:r>
      <w:r w:rsidRPr="00D729E9">
        <w:rPr>
          <w:rFonts w:ascii="Arial" w:eastAsia="Microsoft Sans Serif" w:hAnsi="Arial" w:cs="Arial"/>
          <w:kern w:val="0"/>
          <w:sz w:val="20"/>
          <w:szCs w:val="20"/>
          <w14:ligatures w14:val="none"/>
        </w:rPr>
        <w:t>omogočiti nadzor nad izvajanjem usposabljanja. V ta namen mu mora na njegovo zahtevo predvsem posredovati s tem povezano morebitno zahtevano dokumentacijo, morebitno vmesno poročilo in najmanj enkrat letno omogočiti vstop v učne prostore, še posebej, če pride do njihove spremembe. Novi učni prostori morajo izpolnjevati vse pogoje po</w:t>
      </w:r>
      <w:r w:rsidRPr="00F71175">
        <w:t xml:space="preserve"> </w:t>
      </w:r>
      <w:r w:rsidRPr="00F71175">
        <w:rPr>
          <w:rFonts w:ascii="Arial" w:eastAsia="Microsoft Sans Serif" w:hAnsi="Arial" w:cs="Arial"/>
          <w:kern w:val="0"/>
          <w:sz w:val="20"/>
          <w:szCs w:val="20"/>
          <w14:ligatures w14:val="none"/>
        </w:rPr>
        <w:t>Pravilnik</w:t>
      </w:r>
      <w:r>
        <w:rPr>
          <w:rFonts w:ascii="Arial" w:eastAsia="Microsoft Sans Serif" w:hAnsi="Arial" w:cs="Arial"/>
          <w:kern w:val="0"/>
          <w:sz w:val="20"/>
          <w:szCs w:val="20"/>
          <w14:ligatures w14:val="none"/>
        </w:rPr>
        <w:t>u</w:t>
      </w:r>
      <w:r w:rsidRPr="00F71175">
        <w:rPr>
          <w:rFonts w:ascii="Arial" w:eastAsia="Microsoft Sans Serif" w:hAnsi="Arial" w:cs="Arial"/>
          <w:kern w:val="0"/>
          <w:sz w:val="20"/>
          <w:szCs w:val="20"/>
          <w14:ligatures w14:val="none"/>
        </w:rPr>
        <w:t xml:space="preserve"> o dopolnilnem usposabljanju in dimnikarski izkaznici (Uradni list RS, št. 11/17, 45/17 in 21/21)</w:t>
      </w:r>
      <w:r w:rsidRPr="00D729E9">
        <w:rPr>
          <w:rFonts w:ascii="Arial" w:eastAsia="Microsoft Sans Serif" w:hAnsi="Arial" w:cs="Arial"/>
          <w:kern w:val="0"/>
          <w:sz w:val="20"/>
          <w:szCs w:val="20"/>
          <w14:ligatures w14:val="none"/>
        </w:rPr>
        <w:t xml:space="preserve"> </w:t>
      </w:r>
      <w:r>
        <w:rPr>
          <w:rFonts w:ascii="Arial" w:eastAsia="Microsoft Sans Serif" w:hAnsi="Arial" w:cs="Arial"/>
          <w:kern w:val="0"/>
          <w:sz w:val="20"/>
          <w:szCs w:val="20"/>
          <w14:ligatures w14:val="none"/>
        </w:rPr>
        <w:t xml:space="preserve">in </w:t>
      </w:r>
      <w:r w:rsidRPr="00D729E9">
        <w:rPr>
          <w:rFonts w:ascii="Arial" w:eastAsia="Microsoft Sans Serif" w:hAnsi="Arial" w:cs="Arial"/>
          <w:kern w:val="0"/>
          <w:sz w:val="20"/>
          <w:szCs w:val="20"/>
          <w14:ligatures w14:val="none"/>
        </w:rPr>
        <w:t>javnem natečaju, njihova zamenjava pa je možna le ob predhodnem soglasju ministrstva.</w:t>
      </w:r>
    </w:p>
    <w:p w14:paraId="77B74077" w14:textId="77777777" w:rsidR="00214297" w:rsidRPr="00D729E9" w:rsidRDefault="00214297" w:rsidP="00214297">
      <w:pPr>
        <w:widowControl w:val="0"/>
        <w:autoSpaceDE w:val="0"/>
        <w:autoSpaceDN w:val="0"/>
        <w:spacing w:after="0" w:line="240" w:lineRule="auto"/>
        <w:jc w:val="both"/>
        <w:rPr>
          <w:rFonts w:ascii="Arial" w:eastAsia="Microsoft Sans Serif" w:hAnsi="Arial" w:cs="Arial"/>
          <w:kern w:val="0"/>
          <w:sz w:val="20"/>
          <w:szCs w:val="20"/>
          <w14:ligatures w14:val="none"/>
        </w:rPr>
      </w:pPr>
    </w:p>
    <w:p w14:paraId="4C310792"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9. člen</w:t>
      </w:r>
    </w:p>
    <w:p w14:paraId="0FFC4D13" w14:textId="77777777" w:rsidR="00214297" w:rsidRPr="00D729E9" w:rsidRDefault="00214297" w:rsidP="00214297">
      <w:pPr>
        <w:widowControl w:val="0"/>
        <w:autoSpaceDE w:val="0"/>
        <w:autoSpaceDN w:val="0"/>
        <w:spacing w:after="0" w:line="240" w:lineRule="auto"/>
        <w:jc w:val="both"/>
        <w:rPr>
          <w:rFonts w:ascii="Arial" w:eastAsia="Microsoft Sans Serif" w:hAnsi="Arial" w:cs="Arial"/>
          <w:kern w:val="0"/>
          <w:sz w:val="20"/>
          <w:szCs w:val="20"/>
          <w14:ligatures w14:val="none"/>
        </w:rPr>
      </w:pPr>
    </w:p>
    <w:p w14:paraId="5D258DFE" w14:textId="77777777" w:rsidR="00214297" w:rsidRPr="00D729E9" w:rsidRDefault="00214297" w:rsidP="00214297">
      <w:pPr>
        <w:widowControl w:val="0"/>
        <w:autoSpaceDE w:val="0"/>
        <w:autoSpaceDN w:val="0"/>
        <w:spacing w:after="0" w:line="240" w:lineRule="auto"/>
        <w:jc w:val="both"/>
        <w:rPr>
          <w:rFonts w:ascii="Arial" w:eastAsia="Microsoft Sans Serif" w:hAnsi="Arial" w:cs="Arial"/>
          <w:kern w:val="0"/>
          <w:sz w:val="20"/>
          <w:szCs w:val="20"/>
          <w14:ligatures w14:val="none"/>
        </w:rPr>
      </w:pPr>
      <w:r w:rsidRPr="00D729E9">
        <w:rPr>
          <w:rFonts w:ascii="Arial" w:eastAsia="Microsoft Sans Serif" w:hAnsi="Arial" w:cs="Arial"/>
          <w:kern w:val="0"/>
          <w:sz w:val="20"/>
          <w:szCs w:val="20"/>
          <w14:ligatures w14:val="none"/>
        </w:rPr>
        <w:t>Izvajalec</w:t>
      </w:r>
      <w:r w:rsidRPr="00D729E9">
        <w:rPr>
          <w:rFonts w:ascii="Calibri" w:eastAsia="Calibri" w:hAnsi="Calibri" w:cs="Times New Roman"/>
          <w:kern w:val="0"/>
          <w:sz w:val="16"/>
          <w:szCs w:val="16"/>
          <w14:ligatures w14:val="none"/>
        </w:rPr>
        <w:t xml:space="preserve"> </w:t>
      </w:r>
      <w:r w:rsidRPr="00D729E9">
        <w:rPr>
          <w:rFonts w:ascii="Arial" w:eastAsia="Microsoft Sans Serif" w:hAnsi="Arial" w:cs="Arial"/>
          <w:kern w:val="0"/>
          <w:sz w:val="20"/>
          <w:szCs w:val="20"/>
          <w14:ligatures w14:val="none"/>
        </w:rPr>
        <w:t xml:space="preserve">mora zagotoviti hrambo in vpogled v dokumentacijo za preverjanje izvajanja pooblastila, v skladu z javnim natečajem in predpisi, ki urejajo hrambo poslovne dokumentacije, tako, da je omogočena revizijska sled in izvedba nadzora z javnim natečajem in to pogodbo. </w:t>
      </w:r>
    </w:p>
    <w:p w14:paraId="04C53D0B" w14:textId="77777777" w:rsidR="00214297" w:rsidRPr="00D729E9" w:rsidRDefault="00214297" w:rsidP="00214297">
      <w:pPr>
        <w:widowControl w:val="0"/>
        <w:autoSpaceDE w:val="0"/>
        <w:autoSpaceDN w:val="0"/>
        <w:spacing w:after="0" w:line="240" w:lineRule="auto"/>
        <w:jc w:val="both"/>
        <w:rPr>
          <w:rFonts w:eastAsia="Microsoft Sans Serif" w:cs="Microsoft Sans Serif"/>
          <w:kern w:val="0"/>
          <w:sz w:val="20"/>
          <w:szCs w:val="20"/>
          <w14:ligatures w14:val="none"/>
        </w:rPr>
      </w:pPr>
    </w:p>
    <w:p w14:paraId="1DC37476" w14:textId="77777777" w:rsidR="00214297" w:rsidRPr="00D729E9" w:rsidRDefault="00214297" w:rsidP="00214297">
      <w:pPr>
        <w:widowControl w:val="0"/>
        <w:autoSpaceDE w:val="0"/>
        <w:autoSpaceDN w:val="0"/>
        <w:spacing w:after="0" w:line="240" w:lineRule="auto"/>
        <w:jc w:val="both"/>
        <w:rPr>
          <w:rFonts w:ascii="Arial" w:eastAsia="Microsoft Sans Serif" w:hAnsi="Arial" w:cs="Arial"/>
          <w:kern w:val="0"/>
          <w:sz w:val="20"/>
          <w:szCs w:val="20"/>
          <w14:ligatures w14:val="none"/>
        </w:rPr>
      </w:pPr>
      <w:r w:rsidRPr="00D729E9">
        <w:rPr>
          <w:rFonts w:ascii="Arial" w:eastAsia="Microsoft Sans Serif" w:hAnsi="Arial" w:cs="Arial"/>
          <w:kern w:val="0"/>
          <w:sz w:val="20"/>
          <w:szCs w:val="20"/>
          <w14:ligatures w14:val="none"/>
        </w:rPr>
        <w:t>Izvajalec mora voditi in spremljati finančna sredstva v zvezi z izvajanjem usposabljanj računovodsko ločeno na posebnem stroškovnem mestu ali po ustrezni računovodski kodi za vse transakcije v zvezi s tem, tako da je v vsakem trenutku zagotovljen pregled.</w:t>
      </w:r>
    </w:p>
    <w:p w14:paraId="6E57A5CF"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b/>
          <w:bCs/>
          <w:color w:val="000000"/>
          <w:kern w:val="0"/>
          <w:sz w:val="20"/>
          <w:szCs w:val="20"/>
          <w:lang w:eastAsia="ar-SA"/>
          <w14:ligatures w14:val="none"/>
        </w:rPr>
      </w:pPr>
    </w:p>
    <w:p w14:paraId="3380F953"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lastRenderedPageBreak/>
        <w:t>10. člen</w:t>
      </w:r>
    </w:p>
    <w:p w14:paraId="75E9BA31"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2298F039"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Pogodbeni stranki se zavezujeta, da bosta vse zakonsko varovane podatke (osebni in tajni podatki, poslovna skrivnost), do katerih bosta prišli z izvedbo te pogodbe, skrbno varovali, skladno z veljavno področno zakonodajo. </w:t>
      </w:r>
    </w:p>
    <w:p w14:paraId="60448F73"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41401953"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Obveznost varovanja podatkov se nanaša tako na čas izvrševanja pogodbe, kot tudi na čas po tem.</w:t>
      </w:r>
    </w:p>
    <w:p w14:paraId="53186A3B"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6AB0348B"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04DCB3E8"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11. člen</w:t>
      </w:r>
    </w:p>
    <w:p w14:paraId="21EE84FA" w14:textId="77777777" w:rsidR="00214297" w:rsidRPr="00D729E9" w:rsidRDefault="00214297" w:rsidP="00214297">
      <w:pPr>
        <w:autoSpaceDE w:val="0"/>
        <w:autoSpaceDN w:val="0"/>
        <w:adjustRightInd w:val="0"/>
        <w:spacing w:after="0" w:line="240" w:lineRule="auto"/>
        <w:rPr>
          <w:rFonts w:ascii="Arial" w:eastAsia="Calibri" w:hAnsi="Arial" w:cs="Arial"/>
          <w:color w:val="000000"/>
          <w:kern w:val="0"/>
          <w:sz w:val="20"/>
          <w:szCs w:val="20"/>
          <w:lang w:eastAsia="sl-SI"/>
          <w14:ligatures w14:val="none"/>
        </w:rPr>
      </w:pPr>
      <w:r w:rsidRPr="00D729E9">
        <w:rPr>
          <w:rFonts w:ascii="Arial" w:eastAsia="Calibri" w:hAnsi="Arial" w:cs="Arial"/>
          <w:color w:val="000000"/>
          <w:kern w:val="0"/>
          <w:sz w:val="20"/>
          <w:szCs w:val="20"/>
          <w:lang w:eastAsia="sl-SI"/>
          <w14:ligatures w14:val="none"/>
        </w:rPr>
        <w:t>Skrbnik pogodbe je s strani</w:t>
      </w:r>
    </w:p>
    <w:p w14:paraId="56703F6A" w14:textId="77777777" w:rsidR="00214297" w:rsidRPr="00D729E9" w:rsidRDefault="00214297" w:rsidP="00214297">
      <w:pPr>
        <w:autoSpaceDE w:val="0"/>
        <w:autoSpaceDN w:val="0"/>
        <w:adjustRightInd w:val="0"/>
        <w:spacing w:after="0" w:line="240" w:lineRule="auto"/>
        <w:rPr>
          <w:rFonts w:ascii="Arial" w:eastAsia="Calibri" w:hAnsi="Arial" w:cs="Arial"/>
          <w:color w:val="000000"/>
          <w:kern w:val="0"/>
          <w:sz w:val="20"/>
          <w:szCs w:val="20"/>
          <w:lang w:eastAsia="sl-SI"/>
          <w14:ligatures w14:val="none"/>
        </w:rPr>
      </w:pPr>
    </w:p>
    <w:p w14:paraId="2B3DA21F" w14:textId="77777777" w:rsidR="00214297" w:rsidRPr="00D729E9" w:rsidRDefault="00214297" w:rsidP="00214297">
      <w:pPr>
        <w:autoSpaceDE w:val="0"/>
        <w:autoSpaceDN w:val="0"/>
        <w:adjustRightInd w:val="0"/>
        <w:spacing w:after="0" w:line="240" w:lineRule="auto"/>
        <w:rPr>
          <w:rFonts w:ascii="Arial" w:eastAsia="Calibri" w:hAnsi="Arial" w:cs="Arial"/>
          <w:color w:val="000000"/>
          <w:kern w:val="0"/>
          <w:sz w:val="20"/>
          <w:szCs w:val="20"/>
          <w:lang w:eastAsia="sl-SI"/>
          <w14:ligatures w14:val="none"/>
        </w:rPr>
      </w:pPr>
      <w:r w:rsidRPr="00D729E9">
        <w:rPr>
          <w:rFonts w:ascii="Arial" w:eastAsia="Calibri" w:hAnsi="Arial" w:cs="Arial"/>
          <w:color w:val="000000"/>
          <w:kern w:val="0"/>
          <w:sz w:val="20"/>
          <w:szCs w:val="20"/>
          <w:lang w:eastAsia="sl-SI"/>
          <w14:ligatures w14:val="none"/>
        </w:rPr>
        <w:t>-</w:t>
      </w:r>
      <w:r w:rsidRPr="00D729E9">
        <w:rPr>
          <w:rFonts w:ascii="Arial" w:eastAsia="Calibri" w:hAnsi="Arial" w:cs="Arial"/>
          <w:color w:val="000000"/>
          <w:kern w:val="0"/>
          <w:sz w:val="20"/>
          <w:szCs w:val="20"/>
          <w:lang w:eastAsia="sl-SI"/>
          <w14:ligatures w14:val="none"/>
        </w:rPr>
        <w:tab/>
        <w:t xml:space="preserve">ministrstva: </w:t>
      </w:r>
      <w:r>
        <w:rPr>
          <w:rFonts w:ascii="Arial" w:eastAsia="Calibri" w:hAnsi="Arial" w:cs="Arial"/>
          <w:color w:val="000000"/>
          <w:kern w:val="0"/>
          <w:sz w:val="20"/>
          <w:szCs w:val="20"/>
          <w:lang w:eastAsia="sl-SI"/>
          <w14:ligatures w14:val="none"/>
        </w:rPr>
        <w:t>…………..</w:t>
      </w:r>
    </w:p>
    <w:p w14:paraId="76814637"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Calibri" w:hAnsi="Arial" w:cs="Arial"/>
          <w:color w:val="000000"/>
          <w:kern w:val="0"/>
          <w:sz w:val="20"/>
          <w:szCs w:val="20"/>
          <w:lang w:eastAsia="sl-SI"/>
          <w14:ligatures w14:val="none"/>
        </w:rPr>
        <w:t>-</w:t>
      </w:r>
      <w:r w:rsidRPr="00D729E9">
        <w:rPr>
          <w:rFonts w:ascii="Arial" w:eastAsia="Calibri" w:hAnsi="Arial" w:cs="Arial"/>
          <w:color w:val="000000"/>
          <w:kern w:val="0"/>
          <w:sz w:val="20"/>
          <w:szCs w:val="20"/>
          <w:lang w:eastAsia="sl-SI"/>
          <w14:ligatures w14:val="none"/>
        </w:rPr>
        <w:tab/>
        <w:t>izvajalca:........................</w:t>
      </w:r>
    </w:p>
    <w:p w14:paraId="586FACB5"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4F4177FD"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12. člen</w:t>
      </w:r>
    </w:p>
    <w:p w14:paraId="1DA515C1" w14:textId="77777777" w:rsidR="00214297" w:rsidRPr="00D729E9" w:rsidRDefault="00214297" w:rsidP="00214297">
      <w:pPr>
        <w:tabs>
          <w:tab w:val="left" w:pos="1843"/>
          <w:tab w:val="left" w:pos="7740"/>
        </w:tabs>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614055B8" w14:textId="77777777" w:rsidR="00214297" w:rsidRPr="00D729E9" w:rsidRDefault="00214297" w:rsidP="00214297">
      <w:pPr>
        <w:tabs>
          <w:tab w:val="left" w:pos="1843"/>
          <w:tab w:val="left" w:pos="7740"/>
        </w:tabs>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Če je bil v času veljavnosti te pogodbe nad izvajalcem pričet postopek prisilne poravnave, stečaja ali likvidacije, je dolžan o postopku takoj obvestiti ministrstvo. Z dnem obvestila oziroma sklepa o začetku postopka prisilne poravnave, stečaja ali likvidacije ta pogodba preneha veljati, ministrstvo pa izvajalcu odvzame pooblastilo. </w:t>
      </w:r>
    </w:p>
    <w:p w14:paraId="7C254E0E" w14:textId="77777777" w:rsidR="00214297" w:rsidRPr="00D729E9" w:rsidRDefault="00214297" w:rsidP="00214297">
      <w:pPr>
        <w:suppressAutoHyphens/>
        <w:autoSpaceDE w:val="0"/>
        <w:autoSpaceDN w:val="0"/>
        <w:adjustRightInd w:val="0"/>
        <w:spacing w:after="0" w:line="240" w:lineRule="auto"/>
        <w:rPr>
          <w:rFonts w:ascii="Arial" w:eastAsia="Times New Roman" w:hAnsi="Arial" w:cs="Arial"/>
          <w:color w:val="000000"/>
          <w:kern w:val="0"/>
          <w:sz w:val="20"/>
          <w:szCs w:val="20"/>
          <w:lang w:eastAsia="ar-SA"/>
          <w14:ligatures w14:val="none"/>
        </w:rPr>
      </w:pPr>
    </w:p>
    <w:p w14:paraId="3E30639A"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13. člen</w:t>
      </w:r>
    </w:p>
    <w:p w14:paraId="6169CFCD" w14:textId="77777777" w:rsidR="00214297" w:rsidRPr="00D729E9" w:rsidRDefault="00214297" w:rsidP="00214297">
      <w:pPr>
        <w:suppressAutoHyphens/>
        <w:autoSpaceDE w:val="0"/>
        <w:autoSpaceDN w:val="0"/>
        <w:adjustRightInd w:val="0"/>
        <w:spacing w:after="0" w:line="240" w:lineRule="auto"/>
        <w:rPr>
          <w:rFonts w:ascii="Arial" w:eastAsia="Times New Roman" w:hAnsi="Arial" w:cs="Arial"/>
          <w:b/>
          <w:color w:val="000000"/>
          <w:kern w:val="0"/>
          <w:sz w:val="20"/>
          <w:szCs w:val="20"/>
          <w:lang w:eastAsia="ar-SA"/>
          <w14:ligatures w14:val="none"/>
        </w:rPr>
      </w:pPr>
    </w:p>
    <w:p w14:paraId="3355E8E7"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V skladu z Zakonom o integriteti in preprečevanju korupcije (Uradni list RS, št. </w:t>
      </w:r>
      <w:hyperlink r:id="rId5" w:tgtFrame="_blank" w:tooltip="Zakon o integriteti in preprečevanju korupcije (uradno prečiščeno besedilo) (ZIntPK-UPB2)" w:history="1">
        <w:r w:rsidRPr="00D729E9">
          <w:rPr>
            <w:rFonts w:ascii="Arial" w:eastAsia="Times New Roman" w:hAnsi="Arial" w:cs="Arial"/>
            <w:color w:val="000000"/>
            <w:kern w:val="0"/>
            <w:sz w:val="20"/>
            <w:szCs w:val="20"/>
            <w:lang w:eastAsia="ar-SA"/>
            <w14:ligatures w14:val="none"/>
          </w:rPr>
          <w:t>69/11</w:t>
        </w:r>
      </w:hyperlink>
      <w:r w:rsidRPr="00D729E9">
        <w:rPr>
          <w:rFonts w:ascii="Arial" w:eastAsia="Times New Roman" w:hAnsi="Arial" w:cs="Arial"/>
          <w:color w:val="000000"/>
          <w:kern w:val="0"/>
          <w:sz w:val="20"/>
          <w:szCs w:val="20"/>
          <w:lang w:eastAsia="ar-SA"/>
          <w14:ligatures w14:val="none"/>
        </w:rPr>
        <w:t> – uradno prečiščeno besedilo, </w:t>
      </w:r>
      <w:hyperlink r:id="rId6" w:tgtFrame="_blank" w:tooltip="Zakon o spremembah in dopolnitvah Zakona o integriteti in preprečevanju korupcije (ZIntPK-C)" w:history="1">
        <w:r w:rsidRPr="00D729E9">
          <w:rPr>
            <w:rFonts w:ascii="Arial" w:eastAsia="Times New Roman" w:hAnsi="Arial" w:cs="Arial"/>
            <w:color w:val="000000"/>
            <w:kern w:val="0"/>
            <w:sz w:val="20"/>
            <w:szCs w:val="20"/>
            <w:lang w:eastAsia="ar-SA"/>
            <w14:ligatures w14:val="none"/>
          </w:rPr>
          <w:t>158/20</w:t>
        </w:r>
      </w:hyperlink>
      <w:r w:rsidRPr="00D729E9">
        <w:rPr>
          <w:rFonts w:ascii="Arial" w:eastAsia="Times New Roman" w:hAnsi="Arial" w:cs="Arial"/>
          <w:color w:val="000000"/>
          <w:kern w:val="0"/>
          <w:sz w:val="20"/>
          <w:szCs w:val="20"/>
          <w:lang w:eastAsia="ar-SA"/>
          <w14:ligatures w14:val="none"/>
        </w:rPr>
        <w:t>, </w:t>
      </w:r>
      <w:hyperlink r:id="rId7" w:tgtFrame="_blank" w:tooltip="Zakon o debirokratizaciji (ZDeb)" w:history="1">
        <w:r w:rsidRPr="00D729E9">
          <w:rPr>
            <w:rFonts w:ascii="Arial" w:eastAsia="Times New Roman" w:hAnsi="Arial" w:cs="Arial"/>
            <w:color w:val="000000"/>
            <w:kern w:val="0"/>
            <w:sz w:val="20"/>
            <w:szCs w:val="20"/>
            <w:lang w:eastAsia="ar-SA"/>
            <w14:ligatures w14:val="none"/>
          </w:rPr>
          <w:t>3/22</w:t>
        </w:r>
      </w:hyperlink>
      <w:r w:rsidRPr="00D729E9">
        <w:rPr>
          <w:rFonts w:ascii="Arial" w:eastAsia="Times New Roman" w:hAnsi="Arial" w:cs="Arial"/>
          <w:color w:val="000000"/>
          <w:kern w:val="0"/>
          <w:sz w:val="20"/>
          <w:szCs w:val="20"/>
          <w:lang w:eastAsia="ar-SA"/>
          <w14:ligatures w14:val="none"/>
        </w:rPr>
        <w:t xml:space="preserve"> – </w:t>
      </w:r>
      <w:proofErr w:type="spellStart"/>
      <w:r w:rsidRPr="00D729E9">
        <w:rPr>
          <w:rFonts w:ascii="Arial" w:eastAsia="Times New Roman" w:hAnsi="Arial" w:cs="Arial"/>
          <w:color w:val="000000"/>
          <w:kern w:val="0"/>
          <w:sz w:val="20"/>
          <w:szCs w:val="20"/>
          <w:lang w:eastAsia="ar-SA"/>
          <w14:ligatures w14:val="none"/>
        </w:rPr>
        <w:t>ZDeb</w:t>
      </w:r>
      <w:proofErr w:type="spellEnd"/>
      <w:r w:rsidRPr="00D729E9">
        <w:rPr>
          <w:rFonts w:ascii="Arial" w:eastAsia="Times New Roman" w:hAnsi="Arial" w:cs="Arial"/>
          <w:color w:val="000000"/>
          <w:kern w:val="0"/>
          <w:sz w:val="20"/>
          <w:szCs w:val="20"/>
          <w:lang w:eastAsia="ar-SA"/>
          <w14:ligatures w14:val="none"/>
        </w:rPr>
        <w:t xml:space="preserve"> in </w:t>
      </w:r>
      <w:hyperlink r:id="rId8" w:tgtFrame="_blank" w:tooltip="Zakon o zaščiti prijaviteljev (ZZPri)" w:history="1">
        <w:r w:rsidRPr="00D729E9">
          <w:rPr>
            <w:rFonts w:ascii="Arial" w:eastAsia="Times New Roman" w:hAnsi="Arial" w:cs="Arial"/>
            <w:color w:val="000000"/>
            <w:kern w:val="0"/>
            <w:sz w:val="20"/>
            <w:szCs w:val="20"/>
            <w:lang w:eastAsia="ar-SA"/>
            <w14:ligatures w14:val="none"/>
          </w:rPr>
          <w:t>16/23</w:t>
        </w:r>
      </w:hyperlink>
      <w:r w:rsidRPr="00D729E9">
        <w:rPr>
          <w:rFonts w:ascii="Arial" w:eastAsia="Times New Roman" w:hAnsi="Arial" w:cs="Arial"/>
          <w:color w:val="000000"/>
          <w:kern w:val="0"/>
          <w:sz w:val="20"/>
          <w:szCs w:val="20"/>
          <w:lang w:eastAsia="ar-SA"/>
          <w14:ligatures w14:val="none"/>
        </w:rPr>
        <w:t xml:space="preserve"> – </w:t>
      </w:r>
      <w:proofErr w:type="spellStart"/>
      <w:r w:rsidRPr="00D729E9">
        <w:rPr>
          <w:rFonts w:ascii="Arial" w:eastAsia="Times New Roman" w:hAnsi="Arial" w:cs="Arial"/>
          <w:color w:val="000000"/>
          <w:kern w:val="0"/>
          <w:sz w:val="20"/>
          <w:szCs w:val="20"/>
          <w:lang w:eastAsia="ar-SA"/>
          <w14:ligatures w14:val="none"/>
        </w:rPr>
        <w:t>ZZPri</w:t>
      </w:r>
      <w:proofErr w:type="spellEnd"/>
      <w:r w:rsidRPr="00D729E9">
        <w:rPr>
          <w:rFonts w:ascii="Arial" w:eastAsia="Times New Roman" w:hAnsi="Arial" w:cs="Arial"/>
          <w:color w:val="000000"/>
          <w:kern w:val="0"/>
          <w:sz w:val="20"/>
          <w:szCs w:val="20"/>
          <w:lang w:eastAsia="ar-SA"/>
          <w14:ligatures w14:val="none"/>
        </w:rPr>
        <w:t xml:space="preserve">) je pogodba, pri kateri kdo v imenu ali na račun druge pogodbene stranke, predstavniku ali posredniku organa ali organizacije iz javnega sektorja obljubi, ponudi ali da kakšno nedovoljeno korist za: </w:t>
      </w:r>
    </w:p>
    <w:p w14:paraId="01D4C24F" w14:textId="77777777" w:rsidR="00214297" w:rsidRPr="00D729E9" w:rsidRDefault="00214297" w:rsidP="00214297">
      <w:pPr>
        <w:numPr>
          <w:ilvl w:val="0"/>
          <w:numId w:val="2"/>
        </w:num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pridobitev posla ali </w:t>
      </w:r>
    </w:p>
    <w:p w14:paraId="5A2F02C0" w14:textId="77777777" w:rsidR="00214297" w:rsidRPr="00D729E9" w:rsidRDefault="00214297" w:rsidP="00214297">
      <w:pPr>
        <w:numPr>
          <w:ilvl w:val="0"/>
          <w:numId w:val="2"/>
        </w:num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za sklenitev posla pod ugodnejšimi pogoji ali </w:t>
      </w:r>
    </w:p>
    <w:p w14:paraId="5889667A" w14:textId="77777777" w:rsidR="00214297" w:rsidRPr="00D729E9" w:rsidRDefault="00214297" w:rsidP="00214297">
      <w:pPr>
        <w:numPr>
          <w:ilvl w:val="0"/>
          <w:numId w:val="2"/>
        </w:num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za opustitev dolžnega nadzora nad izvajanjem pogodbenih obveznosti ali </w:t>
      </w:r>
    </w:p>
    <w:p w14:paraId="2A2D484A" w14:textId="77777777" w:rsidR="00214297" w:rsidRPr="00D729E9" w:rsidRDefault="00214297" w:rsidP="00214297">
      <w:pPr>
        <w:numPr>
          <w:ilvl w:val="0"/>
          <w:numId w:val="2"/>
        </w:num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263AFCED"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nična.</w:t>
      </w:r>
    </w:p>
    <w:p w14:paraId="4005D2DC"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3A7715B1"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14. člen</w:t>
      </w:r>
    </w:p>
    <w:p w14:paraId="058803FE" w14:textId="77777777" w:rsidR="00214297"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4E0DCED6" w14:textId="77777777" w:rsidR="00214297" w:rsidRPr="00C218AB"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Pr>
          <w:rFonts w:ascii="Arial" w:eastAsia="Times New Roman" w:hAnsi="Arial" w:cs="Arial"/>
          <w:color w:val="000000"/>
          <w:kern w:val="0"/>
          <w:sz w:val="20"/>
          <w:szCs w:val="20"/>
          <w:lang w:eastAsia="ar-SA"/>
          <w14:ligatures w14:val="none"/>
        </w:rPr>
        <w:t>Izvajalec</w:t>
      </w:r>
      <w:r w:rsidRPr="00C218AB">
        <w:rPr>
          <w:rFonts w:ascii="Arial" w:eastAsia="Times New Roman" w:hAnsi="Arial" w:cs="Arial"/>
          <w:color w:val="000000"/>
          <w:kern w:val="0"/>
          <w:sz w:val="20"/>
          <w:szCs w:val="20"/>
          <w:lang w:eastAsia="ar-SA"/>
          <w14:ligatures w14:val="none"/>
        </w:rPr>
        <w:t xml:space="preserve"> s podpisom te pogodbe izjavlja, da v skladu s 35. členom Zakona o integriteti in preprečevanju korupcije (Uradni list RS, št. 69/11 – UPB1</w:t>
      </w:r>
      <w:r>
        <w:rPr>
          <w:rFonts w:ascii="Arial" w:eastAsia="Times New Roman" w:hAnsi="Arial" w:cs="Arial"/>
          <w:color w:val="000000"/>
          <w:kern w:val="0"/>
          <w:sz w:val="20"/>
          <w:szCs w:val="20"/>
          <w:lang w:eastAsia="ar-SA"/>
          <w14:ligatures w14:val="none"/>
        </w:rPr>
        <w:t>,</w:t>
      </w:r>
      <w:r w:rsidRPr="00C218AB">
        <w:rPr>
          <w:rFonts w:ascii="Arial" w:eastAsia="Times New Roman" w:hAnsi="Arial" w:cs="Arial"/>
          <w:color w:val="000000"/>
          <w:kern w:val="0"/>
          <w:sz w:val="20"/>
          <w:szCs w:val="20"/>
          <w:lang w:eastAsia="ar-SA"/>
          <w14:ligatures w14:val="none"/>
        </w:rPr>
        <w:t xml:space="preserve"> 158/20</w:t>
      </w:r>
      <w:r>
        <w:rPr>
          <w:rFonts w:ascii="Arial" w:eastAsia="Times New Roman" w:hAnsi="Arial" w:cs="Arial"/>
          <w:color w:val="000000"/>
          <w:kern w:val="0"/>
          <w:sz w:val="20"/>
          <w:szCs w:val="20"/>
          <w:lang w:eastAsia="ar-SA"/>
          <w14:ligatures w14:val="none"/>
        </w:rPr>
        <w:t xml:space="preserve">, </w:t>
      </w:r>
      <w:r w:rsidRPr="00C218AB">
        <w:rPr>
          <w:rFonts w:ascii="Arial" w:eastAsia="Times New Roman" w:hAnsi="Arial" w:cs="Arial"/>
          <w:color w:val="000000"/>
          <w:kern w:val="0"/>
          <w:sz w:val="20"/>
          <w:szCs w:val="20"/>
          <w:lang w:eastAsia="ar-SA"/>
          <w14:ligatures w14:val="none"/>
        </w:rPr>
        <w:t xml:space="preserve">3/22 – </w:t>
      </w:r>
      <w:proofErr w:type="spellStart"/>
      <w:r w:rsidRPr="00C218AB">
        <w:rPr>
          <w:rFonts w:ascii="Arial" w:eastAsia="Times New Roman" w:hAnsi="Arial" w:cs="Arial"/>
          <w:color w:val="000000"/>
          <w:kern w:val="0"/>
          <w:sz w:val="20"/>
          <w:szCs w:val="20"/>
          <w:lang w:eastAsia="ar-SA"/>
          <w14:ligatures w14:val="none"/>
        </w:rPr>
        <w:t>ZDeb</w:t>
      </w:r>
      <w:proofErr w:type="spellEnd"/>
      <w:r w:rsidRPr="00C218AB">
        <w:rPr>
          <w:rFonts w:ascii="Arial" w:eastAsia="Times New Roman" w:hAnsi="Arial" w:cs="Arial"/>
          <w:color w:val="000000"/>
          <w:kern w:val="0"/>
          <w:sz w:val="20"/>
          <w:szCs w:val="20"/>
          <w:lang w:eastAsia="ar-SA"/>
          <w14:ligatures w14:val="none"/>
        </w:rPr>
        <w:t xml:space="preserve"> in 16/23 – </w:t>
      </w:r>
      <w:proofErr w:type="spellStart"/>
      <w:r w:rsidRPr="00C218AB">
        <w:rPr>
          <w:rFonts w:ascii="Arial" w:eastAsia="Times New Roman" w:hAnsi="Arial" w:cs="Arial"/>
          <w:color w:val="000000"/>
          <w:kern w:val="0"/>
          <w:sz w:val="20"/>
          <w:szCs w:val="20"/>
          <w:lang w:eastAsia="ar-SA"/>
          <w14:ligatures w14:val="none"/>
        </w:rPr>
        <w:t>ZZPri</w:t>
      </w:r>
      <w:proofErr w:type="spellEnd"/>
      <w:r w:rsidRPr="00C218AB">
        <w:rPr>
          <w:rFonts w:ascii="Arial" w:eastAsia="Times New Roman" w:hAnsi="Arial" w:cs="Arial"/>
          <w:color w:val="000000"/>
          <w:kern w:val="0"/>
          <w:sz w:val="20"/>
          <w:szCs w:val="20"/>
          <w:lang w:eastAsia="ar-SA"/>
          <w14:ligatures w14:val="none"/>
        </w:rPr>
        <w:t>), funkcionarji Ministrstva za okolje</w:t>
      </w:r>
      <w:r>
        <w:rPr>
          <w:rFonts w:ascii="Arial" w:eastAsia="Times New Roman" w:hAnsi="Arial" w:cs="Arial"/>
          <w:color w:val="000000"/>
          <w:kern w:val="0"/>
          <w:sz w:val="20"/>
          <w:szCs w:val="20"/>
          <w:lang w:eastAsia="ar-SA"/>
          <w14:ligatures w14:val="none"/>
        </w:rPr>
        <w:t>, podnebje in energijo</w:t>
      </w:r>
      <w:r w:rsidRPr="00C218AB">
        <w:rPr>
          <w:rFonts w:ascii="Arial" w:eastAsia="Times New Roman" w:hAnsi="Arial" w:cs="Arial"/>
          <w:color w:val="000000"/>
          <w:kern w:val="0"/>
          <w:sz w:val="20"/>
          <w:szCs w:val="20"/>
          <w:lang w:eastAsia="ar-SA"/>
          <w14:ligatures w14:val="none"/>
        </w:rPr>
        <w:t xml:space="preserve">, po vedenju zakonitega zastopnika </w:t>
      </w:r>
      <w:r>
        <w:rPr>
          <w:rFonts w:ascii="Arial" w:eastAsia="Times New Roman" w:hAnsi="Arial" w:cs="Arial"/>
          <w:color w:val="000000"/>
          <w:kern w:val="0"/>
          <w:sz w:val="20"/>
          <w:szCs w:val="20"/>
          <w:lang w:eastAsia="ar-SA"/>
          <w14:ligatures w14:val="none"/>
        </w:rPr>
        <w:t>izvajalca</w:t>
      </w:r>
      <w:r w:rsidRPr="00C218AB">
        <w:rPr>
          <w:rFonts w:ascii="Arial" w:eastAsia="Times New Roman" w:hAnsi="Arial" w:cs="Arial"/>
          <w:color w:val="000000"/>
          <w:kern w:val="0"/>
          <w:sz w:val="20"/>
          <w:szCs w:val="20"/>
          <w:lang w:eastAsia="ar-SA"/>
          <w14:ligatures w14:val="none"/>
        </w:rPr>
        <w:t>, družinski člani funkcionarjev Ministrstva za okolje</w:t>
      </w:r>
      <w:r>
        <w:rPr>
          <w:rFonts w:ascii="Arial" w:eastAsia="Times New Roman" w:hAnsi="Arial" w:cs="Arial"/>
          <w:color w:val="000000"/>
          <w:kern w:val="0"/>
          <w:sz w:val="20"/>
          <w:szCs w:val="20"/>
          <w:lang w:eastAsia="ar-SA"/>
          <w14:ligatures w14:val="none"/>
        </w:rPr>
        <w:t>, podnebje in energijo</w:t>
      </w:r>
      <w:r w:rsidRPr="00C218AB">
        <w:rPr>
          <w:rFonts w:ascii="Arial" w:eastAsia="Times New Roman" w:hAnsi="Arial" w:cs="Arial"/>
          <w:color w:val="000000"/>
          <w:kern w:val="0"/>
          <w:sz w:val="20"/>
          <w:szCs w:val="20"/>
          <w:lang w:eastAsia="ar-SA"/>
          <w14:ligatures w14:val="none"/>
        </w:rPr>
        <w:t xml:space="preserve">, pri </w:t>
      </w:r>
      <w:r>
        <w:rPr>
          <w:rFonts w:ascii="Arial" w:eastAsia="Times New Roman" w:hAnsi="Arial" w:cs="Arial"/>
          <w:color w:val="000000"/>
          <w:kern w:val="0"/>
          <w:sz w:val="20"/>
          <w:szCs w:val="20"/>
          <w:lang w:eastAsia="ar-SA"/>
          <w14:ligatures w14:val="none"/>
        </w:rPr>
        <w:t>izvajalcu</w:t>
      </w:r>
      <w:r w:rsidRPr="00C218AB">
        <w:rPr>
          <w:rFonts w:ascii="Arial" w:eastAsia="Times New Roman" w:hAnsi="Arial" w:cs="Arial"/>
          <w:color w:val="000000"/>
          <w:kern w:val="0"/>
          <w:sz w:val="20"/>
          <w:szCs w:val="20"/>
          <w:lang w:eastAsia="ar-SA"/>
          <w14:ligatures w14:val="none"/>
        </w:rPr>
        <w:t xml:space="preserve"> niso udeleženi:</w:t>
      </w:r>
    </w:p>
    <w:p w14:paraId="02C4BDFD" w14:textId="77777777" w:rsidR="00214297" w:rsidRPr="00C218AB" w:rsidRDefault="00214297" w:rsidP="00214297">
      <w:pPr>
        <w:tabs>
          <w:tab w:val="left" w:pos="142"/>
          <w:tab w:val="left" w:pos="284"/>
        </w:tabs>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C218AB">
        <w:rPr>
          <w:rFonts w:ascii="Arial" w:eastAsia="Times New Roman" w:hAnsi="Arial" w:cs="Arial"/>
          <w:color w:val="000000"/>
          <w:kern w:val="0"/>
          <w:sz w:val="20"/>
          <w:szCs w:val="20"/>
          <w:lang w:eastAsia="ar-SA"/>
          <w14:ligatures w14:val="none"/>
        </w:rPr>
        <w:t>-</w:t>
      </w:r>
      <w:r w:rsidRPr="00C218AB">
        <w:rPr>
          <w:rFonts w:ascii="Arial" w:eastAsia="Times New Roman" w:hAnsi="Arial" w:cs="Arial"/>
          <w:color w:val="000000"/>
          <w:kern w:val="0"/>
          <w:sz w:val="20"/>
          <w:szCs w:val="20"/>
          <w:lang w:eastAsia="ar-SA"/>
          <w14:ligatures w14:val="none"/>
        </w:rPr>
        <w:tab/>
        <w:t>kot poslovodja, član poslovodstva ali zakoniti zastopnik</w:t>
      </w:r>
      <w:r>
        <w:rPr>
          <w:rFonts w:ascii="Arial" w:eastAsia="Times New Roman" w:hAnsi="Arial" w:cs="Arial"/>
          <w:color w:val="000000"/>
          <w:kern w:val="0"/>
          <w:sz w:val="20"/>
          <w:szCs w:val="20"/>
          <w:lang w:eastAsia="ar-SA"/>
          <w14:ligatures w14:val="none"/>
        </w:rPr>
        <w:t xml:space="preserve"> in</w:t>
      </w:r>
    </w:p>
    <w:p w14:paraId="50B94902" w14:textId="77777777" w:rsidR="00214297" w:rsidRPr="00D729E9" w:rsidRDefault="00214297" w:rsidP="00214297">
      <w:pPr>
        <w:tabs>
          <w:tab w:val="left" w:pos="142"/>
          <w:tab w:val="left" w:pos="284"/>
        </w:tabs>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C218AB">
        <w:rPr>
          <w:rFonts w:ascii="Arial" w:eastAsia="Times New Roman" w:hAnsi="Arial" w:cs="Arial"/>
          <w:color w:val="000000"/>
          <w:kern w:val="0"/>
          <w:sz w:val="20"/>
          <w:szCs w:val="20"/>
          <w:lang w:eastAsia="ar-SA"/>
          <w14:ligatures w14:val="none"/>
        </w:rPr>
        <w:t>-</w:t>
      </w:r>
      <w:r w:rsidRPr="00C218AB">
        <w:rPr>
          <w:rFonts w:ascii="Arial" w:eastAsia="Times New Roman" w:hAnsi="Arial" w:cs="Arial"/>
          <w:color w:val="000000"/>
          <w:kern w:val="0"/>
          <w:sz w:val="20"/>
          <w:szCs w:val="20"/>
          <w:lang w:eastAsia="ar-SA"/>
          <w14:ligatures w14:val="none"/>
        </w:rPr>
        <w:tab/>
        <w:t>pri ustanoviteljskih pravicah, upravljanju ali kapitalu neposredno ali prek drugih pravnih oseb v več kot pet odstotnem deležu</w:t>
      </w:r>
      <w:r>
        <w:rPr>
          <w:rFonts w:ascii="Arial" w:eastAsia="Times New Roman" w:hAnsi="Arial" w:cs="Arial"/>
          <w:color w:val="000000"/>
          <w:kern w:val="0"/>
          <w:sz w:val="20"/>
          <w:szCs w:val="20"/>
          <w:lang w:eastAsia="ar-SA"/>
          <w14:ligatures w14:val="none"/>
        </w:rPr>
        <w:t>.</w:t>
      </w:r>
    </w:p>
    <w:p w14:paraId="6F32B11C" w14:textId="77777777" w:rsidR="00214297"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06C178C9" w14:textId="77777777" w:rsidR="00214297" w:rsidRPr="003C0603"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3C0603">
        <w:rPr>
          <w:rFonts w:ascii="Arial" w:eastAsia="Times New Roman" w:hAnsi="Arial" w:cs="Arial"/>
          <w:b/>
          <w:bCs/>
          <w:color w:val="000000"/>
          <w:kern w:val="0"/>
          <w:sz w:val="20"/>
          <w:szCs w:val="20"/>
          <w:lang w:eastAsia="ar-SA"/>
          <w14:ligatures w14:val="none"/>
        </w:rPr>
        <w:t>15. člen</w:t>
      </w:r>
    </w:p>
    <w:p w14:paraId="47436301" w14:textId="77777777" w:rsidR="00214297"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7F39E8BD"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Pogodbeni stranki soglašata, da bosta nerešena vprašanja reševali sporazumno. V primeru spora je pristojno sodišče v Ljubljani.</w:t>
      </w:r>
    </w:p>
    <w:p w14:paraId="6BA29085"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p>
    <w:p w14:paraId="568F33E1"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1</w:t>
      </w:r>
      <w:r>
        <w:rPr>
          <w:rFonts w:ascii="Arial" w:eastAsia="Times New Roman" w:hAnsi="Arial" w:cs="Arial"/>
          <w:b/>
          <w:bCs/>
          <w:color w:val="000000"/>
          <w:kern w:val="0"/>
          <w:sz w:val="20"/>
          <w:szCs w:val="20"/>
          <w:lang w:eastAsia="ar-SA"/>
          <w14:ligatures w14:val="none"/>
        </w:rPr>
        <w:t>6</w:t>
      </w:r>
      <w:r w:rsidRPr="00D729E9">
        <w:rPr>
          <w:rFonts w:ascii="Arial" w:eastAsia="Times New Roman" w:hAnsi="Arial" w:cs="Arial"/>
          <w:b/>
          <w:bCs/>
          <w:color w:val="000000"/>
          <w:kern w:val="0"/>
          <w:sz w:val="20"/>
          <w:szCs w:val="20"/>
          <w:lang w:eastAsia="ar-SA"/>
          <w14:ligatures w14:val="none"/>
        </w:rPr>
        <w:t>. člen</w:t>
      </w:r>
    </w:p>
    <w:p w14:paraId="4EC6186D"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color w:val="000000"/>
          <w:kern w:val="0"/>
          <w:sz w:val="20"/>
          <w:szCs w:val="20"/>
          <w:lang w:eastAsia="ar-SA"/>
          <w14:ligatures w14:val="none"/>
        </w:rPr>
      </w:pPr>
    </w:p>
    <w:p w14:paraId="20A3F7B3"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Ta pogodba je sklenjena v petih (5) enakih izvodih, od katerih prejme ministrstvo tri (3) in izvajalec dva (2)  izvoda.</w:t>
      </w:r>
    </w:p>
    <w:p w14:paraId="4D62494C" w14:textId="77777777" w:rsidR="00214297" w:rsidRPr="00D729E9" w:rsidRDefault="00214297" w:rsidP="00214297">
      <w:pPr>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4EA2B616" w14:textId="77777777" w:rsidR="00214297" w:rsidRPr="00D729E9" w:rsidRDefault="00214297" w:rsidP="00214297">
      <w:pPr>
        <w:keepNext/>
        <w:suppressAutoHyphens/>
        <w:autoSpaceDE w:val="0"/>
        <w:autoSpaceDN w:val="0"/>
        <w:adjustRightInd w:val="0"/>
        <w:spacing w:after="0" w:line="240" w:lineRule="auto"/>
        <w:ind w:left="432"/>
        <w:jc w:val="center"/>
        <w:rPr>
          <w:rFonts w:ascii="Arial" w:eastAsia="Times New Roman" w:hAnsi="Arial" w:cs="Arial"/>
          <w:b/>
          <w:bCs/>
          <w:color w:val="000000"/>
          <w:kern w:val="0"/>
          <w:sz w:val="20"/>
          <w:szCs w:val="20"/>
          <w:lang w:eastAsia="ar-SA"/>
          <w14:ligatures w14:val="none"/>
        </w:rPr>
      </w:pPr>
      <w:r w:rsidRPr="00D729E9">
        <w:rPr>
          <w:rFonts w:ascii="Arial" w:eastAsia="Times New Roman" w:hAnsi="Arial" w:cs="Arial"/>
          <w:b/>
          <w:bCs/>
          <w:color w:val="000000"/>
          <w:kern w:val="0"/>
          <w:sz w:val="20"/>
          <w:szCs w:val="20"/>
          <w:lang w:eastAsia="ar-SA"/>
          <w14:ligatures w14:val="none"/>
        </w:rPr>
        <w:t>1</w:t>
      </w:r>
      <w:r>
        <w:rPr>
          <w:rFonts w:ascii="Arial" w:eastAsia="Times New Roman" w:hAnsi="Arial" w:cs="Arial"/>
          <w:b/>
          <w:bCs/>
          <w:color w:val="000000"/>
          <w:kern w:val="0"/>
          <w:sz w:val="20"/>
          <w:szCs w:val="20"/>
          <w:lang w:eastAsia="ar-SA"/>
          <w14:ligatures w14:val="none"/>
        </w:rPr>
        <w:t>7</w:t>
      </w:r>
      <w:r w:rsidRPr="00D729E9">
        <w:rPr>
          <w:rFonts w:ascii="Arial" w:eastAsia="Times New Roman" w:hAnsi="Arial" w:cs="Arial"/>
          <w:b/>
          <w:bCs/>
          <w:color w:val="000000"/>
          <w:kern w:val="0"/>
          <w:sz w:val="20"/>
          <w:szCs w:val="20"/>
          <w:lang w:eastAsia="ar-SA"/>
          <w14:ligatures w14:val="none"/>
        </w:rPr>
        <w:t>. člen</w:t>
      </w:r>
    </w:p>
    <w:p w14:paraId="53303CC9" w14:textId="77777777" w:rsidR="00214297" w:rsidRPr="00D729E9" w:rsidRDefault="00214297" w:rsidP="00214297">
      <w:pPr>
        <w:tabs>
          <w:tab w:val="left" w:pos="7513"/>
        </w:tabs>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p w14:paraId="7C98E034" w14:textId="77777777" w:rsidR="00214297" w:rsidRPr="00D729E9" w:rsidRDefault="00214297" w:rsidP="00214297">
      <w:pPr>
        <w:tabs>
          <w:tab w:val="left" w:pos="7513"/>
        </w:tabs>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lastRenderedPageBreak/>
        <w:t xml:space="preserve">Ta pogodba </w:t>
      </w:r>
      <w:r>
        <w:rPr>
          <w:rFonts w:ascii="Arial" w:eastAsia="Times New Roman" w:hAnsi="Arial" w:cs="Arial"/>
          <w:color w:val="000000"/>
          <w:kern w:val="0"/>
          <w:sz w:val="20"/>
          <w:szCs w:val="20"/>
          <w:lang w:eastAsia="ar-SA"/>
          <w14:ligatures w14:val="none"/>
        </w:rPr>
        <w:t xml:space="preserve">sklenjena in </w:t>
      </w:r>
      <w:r w:rsidRPr="00D729E9">
        <w:rPr>
          <w:rFonts w:ascii="Arial" w:eastAsia="Times New Roman" w:hAnsi="Arial" w:cs="Arial"/>
          <w:color w:val="000000"/>
          <w:kern w:val="0"/>
          <w:sz w:val="20"/>
          <w:szCs w:val="20"/>
          <w:lang w:eastAsia="ar-SA"/>
          <w14:ligatures w14:val="none"/>
        </w:rPr>
        <w:t>stopi v veljavo z dnem podpisa obeh pogodbenih strank in velja pet (5) let. Spremembe te pogodbe stranki dogovorita s pisnim aneksom, razen za spremembe 9. člena pogodbe, kjer zadošča pisno obvestilo drugi stranki.</w:t>
      </w:r>
    </w:p>
    <w:p w14:paraId="0FDE2E65" w14:textId="77777777" w:rsidR="00214297" w:rsidRPr="00D729E9" w:rsidRDefault="00214297" w:rsidP="00214297">
      <w:pPr>
        <w:suppressAutoHyphens/>
        <w:autoSpaceDE w:val="0"/>
        <w:autoSpaceDN w:val="0"/>
        <w:adjustRightInd w:val="0"/>
        <w:spacing w:after="0" w:line="240" w:lineRule="auto"/>
        <w:rPr>
          <w:rFonts w:ascii="Arial" w:eastAsia="Times New Roman" w:hAnsi="Arial" w:cs="Arial"/>
          <w:color w:val="000000"/>
          <w:kern w:val="0"/>
          <w:sz w:val="20"/>
          <w:szCs w:val="20"/>
          <w:lang w:eastAsia="ar-SA"/>
          <w14:ligatures w14:val="none"/>
        </w:rPr>
      </w:pPr>
    </w:p>
    <w:tbl>
      <w:tblPr>
        <w:tblW w:w="0" w:type="auto"/>
        <w:tblLayout w:type="fixed"/>
        <w:tblCellMar>
          <w:left w:w="70" w:type="dxa"/>
          <w:right w:w="70" w:type="dxa"/>
        </w:tblCellMar>
        <w:tblLook w:val="00A0" w:firstRow="1" w:lastRow="0" w:firstColumn="1" w:lastColumn="0" w:noHBand="0" w:noVBand="0"/>
      </w:tblPr>
      <w:tblGrid>
        <w:gridCol w:w="4606"/>
        <w:gridCol w:w="4606"/>
      </w:tblGrid>
      <w:tr w:rsidR="00214297" w:rsidRPr="00D729E9" w14:paraId="1D5BAA1D" w14:textId="77777777" w:rsidTr="00743E71">
        <w:tc>
          <w:tcPr>
            <w:tcW w:w="4606" w:type="dxa"/>
            <w:tcBorders>
              <w:top w:val="single" w:sz="6" w:space="0" w:color="000000"/>
              <w:left w:val="single" w:sz="6" w:space="0" w:color="000000"/>
              <w:bottom w:val="single" w:sz="6" w:space="0" w:color="000000"/>
              <w:right w:val="single" w:sz="6" w:space="0" w:color="000000"/>
            </w:tcBorders>
          </w:tcPr>
          <w:p w14:paraId="59A683C6" w14:textId="77777777" w:rsidR="00214297" w:rsidRPr="00D729E9" w:rsidRDefault="00214297" w:rsidP="00743E71">
            <w:pPr>
              <w:suppressAutoHyphens/>
              <w:autoSpaceDE w:val="0"/>
              <w:autoSpaceDN w:val="0"/>
              <w:adjustRightInd w:val="0"/>
              <w:spacing w:after="0" w:line="240" w:lineRule="auto"/>
              <w:jc w:val="center"/>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Izvajalec:</w:t>
            </w:r>
          </w:p>
          <w:p w14:paraId="641A2DC7" w14:textId="77777777" w:rsidR="00214297" w:rsidRPr="00D729E9" w:rsidRDefault="00214297" w:rsidP="00743E71">
            <w:pPr>
              <w:suppressAutoHyphens/>
              <w:autoSpaceDE w:val="0"/>
              <w:autoSpaceDN w:val="0"/>
              <w:adjustRightInd w:val="0"/>
              <w:spacing w:after="0" w:line="240" w:lineRule="auto"/>
              <w:jc w:val="center"/>
              <w:rPr>
                <w:rFonts w:ascii="Arial" w:eastAsia="Times New Roman" w:hAnsi="Arial" w:cs="Arial"/>
                <w:color w:val="000000"/>
                <w:kern w:val="0"/>
                <w:sz w:val="20"/>
                <w:szCs w:val="20"/>
                <w:lang w:eastAsia="ar-SA"/>
                <w14:ligatures w14:val="none"/>
              </w:rPr>
            </w:pPr>
            <w:proofErr w:type="spellStart"/>
            <w:r w:rsidRPr="00D729E9">
              <w:rPr>
                <w:rFonts w:ascii="Arial" w:eastAsia="Times New Roman" w:hAnsi="Arial" w:cs="Arial"/>
                <w:color w:val="000000"/>
                <w:kern w:val="0"/>
                <w:sz w:val="20"/>
                <w:szCs w:val="20"/>
                <w:lang w:eastAsia="ar-SA"/>
                <w14:ligatures w14:val="none"/>
              </w:rPr>
              <w:t>xxxx</w:t>
            </w:r>
            <w:proofErr w:type="spellEnd"/>
          </w:p>
          <w:p w14:paraId="5B5B05E1" w14:textId="77777777" w:rsidR="00214297" w:rsidRPr="00D729E9" w:rsidRDefault="00214297" w:rsidP="00743E71">
            <w:pPr>
              <w:suppressAutoHyphens/>
              <w:autoSpaceDE w:val="0"/>
              <w:autoSpaceDN w:val="0"/>
              <w:adjustRightInd w:val="0"/>
              <w:spacing w:after="0" w:line="240" w:lineRule="auto"/>
              <w:rPr>
                <w:rFonts w:ascii="Arial" w:eastAsia="Times New Roman" w:hAnsi="Arial" w:cs="Arial"/>
                <w:color w:val="000000"/>
                <w:kern w:val="0"/>
                <w:sz w:val="20"/>
                <w:szCs w:val="20"/>
                <w:lang w:eastAsia="ar-SA"/>
                <w14:ligatures w14:val="none"/>
              </w:rPr>
            </w:pPr>
          </w:p>
          <w:p w14:paraId="4DFD79BB" w14:textId="77777777" w:rsidR="00214297" w:rsidRPr="00D729E9" w:rsidRDefault="00214297" w:rsidP="00743E71">
            <w:pPr>
              <w:suppressAutoHyphens/>
              <w:autoSpaceDE w:val="0"/>
              <w:autoSpaceDN w:val="0"/>
              <w:adjustRightInd w:val="0"/>
              <w:spacing w:after="0" w:line="240" w:lineRule="auto"/>
              <w:rPr>
                <w:rFonts w:ascii="Arial" w:eastAsia="Times New Roman" w:hAnsi="Arial" w:cs="Arial"/>
                <w:color w:val="000000"/>
                <w:kern w:val="0"/>
                <w:sz w:val="20"/>
                <w:szCs w:val="20"/>
                <w:lang w:eastAsia="ar-SA"/>
                <w14:ligatures w14:val="none"/>
              </w:rPr>
            </w:pPr>
          </w:p>
        </w:tc>
        <w:tc>
          <w:tcPr>
            <w:tcW w:w="4606" w:type="dxa"/>
            <w:tcBorders>
              <w:top w:val="single" w:sz="6" w:space="0" w:color="000000"/>
              <w:left w:val="single" w:sz="6" w:space="0" w:color="000000"/>
              <w:bottom w:val="single" w:sz="6" w:space="0" w:color="000000"/>
              <w:right w:val="single" w:sz="6" w:space="0" w:color="000000"/>
            </w:tcBorders>
          </w:tcPr>
          <w:p w14:paraId="1033D17B" w14:textId="77777777" w:rsidR="00214297" w:rsidRPr="00D729E9" w:rsidRDefault="00214297" w:rsidP="00743E71">
            <w:pPr>
              <w:suppressAutoHyphens/>
              <w:autoSpaceDE w:val="0"/>
              <w:autoSpaceDN w:val="0"/>
              <w:adjustRightInd w:val="0"/>
              <w:spacing w:after="0" w:line="240" w:lineRule="auto"/>
              <w:jc w:val="center"/>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Republika Slovenija</w:t>
            </w:r>
          </w:p>
          <w:p w14:paraId="2EF8074B" w14:textId="77777777" w:rsidR="00214297" w:rsidRPr="00D729E9" w:rsidRDefault="00214297" w:rsidP="00743E71">
            <w:pPr>
              <w:suppressAutoHyphens/>
              <w:autoSpaceDE w:val="0"/>
              <w:autoSpaceDN w:val="0"/>
              <w:adjustRightInd w:val="0"/>
              <w:spacing w:after="0" w:line="240" w:lineRule="auto"/>
              <w:jc w:val="center"/>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Ministrstvo za</w:t>
            </w:r>
            <w:r w:rsidRPr="00D729E9">
              <w:rPr>
                <w:rFonts w:ascii="Arial" w:eastAsia="Times New Roman" w:hAnsi="Arial" w:cs="Arial"/>
                <w:b/>
                <w:bCs/>
                <w:color w:val="000000"/>
                <w:kern w:val="0"/>
                <w:sz w:val="20"/>
                <w:szCs w:val="20"/>
                <w:lang w:eastAsia="ar-SA"/>
                <w14:ligatures w14:val="none"/>
              </w:rPr>
              <w:t xml:space="preserve"> </w:t>
            </w:r>
            <w:r w:rsidRPr="00D729E9">
              <w:rPr>
                <w:rFonts w:ascii="Arial" w:eastAsia="Times New Roman" w:hAnsi="Arial" w:cs="Arial"/>
                <w:color w:val="000000"/>
                <w:kern w:val="0"/>
                <w:sz w:val="20"/>
                <w:szCs w:val="20"/>
                <w:lang w:eastAsia="ar-SA"/>
                <w14:ligatures w14:val="none"/>
              </w:rPr>
              <w:t xml:space="preserve">okolje, podnebje in energijo </w:t>
            </w:r>
          </w:p>
          <w:p w14:paraId="7C3C9724" w14:textId="77777777" w:rsidR="00214297" w:rsidRPr="00D729E9" w:rsidRDefault="00214297" w:rsidP="00743E71">
            <w:pPr>
              <w:suppressAutoHyphens/>
              <w:autoSpaceDE w:val="0"/>
              <w:autoSpaceDN w:val="0"/>
              <w:adjustRightInd w:val="0"/>
              <w:spacing w:after="0" w:line="240" w:lineRule="auto"/>
              <w:jc w:val="center"/>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mag. Bojan Kumer</w:t>
            </w:r>
          </w:p>
          <w:p w14:paraId="3B7F4A8C" w14:textId="77777777" w:rsidR="00214297" w:rsidRPr="00D729E9" w:rsidRDefault="00214297" w:rsidP="00743E71">
            <w:pPr>
              <w:suppressAutoHyphens/>
              <w:autoSpaceDE w:val="0"/>
              <w:autoSpaceDN w:val="0"/>
              <w:adjustRightInd w:val="0"/>
              <w:spacing w:after="0" w:line="240" w:lineRule="auto"/>
              <w:jc w:val="center"/>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MINISTER</w:t>
            </w:r>
          </w:p>
        </w:tc>
      </w:tr>
    </w:tbl>
    <w:p w14:paraId="6099D86D" w14:textId="77777777" w:rsidR="00214297" w:rsidRPr="00D729E9" w:rsidRDefault="00214297" w:rsidP="0021429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after="0" w:line="240" w:lineRule="auto"/>
        <w:jc w:val="both"/>
        <w:rPr>
          <w:rFonts w:ascii="Arial" w:eastAsia="Times New Roman" w:hAnsi="Arial" w:cs="Arial"/>
          <w:color w:val="000000"/>
          <w:kern w:val="0"/>
          <w:sz w:val="20"/>
          <w:szCs w:val="20"/>
          <w:lang w:eastAsia="ar-SA"/>
          <w14:ligatures w14:val="none"/>
        </w:rPr>
      </w:pPr>
    </w:p>
    <w:tbl>
      <w:tblPr>
        <w:tblW w:w="0" w:type="auto"/>
        <w:tblLayout w:type="fixed"/>
        <w:tblCellMar>
          <w:left w:w="70" w:type="dxa"/>
          <w:right w:w="70" w:type="dxa"/>
        </w:tblCellMar>
        <w:tblLook w:val="00A0" w:firstRow="1" w:lastRow="0" w:firstColumn="1" w:lastColumn="0" w:noHBand="0" w:noVBand="0"/>
      </w:tblPr>
      <w:tblGrid>
        <w:gridCol w:w="4606"/>
        <w:gridCol w:w="4606"/>
      </w:tblGrid>
      <w:tr w:rsidR="00214297" w:rsidRPr="00D729E9" w14:paraId="1D0925D9" w14:textId="77777777" w:rsidTr="00743E71">
        <w:tc>
          <w:tcPr>
            <w:tcW w:w="4606" w:type="dxa"/>
            <w:tcBorders>
              <w:top w:val="single" w:sz="6" w:space="0" w:color="000000"/>
              <w:left w:val="single" w:sz="6" w:space="0" w:color="000000"/>
              <w:bottom w:val="single" w:sz="6" w:space="0" w:color="000000"/>
              <w:right w:val="single" w:sz="6" w:space="0" w:color="000000"/>
            </w:tcBorders>
          </w:tcPr>
          <w:p w14:paraId="0910A8CA" w14:textId="77777777" w:rsidR="00214297" w:rsidRPr="00D729E9" w:rsidRDefault="00214297" w:rsidP="00743E71">
            <w:pPr>
              <w:suppressAutoHyphens/>
              <w:autoSpaceDE w:val="0"/>
              <w:autoSpaceDN w:val="0"/>
              <w:adjustRightInd w:val="0"/>
              <w:spacing w:after="0" w:line="240" w:lineRule="auto"/>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Datum:</w:t>
            </w:r>
          </w:p>
        </w:tc>
        <w:tc>
          <w:tcPr>
            <w:tcW w:w="4606" w:type="dxa"/>
            <w:tcBorders>
              <w:top w:val="single" w:sz="6" w:space="0" w:color="000000"/>
              <w:left w:val="single" w:sz="6" w:space="0" w:color="000000"/>
              <w:bottom w:val="single" w:sz="6" w:space="0" w:color="000000"/>
              <w:right w:val="single" w:sz="6" w:space="0" w:color="000000"/>
            </w:tcBorders>
          </w:tcPr>
          <w:p w14:paraId="5F280308" w14:textId="77777777" w:rsidR="00214297" w:rsidRPr="00D729E9" w:rsidRDefault="00214297" w:rsidP="00743E71">
            <w:pPr>
              <w:suppressAutoHyphens/>
              <w:autoSpaceDE w:val="0"/>
              <w:autoSpaceDN w:val="0"/>
              <w:adjustRightInd w:val="0"/>
              <w:spacing w:after="0" w:line="240" w:lineRule="auto"/>
              <w:rPr>
                <w:rFonts w:ascii="Arial" w:eastAsia="Times New Roman" w:hAnsi="Arial" w:cs="Arial"/>
                <w:color w:val="000000"/>
                <w:kern w:val="0"/>
                <w:sz w:val="20"/>
                <w:szCs w:val="20"/>
                <w:lang w:eastAsia="ar-SA"/>
                <w14:ligatures w14:val="none"/>
              </w:rPr>
            </w:pPr>
            <w:r w:rsidRPr="00D729E9">
              <w:rPr>
                <w:rFonts w:ascii="Arial" w:eastAsia="Times New Roman" w:hAnsi="Arial" w:cs="Arial"/>
                <w:color w:val="000000"/>
                <w:kern w:val="0"/>
                <w:sz w:val="20"/>
                <w:szCs w:val="20"/>
                <w:lang w:eastAsia="ar-SA"/>
                <w14:ligatures w14:val="none"/>
              </w:rPr>
              <w:t>Datum:</w:t>
            </w:r>
          </w:p>
        </w:tc>
      </w:tr>
      <w:tr w:rsidR="00214297" w:rsidRPr="00D729E9" w14:paraId="520DEC02" w14:textId="77777777" w:rsidTr="00743E71">
        <w:tc>
          <w:tcPr>
            <w:tcW w:w="4606" w:type="dxa"/>
            <w:tcBorders>
              <w:top w:val="single" w:sz="6" w:space="0" w:color="000000"/>
              <w:left w:val="single" w:sz="6" w:space="0" w:color="000000"/>
              <w:bottom w:val="single" w:sz="6" w:space="0" w:color="000000"/>
              <w:right w:val="single" w:sz="6" w:space="0" w:color="000000"/>
            </w:tcBorders>
          </w:tcPr>
          <w:p w14:paraId="02FDA471" w14:textId="77777777" w:rsidR="00214297" w:rsidRPr="00D729E9" w:rsidRDefault="00214297" w:rsidP="00743E71">
            <w:pPr>
              <w:suppressAutoHyphens/>
              <w:autoSpaceDE w:val="0"/>
              <w:autoSpaceDN w:val="0"/>
              <w:adjustRightInd w:val="0"/>
              <w:spacing w:after="0" w:line="240" w:lineRule="auto"/>
              <w:rPr>
                <w:rFonts w:ascii="Arial" w:eastAsia="Times New Roman" w:hAnsi="Arial" w:cs="Arial"/>
                <w:color w:val="000000"/>
                <w:kern w:val="0"/>
                <w:sz w:val="20"/>
                <w:szCs w:val="20"/>
                <w:lang w:eastAsia="ar-SA"/>
                <w14:ligatures w14:val="none"/>
              </w:rPr>
            </w:pPr>
          </w:p>
        </w:tc>
        <w:tc>
          <w:tcPr>
            <w:tcW w:w="4606" w:type="dxa"/>
            <w:tcBorders>
              <w:top w:val="single" w:sz="6" w:space="0" w:color="000000"/>
              <w:left w:val="single" w:sz="6" w:space="0" w:color="000000"/>
              <w:bottom w:val="single" w:sz="6" w:space="0" w:color="000000"/>
              <w:right w:val="single" w:sz="6" w:space="0" w:color="000000"/>
            </w:tcBorders>
          </w:tcPr>
          <w:p w14:paraId="579A35C7" w14:textId="77777777" w:rsidR="00214297" w:rsidRPr="00D729E9" w:rsidRDefault="00214297" w:rsidP="00743E71">
            <w:pPr>
              <w:suppressAutoHyphens/>
              <w:autoSpaceDE w:val="0"/>
              <w:autoSpaceDN w:val="0"/>
              <w:adjustRightInd w:val="0"/>
              <w:spacing w:after="0" w:line="240" w:lineRule="auto"/>
              <w:rPr>
                <w:rFonts w:ascii="Arial" w:eastAsia="Times New Roman" w:hAnsi="Arial" w:cs="Arial"/>
                <w:color w:val="000000"/>
                <w:kern w:val="0"/>
                <w:sz w:val="20"/>
                <w:szCs w:val="20"/>
                <w:lang w:eastAsia="ar-SA"/>
                <w14:ligatures w14:val="none"/>
              </w:rPr>
            </w:pPr>
          </w:p>
        </w:tc>
      </w:tr>
    </w:tbl>
    <w:p w14:paraId="7B23FBF7" w14:textId="77777777" w:rsidR="00214297" w:rsidRPr="00D729E9" w:rsidRDefault="00214297" w:rsidP="00214297">
      <w:pPr>
        <w:spacing w:after="0" w:line="240" w:lineRule="auto"/>
        <w:ind w:left="360" w:hanging="360"/>
        <w:jc w:val="both"/>
        <w:rPr>
          <w:rFonts w:ascii="Arial" w:eastAsia="Times New Roman" w:hAnsi="Arial" w:cs="Arial"/>
          <w:b/>
          <w:bCs/>
          <w:kern w:val="0"/>
          <w:sz w:val="20"/>
          <w:szCs w:val="20"/>
          <w:u w:val="single"/>
          <w:lang w:eastAsia="sl-SI"/>
          <w14:ligatures w14:val="none"/>
        </w:rPr>
      </w:pPr>
    </w:p>
    <w:p w14:paraId="2E861A82" w14:textId="77777777" w:rsidR="00214297" w:rsidRPr="00D729E9" w:rsidRDefault="00214297" w:rsidP="00214297">
      <w:pPr>
        <w:spacing w:after="0" w:line="240" w:lineRule="auto"/>
        <w:ind w:left="360" w:hanging="360"/>
        <w:jc w:val="both"/>
        <w:rPr>
          <w:rFonts w:ascii="Arial" w:eastAsia="Times New Roman" w:hAnsi="Arial" w:cs="Arial"/>
          <w:b/>
          <w:bCs/>
          <w:kern w:val="0"/>
          <w:sz w:val="20"/>
          <w:szCs w:val="20"/>
          <w:u w:val="single"/>
          <w:lang w:eastAsia="sl-SI"/>
          <w14:ligatures w14:val="none"/>
        </w:rPr>
      </w:pPr>
    </w:p>
    <w:p w14:paraId="69B3B6BB" w14:textId="77777777" w:rsidR="00214297" w:rsidRPr="00D729E9" w:rsidRDefault="00214297" w:rsidP="00214297">
      <w:pPr>
        <w:spacing w:after="0" w:line="240" w:lineRule="auto"/>
        <w:ind w:left="360" w:hanging="360"/>
        <w:jc w:val="both"/>
        <w:rPr>
          <w:rFonts w:ascii="Arial" w:eastAsia="Times New Roman" w:hAnsi="Arial" w:cs="Arial"/>
          <w:b/>
          <w:bCs/>
          <w:kern w:val="0"/>
          <w:sz w:val="20"/>
          <w:szCs w:val="20"/>
          <w:u w:val="single"/>
          <w:lang w:eastAsia="sl-SI"/>
          <w14:ligatures w14:val="none"/>
        </w:rPr>
      </w:pPr>
    </w:p>
    <w:p w14:paraId="2E76050B" w14:textId="77777777" w:rsidR="00214297" w:rsidRPr="00D729E9" w:rsidRDefault="00214297" w:rsidP="00214297">
      <w:pPr>
        <w:spacing w:after="0" w:line="240" w:lineRule="auto"/>
        <w:ind w:left="360" w:hanging="360"/>
        <w:jc w:val="both"/>
        <w:rPr>
          <w:sz w:val="20"/>
          <w:szCs w:val="20"/>
        </w:rPr>
      </w:pPr>
    </w:p>
    <w:p w14:paraId="00AC3A10" w14:textId="77777777" w:rsidR="00214297" w:rsidRDefault="00214297" w:rsidP="00214297"/>
    <w:p w14:paraId="1EE367C6" w14:textId="77777777" w:rsidR="00A01535" w:rsidRDefault="00A01535"/>
    <w:sectPr w:rsidR="00A01535" w:rsidSect="00214297">
      <w:footerReference w:type="default" r:id="rId9"/>
      <w:footerReference w:type="first" r:id="rId10"/>
      <w:pgSz w:w="11906" w:h="16838"/>
      <w:pgMar w:top="1440" w:right="1080" w:bottom="1440" w:left="108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1ABA" w14:textId="77777777" w:rsidR="00214297" w:rsidRPr="00C0619A" w:rsidRDefault="00214297">
    <w:pPr>
      <w:pStyle w:val="Noga"/>
      <w:jc w:val="center"/>
      <w:rPr>
        <w:rFonts w:ascii="Arial" w:hAnsi="Arial" w:cs="Arial"/>
        <w:sz w:val="20"/>
        <w:szCs w:val="20"/>
      </w:rPr>
    </w:pPr>
    <w:r w:rsidRPr="00C0619A">
      <w:rPr>
        <w:rFonts w:ascii="Arial" w:hAnsi="Arial" w:cs="Arial"/>
        <w:sz w:val="20"/>
        <w:szCs w:val="20"/>
      </w:rPr>
      <w:fldChar w:fldCharType="begin"/>
    </w:r>
    <w:r w:rsidRPr="00C0619A">
      <w:rPr>
        <w:rFonts w:ascii="Arial" w:hAnsi="Arial" w:cs="Arial"/>
        <w:sz w:val="20"/>
        <w:szCs w:val="20"/>
      </w:rPr>
      <w:instrText>PAGE   \* MERGEFORMAT</w:instrText>
    </w:r>
    <w:r w:rsidRPr="00C0619A">
      <w:rPr>
        <w:rFonts w:ascii="Arial" w:hAnsi="Arial" w:cs="Arial"/>
        <w:sz w:val="20"/>
        <w:szCs w:val="20"/>
      </w:rPr>
      <w:fldChar w:fldCharType="separate"/>
    </w:r>
    <w:r w:rsidRPr="00C0619A">
      <w:rPr>
        <w:rFonts w:ascii="Arial" w:hAnsi="Arial" w:cs="Arial"/>
        <w:noProof/>
        <w:sz w:val="20"/>
        <w:szCs w:val="20"/>
      </w:rPr>
      <w:t>27</w:t>
    </w:r>
    <w:r w:rsidRPr="00C0619A">
      <w:rPr>
        <w:rFonts w:ascii="Arial" w:hAnsi="Arial" w:cs="Arial"/>
        <w:sz w:val="20"/>
        <w:szCs w:val="20"/>
      </w:rPr>
      <w:fldChar w:fldCharType="end"/>
    </w:r>
  </w:p>
  <w:p w14:paraId="1EDA4424" w14:textId="77777777" w:rsidR="00214297" w:rsidRDefault="0021429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7373" w14:textId="77777777" w:rsidR="00214297" w:rsidRDefault="00214297">
    <w:pPr>
      <w:pStyle w:val="Noga"/>
      <w:jc w:val="center"/>
    </w:pPr>
    <w:r>
      <w:fldChar w:fldCharType="begin"/>
    </w:r>
    <w:r>
      <w:instrText>PAGE   \* MERGEFORMAT</w:instrText>
    </w:r>
    <w:r>
      <w:fldChar w:fldCharType="separate"/>
    </w:r>
    <w:r>
      <w:rPr>
        <w:noProof/>
      </w:rPr>
      <w:t>1</w:t>
    </w:r>
    <w:r>
      <w:fldChar w:fldCharType="end"/>
    </w:r>
  </w:p>
  <w:p w14:paraId="3E59C8D6" w14:textId="77777777" w:rsidR="00214297" w:rsidRDefault="00214297">
    <w:pPr>
      <w:pStyle w:val="Nog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B6DB0"/>
    <w:multiLevelType w:val="hybridMultilevel"/>
    <w:tmpl w:val="8BCCB070"/>
    <w:lvl w:ilvl="0" w:tplc="FFFFFFFF">
      <w:start w:val="10"/>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BDF3135"/>
    <w:multiLevelType w:val="hybridMultilevel"/>
    <w:tmpl w:val="0448BF62"/>
    <w:lvl w:ilvl="0" w:tplc="FFFFFFFF">
      <w:start w:val="10"/>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D3922E0"/>
    <w:multiLevelType w:val="hybridMultilevel"/>
    <w:tmpl w:val="55B45888"/>
    <w:lvl w:ilvl="0" w:tplc="4F1EC42C">
      <w:start w:val="1"/>
      <w:numFmt w:val="decimal"/>
      <w:lvlText w:val="%1."/>
      <w:lvlJc w:val="left"/>
      <w:pPr>
        <w:ind w:left="792" w:hanging="360"/>
      </w:pPr>
      <w:rPr>
        <w:rFonts w:hint="default"/>
      </w:rPr>
    </w:lvl>
    <w:lvl w:ilvl="1" w:tplc="04240019" w:tentative="1">
      <w:start w:val="1"/>
      <w:numFmt w:val="lowerLetter"/>
      <w:lvlText w:val="%2."/>
      <w:lvlJc w:val="left"/>
      <w:pPr>
        <w:ind w:left="1512" w:hanging="360"/>
      </w:pPr>
    </w:lvl>
    <w:lvl w:ilvl="2" w:tplc="0424001B" w:tentative="1">
      <w:start w:val="1"/>
      <w:numFmt w:val="lowerRoman"/>
      <w:lvlText w:val="%3."/>
      <w:lvlJc w:val="right"/>
      <w:pPr>
        <w:ind w:left="2232" w:hanging="180"/>
      </w:pPr>
    </w:lvl>
    <w:lvl w:ilvl="3" w:tplc="0424000F" w:tentative="1">
      <w:start w:val="1"/>
      <w:numFmt w:val="decimal"/>
      <w:lvlText w:val="%4."/>
      <w:lvlJc w:val="left"/>
      <w:pPr>
        <w:ind w:left="2952" w:hanging="360"/>
      </w:pPr>
    </w:lvl>
    <w:lvl w:ilvl="4" w:tplc="04240019" w:tentative="1">
      <w:start w:val="1"/>
      <w:numFmt w:val="lowerLetter"/>
      <w:lvlText w:val="%5."/>
      <w:lvlJc w:val="left"/>
      <w:pPr>
        <w:ind w:left="3672" w:hanging="360"/>
      </w:pPr>
    </w:lvl>
    <w:lvl w:ilvl="5" w:tplc="0424001B" w:tentative="1">
      <w:start w:val="1"/>
      <w:numFmt w:val="lowerRoman"/>
      <w:lvlText w:val="%6."/>
      <w:lvlJc w:val="right"/>
      <w:pPr>
        <w:ind w:left="4392" w:hanging="180"/>
      </w:pPr>
    </w:lvl>
    <w:lvl w:ilvl="6" w:tplc="0424000F" w:tentative="1">
      <w:start w:val="1"/>
      <w:numFmt w:val="decimal"/>
      <w:lvlText w:val="%7."/>
      <w:lvlJc w:val="left"/>
      <w:pPr>
        <w:ind w:left="5112" w:hanging="360"/>
      </w:pPr>
    </w:lvl>
    <w:lvl w:ilvl="7" w:tplc="04240019" w:tentative="1">
      <w:start w:val="1"/>
      <w:numFmt w:val="lowerLetter"/>
      <w:lvlText w:val="%8."/>
      <w:lvlJc w:val="left"/>
      <w:pPr>
        <w:ind w:left="5832" w:hanging="360"/>
      </w:pPr>
    </w:lvl>
    <w:lvl w:ilvl="8" w:tplc="0424001B" w:tentative="1">
      <w:start w:val="1"/>
      <w:numFmt w:val="lowerRoman"/>
      <w:lvlText w:val="%9."/>
      <w:lvlJc w:val="right"/>
      <w:pPr>
        <w:ind w:left="6552" w:hanging="180"/>
      </w:pPr>
    </w:lvl>
  </w:abstractNum>
  <w:num w:numId="1" w16cid:durableId="490870579">
    <w:abstractNumId w:val="2"/>
  </w:num>
  <w:num w:numId="2" w16cid:durableId="2014531436">
    <w:abstractNumId w:val="0"/>
  </w:num>
  <w:num w:numId="3" w16cid:durableId="479539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73E"/>
    <w:rsid w:val="00214297"/>
    <w:rsid w:val="0054273E"/>
    <w:rsid w:val="00A01535"/>
    <w:rsid w:val="00CD07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44DB"/>
  <w15:chartTrackingRefBased/>
  <w15:docId w15:val="{0AB39843-FB1F-4B0F-9687-C72BB8A9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1429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214297"/>
    <w:pPr>
      <w:tabs>
        <w:tab w:val="center" w:pos="4536"/>
        <w:tab w:val="right" w:pos="9072"/>
      </w:tabs>
      <w:spacing w:after="200" w:line="276" w:lineRule="auto"/>
    </w:pPr>
    <w:rPr>
      <w:rFonts w:ascii="Calibri" w:eastAsia="Calibri" w:hAnsi="Calibri" w:cs="Times New Roman"/>
      <w:kern w:val="0"/>
      <w14:ligatures w14:val="none"/>
    </w:rPr>
  </w:style>
  <w:style w:type="character" w:customStyle="1" w:styleId="NogaZnak">
    <w:name w:val="Noga Znak"/>
    <w:basedOn w:val="Privzetapisavaodstavka"/>
    <w:link w:val="Noga"/>
    <w:uiPriority w:val="99"/>
    <w:rsid w:val="0021429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0301" TargetMode="External"/><Relationship Id="rId3" Type="http://schemas.openxmlformats.org/officeDocument/2006/relationships/settings" Target="settings.xml"/><Relationship Id="rId7" Type="http://schemas.openxmlformats.org/officeDocument/2006/relationships/hyperlink" Target="https://www.uradni-list.si/glasilo-uradni-list-rs/vsebina/2022-01-00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adni-list.si/glasilo-uradni-list-rs/vsebina/2020-01-2765" TargetMode="External"/><Relationship Id="rId11" Type="http://schemas.openxmlformats.org/officeDocument/2006/relationships/fontTable" Target="fontTable.xml"/><Relationship Id="rId5" Type="http://schemas.openxmlformats.org/officeDocument/2006/relationships/hyperlink" Target="https://www.uradni-list.si/glasilo-uradni-list-rs/vsebina/2011-01-3056"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7583</Characters>
  <Application>Microsoft Office Word</Application>
  <DocSecurity>0</DocSecurity>
  <Lines>63</Lines>
  <Paragraphs>17</Paragraphs>
  <ScaleCrop>false</ScaleCrop>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Lojk</dc:creator>
  <cp:keywords/>
  <dc:description/>
  <cp:lastModifiedBy>Vito Lojk</cp:lastModifiedBy>
  <cp:revision>2</cp:revision>
  <dcterms:created xsi:type="dcterms:W3CDTF">2024-11-19T13:28:00Z</dcterms:created>
  <dcterms:modified xsi:type="dcterms:W3CDTF">2024-11-19T13:28:00Z</dcterms:modified>
</cp:coreProperties>
</file>