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560F" w14:textId="77777777" w:rsidR="00634554" w:rsidRDefault="00BB7C2D">
      <w:pPr>
        <w:pStyle w:val="Odstavek"/>
        <w:spacing w:line="260" w:lineRule="auto"/>
      </w:pPr>
      <w:r>
        <w:t>Na podlagi šestega odstavka 31. člena Podnebnega zakona (Uradni list RS, št. 56/25) ministrica za okolje in prostor sprejme</w:t>
      </w:r>
    </w:p>
    <w:p w14:paraId="1C9E47EE" w14:textId="77777777" w:rsidR="00634554" w:rsidRDefault="00634554">
      <w:pPr>
        <w:spacing w:after="0" w:line="260" w:lineRule="auto"/>
        <w:rPr>
          <w:rFonts w:cs="Arial"/>
        </w:rPr>
      </w:pPr>
    </w:p>
    <w:p w14:paraId="7F3A3E10" w14:textId="77777777" w:rsidR="00634554" w:rsidRDefault="00BB7C2D">
      <w:pPr>
        <w:pStyle w:val="Naslov1"/>
        <w:spacing w:line="260" w:lineRule="auto"/>
      </w:pPr>
      <w:r>
        <w:t>Sklep o višini zneska za kritje posrednih stroškov zaradi stroškov emisij toplogrednih plinov v korist določenih sektorjev ali delov sektorjev, ki so izpostavljeni tveganju premestitve emisije CO2, ki so nastali v letu 2025</w:t>
      </w:r>
    </w:p>
    <w:p w14:paraId="786BEC63" w14:textId="77777777" w:rsidR="00634554" w:rsidRDefault="00634554">
      <w:pPr>
        <w:spacing w:after="0" w:line="260" w:lineRule="auto"/>
        <w:rPr>
          <w:rFonts w:cs="Arial"/>
        </w:rPr>
      </w:pPr>
    </w:p>
    <w:p w14:paraId="5F58867A" w14:textId="77777777" w:rsidR="00634554" w:rsidRDefault="00BB7C2D">
      <w:pPr>
        <w:pStyle w:val="Odseknaslov"/>
        <w:spacing w:line="260" w:lineRule="auto"/>
      </w:pPr>
      <w:r>
        <w:t>I</w:t>
      </w:r>
    </w:p>
    <w:p w14:paraId="622BE18A" w14:textId="77777777" w:rsidR="00634554" w:rsidRDefault="00634554">
      <w:pPr>
        <w:spacing w:after="0" w:line="260" w:lineRule="auto"/>
        <w:rPr>
          <w:rFonts w:cs="Arial"/>
        </w:rPr>
      </w:pPr>
    </w:p>
    <w:p w14:paraId="48786890" w14:textId="77777777" w:rsidR="00634554" w:rsidRDefault="00BB7C2D">
      <w:pPr>
        <w:spacing w:after="0" w:line="240" w:lineRule="auto"/>
        <w:jc w:val="left"/>
      </w:pPr>
      <w:r>
        <w:tab/>
        <w:t>Znesek za kritje posrednih stroškov zaradi stroškov emisij toplogrednih plinov v korist določenih sektorjev ali delov sektorjev, ki so izpostavljeni tveganju premestitve emisije CO</w:t>
      </w:r>
      <w:r>
        <w:rPr>
          <w:vertAlign w:val="subscript"/>
        </w:rPr>
        <w:t>2</w:t>
      </w:r>
      <w:r>
        <w:t>, ki so nastali v letu 2025, na podlagi letnih prihodkov od prodaje emisijskih kuponov iz prvega odstavka 28. člena Podnebnega zakona (Uradni list RS, št. 56/25), znaša 26.000.000,00 eura.</w:t>
      </w:r>
    </w:p>
    <w:p w14:paraId="4E5038B3" w14:textId="77777777" w:rsidR="00634554" w:rsidRDefault="00634554">
      <w:pPr>
        <w:spacing w:after="0" w:line="260" w:lineRule="auto"/>
      </w:pPr>
    </w:p>
    <w:p w14:paraId="769C0371" w14:textId="77777777" w:rsidR="00634554" w:rsidRDefault="00634554">
      <w:pPr>
        <w:spacing w:after="0" w:line="260" w:lineRule="auto"/>
        <w:rPr>
          <w:rFonts w:cs="Arial"/>
        </w:rPr>
      </w:pPr>
    </w:p>
    <w:p w14:paraId="5A3CECC7" w14:textId="77777777" w:rsidR="00634554" w:rsidRDefault="00BB7C2D">
      <w:pPr>
        <w:pStyle w:val="Odseknaslov"/>
        <w:spacing w:line="260" w:lineRule="auto"/>
      </w:pPr>
      <w:r>
        <w:t>II</w:t>
      </w:r>
    </w:p>
    <w:p w14:paraId="6E546954" w14:textId="77777777" w:rsidR="00634554" w:rsidRDefault="00634554">
      <w:pPr>
        <w:spacing w:after="0" w:line="260" w:lineRule="auto"/>
        <w:rPr>
          <w:rFonts w:cs="Arial"/>
        </w:rPr>
      </w:pPr>
    </w:p>
    <w:p w14:paraId="3759AFF4" w14:textId="77777777" w:rsidR="00634554" w:rsidRDefault="00BB7C2D">
      <w:pPr>
        <w:pStyle w:val="Odseknaslov"/>
        <w:spacing w:line="260" w:lineRule="auto"/>
      </w:pPr>
      <w:r>
        <w:t>Ta sklep začne veljati naslednji dan po objavi v Uradnem listu Republike Slovenije.</w:t>
      </w:r>
    </w:p>
    <w:p w14:paraId="06C007F9" w14:textId="77777777" w:rsidR="00634554" w:rsidRDefault="00634554">
      <w:pPr>
        <w:spacing w:after="0" w:line="260" w:lineRule="auto"/>
        <w:rPr>
          <w:rFonts w:cs="Arial"/>
        </w:rPr>
      </w:pPr>
    </w:p>
    <w:p w14:paraId="0FFE9741" w14:textId="77777777" w:rsidR="00634554" w:rsidRDefault="00BB7C2D">
      <w:pPr>
        <w:spacing w:after="0" w:line="260" w:lineRule="auto"/>
      </w:pPr>
      <w:r>
        <w:t>Št. 007-111/2026</w:t>
      </w:r>
    </w:p>
    <w:p w14:paraId="34FD4A24" w14:textId="77777777" w:rsidR="00634554" w:rsidRDefault="00634554">
      <w:pPr>
        <w:spacing w:after="0" w:line="260" w:lineRule="auto"/>
        <w:rPr>
          <w:rFonts w:cs="Arial"/>
        </w:rPr>
      </w:pPr>
    </w:p>
    <w:p w14:paraId="74122363" w14:textId="77777777" w:rsidR="00634554" w:rsidRDefault="00BB7C2D">
      <w:pPr>
        <w:spacing w:after="0" w:line="260" w:lineRule="auto"/>
      </w:pPr>
      <w:r>
        <w:t>Ljubljana, dne 14. 8. 2026 </w:t>
      </w:r>
    </w:p>
    <w:p w14:paraId="76E484C6" w14:textId="77777777" w:rsidR="00634554" w:rsidRDefault="00634554">
      <w:pPr>
        <w:spacing w:after="0" w:line="260" w:lineRule="auto"/>
        <w:rPr>
          <w:rFonts w:cs="Arial"/>
        </w:rPr>
      </w:pPr>
    </w:p>
    <w:p w14:paraId="37C68ADA" w14:textId="77777777" w:rsidR="00634554" w:rsidRDefault="00BB7C2D">
      <w:pPr>
        <w:spacing w:after="0" w:line="260" w:lineRule="auto"/>
      </w:pPr>
      <w:r>
        <w:t>EVA 2026-2570-0041</w:t>
      </w:r>
    </w:p>
    <w:p w14:paraId="56C9AED3" w14:textId="77777777" w:rsidR="00634554" w:rsidRDefault="00634554">
      <w:pPr>
        <w:spacing w:after="0" w:line="260" w:lineRule="auto"/>
        <w:rPr>
          <w:rFonts w:cs="Arial"/>
        </w:rPr>
      </w:pPr>
    </w:p>
    <w:p w14:paraId="1244C87F" w14:textId="77777777" w:rsidR="00634554" w:rsidRDefault="00BB7C2D">
      <w:pPr>
        <w:pStyle w:val="Podpisnik"/>
        <w:spacing w:line="260" w:lineRule="auto"/>
      </w:pPr>
      <w:r>
        <w:t>mag. Polona Rifelj</w:t>
      </w:r>
      <w:r>
        <w:br/>
        <w:t>ministrica</w:t>
      </w:r>
    </w:p>
    <w:p w14:paraId="6752F343" w14:textId="28159440" w:rsidR="00634554" w:rsidRDefault="00634554" w:rsidP="005A4EE6"/>
    <w:sectPr w:rsidR="00634554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04131" w14:textId="77777777" w:rsidR="00BB7C2D" w:rsidRDefault="00BB7C2D">
      <w:pPr>
        <w:spacing w:after="0" w:line="240" w:lineRule="auto"/>
      </w:pPr>
      <w:r>
        <w:separator/>
      </w:r>
    </w:p>
  </w:endnote>
  <w:endnote w:type="continuationSeparator" w:id="0">
    <w:p w14:paraId="193362AE" w14:textId="77777777" w:rsidR="00BB7C2D" w:rsidRDefault="00BB7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B3616" w14:textId="77777777" w:rsidR="00BB7C2D" w:rsidRDefault="00BB7C2D">
      <w:pPr>
        <w:spacing w:after="0" w:line="240" w:lineRule="auto"/>
      </w:pPr>
      <w:r>
        <w:separator/>
      </w:r>
    </w:p>
  </w:footnote>
  <w:footnote w:type="continuationSeparator" w:id="0">
    <w:p w14:paraId="4B668AA0" w14:textId="77777777" w:rsidR="00BB7C2D" w:rsidRDefault="00BB7C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4554"/>
    <w:rsid w:val="001D43FE"/>
    <w:rsid w:val="005A4EE6"/>
    <w:rsid w:val="00634554"/>
    <w:rsid w:val="00BB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239D4"/>
  <w15:docId w15:val="{7DE6B99C-F328-4E0C-BB80-5E9540CFF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 Klemen</cp:lastModifiedBy>
  <cp:revision>2</cp:revision>
  <dcterms:created xsi:type="dcterms:W3CDTF">2026-10-16T13:18:00Z</dcterms:created>
  <dcterms:modified xsi:type="dcterms:W3CDTF">2026-10-16T13:18:00Z</dcterms:modified>
</cp:coreProperties>
</file>