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4AAF1" w14:textId="27C26C46" w:rsidR="00DE2DE6" w:rsidRPr="00DE2DE6" w:rsidRDefault="00DE2DE6">
      <w:pPr>
        <w:rPr>
          <w:b/>
          <w:bCs/>
          <w:u w:val="single"/>
        </w:rPr>
      </w:pPr>
      <w:r w:rsidRPr="00DE2DE6">
        <w:rPr>
          <w:b/>
          <w:bCs/>
          <w:u w:val="single"/>
        </w:rPr>
        <w:t>POSEGI NA OBMOČJA S POSEBNIM STATUSOM</w:t>
      </w:r>
    </w:p>
    <w:p w14:paraId="45F3A972" w14:textId="78A15B26" w:rsidR="00DE2DE6" w:rsidRDefault="00DE2DE6">
      <w:r>
        <w:t xml:space="preserve">Na spodnji sliki prikazujemo izpis </w:t>
      </w:r>
      <w:r w:rsidRPr="00DE2DE6">
        <w:rPr>
          <w:b/>
          <w:bCs/>
          <w:u w:val="single"/>
        </w:rPr>
        <w:t>erozijskih in plazljivih območij</w:t>
      </w:r>
      <w:r>
        <w:t xml:space="preserve">, ki pokrivajo celotno območje predvidenega posega (oranžna linija predstavlja traso predvidene kanalizacije). Skupna dolžina predvidenih vodov znaša </w:t>
      </w:r>
      <w:r w:rsidRPr="00DE2DE6">
        <w:rPr>
          <w:b/>
          <w:bCs/>
          <w:u w:val="single"/>
        </w:rPr>
        <w:t>5.200 m</w:t>
      </w:r>
      <w:r w:rsidR="00762ABC">
        <w:rPr>
          <w:b/>
          <w:bCs/>
          <w:u w:val="single"/>
        </w:rPr>
        <w:t>.</w:t>
      </w:r>
    </w:p>
    <w:p w14:paraId="40F90B92" w14:textId="34FE9084" w:rsidR="00DE2DE6" w:rsidRDefault="00DE2DE6">
      <w:r>
        <w:rPr>
          <w:noProof/>
        </w:rPr>
        <w:drawing>
          <wp:inline distT="0" distB="0" distL="0" distR="0" wp14:anchorId="059774A2" wp14:editId="1E621CFB">
            <wp:extent cx="4448175" cy="2085975"/>
            <wp:effectExtent l="0" t="0" r="9525" b="9525"/>
            <wp:docPr id="1" name="Slika 2" descr="Slika, ki vsebuje besede besedilo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2" descr="Slika, ki vsebuje besede besedilo&#10;&#10;Opis je samodejno ustvarjen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AEECC" w14:textId="0130A337" w:rsidR="00DE2DE6" w:rsidRDefault="00DE2DE6">
      <w:r>
        <w:rPr>
          <w:noProof/>
        </w:rPr>
        <w:drawing>
          <wp:inline distT="0" distB="0" distL="0" distR="0" wp14:anchorId="41F2150D" wp14:editId="59CCADCA">
            <wp:extent cx="5760720" cy="5205095"/>
            <wp:effectExtent l="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0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E2D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DE6"/>
    <w:rsid w:val="00762ABC"/>
    <w:rsid w:val="00DE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9C3DC3"/>
  <w15:chartTrackingRefBased/>
  <w15:docId w15:val="{0F38F156-0515-48D5-A898-EE436A6DB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Levačić</dc:creator>
  <cp:keywords/>
  <dc:description/>
  <cp:lastModifiedBy>Ines Levačić</cp:lastModifiedBy>
  <cp:revision>2</cp:revision>
  <dcterms:created xsi:type="dcterms:W3CDTF">2022-10-21T07:18:00Z</dcterms:created>
  <dcterms:modified xsi:type="dcterms:W3CDTF">2022-10-21T07:28:00Z</dcterms:modified>
</cp:coreProperties>
</file>