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F7E02" w14:textId="77777777" w:rsidR="00765FA8" w:rsidRDefault="00765FA8" w:rsidP="001B405C">
      <w:pPr>
        <w:spacing w:before="0" w:after="0" w:line="260" w:lineRule="atLeast"/>
        <w:jc w:val="center"/>
        <w:rPr>
          <w:rFonts w:ascii="Arial" w:hAnsi="Arial" w:cs="Arial"/>
          <w:color w:val="000000" w:themeColor="text1"/>
          <w:szCs w:val="20"/>
        </w:rPr>
      </w:pPr>
    </w:p>
    <w:p w14:paraId="0AC90585" w14:textId="77777777" w:rsidR="00BB4A64" w:rsidRDefault="00BB4A64" w:rsidP="001B405C">
      <w:pPr>
        <w:spacing w:before="0" w:after="0" w:line="260" w:lineRule="atLeast"/>
        <w:jc w:val="center"/>
        <w:rPr>
          <w:rFonts w:ascii="Arial" w:hAnsi="Arial" w:cs="Arial"/>
          <w:color w:val="000000" w:themeColor="text1"/>
          <w:szCs w:val="20"/>
        </w:rPr>
      </w:pPr>
    </w:p>
    <w:p w14:paraId="1CA55C5C" w14:textId="77777777" w:rsidR="00BB4A64" w:rsidRPr="008A08F5" w:rsidRDefault="00BB4A64" w:rsidP="00BB4A64">
      <w:pPr>
        <w:pStyle w:val="datumtevilka"/>
        <w:rPr>
          <w:rFonts w:cs="Arial"/>
        </w:rPr>
      </w:pPr>
    </w:p>
    <w:p w14:paraId="0ED50992" w14:textId="77777777" w:rsidR="00BB4A64" w:rsidRPr="008A08F5" w:rsidRDefault="00BB4A64" w:rsidP="00BB4A64">
      <w:pPr>
        <w:pStyle w:val="datumtevilka"/>
        <w:rPr>
          <w:rFonts w:cs="Arial"/>
        </w:rPr>
      </w:pPr>
      <w:r w:rsidRPr="008A08F5">
        <w:rPr>
          <w:rFonts w:cs="Arial"/>
        </w:rPr>
        <w:t xml:space="preserve">Številka: </w:t>
      </w:r>
      <w:r w:rsidRPr="008A08F5">
        <w:rPr>
          <w:rFonts w:cs="Arial"/>
        </w:rPr>
        <w:tab/>
      </w:r>
      <w:r w:rsidRPr="008A08F5">
        <w:rPr>
          <w:rFonts w:cs="Arial"/>
          <w:color w:val="000000"/>
        </w:rPr>
        <w:t>35500-10/2023/5</w:t>
      </w:r>
    </w:p>
    <w:p w14:paraId="1DDCD8D8" w14:textId="77777777" w:rsidR="00BB4A64" w:rsidRPr="008A08F5" w:rsidRDefault="00BB4A64" w:rsidP="00BB4A64">
      <w:pPr>
        <w:pStyle w:val="datumtevilka"/>
        <w:rPr>
          <w:rFonts w:cs="Arial"/>
        </w:rPr>
      </w:pPr>
      <w:r w:rsidRPr="008A08F5">
        <w:rPr>
          <w:rFonts w:cs="Arial"/>
        </w:rPr>
        <w:t xml:space="preserve">Datum: </w:t>
      </w:r>
      <w:r w:rsidRPr="008A08F5">
        <w:rPr>
          <w:rFonts w:cs="Arial"/>
        </w:rPr>
        <w:tab/>
      </w:r>
      <w:r w:rsidRPr="008A08F5">
        <w:rPr>
          <w:rFonts w:cs="Arial"/>
          <w:color w:val="000000"/>
        </w:rPr>
        <w:t>23. 10. 2023</w:t>
      </w:r>
      <w:r w:rsidRPr="008A08F5">
        <w:rPr>
          <w:rFonts w:cs="Arial"/>
        </w:rPr>
        <w:t xml:space="preserve"> </w:t>
      </w:r>
    </w:p>
    <w:p w14:paraId="5CE57BA2" w14:textId="77777777" w:rsidR="00BB4A64" w:rsidRPr="00613E28" w:rsidRDefault="00BB4A64" w:rsidP="00BB4A64">
      <w:pPr>
        <w:spacing w:before="0" w:after="0" w:line="260" w:lineRule="atLeast"/>
        <w:jc w:val="left"/>
        <w:rPr>
          <w:rFonts w:ascii="Arial" w:hAnsi="Arial" w:cs="Arial"/>
          <w:color w:val="000000" w:themeColor="text1"/>
          <w:szCs w:val="20"/>
        </w:rPr>
      </w:pPr>
    </w:p>
    <w:p w14:paraId="1162043F" w14:textId="77777777" w:rsidR="006C785F" w:rsidRPr="00613E28" w:rsidRDefault="006C785F" w:rsidP="001B405C">
      <w:pPr>
        <w:spacing w:before="0" w:after="0" w:line="260" w:lineRule="atLeast"/>
        <w:jc w:val="center"/>
        <w:rPr>
          <w:rFonts w:ascii="Arial" w:hAnsi="Arial" w:cs="Arial"/>
          <w:color w:val="000000" w:themeColor="text1"/>
          <w:szCs w:val="20"/>
        </w:rPr>
      </w:pPr>
    </w:p>
    <w:p w14:paraId="78499F8D" w14:textId="77777777" w:rsidR="006C785F" w:rsidRPr="00613E28" w:rsidRDefault="006C785F" w:rsidP="001B405C">
      <w:pPr>
        <w:spacing w:before="0" w:after="0" w:line="260" w:lineRule="atLeast"/>
        <w:jc w:val="center"/>
        <w:rPr>
          <w:rFonts w:ascii="Arial" w:hAnsi="Arial" w:cs="Arial"/>
          <w:color w:val="000000" w:themeColor="text1"/>
          <w:szCs w:val="20"/>
        </w:rPr>
      </w:pPr>
    </w:p>
    <w:p w14:paraId="3B7AED0B" w14:textId="77777777" w:rsidR="00B50A06" w:rsidRPr="00613E28" w:rsidRDefault="00B50A06" w:rsidP="00B50A06">
      <w:pPr>
        <w:spacing w:before="0" w:after="0"/>
        <w:jc w:val="center"/>
        <w:rPr>
          <w:rFonts w:ascii="Arial" w:hAnsi="Arial" w:cs="Arial"/>
          <w:b/>
          <w:color w:val="000000" w:themeColor="text1"/>
          <w:szCs w:val="20"/>
        </w:rPr>
      </w:pPr>
    </w:p>
    <w:p w14:paraId="5BF0B09F" w14:textId="77777777" w:rsidR="00B50A06" w:rsidRPr="00613E28" w:rsidRDefault="00B50A06" w:rsidP="00BB4A64">
      <w:pPr>
        <w:spacing w:before="0" w:after="0"/>
        <w:rPr>
          <w:rFonts w:ascii="Arial" w:hAnsi="Arial" w:cs="Arial"/>
          <w:b/>
          <w:color w:val="000000" w:themeColor="text1"/>
          <w:szCs w:val="20"/>
        </w:rPr>
      </w:pPr>
    </w:p>
    <w:p w14:paraId="3BB4B4FB" w14:textId="77777777" w:rsidR="00B50A06" w:rsidRPr="00613E28" w:rsidRDefault="00B50A06" w:rsidP="00B50A06">
      <w:pPr>
        <w:spacing w:before="0" w:after="0"/>
        <w:jc w:val="center"/>
        <w:rPr>
          <w:rFonts w:ascii="Arial" w:hAnsi="Arial" w:cs="Arial"/>
          <w:b/>
          <w:color w:val="000000" w:themeColor="text1"/>
          <w:szCs w:val="20"/>
        </w:rPr>
      </w:pPr>
    </w:p>
    <w:p w14:paraId="1E8FC645" w14:textId="77777777" w:rsidR="00B50A06" w:rsidRPr="00613E28" w:rsidRDefault="00B50A06" w:rsidP="00B50A06">
      <w:pPr>
        <w:spacing w:before="0" w:after="0"/>
        <w:jc w:val="center"/>
        <w:rPr>
          <w:rFonts w:ascii="Arial" w:hAnsi="Arial" w:cs="Arial"/>
          <w:b/>
          <w:color w:val="000000" w:themeColor="text1"/>
          <w:szCs w:val="20"/>
        </w:rPr>
      </w:pPr>
    </w:p>
    <w:p w14:paraId="0CB60AAE" w14:textId="63F84867" w:rsidR="00B50A06" w:rsidRPr="00613E28" w:rsidRDefault="00B50A06" w:rsidP="00B50A06">
      <w:pPr>
        <w:spacing w:before="0" w:after="0"/>
        <w:jc w:val="center"/>
        <w:rPr>
          <w:rFonts w:ascii="Arial" w:hAnsi="Arial" w:cs="Arial"/>
          <w:color w:val="000000" w:themeColor="text1"/>
          <w:sz w:val="40"/>
          <w:szCs w:val="40"/>
        </w:rPr>
      </w:pPr>
      <w:r w:rsidRPr="00613E28">
        <w:rPr>
          <w:rFonts w:ascii="Arial" w:hAnsi="Arial" w:cs="Arial"/>
          <w:b/>
          <w:color w:val="000000" w:themeColor="text1"/>
          <w:sz w:val="40"/>
          <w:szCs w:val="40"/>
        </w:rPr>
        <w:t>Program ukrepov upravljanja voda</w:t>
      </w:r>
      <w:r w:rsidR="001A22E8" w:rsidRPr="00613E28">
        <w:rPr>
          <w:rFonts w:ascii="Arial" w:hAnsi="Arial" w:cs="Arial"/>
          <w:b/>
          <w:color w:val="000000" w:themeColor="text1"/>
          <w:sz w:val="40"/>
          <w:szCs w:val="40"/>
        </w:rPr>
        <w:t xml:space="preserve"> </w:t>
      </w:r>
    </w:p>
    <w:p w14:paraId="625860A8" w14:textId="77777777" w:rsidR="00F36F50" w:rsidRPr="00613E28" w:rsidRDefault="00F36F50" w:rsidP="0005225B">
      <w:pPr>
        <w:spacing w:before="0" w:after="0"/>
        <w:jc w:val="center"/>
        <w:rPr>
          <w:rFonts w:ascii="Arial" w:hAnsi="Arial" w:cs="Arial"/>
          <w:b/>
          <w:sz w:val="24"/>
          <w:szCs w:val="40"/>
        </w:rPr>
      </w:pPr>
    </w:p>
    <w:p w14:paraId="228148D2" w14:textId="77777777" w:rsidR="000E594A" w:rsidRPr="00613E28" w:rsidRDefault="000E594A" w:rsidP="007F1868">
      <w:pPr>
        <w:ind w:right="-197"/>
        <w:jc w:val="center"/>
        <w:rPr>
          <w:rFonts w:ascii="Arial" w:hAnsi="Arial" w:cs="Arial"/>
          <w:color w:val="000000" w:themeColor="text1"/>
          <w:sz w:val="32"/>
          <w:szCs w:val="20"/>
        </w:rPr>
      </w:pPr>
    </w:p>
    <w:p w14:paraId="12E514B6" w14:textId="77777777" w:rsidR="00F13E16" w:rsidRPr="00613E28" w:rsidRDefault="00F13E16" w:rsidP="007F1868">
      <w:pPr>
        <w:ind w:right="-197"/>
        <w:jc w:val="center"/>
        <w:rPr>
          <w:rFonts w:ascii="Arial" w:hAnsi="Arial" w:cs="Arial"/>
          <w:color w:val="000000" w:themeColor="text1"/>
          <w:sz w:val="32"/>
          <w:szCs w:val="20"/>
        </w:rPr>
      </w:pPr>
    </w:p>
    <w:p w14:paraId="3AB3E5BD" w14:textId="77777777" w:rsidR="000E594A" w:rsidRPr="00613E28" w:rsidRDefault="000E594A" w:rsidP="007F1868">
      <w:pPr>
        <w:ind w:right="-197"/>
        <w:jc w:val="center"/>
        <w:rPr>
          <w:rFonts w:ascii="Arial" w:hAnsi="Arial" w:cs="Arial"/>
          <w:color w:val="000000" w:themeColor="text1"/>
          <w:sz w:val="32"/>
          <w:szCs w:val="20"/>
        </w:rPr>
      </w:pPr>
    </w:p>
    <w:p w14:paraId="4809C368" w14:textId="77C90CBA" w:rsidR="007F1868" w:rsidRPr="00613E28" w:rsidRDefault="007F1868" w:rsidP="007F1868">
      <w:pPr>
        <w:ind w:right="-197"/>
        <w:jc w:val="center"/>
        <w:rPr>
          <w:rFonts w:ascii="Arial" w:hAnsi="Arial" w:cs="Arial"/>
          <w:color w:val="000000" w:themeColor="text1"/>
          <w:sz w:val="22"/>
          <w:szCs w:val="20"/>
        </w:rPr>
      </w:pPr>
      <w:r w:rsidRPr="00613E28">
        <w:rPr>
          <w:rFonts w:ascii="Arial" w:hAnsi="Arial" w:cs="Arial"/>
          <w:color w:val="000000" w:themeColor="text1"/>
          <w:sz w:val="22"/>
          <w:szCs w:val="20"/>
        </w:rPr>
        <w:t>Dopolnitev Program</w:t>
      </w:r>
      <w:r w:rsidR="008B429B" w:rsidRPr="00613E28">
        <w:rPr>
          <w:rFonts w:ascii="Arial" w:hAnsi="Arial" w:cs="Arial"/>
          <w:color w:val="000000" w:themeColor="text1"/>
          <w:sz w:val="22"/>
          <w:szCs w:val="20"/>
        </w:rPr>
        <w:t>a</w:t>
      </w:r>
      <w:r w:rsidRPr="00613E28">
        <w:rPr>
          <w:rFonts w:ascii="Arial" w:hAnsi="Arial" w:cs="Arial"/>
          <w:color w:val="000000" w:themeColor="text1"/>
          <w:sz w:val="22"/>
          <w:szCs w:val="20"/>
        </w:rPr>
        <w:t xml:space="preserve"> ukrepov upravljanja voda (Sklep Vlade RS, št. 35500-7/2016/5 z dne 27. 10. 2016) na podlagi osmega odstavk</w:t>
      </w:r>
      <w:r w:rsidR="006525D2" w:rsidRPr="00613E28">
        <w:rPr>
          <w:rFonts w:ascii="Arial" w:hAnsi="Arial" w:cs="Arial"/>
          <w:color w:val="000000" w:themeColor="text1"/>
          <w:sz w:val="22"/>
          <w:szCs w:val="20"/>
        </w:rPr>
        <w:t>a</w:t>
      </w:r>
      <w:r w:rsidRPr="00613E28">
        <w:rPr>
          <w:rFonts w:ascii="Arial" w:hAnsi="Arial" w:cs="Arial"/>
          <w:color w:val="000000" w:themeColor="text1"/>
          <w:sz w:val="22"/>
          <w:szCs w:val="20"/>
        </w:rPr>
        <w:t xml:space="preserve"> 57. člena Zakona o vodah </w:t>
      </w:r>
      <w:r w:rsidR="00CB2B47">
        <w:rPr>
          <w:rFonts w:ascii="Arial" w:hAnsi="Arial" w:cs="Arial"/>
          <w:color w:val="000000" w:themeColor="text1"/>
          <w:sz w:val="22"/>
          <w:szCs w:val="20"/>
        </w:rPr>
        <w:br/>
      </w:r>
      <w:r w:rsidRPr="00613E28">
        <w:rPr>
          <w:rFonts w:ascii="Arial" w:hAnsi="Arial" w:cs="Arial"/>
          <w:color w:val="000000" w:themeColor="text1"/>
          <w:sz w:val="22"/>
          <w:szCs w:val="20"/>
        </w:rPr>
        <w:t>(</w:t>
      </w:r>
      <w:r w:rsidR="006525D2" w:rsidRPr="00613E28">
        <w:rPr>
          <w:rFonts w:ascii="Arial" w:hAnsi="Arial" w:cs="Arial"/>
          <w:color w:val="000000" w:themeColor="text1"/>
          <w:sz w:val="22"/>
          <w:szCs w:val="20"/>
        </w:rPr>
        <w:t>Uradni list RS, št. 67/02, 2/04 – ZZdrI-A, 41/04 – ZVO-1, 57/08, 57/12, 100/13, 40/14, 56/15, 65/20</w:t>
      </w:r>
      <w:r w:rsidR="00141A6C" w:rsidRPr="00613E28">
        <w:rPr>
          <w:rFonts w:ascii="Arial" w:hAnsi="Arial" w:cs="Arial"/>
          <w:color w:val="000000" w:themeColor="text1"/>
          <w:sz w:val="22"/>
          <w:szCs w:val="20"/>
        </w:rPr>
        <w:t>,</w:t>
      </w:r>
      <w:r w:rsidR="006525D2" w:rsidRPr="00613E28">
        <w:rPr>
          <w:rFonts w:ascii="Arial" w:hAnsi="Arial" w:cs="Arial"/>
          <w:color w:val="000000" w:themeColor="text1"/>
          <w:sz w:val="22"/>
          <w:szCs w:val="20"/>
        </w:rPr>
        <w:t xml:space="preserve"> </w:t>
      </w:r>
      <w:r w:rsidR="00B2595C" w:rsidRPr="00613E28">
        <w:rPr>
          <w:rFonts w:ascii="Arial" w:hAnsi="Arial" w:cs="Arial"/>
          <w:color w:val="000000" w:themeColor="text1"/>
          <w:sz w:val="22"/>
          <w:szCs w:val="20"/>
        </w:rPr>
        <w:t xml:space="preserve">35/23 – </w:t>
      </w:r>
      <w:proofErr w:type="spellStart"/>
      <w:r w:rsidR="00B2595C" w:rsidRPr="00613E28">
        <w:rPr>
          <w:rFonts w:ascii="Arial" w:hAnsi="Arial" w:cs="Arial"/>
          <w:color w:val="000000" w:themeColor="text1"/>
          <w:sz w:val="22"/>
          <w:szCs w:val="20"/>
        </w:rPr>
        <w:t>odl</w:t>
      </w:r>
      <w:proofErr w:type="spellEnd"/>
      <w:r w:rsidR="00B2595C" w:rsidRPr="00613E28">
        <w:rPr>
          <w:rFonts w:ascii="Arial" w:hAnsi="Arial" w:cs="Arial"/>
          <w:color w:val="000000" w:themeColor="text1"/>
          <w:sz w:val="22"/>
          <w:szCs w:val="20"/>
        </w:rPr>
        <w:t>. US in 78/23 – ZUNPEOVE</w:t>
      </w:r>
      <w:r w:rsidR="006525D2" w:rsidRPr="00613E28">
        <w:rPr>
          <w:rFonts w:ascii="Arial" w:hAnsi="Arial" w:cs="Arial"/>
          <w:color w:val="000000" w:themeColor="text1"/>
          <w:sz w:val="22"/>
          <w:szCs w:val="20"/>
        </w:rPr>
        <w:t>)</w:t>
      </w:r>
      <w:r w:rsidR="00A07EFB" w:rsidRPr="00613E28">
        <w:rPr>
          <w:rFonts w:ascii="Arial" w:hAnsi="Arial" w:cs="Arial"/>
          <w:color w:val="000000" w:themeColor="text1"/>
          <w:sz w:val="22"/>
          <w:szCs w:val="20"/>
        </w:rPr>
        <w:t xml:space="preserve"> </w:t>
      </w:r>
      <w:r w:rsidR="007F6D1E" w:rsidRPr="00613E28">
        <w:rPr>
          <w:rFonts w:ascii="Arial" w:hAnsi="Arial" w:cs="Arial"/>
          <w:color w:val="000000" w:themeColor="text1"/>
          <w:sz w:val="22"/>
          <w:szCs w:val="20"/>
        </w:rPr>
        <w:t xml:space="preserve"> </w:t>
      </w:r>
    </w:p>
    <w:p w14:paraId="09E1ED47" w14:textId="77777777" w:rsidR="00B50A06" w:rsidRPr="00613E28" w:rsidRDefault="00B50A06" w:rsidP="00B50A06">
      <w:pPr>
        <w:ind w:right="-197"/>
        <w:jc w:val="center"/>
        <w:rPr>
          <w:rFonts w:ascii="Arial" w:hAnsi="Arial" w:cs="Arial"/>
          <w:color w:val="000000" w:themeColor="text1"/>
          <w:szCs w:val="20"/>
        </w:rPr>
      </w:pPr>
    </w:p>
    <w:p w14:paraId="5149DCB9" w14:textId="7E375DC8" w:rsidR="00760644" w:rsidRPr="00613E28" w:rsidRDefault="00760644" w:rsidP="001B405C">
      <w:pPr>
        <w:spacing w:before="0" w:after="0" w:line="260" w:lineRule="atLeast"/>
        <w:jc w:val="center"/>
        <w:rPr>
          <w:rFonts w:ascii="Arial" w:hAnsi="Arial" w:cs="Arial"/>
          <w:color w:val="000000" w:themeColor="text1"/>
          <w:szCs w:val="20"/>
        </w:rPr>
      </w:pPr>
    </w:p>
    <w:p w14:paraId="19A584BE" w14:textId="77777777" w:rsidR="00B50A06" w:rsidRPr="00613E28" w:rsidRDefault="00B50A06" w:rsidP="001B405C">
      <w:pPr>
        <w:spacing w:before="0" w:after="0" w:line="260" w:lineRule="atLeast"/>
        <w:jc w:val="center"/>
        <w:rPr>
          <w:rFonts w:ascii="Arial" w:hAnsi="Arial" w:cs="Arial"/>
          <w:color w:val="000000" w:themeColor="text1"/>
          <w:szCs w:val="20"/>
        </w:rPr>
      </w:pPr>
    </w:p>
    <w:p w14:paraId="7DE23733" w14:textId="77777777" w:rsidR="00B50A06" w:rsidRPr="00613E28" w:rsidRDefault="00B50A06" w:rsidP="001B405C">
      <w:pPr>
        <w:spacing w:before="0" w:after="0" w:line="260" w:lineRule="atLeast"/>
        <w:jc w:val="center"/>
        <w:rPr>
          <w:rFonts w:ascii="Arial" w:hAnsi="Arial" w:cs="Arial"/>
          <w:color w:val="000000" w:themeColor="text1"/>
          <w:szCs w:val="20"/>
        </w:rPr>
      </w:pPr>
    </w:p>
    <w:p w14:paraId="6A6C98FC" w14:textId="77777777" w:rsidR="00B50A06" w:rsidRPr="00613E28" w:rsidRDefault="00B50A06" w:rsidP="001B405C">
      <w:pPr>
        <w:spacing w:before="0" w:after="0" w:line="260" w:lineRule="atLeast"/>
        <w:jc w:val="center"/>
        <w:rPr>
          <w:rFonts w:ascii="Arial" w:hAnsi="Arial" w:cs="Arial"/>
          <w:color w:val="000000" w:themeColor="text1"/>
          <w:szCs w:val="20"/>
        </w:rPr>
      </w:pPr>
    </w:p>
    <w:p w14:paraId="6335E651" w14:textId="77777777" w:rsidR="00B50A06" w:rsidRPr="00613E28" w:rsidRDefault="00B50A06" w:rsidP="001B405C">
      <w:pPr>
        <w:spacing w:before="0" w:after="0" w:line="260" w:lineRule="atLeast"/>
        <w:jc w:val="center"/>
        <w:rPr>
          <w:rFonts w:ascii="Arial" w:hAnsi="Arial" w:cs="Arial"/>
          <w:color w:val="000000" w:themeColor="text1"/>
          <w:szCs w:val="20"/>
        </w:rPr>
      </w:pPr>
    </w:p>
    <w:p w14:paraId="25D1AB69" w14:textId="77777777" w:rsidR="00B50A06" w:rsidRPr="00613E28" w:rsidRDefault="00B50A06" w:rsidP="001B405C">
      <w:pPr>
        <w:spacing w:before="0" w:after="0" w:line="260" w:lineRule="atLeast"/>
        <w:jc w:val="center"/>
        <w:rPr>
          <w:rFonts w:ascii="Arial" w:hAnsi="Arial" w:cs="Arial"/>
          <w:color w:val="000000" w:themeColor="text1"/>
          <w:szCs w:val="20"/>
        </w:rPr>
      </w:pPr>
    </w:p>
    <w:p w14:paraId="77A9A9E4" w14:textId="77777777" w:rsidR="00B50A06" w:rsidRPr="00613E28" w:rsidRDefault="00B50A06" w:rsidP="001B405C">
      <w:pPr>
        <w:spacing w:before="0" w:after="0" w:line="260" w:lineRule="atLeast"/>
        <w:jc w:val="center"/>
        <w:rPr>
          <w:rFonts w:ascii="Arial" w:hAnsi="Arial" w:cs="Arial"/>
          <w:color w:val="000000" w:themeColor="text1"/>
          <w:szCs w:val="20"/>
        </w:rPr>
      </w:pPr>
    </w:p>
    <w:p w14:paraId="42E78C5C" w14:textId="77777777" w:rsidR="00B50A06" w:rsidRPr="00613E28" w:rsidRDefault="00B50A06" w:rsidP="001B405C">
      <w:pPr>
        <w:spacing w:before="0" w:after="0" w:line="260" w:lineRule="atLeast"/>
        <w:jc w:val="center"/>
        <w:rPr>
          <w:rFonts w:ascii="Arial" w:hAnsi="Arial" w:cs="Arial"/>
          <w:color w:val="000000" w:themeColor="text1"/>
          <w:szCs w:val="20"/>
        </w:rPr>
      </w:pPr>
    </w:p>
    <w:p w14:paraId="48007B11" w14:textId="77777777" w:rsidR="00B50A06" w:rsidRPr="00613E28" w:rsidRDefault="00B50A06" w:rsidP="001B405C">
      <w:pPr>
        <w:spacing w:before="0" w:after="0" w:line="260" w:lineRule="atLeast"/>
        <w:jc w:val="center"/>
        <w:rPr>
          <w:rFonts w:ascii="Arial" w:hAnsi="Arial" w:cs="Arial"/>
          <w:color w:val="000000" w:themeColor="text1"/>
          <w:szCs w:val="20"/>
        </w:rPr>
      </w:pPr>
    </w:p>
    <w:p w14:paraId="2A3C1E9E" w14:textId="77777777" w:rsidR="0053013A" w:rsidRPr="00613E28" w:rsidRDefault="0053013A" w:rsidP="001B405C">
      <w:pPr>
        <w:spacing w:before="0" w:after="0" w:line="260" w:lineRule="atLeast"/>
        <w:jc w:val="center"/>
        <w:rPr>
          <w:rFonts w:ascii="Arial" w:hAnsi="Arial" w:cs="Arial"/>
          <w:color w:val="000000" w:themeColor="text1"/>
          <w:szCs w:val="20"/>
        </w:rPr>
      </w:pPr>
    </w:p>
    <w:p w14:paraId="76118221" w14:textId="77777777" w:rsidR="00AA2DB6" w:rsidRPr="00613E28" w:rsidRDefault="00AA2DB6" w:rsidP="001B405C">
      <w:pPr>
        <w:spacing w:before="0" w:after="0" w:line="260" w:lineRule="atLeast"/>
        <w:jc w:val="center"/>
        <w:rPr>
          <w:rFonts w:ascii="Arial" w:hAnsi="Arial" w:cs="Arial"/>
          <w:color w:val="000000" w:themeColor="text1"/>
          <w:szCs w:val="20"/>
        </w:rPr>
      </w:pPr>
    </w:p>
    <w:p w14:paraId="18BA2034" w14:textId="77777777" w:rsidR="00AA2DB6" w:rsidRPr="00613E28" w:rsidRDefault="00AA2DB6" w:rsidP="001B405C">
      <w:pPr>
        <w:spacing w:before="0" w:after="0" w:line="260" w:lineRule="atLeast"/>
        <w:jc w:val="center"/>
        <w:rPr>
          <w:rFonts w:ascii="Arial" w:hAnsi="Arial" w:cs="Arial"/>
          <w:color w:val="000000" w:themeColor="text1"/>
          <w:szCs w:val="20"/>
        </w:rPr>
      </w:pPr>
    </w:p>
    <w:p w14:paraId="627DA6CF" w14:textId="77777777" w:rsidR="00AA2DB6" w:rsidRPr="00613E28" w:rsidRDefault="00AA2DB6" w:rsidP="001B405C">
      <w:pPr>
        <w:spacing w:before="0" w:after="0" w:line="260" w:lineRule="atLeast"/>
        <w:jc w:val="center"/>
        <w:rPr>
          <w:rFonts w:ascii="Arial" w:hAnsi="Arial" w:cs="Arial"/>
          <w:color w:val="000000" w:themeColor="text1"/>
          <w:szCs w:val="20"/>
        </w:rPr>
      </w:pPr>
    </w:p>
    <w:p w14:paraId="7AA10CBB" w14:textId="77777777" w:rsidR="00B50A06" w:rsidRPr="00613E28" w:rsidRDefault="00B50A06" w:rsidP="001B405C">
      <w:pPr>
        <w:spacing w:before="0" w:after="0" w:line="260" w:lineRule="atLeast"/>
        <w:jc w:val="center"/>
        <w:rPr>
          <w:rFonts w:ascii="Arial" w:hAnsi="Arial" w:cs="Arial"/>
          <w:color w:val="000000" w:themeColor="text1"/>
          <w:szCs w:val="20"/>
        </w:rPr>
      </w:pPr>
    </w:p>
    <w:p w14:paraId="0F725759" w14:textId="77777777" w:rsidR="00B50A06" w:rsidRPr="00613E28" w:rsidRDefault="00B50A06" w:rsidP="001B405C">
      <w:pPr>
        <w:spacing w:before="0" w:after="0" w:line="260" w:lineRule="atLeast"/>
        <w:jc w:val="center"/>
        <w:rPr>
          <w:rFonts w:ascii="Arial" w:hAnsi="Arial" w:cs="Arial"/>
          <w:color w:val="000000" w:themeColor="text1"/>
          <w:szCs w:val="20"/>
        </w:rPr>
      </w:pPr>
    </w:p>
    <w:p w14:paraId="308DBD16" w14:textId="77777777" w:rsidR="00B50A06" w:rsidRPr="00613E28" w:rsidRDefault="00B50A06" w:rsidP="001B405C">
      <w:pPr>
        <w:spacing w:before="0" w:after="0" w:line="260" w:lineRule="atLeast"/>
        <w:jc w:val="center"/>
        <w:rPr>
          <w:rFonts w:ascii="Arial" w:hAnsi="Arial" w:cs="Arial"/>
          <w:color w:val="000000" w:themeColor="text1"/>
          <w:szCs w:val="20"/>
        </w:rPr>
      </w:pPr>
    </w:p>
    <w:p w14:paraId="489BC0F8" w14:textId="77777777" w:rsidR="00B50A06" w:rsidRPr="00613E28" w:rsidRDefault="00B50A06" w:rsidP="001B405C">
      <w:pPr>
        <w:spacing w:before="0" w:after="0" w:line="260" w:lineRule="atLeast"/>
        <w:jc w:val="center"/>
        <w:rPr>
          <w:rFonts w:ascii="Arial" w:hAnsi="Arial" w:cs="Arial"/>
          <w:color w:val="000000" w:themeColor="text1"/>
          <w:szCs w:val="20"/>
        </w:rPr>
      </w:pPr>
    </w:p>
    <w:p w14:paraId="1A46CAFB" w14:textId="77777777" w:rsidR="00B50A06" w:rsidRPr="00613E28" w:rsidRDefault="00B50A06" w:rsidP="001B405C">
      <w:pPr>
        <w:spacing w:before="0" w:after="0" w:line="260" w:lineRule="atLeast"/>
        <w:jc w:val="center"/>
        <w:rPr>
          <w:rFonts w:ascii="Arial" w:hAnsi="Arial" w:cs="Arial"/>
          <w:color w:val="000000" w:themeColor="text1"/>
          <w:szCs w:val="20"/>
        </w:rPr>
      </w:pPr>
    </w:p>
    <w:p w14:paraId="28E5AD57" w14:textId="5FF060F7" w:rsidR="00B50A06" w:rsidRPr="00613E28" w:rsidRDefault="005552E6" w:rsidP="001B405C">
      <w:pPr>
        <w:spacing w:before="0" w:after="0" w:line="260" w:lineRule="atLeast"/>
        <w:jc w:val="center"/>
        <w:rPr>
          <w:rFonts w:ascii="Arial" w:hAnsi="Arial" w:cs="Arial"/>
          <w:color w:val="000000" w:themeColor="text1"/>
          <w:szCs w:val="20"/>
        </w:rPr>
        <w:sectPr w:rsidR="00B50A06" w:rsidRPr="00613E28" w:rsidSect="00462510">
          <w:footerReference w:type="default" r:id="rId8"/>
          <w:headerReference w:type="first" r:id="rId9"/>
          <w:pgSz w:w="11906" w:h="16838" w:code="9"/>
          <w:pgMar w:top="1417" w:right="1417" w:bottom="1417" w:left="1417" w:header="709" w:footer="709" w:gutter="0"/>
          <w:cols w:space="708"/>
          <w:titlePg/>
          <w:docGrid w:linePitch="360"/>
        </w:sectPr>
      </w:pPr>
      <w:r w:rsidRPr="00613E28">
        <w:rPr>
          <w:rFonts w:ascii="Arial" w:hAnsi="Arial" w:cs="Arial"/>
          <w:color w:val="000000" w:themeColor="text1"/>
          <w:szCs w:val="20"/>
        </w:rPr>
        <w:t>Oktober</w:t>
      </w:r>
      <w:r w:rsidR="00D22471" w:rsidRPr="00613E28">
        <w:rPr>
          <w:rFonts w:ascii="Arial" w:hAnsi="Arial" w:cs="Arial"/>
          <w:color w:val="000000" w:themeColor="text1"/>
          <w:szCs w:val="20"/>
        </w:rPr>
        <w:t xml:space="preserve"> </w:t>
      </w:r>
      <w:r w:rsidR="00A03DFF" w:rsidRPr="00613E28">
        <w:rPr>
          <w:rFonts w:ascii="Arial" w:hAnsi="Arial" w:cs="Arial"/>
          <w:color w:val="000000" w:themeColor="text1"/>
          <w:szCs w:val="20"/>
        </w:rPr>
        <w:t>202</w:t>
      </w:r>
      <w:r w:rsidR="00AA2DB6" w:rsidRPr="00613E28">
        <w:rPr>
          <w:rFonts w:ascii="Arial" w:hAnsi="Arial" w:cs="Arial"/>
          <w:color w:val="000000" w:themeColor="text1"/>
          <w:szCs w:val="20"/>
        </w:rPr>
        <w:t>3</w:t>
      </w:r>
    </w:p>
    <w:p w14:paraId="0E37B840" w14:textId="77777777" w:rsidR="0061712A" w:rsidRPr="00613E28" w:rsidRDefault="00334245" w:rsidP="005A170F">
      <w:pPr>
        <w:pStyle w:val="KAZALO"/>
      </w:pPr>
      <w:bookmarkStart w:id="0" w:name="_Toc147383285"/>
      <w:r w:rsidRPr="00613E28">
        <w:lastRenderedPageBreak/>
        <w:t>KAZALO VSEBINE</w:t>
      </w:r>
      <w:bookmarkEnd w:id="0"/>
    </w:p>
    <w:p w14:paraId="0AA43A55" w14:textId="77777777" w:rsidR="0061712A" w:rsidRPr="00613E28" w:rsidRDefault="0061712A" w:rsidP="001B405C">
      <w:pPr>
        <w:spacing w:before="0" w:after="0" w:line="260" w:lineRule="atLeast"/>
        <w:rPr>
          <w:rFonts w:ascii="Arial" w:hAnsi="Arial" w:cs="Arial"/>
          <w:color w:val="000000" w:themeColor="text1"/>
          <w:szCs w:val="20"/>
        </w:rPr>
      </w:pPr>
    </w:p>
    <w:p w14:paraId="1E16402B" w14:textId="493190F3" w:rsidR="00AE6739" w:rsidRPr="00613E28" w:rsidRDefault="00927C8D">
      <w:pPr>
        <w:pStyle w:val="Kazalovsebine1"/>
        <w:rPr>
          <w:rFonts w:eastAsiaTheme="minorEastAsia" w:cs="Arial"/>
          <w:bCs w:val="0"/>
          <w:caps w:val="0"/>
          <w:noProof/>
          <w:sz w:val="22"/>
          <w:szCs w:val="22"/>
        </w:rPr>
      </w:pPr>
      <w:r w:rsidRPr="00613E28">
        <w:rPr>
          <w:rFonts w:cs="Arial"/>
          <w:b/>
          <w:bCs w:val="0"/>
          <w:caps w:val="0"/>
          <w:color w:val="000000" w:themeColor="text1"/>
        </w:rPr>
        <w:fldChar w:fldCharType="begin"/>
      </w:r>
      <w:r w:rsidRPr="00613E28">
        <w:rPr>
          <w:rFonts w:cs="Arial"/>
          <w:b/>
          <w:bCs w:val="0"/>
          <w:caps w:val="0"/>
          <w:color w:val="000000" w:themeColor="text1"/>
        </w:rPr>
        <w:instrText xml:space="preserve"> TOC \o "1-4" \h \z \u </w:instrText>
      </w:r>
      <w:r w:rsidRPr="00613E28">
        <w:rPr>
          <w:rFonts w:cs="Arial"/>
          <w:b/>
          <w:bCs w:val="0"/>
          <w:caps w:val="0"/>
          <w:color w:val="000000" w:themeColor="text1"/>
        </w:rPr>
        <w:fldChar w:fldCharType="separate"/>
      </w:r>
      <w:hyperlink w:anchor="_Toc147383285" w:history="1">
        <w:r w:rsidR="00AE6739" w:rsidRPr="00613E28">
          <w:rPr>
            <w:rStyle w:val="Hiperpovezava"/>
            <w:rFonts w:cs="Arial"/>
            <w:noProof/>
          </w:rPr>
          <w:t>KAZALO VSEBINE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_Toc147383285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I</w:t>
        </w:r>
        <w:r w:rsidR="00AE6739" w:rsidRPr="00613E28">
          <w:rPr>
            <w:rFonts w:cs="Arial"/>
            <w:noProof/>
            <w:webHidden/>
          </w:rPr>
          <w:fldChar w:fldCharType="end"/>
        </w:r>
      </w:hyperlink>
    </w:p>
    <w:p w14:paraId="56A862FF" w14:textId="3FF96AA9" w:rsidR="00AE6739" w:rsidRPr="00613E28" w:rsidRDefault="00000000">
      <w:pPr>
        <w:pStyle w:val="Kazalovsebine1"/>
        <w:rPr>
          <w:rFonts w:eastAsiaTheme="minorEastAsia" w:cs="Arial"/>
          <w:bCs w:val="0"/>
          <w:caps w:val="0"/>
          <w:noProof/>
          <w:sz w:val="22"/>
          <w:szCs w:val="22"/>
        </w:rPr>
      </w:pPr>
      <w:hyperlink w:anchor="_Toc147383286" w:history="1">
        <w:r w:rsidR="00AE6739" w:rsidRPr="00613E28">
          <w:rPr>
            <w:rStyle w:val="Hiperpovezava"/>
            <w:rFonts w:cs="Arial"/>
            <w:noProof/>
          </w:rPr>
          <w:t>KAZALO PREGLEDNIC</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_Toc147383286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V</w:t>
        </w:r>
        <w:r w:rsidR="00AE6739" w:rsidRPr="00613E28">
          <w:rPr>
            <w:rFonts w:cs="Arial"/>
            <w:noProof/>
            <w:webHidden/>
          </w:rPr>
          <w:fldChar w:fldCharType="end"/>
        </w:r>
      </w:hyperlink>
    </w:p>
    <w:p w14:paraId="14EAC561" w14:textId="3E74371D" w:rsidR="00AE6739" w:rsidRPr="00613E28" w:rsidRDefault="00000000">
      <w:pPr>
        <w:pStyle w:val="Kazalovsebine1"/>
        <w:rPr>
          <w:rFonts w:eastAsiaTheme="minorEastAsia" w:cs="Arial"/>
          <w:bCs w:val="0"/>
          <w:caps w:val="0"/>
          <w:noProof/>
          <w:sz w:val="22"/>
          <w:szCs w:val="22"/>
        </w:rPr>
      </w:pPr>
      <w:hyperlink w:anchor="_Toc147383287" w:history="1">
        <w:r w:rsidR="00AE6739" w:rsidRPr="00613E28">
          <w:rPr>
            <w:rStyle w:val="Hiperpovezava"/>
            <w:rFonts w:cs="Arial"/>
            <w:noProof/>
          </w:rPr>
          <w:t>1.</w:t>
        </w:r>
        <w:r w:rsidR="00AE6739" w:rsidRPr="00613E28">
          <w:rPr>
            <w:rFonts w:eastAsiaTheme="minorEastAsia" w:cs="Arial"/>
            <w:bCs w:val="0"/>
            <w:caps w:val="0"/>
            <w:noProof/>
            <w:sz w:val="22"/>
            <w:szCs w:val="22"/>
          </w:rPr>
          <w:tab/>
        </w:r>
        <w:r w:rsidR="00AE6739" w:rsidRPr="00613E28">
          <w:rPr>
            <w:rStyle w:val="Hiperpovezava"/>
            <w:rFonts w:cs="Arial"/>
            <w:noProof/>
          </w:rPr>
          <w:t>UVOD</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_Toc147383287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8</w:t>
        </w:r>
        <w:r w:rsidR="00AE6739" w:rsidRPr="00613E28">
          <w:rPr>
            <w:rFonts w:cs="Arial"/>
            <w:noProof/>
            <w:webHidden/>
          </w:rPr>
          <w:fldChar w:fldCharType="end"/>
        </w:r>
      </w:hyperlink>
    </w:p>
    <w:p w14:paraId="0DA2CD91" w14:textId="57F210D0" w:rsidR="00AE6739" w:rsidRPr="00613E28" w:rsidRDefault="00000000">
      <w:pPr>
        <w:pStyle w:val="Kazalovsebine1"/>
        <w:rPr>
          <w:rFonts w:eastAsiaTheme="minorEastAsia" w:cs="Arial"/>
          <w:bCs w:val="0"/>
          <w:caps w:val="0"/>
          <w:noProof/>
          <w:sz w:val="22"/>
          <w:szCs w:val="22"/>
        </w:rPr>
      </w:pPr>
      <w:hyperlink w:anchor="_Toc147383288" w:history="1">
        <w:r w:rsidR="00AE6739" w:rsidRPr="00613E28">
          <w:rPr>
            <w:rStyle w:val="Hiperpovezava"/>
            <w:rFonts w:cs="Arial"/>
            <w:noProof/>
          </w:rPr>
          <w:t>2.</w:t>
        </w:r>
        <w:r w:rsidR="00AE6739" w:rsidRPr="00613E28">
          <w:rPr>
            <w:rFonts w:eastAsiaTheme="minorEastAsia" w:cs="Arial"/>
            <w:bCs w:val="0"/>
            <w:caps w:val="0"/>
            <w:noProof/>
            <w:sz w:val="22"/>
            <w:szCs w:val="22"/>
          </w:rPr>
          <w:tab/>
        </w:r>
        <w:r w:rsidR="00AE6739" w:rsidRPr="00613E28">
          <w:rPr>
            <w:rStyle w:val="Hiperpovezava"/>
            <w:rFonts w:cs="Arial"/>
            <w:noProof/>
          </w:rPr>
          <w:t>PROGRAM UKREPOV UPRAVLJANJA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_Toc147383288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w:t>
        </w:r>
        <w:r w:rsidR="00AE6739" w:rsidRPr="00613E28">
          <w:rPr>
            <w:rFonts w:cs="Arial"/>
            <w:noProof/>
            <w:webHidden/>
          </w:rPr>
          <w:fldChar w:fldCharType="end"/>
        </w:r>
      </w:hyperlink>
    </w:p>
    <w:p w14:paraId="39B4F769" w14:textId="70ED3A9A" w:rsidR="00AE6739" w:rsidRPr="00613E28" w:rsidRDefault="00000000">
      <w:pPr>
        <w:pStyle w:val="Kazalovsebine2"/>
        <w:rPr>
          <w:rFonts w:eastAsiaTheme="minorEastAsia" w:cs="Arial"/>
          <w:noProof/>
          <w:sz w:val="22"/>
          <w:szCs w:val="22"/>
        </w:rPr>
      </w:pPr>
      <w:hyperlink w:anchor="_Toc147383289" w:history="1">
        <w:r w:rsidR="00AE6739" w:rsidRPr="00613E28">
          <w:rPr>
            <w:rStyle w:val="Hiperpovezava"/>
            <w:rFonts w:cs="Arial"/>
            <w:noProof/>
          </w:rPr>
          <w:t>2.1 Temeljni ukrepi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_Toc147383289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w:t>
        </w:r>
        <w:r w:rsidR="00AE6739" w:rsidRPr="00613E28">
          <w:rPr>
            <w:rFonts w:cs="Arial"/>
            <w:noProof/>
            <w:webHidden/>
          </w:rPr>
          <w:fldChar w:fldCharType="end"/>
        </w:r>
      </w:hyperlink>
    </w:p>
    <w:p w14:paraId="6E8458C6" w14:textId="7EC1799B" w:rsidR="00AE6739" w:rsidRPr="00613E28" w:rsidRDefault="00000000">
      <w:pPr>
        <w:pStyle w:val="Kazalovsebine2"/>
        <w:rPr>
          <w:rFonts w:eastAsiaTheme="minorEastAsia" w:cs="Arial"/>
          <w:noProof/>
          <w:sz w:val="22"/>
          <w:szCs w:val="22"/>
        </w:rPr>
      </w:pPr>
      <w:hyperlink w:anchor="_Toc147383290" w:history="1">
        <w:r w:rsidR="00AE6739" w:rsidRPr="00613E28">
          <w:rPr>
            <w:rStyle w:val="Hiperpovezava"/>
            <w:rFonts w:cs="Arial"/>
            <w:noProof/>
          </w:rPr>
          <w:t>2.2 Dopolnilni ukrepi za doseganje dobrega stanja voda oziroma dobrega potenciala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w:t>
        </w:r>
        <w:r w:rsidR="00AE6739" w:rsidRPr="00613E28">
          <w:rPr>
            <w:rFonts w:cs="Arial"/>
            <w:noProof/>
            <w:webHidden/>
          </w:rPr>
          <w:fldChar w:fldCharType="end"/>
        </w:r>
      </w:hyperlink>
    </w:p>
    <w:p w14:paraId="664E97C4" w14:textId="7CF7CC6E" w:rsidR="00AE6739" w:rsidRPr="00613E28" w:rsidRDefault="00000000">
      <w:pPr>
        <w:pStyle w:val="Kazalovsebine2"/>
        <w:rPr>
          <w:rFonts w:eastAsiaTheme="minorEastAsia" w:cs="Arial"/>
          <w:noProof/>
          <w:sz w:val="22"/>
          <w:szCs w:val="22"/>
        </w:rPr>
      </w:pPr>
      <w:hyperlink w:anchor="_Toc147383291" w:history="1">
        <w:r w:rsidR="00AE6739" w:rsidRPr="00613E28">
          <w:rPr>
            <w:rStyle w:val="Hiperpovezava"/>
            <w:rFonts w:cs="Arial"/>
            <w:noProof/>
          </w:rPr>
          <w:t>2.3 Ukrepi, ki naslavljajo problematiko podnebnih sprememb</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18</w:t>
        </w:r>
        <w:r w:rsidR="00AE6739" w:rsidRPr="00613E28">
          <w:rPr>
            <w:rFonts w:cs="Arial"/>
            <w:noProof/>
            <w:webHidden/>
          </w:rPr>
          <w:fldChar w:fldCharType="end"/>
        </w:r>
      </w:hyperlink>
    </w:p>
    <w:p w14:paraId="70213382" w14:textId="571B28E7" w:rsidR="00AE6739" w:rsidRPr="00613E28" w:rsidRDefault="00000000">
      <w:pPr>
        <w:pStyle w:val="Kazalovsebine2"/>
        <w:rPr>
          <w:rFonts w:eastAsiaTheme="minorEastAsia" w:cs="Arial"/>
          <w:noProof/>
          <w:sz w:val="22"/>
          <w:szCs w:val="22"/>
        </w:rPr>
      </w:pPr>
      <w:hyperlink w:anchor="_Toc147383292" w:history="1">
        <w:r w:rsidR="00AE6739" w:rsidRPr="00613E28">
          <w:rPr>
            <w:rStyle w:val="Hiperpovezava"/>
            <w:rFonts w:cs="Arial"/>
            <w:noProof/>
          </w:rPr>
          <w:t>2.4 Pregled izvedenih sprememb in dopolnitev ukrepov iz Programa ukrepov upravljanja voda sprejetega v letu 2016.</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18</w:t>
        </w:r>
        <w:r w:rsidR="00AE6739" w:rsidRPr="00613E28">
          <w:rPr>
            <w:rFonts w:cs="Arial"/>
            <w:noProof/>
            <w:webHidden/>
          </w:rPr>
          <w:fldChar w:fldCharType="end"/>
        </w:r>
      </w:hyperlink>
    </w:p>
    <w:p w14:paraId="44C2055A" w14:textId="78688F1D" w:rsidR="00AE6739" w:rsidRPr="00613E28" w:rsidRDefault="00000000">
      <w:pPr>
        <w:pStyle w:val="Kazalovsebine1"/>
        <w:rPr>
          <w:rFonts w:eastAsiaTheme="minorEastAsia" w:cs="Arial"/>
          <w:bCs w:val="0"/>
          <w:caps w:val="0"/>
          <w:noProof/>
          <w:sz w:val="22"/>
          <w:szCs w:val="22"/>
        </w:rPr>
      </w:pPr>
      <w:hyperlink w:anchor="_Toc147383293" w:history="1">
        <w:r w:rsidR="00AE6739" w:rsidRPr="00613E28">
          <w:rPr>
            <w:rStyle w:val="Hiperpovezava"/>
            <w:rFonts w:cs="Arial"/>
            <w:noProof/>
          </w:rPr>
          <w:t>3.</w:t>
        </w:r>
        <w:r w:rsidR="00AE6739" w:rsidRPr="00613E28">
          <w:rPr>
            <w:rFonts w:eastAsiaTheme="minorEastAsia" w:cs="Arial"/>
            <w:bCs w:val="0"/>
            <w:caps w:val="0"/>
            <w:noProof/>
            <w:sz w:val="22"/>
            <w:szCs w:val="22"/>
          </w:rPr>
          <w:tab/>
        </w:r>
        <w:r w:rsidR="00AE6739" w:rsidRPr="00613E28">
          <w:rPr>
            <w:rStyle w:val="Hiperpovezava"/>
            <w:rFonts w:cs="Arial"/>
            <w:noProof/>
          </w:rPr>
          <w:t>FINANČNA SREDSTVA ZA IZVEDBO PROGRAMA UKREPOV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22</w:t>
        </w:r>
        <w:r w:rsidR="00AE6739" w:rsidRPr="00613E28">
          <w:rPr>
            <w:rFonts w:cs="Arial"/>
            <w:noProof/>
            <w:webHidden/>
          </w:rPr>
          <w:fldChar w:fldCharType="end"/>
        </w:r>
      </w:hyperlink>
    </w:p>
    <w:p w14:paraId="625422BD" w14:textId="53ABEC7C" w:rsidR="00AE6739" w:rsidRPr="00613E28" w:rsidRDefault="00000000">
      <w:pPr>
        <w:pStyle w:val="Kazalovsebine1"/>
        <w:rPr>
          <w:rFonts w:eastAsiaTheme="minorEastAsia" w:cs="Arial"/>
          <w:bCs w:val="0"/>
          <w:caps w:val="0"/>
          <w:noProof/>
          <w:sz w:val="22"/>
          <w:szCs w:val="22"/>
        </w:rPr>
      </w:pPr>
      <w:hyperlink w:anchor="_Toc147383294" w:history="1">
        <w:r w:rsidR="00AE6739" w:rsidRPr="00613E28">
          <w:rPr>
            <w:rStyle w:val="Hiperpovezava"/>
            <w:rFonts w:cs="Arial"/>
            <w:noProof/>
          </w:rPr>
          <w:t>4.</w:t>
        </w:r>
        <w:r w:rsidR="00AE6739" w:rsidRPr="00613E28">
          <w:rPr>
            <w:rFonts w:eastAsiaTheme="minorEastAsia" w:cs="Arial"/>
            <w:bCs w:val="0"/>
            <w:caps w:val="0"/>
            <w:noProof/>
            <w:sz w:val="22"/>
            <w:szCs w:val="22"/>
          </w:rPr>
          <w:tab/>
        </w:r>
        <w:r w:rsidR="00AE6739" w:rsidRPr="00613E28">
          <w:rPr>
            <w:rStyle w:val="Hiperpovezava"/>
            <w:rFonts w:cs="Arial"/>
            <w:noProof/>
          </w:rPr>
          <w:t>UKREPI, KI NASLAVLJAJO PREPOZNANE PRAVNE, UPRAVNE, ADMINISTRATIVNE IN RAZVOJNE VRZELI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23</w:t>
        </w:r>
        <w:r w:rsidR="00AE6739" w:rsidRPr="00613E28">
          <w:rPr>
            <w:rFonts w:cs="Arial"/>
            <w:noProof/>
            <w:webHidden/>
          </w:rPr>
          <w:fldChar w:fldCharType="end"/>
        </w:r>
      </w:hyperlink>
    </w:p>
    <w:p w14:paraId="50C58CB8" w14:textId="7D2D7C4B" w:rsidR="00AE6739" w:rsidRPr="00613E28" w:rsidRDefault="00000000">
      <w:pPr>
        <w:pStyle w:val="Kazalovsebine2"/>
        <w:rPr>
          <w:rFonts w:eastAsiaTheme="minorEastAsia" w:cs="Arial"/>
          <w:noProof/>
          <w:sz w:val="22"/>
          <w:szCs w:val="22"/>
        </w:rPr>
      </w:pPr>
      <w:hyperlink w:anchor="_Toc147383295" w:history="1">
        <w:r w:rsidR="00AE6739" w:rsidRPr="00613E28">
          <w:rPr>
            <w:rStyle w:val="Hiperpovezava"/>
            <w:rFonts w:cs="Arial"/>
            <w:noProof/>
          </w:rPr>
          <w:t>1ETb2 – Namenskost sredstev, zbranih z dajatvami za obremenjevanje voda v sredstva za upravljanje z vodami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23</w:t>
        </w:r>
        <w:r w:rsidR="00AE6739" w:rsidRPr="00613E28">
          <w:rPr>
            <w:rFonts w:cs="Arial"/>
            <w:noProof/>
            <w:webHidden/>
          </w:rPr>
          <w:fldChar w:fldCharType="end"/>
        </w:r>
      </w:hyperlink>
    </w:p>
    <w:p w14:paraId="45B44370" w14:textId="12DC970E" w:rsidR="00AE6739" w:rsidRPr="00613E28" w:rsidRDefault="00000000">
      <w:pPr>
        <w:pStyle w:val="Kazalovsebine2"/>
        <w:rPr>
          <w:rFonts w:eastAsiaTheme="minorEastAsia" w:cs="Arial"/>
          <w:noProof/>
          <w:sz w:val="22"/>
          <w:szCs w:val="22"/>
        </w:rPr>
      </w:pPr>
      <w:hyperlink w:anchor="_Toc147383296" w:history="1">
        <w:r w:rsidR="00AE6739" w:rsidRPr="00613E28">
          <w:rPr>
            <w:rStyle w:val="Hiperpovezava"/>
            <w:rFonts w:cs="Arial"/>
            <w:noProof/>
          </w:rPr>
          <w:t>HM1.1b – Analiza izvajanja ukrepov, ki se navezujejo na doseganje dobrega ekološkega potenciala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25</w:t>
        </w:r>
        <w:r w:rsidR="00AE6739" w:rsidRPr="00613E28">
          <w:rPr>
            <w:rFonts w:cs="Arial"/>
            <w:noProof/>
            <w:webHidden/>
          </w:rPr>
          <w:fldChar w:fldCharType="end"/>
        </w:r>
      </w:hyperlink>
    </w:p>
    <w:p w14:paraId="2F8BFC4D" w14:textId="431A0B22" w:rsidR="00AE6739" w:rsidRPr="00613E28" w:rsidRDefault="00000000">
      <w:pPr>
        <w:pStyle w:val="Kazalovsebine2"/>
        <w:rPr>
          <w:rFonts w:eastAsiaTheme="minorEastAsia" w:cs="Arial"/>
          <w:noProof/>
          <w:sz w:val="22"/>
          <w:szCs w:val="22"/>
        </w:rPr>
      </w:pPr>
      <w:hyperlink w:anchor="_Toc147383297" w:history="1">
        <w:r w:rsidR="00AE6739" w:rsidRPr="00613E28">
          <w:rPr>
            <w:rStyle w:val="Hiperpovezava"/>
            <w:rFonts w:cs="Arial"/>
            <w:noProof/>
          </w:rPr>
          <w:t>HM2b – Posodobitev pogojev za podeljevanje podpor za proizvodnjo električne energije v malih hidroelektrarnah z vidika doseganja dobrega stanja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29</w:t>
        </w:r>
        <w:r w:rsidR="00AE6739" w:rsidRPr="00613E28">
          <w:rPr>
            <w:rFonts w:cs="Arial"/>
            <w:noProof/>
            <w:webHidden/>
          </w:rPr>
          <w:fldChar w:fldCharType="end"/>
        </w:r>
      </w:hyperlink>
    </w:p>
    <w:p w14:paraId="285ADCEE" w14:textId="13EFED21" w:rsidR="00AE6739" w:rsidRPr="00613E28" w:rsidRDefault="00000000">
      <w:pPr>
        <w:pStyle w:val="Kazalovsebine2"/>
        <w:rPr>
          <w:rFonts w:eastAsiaTheme="minorEastAsia" w:cs="Arial"/>
          <w:noProof/>
          <w:sz w:val="22"/>
          <w:szCs w:val="22"/>
        </w:rPr>
      </w:pPr>
      <w:hyperlink w:anchor="_Toc147383298" w:history="1">
        <w:r w:rsidR="00AE6739" w:rsidRPr="00613E28">
          <w:rPr>
            <w:rStyle w:val="Hiperpovezava"/>
            <w:rFonts w:cs="Arial"/>
            <w:noProof/>
          </w:rPr>
          <w:t>HM7b – Določitev prioritet za vzpostavitev prehodnosti za vodne organizme na prečnih objektih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31</w:t>
        </w:r>
        <w:r w:rsidR="00AE6739" w:rsidRPr="00613E28">
          <w:rPr>
            <w:rFonts w:cs="Arial"/>
            <w:noProof/>
            <w:webHidden/>
          </w:rPr>
          <w:fldChar w:fldCharType="end"/>
        </w:r>
      </w:hyperlink>
    </w:p>
    <w:p w14:paraId="40DA70D3" w14:textId="276AC142" w:rsidR="00AE6739" w:rsidRPr="00613E28" w:rsidRDefault="00000000">
      <w:pPr>
        <w:pStyle w:val="Kazalovsebine2"/>
        <w:rPr>
          <w:rFonts w:eastAsiaTheme="minorEastAsia" w:cs="Arial"/>
          <w:noProof/>
          <w:sz w:val="22"/>
          <w:szCs w:val="22"/>
        </w:rPr>
      </w:pPr>
      <w:hyperlink w:anchor="_Toc147383299" w:history="1">
        <w:r w:rsidR="00AE6739" w:rsidRPr="00613E28">
          <w:rPr>
            <w:rStyle w:val="Hiperpovezava"/>
            <w:rFonts w:cs="Arial"/>
            <w:noProof/>
          </w:rPr>
          <w:t>HM8b3 – Nadgradnja izvajanja presoj vplivov novih posegov na stanje voda v postopkih pridobitve vodnega soglasja ali mnenja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_Toc147383299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34</w:t>
        </w:r>
        <w:r w:rsidR="00AE6739" w:rsidRPr="00613E28">
          <w:rPr>
            <w:rFonts w:cs="Arial"/>
            <w:noProof/>
            <w:webHidden/>
          </w:rPr>
          <w:fldChar w:fldCharType="end"/>
        </w:r>
      </w:hyperlink>
    </w:p>
    <w:p w14:paraId="17272ABE" w14:textId="61FBE80A" w:rsidR="00AE6739" w:rsidRPr="00613E28" w:rsidRDefault="00000000">
      <w:pPr>
        <w:pStyle w:val="Kazalovsebine2"/>
        <w:rPr>
          <w:rFonts w:eastAsiaTheme="minorEastAsia" w:cs="Arial"/>
          <w:noProof/>
          <w:sz w:val="22"/>
          <w:szCs w:val="22"/>
        </w:rPr>
      </w:pPr>
      <w:hyperlink w:anchor="_Toc147383300" w:history="1">
        <w:r w:rsidR="00AE6739" w:rsidRPr="00613E28">
          <w:rPr>
            <w:rStyle w:val="Hiperpovezava"/>
            <w:rFonts w:cs="Arial"/>
            <w:noProof/>
          </w:rPr>
          <w:t>HM8b4 – Proučitev problematike rečnega sedimenta z vidika doseganja dobrega stanja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36</w:t>
        </w:r>
        <w:r w:rsidR="00AE6739" w:rsidRPr="00613E28">
          <w:rPr>
            <w:rFonts w:cs="Arial"/>
            <w:noProof/>
            <w:webHidden/>
          </w:rPr>
          <w:fldChar w:fldCharType="end"/>
        </w:r>
      </w:hyperlink>
    </w:p>
    <w:p w14:paraId="549F7791" w14:textId="4F402539" w:rsidR="00AE6739" w:rsidRPr="00613E28" w:rsidRDefault="00000000">
      <w:pPr>
        <w:pStyle w:val="Kazalovsebine2"/>
        <w:rPr>
          <w:rFonts w:eastAsiaTheme="minorEastAsia" w:cs="Arial"/>
          <w:noProof/>
          <w:sz w:val="22"/>
          <w:szCs w:val="22"/>
        </w:rPr>
      </w:pPr>
      <w:hyperlink w:anchor="_Toc147383301" w:history="1">
        <w:r w:rsidR="00AE6739" w:rsidRPr="00613E28">
          <w:rPr>
            <w:rStyle w:val="Hiperpovezava"/>
            <w:rFonts w:cs="Arial"/>
            <w:noProof/>
          </w:rPr>
          <w:t>BI1.1b – Izdelava tehničnih smernic za vzrejne objekte za vodne organizme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38</w:t>
        </w:r>
        <w:r w:rsidR="00AE6739" w:rsidRPr="00613E28">
          <w:rPr>
            <w:rFonts w:cs="Arial"/>
            <w:noProof/>
            <w:webHidden/>
          </w:rPr>
          <w:fldChar w:fldCharType="end"/>
        </w:r>
      </w:hyperlink>
    </w:p>
    <w:p w14:paraId="04BAC687" w14:textId="7516DF89" w:rsidR="00AE6739" w:rsidRPr="00613E28" w:rsidRDefault="00000000">
      <w:pPr>
        <w:pStyle w:val="Kazalovsebine2"/>
        <w:rPr>
          <w:rFonts w:eastAsiaTheme="minorEastAsia" w:cs="Arial"/>
          <w:noProof/>
          <w:sz w:val="22"/>
          <w:szCs w:val="22"/>
        </w:rPr>
      </w:pPr>
      <w:hyperlink w:anchor="_Toc147383302" w:history="1">
        <w:r w:rsidR="00AE6739" w:rsidRPr="00613E28">
          <w:rPr>
            <w:rStyle w:val="Hiperpovezava"/>
            <w:rFonts w:cs="Arial"/>
            <w:noProof/>
          </w:rPr>
          <w:t>ON7b2 – Tehnične smernice za izvedbo objektov za ponikanje pri posrednem odvajanju odpadnih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40</w:t>
        </w:r>
        <w:r w:rsidR="00AE6739" w:rsidRPr="00613E28">
          <w:rPr>
            <w:rFonts w:cs="Arial"/>
            <w:noProof/>
            <w:webHidden/>
          </w:rPr>
          <w:fldChar w:fldCharType="end"/>
        </w:r>
      </w:hyperlink>
    </w:p>
    <w:p w14:paraId="0C5EDC26" w14:textId="46DA1C83" w:rsidR="00AE6739" w:rsidRPr="00613E28" w:rsidRDefault="00000000">
      <w:pPr>
        <w:pStyle w:val="Kazalovsebine2"/>
        <w:rPr>
          <w:rFonts w:eastAsiaTheme="minorEastAsia" w:cs="Arial"/>
          <w:noProof/>
          <w:sz w:val="22"/>
          <w:szCs w:val="22"/>
        </w:rPr>
      </w:pPr>
      <w:hyperlink w:anchor="_Toc147383303" w:history="1">
        <w:r w:rsidR="00AE6739" w:rsidRPr="00613E28">
          <w:rPr>
            <w:rStyle w:val="Hiperpovezava"/>
            <w:rFonts w:cs="Arial"/>
            <w:noProof/>
          </w:rPr>
          <w:t>ON17b – Prilagoditev izvajanja ribiške in ribogojske prakse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42</w:t>
        </w:r>
        <w:r w:rsidR="00AE6739" w:rsidRPr="00613E28">
          <w:rPr>
            <w:rFonts w:cs="Arial"/>
            <w:noProof/>
            <w:webHidden/>
          </w:rPr>
          <w:fldChar w:fldCharType="end"/>
        </w:r>
      </w:hyperlink>
    </w:p>
    <w:p w14:paraId="2E304CA3" w14:textId="2103BCE6" w:rsidR="00AE6739" w:rsidRPr="00613E28" w:rsidRDefault="00000000">
      <w:pPr>
        <w:pStyle w:val="Kazalovsebine2"/>
        <w:rPr>
          <w:rFonts w:eastAsiaTheme="minorEastAsia" w:cs="Arial"/>
          <w:noProof/>
          <w:sz w:val="22"/>
          <w:szCs w:val="22"/>
        </w:rPr>
      </w:pPr>
      <w:hyperlink w:anchor="_Toc147383304" w:history="1">
        <w:r w:rsidR="00AE6739" w:rsidRPr="00613E28">
          <w:rPr>
            <w:rStyle w:val="Hiperpovezava"/>
            <w:rFonts w:cs="Arial"/>
            <w:noProof/>
          </w:rPr>
          <w:t>OPZ1.2b – Okrepitev in pospešitev aktivnosti pri sprejemanju predpisov o določitvi in zaščiti vodovarstvenih območij</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44</w:t>
        </w:r>
        <w:r w:rsidR="00AE6739" w:rsidRPr="00613E28">
          <w:rPr>
            <w:rFonts w:cs="Arial"/>
            <w:noProof/>
            <w:webHidden/>
          </w:rPr>
          <w:fldChar w:fldCharType="end"/>
        </w:r>
      </w:hyperlink>
    </w:p>
    <w:p w14:paraId="0DF8D0DA" w14:textId="237E2C67" w:rsidR="00AE6739" w:rsidRPr="00613E28" w:rsidRDefault="00000000">
      <w:pPr>
        <w:pStyle w:val="Kazalovsebine2"/>
        <w:rPr>
          <w:rFonts w:eastAsiaTheme="minorEastAsia" w:cs="Arial"/>
          <w:noProof/>
          <w:sz w:val="22"/>
          <w:szCs w:val="22"/>
        </w:rPr>
      </w:pPr>
      <w:hyperlink w:anchor="_Toc147383305" w:history="1">
        <w:r w:rsidR="00AE6739" w:rsidRPr="00613E28">
          <w:rPr>
            <w:rStyle w:val="Hiperpovezava"/>
            <w:rFonts w:cs="Arial"/>
            <w:noProof/>
          </w:rPr>
          <w:t>OPZ2b – Določitev elementov stanja podzemne vode, ki se nanašajo na ekosisteme, ki so neposredno odvisni od podzemne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46</w:t>
        </w:r>
        <w:r w:rsidR="00AE6739" w:rsidRPr="00613E28">
          <w:rPr>
            <w:rFonts w:cs="Arial"/>
            <w:noProof/>
            <w:webHidden/>
          </w:rPr>
          <w:fldChar w:fldCharType="end"/>
        </w:r>
      </w:hyperlink>
    </w:p>
    <w:p w14:paraId="1D70E130" w14:textId="5BCD7DD1" w:rsidR="00AE6739" w:rsidRPr="00613E28" w:rsidRDefault="00000000">
      <w:pPr>
        <w:pStyle w:val="Kazalovsebine2"/>
        <w:rPr>
          <w:rFonts w:eastAsiaTheme="minorEastAsia" w:cs="Arial"/>
          <w:noProof/>
          <w:sz w:val="22"/>
          <w:szCs w:val="22"/>
        </w:rPr>
      </w:pPr>
      <w:hyperlink w:anchor="_Toc147383306" w:history="1">
        <w:r w:rsidR="00AE6739" w:rsidRPr="00613E28">
          <w:rPr>
            <w:rStyle w:val="Hiperpovezava"/>
            <w:rFonts w:cs="Arial"/>
            <w:noProof/>
          </w:rPr>
          <w:t>OS2.1b – Povezovanje podatkov o upravljanje voda v skupno platformo e-MOP  v okviru digitalizacije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48</w:t>
        </w:r>
        <w:r w:rsidR="00AE6739" w:rsidRPr="00613E28">
          <w:rPr>
            <w:rFonts w:cs="Arial"/>
            <w:noProof/>
            <w:webHidden/>
          </w:rPr>
          <w:fldChar w:fldCharType="end"/>
        </w:r>
      </w:hyperlink>
    </w:p>
    <w:p w14:paraId="0E7BA570" w14:textId="382E523D" w:rsidR="00AE6739" w:rsidRPr="00613E28" w:rsidRDefault="00000000">
      <w:pPr>
        <w:pStyle w:val="Kazalovsebine2"/>
        <w:rPr>
          <w:rFonts w:eastAsiaTheme="minorEastAsia" w:cs="Arial"/>
          <w:noProof/>
          <w:sz w:val="22"/>
          <w:szCs w:val="22"/>
        </w:rPr>
      </w:pPr>
      <w:hyperlink w:anchor="_Toc147383307" w:history="1">
        <w:r w:rsidR="00AE6739" w:rsidRPr="00613E28">
          <w:rPr>
            <w:rStyle w:val="Hiperpovezava"/>
            <w:rFonts w:cs="Arial"/>
            <w:noProof/>
          </w:rPr>
          <w:t>OS2.2b – Migracija in nadgradnja informacijskega sistema za spremljanje gospodarskih javnih služb varstva okolja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50</w:t>
        </w:r>
        <w:r w:rsidR="00AE6739" w:rsidRPr="00613E28">
          <w:rPr>
            <w:rFonts w:cs="Arial"/>
            <w:noProof/>
            <w:webHidden/>
          </w:rPr>
          <w:fldChar w:fldCharType="end"/>
        </w:r>
      </w:hyperlink>
    </w:p>
    <w:p w14:paraId="3886799A" w14:textId="65660128" w:rsidR="00AE6739" w:rsidRPr="00613E28" w:rsidRDefault="00000000">
      <w:pPr>
        <w:pStyle w:val="Kazalovsebine2"/>
        <w:rPr>
          <w:rFonts w:eastAsiaTheme="minorEastAsia" w:cs="Arial"/>
          <w:noProof/>
          <w:sz w:val="22"/>
          <w:szCs w:val="22"/>
        </w:rPr>
      </w:pPr>
      <w:hyperlink w:anchor="_Toc147383308" w:history="1">
        <w:r w:rsidR="00AE6739" w:rsidRPr="00613E28">
          <w:rPr>
            <w:rStyle w:val="Hiperpovezava"/>
            <w:rFonts w:cs="Arial"/>
            <w:noProof/>
          </w:rPr>
          <w:t>OS3.2b1 – Preveritev določitve in razvrstitve vodnih teles površinskih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52</w:t>
        </w:r>
        <w:r w:rsidR="00AE6739" w:rsidRPr="00613E28">
          <w:rPr>
            <w:rFonts w:cs="Arial"/>
            <w:noProof/>
            <w:webHidden/>
          </w:rPr>
          <w:fldChar w:fldCharType="end"/>
        </w:r>
      </w:hyperlink>
    </w:p>
    <w:p w14:paraId="19F3E077" w14:textId="1DBFB7EC" w:rsidR="00AE6739" w:rsidRPr="00613E28" w:rsidRDefault="00000000">
      <w:pPr>
        <w:pStyle w:val="Kazalovsebine2"/>
        <w:rPr>
          <w:rFonts w:eastAsiaTheme="minorEastAsia" w:cs="Arial"/>
          <w:noProof/>
          <w:sz w:val="22"/>
          <w:szCs w:val="22"/>
        </w:rPr>
      </w:pPr>
      <w:hyperlink w:anchor="_Toc147383309" w:history="1">
        <w:r w:rsidR="00AE6739" w:rsidRPr="00613E28">
          <w:rPr>
            <w:rStyle w:val="Hiperpovezava"/>
            <w:rFonts w:cs="Arial"/>
            <w:noProof/>
          </w:rPr>
          <w:t>OS3.2b2 – Preveritev določitve vodnih teles podzemnih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_Toc147383309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54</w:t>
        </w:r>
        <w:r w:rsidR="00AE6739" w:rsidRPr="00613E28">
          <w:rPr>
            <w:rFonts w:cs="Arial"/>
            <w:noProof/>
            <w:webHidden/>
          </w:rPr>
          <w:fldChar w:fldCharType="end"/>
        </w:r>
      </w:hyperlink>
    </w:p>
    <w:p w14:paraId="3BF6EEB3" w14:textId="5A3F5051" w:rsidR="00AE6739" w:rsidRPr="00613E28" w:rsidRDefault="00000000">
      <w:pPr>
        <w:pStyle w:val="Kazalovsebine2"/>
        <w:rPr>
          <w:rFonts w:eastAsiaTheme="minorEastAsia" w:cs="Arial"/>
          <w:noProof/>
          <w:sz w:val="22"/>
          <w:szCs w:val="22"/>
        </w:rPr>
      </w:pPr>
      <w:hyperlink w:anchor="_Toc147383310" w:history="1">
        <w:r w:rsidR="00AE6739" w:rsidRPr="00613E28">
          <w:rPr>
            <w:rStyle w:val="Hiperpovezava"/>
            <w:rFonts w:cs="Arial"/>
            <w:noProof/>
          </w:rPr>
          <w:t xml:space="preserve">OS3.2b4 – </w:t>
        </w:r>
        <w:r w:rsidR="00AE6739" w:rsidRPr="00613E28">
          <w:rPr>
            <w:rStyle w:val="Hiperpovezava"/>
            <w:rFonts w:eastAsia="MS Mincho" w:cs="Arial"/>
            <w:noProof/>
            <w:lang w:eastAsia="en-US"/>
          </w:rPr>
          <w:t>Priprava večletnih podrobnejših programov upravljanja porečij</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56</w:t>
        </w:r>
        <w:r w:rsidR="00AE6739" w:rsidRPr="00613E28">
          <w:rPr>
            <w:rFonts w:cs="Arial"/>
            <w:noProof/>
            <w:webHidden/>
          </w:rPr>
          <w:fldChar w:fldCharType="end"/>
        </w:r>
      </w:hyperlink>
    </w:p>
    <w:p w14:paraId="0B302F15" w14:textId="14A0C160" w:rsidR="00AE6739" w:rsidRPr="00613E28" w:rsidRDefault="00000000">
      <w:pPr>
        <w:pStyle w:val="Kazalovsebine2"/>
        <w:rPr>
          <w:rFonts w:eastAsiaTheme="minorEastAsia" w:cs="Arial"/>
          <w:noProof/>
          <w:sz w:val="22"/>
          <w:szCs w:val="22"/>
        </w:rPr>
      </w:pPr>
      <w:hyperlink w:anchor="_Toc147383311" w:history="1">
        <w:r w:rsidR="00AE6739" w:rsidRPr="00613E28">
          <w:rPr>
            <w:rStyle w:val="Hiperpovezava"/>
            <w:rFonts w:cs="Arial"/>
            <w:noProof/>
          </w:rPr>
          <w:t>OS3.2b5 – Informiranje in izobraževanje strokovne in splošne javnosti o upravljanju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59</w:t>
        </w:r>
        <w:r w:rsidR="00AE6739" w:rsidRPr="00613E28">
          <w:rPr>
            <w:rFonts w:cs="Arial"/>
            <w:noProof/>
            <w:webHidden/>
          </w:rPr>
          <w:fldChar w:fldCharType="end"/>
        </w:r>
      </w:hyperlink>
    </w:p>
    <w:p w14:paraId="528AFB3D" w14:textId="3E7CEA34" w:rsidR="00AE6739" w:rsidRPr="00613E28" w:rsidRDefault="00000000">
      <w:pPr>
        <w:pStyle w:val="Kazalovsebine2"/>
        <w:rPr>
          <w:rFonts w:eastAsiaTheme="minorEastAsia" w:cs="Arial"/>
          <w:noProof/>
          <w:sz w:val="22"/>
          <w:szCs w:val="22"/>
        </w:rPr>
      </w:pPr>
      <w:hyperlink w:anchor="_Toc147383312" w:history="1">
        <w:r w:rsidR="00AE6739" w:rsidRPr="00613E28">
          <w:rPr>
            <w:rStyle w:val="Hiperpovezava"/>
            <w:rFonts w:cs="Arial"/>
            <w:noProof/>
          </w:rPr>
          <w:t>OS9b – Usmeritev inšpekcijskega nadzora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62</w:t>
        </w:r>
        <w:r w:rsidR="00AE6739" w:rsidRPr="00613E28">
          <w:rPr>
            <w:rFonts w:cs="Arial"/>
            <w:noProof/>
            <w:webHidden/>
          </w:rPr>
          <w:fldChar w:fldCharType="end"/>
        </w:r>
      </w:hyperlink>
    </w:p>
    <w:p w14:paraId="38D53F5B" w14:textId="5DBD36CC" w:rsidR="00AE6739" w:rsidRPr="00613E28" w:rsidRDefault="00000000">
      <w:pPr>
        <w:pStyle w:val="Kazalovsebine2"/>
        <w:rPr>
          <w:rFonts w:eastAsiaTheme="minorEastAsia" w:cs="Arial"/>
          <w:noProof/>
          <w:sz w:val="22"/>
          <w:szCs w:val="22"/>
        </w:rPr>
      </w:pPr>
      <w:hyperlink w:anchor="_Toc147383313" w:history="1">
        <w:r w:rsidR="00AE6739" w:rsidRPr="00613E28">
          <w:rPr>
            <w:rStyle w:val="Hiperpovezava"/>
            <w:rFonts w:cs="Arial"/>
            <w:noProof/>
          </w:rPr>
          <w:t>R1b1 – Sistem za podporo odločanju o rabi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64</w:t>
        </w:r>
        <w:r w:rsidR="00AE6739" w:rsidRPr="00613E28">
          <w:rPr>
            <w:rFonts w:cs="Arial"/>
            <w:noProof/>
            <w:webHidden/>
          </w:rPr>
          <w:fldChar w:fldCharType="end"/>
        </w:r>
      </w:hyperlink>
    </w:p>
    <w:p w14:paraId="67EC6AFC" w14:textId="0635792D" w:rsidR="00AE6739" w:rsidRPr="00613E28" w:rsidRDefault="00000000">
      <w:pPr>
        <w:pStyle w:val="Kazalovsebine2"/>
        <w:rPr>
          <w:rFonts w:eastAsiaTheme="minorEastAsia" w:cs="Arial"/>
          <w:noProof/>
          <w:sz w:val="22"/>
          <w:szCs w:val="22"/>
        </w:rPr>
      </w:pPr>
      <w:hyperlink w:anchor="_Toc147383314" w:history="1">
        <w:r w:rsidR="00AE6739" w:rsidRPr="00613E28">
          <w:rPr>
            <w:rStyle w:val="Hiperpovezava"/>
            <w:rFonts w:cs="Arial"/>
            <w:noProof/>
          </w:rPr>
          <w:t>R6b2 – Vpeljava spodbud za geotermalne pare vrtin in drugi ukrepi za ustavljanje negativnih trendov v termalnih vodonosnikih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67</w:t>
        </w:r>
        <w:r w:rsidR="00AE6739" w:rsidRPr="00613E28">
          <w:rPr>
            <w:rFonts w:cs="Arial"/>
            <w:noProof/>
            <w:webHidden/>
          </w:rPr>
          <w:fldChar w:fldCharType="end"/>
        </w:r>
      </w:hyperlink>
    </w:p>
    <w:p w14:paraId="73D13915" w14:textId="136BC42C" w:rsidR="00AE6739" w:rsidRPr="00613E28" w:rsidRDefault="00000000">
      <w:pPr>
        <w:pStyle w:val="Kazalovsebine2"/>
        <w:rPr>
          <w:rFonts w:eastAsiaTheme="minorEastAsia" w:cs="Arial"/>
          <w:noProof/>
          <w:sz w:val="22"/>
          <w:szCs w:val="22"/>
        </w:rPr>
      </w:pPr>
      <w:hyperlink w:anchor="_Toc147383315" w:history="1">
        <w:r w:rsidR="00AE6739" w:rsidRPr="00613E28">
          <w:rPr>
            <w:rStyle w:val="Hiperpovezava"/>
            <w:rFonts w:cs="Arial"/>
            <w:noProof/>
          </w:rPr>
          <w:t>R6b3 – Vključitev smernic s področja voda v postopek za pridobitev rudarske pravice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69</w:t>
        </w:r>
        <w:r w:rsidR="00AE6739" w:rsidRPr="00613E28">
          <w:rPr>
            <w:rFonts w:cs="Arial"/>
            <w:noProof/>
            <w:webHidden/>
          </w:rPr>
          <w:fldChar w:fldCharType="end"/>
        </w:r>
      </w:hyperlink>
    </w:p>
    <w:p w14:paraId="3C87DE47" w14:textId="00422997" w:rsidR="00AE6739" w:rsidRPr="00613E28" w:rsidRDefault="00000000">
      <w:pPr>
        <w:pStyle w:val="Kazalovsebine2"/>
        <w:rPr>
          <w:rFonts w:eastAsiaTheme="minorEastAsia" w:cs="Arial"/>
          <w:noProof/>
          <w:sz w:val="22"/>
          <w:szCs w:val="22"/>
        </w:rPr>
      </w:pPr>
      <w:hyperlink w:anchor="_Toc147383316" w:history="1">
        <w:r w:rsidR="00AE6739" w:rsidRPr="00613E28">
          <w:rPr>
            <w:rStyle w:val="Hiperpovezava"/>
            <w:rFonts w:cs="Arial"/>
            <w:noProof/>
          </w:rPr>
          <w:t>U2b – Povečevanje odpornosti porečij</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71</w:t>
        </w:r>
        <w:r w:rsidR="00AE6739" w:rsidRPr="00613E28">
          <w:rPr>
            <w:rFonts w:cs="Arial"/>
            <w:noProof/>
            <w:webHidden/>
          </w:rPr>
          <w:fldChar w:fldCharType="end"/>
        </w:r>
      </w:hyperlink>
    </w:p>
    <w:p w14:paraId="4367292D" w14:textId="376E5A3D" w:rsidR="00AE6739" w:rsidRPr="00613E28" w:rsidRDefault="00000000">
      <w:pPr>
        <w:pStyle w:val="Kazalovsebine1"/>
        <w:rPr>
          <w:rFonts w:eastAsiaTheme="minorEastAsia" w:cs="Arial"/>
          <w:bCs w:val="0"/>
          <w:caps w:val="0"/>
          <w:noProof/>
          <w:sz w:val="22"/>
          <w:szCs w:val="22"/>
        </w:rPr>
      </w:pPr>
      <w:hyperlink w:anchor="_Toc147383317" w:history="1">
        <w:r w:rsidR="00AE6739" w:rsidRPr="00613E28">
          <w:rPr>
            <w:rStyle w:val="Hiperpovezava"/>
            <w:rFonts w:cs="Arial"/>
            <w:noProof/>
          </w:rPr>
          <w:t>5.</w:t>
        </w:r>
        <w:r w:rsidR="00AE6739" w:rsidRPr="00613E28">
          <w:rPr>
            <w:rFonts w:eastAsiaTheme="minorEastAsia" w:cs="Arial"/>
            <w:bCs w:val="0"/>
            <w:caps w:val="0"/>
            <w:noProof/>
            <w:sz w:val="22"/>
            <w:szCs w:val="22"/>
          </w:rPr>
          <w:tab/>
        </w:r>
        <w:r w:rsidR="00AE6739" w:rsidRPr="00613E28">
          <w:rPr>
            <w:rStyle w:val="Hiperpovezava"/>
            <w:rFonts w:cs="Arial"/>
            <w:noProof/>
          </w:rPr>
          <w:t>DOPOLNILNI UKREPI ZA DOSEGANJA DOBREGA STANJA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74</w:t>
        </w:r>
        <w:r w:rsidR="00AE6739" w:rsidRPr="00613E28">
          <w:rPr>
            <w:rFonts w:cs="Arial"/>
            <w:noProof/>
            <w:webHidden/>
          </w:rPr>
          <w:fldChar w:fldCharType="end"/>
        </w:r>
      </w:hyperlink>
    </w:p>
    <w:p w14:paraId="67A385F4" w14:textId="6D910184" w:rsidR="00AE6739" w:rsidRPr="00613E28" w:rsidRDefault="00000000">
      <w:pPr>
        <w:pStyle w:val="Kazalovsebine2"/>
        <w:rPr>
          <w:rFonts w:eastAsiaTheme="minorEastAsia" w:cs="Arial"/>
          <w:noProof/>
          <w:sz w:val="22"/>
          <w:szCs w:val="22"/>
        </w:rPr>
      </w:pPr>
      <w:hyperlink w:anchor="_Toc147383318" w:history="1">
        <w:r w:rsidR="00AE6739" w:rsidRPr="00613E28">
          <w:rPr>
            <w:rStyle w:val="Hiperpovezava"/>
            <w:rFonts w:cs="Arial"/>
            <w:noProof/>
          </w:rPr>
          <w:t>DUDDS1 – Izvedba ukrepov za vzpostavitev prehodnosti za ribe preko prečnih objektov (izgradnja ribjih prehodov)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74</w:t>
        </w:r>
        <w:r w:rsidR="00AE6739" w:rsidRPr="00613E28">
          <w:rPr>
            <w:rFonts w:cs="Arial"/>
            <w:noProof/>
            <w:webHidden/>
          </w:rPr>
          <w:fldChar w:fldCharType="end"/>
        </w:r>
      </w:hyperlink>
    </w:p>
    <w:p w14:paraId="0756BCFB" w14:textId="6BBC935D" w:rsidR="00AE6739" w:rsidRPr="00613E28" w:rsidRDefault="00000000">
      <w:pPr>
        <w:pStyle w:val="Kazalovsebine2"/>
        <w:rPr>
          <w:rFonts w:eastAsiaTheme="minorEastAsia" w:cs="Arial"/>
          <w:noProof/>
          <w:sz w:val="22"/>
          <w:szCs w:val="22"/>
        </w:rPr>
      </w:pPr>
      <w:hyperlink w:anchor="_Toc147383319" w:history="1">
        <w:r w:rsidR="00AE6739" w:rsidRPr="00613E28">
          <w:rPr>
            <w:rStyle w:val="Hiperpovezava"/>
            <w:rFonts w:cs="Arial"/>
            <w:noProof/>
          </w:rPr>
          <w:t>DUDDS4 – Izvedba ukrepov za zmanjšanje negativnega vpliva rabe tal v obrežnem pasu na stanje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_Toc147383319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78</w:t>
        </w:r>
        <w:r w:rsidR="00AE6739" w:rsidRPr="00613E28">
          <w:rPr>
            <w:rFonts w:cs="Arial"/>
            <w:noProof/>
            <w:webHidden/>
          </w:rPr>
          <w:fldChar w:fldCharType="end"/>
        </w:r>
      </w:hyperlink>
    </w:p>
    <w:p w14:paraId="259CACC5" w14:textId="7B369816" w:rsidR="00AE6739" w:rsidRPr="00613E28" w:rsidRDefault="00000000">
      <w:pPr>
        <w:pStyle w:val="Kazalovsebine2"/>
        <w:rPr>
          <w:rFonts w:eastAsiaTheme="minorEastAsia" w:cs="Arial"/>
          <w:noProof/>
          <w:sz w:val="22"/>
          <w:szCs w:val="22"/>
        </w:rPr>
      </w:pPr>
      <w:hyperlink w:anchor="_Toc147383320" w:history="1">
        <w:r w:rsidR="00AE6739" w:rsidRPr="00613E28">
          <w:rPr>
            <w:rStyle w:val="Hiperpovezava"/>
            <w:rFonts w:cs="Arial"/>
            <w:noProof/>
          </w:rPr>
          <w:t>DUDDS5.2 – Izvedba ukrepov za zmanjšanje negativnega vpliva regulacij in drugih ureditev vodotokov, zadrževalnikov, jezer in obalnega morja na stanje voda (izvedba obnov ali revitalizacij)</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81</w:t>
        </w:r>
        <w:r w:rsidR="00AE6739" w:rsidRPr="00613E28">
          <w:rPr>
            <w:rFonts w:cs="Arial"/>
            <w:noProof/>
            <w:webHidden/>
          </w:rPr>
          <w:fldChar w:fldCharType="end"/>
        </w:r>
      </w:hyperlink>
    </w:p>
    <w:p w14:paraId="069CD544" w14:textId="716934B3" w:rsidR="00AE6739" w:rsidRPr="00613E28" w:rsidRDefault="00000000">
      <w:pPr>
        <w:pStyle w:val="Kazalovsebine2"/>
        <w:rPr>
          <w:rFonts w:eastAsiaTheme="minorEastAsia" w:cs="Arial"/>
          <w:noProof/>
          <w:sz w:val="22"/>
          <w:szCs w:val="22"/>
        </w:rPr>
      </w:pPr>
      <w:hyperlink w:anchor="_Toc147383321" w:history="1">
        <w:r w:rsidR="00AE6739" w:rsidRPr="00613E28">
          <w:rPr>
            <w:rStyle w:val="Hiperpovezava"/>
            <w:rFonts w:cs="Arial"/>
            <w:noProof/>
          </w:rPr>
          <w:t>DUDDS26 – Izvedba ukrepov za zmanjšanje negativnega vpliva osuševanja zemljišč na stanje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85</w:t>
        </w:r>
        <w:r w:rsidR="00AE6739" w:rsidRPr="00613E28">
          <w:rPr>
            <w:rFonts w:cs="Arial"/>
            <w:noProof/>
            <w:webHidden/>
          </w:rPr>
          <w:fldChar w:fldCharType="end"/>
        </w:r>
      </w:hyperlink>
    </w:p>
    <w:p w14:paraId="49AE410F" w14:textId="7B94B0ED" w:rsidR="00AE6739" w:rsidRPr="00613E28" w:rsidRDefault="00000000">
      <w:pPr>
        <w:pStyle w:val="Kazalovsebine2"/>
        <w:rPr>
          <w:rFonts w:eastAsiaTheme="minorEastAsia" w:cs="Arial"/>
          <w:noProof/>
          <w:sz w:val="22"/>
          <w:szCs w:val="22"/>
        </w:rPr>
      </w:pPr>
      <w:hyperlink w:anchor="_Toc147383322" w:history="1">
        <w:r w:rsidR="00AE6739" w:rsidRPr="00613E28">
          <w:rPr>
            <w:rStyle w:val="Hiperpovezava"/>
            <w:rFonts w:cs="Arial"/>
            <w:noProof/>
          </w:rPr>
          <w:t>DUDDS2 – Ukrepi za zmanjšanje razpršenega onesnaževanja voda s hranili v kmetijstvu</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87</w:t>
        </w:r>
        <w:r w:rsidR="00AE6739" w:rsidRPr="00613E28">
          <w:rPr>
            <w:rFonts w:cs="Arial"/>
            <w:noProof/>
            <w:webHidden/>
          </w:rPr>
          <w:fldChar w:fldCharType="end"/>
        </w:r>
      </w:hyperlink>
    </w:p>
    <w:p w14:paraId="3D02AE7F" w14:textId="68E1B87B" w:rsidR="00AE6739" w:rsidRPr="00613E28" w:rsidRDefault="00000000">
      <w:pPr>
        <w:pStyle w:val="Kazalovsebine2"/>
        <w:rPr>
          <w:rFonts w:eastAsiaTheme="minorEastAsia" w:cs="Arial"/>
          <w:noProof/>
          <w:sz w:val="22"/>
          <w:szCs w:val="22"/>
        </w:rPr>
      </w:pPr>
      <w:hyperlink w:anchor="_Toc147383323" w:history="1">
        <w:r w:rsidR="00AE6739" w:rsidRPr="00613E28">
          <w:rPr>
            <w:rStyle w:val="Hiperpovezava"/>
            <w:rFonts w:cs="Arial"/>
            <w:noProof/>
          </w:rPr>
          <w:t>DUDDS23 – Dopolnilni ukrepi za zmanjšanje razpršenega onesnaževanja površinskih in podzemnih voda s fitofarmacevtskimi sredstvi v kmetijstvu</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90</w:t>
        </w:r>
        <w:r w:rsidR="00AE6739" w:rsidRPr="00613E28">
          <w:rPr>
            <w:rFonts w:cs="Arial"/>
            <w:noProof/>
            <w:webHidden/>
          </w:rPr>
          <w:fldChar w:fldCharType="end"/>
        </w:r>
      </w:hyperlink>
    </w:p>
    <w:p w14:paraId="2AED1402" w14:textId="5486D32F" w:rsidR="00AE6739" w:rsidRPr="00613E28" w:rsidRDefault="00000000">
      <w:pPr>
        <w:pStyle w:val="Kazalovsebine2"/>
        <w:rPr>
          <w:rFonts w:eastAsiaTheme="minorEastAsia" w:cs="Arial"/>
          <w:noProof/>
          <w:sz w:val="22"/>
          <w:szCs w:val="22"/>
        </w:rPr>
      </w:pPr>
      <w:hyperlink w:anchor="_Toc147383324" w:history="1">
        <w:r w:rsidR="00AE6739" w:rsidRPr="00613E28">
          <w:rPr>
            <w:rStyle w:val="Hiperpovezava"/>
            <w:rFonts w:cs="Arial"/>
            <w:noProof/>
          </w:rPr>
          <w:t>DUDDS27 – Priprava predloga aktivnosti za vodna telesa površinskih voda v slabem stanju zaradi onesnaževanja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93</w:t>
        </w:r>
        <w:r w:rsidR="00AE6739" w:rsidRPr="00613E28">
          <w:rPr>
            <w:rFonts w:cs="Arial"/>
            <w:noProof/>
            <w:webHidden/>
          </w:rPr>
          <w:fldChar w:fldCharType="end"/>
        </w:r>
      </w:hyperlink>
    </w:p>
    <w:p w14:paraId="64254A58" w14:textId="5E565005" w:rsidR="00AE6739" w:rsidRPr="00613E28" w:rsidRDefault="00000000">
      <w:pPr>
        <w:pStyle w:val="Kazalovsebine2"/>
        <w:rPr>
          <w:rFonts w:eastAsiaTheme="minorEastAsia" w:cs="Arial"/>
          <w:noProof/>
          <w:sz w:val="22"/>
          <w:szCs w:val="22"/>
        </w:rPr>
      </w:pPr>
      <w:hyperlink w:anchor="_Toc147383325" w:history="1">
        <w:r w:rsidR="00AE6739" w:rsidRPr="00613E28">
          <w:rPr>
            <w:rStyle w:val="Hiperpovezava"/>
            <w:rFonts w:cs="Arial"/>
            <w:noProof/>
          </w:rPr>
          <w:t>DUDDS28 – Priprava predloga ukrepov za reševanje problemov v kakovosti vode zaradi povišanih koncentracij sulfata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96</w:t>
        </w:r>
        <w:r w:rsidR="00AE6739" w:rsidRPr="00613E28">
          <w:rPr>
            <w:rFonts w:cs="Arial"/>
            <w:noProof/>
            <w:webHidden/>
          </w:rPr>
          <w:fldChar w:fldCharType="end"/>
        </w:r>
      </w:hyperlink>
    </w:p>
    <w:p w14:paraId="05A205F6" w14:textId="30C734D8" w:rsidR="00AE6739" w:rsidRPr="00613E28" w:rsidRDefault="00000000">
      <w:pPr>
        <w:pStyle w:val="Kazalovsebine2"/>
        <w:rPr>
          <w:rFonts w:eastAsiaTheme="minorEastAsia" w:cs="Arial"/>
          <w:noProof/>
          <w:sz w:val="22"/>
          <w:szCs w:val="22"/>
        </w:rPr>
      </w:pPr>
      <w:hyperlink w:anchor="_Toc147383326" w:history="1">
        <w:r w:rsidR="00AE6739" w:rsidRPr="00613E28">
          <w:rPr>
            <w:rStyle w:val="Hiperpovezava"/>
            <w:rFonts w:cs="Arial"/>
            <w:noProof/>
          </w:rPr>
          <w:t>DUDDS30 – Priprava načrta aktivnosti za izboljšanje stanja za vodna telesa, za katera je bil zaznan trend slabšanja stanja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98</w:t>
        </w:r>
        <w:r w:rsidR="00AE6739" w:rsidRPr="00613E28">
          <w:rPr>
            <w:rFonts w:cs="Arial"/>
            <w:noProof/>
            <w:webHidden/>
          </w:rPr>
          <w:fldChar w:fldCharType="end"/>
        </w:r>
      </w:hyperlink>
    </w:p>
    <w:p w14:paraId="33CB68BD" w14:textId="687F7E0B" w:rsidR="00AE6739" w:rsidRPr="00613E28" w:rsidRDefault="00000000">
      <w:pPr>
        <w:pStyle w:val="Kazalovsebine1"/>
        <w:rPr>
          <w:rFonts w:eastAsiaTheme="minorEastAsia" w:cs="Arial"/>
          <w:bCs w:val="0"/>
          <w:caps w:val="0"/>
          <w:noProof/>
          <w:sz w:val="22"/>
          <w:szCs w:val="22"/>
        </w:rPr>
      </w:pPr>
      <w:hyperlink w:anchor="_Toc147383327" w:history="1">
        <w:r w:rsidR="00AE6739" w:rsidRPr="00613E28">
          <w:rPr>
            <w:rStyle w:val="Hiperpovezava"/>
            <w:rFonts w:cs="Arial"/>
            <w:noProof/>
          </w:rPr>
          <w:t>6.</w:t>
        </w:r>
        <w:r w:rsidR="00AE6739" w:rsidRPr="00613E28">
          <w:rPr>
            <w:rFonts w:eastAsiaTheme="minorEastAsia" w:cs="Arial"/>
            <w:bCs w:val="0"/>
            <w:caps w:val="0"/>
            <w:noProof/>
            <w:sz w:val="22"/>
            <w:szCs w:val="22"/>
          </w:rPr>
          <w:tab/>
        </w:r>
        <w:r w:rsidR="00AE6739" w:rsidRPr="00613E28">
          <w:rPr>
            <w:rStyle w:val="Hiperpovezava"/>
            <w:rFonts w:cs="Arial"/>
            <w:noProof/>
          </w:rPr>
          <w:t>POVZETEK TEMELJNIH UKREPOV, KI SE ŽE IZVAJAJO NA PODLAGI VELJAVNE ZAKONODAJE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100</w:t>
        </w:r>
        <w:r w:rsidR="00AE6739" w:rsidRPr="00613E28">
          <w:rPr>
            <w:rFonts w:cs="Arial"/>
            <w:noProof/>
            <w:webHidden/>
          </w:rPr>
          <w:fldChar w:fldCharType="end"/>
        </w:r>
      </w:hyperlink>
    </w:p>
    <w:p w14:paraId="1D7DE13F" w14:textId="0C8857BA" w:rsidR="00AE6739" w:rsidRPr="00613E28" w:rsidRDefault="00000000">
      <w:pPr>
        <w:pStyle w:val="Kazalovsebine2"/>
        <w:rPr>
          <w:rFonts w:eastAsiaTheme="minorEastAsia" w:cs="Arial"/>
          <w:noProof/>
          <w:sz w:val="22"/>
          <w:szCs w:val="22"/>
        </w:rPr>
      </w:pPr>
      <w:hyperlink w:anchor="_Toc147383328" w:history="1">
        <w:r w:rsidR="00AE6739" w:rsidRPr="00613E28">
          <w:rPr>
            <w:rStyle w:val="Hiperpovezava"/>
            <w:rFonts w:cs="Arial"/>
            <w:noProof/>
          </w:rPr>
          <w:t>6.1 Povzetek temeljnih ukrepov s področja ekonomskih instrumentov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100</w:t>
        </w:r>
        <w:r w:rsidR="00AE6739" w:rsidRPr="00613E28">
          <w:rPr>
            <w:rFonts w:cs="Arial"/>
            <w:noProof/>
            <w:webHidden/>
          </w:rPr>
          <w:fldChar w:fldCharType="end"/>
        </w:r>
      </w:hyperlink>
    </w:p>
    <w:p w14:paraId="0136E56A" w14:textId="2E35A1C0" w:rsidR="00AE6739" w:rsidRPr="00613E28" w:rsidRDefault="00000000">
      <w:pPr>
        <w:pStyle w:val="Kazalovsebine3"/>
        <w:rPr>
          <w:rFonts w:eastAsiaTheme="minorEastAsia" w:cs="Arial"/>
          <w:iCs w:val="0"/>
          <w:noProof/>
          <w:sz w:val="22"/>
          <w:szCs w:val="22"/>
        </w:rPr>
      </w:pPr>
      <w:hyperlink w:anchor="_Toc147383329" w:history="1">
        <w:r w:rsidR="00AE6739" w:rsidRPr="00613E28">
          <w:rPr>
            <w:rStyle w:val="Hiperpovezava"/>
            <w:rFonts w:cs="Arial"/>
            <w:noProof/>
          </w:rPr>
          <w:t>1ETa – Dajatve za obremenjevanje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_Toc147383329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100</w:t>
        </w:r>
        <w:r w:rsidR="00AE6739" w:rsidRPr="00613E28">
          <w:rPr>
            <w:rFonts w:cs="Arial"/>
            <w:noProof/>
            <w:webHidden/>
          </w:rPr>
          <w:fldChar w:fldCharType="end"/>
        </w:r>
      </w:hyperlink>
    </w:p>
    <w:p w14:paraId="320BB779" w14:textId="6910B4A5" w:rsidR="00AE6739" w:rsidRPr="00613E28" w:rsidRDefault="00000000">
      <w:pPr>
        <w:pStyle w:val="Kazalovsebine3"/>
        <w:rPr>
          <w:rFonts w:eastAsiaTheme="minorEastAsia" w:cs="Arial"/>
          <w:iCs w:val="0"/>
          <w:noProof/>
          <w:sz w:val="22"/>
          <w:szCs w:val="22"/>
        </w:rPr>
      </w:pPr>
      <w:hyperlink w:anchor="_Toc147383330" w:history="1">
        <w:r w:rsidR="00AE6739" w:rsidRPr="00613E28">
          <w:rPr>
            <w:rStyle w:val="Hiperpovezava"/>
            <w:rFonts w:cs="Arial"/>
            <w:noProof/>
          </w:rPr>
          <w:t>2ETa – Ukrepi cenovne politike za gospodarno rabo pitne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103</w:t>
        </w:r>
        <w:r w:rsidR="00AE6739" w:rsidRPr="00613E28">
          <w:rPr>
            <w:rFonts w:cs="Arial"/>
            <w:noProof/>
            <w:webHidden/>
          </w:rPr>
          <w:fldChar w:fldCharType="end"/>
        </w:r>
      </w:hyperlink>
    </w:p>
    <w:p w14:paraId="068A7DFF" w14:textId="5AD856F6" w:rsidR="00AE6739" w:rsidRPr="00613E28" w:rsidRDefault="00000000">
      <w:pPr>
        <w:pStyle w:val="Kazalovsebine3"/>
        <w:rPr>
          <w:rFonts w:eastAsiaTheme="minorEastAsia" w:cs="Arial"/>
          <w:iCs w:val="0"/>
          <w:noProof/>
          <w:sz w:val="22"/>
          <w:szCs w:val="22"/>
        </w:rPr>
      </w:pPr>
      <w:hyperlink w:anchor="_Toc147383331" w:history="1">
        <w:r w:rsidR="00AE6739" w:rsidRPr="00613E28">
          <w:rPr>
            <w:rStyle w:val="Hiperpovezava"/>
            <w:rFonts w:cs="Arial"/>
            <w:noProof/>
          </w:rPr>
          <w:t>4ETa – Ocena povračila finančnih stroškov izvajanja storitev obveznih občinskih gospodarskih javnih služb oskrbe s pitno vodo ter odvajanja in čiščenja komunalne odpadne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105</w:t>
        </w:r>
        <w:r w:rsidR="00AE6739" w:rsidRPr="00613E28">
          <w:rPr>
            <w:rFonts w:cs="Arial"/>
            <w:noProof/>
            <w:webHidden/>
          </w:rPr>
          <w:fldChar w:fldCharType="end"/>
        </w:r>
      </w:hyperlink>
    </w:p>
    <w:p w14:paraId="0A1040DF" w14:textId="19F975AD" w:rsidR="00AE6739" w:rsidRPr="00613E28" w:rsidRDefault="00000000">
      <w:pPr>
        <w:pStyle w:val="Kazalovsebine2"/>
        <w:rPr>
          <w:rFonts w:eastAsiaTheme="minorEastAsia" w:cs="Arial"/>
          <w:noProof/>
          <w:sz w:val="22"/>
          <w:szCs w:val="22"/>
        </w:rPr>
      </w:pPr>
      <w:hyperlink w:anchor="_Toc147383332" w:history="1">
        <w:r w:rsidR="00AE6739" w:rsidRPr="00613E28">
          <w:rPr>
            <w:rStyle w:val="Hiperpovezava"/>
            <w:rFonts w:cs="Arial"/>
            <w:noProof/>
          </w:rPr>
          <w:t>6.2 Povzetek temeljnih ukrepov, ki se nanašajo na varstvo površinskih in podzemnih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107</w:t>
        </w:r>
        <w:r w:rsidR="00AE6739" w:rsidRPr="00613E28">
          <w:rPr>
            <w:rFonts w:cs="Arial"/>
            <w:noProof/>
            <w:webHidden/>
          </w:rPr>
          <w:fldChar w:fldCharType="end"/>
        </w:r>
      </w:hyperlink>
    </w:p>
    <w:p w14:paraId="2C9560B3" w14:textId="1965EEEF" w:rsidR="00AE6739" w:rsidRPr="00613E28" w:rsidRDefault="00000000">
      <w:pPr>
        <w:pStyle w:val="Kazalovsebine3"/>
        <w:rPr>
          <w:rFonts w:eastAsiaTheme="minorEastAsia" w:cs="Arial"/>
          <w:iCs w:val="0"/>
          <w:noProof/>
          <w:sz w:val="22"/>
          <w:szCs w:val="22"/>
        </w:rPr>
      </w:pPr>
      <w:hyperlink w:anchor="_Toc147383333" w:history="1">
        <w:r w:rsidR="00AE6739" w:rsidRPr="00613E28">
          <w:rPr>
            <w:rStyle w:val="Hiperpovezava"/>
            <w:rFonts w:cs="Arial"/>
            <w:noProof/>
          </w:rPr>
          <w:t>6.2.1 Povzetek temeljnih ukrepov, ki se nanašajo na področje hidromorfoloških obremenitev voda (HM)</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107</w:t>
        </w:r>
        <w:r w:rsidR="00AE6739" w:rsidRPr="00613E28">
          <w:rPr>
            <w:rFonts w:cs="Arial"/>
            <w:noProof/>
            <w:webHidden/>
          </w:rPr>
          <w:fldChar w:fldCharType="end"/>
        </w:r>
      </w:hyperlink>
    </w:p>
    <w:p w14:paraId="79AB7F44" w14:textId="19874BBE" w:rsidR="00AE6739" w:rsidRPr="00613E28" w:rsidRDefault="00000000">
      <w:pPr>
        <w:pStyle w:val="Kazalovsebine4"/>
        <w:tabs>
          <w:tab w:val="right" w:leader="dot" w:pos="9062"/>
        </w:tabs>
        <w:rPr>
          <w:rFonts w:eastAsiaTheme="minorEastAsia" w:cs="Arial"/>
          <w:noProof/>
          <w:sz w:val="22"/>
          <w:szCs w:val="22"/>
        </w:rPr>
      </w:pPr>
      <w:hyperlink w:anchor="_Toc147383334" w:history="1">
        <w:r w:rsidR="00AE6739" w:rsidRPr="00613E28">
          <w:rPr>
            <w:rStyle w:val="Hiperpovezava"/>
            <w:rFonts w:cs="Arial"/>
            <w:noProof/>
          </w:rPr>
          <w:t>HM1a – Ukrepi, ki se navezujejo na doseganje dobrega ekološkega potenciala pri proizvodnji električne energije v velikih hidroelektrarnah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107</w:t>
        </w:r>
        <w:r w:rsidR="00AE6739" w:rsidRPr="00613E28">
          <w:rPr>
            <w:rFonts w:cs="Arial"/>
            <w:noProof/>
            <w:webHidden/>
          </w:rPr>
          <w:fldChar w:fldCharType="end"/>
        </w:r>
      </w:hyperlink>
    </w:p>
    <w:p w14:paraId="433E39CB" w14:textId="65269E66" w:rsidR="00AE6739" w:rsidRPr="00613E28" w:rsidRDefault="00000000">
      <w:pPr>
        <w:pStyle w:val="Kazalovsebine4"/>
        <w:tabs>
          <w:tab w:val="right" w:leader="dot" w:pos="9062"/>
        </w:tabs>
        <w:rPr>
          <w:rFonts w:eastAsiaTheme="minorEastAsia" w:cs="Arial"/>
          <w:noProof/>
          <w:sz w:val="22"/>
          <w:szCs w:val="22"/>
        </w:rPr>
      </w:pPr>
      <w:hyperlink w:anchor="_Toc147383335" w:history="1">
        <w:r w:rsidR="00AE6739" w:rsidRPr="00613E28">
          <w:rPr>
            <w:rStyle w:val="Hiperpovezava"/>
            <w:rFonts w:cs="Arial"/>
            <w:noProof/>
          </w:rPr>
          <w:t>HM1.1a – Ukrepi, ki se navezujejo na doseganje dobrega ekološkega potenciala na regulacijah in visokovodnih zadrževalnikih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110</w:t>
        </w:r>
        <w:r w:rsidR="00AE6739" w:rsidRPr="00613E28">
          <w:rPr>
            <w:rFonts w:cs="Arial"/>
            <w:noProof/>
            <w:webHidden/>
          </w:rPr>
          <w:fldChar w:fldCharType="end"/>
        </w:r>
      </w:hyperlink>
    </w:p>
    <w:p w14:paraId="453BFA23" w14:textId="2B8C2790" w:rsidR="00AE6739" w:rsidRPr="00613E28" w:rsidRDefault="00000000">
      <w:pPr>
        <w:pStyle w:val="Kazalovsebine4"/>
        <w:tabs>
          <w:tab w:val="right" w:leader="dot" w:pos="9062"/>
        </w:tabs>
        <w:rPr>
          <w:rFonts w:eastAsiaTheme="minorEastAsia" w:cs="Arial"/>
          <w:noProof/>
          <w:sz w:val="22"/>
          <w:szCs w:val="22"/>
        </w:rPr>
      </w:pPr>
      <w:hyperlink w:anchor="_Toc147383336" w:history="1">
        <w:r w:rsidR="00AE6739" w:rsidRPr="00613E28">
          <w:rPr>
            <w:rStyle w:val="Hiperpovezava"/>
            <w:rFonts w:cs="Arial"/>
            <w:noProof/>
          </w:rPr>
          <w:t>HM2a – Ukrepi, ki se navezujejo na zagotavljanje dobrega stanja voda, pri proizvodnji električne energije v malih hidroelektrarnah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112</w:t>
        </w:r>
        <w:r w:rsidR="00AE6739" w:rsidRPr="00613E28">
          <w:rPr>
            <w:rFonts w:cs="Arial"/>
            <w:noProof/>
            <w:webHidden/>
          </w:rPr>
          <w:fldChar w:fldCharType="end"/>
        </w:r>
      </w:hyperlink>
    </w:p>
    <w:p w14:paraId="28F7DEF1" w14:textId="7EBBD1B5" w:rsidR="00AE6739" w:rsidRPr="00613E28" w:rsidRDefault="00000000">
      <w:pPr>
        <w:pStyle w:val="Kazalovsebine4"/>
        <w:tabs>
          <w:tab w:val="right" w:leader="dot" w:pos="9062"/>
        </w:tabs>
        <w:rPr>
          <w:rFonts w:eastAsiaTheme="minorEastAsia" w:cs="Arial"/>
          <w:noProof/>
          <w:sz w:val="22"/>
          <w:szCs w:val="22"/>
        </w:rPr>
      </w:pPr>
      <w:hyperlink w:anchor="_Toc147383337" w:history="1">
        <w:r w:rsidR="00AE6739" w:rsidRPr="00613E28">
          <w:rPr>
            <w:rStyle w:val="Hiperpovezava"/>
            <w:rFonts w:cs="Arial"/>
            <w:noProof/>
          </w:rPr>
          <w:t>HM7a – Ukrepi za zagotavljanje prehodnosti za ribe preko prečnih objektov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114</w:t>
        </w:r>
        <w:r w:rsidR="00AE6739" w:rsidRPr="00613E28">
          <w:rPr>
            <w:rFonts w:cs="Arial"/>
            <w:noProof/>
            <w:webHidden/>
          </w:rPr>
          <w:fldChar w:fldCharType="end"/>
        </w:r>
      </w:hyperlink>
    </w:p>
    <w:p w14:paraId="48308F4E" w14:textId="2A1A2804" w:rsidR="00AE6739" w:rsidRPr="00613E28" w:rsidRDefault="00000000">
      <w:pPr>
        <w:pStyle w:val="Kazalovsebine4"/>
        <w:tabs>
          <w:tab w:val="right" w:leader="dot" w:pos="9062"/>
        </w:tabs>
        <w:rPr>
          <w:rFonts w:eastAsiaTheme="minorEastAsia" w:cs="Arial"/>
          <w:noProof/>
          <w:sz w:val="22"/>
          <w:szCs w:val="22"/>
        </w:rPr>
      </w:pPr>
      <w:hyperlink w:anchor="_Toc147383338" w:history="1">
        <w:r w:rsidR="00AE6739" w:rsidRPr="00613E28">
          <w:rPr>
            <w:rStyle w:val="Hiperpovezava"/>
            <w:rFonts w:cs="Arial"/>
            <w:noProof/>
          </w:rPr>
          <w:t>HM8a – Ukrepi, ki se navezujejo na zagotavljanje dobrega stanja voda, vezano na hidromorfološke obremenitve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115</w:t>
        </w:r>
        <w:r w:rsidR="00AE6739" w:rsidRPr="00613E28">
          <w:rPr>
            <w:rFonts w:cs="Arial"/>
            <w:noProof/>
            <w:webHidden/>
          </w:rPr>
          <w:fldChar w:fldCharType="end"/>
        </w:r>
      </w:hyperlink>
    </w:p>
    <w:p w14:paraId="09F66F51" w14:textId="25DDFAF9" w:rsidR="00AE6739" w:rsidRPr="00613E28" w:rsidRDefault="00000000">
      <w:pPr>
        <w:pStyle w:val="Kazalovsebine3"/>
        <w:rPr>
          <w:rFonts w:eastAsiaTheme="minorEastAsia" w:cs="Arial"/>
          <w:iCs w:val="0"/>
          <w:noProof/>
          <w:sz w:val="22"/>
          <w:szCs w:val="22"/>
        </w:rPr>
      </w:pPr>
      <w:hyperlink w:anchor="_Toc147383339" w:history="1">
        <w:r w:rsidR="00AE6739" w:rsidRPr="00613E28">
          <w:rPr>
            <w:rStyle w:val="Hiperpovezava"/>
            <w:rFonts w:cs="Arial"/>
            <w:noProof/>
          </w:rPr>
          <w:t>6.2.2 Povzetek temeljnih ukrepov, ki se nanašajo na področje bioloških obremenitev voda (BI)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_Toc147383339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116</w:t>
        </w:r>
        <w:r w:rsidR="00AE6739" w:rsidRPr="00613E28">
          <w:rPr>
            <w:rFonts w:cs="Arial"/>
            <w:noProof/>
            <w:webHidden/>
          </w:rPr>
          <w:fldChar w:fldCharType="end"/>
        </w:r>
      </w:hyperlink>
    </w:p>
    <w:p w14:paraId="4E1930F2" w14:textId="7903F996" w:rsidR="00AE6739" w:rsidRPr="00613E28" w:rsidRDefault="00000000">
      <w:pPr>
        <w:pStyle w:val="Kazalovsebine4"/>
        <w:tabs>
          <w:tab w:val="right" w:leader="dot" w:pos="9062"/>
        </w:tabs>
        <w:rPr>
          <w:rFonts w:eastAsiaTheme="minorEastAsia" w:cs="Arial"/>
          <w:noProof/>
          <w:sz w:val="22"/>
          <w:szCs w:val="22"/>
        </w:rPr>
      </w:pPr>
      <w:hyperlink w:anchor="_Toc147383340" w:history="1">
        <w:r w:rsidR="00AE6739" w:rsidRPr="00613E28">
          <w:rPr>
            <w:rStyle w:val="Hiperpovezava"/>
            <w:rFonts w:cs="Arial"/>
            <w:noProof/>
          </w:rPr>
          <w:t>BI1.1a – Ukrepi za preprečevanje in zmanjševanje vnosa ter širjenja tujerodnih vodnih vrst</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116</w:t>
        </w:r>
        <w:r w:rsidR="00AE6739" w:rsidRPr="00613E28">
          <w:rPr>
            <w:rFonts w:cs="Arial"/>
            <w:noProof/>
            <w:webHidden/>
          </w:rPr>
          <w:fldChar w:fldCharType="end"/>
        </w:r>
      </w:hyperlink>
    </w:p>
    <w:p w14:paraId="3777886F" w14:textId="4CFCD1AF" w:rsidR="00AE6739" w:rsidRPr="00613E28" w:rsidRDefault="00000000">
      <w:pPr>
        <w:pStyle w:val="Kazalovsebine4"/>
        <w:tabs>
          <w:tab w:val="right" w:leader="dot" w:pos="9062"/>
        </w:tabs>
        <w:rPr>
          <w:rFonts w:eastAsiaTheme="minorEastAsia" w:cs="Arial"/>
          <w:noProof/>
          <w:sz w:val="22"/>
          <w:szCs w:val="22"/>
        </w:rPr>
      </w:pPr>
      <w:hyperlink w:anchor="_Toc147383341" w:history="1">
        <w:r w:rsidR="00AE6739" w:rsidRPr="00613E28">
          <w:rPr>
            <w:rStyle w:val="Hiperpovezava"/>
            <w:rFonts w:cs="Arial"/>
            <w:noProof/>
          </w:rPr>
          <w:t>BI1.2a – Monitoring tujerodnih vodnih organizmov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119</w:t>
        </w:r>
        <w:r w:rsidR="00AE6739" w:rsidRPr="00613E28">
          <w:rPr>
            <w:rFonts w:cs="Arial"/>
            <w:noProof/>
            <w:webHidden/>
          </w:rPr>
          <w:fldChar w:fldCharType="end"/>
        </w:r>
      </w:hyperlink>
    </w:p>
    <w:p w14:paraId="7FB9DFF7" w14:textId="130D91CB" w:rsidR="00AE6739" w:rsidRPr="00613E28" w:rsidRDefault="00000000">
      <w:pPr>
        <w:pStyle w:val="Kazalovsebine3"/>
        <w:tabs>
          <w:tab w:val="left" w:pos="6475"/>
        </w:tabs>
        <w:rPr>
          <w:rFonts w:eastAsiaTheme="minorEastAsia" w:cs="Arial"/>
          <w:iCs w:val="0"/>
          <w:noProof/>
          <w:sz w:val="22"/>
          <w:szCs w:val="22"/>
        </w:rPr>
      </w:pPr>
      <w:hyperlink w:anchor="_Toc147383342" w:history="1">
        <w:r w:rsidR="00AE6739" w:rsidRPr="00613E28">
          <w:rPr>
            <w:rStyle w:val="Hiperpovezava"/>
            <w:rFonts w:cs="Arial"/>
            <w:noProof/>
          </w:rPr>
          <w:t xml:space="preserve">6.2.3 Povzetek temeljnih ukrepov, ki se nanašajo na področje </w:t>
        </w:r>
        <w:r w:rsidR="00AE6739" w:rsidRPr="00613E28">
          <w:rPr>
            <w:rFonts w:eastAsiaTheme="minorEastAsia" w:cs="Arial"/>
            <w:iCs w:val="0"/>
            <w:noProof/>
            <w:sz w:val="22"/>
            <w:szCs w:val="22"/>
          </w:rPr>
          <w:tab/>
        </w:r>
        <w:r w:rsidR="00AE6739" w:rsidRPr="00613E28">
          <w:rPr>
            <w:rStyle w:val="Hiperpovezava"/>
            <w:rFonts w:cs="Arial"/>
            <w:noProof/>
          </w:rPr>
          <w:t>preprečevanja in zmanjševanja onesnaževanja voda (ON)</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121</w:t>
        </w:r>
        <w:r w:rsidR="00AE6739" w:rsidRPr="00613E28">
          <w:rPr>
            <w:rFonts w:cs="Arial"/>
            <w:noProof/>
            <w:webHidden/>
          </w:rPr>
          <w:fldChar w:fldCharType="end"/>
        </w:r>
      </w:hyperlink>
    </w:p>
    <w:p w14:paraId="18D1F82D" w14:textId="50B30C07" w:rsidR="00AE6739" w:rsidRPr="00613E28" w:rsidRDefault="00000000">
      <w:pPr>
        <w:pStyle w:val="Kazalovsebine4"/>
        <w:tabs>
          <w:tab w:val="right" w:leader="dot" w:pos="9062"/>
        </w:tabs>
        <w:rPr>
          <w:rFonts w:eastAsiaTheme="minorEastAsia" w:cs="Arial"/>
          <w:noProof/>
          <w:sz w:val="22"/>
          <w:szCs w:val="22"/>
        </w:rPr>
      </w:pPr>
      <w:hyperlink w:anchor="_Toc147383343" w:history="1">
        <w:r w:rsidR="00AE6739" w:rsidRPr="00613E28">
          <w:rPr>
            <w:rStyle w:val="Hiperpovezava"/>
            <w:rFonts w:cs="Arial"/>
            <w:noProof/>
          </w:rPr>
          <w:t>ON1.1a – Odvajanje in čiščenje komunalne odpadne vode iz aglomeracij s skupno obremenitvijo, enako ali večjo od 2.000 PE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121</w:t>
        </w:r>
        <w:r w:rsidR="00AE6739" w:rsidRPr="00613E28">
          <w:rPr>
            <w:rFonts w:cs="Arial"/>
            <w:noProof/>
            <w:webHidden/>
          </w:rPr>
          <w:fldChar w:fldCharType="end"/>
        </w:r>
      </w:hyperlink>
    </w:p>
    <w:p w14:paraId="4A2A8A1F" w14:textId="39F7AFB9" w:rsidR="00AE6739" w:rsidRPr="00613E28" w:rsidRDefault="00000000">
      <w:pPr>
        <w:pStyle w:val="Kazalovsebine4"/>
        <w:tabs>
          <w:tab w:val="right" w:leader="dot" w:pos="9062"/>
        </w:tabs>
        <w:rPr>
          <w:rFonts w:eastAsiaTheme="minorEastAsia" w:cs="Arial"/>
          <w:noProof/>
          <w:sz w:val="22"/>
          <w:szCs w:val="22"/>
        </w:rPr>
      </w:pPr>
      <w:hyperlink w:anchor="_Toc147383344" w:history="1">
        <w:r w:rsidR="00AE6739" w:rsidRPr="00613E28">
          <w:rPr>
            <w:rStyle w:val="Hiperpovezava"/>
            <w:rFonts w:cs="Arial"/>
            <w:noProof/>
          </w:rPr>
          <w:t>ON1.2a – Odvajanje in čiščenje komunalne odpadne vode iz aglomeracij s skupno obremenitvijo, manjšo od 2.000 PE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124</w:t>
        </w:r>
        <w:r w:rsidR="00AE6739" w:rsidRPr="00613E28">
          <w:rPr>
            <w:rFonts w:cs="Arial"/>
            <w:noProof/>
            <w:webHidden/>
          </w:rPr>
          <w:fldChar w:fldCharType="end"/>
        </w:r>
      </w:hyperlink>
    </w:p>
    <w:p w14:paraId="5D01B4CE" w14:textId="56F6AED3" w:rsidR="00AE6739" w:rsidRPr="00613E28" w:rsidRDefault="00000000">
      <w:pPr>
        <w:pStyle w:val="Kazalovsebine4"/>
        <w:tabs>
          <w:tab w:val="right" w:leader="dot" w:pos="9062"/>
        </w:tabs>
        <w:rPr>
          <w:rFonts w:eastAsiaTheme="minorEastAsia" w:cs="Arial"/>
          <w:noProof/>
          <w:sz w:val="22"/>
          <w:szCs w:val="22"/>
        </w:rPr>
      </w:pPr>
      <w:hyperlink w:anchor="_Toc147383345" w:history="1">
        <w:r w:rsidR="00AE6739" w:rsidRPr="00613E28">
          <w:rPr>
            <w:rStyle w:val="Hiperpovezava"/>
            <w:rFonts w:cs="Arial"/>
            <w:noProof/>
          </w:rPr>
          <w:t>ON1.3a – Odvajanje in čiščenje komunalne odpadne vode na območju izven meja aglomeracij</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126</w:t>
        </w:r>
        <w:r w:rsidR="00AE6739" w:rsidRPr="00613E28">
          <w:rPr>
            <w:rFonts w:cs="Arial"/>
            <w:noProof/>
            <w:webHidden/>
          </w:rPr>
          <w:fldChar w:fldCharType="end"/>
        </w:r>
      </w:hyperlink>
    </w:p>
    <w:p w14:paraId="2582321B" w14:textId="7677082D" w:rsidR="00AE6739" w:rsidRPr="00613E28" w:rsidRDefault="00000000">
      <w:pPr>
        <w:pStyle w:val="Kazalovsebine4"/>
        <w:tabs>
          <w:tab w:val="right" w:leader="dot" w:pos="9062"/>
        </w:tabs>
        <w:rPr>
          <w:rFonts w:eastAsiaTheme="minorEastAsia" w:cs="Arial"/>
          <w:noProof/>
          <w:sz w:val="22"/>
          <w:szCs w:val="22"/>
        </w:rPr>
      </w:pPr>
      <w:hyperlink w:anchor="_Toc147383346" w:history="1">
        <w:r w:rsidR="00AE6739" w:rsidRPr="00613E28">
          <w:rPr>
            <w:rStyle w:val="Hiperpovezava"/>
            <w:rFonts w:cs="Arial"/>
            <w:noProof/>
          </w:rPr>
          <w:t>ON1.5a – Odvajanje in čiščenje padavinske odpadne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128</w:t>
        </w:r>
        <w:r w:rsidR="00AE6739" w:rsidRPr="00613E28">
          <w:rPr>
            <w:rFonts w:cs="Arial"/>
            <w:noProof/>
            <w:webHidden/>
          </w:rPr>
          <w:fldChar w:fldCharType="end"/>
        </w:r>
      </w:hyperlink>
    </w:p>
    <w:p w14:paraId="0EC90589" w14:textId="13249366" w:rsidR="00AE6739" w:rsidRPr="00613E28" w:rsidRDefault="00000000">
      <w:pPr>
        <w:pStyle w:val="Kazalovsebine4"/>
        <w:tabs>
          <w:tab w:val="right" w:leader="dot" w:pos="9062"/>
        </w:tabs>
        <w:rPr>
          <w:rFonts w:eastAsiaTheme="minorEastAsia" w:cs="Arial"/>
          <w:noProof/>
          <w:sz w:val="22"/>
          <w:szCs w:val="22"/>
        </w:rPr>
      </w:pPr>
      <w:hyperlink w:anchor="_Toc147383347" w:history="1">
        <w:r w:rsidR="00AE6739" w:rsidRPr="00613E28">
          <w:rPr>
            <w:rStyle w:val="Hiperpovezava"/>
            <w:rFonts w:cs="Arial"/>
            <w:noProof/>
          </w:rPr>
          <w:t>ON2a – Ravnanje z blatom iz komunalnih čistilnih naprav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130</w:t>
        </w:r>
        <w:r w:rsidR="00AE6739" w:rsidRPr="00613E28">
          <w:rPr>
            <w:rFonts w:cs="Arial"/>
            <w:noProof/>
            <w:webHidden/>
          </w:rPr>
          <w:fldChar w:fldCharType="end"/>
        </w:r>
      </w:hyperlink>
    </w:p>
    <w:p w14:paraId="50E6166F" w14:textId="49B9E9C1" w:rsidR="00AE6739" w:rsidRPr="00613E28" w:rsidRDefault="00000000">
      <w:pPr>
        <w:pStyle w:val="Kazalovsebine4"/>
        <w:tabs>
          <w:tab w:val="right" w:leader="dot" w:pos="9062"/>
        </w:tabs>
        <w:rPr>
          <w:rFonts w:eastAsiaTheme="minorEastAsia" w:cs="Arial"/>
          <w:noProof/>
          <w:sz w:val="22"/>
          <w:szCs w:val="22"/>
        </w:rPr>
      </w:pPr>
      <w:hyperlink w:anchor="_Toc147383348" w:history="1">
        <w:r w:rsidR="00AE6739" w:rsidRPr="00613E28">
          <w:rPr>
            <w:rStyle w:val="Hiperpovezava"/>
            <w:rFonts w:cs="Arial"/>
            <w:noProof/>
          </w:rPr>
          <w:t>ON3a – Varstvo voda pred onesnaževanjem z nitrati iz kmetijskih virov (Nitratna direktiva)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132</w:t>
        </w:r>
        <w:r w:rsidR="00AE6739" w:rsidRPr="00613E28">
          <w:rPr>
            <w:rFonts w:cs="Arial"/>
            <w:noProof/>
            <w:webHidden/>
          </w:rPr>
          <w:fldChar w:fldCharType="end"/>
        </w:r>
      </w:hyperlink>
    </w:p>
    <w:p w14:paraId="25F78CF9" w14:textId="044DD0F3" w:rsidR="00AE6739" w:rsidRPr="00613E28" w:rsidRDefault="00000000">
      <w:pPr>
        <w:pStyle w:val="Kazalovsebine4"/>
        <w:tabs>
          <w:tab w:val="right" w:leader="dot" w:pos="9062"/>
        </w:tabs>
        <w:rPr>
          <w:rFonts w:eastAsiaTheme="minorEastAsia" w:cs="Arial"/>
          <w:noProof/>
          <w:sz w:val="22"/>
          <w:szCs w:val="22"/>
        </w:rPr>
      </w:pPr>
      <w:hyperlink w:anchor="_Toc147383349" w:history="1">
        <w:r w:rsidR="00AE6739" w:rsidRPr="00613E28">
          <w:rPr>
            <w:rStyle w:val="Hiperpovezava"/>
            <w:rFonts w:cs="Arial"/>
            <w:noProof/>
          </w:rPr>
          <w:t>ON4a – Ukrepi s področja varovanja voda pred onesnaževanjem s fitofarmacevtskimi sredstvi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_Toc147383349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134</w:t>
        </w:r>
        <w:r w:rsidR="00AE6739" w:rsidRPr="00613E28">
          <w:rPr>
            <w:rFonts w:cs="Arial"/>
            <w:noProof/>
            <w:webHidden/>
          </w:rPr>
          <w:fldChar w:fldCharType="end"/>
        </w:r>
      </w:hyperlink>
    </w:p>
    <w:p w14:paraId="24E7EE79" w14:textId="3A41594E" w:rsidR="00AE6739" w:rsidRPr="00613E28" w:rsidRDefault="00000000">
      <w:pPr>
        <w:pStyle w:val="Kazalovsebine4"/>
        <w:tabs>
          <w:tab w:val="right" w:leader="dot" w:pos="9062"/>
        </w:tabs>
        <w:rPr>
          <w:rFonts w:eastAsiaTheme="minorEastAsia" w:cs="Arial"/>
          <w:noProof/>
          <w:sz w:val="22"/>
          <w:szCs w:val="22"/>
        </w:rPr>
      </w:pPr>
      <w:hyperlink w:anchor="_Toc147383350" w:history="1">
        <w:r w:rsidR="00AE6739" w:rsidRPr="00613E28">
          <w:rPr>
            <w:rStyle w:val="Hiperpovezava"/>
            <w:rFonts w:cs="Arial"/>
            <w:noProof/>
          </w:rPr>
          <w:t>ON5a – Ukrepi s področja varovanja voda pred onesnaževanjem s hranili in fitofarmacevtskimi sredstvi iz kmetijskih in drugih virov ob površinskih vodah</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136</w:t>
        </w:r>
        <w:r w:rsidR="00AE6739" w:rsidRPr="00613E28">
          <w:rPr>
            <w:rFonts w:cs="Arial"/>
            <w:noProof/>
            <w:webHidden/>
          </w:rPr>
          <w:fldChar w:fldCharType="end"/>
        </w:r>
      </w:hyperlink>
    </w:p>
    <w:p w14:paraId="70B44C67" w14:textId="6C6C8999" w:rsidR="00AE6739" w:rsidRPr="00613E28" w:rsidRDefault="00000000">
      <w:pPr>
        <w:pStyle w:val="Kazalovsebine4"/>
        <w:tabs>
          <w:tab w:val="right" w:leader="dot" w:pos="9062"/>
        </w:tabs>
        <w:rPr>
          <w:rFonts w:eastAsiaTheme="minorEastAsia" w:cs="Arial"/>
          <w:noProof/>
          <w:sz w:val="22"/>
          <w:szCs w:val="22"/>
        </w:rPr>
      </w:pPr>
      <w:hyperlink w:anchor="_Toc147383351" w:history="1">
        <w:r w:rsidR="00AE6739" w:rsidRPr="00613E28">
          <w:rPr>
            <w:rStyle w:val="Hiperpovezava"/>
            <w:rFonts w:cs="Arial"/>
            <w:noProof/>
          </w:rPr>
          <w:t>ON7.1 a – Preprečitev in zmanjšanje onesnaževanja okolja iz dejavnosti in naprav, ki lahko povzročajo onesnaževanje okolja večjega obsega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137</w:t>
        </w:r>
        <w:r w:rsidR="00AE6739" w:rsidRPr="00613E28">
          <w:rPr>
            <w:rFonts w:cs="Arial"/>
            <w:noProof/>
            <w:webHidden/>
          </w:rPr>
          <w:fldChar w:fldCharType="end"/>
        </w:r>
      </w:hyperlink>
    </w:p>
    <w:p w14:paraId="4FE41150" w14:textId="0B80856D" w:rsidR="00AE6739" w:rsidRPr="00613E28" w:rsidRDefault="00000000">
      <w:pPr>
        <w:pStyle w:val="Kazalovsebine4"/>
        <w:tabs>
          <w:tab w:val="right" w:leader="dot" w:pos="9062"/>
        </w:tabs>
        <w:rPr>
          <w:rFonts w:eastAsiaTheme="minorEastAsia" w:cs="Arial"/>
          <w:noProof/>
          <w:sz w:val="22"/>
          <w:szCs w:val="22"/>
        </w:rPr>
      </w:pPr>
      <w:hyperlink w:anchor="_Toc147383352" w:history="1">
        <w:r w:rsidR="00AE6739" w:rsidRPr="00613E28">
          <w:rPr>
            <w:rStyle w:val="Hiperpovezava"/>
            <w:rFonts w:cs="Arial"/>
            <w:noProof/>
          </w:rPr>
          <w:t>ON7.2a – Preprečitev in zmanjševaje onesnaževanja okolja iz drugih naprav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141</w:t>
        </w:r>
        <w:r w:rsidR="00AE6739" w:rsidRPr="00613E28">
          <w:rPr>
            <w:rFonts w:cs="Arial"/>
            <w:noProof/>
            <w:webHidden/>
          </w:rPr>
          <w:fldChar w:fldCharType="end"/>
        </w:r>
      </w:hyperlink>
    </w:p>
    <w:p w14:paraId="7B791AAD" w14:textId="3E613325" w:rsidR="00AE6739" w:rsidRPr="00613E28" w:rsidRDefault="00000000">
      <w:pPr>
        <w:pStyle w:val="Kazalovsebine4"/>
        <w:tabs>
          <w:tab w:val="right" w:leader="dot" w:pos="9062"/>
        </w:tabs>
        <w:rPr>
          <w:rFonts w:eastAsiaTheme="minorEastAsia" w:cs="Arial"/>
          <w:noProof/>
          <w:sz w:val="22"/>
          <w:szCs w:val="22"/>
        </w:rPr>
      </w:pPr>
      <w:hyperlink w:anchor="_Toc147383353" w:history="1">
        <w:r w:rsidR="00AE6739" w:rsidRPr="00613E28">
          <w:rPr>
            <w:rStyle w:val="Hiperpovezava"/>
            <w:rFonts w:cs="Arial"/>
            <w:noProof/>
          </w:rPr>
          <w:t>ON9a – Obvladovanje nevarnosti večjih nesreč, v katere so vključene nevarne snovi (SEVESO III direktiva)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144</w:t>
        </w:r>
        <w:r w:rsidR="00AE6739" w:rsidRPr="00613E28">
          <w:rPr>
            <w:rFonts w:cs="Arial"/>
            <w:noProof/>
            <w:webHidden/>
          </w:rPr>
          <w:fldChar w:fldCharType="end"/>
        </w:r>
      </w:hyperlink>
    </w:p>
    <w:p w14:paraId="70015F46" w14:textId="59CC75F6" w:rsidR="00AE6739" w:rsidRPr="00613E28" w:rsidRDefault="00000000">
      <w:pPr>
        <w:pStyle w:val="Kazalovsebine4"/>
        <w:tabs>
          <w:tab w:val="right" w:leader="dot" w:pos="9062"/>
        </w:tabs>
        <w:rPr>
          <w:rFonts w:eastAsiaTheme="minorEastAsia" w:cs="Arial"/>
          <w:noProof/>
          <w:sz w:val="22"/>
          <w:szCs w:val="22"/>
        </w:rPr>
      </w:pPr>
      <w:hyperlink w:anchor="_Toc147383354" w:history="1">
        <w:r w:rsidR="00AE6739" w:rsidRPr="00613E28">
          <w:rPr>
            <w:rStyle w:val="Hiperpovezava"/>
            <w:rFonts w:cs="Arial"/>
            <w:noProof/>
          </w:rPr>
          <w:t>ON11a – Ukrepi za varstvo pred onesnaževanjem zaradi nesreč pri prevozu nevarnega blaga v cestnem, železniškem, zračnem in pomorskem prometu</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146</w:t>
        </w:r>
        <w:r w:rsidR="00AE6739" w:rsidRPr="00613E28">
          <w:rPr>
            <w:rFonts w:cs="Arial"/>
            <w:noProof/>
            <w:webHidden/>
          </w:rPr>
          <w:fldChar w:fldCharType="end"/>
        </w:r>
      </w:hyperlink>
    </w:p>
    <w:p w14:paraId="7FB0E727" w14:textId="61CFDB24" w:rsidR="00AE6739" w:rsidRPr="00613E28" w:rsidRDefault="00000000">
      <w:pPr>
        <w:pStyle w:val="Kazalovsebine4"/>
        <w:tabs>
          <w:tab w:val="right" w:leader="dot" w:pos="9062"/>
        </w:tabs>
        <w:rPr>
          <w:rFonts w:eastAsiaTheme="minorEastAsia" w:cs="Arial"/>
          <w:noProof/>
          <w:sz w:val="22"/>
          <w:szCs w:val="22"/>
        </w:rPr>
      </w:pPr>
      <w:hyperlink w:anchor="_Toc147383355" w:history="1">
        <w:r w:rsidR="00AE6739" w:rsidRPr="00613E28">
          <w:rPr>
            <w:rStyle w:val="Hiperpovezava"/>
            <w:rFonts w:cs="Arial"/>
            <w:noProof/>
          </w:rPr>
          <w:t>ON15a – Ukrepi v zvezi z rabo kemikalij in biocidov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148</w:t>
        </w:r>
        <w:r w:rsidR="00AE6739" w:rsidRPr="00613E28">
          <w:rPr>
            <w:rFonts w:cs="Arial"/>
            <w:noProof/>
            <w:webHidden/>
          </w:rPr>
          <w:fldChar w:fldCharType="end"/>
        </w:r>
      </w:hyperlink>
    </w:p>
    <w:p w14:paraId="40A0C492" w14:textId="69049EB1" w:rsidR="00AE6739" w:rsidRPr="00613E28" w:rsidRDefault="00000000">
      <w:pPr>
        <w:pStyle w:val="Kazalovsebine4"/>
        <w:tabs>
          <w:tab w:val="right" w:leader="dot" w:pos="9062"/>
        </w:tabs>
        <w:rPr>
          <w:rFonts w:eastAsiaTheme="minorEastAsia" w:cs="Arial"/>
          <w:noProof/>
          <w:sz w:val="22"/>
          <w:szCs w:val="22"/>
        </w:rPr>
      </w:pPr>
      <w:hyperlink w:anchor="_Toc147383356" w:history="1">
        <w:r w:rsidR="00AE6739" w:rsidRPr="00613E28">
          <w:rPr>
            <w:rStyle w:val="Hiperpovezava"/>
            <w:rFonts w:cs="Arial"/>
            <w:noProof/>
          </w:rPr>
          <w:t>ON17a – Ukrepi za preprečevanje onesnaževanja voda zaradi ribiške in ribogojske prakse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150</w:t>
        </w:r>
        <w:r w:rsidR="00AE6739" w:rsidRPr="00613E28">
          <w:rPr>
            <w:rFonts w:cs="Arial"/>
            <w:noProof/>
            <w:webHidden/>
          </w:rPr>
          <w:fldChar w:fldCharType="end"/>
        </w:r>
      </w:hyperlink>
    </w:p>
    <w:p w14:paraId="72A1E330" w14:textId="7683502F" w:rsidR="00AE6739" w:rsidRPr="00613E28" w:rsidRDefault="00000000">
      <w:pPr>
        <w:pStyle w:val="Kazalovsebine4"/>
        <w:tabs>
          <w:tab w:val="right" w:leader="dot" w:pos="9062"/>
        </w:tabs>
        <w:rPr>
          <w:rFonts w:eastAsiaTheme="minorEastAsia" w:cs="Arial"/>
          <w:noProof/>
          <w:sz w:val="22"/>
          <w:szCs w:val="22"/>
        </w:rPr>
      </w:pPr>
      <w:hyperlink w:anchor="_Toc147383357" w:history="1">
        <w:r w:rsidR="00AE6739" w:rsidRPr="00613E28">
          <w:rPr>
            <w:rStyle w:val="Hiperpovezava"/>
            <w:rFonts w:cs="Arial"/>
            <w:noProof/>
          </w:rPr>
          <w:t>ON18a – Ukrepi znotraj neposrednih plačil kmetijske politike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152</w:t>
        </w:r>
        <w:r w:rsidR="00AE6739" w:rsidRPr="00613E28">
          <w:rPr>
            <w:rFonts w:cs="Arial"/>
            <w:noProof/>
            <w:webHidden/>
          </w:rPr>
          <w:fldChar w:fldCharType="end"/>
        </w:r>
      </w:hyperlink>
    </w:p>
    <w:p w14:paraId="47959396" w14:textId="2CC4A5E7" w:rsidR="00AE6739" w:rsidRPr="00613E28" w:rsidRDefault="00000000">
      <w:pPr>
        <w:pStyle w:val="Kazalovsebine4"/>
        <w:tabs>
          <w:tab w:val="right" w:leader="dot" w:pos="9062"/>
        </w:tabs>
        <w:rPr>
          <w:rFonts w:eastAsiaTheme="minorEastAsia" w:cs="Arial"/>
          <w:noProof/>
          <w:sz w:val="22"/>
          <w:szCs w:val="22"/>
        </w:rPr>
      </w:pPr>
      <w:hyperlink w:anchor="_Toc147383358" w:history="1">
        <w:r w:rsidR="00AE6739" w:rsidRPr="00613E28">
          <w:rPr>
            <w:rStyle w:val="Hiperpovezava"/>
            <w:rFonts w:cs="Arial"/>
            <w:noProof/>
          </w:rPr>
          <w:t>ON19a – Ukrepi v zvezi z omejevanjem fosfatov in drugih fosforjevih spojin v gospodinjskih detergentih za pranje perila in strojno pomivanje posode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154</w:t>
        </w:r>
        <w:r w:rsidR="00AE6739" w:rsidRPr="00613E28">
          <w:rPr>
            <w:rFonts w:cs="Arial"/>
            <w:noProof/>
            <w:webHidden/>
          </w:rPr>
          <w:fldChar w:fldCharType="end"/>
        </w:r>
      </w:hyperlink>
    </w:p>
    <w:p w14:paraId="504BB1BD" w14:textId="02D78BE9" w:rsidR="00AE6739" w:rsidRPr="00613E28" w:rsidRDefault="00000000">
      <w:pPr>
        <w:pStyle w:val="Kazalovsebine4"/>
        <w:tabs>
          <w:tab w:val="right" w:leader="dot" w:pos="9062"/>
        </w:tabs>
        <w:rPr>
          <w:rFonts w:eastAsiaTheme="minorEastAsia" w:cs="Arial"/>
          <w:noProof/>
          <w:sz w:val="22"/>
          <w:szCs w:val="22"/>
        </w:rPr>
      </w:pPr>
      <w:hyperlink w:anchor="_Toc147383359" w:history="1">
        <w:r w:rsidR="00AE6739" w:rsidRPr="00613E28">
          <w:rPr>
            <w:rStyle w:val="Hiperpovezava"/>
            <w:rFonts w:cs="Arial"/>
            <w:noProof/>
          </w:rPr>
          <w:t>ON20a – Sistem ravnanja z odpadki</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_Toc147383359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155</w:t>
        </w:r>
        <w:r w:rsidR="00AE6739" w:rsidRPr="00613E28">
          <w:rPr>
            <w:rFonts w:cs="Arial"/>
            <w:noProof/>
            <w:webHidden/>
          </w:rPr>
          <w:fldChar w:fldCharType="end"/>
        </w:r>
      </w:hyperlink>
    </w:p>
    <w:p w14:paraId="02EE8E1C" w14:textId="6E5FD8A4" w:rsidR="00AE6739" w:rsidRPr="00613E28" w:rsidRDefault="00000000">
      <w:pPr>
        <w:pStyle w:val="Kazalovsebine3"/>
        <w:rPr>
          <w:rFonts w:eastAsiaTheme="minorEastAsia" w:cs="Arial"/>
          <w:iCs w:val="0"/>
          <w:noProof/>
          <w:sz w:val="22"/>
          <w:szCs w:val="22"/>
        </w:rPr>
      </w:pPr>
      <w:hyperlink w:anchor="_Toc147383360" w:history="1">
        <w:r w:rsidR="00AE6739" w:rsidRPr="00613E28">
          <w:rPr>
            <w:rStyle w:val="Hiperpovezava"/>
            <w:rFonts w:cs="Arial"/>
            <w:noProof/>
          </w:rPr>
          <w:t>6.2.4 Povzetek temeljnih ukrepov, ki se nanašajo na območja s posebnimi zahtevami (OPZ)</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159</w:t>
        </w:r>
        <w:r w:rsidR="00AE6739" w:rsidRPr="00613E28">
          <w:rPr>
            <w:rFonts w:cs="Arial"/>
            <w:noProof/>
            <w:webHidden/>
          </w:rPr>
          <w:fldChar w:fldCharType="end"/>
        </w:r>
      </w:hyperlink>
    </w:p>
    <w:p w14:paraId="14CE719C" w14:textId="6449C939" w:rsidR="00AE6739" w:rsidRPr="00613E28" w:rsidRDefault="00000000">
      <w:pPr>
        <w:pStyle w:val="Kazalovsebine4"/>
        <w:tabs>
          <w:tab w:val="right" w:leader="dot" w:pos="9062"/>
        </w:tabs>
        <w:rPr>
          <w:rFonts w:eastAsiaTheme="minorEastAsia" w:cs="Arial"/>
          <w:noProof/>
          <w:sz w:val="22"/>
          <w:szCs w:val="22"/>
        </w:rPr>
      </w:pPr>
      <w:hyperlink w:anchor="_Toc147383361" w:history="1">
        <w:r w:rsidR="00AE6739" w:rsidRPr="00613E28">
          <w:rPr>
            <w:rStyle w:val="Hiperpovezava"/>
            <w:rFonts w:cs="Arial"/>
            <w:noProof/>
          </w:rPr>
          <w:t>OPZ1.1a – Vodovarstvena območja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159</w:t>
        </w:r>
        <w:r w:rsidR="00AE6739" w:rsidRPr="00613E28">
          <w:rPr>
            <w:rFonts w:cs="Arial"/>
            <w:noProof/>
            <w:webHidden/>
          </w:rPr>
          <w:fldChar w:fldCharType="end"/>
        </w:r>
      </w:hyperlink>
    </w:p>
    <w:p w14:paraId="4EE9324F" w14:textId="6A6B708C" w:rsidR="00AE6739" w:rsidRPr="00613E28" w:rsidRDefault="00000000">
      <w:pPr>
        <w:pStyle w:val="Kazalovsebine4"/>
        <w:tabs>
          <w:tab w:val="right" w:leader="dot" w:pos="9062"/>
        </w:tabs>
        <w:rPr>
          <w:rFonts w:eastAsiaTheme="minorEastAsia" w:cs="Arial"/>
          <w:noProof/>
          <w:sz w:val="22"/>
          <w:szCs w:val="22"/>
        </w:rPr>
      </w:pPr>
      <w:hyperlink w:anchor="_Toc147383362" w:history="1">
        <w:r w:rsidR="00AE6739" w:rsidRPr="00613E28">
          <w:rPr>
            <w:rStyle w:val="Hiperpovezava"/>
            <w:rFonts w:cs="Arial"/>
            <w:noProof/>
          </w:rPr>
          <w:t>OPZ1.2a – Nadomestilo za zmanjšanje dohodka iz kmetijske dejavnosti zaradi prilagoditve ukrepom vodovarstvenega režima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161</w:t>
        </w:r>
        <w:r w:rsidR="00AE6739" w:rsidRPr="00613E28">
          <w:rPr>
            <w:rFonts w:cs="Arial"/>
            <w:noProof/>
            <w:webHidden/>
          </w:rPr>
          <w:fldChar w:fldCharType="end"/>
        </w:r>
      </w:hyperlink>
    </w:p>
    <w:p w14:paraId="633BD9DD" w14:textId="5DDEC292" w:rsidR="00AE6739" w:rsidRPr="00613E28" w:rsidRDefault="00000000">
      <w:pPr>
        <w:pStyle w:val="Kazalovsebine4"/>
        <w:tabs>
          <w:tab w:val="right" w:leader="dot" w:pos="9062"/>
        </w:tabs>
        <w:rPr>
          <w:rFonts w:eastAsiaTheme="minorEastAsia" w:cs="Arial"/>
          <w:noProof/>
          <w:sz w:val="22"/>
          <w:szCs w:val="22"/>
        </w:rPr>
      </w:pPr>
      <w:hyperlink w:anchor="_Toc147383363" w:history="1">
        <w:r w:rsidR="00AE6739" w:rsidRPr="00613E28">
          <w:rPr>
            <w:rStyle w:val="Hiperpovezava"/>
            <w:rFonts w:cs="Arial"/>
            <w:noProof/>
          </w:rPr>
          <w:t>OPZ2a – Zagotavljanje ugodnega stanja vrst in habitatnih tipov v odvisnosti od vode na območjih Natura 2000</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163</w:t>
        </w:r>
        <w:r w:rsidR="00AE6739" w:rsidRPr="00613E28">
          <w:rPr>
            <w:rFonts w:cs="Arial"/>
            <w:noProof/>
            <w:webHidden/>
          </w:rPr>
          <w:fldChar w:fldCharType="end"/>
        </w:r>
      </w:hyperlink>
    </w:p>
    <w:p w14:paraId="0A21D2F9" w14:textId="7CC4E3FB" w:rsidR="00AE6739" w:rsidRPr="00613E28" w:rsidRDefault="00000000">
      <w:pPr>
        <w:pStyle w:val="Kazalovsebine4"/>
        <w:tabs>
          <w:tab w:val="right" w:leader="dot" w:pos="9062"/>
        </w:tabs>
        <w:rPr>
          <w:rFonts w:eastAsiaTheme="minorEastAsia" w:cs="Arial"/>
          <w:noProof/>
          <w:sz w:val="22"/>
          <w:szCs w:val="22"/>
        </w:rPr>
      </w:pPr>
      <w:hyperlink w:anchor="_Toc147383364" w:history="1">
        <w:r w:rsidR="00AE6739" w:rsidRPr="00613E28">
          <w:rPr>
            <w:rStyle w:val="Hiperpovezava"/>
            <w:rFonts w:cs="Arial"/>
            <w:noProof/>
          </w:rPr>
          <w:t>OPZ3a – Ukrepi na območjih kopalnih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165</w:t>
        </w:r>
        <w:r w:rsidR="00AE6739" w:rsidRPr="00613E28">
          <w:rPr>
            <w:rFonts w:cs="Arial"/>
            <w:noProof/>
            <w:webHidden/>
          </w:rPr>
          <w:fldChar w:fldCharType="end"/>
        </w:r>
      </w:hyperlink>
    </w:p>
    <w:p w14:paraId="4EA74C35" w14:textId="7449BBBD" w:rsidR="00AE6739" w:rsidRPr="00613E28" w:rsidRDefault="00000000">
      <w:pPr>
        <w:pStyle w:val="Kazalovsebine3"/>
        <w:rPr>
          <w:rFonts w:eastAsiaTheme="minorEastAsia" w:cs="Arial"/>
          <w:iCs w:val="0"/>
          <w:noProof/>
          <w:sz w:val="22"/>
          <w:szCs w:val="22"/>
        </w:rPr>
      </w:pPr>
      <w:hyperlink w:anchor="_Toc147383365" w:history="1">
        <w:r w:rsidR="00AE6739" w:rsidRPr="00613E28">
          <w:rPr>
            <w:rStyle w:val="Hiperpovezava"/>
            <w:rFonts w:cs="Arial"/>
            <w:noProof/>
          </w:rPr>
          <w:t>6.2.5 Povzetek temeljih ukrepov, ki se nanašajo na načrtovanje upravljanje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167</w:t>
        </w:r>
        <w:r w:rsidR="00AE6739" w:rsidRPr="00613E28">
          <w:rPr>
            <w:rFonts w:cs="Arial"/>
            <w:noProof/>
            <w:webHidden/>
          </w:rPr>
          <w:fldChar w:fldCharType="end"/>
        </w:r>
      </w:hyperlink>
    </w:p>
    <w:p w14:paraId="03237E79" w14:textId="056C65EB" w:rsidR="00AE6739" w:rsidRPr="00613E28" w:rsidRDefault="00000000">
      <w:pPr>
        <w:pStyle w:val="Kazalovsebine4"/>
        <w:tabs>
          <w:tab w:val="right" w:leader="dot" w:pos="9062"/>
        </w:tabs>
        <w:rPr>
          <w:rFonts w:eastAsiaTheme="minorEastAsia" w:cs="Arial"/>
          <w:noProof/>
          <w:sz w:val="22"/>
          <w:szCs w:val="22"/>
        </w:rPr>
      </w:pPr>
      <w:hyperlink w:anchor="_Toc147383366" w:history="1">
        <w:r w:rsidR="00AE6739" w:rsidRPr="00613E28">
          <w:rPr>
            <w:rStyle w:val="Hiperpovezava"/>
            <w:rFonts w:cs="Arial"/>
            <w:noProof/>
          </w:rPr>
          <w:t>OS1a – Program temeljnih ukrepov za ublažitev škodljivih vplivov na stanje vodnih teles zaradi odstopanj od okoljskih ciljev</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167</w:t>
        </w:r>
        <w:r w:rsidR="00AE6739" w:rsidRPr="00613E28">
          <w:rPr>
            <w:rFonts w:cs="Arial"/>
            <w:noProof/>
            <w:webHidden/>
          </w:rPr>
          <w:fldChar w:fldCharType="end"/>
        </w:r>
      </w:hyperlink>
    </w:p>
    <w:p w14:paraId="03B7AD0C" w14:textId="3C5A527F" w:rsidR="00AE6739" w:rsidRPr="00613E28" w:rsidRDefault="00000000">
      <w:pPr>
        <w:pStyle w:val="Kazalovsebine4"/>
        <w:tabs>
          <w:tab w:val="right" w:leader="dot" w:pos="9062"/>
        </w:tabs>
        <w:rPr>
          <w:rFonts w:eastAsiaTheme="minorEastAsia" w:cs="Arial"/>
          <w:noProof/>
          <w:sz w:val="22"/>
          <w:szCs w:val="22"/>
        </w:rPr>
      </w:pPr>
      <w:hyperlink w:anchor="_Toc147383367" w:history="1">
        <w:r w:rsidR="00AE6739" w:rsidRPr="00613E28">
          <w:rPr>
            <w:rStyle w:val="Hiperpovezava"/>
            <w:rFonts w:cs="Arial"/>
            <w:noProof/>
          </w:rPr>
          <w:t>OS2a – Vodenje in vzdrževanje informacijskega sistema okolja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169</w:t>
        </w:r>
        <w:r w:rsidR="00AE6739" w:rsidRPr="00613E28">
          <w:rPr>
            <w:rFonts w:cs="Arial"/>
            <w:noProof/>
            <w:webHidden/>
          </w:rPr>
          <w:fldChar w:fldCharType="end"/>
        </w:r>
      </w:hyperlink>
    </w:p>
    <w:p w14:paraId="3876449C" w14:textId="3E059971" w:rsidR="00AE6739" w:rsidRPr="00613E28" w:rsidRDefault="00000000">
      <w:pPr>
        <w:pStyle w:val="Kazalovsebine4"/>
        <w:tabs>
          <w:tab w:val="right" w:leader="dot" w:pos="9062"/>
        </w:tabs>
        <w:rPr>
          <w:rFonts w:eastAsiaTheme="minorEastAsia" w:cs="Arial"/>
          <w:noProof/>
          <w:sz w:val="22"/>
          <w:szCs w:val="22"/>
        </w:rPr>
      </w:pPr>
      <w:hyperlink w:anchor="_Toc147383368" w:history="1">
        <w:r w:rsidR="00AE6739" w:rsidRPr="00613E28">
          <w:rPr>
            <w:rStyle w:val="Hiperpovezava"/>
            <w:rFonts w:cs="Arial"/>
            <w:noProof/>
          </w:rPr>
          <w:t>OS3.1a – Izdelava načrta upravljanja z morskim okoljem</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171</w:t>
        </w:r>
        <w:r w:rsidR="00AE6739" w:rsidRPr="00613E28">
          <w:rPr>
            <w:rFonts w:cs="Arial"/>
            <w:noProof/>
            <w:webHidden/>
          </w:rPr>
          <w:fldChar w:fldCharType="end"/>
        </w:r>
      </w:hyperlink>
    </w:p>
    <w:p w14:paraId="2C32D554" w14:textId="2C5F9DB9" w:rsidR="00AE6739" w:rsidRPr="00613E28" w:rsidRDefault="00000000">
      <w:pPr>
        <w:pStyle w:val="Kazalovsebine4"/>
        <w:tabs>
          <w:tab w:val="right" w:leader="dot" w:pos="9062"/>
        </w:tabs>
        <w:rPr>
          <w:rFonts w:eastAsiaTheme="minorEastAsia" w:cs="Arial"/>
          <w:noProof/>
          <w:sz w:val="22"/>
          <w:szCs w:val="22"/>
        </w:rPr>
      </w:pPr>
      <w:hyperlink w:anchor="_Toc147383369" w:history="1">
        <w:r w:rsidR="00AE6739" w:rsidRPr="00613E28">
          <w:rPr>
            <w:rStyle w:val="Hiperpovezava"/>
            <w:rFonts w:cs="Arial"/>
            <w:noProof/>
          </w:rPr>
          <w:t>OS3.2a – Izdelava načrtov upravljanja voda za vodni območji Donave in Jadranskega morja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_Toc147383369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173</w:t>
        </w:r>
        <w:r w:rsidR="00AE6739" w:rsidRPr="00613E28">
          <w:rPr>
            <w:rFonts w:cs="Arial"/>
            <w:noProof/>
            <w:webHidden/>
          </w:rPr>
          <w:fldChar w:fldCharType="end"/>
        </w:r>
      </w:hyperlink>
    </w:p>
    <w:p w14:paraId="352EB8B4" w14:textId="168CA06B" w:rsidR="00AE6739" w:rsidRPr="00613E28" w:rsidRDefault="00000000">
      <w:pPr>
        <w:pStyle w:val="Kazalovsebine4"/>
        <w:tabs>
          <w:tab w:val="right" w:leader="dot" w:pos="9062"/>
        </w:tabs>
        <w:rPr>
          <w:rFonts w:eastAsiaTheme="minorEastAsia" w:cs="Arial"/>
          <w:noProof/>
          <w:sz w:val="22"/>
          <w:szCs w:val="22"/>
        </w:rPr>
      </w:pPr>
      <w:hyperlink w:anchor="_Toc147383370" w:history="1">
        <w:r w:rsidR="00AE6739" w:rsidRPr="00613E28">
          <w:rPr>
            <w:rStyle w:val="Hiperpovezava"/>
            <w:rFonts w:cs="Arial"/>
            <w:noProof/>
          </w:rPr>
          <w:t>OS4a – Preprečevanje in sanacija okoljske škode in odgovornost zanjo</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175</w:t>
        </w:r>
        <w:r w:rsidR="00AE6739" w:rsidRPr="00613E28">
          <w:rPr>
            <w:rFonts w:cs="Arial"/>
            <w:noProof/>
            <w:webHidden/>
          </w:rPr>
          <w:fldChar w:fldCharType="end"/>
        </w:r>
      </w:hyperlink>
    </w:p>
    <w:p w14:paraId="5C70AC47" w14:textId="6E7BE0C7" w:rsidR="00AE6739" w:rsidRPr="00613E28" w:rsidRDefault="00000000">
      <w:pPr>
        <w:pStyle w:val="Kazalovsebine4"/>
        <w:tabs>
          <w:tab w:val="right" w:leader="dot" w:pos="9062"/>
        </w:tabs>
        <w:rPr>
          <w:rFonts w:eastAsiaTheme="minorEastAsia" w:cs="Arial"/>
          <w:noProof/>
          <w:sz w:val="22"/>
          <w:szCs w:val="22"/>
        </w:rPr>
      </w:pPr>
      <w:hyperlink w:anchor="_Toc147383371" w:history="1">
        <w:r w:rsidR="00AE6739" w:rsidRPr="00613E28">
          <w:rPr>
            <w:rStyle w:val="Hiperpovezava"/>
            <w:rFonts w:cs="Arial"/>
            <w:noProof/>
          </w:rPr>
          <w:t>OS5.1a – Presoja vplivov na okolje – vpliv na stanje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177</w:t>
        </w:r>
        <w:r w:rsidR="00AE6739" w:rsidRPr="00613E28">
          <w:rPr>
            <w:rFonts w:cs="Arial"/>
            <w:noProof/>
            <w:webHidden/>
          </w:rPr>
          <w:fldChar w:fldCharType="end"/>
        </w:r>
      </w:hyperlink>
    </w:p>
    <w:p w14:paraId="698E064B" w14:textId="365F717A" w:rsidR="00AE6739" w:rsidRPr="00613E28" w:rsidRDefault="00000000">
      <w:pPr>
        <w:pStyle w:val="Kazalovsebine4"/>
        <w:tabs>
          <w:tab w:val="right" w:leader="dot" w:pos="9062"/>
        </w:tabs>
        <w:rPr>
          <w:rFonts w:eastAsiaTheme="minorEastAsia" w:cs="Arial"/>
          <w:noProof/>
          <w:sz w:val="22"/>
          <w:szCs w:val="22"/>
        </w:rPr>
      </w:pPr>
      <w:hyperlink w:anchor="_Toc147383372" w:history="1">
        <w:r w:rsidR="00AE6739" w:rsidRPr="00613E28">
          <w:rPr>
            <w:rStyle w:val="Hiperpovezava"/>
            <w:rFonts w:cs="Arial"/>
            <w:noProof/>
          </w:rPr>
          <w:t>OS5.2a – Program temeljnih ukrepov, sprejetih v zvezi s čezmejno presojo vplivov na okolje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179</w:t>
        </w:r>
        <w:r w:rsidR="00AE6739" w:rsidRPr="00613E28">
          <w:rPr>
            <w:rFonts w:cs="Arial"/>
            <w:noProof/>
            <w:webHidden/>
          </w:rPr>
          <w:fldChar w:fldCharType="end"/>
        </w:r>
      </w:hyperlink>
    </w:p>
    <w:p w14:paraId="089457AC" w14:textId="1C6E2831" w:rsidR="00AE6739" w:rsidRPr="00613E28" w:rsidRDefault="00000000">
      <w:pPr>
        <w:pStyle w:val="Kazalovsebine4"/>
        <w:tabs>
          <w:tab w:val="right" w:leader="dot" w:pos="9062"/>
        </w:tabs>
        <w:rPr>
          <w:rFonts w:eastAsiaTheme="minorEastAsia" w:cs="Arial"/>
          <w:noProof/>
          <w:sz w:val="22"/>
          <w:szCs w:val="22"/>
        </w:rPr>
      </w:pPr>
      <w:hyperlink w:anchor="_Toc147383373" w:history="1">
        <w:r w:rsidR="00AE6739" w:rsidRPr="00613E28">
          <w:rPr>
            <w:rStyle w:val="Hiperpovezava"/>
            <w:rFonts w:cs="Arial"/>
            <w:noProof/>
          </w:rPr>
          <w:t>OS6a – Monitoring površinskih in podzemnih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181</w:t>
        </w:r>
        <w:r w:rsidR="00AE6739" w:rsidRPr="00613E28">
          <w:rPr>
            <w:rFonts w:cs="Arial"/>
            <w:noProof/>
            <w:webHidden/>
          </w:rPr>
          <w:fldChar w:fldCharType="end"/>
        </w:r>
      </w:hyperlink>
    </w:p>
    <w:p w14:paraId="3DF40E97" w14:textId="4A76D137" w:rsidR="00AE6739" w:rsidRPr="00613E28" w:rsidRDefault="00000000">
      <w:pPr>
        <w:pStyle w:val="Kazalovsebine4"/>
        <w:tabs>
          <w:tab w:val="right" w:leader="dot" w:pos="9062"/>
        </w:tabs>
        <w:rPr>
          <w:rFonts w:eastAsiaTheme="minorEastAsia" w:cs="Arial"/>
          <w:noProof/>
          <w:sz w:val="22"/>
          <w:szCs w:val="22"/>
        </w:rPr>
      </w:pPr>
      <w:hyperlink w:anchor="_Toc147383374" w:history="1">
        <w:r w:rsidR="00AE6739" w:rsidRPr="00613E28">
          <w:rPr>
            <w:rStyle w:val="Hiperpovezava"/>
            <w:rFonts w:cs="Arial"/>
            <w:noProof/>
          </w:rPr>
          <w:t>OS9a – Inšpekcijski nadzor nad obremenjevanjem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183</w:t>
        </w:r>
        <w:r w:rsidR="00AE6739" w:rsidRPr="00613E28">
          <w:rPr>
            <w:rFonts w:cs="Arial"/>
            <w:noProof/>
            <w:webHidden/>
          </w:rPr>
          <w:fldChar w:fldCharType="end"/>
        </w:r>
      </w:hyperlink>
    </w:p>
    <w:p w14:paraId="56E09E08" w14:textId="0AD90761" w:rsidR="00AE6739" w:rsidRPr="00613E28" w:rsidRDefault="00000000">
      <w:pPr>
        <w:pStyle w:val="Kazalovsebine4"/>
        <w:tabs>
          <w:tab w:val="right" w:leader="dot" w:pos="9062"/>
        </w:tabs>
        <w:rPr>
          <w:rFonts w:eastAsiaTheme="minorEastAsia" w:cs="Arial"/>
          <w:noProof/>
          <w:sz w:val="22"/>
          <w:szCs w:val="22"/>
        </w:rPr>
      </w:pPr>
      <w:hyperlink w:anchor="_Toc147383375" w:history="1">
        <w:r w:rsidR="00AE6739" w:rsidRPr="00613E28">
          <w:rPr>
            <w:rStyle w:val="Hiperpovezava"/>
            <w:rFonts w:cs="Arial"/>
            <w:noProof/>
          </w:rPr>
          <w:t>OS11a – Zdravstveno ustrezna pitna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190</w:t>
        </w:r>
        <w:r w:rsidR="00AE6739" w:rsidRPr="00613E28">
          <w:rPr>
            <w:rFonts w:cs="Arial"/>
            <w:noProof/>
            <w:webHidden/>
          </w:rPr>
          <w:fldChar w:fldCharType="end"/>
        </w:r>
      </w:hyperlink>
    </w:p>
    <w:p w14:paraId="021B7752" w14:textId="3E3F2FA1" w:rsidR="00AE6739" w:rsidRPr="00613E28" w:rsidRDefault="00000000">
      <w:pPr>
        <w:pStyle w:val="Kazalovsebine2"/>
        <w:rPr>
          <w:rFonts w:eastAsiaTheme="minorEastAsia" w:cs="Arial"/>
          <w:noProof/>
          <w:sz w:val="22"/>
          <w:szCs w:val="22"/>
        </w:rPr>
      </w:pPr>
      <w:hyperlink w:anchor="_Toc147383376" w:history="1">
        <w:r w:rsidR="00AE6739" w:rsidRPr="00613E28">
          <w:rPr>
            <w:rStyle w:val="Hiperpovezava"/>
            <w:rFonts w:cs="Arial"/>
            <w:noProof/>
          </w:rPr>
          <w:t>6.3 Povzetek temeljnih ukrepov, ki se nanašajo na rabo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192</w:t>
        </w:r>
        <w:r w:rsidR="00AE6739" w:rsidRPr="00613E28">
          <w:rPr>
            <w:rFonts w:cs="Arial"/>
            <w:noProof/>
            <w:webHidden/>
          </w:rPr>
          <w:fldChar w:fldCharType="end"/>
        </w:r>
      </w:hyperlink>
    </w:p>
    <w:p w14:paraId="72BD332B" w14:textId="69B0EBF1" w:rsidR="00AE6739" w:rsidRPr="00613E28" w:rsidRDefault="00000000">
      <w:pPr>
        <w:pStyle w:val="Kazalovsebine3"/>
        <w:rPr>
          <w:rFonts w:eastAsiaTheme="minorEastAsia" w:cs="Arial"/>
          <w:iCs w:val="0"/>
          <w:noProof/>
          <w:sz w:val="22"/>
          <w:szCs w:val="22"/>
        </w:rPr>
      </w:pPr>
      <w:hyperlink w:anchor="_Toc147383377" w:history="1">
        <w:r w:rsidR="00AE6739" w:rsidRPr="00613E28">
          <w:rPr>
            <w:rStyle w:val="Hiperpovezava"/>
            <w:rFonts w:cs="Arial"/>
            <w:noProof/>
          </w:rPr>
          <w:t>R1a – Sistem podeljevanja vodnih pravic</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192</w:t>
        </w:r>
        <w:r w:rsidR="00AE6739" w:rsidRPr="00613E28">
          <w:rPr>
            <w:rFonts w:cs="Arial"/>
            <w:noProof/>
            <w:webHidden/>
          </w:rPr>
          <w:fldChar w:fldCharType="end"/>
        </w:r>
      </w:hyperlink>
    </w:p>
    <w:p w14:paraId="5F60E32B" w14:textId="6B60E4FC" w:rsidR="00AE6739" w:rsidRPr="00613E28" w:rsidRDefault="00000000">
      <w:pPr>
        <w:pStyle w:val="Kazalovsebine3"/>
        <w:rPr>
          <w:rFonts w:eastAsiaTheme="minorEastAsia" w:cs="Arial"/>
          <w:iCs w:val="0"/>
          <w:noProof/>
          <w:sz w:val="22"/>
          <w:szCs w:val="22"/>
        </w:rPr>
      </w:pPr>
      <w:hyperlink w:anchor="_Toc147383378" w:history="1">
        <w:r w:rsidR="00AE6739" w:rsidRPr="00613E28">
          <w:rPr>
            <w:rStyle w:val="Hiperpovezava"/>
            <w:rFonts w:cs="Arial"/>
            <w:noProof/>
          </w:rPr>
          <w:t>R3a – Omejitve, prepovedi in pogoji rabe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194</w:t>
        </w:r>
        <w:r w:rsidR="00AE6739" w:rsidRPr="00613E28">
          <w:rPr>
            <w:rFonts w:cs="Arial"/>
            <w:noProof/>
            <w:webHidden/>
          </w:rPr>
          <w:fldChar w:fldCharType="end"/>
        </w:r>
      </w:hyperlink>
    </w:p>
    <w:p w14:paraId="22F7E4C8" w14:textId="11B6BB67" w:rsidR="00AE6739" w:rsidRPr="00613E28" w:rsidRDefault="00000000">
      <w:pPr>
        <w:pStyle w:val="Kazalovsebine3"/>
        <w:rPr>
          <w:rFonts w:eastAsiaTheme="minorEastAsia" w:cs="Arial"/>
          <w:iCs w:val="0"/>
          <w:noProof/>
          <w:sz w:val="22"/>
          <w:szCs w:val="22"/>
        </w:rPr>
      </w:pPr>
      <w:hyperlink w:anchor="_Toc147383379" w:history="1">
        <w:r w:rsidR="00AE6739" w:rsidRPr="00613E28">
          <w:rPr>
            <w:rStyle w:val="Hiperpovezava"/>
            <w:rFonts w:cs="Arial"/>
            <w:noProof/>
          </w:rPr>
          <w:t>R4a – Sistem oskrbe s pitno vodo</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_Toc147383379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196</w:t>
        </w:r>
        <w:r w:rsidR="00AE6739" w:rsidRPr="00613E28">
          <w:rPr>
            <w:rFonts w:cs="Arial"/>
            <w:noProof/>
            <w:webHidden/>
          </w:rPr>
          <w:fldChar w:fldCharType="end"/>
        </w:r>
      </w:hyperlink>
    </w:p>
    <w:p w14:paraId="1B107F4F" w14:textId="4DBEDB93" w:rsidR="00AE6739" w:rsidRPr="00613E28" w:rsidRDefault="00000000">
      <w:pPr>
        <w:pStyle w:val="Kazalovsebine3"/>
        <w:rPr>
          <w:rFonts w:eastAsiaTheme="minorEastAsia" w:cs="Arial"/>
          <w:iCs w:val="0"/>
          <w:noProof/>
          <w:sz w:val="22"/>
          <w:szCs w:val="22"/>
        </w:rPr>
      </w:pPr>
      <w:hyperlink w:anchor="_Toc147383380" w:history="1">
        <w:r w:rsidR="00AE6739" w:rsidRPr="00613E28">
          <w:rPr>
            <w:rStyle w:val="Hiperpovezava"/>
            <w:rFonts w:cs="Arial"/>
            <w:noProof/>
          </w:rPr>
          <w:t>R5a – Vzpodbujanje učinkovite in trajnostne rabe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_Toc147383380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198</w:t>
        </w:r>
        <w:r w:rsidR="00AE6739" w:rsidRPr="00613E28">
          <w:rPr>
            <w:rFonts w:cs="Arial"/>
            <w:noProof/>
            <w:webHidden/>
          </w:rPr>
          <w:fldChar w:fldCharType="end"/>
        </w:r>
      </w:hyperlink>
    </w:p>
    <w:p w14:paraId="62F0CB72" w14:textId="659A44F0" w:rsidR="00AE6739" w:rsidRPr="00613E28" w:rsidRDefault="00000000">
      <w:pPr>
        <w:pStyle w:val="Kazalovsebine3"/>
        <w:rPr>
          <w:rFonts w:eastAsiaTheme="minorEastAsia" w:cs="Arial"/>
          <w:iCs w:val="0"/>
          <w:noProof/>
          <w:sz w:val="22"/>
          <w:szCs w:val="22"/>
        </w:rPr>
      </w:pPr>
      <w:hyperlink w:anchor="_Toc147383381" w:history="1">
        <w:r w:rsidR="00AE6739" w:rsidRPr="00613E28">
          <w:rPr>
            <w:rStyle w:val="Hiperpovezava"/>
            <w:rFonts w:cs="Arial"/>
            <w:noProof/>
          </w:rPr>
          <w:t>R6a – Zagotavljanje nadzora nad umetnim napajanjem ali bogatenjem vodnih teles podzemne vode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_Toc147383381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199</w:t>
        </w:r>
        <w:r w:rsidR="00AE6739" w:rsidRPr="00613E28">
          <w:rPr>
            <w:rFonts w:cs="Arial"/>
            <w:noProof/>
            <w:webHidden/>
          </w:rPr>
          <w:fldChar w:fldCharType="end"/>
        </w:r>
      </w:hyperlink>
    </w:p>
    <w:p w14:paraId="4AB9B4C6" w14:textId="7EE6FE18" w:rsidR="00AE6739" w:rsidRPr="00613E28" w:rsidRDefault="00000000">
      <w:pPr>
        <w:pStyle w:val="Kazalovsebine2"/>
        <w:rPr>
          <w:rFonts w:eastAsiaTheme="minorEastAsia" w:cs="Arial"/>
          <w:noProof/>
          <w:sz w:val="22"/>
          <w:szCs w:val="22"/>
        </w:rPr>
      </w:pPr>
      <w:hyperlink w:anchor="_Toc147383382" w:history="1">
        <w:r w:rsidR="00AE6739" w:rsidRPr="00613E28">
          <w:rPr>
            <w:rStyle w:val="Hiperpovezava"/>
            <w:rFonts w:cs="Arial"/>
            <w:noProof/>
          </w:rPr>
          <w:t>6.4 Povzetek temeljnih ukrepov, ki se nanašajo na urejanje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_Toc147383382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201</w:t>
        </w:r>
        <w:r w:rsidR="00AE6739" w:rsidRPr="00613E28">
          <w:rPr>
            <w:rFonts w:cs="Arial"/>
            <w:noProof/>
            <w:webHidden/>
          </w:rPr>
          <w:fldChar w:fldCharType="end"/>
        </w:r>
      </w:hyperlink>
    </w:p>
    <w:p w14:paraId="5158DA08" w14:textId="1CD50589" w:rsidR="00AE6739" w:rsidRPr="00613E28" w:rsidRDefault="00000000">
      <w:pPr>
        <w:pStyle w:val="Kazalovsebine3"/>
        <w:rPr>
          <w:rFonts w:eastAsiaTheme="minorEastAsia" w:cs="Arial"/>
          <w:iCs w:val="0"/>
          <w:noProof/>
          <w:sz w:val="22"/>
          <w:szCs w:val="22"/>
        </w:rPr>
      </w:pPr>
      <w:hyperlink w:anchor="_Toc147383383" w:history="1">
        <w:r w:rsidR="00AE6739" w:rsidRPr="00613E28">
          <w:rPr>
            <w:rStyle w:val="Hiperpovezava"/>
            <w:rFonts w:cs="Arial"/>
            <w:noProof/>
          </w:rPr>
          <w:t>U1a – Varstvo pred škodljivim delovanjem voda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_Toc147383383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201</w:t>
        </w:r>
        <w:r w:rsidR="00AE6739" w:rsidRPr="00613E28">
          <w:rPr>
            <w:rFonts w:cs="Arial"/>
            <w:noProof/>
            <w:webHidden/>
          </w:rPr>
          <w:fldChar w:fldCharType="end"/>
        </w:r>
      </w:hyperlink>
    </w:p>
    <w:p w14:paraId="58B15765" w14:textId="0E5B9BE4" w:rsidR="00AE6739" w:rsidRPr="00613E28" w:rsidRDefault="00000000">
      <w:pPr>
        <w:pStyle w:val="Kazalovsebine3"/>
        <w:rPr>
          <w:rFonts w:eastAsiaTheme="minorEastAsia" w:cs="Arial"/>
          <w:iCs w:val="0"/>
          <w:noProof/>
          <w:sz w:val="22"/>
          <w:szCs w:val="22"/>
        </w:rPr>
      </w:pPr>
      <w:hyperlink w:anchor="_Toc147383384" w:history="1">
        <w:r w:rsidR="00AE6739" w:rsidRPr="00613E28">
          <w:rPr>
            <w:rStyle w:val="Hiperpovezava"/>
            <w:rFonts w:cs="Arial"/>
            <w:noProof/>
          </w:rPr>
          <w:t>U2a – Ohranjanje in uravnavanje vodnih količin</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_Toc147383384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204</w:t>
        </w:r>
        <w:r w:rsidR="00AE6739" w:rsidRPr="00613E28">
          <w:rPr>
            <w:rFonts w:cs="Arial"/>
            <w:noProof/>
            <w:webHidden/>
          </w:rPr>
          <w:fldChar w:fldCharType="end"/>
        </w:r>
      </w:hyperlink>
    </w:p>
    <w:p w14:paraId="2672AC83" w14:textId="3A5240F2" w:rsidR="00AE6739" w:rsidRPr="00613E28" w:rsidRDefault="00000000">
      <w:pPr>
        <w:pStyle w:val="Kazalovsebine3"/>
        <w:rPr>
          <w:rFonts w:eastAsiaTheme="minorEastAsia" w:cs="Arial"/>
          <w:iCs w:val="0"/>
          <w:noProof/>
          <w:sz w:val="22"/>
          <w:szCs w:val="22"/>
        </w:rPr>
      </w:pPr>
      <w:hyperlink w:anchor="_Toc147383385" w:history="1">
        <w:r w:rsidR="00AE6739" w:rsidRPr="00613E28">
          <w:rPr>
            <w:rStyle w:val="Hiperpovezava"/>
            <w:rFonts w:cs="Arial"/>
            <w:noProof/>
          </w:rPr>
          <w:t>U3a – Vzdrževanje vodnih in priobalnih zemljišč</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_Toc147383385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206</w:t>
        </w:r>
        <w:r w:rsidR="00AE6739" w:rsidRPr="00613E28">
          <w:rPr>
            <w:rFonts w:cs="Arial"/>
            <w:noProof/>
            <w:webHidden/>
          </w:rPr>
          <w:fldChar w:fldCharType="end"/>
        </w:r>
      </w:hyperlink>
    </w:p>
    <w:p w14:paraId="1850E9DF" w14:textId="42DF2D5B" w:rsidR="00AE6739" w:rsidRPr="00613E28" w:rsidRDefault="00000000">
      <w:pPr>
        <w:pStyle w:val="Kazalovsebine1"/>
        <w:rPr>
          <w:rFonts w:eastAsiaTheme="minorEastAsia" w:cs="Arial"/>
          <w:bCs w:val="0"/>
          <w:caps w:val="0"/>
          <w:noProof/>
          <w:sz w:val="22"/>
          <w:szCs w:val="22"/>
        </w:rPr>
      </w:pPr>
      <w:hyperlink w:anchor="_Toc147383386" w:history="1">
        <w:r w:rsidR="00AE6739" w:rsidRPr="00613E28">
          <w:rPr>
            <w:rStyle w:val="Hiperpovezava"/>
            <w:rFonts w:cs="Arial"/>
            <w:noProof/>
          </w:rPr>
          <w:t>7.</w:t>
        </w:r>
        <w:r w:rsidR="00AE6739" w:rsidRPr="00613E28">
          <w:rPr>
            <w:rFonts w:eastAsiaTheme="minorEastAsia" w:cs="Arial"/>
            <w:bCs w:val="0"/>
            <w:caps w:val="0"/>
            <w:noProof/>
            <w:sz w:val="22"/>
            <w:szCs w:val="22"/>
          </w:rPr>
          <w:tab/>
        </w:r>
        <w:r w:rsidR="00AE6739" w:rsidRPr="00613E28">
          <w:rPr>
            <w:rStyle w:val="Hiperpovezava"/>
            <w:rFonts w:cs="Arial"/>
            <w:noProof/>
          </w:rPr>
          <w:t>PRILOGE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_Toc147383386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209</w:t>
        </w:r>
        <w:r w:rsidR="00AE6739" w:rsidRPr="00613E28">
          <w:rPr>
            <w:rFonts w:cs="Arial"/>
            <w:noProof/>
            <w:webHidden/>
          </w:rPr>
          <w:fldChar w:fldCharType="end"/>
        </w:r>
      </w:hyperlink>
    </w:p>
    <w:p w14:paraId="7328C00A" w14:textId="596C505E" w:rsidR="00AE6739" w:rsidRPr="00613E28" w:rsidRDefault="00000000">
      <w:pPr>
        <w:pStyle w:val="Kazalovsebine2"/>
        <w:rPr>
          <w:rFonts w:eastAsiaTheme="minorEastAsia" w:cs="Arial"/>
          <w:noProof/>
          <w:sz w:val="22"/>
          <w:szCs w:val="22"/>
        </w:rPr>
      </w:pPr>
      <w:hyperlink w:anchor="_Toc147383387" w:history="1">
        <w:r w:rsidR="00AE6739" w:rsidRPr="00613E28">
          <w:rPr>
            <w:rStyle w:val="Hiperpovezava"/>
            <w:rFonts w:cs="Arial"/>
            <w:noProof/>
            <w:snapToGrid w:val="0"/>
          </w:rPr>
          <w:t>PRILOGA 1: Naravovarstvene usmeritve za namen podrobnejšega načrtovanja in izvajanja posegov na vodotokih na vodnem območju Donave</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_Toc147383387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209</w:t>
        </w:r>
        <w:r w:rsidR="00AE6739" w:rsidRPr="00613E28">
          <w:rPr>
            <w:rFonts w:cs="Arial"/>
            <w:noProof/>
            <w:webHidden/>
          </w:rPr>
          <w:fldChar w:fldCharType="end"/>
        </w:r>
      </w:hyperlink>
    </w:p>
    <w:p w14:paraId="7D5C2A07" w14:textId="7EE84DB7" w:rsidR="00AE6739" w:rsidRPr="00613E28" w:rsidRDefault="00000000">
      <w:pPr>
        <w:pStyle w:val="Kazalovsebine2"/>
        <w:rPr>
          <w:rFonts w:eastAsiaTheme="minorEastAsia" w:cs="Arial"/>
          <w:noProof/>
          <w:sz w:val="22"/>
          <w:szCs w:val="22"/>
        </w:rPr>
      </w:pPr>
      <w:hyperlink w:anchor="_Toc147383388" w:history="1">
        <w:r w:rsidR="00AE6739" w:rsidRPr="00613E28">
          <w:rPr>
            <w:rStyle w:val="Hiperpovezava"/>
            <w:rFonts w:cs="Arial"/>
            <w:noProof/>
          </w:rPr>
          <w:t>PRILOGA 2: Naravovarstvene usmeritve za namen podrobnejšega načrtovanja in izvajanja posegov na vodotokih na vodnem območju Jadranskega morja</w:t>
        </w:r>
        <w:r w:rsidR="00AE6739" w:rsidRPr="00613E28">
          <w:rPr>
            <w:rFonts w:cs="Arial"/>
            <w:noProof/>
            <w:webHidden/>
          </w:rPr>
          <w:tab/>
        </w:r>
        <w:r w:rsidR="00AE6739" w:rsidRPr="00613E28">
          <w:rPr>
            <w:rFonts w:cs="Arial"/>
            <w:noProof/>
            <w:webHidden/>
          </w:rPr>
          <w:fldChar w:fldCharType="begin"/>
        </w:r>
        <w:r w:rsidR="00AE6739" w:rsidRPr="00613E28">
          <w:rPr>
            <w:rFonts w:cs="Arial"/>
            <w:noProof/>
            <w:webHidden/>
          </w:rPr>
          <w:instrText xml:space="preserve"> PAGEREF _Toc147383388 \h </w:instrText>
        </w:r>
        <w:r w:rsidR="00AE6739" w:rsidRPr="00613E28">
          <w:rPr>
            <w:rFonts w:cs="Arial"/>
            <w:noProof/>
            <w:webHidden/>
          </w:rPr>
        </w:r>
        <w:r w:rsidR="00AE6739" w:rsidRPr="00613E28">
          <w:rPr>
            <w:rFonts w:cs="Arial"/>
            <w:noProof/>
            <w:webHidden/>
          </w:rPr>
          <w:fldChar w:fldCharType="separate"/>
        </w:r>
        <w:r w:rsidR="00544865">
          <w:rPr>
            <w:rFonts w:cs="Arial"/>
            <w:noProof/>
            <w:webHidden/>
          </w:rPr>
          <w:t>242</w:t>
        </w:r>
        <w:r w:rsidR="00AE6739" w:rsidRPr="00613E28">
          <w:rPr>
            <w:rFonts w:cs="Arial"/>
            <w:noProof/>
            <w:webHidden/>
          </w:rPr>
          <w:fldChar w:fldCharType="end"/>
        </w:r>
      </w:hyperlink>
    </w:p>
    <w:p w14:paraId="64345C6D" w14:textId="53C54C0C" w:rsidR="000E2A69" w:rsidRPr="00613E28" w:rsidRDefault="00927C8D" w:rsidP="00AE1BE2">
      <w:pPr>
        <w:tabs>
          <w:tab w:val="right" w:leader="dot" w:pos="7655"/>
          <w:tab w:val="right" w:leader="dot" w:pos="8777"/>
        </w:tabs>
        <w:spacing w:before="0" w:after="0" w:line="260" w:lineRule="atLeast"/>
        <w:ind w:right="-2"/>
        <w:rPr>
          <w:rFonts w:ascii="Arial" w:hAnsi="Arial" w:cs="Arial"/>
          <w:b/>
          <w:caps/>
          <w:color w:val="000000" w:themeColor="text1"/>
          <w:szCs w:val="20"/>
        </w:rPr>
      </w:pPr>
      <w:r w:rsidRPr="00613E28">
        <w:rPr>
          <w:rFonts w:ascii="Arial" w:hAnsi="Arial" w:cs="Arial"/>
          <w:b/>
          <w:bCs/>
          <w:caps/>
          <w:color w:val="000000" w:themeColor="text1"/>
          <w:sz w:val="24"/>
          <w:szCs w:val="20"/>
        </w:rPr>
        <w:fldChar w:fldCharType="end"/>
      </w:r>
    </w:p>
    <w:p w14:paraId="47CAB8A9" w14:textId="77777777" w:rsidR="003E5E57" w:rsidRPr="00613E28" w:rsidRDefault="003E5E57" w:rsidP="001B405C">
      <w:pPr>
        <w:tabs>
          <w:tab w:val="right" w:leader="dot" w:pos="7655"/>
          <w:tab w:val="right" w:leader="dot" w:pos="8777"/>
        </w:tabs>
        <w:spacing w:before="0" w:after="0" w:line="260" w:lineRule="atLeast"/>
        <w:rPr>
          <w:rFonts w:ascii="Arial" w:hAnsi="Arial" w:cs="Arial"/>
          <w:b/>
          <w:caps/>
          <w:color w:val="000000" w:themeColor="text1"/>
          <w:szCs w:val="20"/>
        </w:rPr>
      </w:pPr>
    </w:p>
    <w:p w14:paraId="471AF6EC" w14:textId="77777777" w:rsidR="002D1F3A" w:rsidRPr="00613E28" w:rsidRDefault="002D1F3A" w:rsidP="001B405C">
      <w:pPr>
        <w:spacing w:before="0" w:after="0" w:line="260" w:lineRule="atLeast"/>
        <w:rPr>
          <w:rFonts w:ascii="Arial" w:hAnsi="Arial" w:cs="Arial"/>
          <w:bCs/>
          <w:color w:val="000000" w:themeColor="text1"/>
          <w:kern w:val="32"/>
          <w:szCs w:val="20"/>
        </w:rPr>
      </w:pPr>
      <w:r w:rsidRPr="00613E28">
        <w:rPr>
          <w:rFonts w:ascii="Arial" w:hAnsi="Arial" w:cs="Arial"/>
          <w:color w:val="000000" w:themeColor="text1"/>
          <w:szCs w:val="20"/>
        </w:rPr>
        <w:br w:type="page"/>
      </w:r>
    </w:p>
    <w:p w14:paraId="707F992B" w14:textId="77777777" w:rsidR="0065208D" w:rsidRPr="00613E28" w:rsidRDefault="0065208D" w:rsidP="005A170F">
      <w:pPr>
        <w:pStyle w:val="KAZALO"/>
      </w:pPr>
      <w:bookmarkStart w:id="1" w:name="_Toc147383286"/>
      <w:bookmarkStart w:id="2" w:name="_Toc428279621"/>
      <w:r w:rsidRPr="00613E28">
        <w:lastRenderedPageBreak/>
        <w:t>KAZALO PREGLEDNIC</w:t>
      </w:r>
      <w:bookmarkEnd w:id="1"/>
    </w:p>
    <w:p w14:paraId="6A23F3DD" w14:textId="77777777" w:rsidR="001B405C" w:rsidRPr="00613E28" w:rsidRDefault="001B405C" w:rsidP="001B405C">
      <w:pPr>
        <w:pStyle w:val="Kazaloslik"/>
        <w:tabs>
          <w:tab w:val="right" w:leader="dot" w:pos="9736"/>
        </w:tabs>
        <w:spacing w:before="0" w:after="0" w:line="260" w:lineRule="atLeast"/>
        <w:rPr>
          <w:rFonts w:ascii="Arial" w:hAnsi="Arial" w:cs="Arial"/>
          <w:color w:val="000000" w:themeColor="text1"/>
          <w:szCs w:val="20"/>
        </w:rPr>
      </w:pPr>
    </w:p>
    <w:p w14:paraId="134FF93F" w14:textId="77777777" w:rsidR="00727477" w:rsidRPr="00613E28" w:rsidRDefault="00754D30">
      <w:pPr>
        <w:pStyle w:val="Kazaloslik"/>
        <w:tabs>
          <w:tab w:val="right" w:leader="dot" w:pos="9062"/>
        </w:tabs>
        <w:rPr>
          <w:rFonts w:ascii="Arial" w:eastAsiaTheme="minorEastAsia" w:hAnsi="Arial" w:cs="Arial"/>
          <w:noProof/>
          <w:sz w:val="22"/>
          <w:szCs w:val="22"/>
        </w:rPr>
      </w:pPr>
      <w:r w:rsidRPr="00613E28">
        <w:rPr>
          <w:rFonts w:ascii="Arial" w:hAnsi="Arial" w:cs="Arial"/>
          <w:color w:val="000000" w:themeColor="text1"/>
          <w:szCs w:val="20"/>
        </w:rPr>
        <w:fldChar w:fldCharType="begin"/>
      </w:r>
      <w:r w:rsidR="00B52CEF" w:rsidRPr="00613E28">
        <w:rPr>
          <w:rFonts w:ascii="Arial" w:hAnsi="Arial" w:cs="Arial"/>
          <w:color w:val="000000" w:themeColor="text1"/>
          <w:szCs w:val="20"/>
        </w:rPr>
        <w:instrText xml:space="preserve"> TOC \h \z \c "Preglednica" </w:instrText>
      </w:r>
      <w:r w:rsidRPr="00613E28">
        <w:rPr>
          <w:rFonts w:ascii="Arial" w:hAnsi="Arial" w:cs="Arial"/>
          <w:color w:val="000000" w:themeColor="text1"/>
          <w:szCs w:val="20"/>
        </w:rPr>
        <w:fldChar w:fldCharType="separate"/>
      </w:r>
      <w:hyperlink w:anchor="_Toc90263665" w:history="1">
        <w:r w:rsidR="00727477" w:rsidRPr="00613E28">
          <w:rPr>
            <w:rStyle w:val="Hiperpovezava"/>
            <w:rFonts w:ascii="Arial" w:eastAsiaTheme="majorEastAsia" w:hAnsi="Arial" w:cs="Arial"/>
            <w:noProof/>
          </w:rPr>
          <w:t>Preglednica 1: Seznam temeljnih ukrepov »a« in temeljnih ukrepov »b«, ki se nanašajo na varstvo površinskih in podzemnih voda ter cilji in področja, ki jih z ukrepi naslavljamo</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_Toc90263665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w:t>
        </w:r>
        <w:r w:rsidR="00727477" w:rsidRPr="00613E28">
          <w:rPr>
            <w:rFonts w:ascii="Arial" w:hAnsi="Arial" w:cs="Arial"/>
            <w:noProof/>
            <w:webHidden/>
          </w:rPr>
          <w:fldChar w:fldCharType="end"/>
        </w:r>
      </w:hyperlink>
    </w:p>
    <w:p w14:paraId="7E19A31A"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66" w:history="1">
        <w:r w:rsidR="00727477" w:rsidRPr="00613E28">
          <w:rPr>
            <w:rStyle w:val="Hiperpovezava"/>
            <w:rFonts w:ascii="Arial" w:eastAsiaTheme="majorEastAsia" w:hAnsi="Arial" w:cs="Arial"/>
            <w:noProof/>
          </w:rPr>
          <w:t>Preglednica 2: Seznam temeljnih ukrepov »a« in temeljnih ukrepov »b«, ki se nanašajo na rabo voda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_Toc90263666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14</w:t>
        </w:r>
        <w:r w:rsidR="00727477" w:rsidRPr="00613E28">
          <w:rPr>
            <w:rFonts w:ascii="Arial" w:hAnsi="Arial" w:cs="Arial"/>
            <w:noProof/>
            <w:webHidden/>
          </w:rPr>
          <w:fldChar w:fldCharType="end"/>
        </w:r>
      </w:hyperlink>
    </w:p>
    <w:p w14:paraId="389305A5"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67" w:history="1">
        <w:r w:rsidR="00727477" w:rsidRPr="00613E28">
          <w:rPr>
            <w:rStyle w:val="Hiperpovezava"/>
            <w:rFonts w:ascii="Arial" w:eastAsiaTheme="majorEastAsia" w:hAnsi="Arial" w:cs="Arial"/>
            <w:noProof/>
          </w:rPr>
          <w:t>Preglednica 3: Seznam temeljnih ukrepov »a«, ki se nanašajo na urejanje voda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_Toc90263667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w:t>
        </w:r>
        <w:r w:rsidR="00727477" w:rsidRPr="00613E28">
          <w:rPr>
            <w:rFonts w:ascii="Arial" w:hAnsi="Arial" w:cs="Arial"/>
            <w:noProof/>
            <w:webHidden/>
          </w:rPr>
          <w:fldChar w:fldCharType="end"/>
        </w:r>
      </w:hyperlink>
    </w:p>
    <w:p w14:paraId="7B4C65A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68" w:history="1">
        <w:r w:rsidR="00727477" w:rsidRPr="00613E28">
          <w:rPr>
            <w:rStyle w:val="Hiperpovezava"/>
            <w:rFonts w:ascii="Arial" w:eastAsiaTheme="majorEastAsia" w:hAnsi="Arial" w:cs="Arial"/>
            <w:noProof/>
          </w:rPr>
          <w:t>Preglednica 4: Seznam temeljnih ukrepov »a« in temeljnih ukrepov »b«, ki se nanašajo na ekonomske instrumente ter cilji, ki jih z ukrepi naslavljamo</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_Toc90263668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w:t>
        </w:r>
        <w:r w:rsidR="00727477" w:rsidRPr="00613E28">
          <w:rPr>
            <w:rFonts w:ascii="Arial" w:hAnsi="Arial" w:cs="Arial"/>
            <w:noProof/>
            <w:webHidden/>
          </w:rPr>
          <w:fldChar w:fldCharType="end"/>
        </w:r>
      </w:hyperlink>
    </w:p>
    <w:p w14:paraId="3CE59CC7"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69" w:history="1">
        <w:r w:rsidR="00727477" w:rsidRPr="00613E28">
          <w:rPr>
            <w:rStyle w:val="Hiperpovezava"/>
            <w:rFonts w:ascii="Arial" w:eastAsiaTheme="majorEastAsia" w:hAnsi="Arial" w:cs="Arial"/>
            <w:noProof/>
          </w:rPr>
          <w:t>Preglednica 5: Seznam dopolnilnih ukrepov za doseganje dobrega stanja voda, ki naslavljajo hidromorfološke obremenitve in onesnaževanje voda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_Toc90263669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w:t>
        </w:r>
        <w:r w:rsidR="00727477" w:rsidRPr="00613E28">
          <w:rPr>
            <w:rFonts w:ascii="Arial" w:hAnsi="Arial" w:cs="Arial"/>
            <w:noProof/>
            <w:webHidden/>
          </w:rPr>
          <w:fldChar w:fldCharType="end"/>
        </w:r>
      </w:hyperlink>
    </w:p>
    <w:p w14:paraId="4FBC4CB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0" w:history="1">
        <w:r w:rsidR="00727477" w:rsidRPr="00613E28">
          <w:rPr>
            <w:rStyle w:val="Hiperpovezava"/>
            <w:rFonts w:ascii="Arial" w:eastAsiaTheme="majorEastAsia" w:hAnsi="Arial" w:cs="Arial"/>
            <w:noProof/>
          </w:rPr>
          <w:t>Preglednica 6: Obrazec ukrepa 1ETb2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23</w:t>
        </w:r>
        <w:r w:rsidR="00727477" w:rsidRPr="00613E28">
          <w:rPr>
            <w:rFonts w:ascii="Arial" w:hAnsi="Arial" w:cs="Arial"/>
            <w:noProof/>
            <w:webHidden/>
          </w:rPr>
          <w:fldChar w:fldCharType="end"/>
        </w:r>
      </w:hyperlink>
    </w:p>
    <w:p w14:paraId="05D8F5A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1" w:history="1">
        <w:r w:rsidR="00727477" w:rsidRPr="00613E28">
          <w:rPr>
            <w:rStyle w:val="Hiperpovezava"/>
            <w:rFonts w:ascii="Arial" w:eastAsiaTheme="majorEastAsia" w:hAnsi="Arial" w:cs="Arial"/>
            <w:noProof/>
          </w:rPr>
          <w:t>Preglednica 7: Obrazec ukrepa HM1.1b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27</w:t>
        </w:r>
        <w:r w:rsidR="00727477" w:rsidRPr="00613E28">
          <w:rPr>
            <w:rFonts w:ascii="Arial" w:hAnsi="Arial" w:cs="Arial"/>
            <w:noProof/>
            <w:webHidden/>
          </w:rPr>
          <w:fldChar w:fldCharType="end"/>
        </w:r>
      </w:hyperlink>
    </w:p>
    <w:p w14:paraId="6F55FA3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2" w:history="1">
        <w:r w:rsidR="00727477" w:rsidRPr="00613E28">
          <w:rPr>
            <w:rStyle w:val="Hiperpovezava"/>
            <w:rFonts w:ascii="Arial" w:eastAsiaTheme="majorEastAsia" w:hAnsi="Arial" w:cs="Arial"/>
            <w:noProof/>
          </w:rPr>
          <w:t>Preglednica 8: Obrazec ukrepa HM2b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29</w:t>
        </w:r>
        <w:r w:rsidR="00727477" w:rsidRPr="00613E28">
          <w:rPr>
            <w:rFonts w:ascii="Arial" w:hAnsi="Arial" w:cs="Arial"/>
            <w:noProof/>
            <w:webHidden/>
          </w:rPr>
          <w:fldChar w:fldCharType="end"/>
        </w:r>
      </w:hyperlink>
    </w:p>
    <w:p w14:paraId="506BE57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3" w:history="1">
        <w:r w:rsidR="00727477" w:rsidRPr="00613E28">
          <w:rPr>
            <w:rStyle w:val="Hiperpovezava"/>
            <w:rFonts w:ascii="Arial" w:eastAsiaTheme="majorEastAsia" w:hAnsi="Arial" w:cs="Arial"/>
            <w:noProof/>
          </w:rPr>
          <w:t>Preglednica 9: Obrazec ukrepa HM7b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32</w:t>
        </w:r>
        <w:r w:rsidR="00727477" w:rsidRPr="00613E28">
          <w:rPr>
            <w:rFonts w:ascii="Arial" w:hAnsi="Arial" w:cs="Arial"/>
            <w:noProof/>
            <w:webHidden/>
          </w:rPr>
          <w:fldChar w:fldCharType="end"/>
        </w:r>
      </w:hyperlink>
    </w:p>
    <w:p w14:paraId="564E105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4" w:history="1">
        <w:r w:rsidR="00727477" w:rsidRPr="00613E28">
          <w:rPr>
            <w:rStyle w:val="Hiperpovezava"/>
            <w:rFonts w:ascii="Arial" w:eastAsiaTheme="majorEastAsia" w:hAnsi="Arial" w:cs="Arial"/>
            <w:noProof/>
          </w:rPr>
          <w:t>Preglednica 10: Obrazec ukrepa HM8b3</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34</w:t>
        </w:r>
        <w:r w:rsidR="00727477" w:rsidRPr="00613E28">
          <w:rPr>
            <w:rFonts w:ascii="Arial" w:hAnsi="Arial" w:cs="Arial"/>
            <w:noProof/>
            <w:webHidden/>
          </w:rPr>
          <w:fldChar w:fldCharType="end"/>
        </w:r>
      </w:hyperlink>
    </w:p>
    <w:p w14:paraId="0BD6CAB5"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5" w:history="1">
        <w:r w:rsidR="00727477" w:rsidRPr="00613E28">
          <w:rPr>
            <w:rStyle w:val="Hiperpovezava"/>
            <w:rFonts w:ascii="Arial" w:eastAsiaTheme="majorEastAsia" w:hAnsi="Arial" w:cs="Arial"/>
            <w:noProof/>
          </w:rPr>
          <w:t>Preglednica 11: Obrazec ukrepa HM8b4</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36</w:t>
        </w:r>
        <w:r w:rsidR="00727477" w:rsidRPr="00613E28">
          <w:rPr>
            <w:rFonts w:ascii="Arial" w:hAnsi="Arial" w:cs="Arial"/>
            <w:noProof/>
            <w:webHidden/>
          </w:rPr>
          <w:fldChar w:fldCharType="end"/>
        </w:r>
      </w:hyperlink>
    </w:p>
    <w:p w14:paraId="4A2B2C17"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6" w:history="1">
        <w:r w:rsidR="00727477" w:rsidRPr="00613E28">
          <w:rPr>
            <w:rStyle w:val="Hiperpovezava"/>
            <w:rFonts w:ascii="Arial" w:eastAsiaTheme="majorEastAsia" w:hAnsi="Arial" w:cs="Arial"/>
            <w:noProof/>
          </w:rPr>
          <w:t>Preglednica 12: Obrazec ukrepa BI1.1b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38</w:t>
        </w:r>
        <w:r w:rsidR="00727477" w:rsidRPr="00613E28">
          <w:rPr>
            <w:rFonts w:ascii="Arial" w:hAnsi="Arial" w:cs="Arial"/>
            <w:noProof/>
            <w:webHidden/>
          </w:rPr>
          <w:fldChar w:fldCharType="end"/>
        </w:r>
      </w:hyperlink>
    </w:p>
    <w:p w14:paraId="754739E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7" w:history="1">
        <w:r w:rsidR="00727477" w:rsidRPr="00613E28">
          <w:rPr>
            <w:rStyle w:val="Hiperpovezava"/>
            <w:rFonts w:ascii="Arial" w:eastAsiaTheme="majorEastAsia" w:hAnsi="Arial" w:cs="Arial"/>
            <w:noProof/>
          </w:rPr>
          <w:t>Preglednica 13: Obrazec ukrepa ON7b2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40</w:t>
        </w:r>
        <w:r w:rsidR="00727477" w:rsidRPr="00613E28">
          <w:rPr>
            <w:rFonts w:ascii="Arial" w:hAnsi="Arial" w:cs="Arial"/>
            <w:noProof/>
            <w:webHidden/>
          </w:rPr>
          <w:fldChar w:fldCharType="end"/>
        </w:r>
      </w:hyperlink>
    </w:p>
    <w:p w14:paraId="4884708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8" w:history="1">
        <w:r w:rsidR="00727477" w:rsidRPr="00613E28">
          <w:rPr>
            <w:rStyle w:val="Hiperpovezava"/>
            <w:rFonts w:ascii="Arial" w:eastAsiaTheme="majorEastAsia" w:hAnsi="Arial" w:cs="Arial"/>
            <w:noProof/>
          </w:rPr>
          <w:t>Preglednica 14: Obrazec ukrepa ON17b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42</w:t>
        </w:r>
        <w:r w:rsidR="00727477" w:rsidRPr="00613E28">
          <w:rPr>
            <w:rFonts w:ascii="Arial" w:hAnsi="Arial" w:cs="Arial"/>
            <w:noProof/>
            <w:webHidden/>
          </w:rPr>
          <w:fldChar w:fldCharType="end"/>
        </w:r>
      </w:hyperlink>
    </w:p>
    <w:p w14:paraId="1BDE2518"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79" w:history="1">
        <w:r w:rsidR="00727477" w:rsidRPr="00613E28">
          <w:rPr>
            <w:rStyle w:val="Hiperpovezava"/>
            <w:rFonts w:ascii="Arial" w:eastAsiaTheme="majorEastAsia" w:hAnsi="Arial" w:cs="Arial"/>
            <w:noProof/>
          </w:rPr>
          <w:t>Preglednica 15: Obrazec ukrepa OPZ1.2b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_Toc90263679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44</w:t>
        </w:r>
        <w:r w:rsidR="00727477" w:rsidRPr="00613E28">
          <w:rPr>
            <w:rFonts w:ascii="Arial" w:hAnsi="Arial" w:cs="Arial"/>
            <w:noProof/>
            <w:webHidden/>
          </w:rPr>
          <w:fldChar w:fldCharType="end"/>
        </w:r>
      </w:hyperlink>
    </w:p>
    <w:p w14:paraId="3441BDB8"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0" w:history="1">
        <w:r w:rsidR="00727477" w:rsidRPr="00613E28">
          <w:rPr>
            <w:rStyle w:val="Hiperpovezava"/>
            <w:rFonts w:ascii="Arial" w:eastAsiaTheme="majorEastAsia" w:hAnsi="Arial" w:cs="Arial"/>
            <w:noProof/>
          </w:rPr>
          <w:t>Preglednica 16: Obrazec ukrepa OPZ2b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46</w:t>
        </w:r>
        <w:r w:rsidR="00727477" w:rsidRPr="00613E28">
          <w:rPr>
            <w:rFonts w:ascii="Arial" w:hAnsi="Arial" w:cs="Arial"/>
            <w:noProof/>
            <w:webHidden/>
          </w:rPr>
          <w:fldChar w:fldCharType="end"/>
        </w:r>
      </w:hyperlink>
    </w:p>
    <w:p w14:paraId="591817E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1" w:history="1">
        <w:r w:rsidR="00727477" w:rsidRPr="00613E28">
          <w:rPr>
            <w:rStyle w:val="Hiperpovezava"/>
            <w:rFonts w:ascii="Arial" w:eastAsiaTheme="majorEastAsia" w:hAnsi="Arial" w:cs="Arial"/>
            <w:noProof/>
          </w:rPr>
          <w:t>Preglednica 17: Obrazec ukrepa OS2.1b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48</w:t>
        </w:r>
        <w:r w:rsidR="00727477" w:rsidRPr="00613E28">
          <w:rPr>
            <w:rFonts w:ascii="Arial" w:hAnsi="Arial" w:cs="Arial"/>
            <w:noProof/>
            <w:webHidden/>
          </w:rPr>
          <w:fldChar w:fldCharType="end"/>
        </w:r>
      </w:hyperlink>
    </w:p>
    <w:p w14:paraId="0C5AE85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2" w:history="1">
        <w:r w:rsidR="00727477" w:rsidRPr="00613E28">
          <w:rPr>
            <w:rStyle w:val="Hiperpovezava"/>
            <w:rFonts w:ascii="Arial" w:eastAsiaTheme="majorEastAsia" w:hAnsi="Arial" w:cs="Arial"/>
            <w:noProof/>
          </w:rPr>
          <w:t>Preglednica 18: Obrazec ukrepa OS2.2b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51</w:t>
        </w:r>
        <w:r w:rsidR="00727477" w:rsidRPr="00613E28">
          <w:rPr>
            <w:rFonts w:ascii="Arial" w:hAnsi="Arial" w:cs="Arial"/>
            <w:noProof/>
            <w:webHidden/>
          </w:rPr>
          <w:fldChar w:fldCharType="end"/>
        </w:r>
      </w:hyperlink>
    </w:p>
    <w:p w14:paraId="16912F0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3" w:history="1">
        <w:r w:rsidR="00727477" w:rsidRPr="00613E28">
          <w:rPr>
            <w:rStyle w:val="Hiperpovezava"/>
            <w:rFonts w:ascii="Arial" w:eastAsiaTheme="majorEastAsia" w:hAnsi="Arial" w:cs="Arial"/>
            <w:noProof/>
          </w:rPr>
          <w:t>Preglednica 19: Obrazec ukrepa OS3.2b1</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52</w:t>
        </w:r>
        <w:r w:rsidR="00727477" w:rsidRPr="00613E28">
          <w:rPr>
            <w:rFonts w:ascii="Arial" w:hAnsi="Arial" w:cs="Arial"/>
            <w:noProof/>
            <w:webHidden/>
          </w:rPr>
          <w:fldChar w:fldCharType="end"/>
        </w:r>
      </w:hyperlink>
    </w:p>
    <w:p w14:paraId="5AC4C61A"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4" w:history="1">
        <w:r w:rsidR="00727477" w:rsidRPr="00613E28">
          <w:rPr>
            <w:rStyle w:val="Hiperpovezava"/>
            <w:rFonts w:ascii="Arial" w:eastAsiaTheme="majorEastAsia" w:hAnsi="Arial" w:cs="Arial"/>
            <w:noProof/>
          </w:rPr>
          <w:t>Preglednica 20: Obrazec ukrepa OS3.2b2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54</w:t>
        </w:r>
        <w:r w:rsidR="00727477" w:rsidRPr="00613E28">
          <w:rPr>
            <w:rFonts w:ascii="Arial" w:hAnsi="Arial" w:cs="Arial"/>
            <w:noProof/>
            <w:webHidden/>
          </w:rPr>
          <w:fldChar w:fldCharType="end"/>
        </w:r>
      </w:hyperlink>
    </w:p>
    <w:p w14:paraId="49F0A8A3"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5" w:history="1">
        <w:r w:rsidR="00727477" w:rsidRPr="00613E28">
          <w:rPr>
            <w:rStyle w:val="Hiperpovezava"/>
            <w:rFonts w:ascii="Arial" w:eastAsiaTheme="majorEastAsia" w:hAnsi="Arial" w:cs="Arial"/>
            <w:noProof/>
          </w:rPr>
          <w:t>Preglednica 21: Obrazec ukrepa OS3.2b4</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57</w:t>
        </w:r>
        <w:r w:rsidR="00727477" w:rsidRPr="00613E28">
          <w:rPr>
            <w:rFonts w:ascii="Arial" w:hAnsi="Arial" w:cs="Arial"/>
            <w:noProof/>
            <w:webHidden/>
          </w:rPr>
          <w:fldChar w:fldCharType="end"/>
        </w:r>
      </w:hyperlink>
    </w:p>
    <w:p w14:paraId="3082633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6" w:history="1">
        <w:r w:rsidR="00727477" w:rsidRPr="00613E28">
          <w:rPr>
            <w:rStyle w:val="Hiperpovezava"/>
            <w:rFonts w:ascii="Arial" w:eastAsiaTheme="majorEastAsia" w:hAnsi="Arial" w:cs="Arial"/>
            <w:noProof/>
          </w:rPr>
          <w:t>Preglednica 22: Obrazec ukrepa OS3.2b5</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60</w:t>
        </w:r>
        <w:r w:rsidR="00727477" w:rsidRPr="00613E28">
          <w:rPr>
            <w:rFonts w:ascii="Arial" w:hAnsi="Arial" w:cs="Arial"/>
            <w:noProof/>
            <w:webHidden/>
          </w:rPr>
          <w:fldChar w:fldCharType="end"/>
        </w:r>
      </w:hyperlink>
    </w:p>
    <w:p w14:paraId="1524DAF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7" w:history="1">
        <w:r w:rsidR="00727477" w:rsidRPr="00613E28">
          <w:rPr>
            <w:rStyle w:val="Hiperpovezava"/>
            <w:rFonts w:ascii="Arial" w:eastAsiaTheme="majorEastAsia" w:hAnsi="Arial" w:cs="Arial"/>
            <w:noProof/>
          </w:rPr>
          <w:t>Preglednica 23: Obrazec ukrepa OS9b</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62</w:t>
        </w:r>
        <w:r w:rsidR="00727477" w:rsidRPr="00613E28">
          <w:rPr>
            <w:rFonts w:ascii="Arial" w:hAnsi="Arial" w:cs="Arial"/>
            <w:noProof/>
            <w:webHidden/>
          </w:rPr>
          <w:fldChar w:fldCharType="end"/>
        </w:r>
      </w:hyperlink>
    </w:p>
    <w:p w14:paraId="41F13974"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8" w:history="1">
        <w:r w:rsidR="00727477" w:rsidRPr="00613E28">
          <w:rPr>
            <w:rStyle w:val="Hiperpovezava"/>
            <w:rFonts w:ascii="Arial" w:eastAsiaTheme="majorEastAsia" w:hAnsi="Arial" w:cs="Arial"/>
            <w:noProof/>
          </w:rPr>
          <w:t>Preglednica 24: Obrazec ukrepa R1b1</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65</w:t>
        </w:r>
        <w:r w:rsidR="00727477" w:rsidRPr="00613E28">
          <w:rPr>
            <w:rFonts w:ascii="Arial" w:hAnsi="Arial" w:cs="Arial"/>
            <w:noProof/>
            <w:webHidden/>
          </w:rPr>
          <w:fldChar w:fldCharType="end"/>
        </w:r>
      </w:hyperlink>
    </w:p>
    <w:p w14:paraId="5E35FD6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89" w:history="1">
        <w:r w:rsidR="00727477" w:rsidRPr="00613E28">
          <w:rPr>
            <w:rStyle w:val="Hiperpovezava"/>
            <w:rFonts w:ascii="Arial" w:eastAsiaTheme="majorEastAsia" w:hAnsi="Arial" w:cs="Arial"/>
            <w:noProof/>
          </w:rPr>
          <w:t>Preglednica 25: Obrazec ukrepa R1b2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_Toc90263689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67</w:t>
        </w:r>
        <w:r w:rsidR="00727477" w:rsidRPr="00613E28">
          <w:rPr>
            <w:rFonts w:ascii="Arial" w:hAnsi="Arial" w:cs="Arial"/>
            <w:noProof/>
            <w:webHidden/>
          </w:rPr>
          <w:fldChar w:fldCharType="end"/>
        </w:r>
      </w:hyperlink>
    </w:p>
    <w:p w14:paraId="5847C963"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0" w:history="1">
        <w:r w:rsidR="00727477" w:rsidRPr="00613E28">
          <w:rPr>
            <w:rStyle w:val="Hiperpovezava"/>
            <w:rFonts w:ascii="Arial" w:eastAsiaTheme="majorEastAsia" w:hAnsi="Arial" w:cs="Arial"/>
            <w:noProof/>
          </w:rPr>
          <w:t>Preglednica 26: Obrazec ukrepa R6b3</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69</w:t>
        </w:r>
        <w:r w:rsidR="00727477" w:rsidRPr="00613E28">
          <w:rPr>
            <w:rFonts w:ascii="Arial" w:hAnsi="Arial" w:cs="Arial"/>
            <w:noProof/>
            <w:webHidden/>
          </w:rPr>
          <w:fldChar w:fldCharType="end"/>
        </w:r>
      </w:hyperlink>
    </w:p>
    <w:p w14:paraId="5505BACC"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1" w:history="1">
        <w:r w:rsidR="00727477" w:rsidRPr="00613E28">
          <w:rPr>
            <w:rStyle w:val="Hiperpovezava"/>
            <w:rFonts w:ascii="Arial" w:eastAsiaTheme="majorEastAsia" w:hAnsi="Arial" w:cs="Arial"/>
            <w:noProof/>
          </w:rPr>
          <w:t>Preglednica 27: Obrazec ukrepa DUDDS1</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75</w:t>
        </w:r>
        <w:r w:rsidR="00727477" w:rsidRPr="00613E28">
          <w:rPr>
            <w:rFonts w:ascii="Arial" w:hAnsi="Arial" w:cs="Arial"/>
            <w:noProof/>
            <w:webHidden/>
          </w:rPr>
          <w:fldChar w:fldCharType="end"/>
        </w:r>
      </w:hyperlink>
    </w:p>
    <w:p w14:paraId="57DC0A2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2" w:history="1">
        <w:r w:rsidR="00727477" w:rsidRPr="00613E28">
          <w:rPr>
            <w:rStyle w:val="Hiperpovezava"/>
            <w:rFonts w:ascii="Arial" w:eastAsiaTheme="majorEastAsia" w:hAnsi="Arial" w:cs="Arial"/>
            <w:noProof/>
          </w:rPr>
          <w:t>Preglednica 28: Obrazec ukrepa DUDDS4</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79</w:t>
        </w:r>
        <w:r w:rsidR="00727477" w:rsidRPr="00613E28">
          <w:rPr>
            <w:rFonts w:ascii="Arial" w:hAnsi="Arial" w:cs="Arial"/>
            <w:noProof/>
            <w:webHidden/>
          </w:rPr>
          <w:fldChar w:fldCharType="end"/>
        </w:r>
      </w:hyperlink>
    </w:p>
    <w:p w14:paraId="2F7EAFD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3" w:history="1">
        <w:r w:rsidR="00727477" w:rsidRPr="00613E28">
          <w:rPr>
            <w:rStyle w:val="Hiperpovezava"/>
            <w:rFonts w:ascii="Arial" w:eastAsiaTheme="majorEastAsia" w:hAnsi="Arial" w:cs="Arial"/>
            <w:noProof/>
          </w:rPr>
          <w:t>Preglednica 29: Obrazec ukrepa DUDDS5.2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83</w:t>
        </w:r>
        <w:r w:rsidR="00727477" w:rsidRPr="00613E28">
          <w:rPr>
            <w:rFonts w:ascii="Arial" w:hAnsi="Arial" w:cs="Arial"/>
            <w:noProof/>
            <w:webHidden/>
          </w:rPr>
          <w:fldChar w:fldCharType="end"/>
        </w:r>
      </w:hyperlink>
    </w:p>
    <w:p w14:paraId="2A2DC3D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4" w:history="1">
        <w:r w:rsidR="00727477" w:rsidRPr="00613E28">
          <w:rPr>
            <w:rStyle w:val="Hiperpovezava"/>
            <w:rFonts w:ascii="Arial" w:eastAsiaTheme="majorEastAsia" w:hAnsi="Arial" w:cs="Arial"/>
            <w:noProof/>
          </w:rPr>
          <w:t>Preglednica 30: Obrazec ukrepa DUDDS26</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85</w:t>
        </w:r>
        <w:r w:rsidR="00727477" w:rsidRPr="00613E28">
          <w:rPr>
            <w:rFonts w:ascii="Arial" w:hAnsi="Arial" w:cs="Arial"/>
            <w:noProof/>
            <w:webHidden/>
          </w:rPr>
          <w:fldChar w:fldCharType="end"/>
        </w:r>
      </w:hyperlink>
    </w:p>
    <w:p w14:paraId="38BF1A6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5" w:history="1">
        <w:r w:rsidR="00727477" w:rsidRPr="00613E28">
          <w:rPr>
            <w:rStyle w:val="Hiperpovezava"/>
            <w:rFonts w:ascii="Arial" w:eastAsiaTheme="majorEastAsia" w:hAnsi="Arial" w:cs="Arial"/>
            <w:noProof/>
          </w:rPr>
          <w:t>Preglednica 31: Obrazec ukrepa DUDDS2</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88</w:t>
        </w:r>
        <w:r w:rsidR="00727477" w:rsidRPr="00613E28">
          <w:rPr>
            <w:rFonts w:ascii="Arial" w:hAnsi="Arial" w:cs="Arial"/>
            <w:noProof/>
            <w:webHidden/>
          </w:rPr>
          <w:fldChar w:fldCharType="end"/>
        </w:r>
      </w:hyperlink>
    </w:p>
    <w:p w14:paraId="1664883C"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6" w:history="1">
        <w:r w:rsidR="00727477" w:rsidRPr="00613E28">
          <w:rPr>
            <w:rStyle w:val="Hiperpovezava"/>
            <w:rFonts w:ascii="Arial" w:eastAsiaTheme="majorEastAsia" w:hAnsi="Arial" w:cs="Arial"/>
            <w:noProof/>
          </w:rPr>
          <w:t>Preglednica 32: Obrazec ukrepa DUDDS23</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91</w:t>
        </w:r>
        <w:r w:rsidR="00727477" w:rsidRPr="00613E28">
          <w:rPr>
            <w:rFonts w:ascii="Arial" w:hAnsi="Arial" w:cs="Arial"/>
            <w:noProof/>
            <w:webHidden/>
          </w:rPr>
          <w:fldChar w:fldCharType="end"/>
        </w:r>
      </w:hyperlink>
    </w:p>
    <w:p w14:paraId="29CB1CB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7" w:history="1">
        <w:r w:rsidR="00727477" w:rsidRPr="00613E28">
          <w:rPr>
            <w:rStyle w:val="Hiperpovezava"/>
            <w:rFonts w:ascii="Arial" w:eastAsiaTheme="majorEastAsia" w:hAnsi="Arial" w:cs="Arial"/>
            <w:noProof/>
          </w:rPr>
          <w:t>Preglednica 33: Obrazec ukrepa DUDDS27</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93</w:t>
        </w:r>
        <w:r w:rsidR="00727477" w:rsidRPr="00613E28">
          <w:rPr>
            <w:rFonts w:ascii="Arial" w:hAnsi="Arial" w:cs="Arial"/>
            <w:noProof/>
            <w:webHidden/>
          </w:rPr>
          <w:fldChar w:fldCharType="end"/>
        </w:r>
      </w:hyperlink>
    </w:p>
    <w:p w14:paraId="70199E2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8" w:history="1">
        <w:r w:rsidR="00727477" w:rsidRPr="00613E28">
          <w:rPr>
            <w:rStyle w:val="Hiperpovezava"/>
            <w:rFonts w:ascii="Arial" w:eastAsiaTheme="majorEastAsia" w:hAnsi="Arial" w:cs="Arial"/>
            <w:noProof/>
          </w:rPr>
          <w:t>Preglednica 34: Obrazec ukrepa DUDDS8</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96</w:t>
        </w:r>
        <w:r w:rsidR="00727477" w:rsidRPr="00613E28">
          <w:rPr>
            <w:rFonts w:ascii="Arial" w:hAnsi="Arial" w:cs="Arial"/>
            <w:noProof/>
            <w:webHidden/>
          </w:rPr>
          <w:fldChar w:fldCharType="end"/>
        </w:r>
      </w:hyperlink>
    </w:p>
    <w:p w14:paraId="21D519C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699" w:history="1">
        <w:r w:rsidR="00727477" w:rsidRPr="00613E28">
          <w:rPr>
            <w:rStyle w:val="Hiperpovezava"/>
            <w:rFonts w:ascii="Arial" w:eastAsiaTheme="majorEastAsia" w:hAnsi="Arial" w:cs="Arial"/>
            <w:noProof/>
          </w:rPr>
          <w:t>Preglednica 35: Obrazec ukrepa 1ETa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_Toc90263699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100</w:t>
        </w:r>
        <w:r w:rsidR="00727477" w:rsidRPr="00613E28">
          <w:rPr>
            <w:rFonts w:ascii="Arial" w:hAnsi="Arial" w:cs="Arial"/>
            <w:noProof/>
            <w:webHidden/>
          </w:rPr>
          <w:fldChar w:fldCharType="end"/>
        </w:r>
      </w:hyperlink>
    </w:p>
    <w:p w14:paraId="074BD36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0" w:history="1">
        <w:r w:rsidR="00727477" w:rsidRPr="00613E28">
          <w:rPr>
            <w:rStyle w:val="Hiperpovezava"/>
            <w:rFonts w:ascii="Arial" w:eastAsiaTheme="majorEastAsia" w:hAnsi="Arial" w:cs="Arial"/>
            <w:noProof/>
          </w:rPr>
          <w:t>Preglednica 36: Obrazec ukrepa 2ETa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103</w:t>
        </w:r>
        <w:r w:rsidR="00727477" w:rsidRPr="00613E28">
          <w:rPr>
            <w:rFonts w:ascii="Arial" w:hAnsi="Arial" w:cs="Arial"/>
            <w:noProof/>
            <w:webHidden/>
          </w:rPr>
          <w:fldChar w:fldCharType="end"/>
        </w:r>
      </w:hyperlink>
    </w:p>
    <w:p w14:paraId="02F8ADB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1" w:history="1">
        <w:r w:rsidR="00727477" w:rsidRPr="00613E28">
          <w:rPr>
            <w:rStyle w:val="Hiperpovezava"/>
            <w:rFonts w:ascii="Arial" w:eastAsiaTheme="majorEastAsia" w:hAnsi="Arial" w:cs="Arial"/>
            <w:noProof/>
          </w:rPr>
          <w:t>Preglednica 37: Obrazec ukrepa 4ETa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105</w:t>
        </w:r>
        <w:r w:rsidR="00727477" w:rsidRPr="00613E28">
          <w:rPr>
            <w:rFonts w:ascii="Arial" w:hAnsi="Arial" w:cs="Arial"/>
            <w:noProof/>
            <w:webHidden/>
          </w:rPr>
          <w:fldChar w:fldCharType="end"/>
        </w:r>
      </w:hyperlink>
    </w:p>
    <w:p w14:paraId="192C326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2" w:history="1">
        <w:r w:rsidR="00727477" w:rsidRPr="00613E28">
          <w:rPr>
            <w:rStyle w:val="Hiperpovezava"/>
            <w:rFonts w:ascii="Arial" w:eastAsiaTheme="majorEastAsia" w:hAnsi="Arial" w:cs="Arial"/>
            <w:noProof/>
          </w:rPr>
          <w:t>Preglednica 38: Seznam VTPV in pregled ukrepov, ki jih morajo izvajati upravljavci in nosilci koncesije za posebno rabo vode:</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108</w:t>
        </w:r>
        <w:r w:rsidR="00727477" w:rsidRPr="00613E28">
          <w:rPr>
            <w:rFonts w:ascii="Arial" w:hAnsi="Arial" w:cs="Arial"/>
            <w:noProof/>
            <w:webHidden/>
          </w:rPr>
          <w:fldChar w:fldCharType="end"/>
        </w:r>
      </w:hyperlink>
    </w:p>
    <w:p w14:paraId="4F963764"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3" w:history="1">
        <w:r w:rsidR="00727477" w:rsidRPr="00613E28">
          <w:rPr>
            <w:rStyle w:val="Hiperpovezava"/>
            <w:rFonts w:ascii="Arial" w:eastAsiaTheme="majorEastAsia" w:hAnsi="Arial" w:cs="Arial"/>
            <w:noProof/>
          </w:rPr>
          <w:t>Preglednica 39: Obrazec ukrepa HM1a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109</w:t>
        </w:r>
        <w:r w:rsidR="00727477" w:rsidRPr="00613E28">
          <w:rPr>
            <w:rFonts w:ascii="Arial" w:hAnsi="Arial" w:cs="Arial"/>
            <w:noProof/>
            <w:webHidden/>
          </w:rPr>
          <w:fldChar w:fldCharType="end"/>
        </w:r>
      </w:hyperlink>
    </w:p>
    <w:p w14:paraId="50D7DAF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4" w:history="1">
        <w:r w:rsidR="00727477" w:rsidRPr="00613E28">
          <w:rPr>
            <w:rStyle w:val="Hiperpovezava"/>
            <w:rFonts w:ascii="Arial" w:eastAsiaTheme="majorEastAsia" w:hAnsi="Arial" w:cs="Arial"/>
            <w:noProof/>
          </w:rPr>
          <w:t>Preglednica 40: Seznam VTPV in navedba ukrepov, ki jih morajo izvajati upravljavci</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110</w:t>
        </w:r>
        <w:r w:rsidR="00727477" w:rsidRPr="00613E28">
          <w:rPr>
            <w:rFonts w:ascii="Arial" w:hAnsi="Arial" w:cs="Arial"/>
            <w:noProof/>
            <w:webHidden/>
          </w:rPr>
          <w:fldChar w:fldCharType="end"/>
        </w:r>
      </w:hyperlink>
    </w:p>
    <w:p w14:paraId="03F8BF5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5" w:history="1">
        <w:r w:rsidR="00727477" w:rsidRPr="00613E28">
          <w:rPr>
            <w:rStyle w:val="Hiperpovezava"/>
            <w:rFonts w:ascii="Arial" w:eastAsiaTheme="majorEastAsia" w:hAnsi="Arial" w:cs="Arial"/>
            <w:noProof/>
          </w:rPr>
          <w:t>Preglednica 41: Obrazec ukrepa HM1.1a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110</w:t>
        </w:r>
        <w:r w:rsidR="00727477" w:rsidRPr="00613E28">
          <w:rPr>
            <w:rFonts w:ascii="Arial" w:hAnsi="Arial" w:cs="Arial"/>
            <w:noProof/>
            <w:webHidden/>
          </w:rPr>
          <w:fldChar w:fldCharType="end"/>
        </w:r>
      </w:hyperlink>
    </w:p>
    <w:p w14:paraId="78D1B64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6" w:history="1">
        <w:r w:rsidR="00727477" w:rsidRPr="00613E28">
          <w:rPr>
            <w:rStyle w:val="Hiperpovezava"/>
            <w:rFonts w:ascii="Arial" w:eastAsiaTheme="majorEastAsia" w:hAnsi="Arial" w:cs="Arial"/>
            <w:noProof/>
          </w:rPr>
          <w:t>Preglednica 42: Obrazec ukrepa HM2a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112</w:t>
        </w:r>
        <w:r w:rsidR="00727477" w:rsidRPr="00613E28">
          <w:rPr>
            <w:rFonts w:ascii="Arial" w:hAnsi="Arial" w:cs="Arial"/>
            <w:noProof/>
            <w:webHidden/>
          </w:rPr>
          <w:fldChar w:fldCharType="end"/>
        </w:r>
      </w:hyperlink>
    </w:p>
    <w:p w14:paraId="204BF40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7" w:history="1">
        <w:r w:rsidR="00727477" w:rsidRPr="00613E28">
          <w:rPr>
            <w:rStyle w:val="Hiperpovezava"/>
            <w:rFonts w:ascii="Arial" w:eastAsiaTheme="majorEastAsia" w:hAnsi="Arial" w:cs="Arial"/>
            <w:noProof/>
          </w:rPr>
          <w:t>Preglednica 43: Obrazec ukrepa HM7a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114</w:t>
        </w:r>
        <w:r w:rsidR="00727477" w:rsidRPr="00613E28">
          <w:rPr>
            <w:rFonts w:ascii="Arial" w:hAnsi="Arial" w:cs="Arial"/>
            <w:noProof/>
            <w:webHidden/>
          </w:rPr>
          <w:fldChar w:fldCharType="end"/>
        </w:r>
      </w:hyperlink>
    </w:p>
    <w:p w14:paraId="1CDC9538"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8" w:history="1">
        <w:r w:rsidR="00727477" w:rsidRPr="00613E28">
          <w:rPr>
            <w:rStyle w:val="Hiperpovezava"/>
            <w:rFonts w:ascii="Arial" w:eastAsiaTheme="majorEastAsia" w:hAnsi="Arial" w:cs="Arial"/>
            <w:noProof/>
          </w:rPr>
          <w:t>Preglednica 44: Obrazec ukrepa HM8a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115</w:t>
        </w:r>
        <w:r w:rsidR="00727477" w:rsidRPr="00613E28">
          <w:rPr>
            <w:rFonts w:ascii="Arial" w:hAnsi="Arial" w:cs="Arial"/>
            <w:noProof/>
            <w:webHidden/>
          </w:rPr>
          <w:fldChar w:fldCharType="end"/>
        </w:r>
      </w:hyperlink>
    </w:p>
    <w:p w14:paraId="55554A6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09" w:history="1">
        <w:r w:rsidR="00727477" w:rsidRPr="00613E28">
          <w:rPr>
            <w:rStyle w:val="Hiperpovezava"/>
            <w:rFonts w:ascii="Arial" w:eastAsiaTheme="majorEastAsia" w:hAnsi="Arial" w:cs="Arial"/>
            <w:noProof/>
          </w:rPr>
          <w:t>Preglednica 45: Obrazec ukrepa BI1.1a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_Toc90263709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117</w:t>
        </w:r>
        <w:r w:rsidR="00727477" w:rsidRPr="00613E28">
          <w:rPr>
            <w:rFonts w:ascii="Arial" w:hAnsi="Arial" w:cs="Arial"/>
            <w:noProof/>
            <w:webHidden/>
          </w:rPr>
          <w:fldChar w:fldCharType="end"/>
        </w:r>
      </w:hyperlink>
    </w:p>
    <w:p w14:paraId="4415239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0" w:history="1">
        <w:r w:rsidR="00727477" w:rsidRPr="00613E28">
          <w:rPr>
            <w:rStyle w:val="Hiperpovezava"/>
            <w:rFonts w:ascii="Arial" w:eastAsiaTheme="majorEastAsia" w:hAnsi="Arial" w:cs="Arial"/>
            <w:noProof/>
          </w:rPr>
          <w:t>Preglednica 46: Obrazec ukrepa BI1.2a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119</w:t>
        </w:r>
        <w:r w:rsidR="00727477" w:rsidRPr="00613E28">
          <w:rPr>
            <w:rFonts w:ascii="Arial" w:hAnsi="Arial" w:cs="Arial"/>
            <w:noProof/>
            <w:webHidden/>
          </w:rPr>
          <w:fldChar w:fldCharType="end"/>
        </w:r>
      </w:hyperlink>
    </w:p>
    <w:p w14:paraId="7A02680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1" w:history="1">
        <w:r w:rsidR="00727477" w:rsidRPr="00613E28">
          <w:rPr>
            <w:rStyle w:val="Hiperpovezava"/>
            <w:rFonts w:ascii="Arial" w:eastAsiaTheme="majorEastAsia" w:hAnsi="Arial" w:cs="Arial"/>
            <w:noProof/>
          </w:rPr>
          <w:t>Preglednica 47: Obrazec ukrepa ON1.1a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122</w:t>
        </w:r>
        <w:r w:rsidR="00727477" w:rsidRPr="00613E28">
          <w:rPr>
            <w:rFonts w:ascii="Arial" w:hAnsi="Arial" w:cs="Arial"/>
            <w:noProof/>
            <w:webHidden/>
          </w:rPr>
          <w:fldChar w:fldCharType="end"/>
        </w:r>
      </w:hyperlink>
    </w:p>
    <w:p w14:paraId="495F075A"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2" w:history="1">
        <w:r w:rsidR="00727477" w:rsidRPr="00613E28">
          <w:rPr>
            <w:rStyle w:val="Hiperpovezava"/>
            <w:rFonts w:ascii="Arial" w:eastAsiaTheme="majorEastAsia" w:hAnsi="Arial" w:cs="Arial"/>
            <w:noProof/>
          </w:rPr>
          <w:t>Preglednica 48: Obrazec ukrepa ON1.2a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124</w:t>
        </w:r>
        <w:r w:rsidR="00727477" w:rsidRPr="00613E28">
          <w:rPr>
            <w:rFonts w:ascii="Arial" w:hAnsi="Arial" w:cs="Arial"/>
            <w:noProof/>
            <w:webHidden/>
          </w:rPr>
          <w:fldChar w:fldCharType="end"/>
        </w:r>
      </w:hyperlink>
    </w:p>
    <w:p w14:paraId="5DA9E3E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3" w:history="1">
        <w:r w:rsidR="00727477" w:rsidRPr="00613E28">
          <w:rPr>
            <w:rStyle w:val="Hiperpovezava"/>
            <w:rFonts w:ascii="Arial" w:eastAsiaTheme="majorEastAsia" w:hAnsi="Arial" w:cs="Arial"/>
            <w:noProof/>
          </w:rPr>
          <w:t>Preglednica 49: Obrazec ukrepa ON1.3a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126</w:t>
        </w:r>
        <w:r w:rsidR="00727477" w:rsidRPr="00613E28">
          <w:rPr>
            <w:rFonts w:ascii="Arial" w:hAnsi="Arial" w:cs="Arial"/>
            <w:noProof/>
            <w:webHidden/>
          </w:rPr>
          <w:fldChar w:fldCharType="end"/>
        </w:r>
      </w:hyperlink>
    </w:p>
    <w:p w14:paraId="599A124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4" w:history="1">
        <w:r w:rsidR="00727477" w:rsidRPr="00613E28">
          <w:rPr>
            <w:rStyle w:val="Hiperpovezava"/>
            <w:rFonts w:ascii="Arial" w:eastAsiaTheme="majorEastAsia" w:hAnsi="Arial" w:cs="Arial"/>
            <w:noProof/>
          </w:rPr>
          <w:t>Preglednica 50: Obrazec ukrepa ON3a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132</w:t>
        </w:r>
        <w:r w:rsidR="00727477" w:rsidRPr="00613E28">
          <w:rPr>
            <w:rFonts w:ascii="Arial" w:hAnsi="Arial" w:cs="Arial"/>
            <w:noProof/>
            <w:webHidden/>
          </w:rPr>
          <w:fldChar w:fldCharType="end"/>
        </w:r>
      </w:hyperlink>
    </w:p>
    <w:p w14:paraId="06BD02F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5" w:history="1">
        <w:r w:rsidR="00727477" w:rsidRPr="00613E28">
          <w:rPr>
            <w:rStyle w:val="Hiperpovezava"/>
            <w:rFonts w:ascii="Arial" w:eastAsiaTheme="majorEastAsia" w:hAnsi="Arial" w:cs="Arial"/>
            <w:noProof/>
          </w:rPr>
          <w:t>Preglednica 51: Obrazec ukrepa ON4a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134</w:t>
        </w:r>
        <w:r w:rsidR="00727477" w:rsidRPr="00613E28">
          <w:rPr>
            <w:rFonts w:ascii="Arial" w:hAnsi="Arial" w:cs="Arial"/>
            <w:noProof/>
            <w:webHidden/>
          </w:rPr>
          <w:fldChar w:fldCharType="end"/>
        </w:r>
      </w:hyperlink>
    </w:p>
    <w:p w14:paraId="1C26B1C4"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6" w:history="1">
        <w:r w:rsidR="00727477" w:rsidRPr="00613E28">
          <w:rPr>
            <w:rStyle w:val="Hiperpovezava"/>
            <w:rFonts w:ascii="Arial" w:eastAsiaTheme="majorEastAsia" w:hAnsi="Arial" w:cs="Arial"/>
            <w:noProof/>
          </w:rPr>
          <w:t>Preglednica 52: Obrazec ukrepa ON5a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136</w:t>
        </w:r>
        <w:r w:rsidR="00727477" w:rsidRPr="00613E28">
          <w:rPr>
            <w:rFonts w:ascii="Arial" w:hAnsi="Arial" w:cs="Arial"/>
            <w:noProof/>
            <w:webHidden/>
          </w:rPr>
          <w:fldChar w:fldCharType="end"/>
        </w:r>
      </w:hyperlink>
    </w:p>
    <w:p w14:paraId="137E7A5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7" w:history="1">
        <w:r w:rsidR="00727477" w:rsidRPr="00613E28">
          <w:rPr>
            <w:rStyle w:val="Hiperpovezava"/>
            <w:rFonts w:ascii="Arial" w:eastAsiaTheme="majorEastAsia" w:hAnsi="Arial" w:cs="Arial"/>
            <w:noProof/>
          </w:rPr>
          <w:t>Preglednica 53: Obrazec ukrepa ON7.1a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137</w:t>
        </w:r>
        <w:r w:rsidR="00727477" w:rsidRPr="00613E28">
          <w:rPr>
            <w:rFonts w:ascii="Arial" w:hAnsi="Arial" w:cs="Arial"/>
            <w:noProof/>
            <w:webHidden/>
          </w:rPr>
          <w:fldChar w:fldCharType="end"/>
        </w:r>
      </w:hyperlink>
    </w:p>
    <w:p w14:paraId="7628B9D7"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8" w:history="1">
        <w:r w:rsidR="00727477" w:rsidRPr="00613E28">
          <w:rPr>
            <w:rStyle w:val="Hiperpovezava"/>
            <w:rFonts w:ascii="Arial" w:eastAsiaTheme="majorEastAsia" w:hAnsi="Arial" w:cs="Arial"/>
            <w:noProof/>
          </w:rPr>
          <w:t>Preglednica 54: Obrazec ukrepa ON7.2a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141</w:t>
        </w:r>
        <w:r w:rsidR="00727477" w:rsidRPr="00613E28">
          <w:rPr>
            <w:rFonts w:ascii="Arial" w:hAnsi="Arial" w:cs="Arial"/>
            <w:noProof/>
            <w:webHidden/>
          </w:rPr>
          <w:fldChar w:fldCharType="end"/>
        </w:r>
      </w:hyperlink>
    </w:p>
    <w:p w14:paraId="136E639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19" w:history="1">
        <w:r w:rsidR="00727477" w:rsidRPr="00613E28">
          <w:rPr>
            <w:rStyle w:val="Hiperpovezava"/>
            <w:rFonts w:ascii="Arial" w:eastAsiaTheme="majorEastAsia" w:hAnsi="Arial" w:cs="Arial"/>
            <w:noProof/>
          </w:rPr>
          <w:t>Preglednica 55: Obrazec ukrepa ON9a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_Toc90263719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144</w:t>
        </w:r>
        <w:r w:rsidR="00727477" w:rsidRPr="00613E28">
          <w:rPr>
            <w:rFonts w:ascii="Arial" w:hAnsi="Arial" w:cs="Arial"/>
            <w:noProof/>
            <w:webHidden/>
          </w:rPr>
          <w:fldChar w:fldCharType="end"/>
        </w:r>
      </w:hyperlink>
    </w:p>
    <w:p w14:paraId="0CEE9243"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0" w:history="1">
        <w:r w:rsidR="00727477" w:rsidRPr="00613E28">
          <w:rPr>
            <w:rStyle w:val="Hiperpovezava"/>
            <w:rFonts w:ascii="Arial" w:eastAsiaTheme="majorEastAsia" w:hAnsi="Arial" w:cs="Arial"/>
            <w:noProof/>
          </w:rPr>
          <w:t>Preglednica 56: Obrazec ukrepa ON11a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146</w:t>
        </w:r>
        <w:r w:rsidR="00727477" w:rsidRPr="00613E28">
          <w:rPr>
            <w:rFonts w:ascii="Arial" w:hAnsi="Arial" w:cs="Arial"/>
            <w:noProof/>
            <w:webHidden/>
          </w:rPr>
          <w:fldChar w:fldCharType="end"/>
        </w:r>
      </w:hyperlink>
    </w:p>
    <w:p w14:paraId="376DCCF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1" w:history="1">
        <w:r w:rsidR="00727477" w:rsidRPr="00613E28">
          <w:rPr>
            <w:rStyle w:val="Hiperpovezava"/>
            <w:rFonts w:ascii="Arial" w:eastAsiaTheme="majorEastAsia" w:hAnsi="Arial" w:cs="Arial"/>
            <w:noProof/>
          </w:rPr>
          <w:t>Preglednica 57: Obrazec ukrepa ON15a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148</w:t>
        </w:r>
        <w:r w:rsidR="00727477" w:rsidRPr="00613E28">
          <w:rPr>
            <w:rFonts w:ascii="Arial" w:hAnsi="Arial" w:cs="Arial"/>
            <w:noProof/>
            <w:webHidden/>
          </w:rPr>
          <w:fldChar w:fldCharType="end"/>
        </w:r>
      </w:hyperlink>
    </w:p>
    <w:p w14:paraId="0A5DC5A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2" w:history="1">
        <w:r w:rsidR="00727477" w:rsidRPr="00613E28">
          <w:rPr>
            <w:rStyle w:val="Hiperpovezava"/>
            <w:rFonts w:ascii="Arial" w:eastAsiaTheme="majorEastAsia" w:hAnsi="Arial" w:cs="Arial"/>
            <w:noProof/>
          </w:rPr>
          <w:t>Preglednica 58: Obrazec ukrepa ON17a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150</w:t>
        </w:r>
        <w:r w:rsidR="00727477" w:rsidRPr="00613E28">
          <w:rPr>
            <w:rFonts w:ascii="Arial" w:hAnsi="Arial" w:cs="Arial"/>
            <w:noProof/>
            <w:webHidden/>
          </w:rPr>
          <w:fldChar w:fldCharType="end"/>
        </w:r>
      </w:hyperlink>
    </w:p>
    <w:p w14:paraId="4A75476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3" w:history="1">
        <w:r w:rsidR="00727477" w:rsidRPr="00613E28">
          <w:rPr>
            <w:rStyle w:val="Hiperpovezava"/>
            <w:rFonts w:ascii="Arial" w:eastAsiaTheme="majorEastAsia" w:hAnsi="Arial" w:cs="Arial"/>
            <w:noProof/>
          </w:rPr>
          <w:t>Preglednica 59: Obrazec ukrepa ON18a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153</w:t>
        </w:r>
        <w:r w:rsidR="00727477" w:rsidRPr="00613E28">
          <w:rPr>
            <w:rFonts w:ascii="Arial" w:hAnsi="Arial" w:cs="Arial"/>
            <w:noProof/>
            <w:webHidden/>
          </w:rPr>
          <w:fldChar w:fldCharType="end"/>
        </w:r>
      </w:hyperlink>
    </w:p>
    <w:p w14:paraId="104208AD"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4" w:history="1">
        <w:r w:rsidR="00727477" w:rsidRPr="00613E28">
          <w:rPr>
            <w:rStyle w:val="Hiperpovezava"/>
            <w:rFonts w:ascii="Arial" w:eastAsiaTheme="majorEastAsia" w:hAnsi="Arial" w:cs="Arial"/>
            <w:noProof/>
          </w:rPr>
          <w:t>Preglednica 60: Obrazec ukrepa ON19a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154</w:t>
        </w:r>
        <w:r w:rsidR="00727477" w:rsidRPr="00613E28">
          <w:rPr>
            <w:rFonts w:ascii="Arial" w:hAnsi="Arial" w:cs="Arial"/>
            <w:noProof/>
            <w:webHidden/>
          </w:rPr>
          <w:fldChar w:fldCharType="end"/>
        </w:r>
      </w:hyperlink>
    </w:p>
    <w:p w14:paraId="505393C9"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5" w:history="1">
        <w:r w:rsidR="00727477" w:rsidRPr="00613E28">
          <w:rPr>
            <w:rStyle w:val="Hiperpovezava"/>
            <w:rFonts w:ascii="Arial" w:eastAsiaTheme="majorEastAsia" w:hAnsi="Arial" w:cs="Arial"/>
            <w:noProof/>
          </w:rPr>
          <w:t>Preglednica 61: Obrazec ukrepa OPZ1.1a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159</w:t>
        </w:r>
        <w:r w:rsidR="00727477" w:rsidRPr="00613E28">
          <w:rPr>
            <w:rFonts w:ascii="Arial" w:hAnsi="Arial" w:cs="Arial"/>
            <w:noProof/>
            <w:webHidden/>
          </w:rPr>
          <w:fldChar w:fldCharType="end"/>
        </w:r>
      </w:hyperlink>
    </w:p>
    <w:p w14:paraId="3159760A"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6" w:history="1">
        <w:r w:rsidR="00727477" w:rsidRPr="00613E28">
          <w:rPr>
            <w:rStyle w:val="Hiperpovezava"/>
            <w:rFonts w:ascii="Arial" w:eastAsiaTheme="majorEastAsia" w:hAnsi="Arial" w:cs="Arial"/>
            <w:noProof/>
          </w:rPr>
          <w:t>Preglednica 62: Obrazec ukrepa OPZ1.2a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161</w:t>
        </w:r>
        <w:r w:rsidR="00727477" w:rsidRPr="00613E28">
          <w:rPr>
            <w:rFonts w:ascii="Arial" w:hAnsi="Arial" w:cs="Arial"/>
            <w:noProof/>
            <w:webHidden/>
          </w:rPr>
          <w:fldChar w:fldCharType="end"/>
        </w:r>
      </w:hyperlink>
    </w:p>
    <w:p w14:paraId="5012265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7" w:history="1">
        <w:r w:rsidR="00727477" w:rsidRPr="00613E28">
          <w:rPr>
            <w:rStyle w:val="Hiperpovezava"/>
            <w:rFonts w:ascii="Arial" w:eastAsiaTheme="majorEastAsia" w:hAnsi="Arial" w:cs="Arial"/>
            <w:noProof/>
          </w:rPr>
          <w:t>Preglednica 63: Obrazec ukrepa OPZ2a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164</w:t>
        </w:r>
        <w:r w:rsidR="00727477" w:rsidRPr="00613E28">
          <w:rPr>
            <w:rFonts w:ascii="Arial" w:hAnsi="Arial" w:cs="Arial"/>
            <w:noProof/>
            <w:webHidden/>
          </w:rPr>
          <w:fldChar w:fldCharType="end"/>
        </w:r>
      </w:hyperlink>
    </w:p>
    <w:p w14:paraId="6354AC3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8" w:history="1">
        <w:r w:rsidR="00727477" w:rsidRPr="00613E28">
          <w:rPr>
            <w:rStyle w:val="Hiperpovezava"/>
            <w:rFonts w:ascii="Arial" w:eastAsiaTheme="majorEastAsia" w:hAnsi="Arial" w:cs="Arial"/>
            <w:noProof/>
          </w:rPr>
          <w:t>Preglednica 64: Obrazec ukrepa OPZ3a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165</w:t>
        </w:r>
        <w:r w:rsidR="00727477" w:rsidRPr="00613E28">
          <w:rPr>
            <w:rFonts w:ascii="Arial" w:hAnsi="Arial" w:cs="Arial"/>
            <w:noProof/>
            <w:webHidden/>
          </w:rPr>
          <w:fldChar w:fldCharType="end"/>
        </w:r>
      </w:hyperlink>
    </w:p>
    <w:p w14:paraId="4260B6E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29" w:history="1">
        <w:r w:rsidR="00727477" w:rsidRPr="00613E28">
          <w:rPr>
            <w:rStyle w:val="Hiperpovezava"/>
            <w:rFonts w:ascii="Arial" w:eastAsiaTheme="majorEastAsia" w:hAnsi="Arial" w:cs="Arial"/>
            <w:noProof/>
          </w:rPr>
          <w:t>Preglednica 65: Obrazec ukrepa OS1a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_Toc90263729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168</w:t>
        </w:r>
        <w:r w:rsidR="00727477" w:rsidRPr="00613E28">
          <w:rPr>
            <w:rFonts w:ascii="Arial" w:hAnsi="Arial" w:cs="Arial"/>
            <w:noProof/>
            <w:webHidden/>
          </w:rPr>
          <w:fldChar w:fldCharType="end"/>
        </w:r>
      </w:hyperlink>
    </w:p>
    <w:p w14:paraId="13561A88"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0" w:history="1">
        <w:r w:rsidR="00727477" w:rsidRPr="00613E28">
          <w:rPr>
            <w:rStyle w:val="Hiperpovezava"/>
            <w:rFonts w:ascii="Arial" w:eastAsiaTheme="majorEastAsia" w:hAnsi="Arial" w:cs="Arial"/>
            <w:noProof/>
          </w:rPr>
          <w:t>Preglednica 66: Obrazec ukrepa OS2a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169</w:t>
        </w:r>
        <w:r w:rsidR="00727477" w:rsidRPr="00613E28">
          <w:rPr>
            <w:rFonts w:ascii="Arial" w:hAnsi="Arial" w:cs="Arial"/>
            <w:noProof/>
            <w:webHidden/>
          </w:rPr>
          <w:fldChar w:fldCharType="end"/>
        </w:r>
      </w:hyperlink>
    </w:p>
    <w:p w14:paraId="69449FFB"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1" w:history="1">
        <w:r w:rsidR="00727477" w:rsidRPr="00613E28">
          <w:rPr>
            <w:rStyle w:val="Hiperpovezava"/>
            <w:rFonts w:ascii="Arial" w:eastAsiaTheme="majorEastAsia" w:hAnsi="Arial" w:cs="Arial"/>
            <w:noProof/>
          </w:rPr>
          <w:t>Preglednica 67: Obrazec ukrepa OS3.1a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171</w:t>
        </w:r>
        <w:r w:rsidR="00727477" w:rsidRPr="00613E28">
          <w:rPr>
            <w:rFonts w:ascii="Arial" w:hAnsi="Arial" w:cs="Arial"/>
            <w:noProof/>
            <w:webHidden/>
          </w:rPr>
          <w:fldChar w:fldCharType="end"/>
        </w:r>
      </w:hyperlink>
    </w:p>
    <w:p w14:paraId="08BA5274"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2" w:history="1">
        <w:r w:rsidR="00727477" w:rsidRPr="00613E28">
          <w:rPr>
            <w:rStyle w:val="Hiperpovezava"/>
            <w:rFonts w:ascii="Arial" w:eastAsiaTheme="majorEastAsia" w:hAnsi="Arial" w:cs="Arial"/>
            <w:noProof/>
          </w:rPr>
          <w:t>Preglednica 68: Obrazec ukrepa OS3.2a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173</w:t>
        </w:r>
        <w:r w:rsidR="00727477" w:rsidRPr="00613E28">
          <w:rPr>
            <w:rFonts w:ascii="Arial" w:hAnsi="Arial" w:cs="Arial"/>
            <w:noProof/>
            <w:webHidden/>
          </w:rPr>
          <w:fldChar w:fldCharType="end"/>
        </w:r>
      </w:hyperlink>
    </w:p>
    <w:p w14:paraId="6EF9DFB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3" w:history="1">
        <w:r w:rsidR="00727477" w:rsidRPr="00613E28">
          <w:rPr>
            <w:rStyle w:val="Hiperpovezava"/>
            <w:rFonts w:ascii="Arial" w:eastAsiaTheme="majorEastAsia" w:hAnsi="Arial" w:cs="Arial"/>
            <w:noProof/>
          </w:rPr>
          <w:t>Preglednica 69: Obrazec ukrepa OS4a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175</w:t>
        </w:r>
        <w:r w:rsidR="00727477" w:rsidRPr="00613E28">
          <w:rPr>
            <w:rFonts w:ascii="Arial" w:hAnsi="Arial" w:cs="Arial"/>
            <w:noProof/>
            <w:webHidden/>
          </w:rPr>
          <w:fldChar w:fldCharType="end"/>
        </w:r>
      </w:hyperlink>
    </w:p>
    <w:p w14:paraId="030761F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4" w:history="1">
        <w:r w:rsidR="00727477" w:rsidRPr="00613E28">
          <w:rPr>
            <w:rStyle w:val="Hiperpovezava"/>
            <w:rFonts w:ascii="Arial" w:eastAsiaTheme="majorEastAsia" w:hAnsi="Arial" w:cs="Arial"/>
            <w:noProof/>
          </w:rPr>
          <w:t>Preglednica 70: Obrazec ukrepa OS5.1a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177</w:t>
        </w:r>
        <w:r w:rsidR="00727477" w:rsidRPr="00613E28">
          <w:rPr>
            <w:rFonts w:ascii="Arial" w:hAnsi="Arial" w:cs="Arial"/>
            <w:noProof/>
            <w:webHidden/>
          </w:rPr>
          <w:fldChar w:fldCharType="end"/>
        </w:r>
      </w:hyperlink>
    </w:p>
    <w:p w14:paraId="4D452FE5"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5" w:history="1">
        <w:r w:rsidR="00727477" w:rsidRPr="00613E28">
          <w:rPr>
            <w:rStyle w:val="Hiperpovezava"/>
            <w:rFonts w:ascii="Arial" w:eastAsiaTheme="majorEastAsia" w:hAnsi="Arial" w:cs="Arial"/>
            <w:noProof/>
          </w:rPr>
          <w:t>Preglednica 71: Obrazec ukrepa OS5.2a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179</w:t>
        </w:r>
        <w:r w:rsidR="00727477" w:rsidRPr="00613E28">
          <w:rPr>
            <w:rFonts w:ascii="Arial" w:hAnsi="Arial" w:cs="Arial"/>
            <w:noProof/>
            <w:webHidden/>
          </w:rPr>
          <w:fldChar w:fldCharType="end"/>
        </w:r>
      </w:hyperlink>
    </w:p>
    <w:p w14:paraId="724B39C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6" w:history="1">
        <w:r w:rsidR="00727477" w:rsidRPr="00613E28">
          <w:rPr>
            <w:rStyle w:val="Hiperpovezava"/>
            <w:rFonts w:ascii="Arial" w:eastAsiaTheme="majorEastAsia" w:hAnsi="Arial" w:cs="Arial"/>
            <w:noProof/>
          </w:rPr>
          <w:t>Preglednica 72: Obrazec ukrepa OS6a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182</w:t>
        </w:r>
        <w:r w:rsidR="00727477" w:rsidRPr="00613E28">
          <w:rPr>
            <w:rFonts w:ascii="Arial" w:hAnsi="Arial" w:cs="Arial"/>
            <w:noProof/>
            <w:webHidden/>
          </w:rPr>
          <w:fldChar w:fldCharType="end"/>
        </w:r>
      </w:hyperlink>
    </w:p>
    <w:p w14:paraId="4AF3C8F4"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7" w:history="1">
        <w:r w:rsidR="00727477" w:rsidRPr="00613E28">
          <w:rPr>
            <w:rStyle w:val="Hiperpovezava"/>
            <w:rFonts w:ascii="Arial" w:eastAsiaTheme="majorEastAsia" w:hAnsi="Arial" w:cs="Arial"/>
            <w:noProof/>
          </w:rPr>
          <w:t>Preglednica 73: Obrazec ukrepa OS9a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_Toc90263737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188</w:t>
        </w:r>
        <w:r w:rsidR="00727477" w:rsidRPr="00613E28">
          <w:rPr>
            <w:rFonts w:ascii="Arial" w:hAnsi="Arial" w:cs="Arial"/>
            <w:noProof/>
            <w:webHidden/>
          </w:rPr>
          <w:fldChar w:fldCharType="end"/>
        </w:r>
      </w:hyperlink>
    </w:p>
    <w:p w14:paraId="05710DB0"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8" w:history="1">
        <w:r w:rsidR="00727477" w:rsidRPr="00613E28">
          <w:rPr>
            <w:rStyle w:val="Hiperpovezava"/>
            <w:rFonts w:ascii="Arial" w:eastAsiaTheme="majorEastAsia" w:hAnsi="Arial" w:cs="Arial"/>
            <w:noProof/>
          </w:rPr>
          <w:t>Preglednica 74: Obrazec ukrepa OS11a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_Toc90263738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190</w:t>
        </w:r>
        <w:r w:rsidR="00727477" w:rsidRPr="00613E28">
          <w:rPr>
            <w:rFonts w:ascii="Arial" w:hAnsi="Arial" w:cs="Arial"/>
            <w:noProof/>
            <w:webHidden/>
          </w:rPr>
          <w:fldChar w:fldCharType="end"/>
        </w:r>
      </w:hyperlink>
    </w:p>
    <w:p w14:paraId="5D26D2A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39" w:history="1">
        <w:r w:rsidR="00727477" w:rsidRPr="00613E28">
          <w:rPr>
            <w:rStyle w:val="Hiperpovezava"/>
            <w:rFonts w:ascii="Arial" w:eastAsiaTheme="majorEastAsia" w:hAnsi="Arial" w:cs="Arial"/>
            <w:noProof/>
          </w:rPr>
          <w:t>Preglednica 75: Obrazec ukrepa R1a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_Toc90263739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192</w:t>
        </w:r>
        <w:r w:rsidR="00727477" w:rsidRPr="00613E28">
          <w:rPr>
            <w:rFonts w:ascii="Arial" w:hAnsi="Arial" w:cs="Arial"/>
            <w:noProof/>
            <w:webHidden/>
          </w:rPr>
          <w:fldChar w:fldCharType="end"/>
        </w:r>
      </w:hyperlink>
    </w:p>
    <w:p w14:paraId="356B6572"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0" w:history="1">
        <w:r w:rsidR="00727477" w:rsidRPr="00613E28">
          <w:rPr>
            <w:rStyle w:val="Hiperpovezava"/>
            <w:rFonts w:ascii="Arial" w:eastAsiaTheme="majorEastAsia" w:hAnsi="Arial" w:cs="Arial"/>
            <w:noProof/>
          </w:rPr>
          <w:t>Preglednica 76: Obrazec ukrepa R3a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_Toc90263740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194</w:t>
        </w:r>
        <w:r w:rsidR="00727477" w:rsidRPr="00613E28">
          <w:rPr>
            <w:rFonts w:ascii="Arial" w:hAnsi="Arial" w:cs="Arial"/>
            <w:noProof/>
            <w:webHidden/>
          </w:rPr>
          <w:fldChar w:fldCharType="end"/>
        </w:r>
      </w:hyperlink>
    </w:p>
    <w:p w14:paraId="741FA30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1" w:history="1">
        <w:r w:rsidR="00727477" w:rsidRPr="00613E28">
          <w:rPr>
            <w:rStyle w:val="Hiperpovezava"/>
            <w:rFonts w:ascii="Arial" w:eastAsiaTheme="majorEastAsia" w:hAnsi="Arial" w:cs="Arial"/>
            <w:noProof/>
          </w:rPr>
          <w:t>Preglednica 77: Obrazec ukrepa R4a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_Toc90263741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196</w:t>
        </w:r>
        <w:r w:rsidR="00727477" w:rsidRPr="00613E28">
          <w:rPr>
            <w:rFonts w:ascii="Arial" w:hAnsi="Arial" w:cs="Arial"/>
            <w:noProof/>
            <w:webHidden/>
          </w:rPr>
          <w:fldChar w:fldCharType="end"/>
        </w:r>
      </w:hyperlink>
    </w:p>
    <w:p w14:paraId="7CBE0A7F"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2" w:history="1">
        <w:r w:rsidR="00727477" w:rsidRPr="00613E28">
          <w:rPr>
            <w:rStyle w:val="Hiperpovezava"/>
            <w:rFonts w:ascii="Arial" w:eastAsiaTheme="majorEastAsia" w:hAnsi="Arial" w:cs="Arial"/>
            <w:noProof/>
          </w:rPr>
          <w:t>Preglednica 78: Obrazec ukrepa R5a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_Toc90263742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198</w:t>
        </w:r>
        <w:r w:rsidR="00727477" w:rsidRPr="00613E28">
          <w:rPr>
            <w:rFonts w:ascii="Arial" w:hAnsi="Arial" w:cs="Arial"/>
            <w:noProof/>
            <w:webHidden/>
          </w:rPr>
          <w:fldChar w:fldCharType="end"/>
        </w:r>
      </w:hyperlink>
    </w:p>
    <w:p w14:paraId="21A5AAF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3" w:history="1">
        <w:r w:rsidR="00727477" w:rsidRPr="00613E28">
          <w:rPr>
            <w:rStyle w:val="Hiperpovezava"/>
            <w:rFonts w:ascii="Arial" w:eastAsiaTheme="majorEastAsia" w:hAnsi="Arial" w:cs="Arial"/>
            <w:noProof/>
          </w:rPr>
          <w:t>Preglednica 79: Obrazec ukrepa R6a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_Toc90263743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199</w:t>
        </w:r>
        <w:r w:rsidR="00727477" w:rsidRPr="00613E28">
          <w:rPr>
            <w:rFonts w:ascii="Arial" w:hAnsi="Arial" w:cs="Arial"/>
            <w:noProof/>
            <w:webHidden/>
          </w:rPr>
          <w:fldChar w:fldCharType="end"/>
        </w:r>
      </w:hyperlink>
    </w:p>
    <w:p w14:paraId="6B9B9C51"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4" w:history="1">
        <w:r w:rsidR="00727477" w:rsidRPr="00613E28">
          <w:rPr>
            <w:rStyle w:val="Hiperpovezava"/>
            <w:rFonts w:ascii="Arial" w:eastAsiaTheme="majorEastAsia" w:hAnsi="Arial" w:cs="Arial"/>
            <w:noProof/>
          </w:rPr>
          <w:t>Preglednica 80: Obrazec ukrepa U1a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_Toc90263744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202</w:t>
        </w:r>
        <w:r w:rsidR="00727477" w:rsidRPr="00613E28">
          <w:rPr>
            <w:rFonts w:ascii="Arial" w:hAnsi="Arial" w:cs="Arial"/>
            <w:noProof/>
            <w:webHidden/>
          </w:rPr>
          <w:fldChar w:fldCharType="end"/>
        </w:r>
      </w:hyperlink>
    </w:p>
    <w:p w14:paraId="4BC8B52E"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5" w:history="1">
        <w:r w:rsidR="00727477" w:rsidRPr="00613E28">
          <w:rPr>
            <w:rStyle w:val="Hiperpovezava"/>
            <w:rFonts w:ascii="Arial" w:eastAsiaTheme="majorEastAsia" w:hAnsi="Arial" w:cs="Arial"/>
            <w:noProof/>
          </w:rPr>
          <w:t>Preglednica 81: Obrazec ukrepa U2a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_Toc90263745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204</w:t>
        </w:r>
        <w:r w:rsidR="00727477" w:rsidRPr="00613E28">
          <w:rPr>
            <w:rFonts w:ascii="Arial" w:hAnsi="Arial" w:cs="Arial"/>
            <w:noProof/>
            <w:webHidden/>
          </w:rPr>
          <w:fldChar w:fldCharType="end"/>
        </w:r>
      </w:hyperlink>
    </w:p>
    <w:p w14:paraId="6DDB72F6" w14:textId="77777777" w:rsidR="00727477" w:rsidRPr="00613E28" w:rsidRDefault="00000000">
      <w:pPr>
        <w:pStyle w:val="Kazaloslik"/>
        <w:tabs>
          <w:tab w:val="right" w:leader="dot" w:pos="9062"/>
        </w:tabs>
        <w:rPr>
          <w:rFonts w:ascii="Arial" w:eastAsiaTheme="minorEastAsia" w:hAnsi="Arial" w:cs="Arial"/>
          <w:noProof/>
          <w:sz w:val="22"/>
          <w:szCs w:val="22"/>
        </w:rPr>
      </w:pPr>
      <w:hyperlink w:anchor="_Toc90263746" w:history="1">
        <w:r w:rsidR="00727477" w:rsidRPr="00613E28">
          <w:rPr>
            <w:rStyle w:val="Hiperpovezava"/>
            <w:rFonts w:ascii="Arial" w:eastAsiaTheme="majorEastAsia" w:hAnsi="Arial" w:cs="Arial"/>
            <w:noProof/>
          </w:rPr>
          <w:t>Preglednica 82: Obrazec ukrepa R3a</w:t>
        </w:r>
        <w:r w:rsidR="00727477" w:rsidRPr="00613E28">
          <w:rPr>
            <w:rFonts w:ascii="Arial" w:hAnsi="Arial" w:cs="Arial"/>
            <w:noProof/>
            <w:webHidden/>
          </w:rPr>
          <w:tab/>
        </w:r>
        <w:r w:rsidR="00727477" w:rsidRPr="00613E28">
          <w:rPr>
            <w:rFonts w:ascii="Arial" w:hAnsi="Arial" w:cs="Arial"/>
            <w:noProof/>
            <w:webHidden/>
          </w:rPr>
          <w:fldChar w:fldCharType="begin"/>
        </w:r>
        <w:r w:rsidR="00727477" w:rsidRPr="00613E28">
          <w:rPr>
            <w:rFonts w:ascii="Arial" w:hAnsi="Arial" w:cs="Arial"/>
            <w:noProof/>
            <w:webHidden/>
          </w:rPr>
          <w:instrText xml:space="preserve"> PAGEREF _Toc90263746 \h </w:instrText>
        </w:r>
        <w:r w:rsidR="00727477" w:rsidRPr="00613E28">
          <w:rPr>
            <w:rFonts w:ascii="Arial" w:hAnsi="Arial" w:cs="Arial"/>
            <w:noProof/>
            <w:webHidden/>
          </w:rPr>
        </w:r>
        <w:r w:rsidR="00727477" w:rsidRPr="00613E28">
          <w:rPr>
            <w:rFonts w:ascii="Arial" w:hAnsi="Arial" w:cs="Arial"/>
            <w:noProof/>
            <w:webHidden/>
          </w:rPr>
          <w:fldChar w:fldCharType="separate"/>
        </w:r>
        <w:r w:rsidR="00544865">
          <w:rPr>
            <w:rFonts w:ascii="Arial" w:hAnsi="Arial" w:cs="Arial"/>
            <w:noProof/>
            <w:webHidden/>
          </w:rPr>
          <w:t>207</w:t>
        </w:r>
        <w:r w:rsidR="00727477" w:rsidRPr="00613E28">
          <w:rPr>
            <w:rFonts w:ascii="Arial" w:hAnsi="Arial" w:cs="Arial"/>
            <w:noProof/>
            <w:webHidden/>
          </w:rPr>
          <w:fldChar w:fldCharType="end"/>
        </w:r>
      </w:hyperlink>
    </w:p>
    <w:p w14:paraId="2C40C635" w14:textId="77777777" w:rsidR="00B52CEF" w:rsidRPr="00613E28" w:rsidRDefault="00754D30" w:rsidP="00AE1BE2">
      <w:pPr>
        <w:tabs>
          <w:tab w:val="right" w:leader="dot" w:pos="9072"/>
        </w:tabs>
        <w:spacing w:before="0" w:after="0" w:line="260" w:lineRule="atLeast"/>
        <w:rPr>
          <w:rFonts w:ascii="Arial" w:hAnsi="Arial" w:cs="Arial"/>
          <w:color w:val="000000" w:themeColor="text1"/>
          <w:szCs w:val="20"/>
        </w:rPr>
      </w:pPr>
      <w:r w:rsidRPr="00613E28">
        <w:rPr>
          <w:rFonts w:ascii="Arial" w:hAnsi="Arial" w:cs="Arial"/>
          <w:color w:val="000000" w:themeColor="text1"/>
          <w:szCs w:val="20"/>
        </w:rPr>
        <w:fldChar w:fldCharType="end"/>
      </w:r>
    </w:p>
    <w:p w14:paraId="4C009C62" w14:textId="77777777" w:rsidR="00797025" w:rsidRPr="00613E28" w:rsidRDefault="00797025" w:rsidP="001B405C">
      <w:pPr>
        <w:spacing w:before="0" w:after="0" w:line="260" w:lineRule="atLeast"/>
        <w:rPr>
          <w:rFonts w:ascii="Arial" w:hAnsi="Arial" w:cs="Arial"/>
          <w:color w:val="000000" w:themeColor="text1"/>
          <w:szCs w:val="20"/>
        </w:rPr>
        <w:sectPr w:rsidR="00797025" w:rsidRPr="00613E28" w:rsidSect="00462510">
          <w:headerReference w:type="even" r:id="rId10"/>
          <w:headerReference w:type="default" r:id="rId11"/>
          <w:footerReference w:type="even" r:id="rId12"/>
          <w:footerReference w:type="default" r:id="rId13"/>
          <w:headerReference w:type="first" r:id="rId14"/>
          <w:pgSz w:w="11906" w:h="16838" w:code="9"/>
          <w:pgMar w:top="1417" w:right="1417" w:bottom="1417" w:left="1417" w:header="964" w:footer="567" w:gutter="0"/>
          <w:pgNumType w:fmt="upperRoman" w:start="1"/>
          <w:cols w:space="708"/>
          <w:docGrid w:linePitch="360"/>
        </w:sectPr>
      </w:pPr>
      <w:bookmarkStart w:id="3" w:name="_Toc428279625"/>
      <w:bookmarkStart w:id="4" w:name="_Toc343588444"/>
      <w:bookmarkStart w:id="5" w:name="_Toc343766634"/>
      <w:bookmarkEnd w:id="2"/>
    </w:p>
    <w:p w14:paraId="4E7C37A7" w14:textId="77777777" w:rsidR="00797025" w:rsidRPr="00613E28" w:rsidRDefault="00797025" w:rsidP="001B405C">
      <w:pPr>
        <w:spacing w:before="0" w:after="0" w:line="260" w:lineRule="atLeast"/>
        <w:rPr>
          <w:rFonts w:ascii="Arial" w:hAnsi="Arial" w:cs="Arial"/>
          <w:color w:val="000000" w:themeColor="text1"/>
          <w:szCs w:val="20"/>
        </w:rPr>
      </w:pPr>
    </w:p>
    <w:p w14:paraId="0E6FCDF3" w14:textId="77777777" w:rsidR="003E63FA" w:rsidRPr="00613E28" w:rsidRDefault="005E52A7" w:rsidP="005A170F">
      <w:pPr>
        <w:pStyle w:val="Naslov1"/>
      </w:pPr>
      <w:bookmarkStart w:id="6" w:name="_Toc147383287"/>
      <w:r w:rsidRPr="00613E28">
        <w:t>UVOD</w:t>
      </w:r>
      <w:bookmarkEnd w:id="6"/>
    </w:p>
    <w:p w14:paraId="723C934E" w14:textId="77777777" w:rsidR="001B405C" w:rsidRPr="00613E28" w:rsidRDefault="001B405C" w:rsidP="001B405C">
      <w:pPr>
        <w:spacing w:before="0" w:after="0" w:line="260" w:lineRule="atLeast"/>
        <w:rPr>
          <w:rFonts w:ascii="Arial" w:hAnsi="Arial" w:cs="Arial"/>
          <w:color w:val="000000" w:themeColor="text1"/>
          <w:szCs w:val="20"/>
        </w:rPr>
      </w:pPr>
    </w:p>
    <w:p w14:paraId="74C6775B" w14:textId="27EECB02" w:rsidR="00404B59" w:rsidRPr="00613E28" w:rsidRDefault="00404B59" w:rsidP="00404B59">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V letu 2016 je Vlada Republike Slovenije za izvedbo ciljev, opredeljenih v nacionalnem programu upravljanja z vodami, Načrtu upravljanja voda na vodnem območje Donave za obdobje 2016</w:t>
      </w:r>
      <w:r w:rsidR="00CD2779" w:rsidRPr="00613E28">
        <w:rPr>
          <w:rFonts w:ascii="Arial" w:hAnsi="Arial" w:cs="Arial"/>
          <w:color w:val="000000" w:themeColor="text1"/>
          <w:shd w:val="clear" w:color="auto" w:fill="FFFFFF"/>
        </w:rPr>
        <w:t>–</w:t>
      </w:r>
      <w:r w:rsidRPr="00613E28">
        <w:rPr>
          <w:rFonts w:ascii="Arial" w:hAnsi="Arial" w:cs="Arial"/>
          <w:color w:val="000000" w:themeColor="text1"/>
          <w:szCs w:val="20"/>
        </w:rPr>
        <w:t>2021 in Načrtu upravljanja voda na vodnem območju Jadranskega morja za obdobje 2016</w:t>
      </w:r>
      <w:r w:rsidR="00CD2779" w:rsidRPr="00613E28">
        <w:rPr>
          <w:rFonts w:ascii="Arial" w:hAnsi="Arial" w:cs="Arial"/>
          <w:color w:val="000000" w:themeColor="text1"/>
          <w:shd w:val="clear" w:color="auto" w:fill="FFFFFF"/>
        </w:rPr>
        <w:t>–</w:t>
      </w:r>
      <w:r w:rsidRPr="00613E28">
        <w:rPr>
          <w:rFonts w:ascii="Arial" w:hAnsi="Arial" w:cs="Arial"/>
          <w:color w:val="000000" w:themeColor="text1"/>
          <w:szCs w:val="20"/>
        </w:rPr>
        <w:t xml:space="preserve">2021 (v nadaljnjem besedilu: načrta upravljanja voda na vodnih območjih) </w:t>
      </w:r>
      <w:r w:rsidRPr="00613E28">
        <w:rPr>
          <w:rFonts w:ascii="Arial" w:hAnsi="Arial" w:cs="Arial"/>
          <w:szCs w:val="20"/>
          <w:lang w:eastAsia="ja-JP"/>
        </w:rPr>
        <w:t xml:space="preserve">sprejela </w:t>
      </w:r>
      <w:r w:rsidRPr="00613E28">
        <w:rPr>
          <w:rFonts w:ascii="Arial" w:hAnsi="Arial" w:cs="Arial"/>
          <w:color w:val="000000" w:themeColor="text1"/>
          <w:szCs w:val="20"/>
        </w:rPr>
        <w:t xml:space="preserve">Program ukrepov upravljanja voda (Sklep Vlade RS, št. </w:t>
      </w:r>
      <w:r w:rsidRPr="00613E28">
        <w:rPr>
          <w:rFonts w:ascii="Arial" w:hAnsi="Arial" w:cs="Arial"/>
          <w:szCs w:val="20"/>
          <w:lang w:eastAsia="ja-JP"/>
        </w:rPr>
        <w:t>35500-7/2016/5</w:t>
      </w:r>
      <w:r w:rsidRPr="00613E28">
        <w:rPr>
          <w:rFonts w:ascii="Arial" w:hAnsi="Arial" w:cs="Arial"/>
          <w:color w:val="000000" w:themeColor="text1"/>
          <w:szCs w:val="20"/>
        </w:rPr>
        <w:t xml:space="preserve"> z dne </w:t>
      </w:r>
      <w:r w:rsidRPr="00613E28">
        <w:rPr>
          <w:rFonts w:ascii="Arial" w:hAnsi="Arial" w:cs="Arial"/>
          <w:szCs w:val="20"/>
          <w:lang w:eastAsia="ja-JP"/>
        </w:rPr>
        <w:t xml:space="preserve">27. 10. 2016; v nadaljnjem besedilu: </w:t>
      </w:r>
      <w:r w:rsidRPr="00613E28">
        <w:rPr>
          <w:rFonts w:ascii="Arial" w:hAnsi="Arial" w:cs="Arial"/>
          <w:color w:val="000000" w:themeColor="text1"/>
          <w:szCs w:val="20"/>
        </w:rPr>
        <w:t>Program ukrepov upravljanja voda 2016</w:t>
      </w:r>
      <w:r w:rsidRPr="00613E28">
        <w:rPr>
          <w:rFonts w:ascii="Arial" w:hAnsi="Arial" w:cs="Arial"/>
          <w:szCs w:val="20"/>
          <w:lang w:eastAsia="ja-JP"/>
        </w:rPr>
        <w:t xml:space="preserve">). </w:t>
      </w:r>
      <w:r w:rsidRPr="00613E28">
        <w:rPr>
          <w:rFonts w:ascii="Arial" w:hAnsi="Arial" w:cs="Arial"/>
          <w:color w:val="000000" w:themeColor="text1"/>
          <w:szCs w:val="20"/>
        </w:rPr>
        <w:t>V skladu z osmim odstavkom 57. člena Zakon</w:t>
      </w:r>
      <w:r w:rsidR="00C729AF" w:rsidRPr="00613E28">
        <w:rPr>
          <w:rFonts w:ascii="Arial" w:hAnsi="Arial" w:cs="Arial"/>
          <w:color w:val="000000" w:themeColor="text1"/>
          <w:szCs w:val="20"/>
        </w:rPr>
        <w:t>a</w:t>
      </w:r>
      <w:r w:rsidRPr="00613E28">
        <w:rPr>
          <w:rFonts w:ascii="Arial" w:hAnsi="Arial" w:cs="Arial"/>
          <w:color w:val="000000" w:themeColor="text1"/>
          <w:szCs w:val="20"/>
        </w:rPr>
        <w:t xml:space="preserve"> o vodah </w:t>
      </w:r>
      <w:r w:rsidR="00C729AF" w:rsidRPr="00613E28">
        <w:rPr>
          <w:rFonts w:ascii="Arial" w:hAnsi="Arial" w:cs="Arial"/>
          <w:color w:val="000000" w:themeColor="text1"/>
          <w:szCs w:val="20"/>
        </w:rPr>
        <w:t>P</w:t>
      </w:r>
      <w:r w:rsidRPr="00613E28">
        <w:rPr>
          <w:rFonts w:ascii="Arial" w:hAnsi="Arial" w:cs="Arial"/>
          <w:color w:val="000000" w:themeColor="text1"/>
          <w:szCs w:val="20"/>
        </w:rPr>
        <w:t xml:space="preserve">rogram ukrepov upravljanja voda vlada vsakih šest let pregleda in po potrebi dopolni. </w:t>
      </w:r>
    </w:p>
    <w:p w14:paraId="7CDDDB43" w14:textId="77777777" w:rsidR="00404B59" w:rsidRPr="00613E28" w:rsidRDefault="00404B59" w:rsidP="00404B59">
      <w:pPr>
        <w:spacing w:before="0" w:after="0" w:line="260" w:lineRule="atLeast"/>
        <w:rPr>
          <w:rFonts w:ascii="Arial" w:hAnsi="Arial" w:cs="Arial"/>
          <w:color w:val="000000" w:themeColor="text1"/>
          <w:szCs w:val="20"/>
        </w:rPr>
      </w:pPr>
    </w:p>
    <w:p w14:paraId="13F73BFD" w14:textId="40BB7B29" w:rsidR="0018362D" w:rsidRPr="00613E28" w:rsidRDefault="003E63FA" w:rsidP="001B405C">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 xml:space="preserve">Program ukrepov upravljanja </w:t>
      </w:r>
      <w:r w:rsidR="00404B59" w:rsidRPr="00613E28">
        <w:rPr>
          <w:rFonts w:ascii="Arial" w:hAnsi="Arial" w:cs="Arial"/>
          <w:color w:val="000000" w:themeColor="text1"/>
          <w:szCs w:val="20"/>
        </w:rPr>
        <w:t xml:space="preserve">voda </w:t>
      </w:r>
      <w:r w:rsidR="00EA24EC" w:rsidRPr="00613E28">
        <w:rPr>
          <w:rFonts w:ascii="Arial" w:hAnsi="Arial" w:cs="Arial"/>
          <w:color w:val="000000" w:themeColor="text1"/>
          <w:szCs w:val="20"/>
        </w:rPr>
        <w:t>p</w:t>
      </w:r>
      <w:r w:rsidRPr="00613E28">
        <w:rPr>
          <w:rFonts w:ascii="Arial" w:hAnsi="Arial" w:cs="Arial"/>
          <w:color w:val="000000" w:themeColor="text1"/>
          <w:szCs w:val="20"/>
        </w:rPr>
        <w:t xml:space="preserve">redstavlja </w:t>
      </w:r>
      <w:r w:rsidR="0068134B" w:rsidRPr="00613E28">
        <w:rPr>
          <w:rFonts w:ascii="Arial" w:hAnsi="Arial" w:cs="Arial"/>
          <w:color w:val="000000" w:themeColor="text1"/>
          <w:szCs w:val="20"/>
        </w:rPr>
        <w:t>nabor</w:t>
      </w:r>
      <w:r w:rsidRPr="00613E28">
        <w:rPr>
          <w:rFonts w:ascii="Arial" w:hAnsi="Arial" w:cs="Arial"/>
          <w:color w:val="000000" w:themeColor="text1"/>
          <w:szCs w:val="20"/>
        </w:rPr>
        <w:t xml:space="preserve"> temeljnih in dopolnilnih ukrepov za doseganje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 voda na vodnih telesih površinskih in podzemnih voda</w:t>
      </w:r>
      <w:r w:rsidR="00362003" w:rsidRPr="00613E28">
        <w:rPr>
          <w:rFonts w:ascii="Arial" w:hAnsi="Arial" w:cs="Arial"/>
          <w:color w:val="000000" w:themeColor="text1"/>
          <w:szCs w:val="20"/>
        </w:rPr>
        <w:t>, ki so razdeljeni v tri sk</w:t>
      </w:r>
      <w:r w:rsidR="005D2DD3" w:rsidRPr="00613E28">
        <w:rPr>
          <w:rFonts w:ascii="Arial" w:hAnsi="Arial" w:cs="Arial"/>
          <w:color w:val="000000" w:themeColor="text1"/>
          <w:szCs w:val="20"/>
        </w:rPr>
        <w:t>upine</w:t>
      </w:r>
      <w:r w:rsidR="00797025" w:rsidRPr="00613E28">
        <w:rPr>
          <w:rFonts w:ascii="Arial" w:hAnsi="Arial" w:cs="Arial"/>
          <w:color w:val="000000" w:themeColor="text1"/>
          <w:szCs w:val="20"/>
        </w:rPr>
        <w:t xml:space="preserve"> </w:t>
      </w:r>
      <w:r w:rsidR="005D2DD3" w:rsidRPr="00613E28">
        <w:rPr>
          <w:rFonts w:ascii="Arial" w:hAnsi="Arial" w:cs="Arial"/>
          <w:color w:val="000000" w:themeColor="text1"/>
          <w:szCs w:val="20"/>
        </w:rPr>
        <w:t>(</w:t>
      </w:r>
      <w:proofErr w:type="spellStart"/>
      <w:r w:rsidR="005D2DD3" w:rsidRPr="00613E28">
        <w:rPr>
          <w:rFonts w:ascii="Arial" w:hAnsi="Arial" w:cs="Arial"/>
          <w:color w:val="000000" w:themeColor="text1"/>
          <w:szCs w:val="20"/>
        </w:rPr>
        <w:t>t.i</w:t>
      </w:r>
      <w:proofErr w:type="spellEnd"/>
      <w:r w:rsidR="005D2DD3" w:rsidRPr="00613E28">
        <w:rPr>
          <w:rFonts w:ascii="Arial" w:hAnsi="Arial" w:cs="Arial"/>
          <w:color w:val="000000" w:themeColor="text1"/>
          <w:szCs w:val="20"/>
        </w:rPr>
        <w:t>. temeljni ukrepi »a«, temeljni ukrepi »b« in dopolnilni ukrepi)</w:t>
      </w:r>
      <w:r w:rsidR="0018362D" w:rsidRPr="00613E28">
        <w:rPr>
          <w:rFonts w:ascii="Arial" w:hAnsi="Arial" w:cs="Arial"/>
          <w:color w:val="000000" w:themeColor="text1"/>
          <w:szCs w:val="20"/>
        </w:rPr>
        <w:t>.</w:t>
      </w:r>
    </w:p>
    <w:p w14:paraId="0EC509FE" w14:textId="77777777" w:rsidR="0018362D" w:rsidRPr="00613E28" w:rsidRDefault="0018362D" w:rsidP="001B405C">
      <w:pPr>
        <w:spacing w:before="0" w:after="0" w:line="260" w:lineRule="atLeast"/>
        <w:rPr>
          <w:rFonts w:ascii="Arial" w:hAnsi="Arial" w:cs="Arial"/>
          <w:color w:val="000000" w:themeColor="text1"/>
          <w:szCs w:val="20"/>
        </w:rPr>
      </w:pPr>
    </w:p>
    <w:p w14:paraId="381D07C7" w14:textId="6F51C6C4" w:rsidR="005D2DD3" w:rsidRPr="00613E28" w:rsidRDefault="00901C82" w:rsidP="001B405C">
      <w:pPr>
        <w:spacing w:before="0" w:after="0" w:line="260" w:lineRule="atLeast"/>
        <w:rPr>
          <w:rFonts w:ascii="Arial" w:hAnsi="Arial" w:cs="Arial"/>
          <w:color w:val="000000" w:themeColor="text1"/>
          <w:szCs w:val="20"/>
        </w:rPr>
      </w:pPr>
      <w:r w:rsidRPr="00613E28">
        <w:rPr>
          <w:rFonts w:ascii="Arial" w:hAnsi="Arial" w:cs="Arial"/>
          <w:color w:val="000000" w:themeColor="text1"/>
          <w:szCs w:val="20"/>
          <w:shd w:val="clear" w:color="auto" w:fill="FFFFFF"/>
        </w:rPr>
        <w:t xml:space="preserve">Temeljni ukrepi </w:t>
      </w:r>
      <w:r w:rsidR="00362003" w:rsidRPr="00613E28">
        <w:rPr>
          <w:rFonts w:ascii="Arial" w:hAnsi="Arial" w:cs="Arial"/>
          <w:color w:val="000000" w:themeColor="text1"/>
          <w:szCs w:val="20"/>
          <w:shd w:val="clear" w:color="auto" w:fill="FFFFFF"/>
        </w:rPr>
        <w:t>»</w:t>
      </w:r>
      <w:r w:rsidRPr="00613E28">
        <w:rPr>
          <w:rFonts w:ascii="Arial" w:hAnsi="Arial" w:cs="Arial"/>
          <w:color w:val="000000" w:themeColor="text1"/>
          <w:szCs w:val="20"/>
          <w:shd w:val="clear" w:color="auto" w:fill="FFFFFF"/>
        </w:rPr>
        <w:t>a</w:t>
      </w:r>
      <w:r w:rsidR="00362003" w:rsidRPr="00613E28">
        <w:rPr>
          <w:rFonts w:ascii="Arial" w:hAnsi="Arial" w:cs="Arial"/>
          <w:color w:val="000000" w:themeColor="text1"/>
          <w:szCs w:val="20"/>
          <w:shd w:val="clear" w:color="auto" w:fill="FFFFFF"/>
        </w:rPr>
        <w:t>«</w:t>
      </w:r>
      <w:r w:rsidRPr="00613E28">
        <w:rPr>
          <w:rFonts w:ascii="Arial" w:hAnsi="Arial" w:cs="Arial"/>
          <w:color w:val="000000" w:themeColor="text1"/>
          <w:szCs w:val="20"/>
          <w:shd w:val="clear" w:color="auto" w:fill="FFFFFF"/>
        </w:rPr>
        <w:t xml:space="preserve"> </w:t>
      </w:r>
      <w:r w:rsidR="00362003" w:rsidRPr="00613E28">
        <w:rPr>
          <w:rFonts w:ascii="Arial" w:hAnsi="Arial" w:cs="Arial"/>
          <w:color w:val="000000" w:themeColor="text1"/>
          <w:szCs w:val="20"/>
          <w:shd w:val="clear" w:color="auto" w:fill="FFFFFF"/>
        </w:rPr>
        <w:t xml:space="preserve">so </w:t>
      </w:r>
      <w:r w:rsidRPr="00613E28">
        <w:rPr>
          <w:rFonts w:ascii="Arial" w:hAnsi="Arial" w:cs="Arial"/>
          <w:color w:val="000000" w:themeColor="text1"/>
          <w:szCs w:val="20"/>
          <w:shd w:val="clear" w:color="auto" w:fill="FFFFFF"/>
        </w:rPr>
        <w:t xml:space="preserve">ukrepi, ki se že izvajajo na podlagi </w:t>
      </w:r>
      <w:r w:rsidR="006C3C44" w:rsidRPr="00613E28">
        <w:rPr>
          <w:rFonts w:ascii="Arial" w:hAnsi="Arial" w:cs="Arial"/>
          <w:color w:val="000000" w:themeColor="text1"/>
          <w:szCs w:val="20"/>
          <w:shd w:val="clear" w:color="auto" w:fill="FFFFFF"/>
        </w:rPr>
        <w:t>veljavne zakonodaje in</w:t>
      </w:r>
      <w:r w:rsidR="00362003" w:rsidRPr="00613E28">
        <w:rPr>
          <w:rFonts w:ascii="Arial" w:hAnsi="Arial" w:cs="Arial"/>
          <w:color w:val="000000" w:themeColor="text1"/>
          <w:szCs w:val="20"/>
          <w:shd w:val="clear" w:color="auto" w:fill="FFFFFF"/>
        </w:rPr>
        <w:t xml:space="preserve"> urejajo področje voda, varstva okolja, ohranjanje narave in ribištva</w:t>
      </w:r>
      <w:r w:rsidR="005D2DD3" w:rsidRPr="00613E28">
        <w:rPr>
          <w:rFonts w:ascii="Arial" w:hAnsi="Arial" w:cs="Arial"/>
          <w:color w:val="000000" w:themeColor="text1"/>
          <w:szCs w:val="20"/>
          <w:shd w:val="clear" w:color="auto" w:fill="FFFFFF"/>
        </w:rPr>
        <w:t>.</w:t>
      </w:r>
      <w:r w:rsidR="00362003" w:rsidRPr="00613E28">
        <w:rPr>
          <w:rFonts w:ascii="Arial" w:hAnsi="Arial" w:cs="Arial"/>
          <w:color w:val="000000" w:themeColor="text1"/>
          <w:szCs w:val="20"/>
          <w:shd w:val="clear" w:color="auto" w:fill="FFFFFF"/>
        </w:rPr>
        <w:t xml:space="preserve"> </w:t>
      </w:r>
      <w:r w:rsidR="005D2DD3" w:rsidRPr="00613E28">
        <w:rPr>
          <w:rFonts w:ascii="Arial" w:hAnsi="Arial" w:cs="Arial"/>
          <w:color w:val="000000" w:themeColor="text1"/>
          <w:szCs w:val="20"/>
        </w:rPr>
        <w:t xml:space="preserve">Ukrepi izhajajo iz slovenske zakonodaje za področja varstva površinskih in podzemnih voda, urejanja voda, rabe površinskih in podzemnih voda in ekonomskih inštrumentov. Gre za ukrepe skupne vodne politike, ki se v skladu z določili </w:t>
      </w:r>
      <w:r w:rsidR="001A19D3" w:rsidRPr="00613E28">
        <w:rPr>
          <w:rFonts w:ascii="Arial" w:hAnsi="Arial" w:cs="Arial"/>
          <w:color w:val="000000" w:themeColor="text1"/>
          <w:szCs w:val="20"/>
        </w:rPr>
        <w:t>Direktive Evropskega parlamenta in Sveta 2000/60/ES z dne 23. oktobra 2000 o določitvi okvira za ukrepe Skupnosti na področju vodne politike</w:t>
      </w:r>
      <w:r w:rsidR="005D2DD3" w:rsidRPr="00613E28">
        <w:rPr>
          <w:rFonts w:ascii="Arial" w:hAnsi="Arial" w:cs="Arial"/>
          <w:color w:val="000000" w:themeColor="text1"/>
          <w:szCs w:val="20"/>
        </w:rPr>
        <w:t xml:space="preserve"> (v </w:t>
      </w:r>
      <w:r w:rsidR="00DD42EB" w:rsidRPr="00613E28">
        <w:rPr>
          <w:rFonts w:ascii="Arial" w:hAnsi="Arial" w:cs="Arial"/>
          <w:color w:val="000000" w:themeColor="text1"/>
          <w:szCs w:val="20"/>
        </w:rPr>
        <w:t>nadaljnjem</w:t>
      </w:r>
      <w:r w:rsidR="0018362D" w:rsidRPr="00613E28">
        <w:rPr>
          <w:rFonts w:ascii="Arial" w:hAnsi="Arial" w:cs="Arial"/>
          <w:color w:val="000000" w:themeColor="text1"/>
          <w:szCs w:val="20"/>
        </w:rPr>
        <w:t xml:space="preserve"> besedilu</w:t>
      </w:r>
      <w:r w:rsidR="00991DCF" w:rsidRPr="00613E28">
        <w:rPr>
          <w:rFonts w:ascii="Arial" w:hAnsi="Arial" w:cs="Arial"/>
          <w:color w:val="000000" w:themeColor="text1"/>
          <w:szCs w:val="20"/>
        </w:rPr>
        <w:t>:</w:t>
      </w:r>
      <w:r w:rsidR="0018362D" w:rsidRPr="00613E28">
        <w:rPr>
          <w:rFonts w:ascii="Arial" w:hAnsi="Arial" w:cs="Arial"/>
          <w:color w:val="000000" w:themeColor="text1"/>
          <w:szCs w:val="20"/>
        </w:rPr>
        <w:t xml:space="preserve"> </w:t>
      </w:r>
      <w:r w:rsidR="005D2DD3" w:rsidRPr="00613E28">
        <w:rPr>
          <w:rFonts w:ascii="Arial" w:hAnsi="Arial" w:cs="Arial"/>
          <w:color w:val="000000" w:themeColor="text1"/>
          <w:szCs w:val="20"/>
        </w:rPr>
        <w:t>vodn</w:t>
      </w:r>
      <w:r w:rsidR="00991DCF" w:rsidRPr="00613E28">
        <w:rPr>
          <w:rFonts w:ascii="Arial" w:hAnsi="Arial" w:cs="Arial"/>
          <w:color w:val="000000" w:themeColor="text1"/>
          <w:szCs w:val="20"/>
        </w:rPr>
        <w:t>a</w:t>
      </w:r>
      <w:r w:rsidR="005D2DD3" w:rsidRPr="00613E28">
        <w:rPr>
          <w:rFonts w:ascii="Arial" w:hAnsi="Arial" w:cs="Arial"/>
          <w:color w:val="000000" w:themeColor="text1"/>
          <w:szCs w:val="20"/>
        </w:rPr>
        <w:t xml:space="preserve"> direktiv</w:t>
      </w:r>
      <w:r w:rsidR="00991DCF" w:rsidRPr="00613E28">
        <w:rPr>
          <w:rFonts w:ascii="Arial" w:hAnsi="Arial" w:cs="Arial"/>
          <w:color w:val="000000" w:themeColor="text1"/>
          <w:szCs w:val="20"/>
        </w:rPr>
        <w:t>a</w:t>
      </w:r>
      <w:r w:rsidR="005D2DD3" w:rsidRPr="00613E28">
        <w:rPr>
          <w:rFonts w:ascii="Arial" w:hAnsi="Arial" w:cs="Arial"/>
          <w:color w:val="000000" w:themeColor="text1"/>
          <w:szCs w:val="20"/>
        </w:rPr>
        <w:t xml:space="preserve">) upoštevajo pri pripravi </w:t>
      </w:r>
      <w:r w:rsidR="00404B59" w:rsidRPr="00613E28">
        <w:rPr>
          <w:rFonts w:ascii="Arial" w:hAnsi="Arial" w:cs="Arial"/>
          <w:color w:val="000000" w:themeColor="text1"/>
          <w:szCs w:val="20"/>
        </w:rPr>
        <w:t>načrtov upravljanja voda na vodnih območjih</w:t>
      </w:r>
      <w:r w:rsidR="005D2DD3" w:rsidRPr="00613E28">
        <w:rPr>
          <w:rFonts w:ascii="Arial" w:hAnsi="Arial" w:cs="Arial"/>
          <w:color w:val="000000" w:themeColor="text1"/>
          <w:szCs w:val="20"/>
        </w:rPr>
        <w:t>.</w:t>
      </w:r>
      <w:r w:rsidR="000530B2" w:rsidRPr="00613E28">
        <w:rPr>
          <w:rFonts w:ascii="Arial" w:hAnsi="Arial" w:cs="Arial"/>
          <w:color w:val="000000" w:themeColor="text1"/>
          <w:szCs w:val="20"/>
        </w:rPr>
        <w:t xml:space="preserve"> </w:t>
      </w:r>
    </w:p>
    <w:p w14:paraId="4CC0211A" w14:textId="77777777" w:rsidR="002D0935" w:rsidRPr="00613E28" w:rsidRDefault="002D0935" w:rsidP="001B405C">
      <w:pPr>
        <w:spacing w:before="0" w:after="0" w:line="260" w:lineRule="atLeast"/>
        <w:rPr>
          <w:rFonts w:ascii="Arial" w:hAnsi="Arial" w:cs="Arial"/>
          <w:color w:val="000000" w:themeColor="text1"/>
          <w:szCs w:val="20"/>
          <w:shd w:val="clear" w:color="auto" w:fill="FFFFFF"/>
        </w:rPr>
      </w:pPr>
    </w:p>
    <w:p w14:paraId="01C2CB0D" w14:textId="0B81FE43" w:rsidR="00901C82" w:rsidRPr="00613E28" w:rsidRDefault="00901C82" w:rsidP="001B405C">
      <w:pPr>
        <w:spacing w:before="0" w:after="0" w:line="260" w:lineRule="atLeast"/>
        <w:rPr>
          <w:rFonts w:ascii="Arial" w:hAnsi="Arial" w:cs="Arial"/>
          <w:color w:val="000000" w:themeColor="text1"/>
          <w:szCs w:val="20"/>
        </w:rPr>
      </w:pPr>
      <w:r w:rsidRPr="00613E28">
        <w:rPr>
          <w:rFonts w:ascii="Arial" w:hAnsi="Arial" w:cs="Arial"/>
          <w:color w:val="000000" w:themeColor="text1"/>
          <w:szCs w:val="20"/>
          <w:shd w:val="clear" w:color="auto" w:fill="FFFFFF"/>
        </w:rPr>
        <w:t xml:space="preserve">Temeljni ukrepi </w:t>
      </w:r>
      <w:r w:rsidR="00362003" w:rsidRPr="00613E28">
        <w:rPr>
          <w:rFonts w:ascii="Arial" w:hAnsi="Arial" w:cs="Arial"/>
          <w:color w:val="000000" w:themeColor="text1"/>
          <w:szCs w:val="20"/>
          <w:shd w:val="clear" w:color="auto" w:fill="FFFFFF"/>
        </w:rPr>
        <w:t>»</w:t>
      </w:r>
      <w:r w:rsidRPr="00613E28">
        <w:rPr>
          <w:rFonts w:ascii="Arial" w:hAnsi="Arial" w:cs="Arial"/>
          <w:color w:val="000000" w:themeColor="text1"/>
          <w:szCs w:val="20"/>
          <w:shd w:val="clear" w:color="auto" w:fill="FFFFFF"/>
        </w:rPr>
        <w:t>b</w:t>
      </w:r>
      <w:r w:rsidR="00362003" w:rsidRPr="00613E28">
        <w:rPr>
          <w:rFonts w:ascii="Arial" w:hAnsi="Arial" w:cs="Arial"/>
          <w:color w:val="000000" w:themeColor="text1"/>
          <w:szCs w:val="20"/>
          <w:shd w:val="clear" w:color="auto" w:fill="FFFFFF"/>
        </w:rPr>
        <w:t>« so</w:t>
      </w:r>
      <w:r w:rsidRPr="00613E28">
        <w:rPr>
          <w:rFonts w:ascii="Arial" w:hAnsi="Arial" w:cs="Arial"/>
          <w:color w:val="000000" w:themeColor="text1"/>
          <w:szCs w:val="20"/>
          <w:shd w:val="clear" w:color="auto" w:fill="FFFFFF"/>
        </w:rPr>
        <w:t xml:space="preserve"> </w:t>
      </w:r>
      <w:r w:rsidRPr="00613E28">
        <w:rPr>
          <w:rFonts w:ascii="Arial" w:hAnsi="Arial" w:cs="Arial"/>
          <w:color w:val="000000" w:themeColor="text1"/>
          <w:szCs w:val="20"/>
        </w:rPr>
        <w:t>ukrepi</w:t>
      </w:r>
      <w:r w:rsidR="00797025" w:rsidRPr="00613E28">
        <w:rPr>
          <w:rFonts w:ascii="Arial" w:hAnsi="Arial" w:cs="Arial"/>
          <w:color w:val="000000" w:themeColor="text1"/>
          <w:szCs w:val="20"/>
        </w:rPr>
        <w:t xml:space="preserve">, </w:t>
      </w:r>
      <w:r w:rsidR="006C3C44" w:rsidRPr="00613E28">
        <w:rPr>
          <w:rFonts w:ascii="Arial" w:hAnsi="Arial" w:cs="Arial"/>
          <w:color w:val="000000" w:themeColor="text1"/>
          <w:szCs w:val="20"/>
        </w:rPr>
        <w:t xml:space="preserve">ki se še ne izvajajo v celoti glede na zahteve veljavne zakonodaje in </w:t>
      </w:r>
      <w:r w:rsidR="00362003" w:rsidRPr="00613E28">
        <w:rPr>
          <w:rFonts w:ascii="Arial" w:hAnsi="Arial" w:cs="Arial"/>
          <w:color w:val="000000" w:themeColor="text1"/>
          <w:szCs w:val="20"/>
        </w:rPr>
        <w:t>dopolnjujejo oz</w:t>
      </w:r>
      <w:r w:rsidR="0018362D" w:rsidRPr="00613E28">
        <w:rPr>
          <w:rFonts w:ascii="Arial" w:hAnsi="Arial" w:cs="Arial"/>
          <w:color w:val="000000" w:themeColor="text1"/>
          <w:szCs w:val="20"/>
        </w:rPr>
        <w:t>iroma</w:t>
      </w:r>
      <w:r w:rsidR="00362003" w:rsidRPr="00613E28">
        <w:rPr>
          <w:rFonts w:ascii="Arial" w:hAnsi="Arial" w:cs="Arial"/>
          <w:color w:val="000000" w:themeColor="text1"/>
          <w:szCs w:val="20"/>
        </w:rPr>
        <w:t xml:space="preserve"> nadgrajujejo aktivnosti</w:t>
      </w:r>
      <w:r w:rsidR="00116F47" w:rsidRPr="00613E28">
        <w:rPr>
          <w:rFonts w:ascii="Arial" w:hAnsi="Arial" w:cs="Arial"/>
          <w:color w:val="000000" w:themeColor="text1"/>
          <w:szCs w:val="20"/>
        </w:rPr>
        <w:t>,</w:t>
      </w:r>
      <w:r w:rsidR="00362003" w:rsidRPr="00613E28">
        <w:rPr>
          <w:rFonts w:ascii="Arial" w:hAnsi="Arial" w:cs="Arial"/>
          <w:color w:val="000000" w:themeColor="text1"/>
          <w:szCs w:val="20"/>
        </w:rPr>
        <w:t xml:space="preserve"> izhajajoče iz temeljn</w:t>
      </w:r>
      <w:r w:rsidR="001A2591" w:rsidRPr="00613E28">
        <w:rPr>
          <w:rFonts w:ascii="Arial" w:hAnsi="Arial" w:cs="Arial"/>
          <w:color w:val="000000" w:themeColor="text1"/>
          <w:szCs w:val="20"/>
        </w:rPr>
        <w:t>ih</w:t>
      </w:r>
      <w:r w:rsidR="00362003" w:rsidRPr="00613E28">
        <w:rPr>
          <w:rFonts w:ascii="Arial" w:hAnsi="Arial" w:cs="Arial"/>
          <w:color w:val="000000" w:themeColor="text1"/>
          <w:szCs w:val="20"/>
        </w:rPr>
        <w:t xml:space="preserve"> ukrep</w:t>
      </w:r>
      <w:r w:rsidR="001A2591" w:rsidRPr="00613E28">
        <w:rPr>
          <w:rFonts w:ascii="Arial" w:hAnsi="Arial" w:cs="Arial"/>
          <w:color w:val="000000" w:themeColor="text1"/>
          <w:szCs w:val="20"/>
        </w:rPr>
        <w:t>ov</w:t>
      </w:r>
      <w:r w:rsidR="00362003" w:rsidRPr="00613E28">
        <w:rPr>
          <w:rFonts w:ascii="Arial" w:hAnsi="Arial" w:cs="Arial"/>
          <w:color w:val="000000" w:themeColor="text1"/>
          <w:szCs w:val="20"/>
        </w:rPr>
        <w:t xml:space="preserve"> »a«</w:t>
      </w:r>
      <w:r w:rsidR="00420A6A" w:rsidRPr="00613E28">
        <w:rPr>
          <w:rFonts w:ascii="Arial" w:hAnsi="Arial" w:cs="Arial"/>
          <w:color w:val="000000" w:themeColor="text1"/>
          <w:szCs w:val="20"/>
        </w:rPr>
        <w:t xml:space="preserve"> </w:t>
      </w:r>
      <w:r w:rsidR="006C3C44" w:rsidRPr="00613E28">
        <w:rPr>
          <w:rFonts w:ascii="Arial" w:hAnsi="Arial" w:cs="Arial"/>
          <w:color w:val="000000" w:themeColor="text1"/>
          <w:szCs w:val="20"/>
        </w:rPr>
        <w:t>ter</w:t>
      </w:r>
      <w:r w:rsidR="00420A6A" w:rsidRPr="00613E28">
        <w:rPr>
          <w:rFonts w:ascii="Arial" w:hAnsi="Arial" w:cs="Arial"/>
          <w:color w:val="000000" w:themeColor="text1"/>
          <w:szCs w:val="20"/>
        </w:rPr>
        <w:t xml:space="preserve"> odpravljajo prepoznane pravne, upravne, administrativne ali strokovno raziskovalne vrzeli</w:t>
      </w:r>
      <w:r w:rsidR="001A2591" w:rsidRPr="00613E28">
        <w:rPr>
          <w:rFonts w:ascii="Arial" w:hAnsi="Arial" w:cs="Arial"/>
          <w:color w:val="000000" w:themeColor="text1"/>
          <w:szCs w:val="20"/>
        </w:rPr>
        <w:t>.</w:t>
      </w:r>
    </w:p>
    <w:p w14:paraId="28F454B7" w14:textId="77777777" w:rsidR="00362003" w:rsidRPr="00613E28" w:rsidRDefault="00362003" w:rsidP="001B405C">
      <w:pPr>
        <w:pStyle w:val="Odstavekseznama"/>
        <w:spacing w:before="0" w:after="0" w:line="260" w:lineRule="atLeast"/>
        <w:ind w:left="1080"/>
        <w:rPr>
          <w:rFonts w:ascii="Arial" w:hAnsi="Arial" w:cs="Arial"/>
          <w:color w:val="000000" w:themeColor="text1"/>
          <w:szCs w:val="20"/>
        </w:rPr>
      </w:pPr>
    </w:p>
    <w:p w14:paraId="4062C3A7" w14:textId="77777777" w:rsidR="00901C82" w:rsidRPr="00613E28" w:rsidRDefault="00901C82" w:rsidP="001B405C">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Dopolnilni ukrepi</w:t>
      </w:r>
      <w:r w:rsidR="001A2591" w:rsidRPr="00613E28">
        <w:rPr>
          <w:rFonts w:ascii="Arial" w:hAnsi="Arial" w:cs="Arial"/>
          <w:color w:val="000000" w:themeColor="text1"/>
          <w:szCs w:val="20"/>
        </w:rPr>
        <w:t xml:space="preserve"> so ukrepi</w:t>
      </w:r>
      <w:r w:rsidRPr="00613E28">
        <w:rPr>
          <w:rFonts w:ascii="Arial" w:hAnsi="Arial" w:cs="Arial"/>
          <w:color w:val="000000" w:themeColor="text1"/>
          <w:szCs w:val="20"/>
        </w:rPr>
        <w:t>, ki so potrebni zaradi doseganja dobrega stanja voda</w:t>
      </w:r>
      <w:r w:rsidR="006339A5" w:rsidRPr="00613E28">
        <w:rPr>
          <w:rFonts w:ascii="Arial" w:hAnsi="Arial" w:cs="Arial"/>
          <w:color w:val="000000" w:themeColor="text1"/>
          <w:szCs w:val="20"/>
        </w:rPr>
        <w:t xml:space="preserve">. Ukrepi so za </w:t>
      </w:r>
      <w:r w:rsidR="005D2DD3" w:rsidRPr="00613E28">
        <w:rPr>
          <w:rFonts w:ascii="Arial" w:hAnsi="Arial" w:cs="Arial"/>
          <w:color w:val="000000" w:themeColor="text1"/>
          <w:szCs w:val="20"/>
        </w:rPr>
        <w:t xml:space="preserve">vodna telesa površinskih voda </w:t>
      </w:r>
      <w:r w:rsidR="001A2591" w:rsidRPr="00613E28">
        <w:rPr>
          <w:rFonts w:ascii="Arial" w:hAnsi="Arial" w:cs="Arial"/>
          <w:color w:val="000000" w:themeColor="text1"/>
          <w:szCs w:val="20"/>
        </w:rPr>
        <w:t>(</w:t>
      </w:r>
      <w:r w:rsidR="005D2DD3" w:rsidRPr="00613E28">
        <w:rPr>
          <w:rFonts w:ascii="Arial" w:hAnsi="Arial" w:cs="Arial"/>
          <w:color w:val="000000" w:themeColor="text1"/>
          <w:szCs w:val="20"/>
        </w:rPr>
        <w:t>v nada</w:t>
      </w:r>
      <w:r w:rsidR="00797025" w:rsidRPr="00613E28">
        <w:rPr>
          <w:rFonts w:ascii="Arial" w:hAnsi="Arial" w:cs="Arial"/>
          <w:color w:val="000000" w:themeColor="text1"/>
          <w:szCs w:val="20"/>
        </w:rPr>
        <w:t>ljnjem</w:t>
      </w:r>
      <w:r w:rsidR="005D2DD3" w:rsidRPr="00613E28">
        <w:rPr>
          <w:rFonts w:ascii="Arial" w:hAnsi="Arial" w:cs="Arial"/>
          <w:color w:val="000000" w:themeColor="text1"/>
          <w:szCs w:val="20"/>
        </w:rPr>
        <w:t xml:space="preserve"> besedil</w:t>
      </w:r>
      <w:r w:rsidR="00797025" w:rsidRPr="00613E28">
        <w:rPr>
          <w:rFonts w:ascii="Arial" w:hAnsi="Arial" w:cs="Arial"/>
          <w:color w:val="000000" w:themeColor="text1"/>
          <w:szCs w:val="20"/>
        </w:rPr>
        <w:t>u</w:t>
      </w:r>
      <w:r w:rsidR="001A2591" w:rsidRPr="00613E28">
        <w:rPr>
          <w:rFonts w:ascii="Arial" w:hAnsi="Arial" w:cs="Arial"/>
          <w:color w:val="000000" w:themeColor="text1"/>
          <w:szCs w:val="20"/>
        </w:rPr>
        <w:t>:</w:t>
      </w:r>
      <w:r w:rsidR="005D2DD3" w:rsidRPr="00613E28">
        <w:rPr>
          <w:rFonts w:ascii="Arial" w:hAnsi="Arial" w:cs="Arial"/>
          <w:color w:val="000000" w:themeColor="text1"/>
          <w:szCs w:val="20"/>
        </w:rPr>
        <w:t xml:space="preserve"> </w:t>
      </w:r>
      <w:r w:rsidR="006339A5" w:rsidRPr="00613E28">
        <w:rPr>
          <w:rFonts w:ascii="Arial" w:hAnsi="Arial" w:cs="Arial"/>
          <w:color w:val="000000" w:themeColor="text1"/>
          <w:szCs w:val="20"/>
        </w:rPr>
        <w:t>VTPV</w:t>
      </w:r>
      <w:r w:rsidR="001A2591" w:rsidRPr="00613E28">
        <w:rPr>
          <w:rFonts w:ascii="Arial" w:hAnsi="Arial" w:cs="Arial"/>
          <w:color w:val="000000" w:themeColor="text1"/>
          <w:szCs w:val="20"/>
        </w:rPr>
        <w:t>)</w:t>
      </w:r>
      <w:r w:rsidR="006339A5" w:rsidRPr="00613E28">
        <w:rPr>
          <w:rFonts w:ascii="Arial" w:hAnsi="Arial" w:cs="Arial"/>
          <w:color w:val="000000" w:themeColor="text1"/>
          <w:szCs w:val="20"/>
        </w:rPr>
        <w:t xml:space="preserve"> in</w:t>
      </w:r>
      <w:r w:rsidR="005D2DD3" w:rsidRPr="00613E28">
        <w:rPr>
          <w:rFonts w:ascii="Arial" w:hAnsi="Arial" w:cs="Arial"/>
          <w:color w:val="000000" w:themeColor="text1"/>
          <w:szCs w:val="20"/>
        </w:rPr>
        <w:t xml:space="preserve"> vodna telesa podzemnih voda (v </w:t>
      </w:r>
      <w:r w:rsidR="00797025" w:rsidRPr="00613E28">
        <w:rPr>
          <w:rFonts w:ascii="Arial" w:hAnsi="Arial" w:cs="Arial"/>
          <w:color w:val="000000" w:themeColor="text1"/>
          <w:szCs w:val="20"/>
        </w:rPr>
        <w:t>nadaljnjem besedilu</w:t>
      </w:r>
      <w:r w:rsidR="001A2591" w:rsidRPr="00613E28">
        <w:rPr>
          <w:rFonts w:ascii="Arial" w:hAnsi="Arial" w:cs="Arial"/>
          <w:color w:val="000000" w:themeColor="text1"/>
          <w:szCs w:val="20"/>
        </w:rPr>
        <w:t>:</w:t>
      </w:r>
      <w:r w:rsidR="006339A5" w:rsidRPr="00613E28">
        <w:rPr>
          <w:rFonts w:ascii="Arial" w:hAnsi="Arial" w:cs="Arial"/>
          <w:color w:val="000000" w:themeColor="text1"/>
          <w:szCs w:val="20"/>
        </w:rPr>
        <w:t xml:space="preserve"> </w:t>
      </w:r>
      <w:proofErr w:type="spellStart"/>
      <w:r w:rsidR="006339A5" w:rsidRPr="00613E28">
        <w:rPr>
          <w:rFonts w:ascii="Arial" w:hAnsi="Arial" w:cs="Arial"/>
          <w:color w:val="000000" w:themeColor="text1"/>
          <w:szCs w:val="20"/>
        </w:rPr>
        <w:t>VTPodV</w:t>
      </w:r>
      <w:proofErr w:type="spellEnd"/>
      <w:r w:rsidR="005D2DD3" w:rsidRPr="00613E28">
        <w:rPr>
          <w:rFonts w:ascii="Arial" w:hAnsi="Arial" w:cs="Arial"/>
          <w:color w:val="000000" w:themeColor="text1"/>
          <w:szCs w:val="20"/>
        </w:rPr>
        <w:t>)</w:t>
      </w:r>
      <w:r w:rsidR="006339A5" w:rsidRPr="00613E28">
        <w:rPr>
          <w:rFonts w:ascii="Arial" w:hAnsi="Arial" w:cs="Arial"/>
          <w:color w:val="000000" w:themeColor="text1"/>
          <w:szCs w:val="20"/>
        </w:rPr>
        <w:t xml:space="preserve"> opredeljeni na podlagi </w:t>
      </w:r>
      <w:r w:rsidR="008C4125" w:rsidRPr="00613E28">
        <w:rPr>
          <w:rFonts w:ascii="Arial" w:hAnsi="Arial" w:cs="Arial"/>
          <w:color w:val="000000" w:themeColor="text1"/>
          <w:szCs w:val="20"/>
        </w:rPr>
        <w:t xml:space="preserve">ocene verjetnosti, da </w:t>
      </w:r>
      <w:proofErr w:type="spellStart"/>
      <w:r w:rsidR="008C4125" w:rsidRPr="00613E28">
        <w:rPr>
          <w:rFonts w:ascii="Arial" w:hAnsi="Arial" w:cs="Arial"/>
          <w:color w:val="000000" w:themeColor="text1"/>
          <w:szCs w:val="20"/>
        </w:rPr>
        <w:t>okoljski</w:t>
      </w:r>
      <w:proofErr w:type="spellEnd"/>
      <w:r w:rsidR="008C4125" w:rsidRPr="00613E28">
        <w:rPr>
          <w:rFonts w:ascii="Arial" w:hAnsi="Arial" w:cs="Arial"/>
          <w:color w:val="000000" w:themeColor="text1"/>
          <w:szCs w:val="20"/>
        </w:rPr>
        <w:t xml:space="preserve"> cilj</w:t>
      </w:r>
      <w:r w:rsidR="001A2591" w:rsidRPr="00613E28">
        <w:rPr>
          <w:rFonts w:ascii="Arial" w:hAnsi="Arial" w:cs="Arial"/>
          <w:color w:val="000000" w:themeColor="text1"/>
          <w:szCs w:val="20"/>
        </w:rPr>
        <w:t>i</w:t>
      </w:r>
      <w:r w:rsidR="008C4125" w:rsidRPr="00613E28">
        <w:rPr>
          <w:rFonts w:ascii="Arial" w:hAnsi="Arial" w:cs="Arial"/>
          <w:color w:val="000000" w:themeColor="text1"/>
          <w:szCs w:val="20"/>
        </w:rPr>
        <w:t xml:space="preserve"> leta 202</w:t>
      </w:r>
      <w:r w:rsidR="004C0807" w:rsidRPr="00613E28">
        <w:rPr>
          <w:rFonts w:ascii="Arial" w:hAnsi="Arial" w:cs="Arial"/>
          <w:color w:val="000000" w:themeColor="text1"/>
          <w:szCs w:val="20"/>
        </w:rPr>
        <w:t>7</w:t>
      </w:r>
      <w:r w:rsidR="008C4125" w:rsidRPr="00613E28">
        <w:rPr>
          <w:rFonts w:ascii="Arial" w:hAnsi="Arial" w:cs="Arial"/>
          <w:color w:val="000000" w:themeColor="text1"/>
          <w:szCs w:val="20"/>
        </w:rPr>
        <w:t xml:space="preserve"> ne bodo doseženi.</w:t>
      </w:r>
    </w:p>
    <w:p w14:paraId="27F8BFFA" w14:textId="77777777" w:rsidR="00901C82" w:rsidRPr="00613E28" w:rsidRDefault="00901C82" w:rsidP="001B405C">
      <w:pPr>
        <w:spacing w:before="0" w:after="0" w:line="260" w:lineRule="atLeast"/>
        <w:rPr>
          <w:rFonts w:ascii="Arial" w:hAnsi="Arial" w:cs="Arial"/>
          <w:color w:val="000000" w:themeColor="text1"/>
          <w:szCs w:val="20"/>
        </w:rPr>
      </w:pPr>
    </w:p>
    <w:p w14:paraId="00CCDE49" w14:textId="77777777" w:rsidR="008A7E6E" w:rsidRPr="00613E28" w:rsidRDefault="00ED1D97" w:rsidP="00404B59">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Pregled</w:t>
      </w:r>
      <w:r w:rsidR="00404B59" w:rsidRPr="00613E28">
        <w:rPr>
          <w:rFonts w:ascii="Arial" w:hAnsi="Arial" w:cs="Arial"/>
          <w:color w:val="000000" w:themeColor="text1"/>
          <w:szCs w:val="20"/>
        </w:rPr>
        <w:t xml:space="preserve"> </w:t>
      </w:r>
      <w:r w:rsidR="00404B59" w:rsidRPr="00613E28">
        <w:rPr>
          <w:rFonts w:ascii="Arial" w:hAnsi="Arial" w:cs="Arial"/>
          <w:color w:val="000000" w:themeColor="text1"/>
          <w:szCs w:val="20"/>
          <w:shd w:val="clear" w:color="auto" w:fill="FFFFFF"/>
        </w:rPr>
        <w:t>temeljnih ukrepov »a«, temeljnih ukrepov »b«</w:t>
      </w:r>
      <w:r w:rsidR="00404B59" w:rsidRPr="00613E28">
        <w:rPr>
          <w:rFonts w:ascii="Arial" w:hAnsi="Arial" w:cs="Arial"/>
          <w:color w:val="000000" w:themeColor="text1"/>
          <w:szCs w:val="20"/>
        </w:rPr>
        <w:t xml:space="preserve"> in dopolnilnih ukrepov za doseganje dobrega stanja voda iz Programa ukrepov upravljanja voda </w:t>
      </w:r>
      <w:r w:rsidR="008A7E6E" w:rsidRPr="00613E28">
        <w:rPr>
          <w:rFonts w:ascii="Arial" w:hAnsi="Arial" w:cs="Arial"/>
          <w:color w:val="000000" w:themeColor="text1"/>
          <w:szCs w:val="20"/>
        </w:rPr>
        <w:t xml:space="preserve">sprejetega v letu </w:t>
      </w:r>
      <w:r w:rsidR="00404B59" w:rsidRPr="00613E28">
        <w:rPr>
          <w:rFonts w:ascii="Arial" w:hAnsi="Arial" w:cs="Arial"/>
          <w:color w:val="000000" w:themeColor="text1"/>
          <w:szCs w:val="20"/>
        </w:rPr>
        <w:t>2016</w:t>
      </w:r>
      <w:r w:rsidRPr="00613E28">
        <w:rPr>
          <w:rFonts w:ascii="Arial" w:hAnsi="Arial" w:cs="Arial"/>
          <w:color w:val="000000" w:themeColor="text1"/>
          <w:szCs w:val="20"/>
        </w:rPr>
        <w:t xml:space="preserve"> je</w:t>
      </w:r>
      <w:r w:rsidR="00404B59"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izveden </w:t>
      </w:r>
      <w:r w:rsidR="00404B59" w:rsidRPr="00613E28">
        <w:rPr>
          <w:rFonts w:ascii="Arial" w:hAnsi="Arial" w:cs="Arial"/>
          <w:color w:val="000000" w:themeColor="text1"/>
          <w:szCs w:val="20"/>
        </w:rPr>
        <w:t>na podlagi osmega odstavka 57. člena Zakona o vodah</w:t>
      </w:r>
      <w:r w:rsidRPr="00613E28">
        <w:rPr>
          <w:rFonts w:ascii="Arial" w:hAnsi="Arial" w:cs="Arial"/>
          <w:color w:val="000000" w:themeColor="text1"/>
          <w:szCs w:val="20"/>
        </w:rPr>
        <w:t xml:space="preserve">. </w:t>
      </w:r>
    </w:p>
    <w:p w14:paraId="786525AD" w14:textId="77777777" w:rsidR="008A7E6E" w:rsidRPr="00613E28" w:rsidRDefault="008A7E6E" w:rsidP="00404B59">
      <w:pPr>
        <w:spacing w:before="0" w:after="0" w:line="260" w:lineRule="atLeast"/>
        <w:rPr>
          <w:rFonts w:ascii="Arial" w:hAnsi="Arial" w:cs="Arial"/>
          <w:color w:val="000000" w:themeColor="text1"/>
          <w:szCs w:val="20"/>
        </w:rPr>
      </w:pPr>
    </w:p>
    <w:p w14:paraId="66D589B4" w14:textId="4FEFB58D" w:rsidR="00404B59" w:rsidRPr="00613E28" w:rsidRDefault="008A7E6E" w:rsidP="00404B59">
      <w:pPr>
        <w:spacing w:before="0" w:after="0" w:line="260" w:lineRule="atLeast"/>
        <w:rPr>
          <w:rFonts w:ascii="Arial" w:hAnsi="Arial" w:cs="Arial"/>
          <w:color w:val="000000" w:themeColor="text1"/>
          <w:szCs w:val="20"/>
        </w:rPr>
      </w:pPr>
      <w:bookmarkStart w:id="7" w:name="_Hlk147323026"/>
      <w:r w:rsidRPr="00613E28">
        <w:rPr>
          <w:rFonts w:ascii="Arial" w:hAnsi="Arial" w:cs="Arial"/>
          <w:color w:val="000000" w:themeColor="text1"/>
          <w:szCs w:val="20"/>
        </w:rPr>
        <w:t xml:space="preserve">Posodobljen </w:t>
      </w:r>
      <w:r w:rsidR="00ED1D97" w:rsidRPr="00613E28">
        <w:rPr>
          <w:rFonts w:ascii="Arial" w:hAnsi="Arial" w:cs="Arial"/>
          <w:color w:val="000000" w:themeColor="text1"/>
          <w:szCs w:val="20"/>
        </w:rPr>
        <w:t xml:space="preserve">Program ukrepov upravljanja voda </w:t>
      </w:r>
      <w:r w:rsidRPr="00613E28">
        <w:rPr>
          <w:rFonts w:ascii="Arial" w:hAnsi="Arial" w:cs="Arial"/>
          <w:color w:val="000000" w:themeColor="text1"/>
          <w:szCs w:val="20"/>
        </w:rPr>
        <w:t xml:space="preserve">je </w:t>
      </w:r>
      <w:r w:rsidR="00ED1D97" w:rsidRPr="00613E28">
        <w:rPr>
          <w:rFonts w:ascii="Arial" w:hAnsi="Arial" w:cs="Arial"/>
          <w:color w:val="000000" w:themeColor="text1"/>
          <w:szCs w:val="20"/>
        </w:rPr>
        <w:t>pripravljen</w:t>
      </w:r>
      <w:r w:rsidR="00404B59" w:rsidRPr="00613E28">
        <w:rPr>
          <w:rFonts w:ascii="Arial" w:hAnsi="Arial" w:cs="Arial"/>
          <w:color w:val="000000" w:themeColor="text1"/>
          <w:szCs w:val="20"/>
        </w:rPr>
        <w:t xml:space="preserve"> z upoštevanjem:</w:t>
      </w:r>
    </w:p>
    <w:p w14:paraId="2910ADBC" w14:textId="16CB8BF7" w:rsidR="00404B59" w:rsidRPr="00613E28" w:rsidRDefault="008A7E6E">
      <w:pPr>
        <w:pStyle w:val="Odstavekseznama"/>
        <w:numPr>
          <w:ilvl w:val="0"/>
          <w:numId w:val="64"/>
        </w:num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N</w:t>
      </w:r>
      <w:r w:rsidR="00404B59" w:rsidRPr="00613E28">
        <w:rPr>
          <w:rFonts w:ascii="Arial" w:hAnsi="Arial" w:cs="Arial"/>
          <w:color w:val="000000" w:themeColor="text1"/>
          <w:szCs w:val="20"/>
        </w:rPr>
        <w:t>ačrt</w:t>
      </w:r>
      <w:r w:rsidRPr="00613E28">
        <w:rPr>
          <w:rFonts w:ascii="Arial" w:hAnsi="Arial" w:cs="Arial"/>
          <w:color w:val="000000" w:themeColor="text1"/>
          <w:szCs w:val="20"/>
        </w:rPr>
        <w:t>a</w:t>
      </w:r>
      <w:r w:rsidR="00404B59" w:rsidRPr="00613E28">
        <w:rPr>
          <w:rFonts w:ascii="Arial" w:hAnsi="Arial" w:cs="Arial"/>
          <w:color w:val="000000" w:themeColor="text1"/>
          <w:szCs w:val="20"/>
        </w:rPr>
        <w:t xml:space="preserve"> upravljanja voda na vodn</w:t>
      </w:r>
      <w:r w:rsidRPr="00613E28">
        <w:rPr>
          <w:rFonts w:ascii="Arial" w:hAnsi="Arial" w:cs="Arial"/>
          <w:color w:val="000000" w:themeColor="text1"/>
          <w:szCs w:val="20"/>
        </w:rPr>
        <w:t>em območju Donave</w:t>
      </w:r>
      <w:r w:rsidR="00404B59" w:rsidRPr="00613E28">
        <w:rPr>
          <w:rFonts w:ascii="Arial" w:hAnsi="Arial" w:cs="Arial"/>
          <w:color w:val="000000" w:themeColor="text1"/>
          <w:szCs w:val="20"/>
        </w:rPr>
        <w:t xml:space="preserve">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00404B59" w:rsidRPr="00613E28">
        <w:rPr>
          <w:rFonts w:ascii="Arial" w:hAnsi="Arial" w:cs="Arial"/>
          <w:color w:val="000000" w:themeColor="text1"/>
          <w:szCs w:val="20"/>
        </w:rPr>
        <w:t xml:space="preserve">2027, </w:t>
      </w:r>
    </w:p>
    <w:p w14:paraId="4DDFD0AD" w14:textId="38AA165C" w:rsidR="008A7E6E" w:rsidRPr="00613E28" w:rsidRDefault="008A7E6E" w:rsidP="008A7E6E">
      <w:pPr>
        <w:pStyle w:val="Odstavekseznama"/>
        <w:numPr>
          <w:ilvl w:val="0"/>
          <w:numId w:val="64"/>
        </w:num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Načrta upravljanja voda na vodnem območju Jadranskega morja za obdobje 2023</w:t>
      </w:r>
      <w:r w:rsidR="00CD2779" w:rsidRPr="00613E28">
        <w:rPr>
          <w:rFonts w:ascii="Arial" w:hAnsi="Arial" w:cs="Arial"/>
          <w:color w:val="000000" w:themeColor="text1"/>
          <w:shd w:val="clear" w:color="auto" w:fill="FFFFFF"/>
        </w:rPr>
        <w:t>–</w:t>
      </w:r>
      <w:r w:rsidRPr="00613E28">
        <w:rPr>
          <w:rFonts w:ascii="Arial" w:hAnsi="Arial" w:cs="Arial"/>
          <w:color w:val="000000" w:themeColor="text1"/>
          <w:szCs w:val="20"/>
        </w:rPr>
        <w:t xml:space="preserve">2027, </w:t>
      </w:r>
    </w:p>
    <w:bookmarkEnd w:id="7"/>
    <w:p w14:paraId="7FE5DBFC" w14:textId="4A8C499B" w:rsidR="00404B59" w:rsidRPr="00613E28" w:rsidRDefault="00943FCA">
      <w:pPr>
        <w:pStyle w:val="Odstavekseznama"/>
        <w:numPr>
          <w:ilvl w:val="0"/>
          <w:numId w:val="64"/>
        </w:num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inf</w:t>
      </w:r>
      <w:r w:rsidR="00404B59" w:rsidRPr="00613E28">
        <w:rPr>
          <w:rFonts w:ascii="Arial" w:hAnsi="Arial" w:cs="Arial"/>
          <w:color w:val="000000" w:themeColor="text1"/>
          <w:szCs w:val="20"/>
        </w:rPr>
        <w:t xml:space="preserve">ormacij o izvajanju posameznih aktivnosti oziroma ukrepov iz Programa ukrepov upravljanja voda </w:t>
      </w:r>
      <w:r w:rsidR="008A7E6E" w:rsidRPr="00613E28">
        <w:rPr>
          <w:rFonts w:ascii="Arial" w:hAnsi="Arial" w:cs="Arial"/>
          <w:color w:val="000000" w:themeColor="text1"/>
          <w:szCs w:val="20"/>
        </w:rPr>
        <w:t xml:space="preserve">sprejetega v letu </w:t>
      </w:r>
      <w:r w:rsidR="00404B59" w:rsidRPr="00613E28">
        <w:rPr>
          <w:rFonts w:ascii="Arial" w:hAnsi="Arial" w:cs="Arial"/>
          <w:color w:val="000000" w:themeColor="text1"/>
          <w:szCs w:val="20"/>
        </w:rPr>
        <w:t xml:space="preserve">2016, ki </w:t>
      </w:r>
      <w:r w:rsidR="007B3F2D" w:rsidRPr="00613E28">
        <w:rPr>
          <w:rFonts w:ascii="Arial" w:hAnsi="Arial" w:cs="Arial"/>
          <w:color w:val="000000" w:themeColor="text1"/>
          <w:szCs w:val="20"/>
        </w:rPr>
        <w:t>so jih m</w:t>
      </w:r>
      <w:r w:rsidR="00404B59" w:rsidRPr="00613E28">
        <w:rPr>
          <w:rFonts w:ascii="Arial" w:hAnsi="Arial" w:cs="Arial"/>
          <w:color w:val="000000" w:themeColor="text1"/>
          <w:szCs w:val="20"/>
        </w:rPr>
        <w:t>inistrstva in organi, posred</w:t>
      </w:r>
      <w:r w:rsidR="007B3F2D" w:rsidRPr="00613E28">
        <w:rPr>
          <w:rFonts w:ascii="Arial" w:hAnsi="Arial" w:cs="Arial"/>
          <w:color w:val="000000" w:themeColor="text1"/>
          <w:szCs w:val="20"/>
        </w:rPr>
        <w:t>ovali</w:t>
      </w:r>
      <w:r w:rsidR="00404B59" w:rsidRPr="00613E28">
        <w:rPr>
          <w:rFonts w:ascii="Arial" w:hAnsi="Arial" w:cs="Arial"/>
          <w:color w:val="000000" w:themeColor="text1"/>
          <w:szCs w:val="20"/>
        </w:rPr>
        <w:t xml:space="preserve"> Ministrstvu za </w:t>
      </w:r>
      <w:r w:rsidR="000C1829" w:rsidRPr="00613E28">
        <w:rPr>
          <w:rFonts w:ascii="Arial" w:hAnsi="Arial" w:cs="Arial"/>
          <w:color w:val="000000" w:themeColor="text1"/>
          <w:szCs w:val="20"/>
        </w:rPr>
        <w:t>naravne vire</w:t>
      </w:r>
      <w:r w:rsidR="00404B59" w:rsidRPr="00613E28">
        <w:rPr>
          <w:rFonts w:ascii="Arial" w:hAnsi="Arial" w:cs="Arial"/>
          <w:color w:val="000000" w:themeColor="text1"/>
          <w:szCs w:val="20"/>
        </w:rPr>
        <w:t xml:space="preserve"> in prostor</w:t>
      </w:r>
      <w:r w:rsidR="007B3F2D" w:rsidRPr="00613E28">
        <w:rPr>
          <w:rFonts w:ascii="Arial" w:hAnsi="Arial" w:cs="Arial"/>
          <w:color w:val="000000" w:themeColor="text1"/>
          <w:szCs w:val="20"/>
        </w:rPr>
        <w:t>,</w:t>
      </w:r>
    </w:p>
    <w:p w14:paraId="303558D2" w14:textId="1470A961" w:rsidR="00404B59" w:rsidRPr="00613E28" w:rsidRDefault="00404B59">
      <w:pPr>
        <w:pStyle w:val="Odstavekseznama"/>
        <w:numPr>
          <w:ilvl w:val="0"/>
          <w:numId w:val="64"/>
        </w:num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 xml:space="preserve">razpoložljivih informacij o aktivnostih, ukrepih in finančnih sredstvih izhajajoč iz strateških dokumentov Republike Slovenije s področja upravljanja voda, energetike, kmetijstva, </w:t>
      </w:r>
      <w:r w:rsidR="00943FCA" w:rsidRPr="00613E28">
        <w:rPr>
          <w:rFonts w:ascii="Arial" w:hAnsi="Arial" w:cs="Arial"/>
          <w:color w:val="000000" w:themeColor="text1"/>
          <w:szCs w:val="20"/>
        </w:rPr>
        <w:t>prostorskega</w:t>
      </w:r>
      <w:r w:rsidRPr="00613E28">
        <w:rPr>
          <w:rFonts w:ascii="Arial" w:hAnsi="Arial" w:cs="Arial"/>
          <w:color w:val="000000" w:themeColor="text1"/>
          <w:szCs w:val="20"/>
        </w:rPr>
        <w:t xml:space="preserve"> načrtovanja, ki jih je Vlada RS sprejela v obdobju po letu 2016 oziroma so v postopku sprejemanja na državni ravni.  </w:t>
      </w:r>
    </w:p>
    <w:p w14:paraId="7E2FBA1A" w14:textId="77777777" w:rsidR="00404B59" w:rsidRPr="00613E28" w:rsidRDefault="00404B59" w:rsidP="001B405C">
      <w:pPr>
        <w:spacing w:before="0" w:after="0" w:line="260" w:lineRule="atLeast"/>
        <w:rPr>
          <w:rFonts w:ascii="Arial" w:hAnsi="Arial" w:cs="Arial"/>
          <w:color w:val="000000" w:themeColor="text1"/>
          <w:szCs w:val="20"/>
        </w:rPr>
      </w:pPr>
    </w:p>
    <w:p w14:paraId="080376E7" w14:textId="77777777" w:rsidR="00404B59" w:rsidRPr="00613E28" w:rsidRDefault="00404B59" w:rsidP="001B405C">
      <w:pPr>
        <w:spacing w:before="0" w:after="0" w:line="260" w:lineRule="atLeast"/>
        <w:rPr>
          <w:rFonts w:ascii="Arial" w:hAnsi="Arial" w:cs="Arial"/>
          <w:color w:val="000000" w:themeColor="text1"/>
          <w:szCs w:val="20"/>
        </w:rPr>
      </w:pPr>
    </w:p>
    <w:p w14:paraId="0CE9994A" w14:textId="76A68F84" w:rsidR="00ED1D97" w:rsidRPr="00613E28" w:rsidRDefault="00ED1D97">
      <w:pPr>
        <w:rPr>
          <w:rFonts w:ascii="Arial" w:hAnsi="Arial" w:cs="Arial"/>
          <w:color w:val="000000" w:themeColor="text1"/>
          <w:szCs w:val="20"/>
        </w:rPr>
      </w:pPr>
      <w:r w:rsidRPr="00613E28">
        <w:rPr>
          <w:rFonts w:ascii="Arial" w:hAnsi="Arial" w:cs="Arial"/>
          <w:color w:val="000000" w:themeColor="text1"/>
          <w:szCs w:val="20"/>
        </w:rPr>
        <w:br w:type="page"/>
      </w:r>
    </w:p>
    <w:p w14:paraId="6EDCC45E" w14:textId="77777777" w:rsidR="004921AE" w:rsidRPr="00613E28" w:rsidRDefault="004921AE" w:rsidP="001B405C">
      <w:pPr>
        <w:spacing w:before="0" w:after="0" w:line="260" w:lineRule="atLeast"/>
        <w:rPr>
          <w:rFonts w:ascii="Arial" w:hAnsi="Arial" w:cs="Arial"/>
          <w:color w:val="000000" w:themeColor="text1"/>
          <w:szCs w:val="20"/>
        </w:rPr>
      </w:pPr>
    </w:p>
    <w:p w14:paraId="78AA5996" w14:textId="77777777" w:rsidR="00955BE6" w:rsidRPr="00613E28" w:rsidRDefault="005E52A7" w:rsidP="005A170F">
      <w:pPr>
        <w:pStyle w:val="Naslov1"/>
      </w:pPr>
      <w:bookmarkStart w:id="8" w:name="_Toc147383288"/>
      <w:r w:rsidRPr="00613E28">
        <w:t>PROGRAM UKREPOV</w:t>
      </w:r>
      <w:bookmarkEnd w:id="3"/>
      <w:r w:rsidR="0068134B" w:rsidRPr="00613E28">
        <w:t xml:space="preserve"> UPRAVLJANJA VODA</w:t>
      </w:r>
      <w:bookmarkEnd w:id="8"/>
    </w:p>
    <w:p w14:paraId="3A3BC80D" w14:textId="77777777" w:rsidR="003E63FA" w:rsidRPr="00613E28" w:rsidRDefault="003E63FA" w:rsidP="001B405C">
      <w:pPr>
        <w:spacing w:before="0" w:after="0" w:line="260" w:lineRule="atLeast"/>
        <w:rPr>
          <w:rFonts w:ascii="Arial" w:hAnsi="Arial" w:cs="Arial"/>
          <w:color w:val="000000" w:themeColor="text1"/>
          <w:szCs w:val="20"/>
        </w:rPr>
      </w:pPr>
    </w:p>
    <w:p w14:paraId="03C5FF02" w14:textId="77777777" w:rsidR="007F3D4A" w:rsidRPr="00613E28" w:rsidRDefault="007F3D4A" w:rsidP="001B405C">
      <w:pPr>
        <w:spacing w:before="0" w:after="0" w:line="260" w:lineRule="atLeast"/>
        <w:rPr>
          <w:rFonts w:ascii="Arial" w:hAnsi="Arial" w:cs="Arial"/>
          <w:color w:val="000000" w:themeColor="text1"/>
          <w:szCs w:val="20"/>
        </w:rPr>
      </w:pPr>
    </w:p>
    <w:p w14:paraId="5DD4B0FD" w14:textId="24A99E51" w:rsidR="00D43499" w:rsidRPr="00613E28" w:rsidRDefault="00D43499" w:rsidP="001B405C">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 xml:space="preserve">Ukrepi </w:t>
      </w:r>
      <w:r w:rsidR="00943FCA" w:rsidRPr="00613E28">
        <w:rPr>
          <w:rFonts w:ascii="Arial" w:hAnsi="Arial" w:cs="Arial"/>
          <w:color w:val="000000" w:themeColor="text1"/>
          <w:szCs w:val="20"/>
        </w:rPr>
        <w:t>Programa ukrepov upravljanja</w:t>
      </w:r>
      <w:r w:rsidR="00B555BA" w:rsidRPr="00613E28">
        <w:rPr>
          <w:rFonts w:ascii="Arial" w:hAnsi="Arial" w:cs="Arial"/>
          <w:color w:val="000000" w:themeColor="text1"/>
          <w:szCs w:val="20"/>
        </w:rPr>
        <w:t xml:space="preserve"> voda,</w:t>
      </w:r>
      <w:r w:rsidR="00943FCA" w:rsidRPr="00613E28">
        <w:rPr>
          <w:rFonts w:ascii="Arial" w:hAnsi="Arial" w:cs="Arial"/>
          <w:color w:val="000000" w:themeColor="text1"/>
          <w:szCs w:val="20"/>
        </w:rPr>
        <w:t xml:space="preserve"> upoštevajoč </w:t>
      </w:r>
      <w:r w:rsidR="007F3D4A" w:rsidRPr="00613E28">
        <w:rPr>
          <w:rFonts w:ascii="Arial" w:hAnsi="Arial" w:cs="Arial"/>
          <w:color w:val="000000" w:themeColor="text1"/>
          <w:szCs w:val="20"/>
        </w:rPr>
        <w:t xml:space="preserve">obdobje </w:t>
      </w:r>
      <w:r w:rsidR="00943FCA" w:rsidRPr="00613E28">
        <w:rPr>
          <w:rFonts w:ascii="Arial" w:hAnsi="Arial" w:cs="Arial"/>
          <w:color w:val="000000" w:themeColor="text1"/>
          <w:szCs w:val="20"/>
        </w:rPr>
        <w:t xml:space="preserve">izvajanja ukrepov </w:t>
      </w:r>
      <w:r w:rsidR="007F3D4A" w:rsidRPr="00613E28">
        <w:rPr>
          <w:rFonts w:ascii="Arial" w:hAnsi="Arial" w:cs="Arial"/>
          <w:color w:val="000000" w:themeColor="text1"/>
          <w:szCs w:val="20"/>
        </w:rPr>
        <w:t>20</w:t>
      </w:r>
      <w:r w:rsidR="00BE779B" w:rsidRPr="00613E28">
        <w:rPr>
          <w:rFonts w:ascii="Arial" w:hAnsi="Arial" w:cs="Arial"/>
          <w:color w:val="000000" w:themeColor="text1"/>
          <w:szCs w:val="20"/>
        </w:rPr>
        <w:t>2</w:t>
      </w:r>
      <w:r w:rsidR="001F7332" w:rsidRPr="00613E28">
        <w:rPr>
          <w:rFonts w:ascii="Arial" w:hAnsi="Arial" w:cs="Arial"/>
          <w:color w:val="000000" w:themeColor="text1"/>
          <w:szCs w:val="20"/>
        </w:rPr>
        <w:t>3</w:t>
      </w:r>
      <w:r w:rsidR="00444CAC" w:rsidRPr="00613E28">
        <w:rPr>
          <w:rFonts w:ascii="Arial" w:hAnsi="Arial" w:cs="Arial"/>
          <w:color w:val="000000" w:themeColor="text1"/>
          <w:szCs w:val="20"/>
        </w:rPr>
        <w:t>–</w:t>
      </w:r>
      <w:r w:rsidR="00BE779B" w:rsidRPr="00613E28">
        <w:rPr>
          <w:rFonts w:ascii="Arial" w:hAnsi="Arial" w:cs="Arial"/>
          <w:color w:val="000000" w:themeColor="text1"/>
          <w:szCs w:val="20"/>
        </w:rPr>
        <w:t>2027</w:t>
      </w:r>
      <w:r w:rsidR="00B555BA" w:rsidRPr="00613E28">
        <w:rPr>
          <w:rFonts w:ascii="Arial" w:hAnsi="Arial" w:cs="Arial"/>
          <w:color w:val="000000" w:themeColor="text1"/>
          <w:szCs w:val="20"/>
        </w:rPr>
        <w:t>,</w:t>
      </w:r>
      <w:r w:rsidR="007F3D4A"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so navedeni </w:t>
      </w:r>
      <w:r w:rsidR="007F3D4A" w:rsidRPr="00613E28">
        <w:rPr>
          <w:rFonts w:ascii="Arial" w:hAnsi="Arial" w:cs="Arial"/>
          <w:color w:val="000000" w:themeColor="text1"/>
          <w:szCs w:val="20"/>
        </w:rPr>
        <w:t xml:space="preserve">v </w:t>
      </w:r>
      <w:r w:rsidR="00604711" w:rsidRPr="00613E28">
        <w:rPr>
          <w:rFonts w:ascii="Arial" w:hAnsi="Arial" w:cs="Arial"/>
          <w:color w:val="000000" w:themeColor="text1"/>
          <w:szCs w:val="20"/>
        </w:rPr>
        <w:t>preglednicah (</w:t>
      </w:r>
      <w:r w:rsidR="0076723B" w:rsidRPr="00613E28">
        <w:rPr>
          <w:rFonts w:ascii="Arial" w:hAnsi="Arial" w:cs="Arial"/>
        </w:rPr>
        <w:fldChar w:fldCharType="begin"/>
      </w:r>
      <w:r w:rsidR="0076723B" w:rsidRPr="00613E28">
        <w:rPr>
          <w:rFonts w:ascii="Arial" w:hAnsi="Arial" w:cs="Arial"/>
        </w:rPr>
        <w:instrText xml:space="preserve"> REF _Ref445383013 \h  \* MERGEFORMAT </w:instrText>
      </w:r>
      <w:r w:rsidR="0076723B" w:rsidRPr="00613E28">
        <w:rPr>
          <w:rFonts w:ascii="Arial" w:hAnsi="Arial" w:cs="Arial"/>
        </w:rPr>
      </w:r>
      <w:r w:rsidR="0076723B" w:rsidRPr="00613E28">
        <w:rPr>
          <w:rFonts w:ascii="Arial" w:hAnsi="Arial" w:cs="Arial"/>
        </w:rPr>
        <w:fldChar w:fldCharType="separate"/>
      </w:r>
      <w:r w:rsidR="00C86301" w:rsidRPr="00613E28">
        <w:rPr>
          <w:rFonts w:ascii="Arial" w:hAnsi="Arial" w:cs="Arial"/>
          <w:color w:val="000000" w:themeColor="text1"/>
          <w:szCs w:val="20"/>
        </w:rPr>
        <w:t>Preglednica 1</w:t>
      </w:r>
      <w:r w:rsidR="0076723B" w:rsidRPr="00613E28">
        <w:rPr>
          <w:rFonts w:ascii="Arial" w:hAnsi="Arial" w:cs="Arial"/>
        </w:rPr>
        <w:fldChar w:fldCharType="end"/>
      </w:r>
      <w:r w:rsidR="007E65AB" w:rsidRPr="00613E28">
        <w:rPr>
          <w:rFonts w:ascii="Arial" w:hAnsi="Arial" w:cs="Arial"/>
        </w:rPr>
        <w:t xml:space="preserve">, </w:t>
      </w:r>
      <w:r w:rsidR="007E65AB" w:rsidRPr="00613E28">
        <w:rPr>
          <w:rFonts w:ascii="Arial" w:hAnsi="Arial" w:cs="Arial"/>
        </w:rPr>
        <w:fldChar w:fldCharType="begin"/>
      </w:r>
      <w:r w:rsidR="007E65AB" w:rsidRPr="00613E28">
        <w:rPr>
          <w:rFonts w:ascii="Arial" w:hAnsi="Arial" w:cs="Arial"/>
        </w:rPr>
        <w:instrText xml:space="preserve"> REF _Ref88085488 \h </w:instrText>
      </w:r>
      <w:r w:rsidR="00613E28">
        <w:rPr>
          <w:rFonts w:ascii="Arial" w:hAnsi="Arial" w:cs="Arial"/>
        </w:rPr>
        <w:instrText xml:space="preserve"> \* MERGEFORMAT </w:instrText>
      </w:r>
      <w:r w:rsidR="007E65AB" w:rsidRPr="00613E28">
        <w:rPr>
          <w:rFonts w:ascii="Arial" w:hAnsi="Arial" w:cs="Arial"/>
        </w:rPr>
      </w:r>
      <w:r w:rsidR="007E65AB" w:rsidRPr="00613E28">
        <w:rPr>
          <w:rFonts w:ascii="Arial" w:hAnsi="Arial" w:cs="Arial"/>
        </w:rPr>
        <w:fldChar w:fldCharType="separate"/>
      </w:r>
      <w:r w:rsidR="00C86301" w:rsidRPr="00613E28">
        <w:rPr>
          <w:rFonts w:ascii="Arial" w:hAnsi="Arial" w:cs="Arial"/>
          <w:color w:val="000000" w:themeColor="text1"/>
        </w:rPr>
        <w:t xml:space="preserve">Preglednica </w:t>
      </w:r>
      <w:r w:rsidR="00C86301" w:rsidRPr="00613E28">
        <w:rPr>
          <w:rFonts w:ascii="Arial" w:hAnsi="Arial" w:cs="Arial"/>
          <w:noProof/>
          <w:color w:val="000000" w:themeColor="text1"/>
        </w:rPr>
        <w:t>2</w:t>
      </w:r>
      <w:r w:rsidR="007E65AB" w:rsidRPr="00613E28">
        <w:rPr>
          <w:rFonts w:ascii="Arial" w:hAnsi="Arial" w:cs="Arial"/>
        </w:rPr>
        <w:fldChar w:fldCharType="end"/>
      </w:r>
      <w:r w:rsidR="007E65AB" w:rsidRPr="00613E28">
        <w:rPr>
          <w:rFonts w:ascii="Arial" w:hAnsi="Arial" w:cs="Arial"/>
        </w:rPr>
        <w:t xml:space="preserve">, </w:t>
      </w:r>
      <w:r w:rsidR="007E65AB" w:rsidRPr="00613E28">
        <w:rPr>
          <w:rFonts w:ascii="Arial" w:hAnsi="Arial" w:cs="Arial"/>
        </w:rPr>
        <w:fldChar w:fldCharType="begin"/>
      </w:r>
      <w:r w:rsidR="007E65AB" w:rsidRPr="00613E28">
        <w:rPr>
          <w:rFonts w:ascii="Arial" w:hAnsi="Arial" w:cs="Arial"/>
        </w:rPr>
        <w:instrText xml:space="preserve"> REF _Ref88085489 \h </w:instrText>
      </w:r>
      <w:r w:rsidR="00613E28">
        <w:rPr>
          <w:rFonts w:ascii="Arial" w:hAnsi="Arial" w:cs="Arial"/>
        </w:rPr>
        <w:instrText xml:space="preserve"> \* MERGEFORMAT </w:instrText>
      </w:r>
      <w:r w:rsidR="007E65AB" w:rsidRPr="00613E28">
        <w:rPr>
          <w:rFonts w:ascii="Arial" w:hAnsi="Arial" w:cs="Arial"/>
        </w:rPr>
      </w:r>
      <w:r w:rsidR="007E65AB" w:rsidRPr="00613E28">
        <w:rPr>
          <w:rFonts w:ascii="Arial" w:hAnsi="Arial" w:cs="Arial"/>
        </w:rPr>
        <w:fldChar w:fldCharType="separate"/>
      </w:r>
      <w:r w:rsidR="00C86301" w:rsidRPr="00613E28">
        <w:rPr>
          <w:rFonts w:ascii="Arial" w:hAnsi="Arial" w:cs="Arial"/>
          <w:color w:val="000000" w:themeColor="text1"/>
        </w:rPr>
        <w:t xml:space="preserve">Preglednica </w:t>
      </w:r>
      <w:r w:rsidR="00C86301" w:rsidRPr="00613E28">
        <w:rPr>
          <w:rFonts w:ascii="Arial" w:hAnsi="Arial" w:cs="Arial"/>
          <w:noProof/>
          <w:color w:val="000000" w:themeColor="text1"/>
        </w:rPr>
        <w:t>3</w:t>
      </w:r>
      <w:r w:rsidR="007E65AB" w:rsidRPr="00613E28">
        <w:rPr>
          <w:rFonts w:ascii="Arial" w:hAnsi="Arial" w:cs="Arial"/>
        </w:rPr>
        <w:fldChar w:fldCharType="end"/>
      </w:r>
      <w:r w:rsidR="007E65AB" w:rsidRPr="00613E28">
        <w:rPr>
          <w:rFonts w:ascii="Arial" w:hAnsi="Arial" w:cs="Arial"/>
        </w:rPr>
        <w:t xml:space="preserve">, </w:t>
      </w:r>
      <w:r w:rsidR="007E65AB" w:rsidRPr="00613E28">
        <w:rPr>
          <w:rFonts w:ascii="Arial" w:hAnsi="Arial" w:cs="Arial"/>
        </w:rPr>
        <w:fldChar w:fldCharType="begin"/>
      </w:r>
      <w:r w:rsidR="007E65AB" w:rsidRPr="00613E28">
        <w:rPr>
          <w:rFonts w:ascii="Arial" w:hAnsi="Arial" w:cs="Arial"/>
        </w:rPr>
        <w:instrText xml:space="preserve"> REF _Ref88085490 \h </w:instrText>
      </w:r>
      <w:r w:rsidR="00613E28">
        <w:rPr>
          <w:rFonts w:ascii="Arial" w:hAnsi="Arial" w:cs="Arial"/>
        </w:rPr>
        <w:instrText xml:space="preserve"> \* MERGEFORMAT </w:instrText>
      </w:r>
      <w:r w:rsidR="007E65AB" w:rsidRPr="00613E28">
        <w:rPr>
          <w:rFonts w:ascii="Arial" w:hAnsi="Arial" w:cs="Arial"/>
        </w:rPr>
      </w:r>
      <w:r w:rsidR="007E65AB" w:rsidRPr="00613E28">
        <w:rPr>
          <w:rFonts w:ascii="Arial" w:hAnsi="Arial" w:cs="Arial"/>
        </w:rPr>
        <w:fldChar w:fldCharType="separate"/>
      </w:r>
      <w:r w:rsidR="00C86301" w:rsidRPr="00613E28">
        <w:rPr>
          <w:rFonts w:ascii="Arial" w:hAnsi="Arial" w:cs="Arial"/>
          <w:color w:val="000000" w:themeColor="text1"/>
        </w:rPr>
        <w:t xml:space="preserve">Preglednica </w:t>
      </w:r>
      <w:r w:rsidR="00C86301" w:rsidRPr="00613E28">
        <w:rPr>
          <w:rFonts w:ascii="Arial" w:hAnsi="Arial" w:cs="Arial"/>
          <w:noProof/>
          <w:color w:val="000000" w:themeColor="text1"/>
        </w:rPr>
        <w:t>4</w:t>
      </w:r>
      <w:r w:rsidR="007E65AB" w:rsidRPr="00613E28">
        <w:rPr>
          <w:rFonts w:ascii="Arial" w:hAnsi="Arial" w:cs="Arial"/>
        </w:rPr>
        <w:fldChar w:fldCharType="end"/>
      </w:r>
      <w:r w:rsidR="00991DCF" w:rsidRPr="00613E28">
        <w:rPr>
          <w:rFonts w:ascii="Arial" w:hAnsi="Arial" w:cs="Arial"/>
          <w:color w:val="000000" w:themeColor="text1"/>
          <w:szCs w:val="20"/>
        </w:rPr>
        <w:t xml:space="preserve"> in</w:t>
      </w:r>
      <w:r w:rsidR="00797025" w:rsidRPr="00613E28">
        <w:rPr>
          <w:rFonts w:ascii="Arial" w:hAnsi="Arial" w:cs="Arial"/>
          <w:color w:val="000000" w:themeColor="text1"/>
          <w:szCs w:val="20"/>
        </w:rPr>
        <w:t xml:space="preserve"> </w:t>
      </w:r>
      <w:r w:rsidR="0076723B" w:rsidRPr="00613E28">
        <w:rPr>
          <w:rFonts w:ascii="Arial" w:hAnsi="Arial" w:cs="Arial"/>
        </w:rPr>
        <w:fldChar w:fldCharType="begin"/>
      </w:r>
      <w:r w:rsidR="0076723B" w:rsidRPr="00613E28">
        <w:rPr>
          <w:rFonts w:ascii="Arial" w:hAnsi="Arial" w:cs="Arial"/>
        </w:rPr>
        <w:instrText xml:space="preserve"> REF _Ref445991771 \h  \* MERGEFORMAT </w:instrText>
      </w:r>
      <w:r w:rsidR="0076723B" w:rsidRPr="00613E28">
        <w:rPr>
          <w:rFonts w:ascii="Arial" w:hAnsi="Arial" w:cs="Arial"/>
        </w:rPr>
      </w:r>
      <w:r w:rsidR="0076723B" w:rsidRPr="00613E28">
        <w:rPr>
          <w:rFonts w:ascii="Arial" w:hAnsi="Arial" w:cs="Arial"/>
        </w:rPr>
        <w:fldChar w:fldCharType="separate"/>
      </w:r>
      <w:r w:rsidR="00C86301" w:rsidRPr="00613E28">
        <w:rPr>
          <w:rFonts w:ascii="Arial" w:hAnsi="Arial" w:cs="Arial"/>
          <w:color w:val="000000" w:themeColor="text1"/>
          <w:szCs w:val="20"/>
        </w:rPr>
        <w:t>Preglednica 5</w:t>
      </w:r>
      <w:r w:rsidR="0076723B" w:rsidRPr="00613E28">
        <w:rPr>
          <w:rFonts w:ascii="Arial" w:hAnsi="Arial" w:cs="Arial"/>
        </w:rPr>
        <w:fldChar w:fldCharType="end"/>
      </w:r>
      <w:r w:rsidR="001D6304" w:rsidRPr="00613E28">
        <w:rPr>
          <w:rFonts w:ascii="Arial" w:hAnsi="Arial" w:cs="Arial"/>
          <w:color w:val="000000" w:themeColor="text1"/>
          <w:szCs w:val="20"/>
        </w:rPr>
        <w:t>)</w:t>
      </w:r>
      <w:r w:rsidR="007F3D4A" w:rsidRPr="00613E28">
        <w:rPr>
          <w:rFonts w:ascii="Arial" w:hAnsi="Arial" w:cs="Arial"/>
          <w:color w:val="000000" w:themeColor="text1"/>
          <w:szCs w:val="20"/>
        </w:rPr>
        <w:t>.</w:t>
      </w:r>
      <w:r w:rsidR="00943FCA" w:rsidRPr="00613E28">
        <w:rPr>
          <w:rFonts w:ascii="Arial" w:hAnsi="Arial" w:cs="Arial"/>
          <w:color w:val="000000" w:themeColor="text1"/>
          <w:szCs w:val="20"/>
        </w:rPr>
        <w:t xml:space="preserve"> Podrobnejši opisi in</w:t>
      </w:r>
      <w:r w:rsidR="00C13ABB" w:rsidRPr="00613E28">
        <w:rPr>
          <w:rFonts w:ascii="Arial" w:hAnsi="Arial" w:cs="Arial"/>
          <w:color w:val="000000" w:themeColor="text1"/>
          <w:szCs w:val="20"/>
        </w:rPr>
        <w:t xml:space="preserve"> opredelitve ukrepov </w:t>
      </w:r>
      <w:r w:rsidR="00647AC8" w:rsidRPr="00613E28">
        <w:rPr>
          <w:rFonts w:ascii="Arial" w:hAnsi="Arial" w:cs="Arial"/>
          <w:color w:val="000000" w:themeColor="text1"/>
          <w:szCs w:val="20"/>
        </w:rPr>
        <w:t>(ocena finančne vrednosti ukrepa, navedba načina uveljavitve ukrepa</w:t>
      </w:r>
      <w:r w:rsidR="00F266E3" w:rsidRPr="00613E28">
        <w:rPr>
          <w:rFonts w:ascii="Arial" w:hAnsi="Arial" w:cs="Arial"/>
          <w:color w:val="000000" w:themeColor="text1"/>
          <w:szCs w:val="20"/>
        </w:rPr>
        <w:t>,</w:t>
      </w:r>
      <w:r w:rsidR="00647AC8" w:rsidRPr="00613E28">
        <w:rPr>
          <w:rFonts w:ascii="Arial" w:hAnsi="Arial" w:cs="Arial"/>
          <w:color w:val="000000" w:themeColor="text1"/>
          <w:szCs w:val="20"/>
        </w:rPr>
        <w:t xml:space="preserve"> navedba nosilca izvajanja ukrepa, opredelitev rokov, v katerih mora biti ukrep izveden, ipd</w:t>
      </w:r>
      <w:r w:rsidR="00F266E3" w:rsidRPr="00613E28">
        <w:rPr>
          <w:rFonts w:ascii="Arial" w:hAnsi="Arial" w:cs="Arial"/>
          <w:color w:val="000000" w:themeColor="text1"/>
          <w:szCs w:val="20"/>
        </w:rPr>
        <w:t>.</w:t>
      </w:r>
      <w:r w:rsidR="00647AC8" w:rsidRPr="00613E28">
        <w:rPr>
          <w:rFonts w:ascii="Arial" w:hAnsi="Arial" w:cs="Arial"/>
          <w:color w:val="000000" w:themeColor="text1"/>
          <w:szCs w:val="20"/>
        </w:rPr>
        <w:t xml:space="preserve">) </w:t>
      </w:r>
      <w:r w:rsidR="00C13ABB" w:rsidRPr="00613E28">
        <w:rPr>
          <w:rFonts w:ascii="Arial" w:hAnsi="Arial" w:cs="Arial"/>
          <w:color w:val="000000" w:themeColor="text1"/>
          <w:szCs w:val="20"/>
        </w:rPr>
        <w:t>so podan</w:t>
      </w:r>
      <w:r w:rsidR="00943FCA" w:rsidRPr="00613E28">
        <w:rPr>
          <w:rFonts w:ascii="Arial" w:hAnsi="Arial" w:cs="Arial"/>
          <w:color w:val="000000" w:themeColor="text1"/>
          <w:szCs w:val="20"/>
        </w:rPr>
        <w:t>i</w:t>
      </w:r>
      <w:r w:rsidR="00C13ABB" w:rsidRPr="00613E28">
        <w:rPr>
          <w:rFonts w:ascii="Arial" w:hAnsi="Arial" w:cs="Arial"/>
          <w:color w:val="000000" w:themeColor="text1"/>
          <w:szCs w:val="20"/>
        </w:rPr>
        <w:t xml:space="preserve"> </w:t>
      </w:r>
      <w:r w:rsidR="00ED1D97" w:rsidRPr="00613E28">
        <w:rPr>
          <w:rFonts w:ascii="Arial" w:hAnsi="Arial" w:cs="Arial"/>
          <w:color w:val="000000" w:themeColor="text1"/>
          <w:szCs w:val="20"/>
        </w:rPr>
        <w:t>v poglavjih</w:t>
      </w:r>
      <w:r w:rsidR="00A065B9" w:rsidRPr="00613E28">
        <w:rPr>
          <w:rFonts w:ascii="Arial" w:hAnsi="Arial" w:cs="Arial"/>
          <w:color w:val="000000" w:themeColor="text1"/>
          <w:szCs w:val="20"/>
        </w:rPr>
        <w:t xml:space="preserve"> 4</w:t>
      </w:r>
      <w:r w:rsidR="00ED1D97" w:rsidRPr="00613E28">
        <w:rPr>
          <w:rFonts w:ascii="Arial" w:hAnsi="Arial" w:cs="Arial"/>
          <w:color w:val="000000" w:themeColor="text1"/>
          <w:szCs w:val="20"/>
        </w:rPr>
        <w:t>, 5 in 6</w:t>
      </w:r>
      <w:r w:rsidR="00A065B9" w:rsidRPr="00613E28">
        <w:rPr>
          <w:rFonts w:ascii="Arial" w:hAnsi="Arial" w:cs="Arial"/>
          <w:color w:val="000000" w:themeColor="text1"/>
          <w:szCs w:val="20"/>
        </w:rPr>
        <w:t>.</w:t>
      </w:r>
      <w:r w:rsidR="00604711" w:rsidRPr="00613E28">
        <w:rPr>
          <w:rFonts w:ascii="Arial" w:hAnsi="Arial" w:cs="Arial"/>
          <w:color w:val="000000" w:themeColor="text1"/>
          <w:szCs w:val="20"/>
        </w:rPr>
        <w:t xml:space="preserve"> </w:t>
      </w:r>
    </w:p>
    <w:p w14:paraId="1D8AB0ED" w14:textId="77777777" w:rsidR="00E91AF2" w:rsidRPr="00613E28" w:rsidRDefault="00E91AF2" w:rsidP="001B405C">
      <w:pPr>
        <w:spacing w:before="0" w:after="0" w:line="260" w:lineRule="atLeast"/>
        <w:rPr>
          <w:rFonts w:ascii="Arial" w:hAnsi="Arial" w:cs="Arial"/>
          <w:color w:val="000000" w:themeColor="text1"/>
          <w:szCs w:val="20"/>
        </w:rPr>
      </w:pPr>
    </w:p>
    <w:p w14:paraId="2C8FFF65" w14:textId="02BBD979" w:rsidR="00236FCE" w:rsidRPr="00613E28" w:rsidRDefault="004147B7" w:rsidP="005C3DA2">
      <w:pPr>
        <w:pStyle w:val="Naslov20"/>
        <w:rPr>
          <w:color w:val="000000" w:themeColor="text1"/>
        </w:rPr>
      </w:pPr>
      <w:bookmarkStart w:id="9" w:name="_Toc147383289"/>
      <w:r w:rsidRPr="00613E28">
        <w:t xml:space="preserve">2.1 </w:t>
      </w:r>
      <w:r w:rsidR="00236FCE" w:rsidRPr="00613E28">
        <w:t>Temeljni ukrepi</w:t>
      </w:r>
      <w:bookmarkEnd w:id="9"/>
    </w:p>
    <w:p w14:paraId="427535A7" w14:textId="77777777" w:rsidR="00753F2E" w:rsidRPr="00613E28" w:rsidRDefault="00753F2E" w:rsidP="00753F2E">
      <w:pPr>
        <w:spacing w:before="0" w:after="0" w:line="260" w:lineRule="atLeast"/>
        <w:rPr>
          <w:rFonts w:ascii="Arial" w:hAnsi="Arial" w:cs="Arial"/>
          <w:color w:val="000000" w:themeColor="text1"/>
          <w:szCs w:val="20"/>
        </w:rPr>
      </w:pPr>
    </w:p>
    <w:p w14:paraId="22B8D015" w14:textId="77777777" w:rsidR="00943FCA" w:rsidRPr="00613E28" w:rsidRDefault="00943FCA"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Temeljni ukrepi so ukrepi slovenske zakonodaje in ukrepi skupne vodne politike, ki izhajajo iz predpisov, s katerimi so bila v slovenski pravni red prenesena določila vodne direktive in direktiv, navedenih v prilogi VI vodne direktive. Temeljni ukrepi se nanašajo na področja:</w:t>
      </w:r>
    </w:p>
    <w:p w14:paraId="27137761" w14:textId="77777777" w:rsidR="00943FCA" w:rsidRPr="00613E28" w:rsidRDefault="00943FCA" w:rsidP="00D1434F">
      <w:pPr>
        <w:pStyle w:val="Natevanjeotevileno"/>
        <w:numPr>
          <w:ilvl w:val="0"/>
          <w:numId w:val="15"/>
        </w:numPr>
        <w:spacing w:before="0" w:after="0" w:line="276" w:lineRule="auto"/>
        <w:ind w:left="567" w:hanging="207"/>
        <w:rPr>
          <w:rFonts w:ascii="Arial" w:hAnsi="Arial" w:cs="Arial"/>
          <w:color w:val="000000" w:themeColor="text1"/>
          <w:szCs w:val="20"/>
        </w:rPr>
      </w:pPr>
      <w:r w:rsidRPr="00613E28">
        <w:rPr>
          <w:rFonts w:ascii="Arial" w:hAnsi="Arial" w:cs="Arial"/>
          <w:color w:val="000000" w:themeColor="text1"/>
          <w:szCs w:val="20"/>
        </w:rPr>
        <w:t>varstva površinskih in podzemnih voda,</w:t>
      </w:r>
    </w:p>
    <w:p w14:paraId="30D799D8" w14:textId="77777777" w:rsidR="00943FCA" w:rsidRPr="00613E28" w:rsidRDefault="00943FCA" w:rsidP="00D1434F">
      <w:pPr>
        <w:pStyle w:val="Natevanjeotevileno"/>
        <w:numPr>
          <w:ilvl w:val="0"/>
          <w:numId w:val="15"/>
        </w:numPr>
        <w:spacing w:before="0" w:after="0" w:line="276" w:lineRule="auto"/>
        <w:ind w:left="567" w:hanging="207"/>
        <w:rPr>
          <w:rFonts w:ascii="Arial" w:hAnsi="Arial" w:cs="Arial"/>
          <w:color w:val="000000" w:themeColor="text1"/>
          <w:szCs w:val="20"/>
        </w:rPr>
      </w:pPr>
      <w:r w:rsidRPr="00613E28">
        <w:rPr>
          <w:rFonts w:ascii="Arial" w:hAnsi="Arial" w:cs="Arial"/>
          <w:color w:val="000000" w:themeColor="text1"/>
          <w:szCs w:val="20"/>
        </w:rPr>
        <w:t>urejanja voda,</w:t>
      </w:r>
    </w:p>
    <w:p w14:paraId="5A35CE3E" w14:textId="77777777" w:rsidR="00943FCA" w:rsidRPr="00613E28" w:rsidRDefault="00943FCA" w:rsidP="00D1434F">
      <w:pPr>
        <w:pStyle w:val="Natevanjeotevileno"/>
        <w:numPr>
          <w:ilvl w:val="0"/>
          <w:numId w:val="15"/>
        </w:numPr>
        <w:spacing w:before="0" w:after="0" w:line="276" w:lineRule="auto"/>
        <w:ind w:left="567" w:hanging="207"/>
        <w:rPr>
          <w:rFonts w:ascii="Arial" w:hAnsi="Arial" w:cs="Arial"/>
          <w:color w:val="000000" w:themeColor="text1"/>
          <w:szCs w:val="20"/>
        </w:rPr>
      </w:pPr>
      <w:r w:rsidRPr="00613E28">
        <w:rPr>
          <w:rFonts w:ascii="Arial" w:hAnsi="Arial" w:cs="Arial"/>
          <w:color w:val="000000" w:themeColor="text1"/>
          <w:szCs w:val="20"/>
        </w:rPr>
        <w:t xml:space="preserve">rabe površinskih in podzemnih voda, </w:t>
      </w:r>
    </w:p>
    <w:p w14:paraId="5D360FC1" w14:textId="77777777" w:rsidR="00943FCA" w:rsidRPr="00613E28" w:rsidRDefault="00943FCA" w:rsidP="00D1434F">
      <w:pPr>
        <w:pStyle w:val="Natevanjeotevileno"/>
        <w:numPr>
          <w:ilvl w:val="0"/>
          <w:numId w:val="15"/>
        </w:numPr>
        <w:spacing w:before="0" w:after="0" w:line="276" w:lineRule="auto"/>
        <w:ind w:left="567" w:hanging="207"/>
        <w:rPr>
          <w:rFonts w:ascii="Arial" w:hAnsi="Arial" w:cs="Arial"/>
          <w:color w:val="000000" w:themeColor="text1"/>
          <w:szCs w:val="20"/>
        </w:rPr>
      </w:pPr>
      <w:r w:rsidRPr="00613E28">
        <w:rPr>
          <w:rFonts w:ascii="Arial" w:hAnsi="Arial" w:cs="Arial"/>
          <w:color w:val="000000" w:themeColor="text1"/>
          <w:szCs w:val="20"/>
        </w:rPr>
        <w:t>upravljanja vodnih in priobalnih zemljišč v lasti države in</w:t>
      </w:r>
    </w:p>
    <w:p w14:paraId="7E073E92" w14:textId="77777777" w:rsidR="00943FCA" w:rsidRPr="00613E28" w:rsidRDefault="00943FCA" w:rsidP="00D1434F">
      <w:pPr>
        <w:pStyle w:val="Natevanjeotevileno"/>
        <w:numPr>
          <w:ilvl w:val="0"/>
          <w:numId w:val="15"/>
        </w:numPr>
        <w:spacing w:before="0" w:after="0" w:line="276" w:lineRule="auto"/>
        <w:ind w:left="567" w:hanging="207"/>
        <w:rPr>
          <w:rFonts w:ascii="Arial" w:hAnsi="Arial" w:cs="Arial"/>
          <w:color w:val="000000" w:themeColor="text1"/>
          <w:szCs w:val="20"/>
        </w:rPr>
      </w:pPr>
      <w:r w:rsidRPr="00613E28">
        <w:rPr>
          <w:rFonts w:ascii="Arial" w:hAnsi="Arial" w:cs="Arial"/>
          <w:color w:val="000000" w:themeColor="text1"/>
          <w:szCs w:val="20"/>
        </w:rPr>
        <w:t>ekonomskih instrumentov.</w:t>
      </w:r>
    </w:p>
    <w:p w14:paraId="2153B0F8" w14:textId="77777777" w:rsidR="00943FCA" w:rsidRPr="00613E28" w:rsidRDefault="00943FCA" w:rsidP="002313E6">
      <w:pPr>
        <w:spacing w:before="0" w:after="0" w:line="276" w:lineRule="auto"/>
        <w:rPr>
          <w:rFonts w:ascii="Arial" w:hAnsi="Arial" w:cs="Arial"/>
          <w:color w:val="000000" w:themeColor="text1"/>
          <w:szCs w:val="20"/>
        </w:rPr>
      </w:pPr>
    </w:p>
    <w:p w14:paraId="0234E656" w14:textId="77777777" w:rsidR="00753F2E" w:rsidRPr="00613E28" w:rsidRDefault="00753F2E"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Povzetek temeljnih ukrepov je podan v poglavju 6 »Povzetek temeljnih ukrepov, ki se že izvajajo na podlagi veljavne zakonodaje«.</w:t>
      </w:r>
    </w:p>
    <w:p w14:paraId="2F396E54" w14:textId="77777777" w:rsidR="00943FCA" w:rsidRPr="00613E28" w:rsidRDefault="00943FCA" w:rsidP="002313E6">
      <w:pPr>
        <w:spacing w:before="0" w:after="0" w:line="276" w:lineRule="auto"/>
        <w:rPr>
          <w:rFonts w:ascii="Arial" w:hAnsi="Arial" w:cs="Arial"/>
          <w:color w:val="000000" w:themeColor="text1"/>
          <w:szCs w:val="20"/>
        </w:rPr>
      </w:pPr>
    </w:p>
    <w:p w14:paraId="440C5C56" w14:textId="17CF9797" w:rsidR="00943FCA" w:rsidRPr="00613E28" w:rsidRDefault="00943FCA"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Obrazci temeljnih ukrepov pojasnjujejo i</w:t>
      </w:r>
      <w:r w:rsidR="00F80FFC" w:rsidRPr="00613E28">
        <w:rPr>
          <w:rFonts w:ascii="Arial" w:hAnsi="Arial" w:cs="Arial"/>
          <w:color w:val="000000" w:themeColor="text1"/>
          <w:szCs w:val="20"/>
        </w:rPr>
        <w:t xml:space="preserve">me, področje in skupino ukrepa ter povzemajo </w:t>
      </w:r>
      <w:r w:rsidRPr="00613E28">
        <w:rPr>
          <w:rFonts w:ascii="Arial" w:hAnsi="Arial" w:cs="Arial"/>
          <w:color w:val="000000" w:themeColor="text1"/>
          <w:szCs w:val="20"/>
        </w:rPr>
        <w:t xml:space="preserve">evropsko oziroma nacionalno zakonodajo ali operativni program, od koder izhaja ukrep, območje ukrepa, opredeljeno glede na število vodnih teles površinskih in podzemnih voda, kjer gre za izvajanje ukrepov, ki so lokacijsko opredeljeni, podrobnejši opis ukrepa, izvajalca oziroma nosilca ukrepa, vir financiranja, stroške ukrepa ter časovni okvir izvajanja ukrepa. </w:t>
      </w:r>
    </w:p>
    <w:p w14:paraId="494A5785" w14:textId="77777777" w:rsidR="00943FCA" w:rsidRPr="00613E28" w:rsidRDefault="00943FCA" w:rsidP="002313E6">
      <w:pPr>
        <w:spacing w:before="0" w:after="0" w:line="276" w:lineRule="auto"/>
        <w:rPr>
          <w:rFonts w:ascii="Arial" w:hAnsi="Arial" w:cs="Arial"/>
          <w:color w:val="000000" w:themeColor="text1"/>
          <w:szCs w:val="20"/>
        </w:rPr>
      </w:pPr>
    </w:p>
    <w:p w14:paraId="4B1F54E5" w14:textId="7B929E5E" w:rsidR="00FA16C6" w:rsidRPr="00613E28" w:rsidRDefault="004147B7" w:rsidP="002313E6">
      <w:pPr>
        <w:spacing w:line="276" w:lineRule="auto"/>
        <w:rPr>
          <w:rFonts w:ascii="Arial" w:hAnsi="Arial" w:cs="Arial"/>
          <w:b/>
          <w:szCs w:val="20"/>
        </w:rPr>
      </w:pPr>
      <w:r w:rsidRPr="00613E28">
        <w:rPr>
          <w:rFonts w:ascii="Arial" w:hAnsi="Arial" w:cs="Arial"/>
          <w:b/>
          <w:szCs w:val="20"/>
        </w:rPr>
        <w:t xml:space="preserve">2.1.1 </w:t>
      </w:r>
      <w:r w:rsidR="00FA16C6" w:rsidRPr="00613E28">
        <w:rPr>
          <w:rFonts w:ascii="Arial" w:hAnsi="Arial" w:cs="Arial"/>
          <w:b/>
          <w:szCs w:val="20"/>
        </w:rPr>
        <w:t xml:space="preserve">Temeljni ukrepi za varstvo površinskih in podzemnih voda </w:t>
      </w:r>
    </w:p>
    <w:p w14:paraId="0C08A644" w14:textId="77777777" w:rsidR="001B405C" w:rsidRPr="00613E28" w:rsidRDefault="001B405C" w:rsidP="002313E6">
      <w:pPr>
        <w:spacing w:before="0" w:after="0" w:line="276" w:lineRule="auto"/>
        <w:rPr>
          <w:rFonts w:ascii="Arial" w:hAnsi="Arial" w:cs="Arial"/>
          <w:color w:val="000000" w:themeColor="text1"/>
          <w:szCs w:val="20"/>
        </w:rPr>
      </w:pPr>
    </w:p>
    <w:p w14:paraId="42DF46B6" w14:textId="77777777" w:rsidR="00FA16C6" w:rsidRPr="00613E28" w:rsidRDefault="00900002"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Temeljni ukrepi</w:t>
      </w:r>
      <w:r w:rsidR="00FA16C6" w:rsidRPr="00613E28">
        <w:rPr>
          <w:rFonts w:ascii="Arial" w:hAnsi="Arial" w:cs="Arial"/>
          <w:color w:val="000000" w:themeColor="text1"/>
          <w:szCs w:val="20"/>
        </w:rPr>
        <w:t xml:space="preserve"> varstva voda </w:t>
      </w:r>
      <w:r w:rsidRPr="00613E28">
        <w:rPr>
          <w:rFonts w:ascii="Arial" w:hAnsi="Arial" w:cs="Arial"/>
          <w:color w:val="000000" w:themeColor="text1"/>
          <w:szCs w:val="20"/>
        </w:rPr>
        <w:t xml:space="preserve">se nanašajo </w:t>
      </w:r>
      <w:r w:rsidR="00FA16C6" w:rsidRPr="00613E28">
        <w:rPr>
          <w:rFonts w:ascii="Arial" w:hAnsi="Arial" w:cs="Arial"/>
          <w:color w:val="000000" w:themeColor="text1"/>
          <w:szCs w:val="20"/>
        </w:rPr>
        <w:t>na področja:</w:t>
      </w:r>
    </w:p>
    <w:p w14:paraId="0AA87CF3" w14:textId="77777777" w:rsidR="00FA16C6" w:rsidRPr="00613E28" w:rsidRDefault="00900002" w:rsidP="00D1434F">
      <w:pPr>
        <w:pStyle w:val="Natevanjeotevileno"/>
        <w:numPr>
          <w:ilvl w:val="0"/>
          <w:numId w:val="16"/>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 xml:space="preserve">preprečevanje ali zmanjševanje </w:t>
      </w:r>
      <w:r w:rsidR="00FA16C6" w:rsidRPr="00613E28">
        <w:rPr>
          <w:rFonts w:ascii="Arial" w:hAnsi="Arial" w:cs="Arial"/>
          <w:color w:val="000000" w:themeColor="text1"/>
          <w:szCs w:val="20"/>
        </w:rPr>
        <w:t>onesnaževanja voda,</w:t>
      </w:r>
    </w:p>
    <w:p w14:paraId="7CCE3F08" w14:textId="77777777" w:rsidR="00FA16C6" w:rsidRPr="00613E28" w:rsidRDefault="00FA16C6" w:rsidP="00D1434F">
      <w:pPr>
        <w:pStyle w:val="Natevanjeotevileno"/>
        <w:numPr>
          <w:ilvl w:val="0"/>
          <w:numId w:val="16"/>
        </w:numPr>
        <w:spacing w:before="0" w:after="0" w:line="276" w:lineRule="auto"/>
        <w:ind w:left="567" w:hanging="283"/>
        <w:rPr>
          <w:rFonts w:ascii="Arial" w:hAnsi="Arial" w:cs="Arial"/>
          <w:color w:val="000000" w:themeColor="text1"/>
          <w:szCs w:val="20"/>
        </w:rPr>
      </w:pP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obremenitev,</w:t>
      </w:r>
    </w:p>
    <w:p w14:paraId="0F54FE0F" w14:textId="77777777" w:rsidR="00FA16C6" w:rsidRPr="00613E28" w:rsidRDefault="00FA16C6" w:rsidP="00D1434F">
      <w:pPr>
        <w:pStyle w:val="Natevanjeotevileno"/>
        <w:numPr>
          <w:ilvl w:val="0"/>
          <w:numId w:val="16"/>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bioloških obremenitev,</w:t>
      </w:r>
    </w:p>
    <w:p w14:paraId="4AA34B82" w14:textId="77777777" w:rsidR="00FA16C6" w:rsidRPr="00613E28" w:rsidRDefault="00FA16C6" w:rsidP="00D1434F">
      <w:pPr>
        <w:pStyle w:val="Natevanjeotevileno"/>
        <w:numPr>
          <w:ilvl w:val="0"/>
          <w:numId w:val="16"/>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območja s posebnimi zahtevami in</w:t>
      </w:r>
    </w:p>
    <w:p w14:paraId="75948DB2" w14:textId="77777777" w:rsidR="00FA16C6" w:rsidRPr="00613E28" w:rsidRDefault="00FA16C6" w:rsidP="00D1434F">
      <w:pPr>
        <w:pStyle w:val="Natevanjeotevileno"/>
        <w:numPr>
          <w:ilvl w:val="0"/>
          <w:numId w:val="16"/>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ukrep</w:t>
      </w:r>
      <w:r w:rsidR="006339A5" w:rsidRPr="00613E28">
        <w:rPr>
          <w:rFonts w:ascii="Arial" w:hAnsi="Arial" w:cs="Arial"/>
          <w:color w:val="000000" w:themeColor="text1"/>
          <w:szCs w:val="20"/>
        </w:rPr>
        <w:t>ov, potrebnih</w:t>
      </w:r>
      <w:r w:rsidRPr="00613E28">
        <w:rPr>
          <w:rFonts w:ascii="Arial" w:hAnsi="Arial" w:cs="Arial"/>
          <w:color w:val="000000" w:themeColor="text1"/>
          <w:szCs w:val="20"/>
        </w:rPr>
        <w:t xml:space="preserve"> za </w:t>
      </w:r>
      <w:r w:rsidR="00836445" w:rsidRPr="00613E28">
        <w:rPr>
          <w:rFonts w:ascii="Arial" w:hAnsi="Arial" w:cs="Arial"/>
          <w:color w:val="000000" w:themeColor="text1"/>
          <w:szCs w:val="20"/>
        </w:rPr>
        <w:t xml:space="preserve">ustrezno </w:t>
      </w:r>
      <w:r w:rsidRPr="00613E28">
        <w:rPr>
          <w:rFonts w:ascii="Arial" w:hAnsi="Arial" w:cs="Arial"/>
          <w:color w:val="000000" w:themeColor="text1"/>
          <w:szCs w:val="20"/>
        </w:rPr>
        <w:t>upravljanje voda.</w:t>
      </w:r>
    </w:p>
    <w:p w14:paraId="5F0CCCD7" w14:textId="77777777" w:rsidR="00FA16C6" w:rsidRPr="00613E28" w:rsidRDefault="00FA16C6" w:rsidP="002313E6">
      <w:pPr>
        <w:spacing w:before="0" w:after="0" w:line="276" w:lineRule="auto"/>
        <w:rPr>
          <w:rFonts w:ascii="Arial" w:hAnsi="Arial" w:cs="Arial"/>
          <w:color w:val="000000" w:themeColor="text1"/>
          <w:szCs w:val="20"/>
        </w:rPr>
      </w:pPr>
    </w:p>
    <w:p w14:paraId="091B3298" w14:textId="15D6B500"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Temeljne ukrepe </w:t>
      </w:r>
      <w:r w:rsidR="00900002" w:rsidRPr="00613E28">
        <w:rPr>
          <w:rFonts w:ascii="Arial" w:hAnsi="Arial" w:cs="Arial"/>
          <w:color w:val="000000" w:themeColor="text1"/>
          <w:szCs w:val="20"/>
        </w:rPr>
        <w:t xml:space="preserve">na področju zmanjševanja in preprečevanja </w:t>
      </w:r>
      <w:r w:rsidRPr="00613E28">
        <w:rPr>
          <w:rFonts w:ascii="Arial" w:hAnsi="Arial" w:cs="Arial"/>
          <w:color w:val="000000" w:themeColor="text1"/>
          <w:szCs w:val="20"/>
        </w:rPr>
        <w:t>onesnaževanja voda sestavljajo ukrepi za področje onesnaževanja iz industrijskih virov, kmetijskih virov ter onesnaževanja voda zaradi poselitve. Pri temeljnih ukrepih za področje onesnaževanja iz industrijskih virov gre za ukrepe, katerih cilj je zmanjšanje onesnaževanja iz različnih industrijskih virov, ukrepe za področje onesnaževanja iz kmetijskih virov pa sestavljajo ukrepi za preprečevanje ali nadzorovanje vnosa onesnaževal in hranil. Pri temeljnih ukrepih za področje onesnaževanja zaradi poselitve gre za zagotavljanje ustreznega odvajanja in čiščenja komunalne odpadne vode</w:t>
      </w:r>
      <w:r w:rsidR="008F0B39" w:rsidRPr="00613E28">
        <w:rPr>
          <w:rFonts w:ascii="Arial" w:hAnsi="Arial" w:cs="Arial"/>
          <w:color w:val="000000" w:themeColor="text1"/>
          <w:szCs w:val="20"/>
        </w:rPr>
        <w:t xml:space="preserve"> in za ukrepe odvajanja in čiščenja p</w:t>
      </w:r>
      <w:r w:rsidR="008F0B39" w:rsidRPr="00613E28">
        <w:rPr>
          <w:rFonts w:ascii="Arial" w:eastAsia="MS Mincho" w:hAnsi="Arial" w:cs="Arial"/>
          <w:color w:val="000000" w:themeColor="text1"/>
          <w:szCs w:val="20"/>
        </w:rPr>
        <w:t>adavinske odpadne vode, ki odteka z utrjenih, tlakovanih ali drugim materialom prekritih površin objektov</w:t>
      </w:r>
      <w:r w:rsidRPr="00613E28">
        <w:rPr>
          <w:rFonts w:ascii="Arial" w:hAnsi="Arial" w:cs="Arial"/>
          <w:color w:val="000000" w:themeColor="text1"/>
          <w:szCs w:val="20"/>
        </w:rPr>
        <w:t>.</w:t>
      </w:r>
      <w:r w:rsidR="00116F47" w:rsidRPr="00613E28">
        <w:rPr>
          <w:rFonts w:ascii="Arial" w:hAnsi="Arial" w:cs="Arial"/>
          <w:color w:val="000000" w:themeColor="text1"/>
          <w:szCs w:val="20"/>
        </w:rPr>
        <w:t xml:space="preserve"> </w:t>
      </w:r>
    </w:p>
    <w:p w14:paraId="7370A691" w14:textId="77777777" w:rsidR="00FA16C6" w:rsidRPr="00613E28" w:rsidRDefault="00FA16C6" w:rsidP="002313E6">
      <w:pPr>
        <w:spacing w:before="0" w:after="0" w:line="276" w:lineRule="auto"/>
        <w:rPr>
          <w:rFonts w:ascii="Arial" w:hAnsi="Arial" w:cs="Arial"/>
          <w:color w:val="000000" w:themeColor="text1"/>
          <w:szCs w:val="20"/>
        </w:rPr>
      </w:pPr>
    </w:p>
    <w:p w14:paraId="11F73015" w14:textId="4ADF34AA" w:rsidR="00F80FFC"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Povzetek temeljnih ukrepov, ki se nanašajo na zmanjševanje in preprečevanja onesnaževanja voda je podan v poglavju 6.2.3. tega dokumenta.</w:t>
      </w:r>
    </w:p>
    <w:p w14:paraId="52FC6042" w14:textId="77777777" w:rsidR="00F80FFC" w:rsidRPr="00613E28" w:rsidRDefault="00F80FFC" w:rsidP="002313E6">
      <w:pPr>
        <w:spacing w:before="0" w:after="0" w:line="276" w:lineRule="auto"/>
        <w:rPr>
          <w:rFonts w:ascii="Arial" w:hAnsi="Arial" w:cs="Arial"/>
          <w:color w:val="000000" w:themeColor="text1"/>
          <w:szCs w:val="20"/>
        </w:rPr>
      </w:pPr>
    </w:p>
    <w:p w14:paraId="43B2EF1A"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Temeljni ukrepi na področju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obremenitev so naslovljeni predvsem na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 preprečevanj</w:t>
      </w:r>
      <w:r w:rsidR="00F266E3" w:rsidRPr="00613E28">
        <w:rPr>
          <w:rFonts w:ascii="Arial" w:hAnsi="Arial" w:cs="Arial"/>
          <w:color w:val="000000" w:themeColor="text1"/>
          <w:szCs w:val="20"/>
        </w:rPr>
        <w:t>a</w:t>
      </w:r>
      <w:r w:rsidRPr="00613E28">
        <w:rPr>
          <w:rFonts w:ascii="Arial" w:hAnsi="Arial" w:cs="Arial"/>
          <w:color w:val="000000" w:themeColor="text1"/>
          <w:szCs w:val="20"/>
        </w:rPr>
        <w:t xml:space="preserve"> slabšanja stanja voda zaradi novih posegov v vodno okolje.</w:t>
      </w:r>
    </w:p>
    <w:p w14:paraId="0AD320AC" w14:textId="77777777" w:rsidR="00F80FFC" w:rsidRPr="00613E28" w:rsidRDefault="00F80FFC" w:rsidP="002313E6">
      <w:pPr>
        <w:spacing w:before="0" w:after="0" w:line="276" w:lineRule="auto"/>
        <w:rPr>
          <w:rFonts w:ascii="Arial" w:hAnsi="Arial" w:cs="Arial"/>
          <w:color w:val="000000" w:themeColor="text1"/>
          <w:szCs w:val="20"/>
        </w:rPr>
      </w:pPr>
    </w:p>
    <w:p w14:paraId="315E5C66" w14:textId="7BE91F42" w:rsidR="00F80FFC"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Povzetek temeljnih ukrepov, ki se nanašajo na </w:t>
      </w: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 voda je podan v poglavju 6.2.1. tega dokumenta.</w:t>
      </w:r>
    </w:p>
    <w:p w14:paraId="60992276" w14:textId="77777777" w:rsidR="00F80FFC" w:rsidRPr="00613E28" w:rsidRDefault="00F80FFC" w:rsidP="002313E6">
      <w:pPr>
        <w:spacing w:before="0" w:after="0" w:line="276" w:lineRule="auto"/>
        <w:rPr>
          <w:rFonts w:ascii="Arial" w:hAnsi="Arial" w:cs="Arial"/>
          <w:color w:val="000000" w:themeColor="text1"/>
          <w:szCs w:val="20"/>
        </w:rPr>
      </w:pPr>
    </w:p>
    <w:p w14:paraId="01383805" w14:textId="77777777" w:rsidR="0094079B" w:rsidRPr="00613E28" w:rsidRDefault="00B961A5"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Temeljni ukrepi </w:t>
      </w:r>
      <w:r w:rsidR="00900002" w:rsidRPr="00613E28">
        <w:rPr>
          <w:rFonts w:ascii="Arial" w:hAnsi="Arial" w:cs="Arial"/>
          <w:color w:val="000000" w:themeColor="text1"/>
          <w:szCs w:val="20"/>
        </w:rPr>
        <w:t>na področju</w:t>
      </w:r>
      <w:r w:rsidRPr="00613E28">
        <w:rPr>
          <w:rFonts w:ascii="Arial" w:hAnsi="Arial" w:cs="Arial"/>
          <w:color w:val="000000" w:themeColor="text1"/>
          <w:szCs w:val="20"/>
        </w:rPr>
        <w:t xml:space="preserve"> bioloških obremenitev izhajajo zlasti iz zakona, ki ureja ohranjanje narave in zakona, ki ureja sladkovodno </w:t>
      </w:r>
      <w:r w:rsidR="00DD42EB" w:rsidRPr="00613E28">
        <w:rPr>
          <w:rFonts w:ascii="Arial" w:hAnsi="Arial" w:cs="Arial"/>
          <w:color w:val="000000" w:themeColor="text1"/>
          <w:szCs w:val="20"/>
        </w:rPr>
        <w:t>ribištvo</w:t>
      </w:r>
      <w:r w:rsidRPr="00613E28">
        <w:rPr>
          <w:rFonts w:ascii="Arial" w:hAnsi="Arial" w:cs="Arial"/>
          <w:color w:val="000000" w:themeColor="text1"/>
          <w:szCs w:val="20"/>
        </w:rPr>
        <w:t xml:space="preserve">. </w:t>
      </w:r>
      <w:r w:rsidR="00BF441B" w:rsidRPr="00613E28">
        <w:rPr>
          <w:rFonts w:ascii="Arial" w:hAnsi="Arial" w:cs="Arial"/>
          <w:color w:val="000000" w:themeColor="text1"/>
          <w:szCs w:val="20"/>
        </w:rPr>
        <w:t>Zakon</w:t>
      </w:r>
      <w:r w:rsidR="00234753" w:rsidRPr="00613E28">
        <w:rPr>
          <w:rFonts w:ascii="Arial" w:hAnsi="Arial" w:cs="Arial"/>
          <w:color w:val="000000" w:themeColor="text1"/>
          <w:szCs w:val="20"/>
        </w:rPr>
        <w:t>, ki ureja ohranjanje</w:t>
      </w:r>
      <w:r w:rsidRPr="00613E28">
        <w:rPr>
          <w:rFonts w:ascii="Arial" w:hAnsi="Arial" w:cs="Arial"/>
          <w:color w:val="000000" w:themeColor="text1"/>
          <w:szCs w:val="20"/>
        </w:rPr>
        <w:t xml:space="preserve"> narave</w:t>
      </w:r>
      <w:r w:rsidR="00BF441B" w:rsidRPr="00613E28">
        <w:rPr>
          <w:rFonts w:ascii="Arial" w:hAnsi="Arial" w:cs="Arial"/>
          <w:color w:val="000000" w:themeColor="text1"/>
          <w:szCs w:val="20"/>
        </w:rPr>
        <w:t>,</w:t>
      </w:r>
      <w:r w:rsidRPr="00613E28">
        <w:rPr>
          <w:rFonts w:ascii="Arial" w:hAnsi="Arial" w:cs="Arial"/>
          <w:color w:val="000000" w:themeColor="text1"/>
          <w:szCs w:val="20"/>
        </w:rPr>
        <w:t xml:space="preserve"> </w:t>
      </w:r>
      <w:r w:rsidR="009F7D7F" w:rsidRPr="00613E28">
        <w:rPr>
          <w:rFonts w:ascii="Arial" w:hAnsi="Arial" w:cs="Arial"/>
          <w:color w:val="000000" w:themeColor="text1"/>
          <w:szCs w:val="20"/>
        </w:rPr>
        <w:t xml:space="preserve">prepoveduje </w:t>
      </w:r>
      <w:r w:rsidRPr="00613E28">
        <w:rPr>
          <w:rFonts w:ascii="Arial" w:hAnsi="Arial" w:cs="Arial"/>
          <w:color w:val="000000" w:themeColor="text1"/>
          <w:szCs w:val="20"/>
        </w:rPr>
        <w:t xml:space="preserve">naseljevanje tujerodnih vrst rastlin in živali, </w:t>
      </w:r>
      <w:r w:rsidR="009F7D7F" w:rsidRPr="00613E28">
        <w:rPr>
          <w:rFonts w:ascii="Arial" w:hAnsi="Arial" w:cs="Arial"/>
          <w:color w:val="000000" w:themeColor="text1"/>
          <w:szCs w:val="20"/>
        </w:rPr>
        <w:t>razen v primerih</w:t>
      </w:r>
      <w:r w:rsidR="00234753" w:rsidRPr="00613E28">
        <w:rPr>
          <w:rFonts w:ascii="Arial" w:hAnsi="Arial" w:cs="Arial"/>
          <w:color w:val="000000" w:themeColor="text1"/>
          <w:szCs w:val="20"/>
        </w:rPr>
        <w:t xml:space="preserve">, če ministrstvo </w:t>
      </w:r>
      <w:r w:rsidRPr="00613E28">
        <w:rPr>
          <w:rFonts w:ascii="Arial" w:hAnsi="Arial" w:cs="Arial"/>
          <w:color w:val="000000" w:themeColor="text1"/>
          <w:szCs w:val="20"/>
        </w:rPr>
        <w:t xml:space="preserve">izjemoma dovoli naselitev rastlin ali živali tujerodnih vrst, če se v postopku presoje tveganja za naravo ugotovi, da poseg v naravo ne bo ogrozil naravnega ravnovesja ali sestavin biotske raznovrstnosti. Številne mednarodne konvencije zavezujejo Republiko Slovenijo, da </w:t>
      </w:r>
      <w:r w:rsidR="00900002" w:rsidRPr="00613E28">
        <w:rPr>
          <w:rFonts w:ascii="Arial" w:hAnsi="Arial" w:cs="Arial"/>
          <w:color w:val="000000" w:themeColor="text1"/>
          <w:szCs w:val="20"/>
        </w:rPr>
        <w:t>preprečuje</w:t>
      </w:r>
      <w:r w:rsidRPr="00613E28">
        <w:rPr>
          <w:rFonts w:ascii="Arial" w:hAnsi="Arial" w:cs="Arial"/>
          <w:color w:val="000000" w:themeColor="text1"/>
          <w:szCs w:val="20"/>
        </w:rPr>
        <w:t xml:space="preserve"> vnašanje in </w:t>
      </w:r>
      <w:r w:rsidR="00900002" w:rsidRPr="00613E28">
        <w:rPr>
          <w:rFonts w:ascii="Arial" w:hAnsi="Arial" w:cs="Arial"/>
          <w:color w:val="000000" w:themeColor="text1"/>
          <w:szCs w:val="20"/>
        </w:rPr>
        <w:t>nadzoruje ali izkoreninja</w:t>
      </w:r>
      <w:r w:rsidRPr="00613E28">
        <w:rPr>
          <w:rFonts w:ascii="Arial" w:hAnsi="Arial" w:cs="Arial"/>
          <w:color w:val="000000" w:themeColor="text1"/>
          <w:szCs w:val="20"/>
        </w:rPr>
        <w:t xml:space="preserve"> tiste tujerodne vrste, ki ogrožajo ekosisteme, habitate ali vrste.</w:t>
      </w:r>
    </w:p>
    <w:p w14:paraId="64C9D422" w14:textId="77777777" w:rsidR="00FA16C6" w:rsidRPr="00613E28" w:rsidRDefault="00FA16C6" w:rsidP="002313E6">
      <w:pPr>
        <w:spacing w:before="0" w:after="0" w:line="276" w:lineRule="auto"/>
        <w:rPr>
          <w:rFonts w:ascii="Arial" w:hAnsi="Arial" w:cs="Arial"/>
          <w:color w:val="000000" w:themeColor="text1"/>
          <w:szCs w:val="20"/>
        </w:rPr>
      </w:pPr>
    </w:p>
    <w:p w14:paraId="27554E86" w14:textId="39612D8C" w:rsidR="00F80FFC"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Povzetek temeljnih ukrepov, ki se nanašajo na biološke obremenitve je podan v poglavju 6.2.2. tega dokumenta.</w:t>
      </w:r>
    </w:p>
    <w:p w14:paraId="72DD9E8C" w14:textId="77777777" w:rsidR="00F80FFC" w:rsidRPr="00613E28" w:rsidRDefault="00F80FFC" w:rsidP="002313E6">
      <w:pPr>
        <w:spacing w:before="0" w:after="0" w:line="276" w:lineRule="auto"/>
        <w:rPr>
          <w:rFonts w:ascii="Arial" w:hAnsi="Arial" w:cs="Arial"/>
          <w:color w:val="000000" w:themeColor="text1"/>
          <w:szCs w:val="20"/>
        </w:rPr>
      </w:pPr>
    </w:p>
    <w:p w14:paraId="2DDBFEA9" w14:textId="4BDDCE26"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Temeljni ukrepi za območja s posebnimi zahtevami izhajajo iz predpisov, ki urejajo vodovarstvena območja, kopalne vode, ogrožena območja, občutljiva območja, ranljiva območja, območja pomembna za življenje in rast morskih školjk in morskih polžev, območja salmonidnih in </w:t>
      </w:r>
      <w:proofErr w:type="spellStart"/>
      <w:r w:rsidRPr="00613E28">
        <w:rPr>
          <w:rFonts w:ascii="Arial" w:hAnsi="Arial" w:cs="Arial"/>
          <w:color w:val="000000" w:themeColor="text1"/>
          <w:szCs w:val="20"/>
        </w:rPr>
        <w:t>ciprinidnih</w:t>
      </w:r>
      <w:proofErr w:type="spellEnd"/>
      <w:r w:rsidRPr="00613E28">
        <w:rPr>
          <w:rFonts w:ascii="Arial" w:hAnsi="Arial" w:cs="Arial"/>
          <w:color w:val="000000" w:themeColor="text1"/>
          <w:szCs w:val="20"/>
        </w:rPr>
        <w:t xml:space="preserve"> voda, zavarovana in varovana območja v skladu s predpisi, ki urejajo ohranjanje narave</w:t>
      </w:r>
      <w:r w:rsidR="0056704F" w:rsidRPr="00613E28">
        <w:rPr>
          <w:rFonts w:ascii="Arial" w:hAnsi="Arial" w:cs="Arial"/>
          <w:color w:val="000000" w:themeColor="text1"/>
          <w:szCs w:val="20"/>
        </w:rPr>
        <w:t xml:space="preserve"> </w:t>
      </w:r>
      <w:r w:rsidRPr="00613E28">
        <w:rPr>
          <w:rFonts w:ascii="Arial" w:hAnsi="Arial" w:cs="Arial"/>
          <w:color w:val="000000" w:themeColor="text1"/>
          <w:szCs w:val="20"/>
        </w:rPr>
        <w:t>ter območja varstvenih voda v skladu s predpisi, ki urejajo ribištvo.</w:t>
      </w:r>
    </w:p>
    <w:p w14:paraId="6BC56452" w14:textId="77777777" w:rsidR="00FA16C6" w:rsidRPr="00613E28" w:rsidRDefault="00FA16C6" w:rsidP="002313E6">
      <w:pPr>
        <w:spacing w:before="0" w:after="0" w:line="276" w:lineRule="auto"/>
        <w:rPr>
          <w:rFonts w:ascii="Arial" w:hAnsi="Arial" w:cs="Arial"/>
          <w:color w:val="000000" w:themeColor="text1"/>
          <w:szCs w:val="20"/>
        </w:rPr>
      </w:pPr>
    </w:p>
    <w:p w14:paraId="0F904F9F" w14:textId="4509852B" w:rsidR="00F80FFC"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Povzetek temeljnih ukrepov, ki se nanašajo na območja s posebnimi zahtevami je podan v poglavju 6.2.4. tega dokumenta.</w:t>
      </w:r>
    </w:p>
    <w:p w14:paraId="601D3663" w14:textId="77777777" w:rsidR="00F80FFC" w:rsidRPr="00613E28" w:rsidRDefault="00F80FFC" w:rsidP="002313E6">
      <w:pPr>
        <w:spacing w:before="0" w:after="0" w:line="276" w:lineRule="auto"/>
        <w:rPr>
          <w:rFonts w:ascii="Arial" w:hAnsi="Arial" w:cs="Arial"/>
          <w:color w:val="000000" w:themeColor="text1"/>
          <w:szCs w:val="20"/>
        </w:rPr>
      </w:pPr>
    </w:p>
    <w:p w14:paraId="6D33E34A" w14:textId="1AD763A8" w:rsidR="006339A5"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Povzetki t</w:t>
      </w:r>
      <w:r w:rsidR="006339A5" w:rsidRPr="00613E28">
        <w:rPr>
          <w:rFonts w:ascii="Arial" w:hAnsi="Arial" w:cs="Arial"/>
          <w:color w:val="000000" w:themeColor="text1"/>
          <w:szCs w:val="20"/>
        </w:rPr>
        <w:t>emeljni</w:t>
      </w:r>
      <w:r w:rsidRPr="00613E28">
        <w:rPr>
          <w:rFonts w:ascii="Arial" w:hAnsi="Arial" w:cs="Arial"/>
          <w:color w:val="000000" w:themeColor="text1"/>
          <w:szCs w:val="20"/>
        </w:rPr>
        <w:t>h ukrepov</w:t>
      </w:r>
      <w:r w:rsidR="006339A5" w:rsidRPr="00613E28">
        <w:rPr>
          <w:rFonts w:ascii="Arial" w:hAnsi="Arial" w:cs="Arial"/>
          <w:color w:val="000000" w:themeColor="text1"/>
          <w:szCs w:val="20"/>
        </w:rPr>
        <w:t xml:space="preserve">, ki določajo mehanizme upravljanja voda, </w:t>
      </w:r>
      <w:r w:rsidRPr="00613E28">
        <w:rPr>
          <w:rFonts w:ascii="Arial" w:hAnsi="Arial" w:cs="Arial"/>
          <w:color w:val="000000" w:themeColor="text1"/>
          <w:szCs w:val="20"/>
        </w:rPr>
        <w:t xml:space="preserve">so podani v poglavju 6.2.5 tega dokumenta in </w:t>
      </w:r>
      <w:r w:rsidR="006339A5" w:rsidRPr="00613E28">
        <w:rPr>
          <w:rFonts w:ascii="Arial" w:hAnsi="Arial" w:cs="Arial"/>
          <w:color w:val="000000" w:themeColor="text1"/>
          <w:szCs w:val="20"/>
        </w:rPr>
        <w:t>zajemajo področja izdelave</w:t>
      </w:r>
      <w:r w:rsidR="00900002" w:rsidRPr="00613E28">
        <w:rPr>
          <w:rFonts w:ascii="Arial" w:hAnsi="Arial" w:cs="Arial"/>
          <w:color w:val="000000" w:themeColor="text1"/>
          <w:szCs w:val="20"/>
        </w:rPr>
        <w:t xml:space="preserve"> </w:t>
      </w:r>
      <w:r w:rsidRPr="00613E28">
        <w:rPr>
          <w:rFonts w:ascii="Arial" w:hAnsi="Arial" w:cs="Arial"/>
          <w:color w:val="000000" w:themeColor="text1"/>
          <w:szCs w:val="20"/>
        </w:rPr>
        <w:t>načrtov upravljanja voda na vodnih območjih</w:t>
      </w:r>
      <w:r w:rsidR="006339A5" w:rsidRPr="00613E28">
        <w:rPr>
          <w:rFonts w:ascii="Arial" w:hAnsi="Arial" w:cs="Arial"/>
          <w:color w:val="000000" w:themeColor="text1"/>
          <w:szCs w:val="20"/>
        </w:rPr>
        <w:t>, monitoringa površinskih in podzemnih voda in nadzor nad obremenjevanjem voda</w:t>
      </w:r>
      <w:r w:rsidR="001C20DA" w:rsidRPr="00613E28">
        <w:rPr>
          <w:rFonts w:ascii="Arial" w:hAnsi="Arial" w:cs="Arial"/>
          <w:color w:val="000000" w:themeColor="text1"/>
          <w:szCs w:val="20"/>
        </w:rPr>
        <w:t>.</w:t>
      </w:r>
      <w:r w:rsidR="006339A5" w:rsidRPr="00613E28">
        <w:rPr>
          <w:rFonts w:ascii="Arial" w:hAnsi="Arial" w:cs="Arial"/>
          <w:color w:val="000000" w:themeColor="text1"/>
          <w:szCs w:val="20"/>
        </w:rPr>
        <w:t xml:space="preserve"> </w:t>
      </w:r>
    </w:p>
    <w:p w14:paraId="2E6AEA35" w14:textId="77777777" w:rsidR="00F80FFC" w:rsidRPr="00613E28" w:rsidRDefault="00F80FFC" w:rsidP="002313E6">
      <w:pPr>
        <w:spacing w:before="0" w:after="0" w:line="276" w:lineRule="auto"/>
        <w:rPr>
          <w:rFonts w:ascii="Arial" w:hAnsi="Arial" w:cs="Arial"/>
          <w:color w:val="000000" w:themeColor="text1"/>
          <w:szCs w:val="20"/>
        </w:rPr>
      </w:pPr>
    </w:p>
    <w:p w14:paraId="7AA38624" w14:textId="13C2ACC6" w:rsidR="001B405C" w:rsidRPr="00613E28" w:rsidRDefault="00F80FFC" w:rsidP="002313E6">
      <w:pPr>
        <w:spacing w:before="0" w:after="0" w:line="276" w:lineRule="auto"/>
        <w:rPr>
          <w:rFonts w:ascii="Arial" w:hAnsi="Arial" w:cs="Arial"/>
          <w:b/>
          <w:color w:val="000000" w:themeColor="text1"/>
          <w:szCs w:val="20"/>
        </w:rPr>
      </w:pPr>
      <w:r w:rsidRPr="00613E28">
        <w:rPr>
          <w:rFonts w:ascii="Arial" w:hAnsi="Arial" w:cs="Arial"/>
          <w:color w:val="000000" w:themeColor="text1"/>
          <w:szCs w:val="20"/>
        </w:rPr>
        <w:t xml:space="preserve">Med temeljnimi ukrepi varstva voda so zajeti tudi ukrepi, s katerimi se ureja področje onesnaževanja zaradi </w:t>
      </w:r>
      <w:proofErr w:type="spellStart"/>
      <w:r w:rsidRPr="00613E28">
        <w:rPr>
          <w:rFonts w:ascii="Arial" w:hAnsi="Arial" w:cs="Arial"/>
          <w:color w:val="000000" w:themeColor="text1"/>
          <w:szCs w:val="20"/>
        </w:rPr>
        <w:t>incidentnih</w:t>
      </w:r>
      <w:proofErr w:type="spellEnd"/>
      <w:r w:rsidRPr="00613E28">
        <w:rPr>
          <w:rFonts w:ascii="Arial" w:hAnsi="Arial" w:cs="Arial"/>
          <w:color w:val="000000" w:themeColor="text1"/>
          <w:szCs w:val="20"/>
        </w:rPr>
        <w:t xml:space="preserve"> dogodkov, ukrepi za varstvo pred onesnaževanjem zaradi nesreč v prometu pri prevozu nevarnega blaga in ob jedrskih nesrečah, ukrepi v zvezi s čezmejnim onesnaževanjem ter ukrepi za ublažitev škodljivih vplivov na stanje VT, kjer so predvidena odstopanja od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w:t>
      </w:r>
    </w:p>
    <w:p w14:paraId="60677693" w14:textId="58CBA381" w:rsidR="00C529AA" w:rsidRPr="00613E28" w:rsidRDefault="00C529AA" w:rsidP="00236FCE">
      <w:pPr>
        <w:rPr>
          <w:rFonts w:ascii="Arial" w:hAnsi="Arial" w:cs="Arial"/>
          <w:color w:val="000000" w:themeColor="text1"/>
        </w:rPr>
      </w:pPr>
      <w:bookmarkStart w:id="10" w:name="_Ref445383013"/>
      <w:bookmarkStart w:id="11" w:name="_Toc90263665"/>
      <w:r w:rsidRPr="00613E28">
        <w:rPr>
          <w:rFonts w:ascii="Arial" w:hAnsi="Arial" w:cs="Arial"/>
          <w:color w:val="000000" w:themeColor="text1"/>
        </w:rPr>
        <w:t xml:space="preserve">Preglednica </w:t>
      </w:r>
      <w:r w:rsidR="003954C9" w:rsidRPr="00613E28">
        <w:rPr>
          <w:rFonts w:ascii="Arial" w:hAnsi="Arial" w:cs="Arial"/>
          <w:color w:val="000000" w:themeColor="text1"/>
        </w:rPr>
        <w:fldChar w:fldCharType="begin"/>
      </w:r>
      <w:r w:rsidR="003954C9" w:rsidRPr="00613E28">
        <w:rPr>
          <w:rFonts w:ascii="Arial" w:hAnsi="Arial" w:cs="Arial"/>
          <w:color w:val="000000" w:themeColor="text1"/>
        </w:rPr>
        <w:instrText xml:space="preserve"> SEQ Preglednica \* ARABIC </w:instrText>
      </w:r>
      <w:r w:rsidR="003954C9" w:rsidRPr="00613E28">
        <w:rPr>
          <w:rFonts w:ascii="Arial" w:hAnsi="Arial" w:cs="Arial"/>
          <w:color w:val="000000" w:themeColor="text1"/>
        </w:rPr>
        <w:fldChar w:fldCharType="separate"/>
      </w:r>
      <w:r w:rsidR="00C86301" w:rsidRPr="00613E28">
        <w:rPr>
          <w:rFonts w:ascii="Arial" w:hAnsi="Arial" w:cs="Arial"/>
          <w:noProof/>
          <w:color w:val="000000" w:themeColor="text1"/>
        </w:rPr>
        <w:t>1</w:t>
      </w:r>
      <w:r w:rsidR="003954C9" w:rsidRPr="00613E28">
        <w:rPr>
          <w:rFonts w:ascii="Arial" w:hAnsi="Arial" w:cs="Arial"/>
          <w:color w:val="000000" w:themeColor="text1"/>
        </w:rPr>
        <w:fldChar w:fldCharType="end"/>
      </w:r>
      <w:bookmarkEnd w:id="10"/>
      <w:r w:rsidRPr="00613E28">
        <w:rPr>
          <w:rFonts w:ascii="Arial" w:hAnsi="Arial" w:cs="Arial"/>
          <w:color w:val="000000" w:themeColor="text1"/>
        </w:rPr>
        <w:t>: Seznam temeljnih ukrepov »a« in temeljnih ukrepov »b«, ki se nanašajo na varstvo površinskih in podzemnih voda ter cilji in področja, ki jih z ukrepi naslavljamo</w:t>
      </w:r>
      <w:bookmarkEnd w:id="11"/>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063"/>
        <w:gridCol w:w="3319"/>
        <w:gridCol w:w="2002"/>
        <w:gridCol w:w="1718"/>
        <w:gridCol w:w="1110"/>
      </w:tblGrid>
      <w:tr w:rsidR="00C529AA" w:rsidRPr="00613E28" w14:paraId="1C1A92D1" w14:textId="77777777" w:rsidTr="00FD316A">
        <w:trPr>
          <w:cantSplit/>
          <w:trHeight w:val="255"/>
          <w:tblHeader/>
        </w:trPr>
        <w:tc>
          <w:tcPr>
            <w:tcW w:w="1063"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05B0AF7"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Šifra ukrepa</w:t>
            </w:r>
          </w:p>
        </w:tc>
        <w:tc>
          <w:tcPr>
            <w:tcW w:w="3319" w:type="dxa"/>
            <w:tcBorders>
              <w:top w:val="single" w:sz="4" w:space="0" w:color="auto"/>
              <w:left w:val="nil"/>
              <w:bottom w:val="single" w:sz="4" w:space="0" w:color="auto"/>
              <w:right w:val="nil"/>
            </w:tcBorders>
            <w:shd w:val="clear" w:color="auto" w:fill="BFBFBF" w:themeFill="background1" w:themeFillShade="BF"/>
            <w:vAlign w:val="center"/>
            <w:hideMark/>
          </w:tcPr>
          <w:p w14:paraId="0FC055B0" w14:textId="77777777" w:rsidR="00C529AA" w:rsidRPr="00613E28" w:rsidRDefault="00C529AA" w:rsidP="00FD316A">
            <w:pPr>
              <w:spacing w:before="0" w:after="0" w:line="260" w:lineRule="atLeast"/>
              <w:jc w:val="left"/>
              <w:rPr>
                <w:rFonts w:ascii="Arial" w:hAnsi="Arial" w:cs="Arial"/>
                <w:b/>
                <w:color w:val="000000" w:themeColor="text1"/>
                <w:sz w:val="18"/>
                <w:szCs w:val="18"/>
              </w:rPr>
            </w:pPr>
            <w:r w:rsidRPr="00613E28">
              <w:rPr>
                <w:rFonts w:ascii="Arial" w:hAnsi="Arial" w:cs="Arial"/>
                <w:b/>
                <w:color w:val="000000" w:themeColor="text1"/>
                <w:sz w:val="18"/>
                <w:szCs w:val="18"/>
              </w:rPr>
              <w:t>Ime ukrepa</w:t>
            </w:r>
          </w:p>
        </w:tc>
        <w:tc>
          <w:tcPr>
            <w:tcW w:w="2002" w:type="dxa"/>
            <w:tcBorders>
              <w:top w:val="single" w:sz="4" w:space="0" w:color="auto"/>
              <w:left w:val="nil"/>
              <w:bottom w:val="single" w:sz="4" w:space="0" w:color="auto"/>
              <w:right w:val="nil"/>
            </w:tcBorders>
            <w:shd w:val="clear" w:color="auto" w:fill="BFBFBF" w:themeFill="background1" w:themeFillShade="BF"/>
            <w:vAlign w:val="center"/>
          </w:tcPr>
          <w:p w14:paraId="60A40981"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Cilji</w:t>
            </w:r>
          </w:p>
        </w:tc>
        <w:tc>
          <w:tcPr>
            <w:tcW w:w="1718" w:type="dxa"/>
            <w:tcBorders>
              <w:top w:val="single" w:sz="4" w:space="0" w:color="auto"/>
              <w:left w:val="nil"/>
              <w:bottom w:val="single" w:sz="4" w:space="0" w:color="auto"/>
              <w:right w:val="nil"/>
            </w:tcBorders>
            <w:shd w:val="clear" w:color="auto" w:fill="BFBFBF" w:themeFill="background1" w:themeFillShade="BF"/>
            <w:vAlign w:val="center"/>
          </w:tcPr>
          <w:p w14:paraId="100D83C7"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Področje</w:t>
            </w:r>
          </w:p>
        </w:tc>
        <w:tc>
          <w:tcPr>
            <w:tcW w:w="11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852648"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Stran v dokumentu</w:t>
            </w:r>
          </w:p>
        </w:tc>
      </w:tr>
      <w:tr w:rsidR="00C529AA" w:rsidRPr="00613E28" w14:paraId="326960B5" w14:textId="77777777" w:rsidTr="00FD316A">
        <w:trPr>
          <w:cantSplit/>
          <w:trHeight w:val="525"/>
        </w:trPr>
        <w:tc>
          <w:tcPr>
            <w:tcW w:w="1063" w:type="dxa"/>
            <w:tcBorders>
              <w:top w:val="single" w:sz="4" w:space="0" w:color="auto"/>
              <w:left w:val="single" w:sz="4" w:space="0" w:color="auto"/>
              <w:bottom w:val="single" w:sz="4" w:space="0" w:color="auto"/>
              <w:right w:val="nil"/>
            </w:tcBorders>
            <w:shd w:val="clear" w:color="auto" w:fill="auto"/>
            <w:vAlign w:val="center"/>
            <w:hideMark/>
          </w:tcPr>
          <w:p w14:paraId="427F1CBD"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1ETa</w:t>
            </w:r>
          </w:p>
        </w:tc>
        <w:tc>
          <w:tcPr>
            <w:tcW w:w="3319" w:type="dxa"/>
            <w:tcBorders>
              <w:top w:val="single" w:sz="4" w:space="0" w:color="auto"/>
              <w:left w:val="nil"/>
              <w:bottom w:val="single" w:sz="4" w:space="0" w:color="auto"/>
              <w:right w:val="nil"/>
            </w:tcBorders>
            <w:shd w:val="clear" w:color="auto" w:fill="auto"/>
            <w:vAlign w:val="center"/>
            <w:hideMark/>
          </w:tcPr>
          <w:p w14:paraId="217E5D12"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_Ref442511713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Dajatve za obremenjevanje voda</w:t>
            </w:r>
            <w:r w:rsidRPr="00613E28">
              <w:rPr>
                <w:rFonts w:ascii="Arial" w:hAnsi="Arial" w:cs="Arial"/>
                <w:sz w:val="18"/>
                <w:szCs w:val="18"/>
              </w:rPr>
              <w:fldChar w:fldCharType="end"/>
            </w:r>
          </w:p>
        </w:tc>
        <w:tc>
          <w:tcPr>
            <w:tcW w:w="2002" w:type="dxa"/>
            <w:tcBorders>
              <w:top w:val="single" w:sz="4" w:space="0" w:color="auto"/>
              <w:left w:val="nil"/>
              <w:bottom w:val="single" w:sz="4" w:space="0" w:color="auto"/>
              <w:right w:val="nil"/>
            </w:tcBorders>
            <w:vAlign w:val="center"/>
          </w:tcPr>
          <w:p w14:paraId="07C5504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top w:val="single" w:sz="4" w:space="0" w:color="auto"/>
              <w:left w:val="nil"/>
              <w:bottom w:val="single" w:sz="4" w:space="0" w:color="auto"/>
              <w:right w:val="nil"/>
            </w:tcBorders>
            <w:vAlign w:val="center"/>
          </w:tcPr>
          <w:p w14:paraId="37A5C4B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top w:val="single" w:sz="4" w:space="0" w:color="auto"/>
              <w:left w:val="nil"/>
              <w:bottom w:val="single" w:sz="4" w:space="0" w:color="auto"/>
              <w:right w:val="single" w:sz="4" w:space="0" w:color="auto"/>
            </w:tcBorders>
            <w:vAlign w:val="center"/>
          </w:tcPr>
          <w:p w14:paraId="6D78127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_Ref437848210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95</w:t>
            </w:r>
            <w:r w:rsidRPr="00613E28">
              <w:rPr>
                <w:rFonts w:ascii="Arial" w:hAnsi="Arial" w:cs="Arial"/>
                <w:color w:val="000000" w:themeColor="text1"/>
                <w:sz w:val="18"/>
                <w:szCs w:val="18"/>
              </w:rPr>
              <w:fldChar w:fldCharType="end"/>
            </w:r>
          </w:p>
        </w:tc>
      </w:tr>
      <w:tr w:rsidR="00C529AA" w:rsidRPr="00613E28" w14:paraId="6AB34CB5" w14:textId="77777777" w:rsidTr="00FD316A">
        <w:trPr>
          <w:cantSplit/>
          <w:trHeight w:val="525"/>
        </w:trPr>
        <w:tc>
          <w:tcPr>
            <w:tcW w:w="1063" w:type="dxa"/>
            <w:tcBorders>
              <w:top w:val="single" w:sz="4" w:space="0" w:color="auto"/>
              <w:left w:val="single" w:sz="4" w:space="0" w:color="auto"/>
            </w:tcBorders>
            <w:shd w:val="clear" w:color="auto" w:fill="auto"/>
            <w:vAlign w:val="center"/>
          </w:tcPr>
          <w:p w14:paraId="0FAFD4CD" w14:textId="77777777" w:rsidR="00C529AA" w:rsidRPr="00613E28" w:rsidRDefault="00C529AA" w:rsidP="00FD316A">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rPr>
              <w:t>1ETb2</w:t>
            </w:r>
          </w:p>
        </w:tc>
        <w:tc>
          <w:tcPr>
            <w:tcW w:w="3319" w:type="dxa"/>
            <w:tcBorders>
              <w:top w:val="single" w:sz="4" w:space="0" w:color="auto"/>
            </w:tcBorders>
            <w:shd w:val="clear" w:color="auto" w:fill="auto"/>
            <w:vAlign w:val="center"/>
          </w:tcPr>
          <w:p w14:paraId="6783762A" w14:textId="77777777" w:rsidR="00C529AA" w:rsidRPr="00613E28" w:rsidRDefault="00C529AA" w:rsidP="00FD316A">
            <w:pPr>
              <w:spacing w:before="0" w:after="0" w:line="260" w:lineRule="atLeast"/>
              <w:ind w:left="355"/>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color w:val="000000" w:themeColor="text1"/>
                <w:sz w:val="18"/>
                <w:szCs w:val="18"/>
                <w:lang w:eastAsia="zh-CN"/>
              </w:rPr>
              <w:instrText xml:space="preserve"> REF _Ref87003662 \h </w:instrText>
            </w:r>
            <w:r w:rsidRPr="00613E28">
              <w:rPr>
                <w:rFonts w:ascii="Arial" w:hAnsi="Arial" w:cs="Arial"/>
                <w:sz w:val="18"/>
                <w:szCs w:val="18"/>
              </w:rPr>
              <w:instrText xml:space="preserve">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sz w:val="18"/>
                <w:szCs w:val="18"/>
              </w:rPr>
              <w:t>Namenskost sredstev, zbranih z dajatvami za obremenjevanje voda v sredstva za upravljanje z vodami</w:t>
            </w:r>
            <w:r w:rsidRPr="00613E28">
              <w:rPr>
                <w:rFonts w:ascii="Arial" w:hAnsi="Arial" w:cs="Arial"/>
                <w:sz w:val="18"/>
                <w:szCs w:val="18"/>
              </w:rPr>
              <w:fldChar w:fldCharType="end"/>
            </w:r>
          </w:p>
        </w:tc>
        <w:tc>
          <w:tcPr>
            <w:tcW w:w="2002" w:type="dxa"/>
            <w:tcBorders>
              <w:top w:val="single" w:sz="4" w:space="0" w:color="auto"/>
            </w:tcBorders>
            <w:vAlign w:val="center"/>
          </w:tcPr>
          <w:p w14:paraId="3959243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top w:val="single" w:sz="4" w:space="0" w:color="auto"/>
            </w:tcBorders>
            <w:vAlign w:val="center"/>
          </w:tcPr>
          <w:p w14:paraId="2BCF2E9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top w:val="single" w:sz="4" w:space="0" w:color="auto"/>
              <w:right w:val="single" w:sz="4" w:space="0" w:color="auto"/>
            </w:tcBorders>
            <w:vAlign w:val="center"/>
          </w:tcPr>
          <w:p w14:paraId="463B442D"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_Ref84429280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23</w:t>
            </w:r>
            <w:r w:rsidRPr="00613E28">
              <w:rPr>
                <w:rFonts w:ascii="Arial" w:hAnsi="Arial" w:cs="Arial"/>
                <w:color w:val="000000" w:themeColor="text1"/>
                <w:sz w:val="18"/>
                <w:szCs w:val="18"/>
                <w:lang w:eastAsia="zh-CN"/>
              </w:rPr>
              <w:fldChar w:fldCharType="end"/>
            </w:r>
          </w:p>
        </w:tc>
      </w:tr>
      <w:tr w:rsidR="00C529AA" w:rsidRPr="00613E28" w14:paraId="77BDBA03" w14:textId="77777777" w:rsidTr="00FD316A">
        <w:trPr>
          <w:cantSplit/>
          <w:trHeight w:val="300"/>
        </w:trPr>
        <w:tc>
          <w:tcPr>
            <w:tcW w:w="1063" w:type="dxa"/>
            <w:tcBorders>
              <w:left w:val="single" w:sz="4" w:space="0" w:color="auto"/>
            </w:tcBorders>
            <w:shd w:val="clear" w:color="auto" w:fill="auto"/>
            <w:vAlign w:val="center"/>
            <w:hideMark/>
          </w:tcPr>
          <w:p w14:paraId="7B92BE33"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2ETa</w:t>
            </w:r>
          </w:p>
        </w:tc>
        <w:tc>
          <w:tcPr>
            <w:tcW w:w="3319" w:type="dxa"/>
            <w:shd w:val="clear" w:color="auto" w:fill="auto"/>
            <w:vAlign w:val="center"/>
            <w:hideMark/>
          </w:tcPr>
          <w:p w14:paraId="4797B3CC"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_Ref442511721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cenovne politike za gospodarno rabo pitne vode</w:t>
            </w:r>
            <w:r w:rsidRPr="00613E28">
              <w:rPr>
                <w:rFonts w:ascii="Arial" w:hAnsi="Arial" w:cs="Arial"/>
                <w:sz w:val="18"/>
                <w:szCs w:val="18"/>
              </w:rPr>
              <w:fldChar w:fldCharType="end"/>
            </w:r>
          </w:p>
        </w:tc>
        <w:tc>
          <w:tcPr>
            <w:tcW w:w="2002" w:type="dxa"/>
            <w:vAlign w:val="center"/>
          </w:tcPr>
          <w:p w14:paraId="21D969F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2CC2B57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right w:val="single" w:sz="4" w:space="0" w:color="auto"/>
            </w:tcBorders>
            <w:vAlign w:val="center"/>
          </w:tcPr>
          <w:p w14:paraId="44B891C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_Ref437848215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97</w:t>
            </w:r>
            <w:r w:rsidRPr="00613E28">
              <w:rPr>
                <w:rFonts w:ascii="Arial" w:hAnsi="Arial" w:cs="Arial"/>
                <w:color w:val="000000" w:themeColor="text1"/>
                <w:sz w:val="18"/>
                <w:szCs w:val="18"/>
              </w:rPr>
              <w:fldChar w:fldCharType="end"/>
            </w:r>
          </w:p>
        </w:tc>
      </w:tr>
      <w:tr w:rsidR="00C529AA" w:rsidRPr="00613E28" w14:paraId="4AD5BBA6" w14:textId="77777777" w:rsidTr="00FD316A">
        <w:trPr>
          <w:cantSplit/>
          <w:trHeight w:val="525"/>
        </w:trPr>
        <w:tc>
          <w:tcPr>
            <w:tcW w:w="1063" w:type="dxa"/>
            <w:tcBorders>
              <w:left w:val="single" w:sz="4" w:space="0" w:color="auto"/>
              <w:bottom w:val="single" w:sz="4" w:space="0" w:color="auto"/>
            </w:tcBorders>
            <w:shd w:val="clear" w:color="auto" w:fill="auto"/>
            <w:vAlign w:val="center"/>
            <w:hideMark/>
          </w:tcPr>
          <w:p w14:paraId="4495F7C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4ETa</w:t>
            </w:r>
          </w:p>
        </w:tc>
        <w:tc>
          <w:tcPr>
            <w:tcW w:w="3319" w:type="dxa"/>
            <w:tcBorders>
              <w:bottom w:val="single" w:sz="4" w:space="0" w:color="auto"/>
            </w:tcBorders>
            <w:shd w:val="clear" w:color="auto" w:fill="auto"/>
            <w:vAlign w:val="center"/>
            <w:hideMark/>
          </w:tcPr>
          <w:p w14:paraId="48507745"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_Ref442511753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Ocena povračila finančnih stroškov izvajanja storitev obveznih občinskih gospodarskih javnih služb oskrbe s pitno vodo ter odvajanja in čiščenja komunalne odpadne vode</w:t>
            </w:r>
            <w:r w:rsidRPr="00613E28">
              <w:rPr>
                <w:rFonts w:ascii="Arial" w:hAnsi="Arial" w:cs="Arial"/>
                <w:sz w:val="18"/>
                <w:szCs w:val="18"/>
              </w:rPr>
              <w:fldChar w:fldCharType="end"/>
            </w:r>
          </w:p>
        </w:tc>
        <w:tc>
          <w:tcPr>
            <w:tcW w:w="2002" w:type="dxa"/>
            <w:tcBorders>
              <w:bottom w:val="single" w:sz="4" w:space="0" w:color="auto"/>
            </w:tcBorders>
            <w:vAlign w:val="center"/>
          </w:tcPr>
          <w:p w14:paraId="51FC7F5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bottom w:val="single" w:sz="4" w:space="0" w:color="auto"/>
            </w:tcBorders>
            <w:vAlign w:val="center"/>
          </w:tcPr>
          <w:p w14:paraId="5EACF37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bottom w:val="single" w:sz="4" w:space="0" w:color="auto"/>
              <w:right w:val="single" w:sz="4" w:space="0" w:color="auto"/>
            </w:tcBorders>
            <w:vAlign w:val="center"/>
          </w:tcPr>
          <w:p w14:paraId="2C04AFB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_Ref437848225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99</w:t>
            </w:r>
            <w:r w:rsidRPr="00613E28">
              <w:rPr>
                <w:rFonts w:ascii="Arial" w:hAnsi="Arial" w:cs="Arial"/>
                <w:color w:val="000000" w:themeColor="text1"/>
                <w:sz w:val="18"/>
                <w:szCs w:val="18"/>
              </w:rPr>
              <w:fldChar w:fldCharType="end"/>
            </w:r>
          </w:p>
        </w:tc>
      </w:tr>
      <w:tr w:rsidR="00C529AA" w:rsidRPr="00613E28" w14:paraId="16C8A417" w14:textId="77777777" w:rsidTr="00FD316A">
        <w:trPr>
          <w:cantSplit/>
          <w:trHeight w:val="525"/>
        </w:trPr>
        <w:tc>
          <w:tcPr>
            <w:tcW w:w="1063" w:type="dxa"/>
            <w:tcBorders>
              <w:left w:val="single" w:sz="4" w:space="0" w:color="auto"/>
              <w:bottom w:val="single" w:sz="4" w:space="0" w:color="auto"/>
            </w:tcBorders>
            <w:shd w:val="clear" w:color="auto" w:fill="auto"/>
            <w:vAlign w:val="center"/>
            <w:hideMark/>
          </w:tcPr>
          <w:p w14:paraId="048CA3A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lastRenderedPageBreak/>
              <w:t>HM1a</w:t>
            </w:r>
          </w:p>
        </w:tc>
        <w:tc>
          <w:tcPr>
            <w:tcW w:w="3319" w:type="dxa"/>
            <w:tcBorders>
              <w:bottom w:val="single" w:sz="4" w:space="0" w:color="auto"/>
            </w:tcBorders>
            <w:shd w:val="clear" w:color="auto" w:fill="auto"/>
            <w:vAlign w:val="center"/>
            <w:hideMark/>
          </w:tcPr>
          <w:p w14:paraId="226FEB8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REF _Ref88067659 \h  \* MERGEFORMAT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C86301" w:rsidRPr="00613E28">
              <w:rPr>
                <w:rFonts w:ascii="Arial" w:hAnsi="Arial" w:cs="Arial"/>
                <w:sz w:val="18"/>
                <w:szCs w:val="18"/>
              </w:rPr>
              <w:t>Ukrepi, ki se navezujejo na doseganje dobrega ekološkega potenciala pri proizvodnji električne energije v velikih hidroelektrarnah</w:t>
            </w:r>
            <w:r w:rsidRPr="00613E28">
              <w:rPr>
                <w:rFonts w:ascii="Arial" w:hAnsi="Arial" w:cs="Arial"/>
                <w:color w:val="000000" w:themeColor="text1"/>
                <w:sz w:val="18"/>
                <w:szCs w:val="18"/>
              </w:rPr>
              <w:fldChar w:fldCharType="end"/>
            </w:r>
          </w:p>
        </w:tc>
        <w:tc>
          <w:tcPr>
            <w:tcW w:w="2002" w:type="dxa"/>
            <w:tcBorders>
              <w:bottom w:val="single" w:sz="4" w:space="0" w:color="auto"/>
            </w:tcBorders>
            <w:vAlign w:val="center"/>
          </w:tcPr>
          <w:p w14:paraId="3AAC79E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05CD9286"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bottom w:val="single" w:sz="4" w:space="0" w:color="auto"/>
              <w:right w:val="single" w:sz="4" w:space="0" w:color="auto"/>
            </w:tcBorders>
            <w:vAlign w:val="center"/>
          </w:tcPr>
          <w:p w14:paraId="3A7ADEF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_Ref88067660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101</w:t>
            </w:r>
            <w:r w:rsidRPr="00613E28">
              <w:rPr>
                <w:rFonts w:ascii="Arial" w:hAnsi="Arial" w:cs="Arial"/>
                <w:color w:val="000000" w:themeColor="text1"/>
                <w:sz w:val="18"/>
                <w:szCs w:val="18"/>
              </w:rPr>
              <w:fldChar w:fldCharType="end"/>
            </w:r>
          </w:p>
        </w:tc>
      </w:tr>
      <w:tr w:rsidR="00C529AA" w:rsidRPr="00613E28" w14:paraId="2C56448A" w14:textId="77777777" w:rsidTr="00FD316A">
        <w:trPr>
          <w:cantSplit/>
          <w:trHeight w:val="525"/>
        </w:trPr>
        <w:tc>
          <w:tcPr>
            <w:tcW w:w="1063" w:type="dxa"/>
            <w:tcBorders>
              <w:left w:val="single" w:sz="4" w:space="0" w:color="auto"/>
              <w:bottom w:val="single" w:sz="4" w:space="0" w:color="auto"/>
            </w:tcBorders>
            <w:shd w:val="clear" w:color="auto" w:fill="auto"/>
            <w:vAlign w:val="center"/>
          </w:tcPr>
          <w:p w14:paraId="2A4BD196"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HM1.1a</w:t>
            </w:r>
          </w:p>
        </w:tc>
        <w:tc>
          <w:tcPr>
            <w:tcW w:w="3319" w:type="dxa"/>
            <w:tcBorders>
              <w:bottom w:val="single" w:sz="4" w:space="0" w:color="auto"/>
            </w:tcBorders>
            <w:shd w:val="clear" w:color="auto" w:fill="auto"/>
            <w:vAlign w:val="center"/>
          </w:tcPr>
          <w:p w14:paraId="39B4290E" w14:textId="77777777" w:rsidR="00C529AA" w:rsidRPr="00613E28" w:rsidRDefault="00C529AA" w:rsidP="00FD316A">
            <w:pPr>
              <w:spacing w:before="0" w:after="0" w:line="260" w:lineRule="atLeast"/>
              <w:jc w:val="left"/>
              <w:rPr>
                <w:rFonts w:ascii="Arial" w:hAnsi="Arial" w:cs="Arial"/>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_Ref87272088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sz w:val="18"/>
                <w:szCs w:val="18"/>
              </w:rPr>
              <w:t>Ukrepi, ki se navezujejo na zagotavljanje dobrega stanja voda, pri proizvodnji električne energije v malih hidroelektrarnah</w:t>
            </w:r>
            <w:r w:rsidRPr="00613E28">
              <w:rPr>
                <w:rFonts w:ascii="Arial" w:hAnsi="Arial" w:cs="Arial"/>
                <w:sz w:val="18"/>
                <w:szCs w:val="18"/>
              </w:rPr>
              <w:fldChar w:fldCharType="end"/>
            </w:r>
          </w:p>
        </w:tc>
        <w:tc>
          <w:tcPr>
            <w:tcW w:w="2002" w:type="dxa"/>
            <w:tcBorders>
              <w:bottom w:val="single" w:sz="4" w:space="0" w:color="auto"/>
            </w:tcBorders>
            <w:vAlign w:val="center"/>
          </w:tcPr>
          <w:p w14:paraId="4F97D57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0EE4950A"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bottom w:val="single" w:sz="4" w:space="0" w:color="auto"/>
              <w:right w:val="single" w:sz="4" w:space="0" w:color="auto"/>
            </w:tcBorders>
            <w:vAlign w:val="center"/>
          </w:tcPr>
          <w:p w14:paraId="7236689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_Ref87272088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108</w:t>
            </w:r>
            <w:r w:rsidRPr="00613E28">
              <w:rPr>
                <w:rFonts w:ascii="Arial" w:hAnsi="Arial" w:cs="Arial"/>
                <w:color w:val="000000" w:themeColor="text1"/>
                <w:sz w:val="18"/>
                <w:szCs w:val="18"/>
              </w:rPr>
              <w:fldChar w:fldCharType="end"/>
            </w:r>
          </w:p>
        </w:tc>
      </w:tr>
      <w:tr w:rsidR="00C529AA" w:rsidRPr="00613E28" w14:paraId="5A7762B1" w14:textId="77777777" w:rsidTr="00FD316A">
        <w:trPr>
          <w:cantSplit/>
          <w:trHeight w:val="525"/>
        </w:trPr>
        <w:tc>
          <w:tcPr>
            <w:tcW w:w="1063" w:type="dxa"/>
            <w:tcBorders>
              <w:left w:val="single" w:sz="4" w:space="0" w:color="auto"/>
              <w:bottom w:val="single" w:sz="4" w:space="0" w:color="auto"/>
            </w:tcBorders>
            <w:shd w:val="clear" w:color="auto" w:fill="auto"/>
            <w:vAlign w:val="center"/>
            <w:hideMark/>
          </w:tcPr>
          <w:p w14:paraId="04902F17"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HM1.1b</w:t>
            </w:r>
          </w:p>
        </w:tc>
        <w:tc>
          <w:tcPr>
            <w:tcW w:w="3319" w:type="dxa"/>
            <w:tcBorders>
              <w:bottom w:val="single" w:sz="4" w:space="0" w:color="auto"/>
            </w:tcBorders>
            <w:shd w:val="clear" w:color="auto" w:fill="auto"/>
            <w:vAlign w:val="center"/>
            <w:hideMark/>
          </w:tcPr>
          <w:p w14:paraId="2A6B2760" w14:textId="77777777" w:rsidR="00C529AA" w:rsidRPr="00613E28" w:rsidRDefault="00C529AA" w:rsidP="00FD316A">
            <w:pPr>
              <w:spacing w:before="0" w:after="0" w:line="260" w:lineRule="atLeast"/>
              <w:ind w:left="355"/>
              <w:jc w:val="left"/>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REF _Ref88067674 \h  \* MERGEFORMAT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C86301" w:rsidRPr="00613E28">
              <w:rPr>
                <w:rFonts w:ascii="Arial" w:hAnsi="Arial" w:cs="Arial"/>
                <w:color w:val="000000" w:themeColor="text1"/>
                <w:sz w:val="18"/>
                <w:szCs w:val="18"/>
              </w:rPr>
              <w:t>Analiza izvajanja ukrepov ter priprava predloga dodatnih ukrepov, ki se navezujejo na doseganje dobrega ekološkega potenciala</w:t>
            </w:r>
            <w:r w:rsidRPr="00613E28">
              <w:rPr>
                <w:rFonts w:ascii="Arial" w:hAnsi="Arial" w:cs="Arial"/>
                <w:color w:val="000000" w:themeColor="text1"/>
                <w:sz w:val="18"/>
                <w:szCs w:val="18"/>
              </w:rPr>
              <w:fldChar w:fldCharType="end"/>
            </w:r>
          </w:p>
        </w:tc>
        <w:tc>
          <w:tcPr>
            <w:tcW w:w="2002" w:type="dxa"/>
            <w:tcBorders>
              <w:bottom w:val="single" w:sz="4" w:space="0" w:color="auto"/>
            </w:tcBorders>
            <w:vAlign w:val="center"/>
          </w:tcPr>
          <w:p w14:paraId="6BD2532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7ECE0C96"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bottom w:val="single" w:sz="4" w:space="0" w:color="auto"/>
              <w:right w:val="single" w:sz="4" w:space="0" w:color="auto"/>
            </w:tcBorders>
            <w:vAlign w:val="center"/>
          </w:tcPr>
          <w:p w14:paraId="41C5C08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_Ref88067686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25</w:t>
            </w:r>
            <w:r w:rsidRPr="00613E28">
              <w:rPr>
                <w:rFonts w:ascii="Arial" w:hAnsi="Arial" w:cs="Arial"/>
                <w:color w:val="000000" w:themeColor="text1"/>
                <w:sz w:val="18"/>
                <w:szCs w:val="18"/>
              </w:rPr>
              <w:fldChar w:fldCharType="end"/>
            </w:r>
          </w:p>
        </w:tc>
      </w:tr>
      <w:tr w:rsidR="00C529AA" w:rsidRPr="00613E28" w14:paraId="58608712" w14:textId="77777777" w:rsidTr="00FD316A">
        <w:trPr>
          <w:cantSplit/>
          <w:trHeight w:val="525"/>
        </w:trPr>
        <w:tc>
          <w:tcPr>
            <w:tcW w:w="1063" w:type="dxa"/>
            <w:tcBorders>
              <w:left w:val="single" w:sz="4" w:space="0" w:color="auto"/>
              <w:bottom w:val="single" w:sz="4" w:space="0" w:color="auto"/>
            </w:tcBorders>
            <w:shd w:val="clear" w:color="auto" w:fill="auto"/>
            <w:vAlign w:val="center"/>
            <w:hideMark/>
          </w:tcPr>
          <w:p w14:paraId="3111F8D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HM2a</w:t>
            </w:r>
          </w:p>
        </w:tc>
        <w:tc>
          <w:tcPr>
            <w:tcW w:w="3319" w:type="dxa"/>
            <w:tcBorders>
              <w:bottom w:val="single" w:sz="4" w:space="0" w:color="auto"/>
            </w:tcBorders>
            <w:shd w:val="clear" w:color="auto" w:fill="auto"/>
            <w:vAlign w:val="center"/>
            <w:hideMark/>
          </w:tcPr>
          <w:p w14:paraId="19852AF4"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_Ref445347690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ki se navezujejo na zagotavljanje dobrega stanja voda, pri proizvodnji električne energije v malih hidroelektrarn</w:t>
            </w:r>
            <w:r w:rsidRPr="00613E28">
              <w:rPr>
                <w:rFonts w:ascii="Arial" w:hAnsi="Arial" w:cs="Arial"/>
                <w:sz w:val="18"/>
                <w:szCs w:val="18"/>
              </w:rPr>
              <w:fldChar w:fldCharType="end"/>
            </w:r>
          </w:p>
        </w:tc>
        <w:tc>
          <w:tcPr>
            <w:tcW w:w="2002" w:type="dxa"/>
            <w:tcBorders>
              <w:bottom w:val="single" w:sz="4" w:space="0" w:color="auto"/>
            </w:tcBorders>
            <w:vAlign w:val="center"/>
          </w:tcPr>
          <w:p w14:paraId="24CD7F0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7A8DEADA"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bottom w:val="single" w:sz="4" w:space="0" w:color="auto"/>
              <w:right w:val="single" w:sz="4" w:space="0" w:color="auto"/>
            </w:tcBorders>
            <w:vAlign w:val="center"/>
          </w:tcPr>
          <w:p w14:paraId="3177B4D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_Ref445347690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108</w:t>
            </w:r>
            <w:r w:rsidRPr="00613E28">
              <w:rPr>
                <w:rFonts w:ascii="Arial" w:hAnsi="Arial" w:cs="Arial"/>
                <w:color w:val="000000" w:themeColor="text1"/>
                <w:sz w:val="18"/>
                <w:szCs w:val="18"/>
              </w:rPr>
              <w:fldChar w:fldCharType="end"/>
            </w:r>
          </w:p>
        </w:tc>
      </w:tr>
      <w:tr w:rsidR="00C529AA" w:rsidRPr="00613E28" w14:paraId="5D7D4078" w14:textId="77777777" w:rsidTr="00FD316A">
        <w:trPr>
          <w:cantSplit/>
          <w:trHeight w:val="525"/>
        </w:trPr>
        <w:tc>
          <w:tcPr>
            <w:tcW w:w="1063" w:type="dxa"/>
            <w:tcBorders>
              <w:left w:val="single" w:sz="4" w:space="0" w:color="auto"/>
              <w:bottom w:val="single" w:sz="4" w:space="0" w:color="auto"/>
            </w:tcBorders>
            <w:shd w:val="clear" w:color="auto" w:fill="auto"/>
            <w:vAlign w:val="center"/>
            <w:hideMark/>
          </w:tcPr>
          <w:p w14:paraId="0A2AB2E1"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lang w:eastAsia="zh-CN"/>
              </w:rPr>
              <w:t>HM2b</w:t>
            </w:r>
          </w:p>
        </w:tc>
        <w:tc>
          <w:tcPr>
            <w:tcW w:w="3319" w:type="dxa"/>
            <w:tcBorders>
              <w:bottom w:val="single" w:sz="4" w:space="0" w:color="auto"/>
            </w:tcBorders>
            <w:shd w:val="clear" w:color="auto" w:fill="auto"/>
            <w:vAlign w:val="center"/>
            <w:hideMark/>
          </w:tcPr>
          <w:p w14:paraId="231D2673" w14:textId="77777777" w:rsidR="00C529AA" w:rsidRPr="00613E28" w:rsidRDefault="00C529AA" w:rsidP="00FD316A">
            <w:pPr>
              <w:spacing w:before="0" w:after="0" w:line="260" w:lineRule="atLeast"/>
              <w:ind w:left="355"/>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_Ref442516703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Posodobitev pogojev za podeljevanje podpor za proizvodnjo električne energije v malih hidroelektrarn</w:t>
            </w:r>
            <w:r w:rsidRPr="00613E28">
              <w:rPr>
                <w:rFonts w:ascii="Arial" w:hAnsi="Arial" w:cs="Arial"/>
                <w:sz w:val="18"/>
                <w:szCs w:val="18"/>
              </w:rPr>
              <w:fldChar w:fldCharType="end"/>
            </w:r>
          </w:p>
        </w:tc>
        <w:tc>
          <w:tcPr>
            <w:tcW w:w="2002" w:type="dxa"/>
            <w:tcBorders>
              <w:bottom w:val="single" w:sz="4" w:space="0" w:color="auto"/>
            </w:tcBorders>
            <w:vAlign w:val="center"/>
          </w:tcPr>
          <w:p w14:paraId="3058D2E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5A9FF2E9"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bottom w:val="single" w:sz="4" w:space="0" w:color="auto"/>
              <w:right w:val="single" w:sz="4" w:space="0" w:color="auto"/>
            </w:tcBorders>
            <w:vAlign w:val="center"/>
          </w:tcPr>
          <w:p w14:paraId="4536AC5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_Ref444080264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29</w:t>
            </w:r>
            <w:r w:rsidRPr="00613E28">
              <w:rPr>
                <w:rFonts w:ascii="Arial" w:hAnsi="Arial" w:cs="Arial"/>
                <w:color w:val="000000" w:themeColor="text1"/>
                <w:sz w:val="18"/>
                <w:szCs w:val="18"/>
                <w:lang w:eastAsia="zh-CN"/>
              </w:rPr>
              <w:fldChar w:fldCharType="end"/>
            </w:r>
          </w:p>
        </w:tc>
      </w:tr>
      <w:tr w:rsidR="00C529AA" w:rsidRPr="00613E28" w14:paraId="007E2AD0" w14:textId="77777777" w:rsidTr="00FD316A">
        <w:trPr>
          <w:cantSplit/>
          <w:trHeight w:val="300"/>
        </w:trPr>
        <w:tc>
          <w:tcPr>
            <w:tcW w:w="1063" w:type="dxa"/>
            <w:tcBorders>
              <w:left w:val="single" w:sz="4" w:space="0" w:color="auto"/>
            </w:tcBorders>
            <w:shd w:val="clear" w:color="auto" w:fill="auto"/>
            <w:vAlign w:val="center"/>
            <w:hideMark/>
          </w:tcPr>
          <w:p w14:paraId="291F1968"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HM7a</w:t>
            </w:r>
          </w:p>
        </w:tc>
        <w:tc>
          <w:tcPr>
            <w:tcW w:w="3319" w:type="dxa"/>
            <w:shd w:val="clear" w:color="auto" w:fill="auto"/>
            <w:vAlign w:val="center"/>
          </w:tcPr>
          <w:p w14:paraId="291E6E25"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_Ref442511900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za zagotavljanje prehodnosti za ribe preko prečnih objektov</w:t>
            </w:r>
            <w:r w:rsidRPr="00613E28">
              <w:rPr>
                <w:rFonts w:ascii="Arial" w:hAnsi="Arial" w:cs="Arial"/>
                <w:sz w:val="18"/>
                <w:szCs w:val="18"/>
              </w:rPr>
              <w:fldChar w:fldCharType="end"/>
            </w:r>
          </w:p>
        </w:tc>
        <w:tc>
          <w:tcPr>
            <w:tcW w:w="2002" w:type="dxa"/>
            <w:vAlign w:val="center"/>
          </w:tcPr>
          <w:p w14:paraId="0F74403C"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9D0F983"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right w:val="single" w:sz="4" w:space="0" w:color="auto"/>
            </w:tcBorders>
            <w:vAlign w:val="center"/>
          </w:tcPr>
          <w:p w14:paraId="61010DE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_Ref437848254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110</w:t>
            </w:r>
            <w:r w:rsidRPr="00613E28">
              <w:rPr>
                <w:rFonts w:ascii="Arial" w:hAnsi="Arial" w:cs="Arial"/>
                <w:color w:val="000000" w:themeColor="text1"/>
                <w:sz w:val="18"/>
                <w:szCs w:val="18"/>
              </w:rPr>
              <w:fldChar w:fldCharType="end"/>
            </w:r>
          </w:p>
        </w:tc>
      </w:tr>
      <w:tr w:rsidR="00C529AA" w:rsidRPr="00613E28" w14:paraId="5C3A9ED8" w14:textId="77777777" w:rsidTr="00FD316A">
        <w:trPr>
          <w:cantSplit/>
          <w:trHeight w:val="300"/>
        </w:trPr>
        <w:tc>
          <w:tcPr>
            <w:tcW w:w="1063" w:type="dxa"/>
            <w:tcBorders>
              <w:left w:val="single" w:sz="4" w:space="0" w:color="auto"/>
            </w:tcBorders>
            <w:shd w:val="clear" w:color="auto" w:fill="auto"/>
            <w:vAlign w:val="center"/>
          </w:tcPr>
          <w:p w14:paraId="033D1847" w14:textId="77777777" w:rsidR="00C529AA" w:rsidRPr="00613E28" w:rsidRDefault="00C529AA" w:rsidP="00FD316A">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t>HM7b</w:t>
            </w:r>
          </w:p>
        </w:tc>
        <w:tc>
          <w:tcPr>
            <w:tcW w:w="3319" w:type="dxa"/>
            <w:shd w:val="clear" w:color="auto" w:fill="auto"/>
            <w:vAlign w:val="center"/>
          </w:tcPr>
          <w:p w14:paraId="59D8FD70" w14:textId="77777777" w:rsidR="00C529AA" w:rsidRPr="00613E28" w:rsidRDefault="00C529AA" w:rsidP="00FD316A">
            <w:pPr>
              <w:spacing w:before="0" w:after="0" w:line="260" w:lineRule="atLeast"/>
              <w:ind w:left="355"/>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_Ref442516713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Določitev prioritet za vzpostavitev prehodnosti za vodne organizme na obstoječih prečnih objektih</w:t>
            </w:r>
            <w:r w:rsidRPr="00613E28">
              <w:rPr>
                <w:rFonts w:ascii="Arial" w:hAnsi="Arial" w:cs="Arial"/>
                <w:sz w:val="18"/>
                <w:szCs w:val="18"/>
              </w:rPr>
              <w:fldChar w:fldCharType="end"/>
            </w:r>
          </w:p>
        </w:tc>
        <w:tc>
          <w:tcPr>
            <w:tcW w:w="2002" w:type="dxa"/>
            <w:vAlign w:val="center"/>
          </w:tcPr>
          <w:p w14:paraId="747F8604"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rPr>
              <w:t>varstvo voda</w:t>
            </w:r>
          </w:p>
        </w:tc>
        <w:tc>
          <w:tcPr>
            <w:tcW w:w="1718" w:type="dxa"/>
            <w:vAlign w:val="center"/>
          </w:tcPr>
          <w:p w14:paraId="5B452E41"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right w:val="single" w:sz="4" w:space="0" w:color="auto"/>
            </w:tcBorders>
            <w:vAlign w:val="center"/>
          </w:tcPr>
          <w:p w14:paraId="080C558C"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_Ref444080302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32</w:t>
            </w:r>
            <w:r w:rsidRPr="00613E28">
              <w:rPr>
                <w:rFonts w:ascii="Arial" w:hAnsi="Arial" w:cs="Arial"/>
                <w:color w:val="000000" w:themeColor="text1"/>
                <w:sz w:val="18"/>
                <w:szCs w:val="18"/>
                <w:lang w:eastAsia="zh-CN"/>
              </w:rPr>
              <w:fldChar w:fldCharType="end"/>
            </w:r>
          </w:p>
        </w:tc>
      </w:tr>
      <w:tr w:rsidR="00C529AA" w:rsidRPr="00613E28" w14:paraId="477647B1" w14:textId="77777777" w:rsidTr="00FD316A">
        <w:trPr>
          <w:cantSplit/>
          <w:trHeight w:val="300"/>
        </w:trPr>
        <w:tc>
          <w:tcPr>
            <w:tcW w:w="1063" w:type="dxa"/>
            <w:tcBorders>
              <w:left w:val="single" w:sz="4" w:space="0" w:color="auto"/>
            </w:tcBorders>
            <w:shd w:val="clear" w:color="auto" w:fill="auto"/>
            <w:vAlign w:val="center"/>
          </w:tcPr>
          <w:p w14:paraId="4FECAD25" w14:textId="77777777" w:rsidR="00C529AA" w:rsidRPr="00613E28" w:rsidRDefault="00C529AA" w:rsidP="00FD316A">
            <w:pPr>
              <w:spacing w:before="0" w:after="0" w:line="260" w:lineRule="atLeast"/>
              <w:jc w:val="left"/>
              <w:rPr>
                <w:rFonts w:ascii="Arial" w:hAnsi="Arial" w:cs="Arial"/>
                <w:color w:val="000000" w:themeColor="text1"/>
                <w:sz w:val="18"/>
                <w:szCs w:val="18"/>
                <w:lang w:eastAsia="zh-CN"/>
              </w:rPr>
            </w:pPr>
            <w:r w:rsidRPr="00613E28">
              <w:rPr>
                <w:rFonts w:ascii="Arial" w:hAnsi="Arial" w:cs="Arial"/>
                <w:color w:val="000000" w:themeColor="text1"/>
                <w:sz w:val="18"/>
                <w:szCs w:val="18"/>
              </w:rPr>
              <w:t>HM8a</w:t>
            </w:r>
          </w:p>
        </w:tc>
        <w:tc>
          <w:tcPr>
            <w:tcW w:w="3319" w:type="dxa"/>
            <w:shd w:val="clear" w:color="auto" w:fill="auto"/>
            <w:vAlign w:val="center"/>
          </w:tcPr>
          <w:p w14:paraId="45BB34C4" w14:textId="77777777" w:rsidR="00C529AA" w:rsidRPr="00613E28" w:rsidRDefault="00C529AA" w:rsidP="00FD316A">
            <w:pPr>
              <w:spacing w:before="0" w:after="0" w:line="260" w:lineRule="atLeast"/>
              <w:ind w:left="52"/>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_Ref452621705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Ukrepi, ki se navezujejo na zagotavljanje dobrega stanja voda, vezano na </w:t>
            </w:r>
            <w:proofErr w:type="spellStart"/>
            <w:r w:rsidR="00C86301" w:rsidRPr="00613E28">
              <w:rPr>
                <w:rFonts w:ascii="Arial" w:hAnsi="Arial" w:cs="Arial"/>
                <w:color w:val="000000" w:themeColor="text1"/>
                <w:sz w:val="18"/>
                <w:szCs w:val="18"/>
              </w:rPr>
              <w:t>hidromorfološke</w:t>
            </w:r>
            <w:proofErr w:type="spellEnd"/>
            <w:r w:rsidR="00C86301" w:rsidRPr="00613E28">
              <w:rPr>
                <w:rFonts w:ascii="Arial" w:hAnsi="Arial" w:cs="Arial"/>
                <w:color w:val="000000" w:themeColor="text1"/>
                <w:sz w:val="18"/>
                <w:szCs w:val="18"/>
              </w:rPr>
              <w:t xml:space="preserve"> obremenitve</w:t>
            </w:r>
            <w:r w:rsidRPr="00613E28">
              <w:rPr>
                <w:rFonts w:ascii="Arial" w:hAnsi="Arial" w:cs="Arial"/>
                <w:sz w:val="18"/>
                <w:szCs w:val="18"/>
              </w:rPr>
              <w:fldChar w:fldCharType="end"/>
            </w:r>
          </w:p>
        </w:tc>
        <w:tc>
          <w:tcPr>
            <w:tcW w:w="2002" w:type="dxa"/>
            <w:vAlign w:val="center"/>
          </w:tcPr>
          <w:p w14:paraId="39E4124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D9D134A"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right w:val="single" w:sz="4" w:space="0" w:color="auto"/>
            </w:tcBorders>
            <w:vAlign w:val="center"/>
          </w:tcPr>
          <w:p w14:paraId="0DF9E942"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_Ref452621705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112</w:t>
            </w:r>
            <w:r w:rsidRPr="00613E28">
              <w:rPr>
                <w:rFonts w:ascii="Arial" w:hAnsi="Arial" w:cs="Arial"/>
                <w:color w:val="000000" w:themeColor="text1"/>
                <w:sz w:val="18"/>
                <w:szCs w:val="18"/>
              </w:rPr>
              <w:fldChar w:fldCharType="end"/>
            </w:r>
          </w:p>
        </w:tc>
      </w:tr>
      <w:tr w:rsidR="00C529AA" w:rsidRPr="00613E28" w14:paraId="2DE9C6BE" w14:textId="77777777" w:rsidTr="00FD316A">
        <w:trPr>
          <w:cantSplit/>
          <w:trHeight w:val="300"/>
        </w:trPr>
        <w:tc>
          <w:tcPr>
            <w:tcW w:w="1063" w:type="dxa"/>
            <w:tcBorders>
              <w:left w:val="single" w:sz="4" w:space="0" w:color="auto"/>
            </w:tcBorders>
            <w:shd w:val="clear" w:color="auto" w:fill="auto"/>
            <w:vAlign w:val="center"/>
          </w:tcPr>
          <w:p w14:paraId="1FA92C6A"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HM8b3</w:t>
            </w:r>
          </w:p>
        </w:tc>
        <w:tc>
          <w:tcPr>
            <w:tcW w:w="3319" w:type="dxa"/>
            <w:shd w:val="clear" w:color="auto" w:fill="auto"/>
            <w:vAlign w:val="center"/>
          </w:tcPr>
          <w:p w14:paraId="3819B38D" w14:textId="77777777" w:rsidR="00C529AA" w:rsidRPr="00613E28" w:rsidRDefault="00C529AA" w:rsidP="00FD316A">
            <w:pPr>
              <w:spacing w:before="0" w:after="0" w:line="260" w:lineRule="atLeast"/>
              <w:ind w:left="355"/>
              <w:jc w:val="left"/>
              <w:rPr>
                <w:rFonts w:ascii="Arial" w:hAnsi="Arial" w:cs="Arial"/>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_Ref88084888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Nadgradnja izvajanja presoj vplivov novih posegov na stanje voda v postopkih pridobitve vodnega soglasja ali mnenja</w:t>
            </w:r>
            <w:r w:rsidRPr="00613E28">
              <w:rPr>
                <w:rFonts w:ascii="Arial" w:hAnsi="Arial" w:cs="Arial"/>
                <w:sz w:val="18"/>
                <w:szCs w:val="18"/>
              </w:rPr>
              <w:fldChar w:fldCharType="end"/>
            </w:r>
          </w:p>
        </w:tc>
        <w:tc>
          <w:tcPr>
            <w:tcW w:w="2002" w:type="dxa"/>
            <w:vAlign w:val="center"/>
          </w:tcPr>
          <w:p w14:paraId="4D0A084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4EC86C1"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right w:val="single" w:sz="4" w:space="0" w:color="auto"/>
            </w:tcBorders>
            <w:vAlign w:val="center"/>
          </w:tcPr>
          <w:p w14:paraId="50FA505C"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_Ref88068061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33</w:t>
            </w:r>
            <w:r w:rsidRPr="00613E28">
              <w:rPr>
                <w:rFonts w:ascii="Arial" w:hAnsi="Arial" w:cs="Arial"/>
                <w:color w:val="000000" w:themeColor="text1"/>
                <w:sz w:val="18"/>
                <w:szCs w:val="18"/>
              </w:rPr>
              <w:fldChar w:fldCharType="end"/>
            </w:r>
          </w:p>
        </w:tc>
      </w:tr>
      <w:tr w:rsidR="00C529AA" w:rsidRPr="00613E28" w14:paraId="01C0DC0C" w14:textId="77777777" w:rsidTr="00FD316A">
        <w:trPr>
          <w:cantSplit/>
          <w:trHeight w:val="300"/>
        </w:trPr>
        <w:tc>
          <w:tcPr>
            <w:tcW w:w="1063" w:type="dxa"/>
            <w:tcBorders>
              <w:left w:val="single" w:sz="4" w:space="0" w:color="auto"/>
            </w:tcBorders>
            <w:shd w:val="clear" w:color="auto" w:fill="auto"/>
            <w:vAlign w:val="center"/>
          </w:tcPr>
          <w:p w14:paraId="7C7A4162" w14:textId="77777777" w:rsidR="00C529AA" w:rsidRPr="00613E28" w:rsidRDefault="00C529AA" w:rsidP="00FD316A">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t>HM8b4</w:t>
            </w:r>
          </w:p>
        </w:tc>
        <w:tc>
          <w:tcPr>
            <w:tcW w:w="3319" w:type="dxa"/>
            <w:shd w:val="clear" w:color="000000" w:fill="FFFFFF"/>
            <w:vAlign w:val="center"/>
          </w:tcPr>
          <w:p w14:paraId="792B4F0C" w14:textId="77777777" w:rsidR="00C529AA" w:rsidRPr="00613E28" w:rsidRDefault="00C529AA" w:rsidP="00FD316A">
            <w:pPr>
              <w:spacing w:before="0" w:after="0" w:line="260" w:lineRule="atLeast"/>
              <w:ind w:left="355"/>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_Ref442516699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Proučitev problematike sedimenta z vidika doseganja dobrega stanja voda </w:t>
            </w:r>
            <w:r w:rsidRPr="00613E28">
              <w:rPr>
                <w:rFonts w:ascii="Arial" w:hAnsi="Arial" w:cs="Arial"/>
                <w:sz w:val="18"/>
                <w:szCs w:val="18"/>
              </w:rPr>
              <w:fldChar w:fldCharType="end"/>
            </w:r>
          </w:p>
        </w:tc>
        <w:tc>
          <w:tcPr>
            <w:tcW w:w="2002" w:type="dxa"/>
            <w:shd w:val="clear" w:color="000000" w:fill="FFFFFF"/>
            <w:vAlign w:val="center"/>
          </w:tcPr>
          <w:p w14:paraId="0D8488B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urejanje voda</w:t>
            </w:r>
          </w:p>
        </w:tc>
        <w:tc>
          <w:tcPr>
            <w:tcW w:w="1718" w:type="dxa"/>
            <w:shd w:val="clear" w:color="000000" w:fill="FFFFFF"/>
            <w:vAlign w:val="center"/>
          </w:tcPr>
          <w:p w14:paraId="307D3948" w14:textId="77777777" w:rsidR="00C529AA" w:rsidRPr="00613E28" w:rsidRDefault="00C529AA" w:rsidP="00FD316A">
            <w:pPr>
              <w:spacing w:before="0" w:after="0" w:line="260" w:lineRule="atLeast"/>
              <w:jc w:val="cente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w:t>
            </w:r>
          </w:p>
        </w:tc>
        <w:tc>
          <w:tcPr>
            <w:tcW w:w="1110" w:type="dxa"/>
            <w:tcBorders>
              <w:right w:val="single" w:sz="4" w:space="0" w:color="auto"/>
            </w:tcBorders>
            <w:shd w:val="clear" w:color="000000" w:fill="FFFFFF"/>
            <w:vAlign w:val="center"/>
          </w:tcPr>
          <w:p w14:paraId="4F0B5B78"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_Ref444080257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35</w:t>
            </w:r>
            <w:r w:rsidRPr="00613E28">
              <w:rPr>
                <w:rFonts w:ascii="Arial" w:hAnsi="Arial" w:cs="Arial"/>
                <w:color w:val="000000" w:themeColor="text1"/>
                <w:sz w:val="18"/>
                <w:szCs w:val="18"/>
                <w:lang w:eastAsia="zh-CN"/>
              </w:rPr>
              <w:fldChar w:fldCharType="end"/>
            </w:r>
          </w:p>
        </w:tc>
      </w:tr>
      <w:tr w:rsidR="00C529AA" w:rsidRPr="00613E28" w14:paraId="3CA50E14" w14:textId="77777777" w:rsidTr="00FD316A">
        <w:trPr>
          <w:cantSplit/>
          <w:trHeight w:val="300"/>
        </w:trPr>
        <w:tc>
          <w:tcPr>
            <w:tcW w:w="1063" w:type="dxa"/>
            <w:tcBorders>
              <w:left w:val="single" w:sz="4" w:space="0" w:color="auto"/>
            </w:tcBorders>
            <w:shd w:val="clear" w:color="auto" w:fill="auto"/>
            <w:vAlign w:val="center"/>
          </w:tcPr>
          <w:p w14:paraId="5EC6567B" w14:textId="77777777" w:rsidR="00C529AA" w:rsidRPr="00613E28" w:rsidRDefault="00C529AA" w:rsidP="00FD316A">
            <w:pPr>
              <w:spacing w:before="0" w:after="0" w:line="260" w:lineRule="atLeast"/>
              <w:jc w:val="left"/>
              <w:rPr>
                <w:rFonts w:ascii="Arial" w:hAnsi="Arial" w:cs="Arial"/>
                <w:color w:val="000000" w:themeColor="text1"/>
                <w:sz w:val="18"/>
                <w:szCs w:val="18"/>
                <w:lang w:eastAsia="zh-CN"/>
              </w:rPr>
            </w:pPr>
            <w:r w:rsidRPr="00613E28">
              <w:rPr>
                <w:rFonts w:ascii="Arial" w:hAnsi="Arial" w:cs="Arial"/>
                <w:color w:val="000000" w:themeColor="text1"/>
                <w:sz w:val="18"/>
                <w:szCs w:val="18"/>
              </w:rPr>
              <w:t>BI1.1a</w:t>
            </w:r>
          </w:p>
        </w:tc>
        <w:tc>
          <w:tcPr>
            <w:tcW w:w="3319" w:type="dxa"/>
            <w:shd w:val="clear" w:color="000000" w:fill="FFFFFF"/>
            <w:vAlign w:val="center"/>
          </w:tcPr>
          <w:p w14:paraId="79F08745" w14:textId="77777777" w:rsidR="00C529AA" w:rsidRPr="00613E28" w:rsidRDefault="00C529AA" w:rsidP="00FD316A">
            <w:pPr>
              <w:spacing w:before="0" w:after="0" w:line="260" w:lineRule="atLeast"/>
              <w:ind w:left="52"/>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_Ref442511858 \h  \* MERGEFORMAT </w:instrText>
            </w:r>
            <w:r w:rsidRPr="00613E28">
              <w:rPr>
                <w:rFonts w:ascii="Arial" w:hAnsi="Arial" w:cs="Arial"/>
                <w:sz w:val="18"/>
                <w:szCs w:val="18"/>
              </w:rPr>
            </w:r>
            <w:r w:rsidRPr="00613E28">
              <w:rPr>
                <w:rFonts w:ascii="Arial" w:hAnsi="Arial" w:cs="Arial"/>
                <w:sz w:val="18"/>
                <w:szCs w:val="18"/>
              </w:rPr>
              <w:fldChar w:fldCharType="separate"/>
            </w:r>
            <w:r w:rsidR="00F533C0" w:rsidRPr="00613E28">
              <w:rPr>
                <w:rFonts w:ascii="Arial" w:hAnsi="Arial" w:cs="Arial"/>
                <w:color w:val="000000" w:themeColor="text1"/>
                <w:sz w:val="18"/>
                <w:szCs w:val="18"/>
              </w:rPr>
              <w:t>Ukrepi za preprečevanje in zmanjševanje vnosa ter širjenja tujerodnih</w:t>
            </w:r>
            <w:r w:rsidR="00F533C0" w:rsidRPr="00613E28">
              <w:rPr>
                <w:rFonts w:ascii="Arial" w:hAnsi="Arial" w:cs="Arial"/>
                <w:sz w:val="18"/>
                <w:szCs w:val="18"/>
              </w:rPr>
              <w:t xml:space="preserve"> vodnih vrst</w:t>
            </w:r>
            <w:r w:rsidRPr="00613E28">
              <w:rPr>
                <w:rFonts w:ascii="Arial" w:hAnsi="Arial" w:cs="Arial"/>
                <w:sz w:val="18"/>
                <w:szCs w:val="18"/>
              </w:rPr>
              <w:fldChar w:fldCharType="end"/>
            </w:r>
          </w:p>
        </w:tc>
        <w:tc>
          <w:tcPr>
            <w:tcW w:w="2002" w:type="dxa"/>
            <w:shd w:val="clear" w:color="000000" w:fill="FFFFFF"/>
            <w:vAlign w:val="center"/>
          </w:tcPr>
          <w:p w14:paraId="1B826A1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000000" w:fill="FFFFFF"/>
            <w:vAlign w:val="center"/>
          </w:tcPr>
          <w:p w14:paraId="752BB55C"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biološke obremenitve</w:t>
            </w:r>
          </w:p>
        </w:tc>
        <w:tc>
          <w:tcPr>
            <w:tcW w:w="1110" w:type="dxa"/>
            <w:tcBorders>
              <w:right w:val="single" w:sz="4" w:space="0" w:color="auto"/>
            </w:tcBorders>
            <w:shd w:val="clear" w:color="000000" w:fill="FFFFFF"/>
            <w:vAlign w:val="center"/>
          </w:tcPr>
          <w:p w14:paraId="28D98A8D"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_Ref437848229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115</w:t>
            </w:r>
            <w:r w:rsidRPr="00613E28">
              <w:rPr>
                <w:rFonts w:ascii="Arial" w:hAnsi="Arial" w:cs="Arial"/>
                <w:color w:val="000000" w:themeColor="text1"/>
                <w:sz w:val="18"/>
                <w:szCs w:val="18"/>
              </w:rPr>
              <w:fldChar w:fldCharType="end"/>
            </w:r>
          </w:p>
        </w:tc>
      </w:tr>
      <w:tr w:rsidR="00C529AA" w:rsidRPr="00613E28" w14:paraId="70A9BFEA" w14:textId="77777777" w:rsidTr="00FD316A">
        <w:trPr>
          <w:cantSplit/>
          <w:trHeight w:val="300"/>
        </w:trPr>
        <w:tc>
          <w:tcPr>
            <w:tcW w:w="1063" w:type="dxa"/>
            <w:tcBorders>
              <w:left w:val="single" w:sz="4" w:space="0" w:color="auto"/>
            </w:tcBorders>
            <w:shd w:val="clear" w:color="auto" w:fill="auto"/>
            <w:vAlign w:val="center"/>
          </w:tcPr>
          <w:p w14:paraId="2319DA5A" w14:textId="77777777" w:rsidR="00C529AA" w:rsidRPr="00613E28" w:rsidRDefault="00C529AA" w:rsidP="00FD316A">
            <w:pPr>
              <w:spacing w:before="0" w:after="0" w:line="260" w:lineRule="atLeast"/>
              <w:jc w:val="left"/>
              <w:rPr>
                <w:rFonts w:ascii="Arial" w:hAnsi="Arial" w:cs="Arial"/>
                <w:color w:val="000000" w:themeColor="text1"/>
                <w:sz w:val="18"/>
                <w:szCs w:val="18"/>
                <w:lang w:eastAsia="zh-CN"/>
              </w:rPr>
            </w:pPr>
            <w:r w:rsidRPr="00613E28">
              <w:rPr>
                <w:rFonts w:ascii="Arial" w:hAnsi="Arial" w:cs="Arial"/>
                <w:color w:val="000000" w:themeColor="text1"/>
                <w:sz w:val="18"/>
                <w:szCs w:val="18"/>
              </w:rPr>
              <w:t>BI1.2a</w:t>
            </w:r>
          </w:p>
        </w:tc>
        <w:tc>
          <w:tcPr>
            <w:tcW w:w="3319" w:type="dxa"/>
            <w:shd w:val="clear" w:color="000000" w:fill="FFFFFF"/>
            <w:vAlign w:val="center"/>
          </w:tcPr>
          <w:p w14:paraId="31DA744E" w14:textId="77777777" w:rsidR="00C529AA" w:rsidRPr="00613E28" w:rsidRDefault="00C529AA" w:rsidP="00FD316A">
            <w:pPr>
              <w:spacing w:before="0" w:after="0" w:line="260" w:lineRule="atLeast"/>
              <w:ind w:left="52"/>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_Ref442511876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Monitoring tujerodnih vodnih organizmov</w:t>
            </w:r>
            <w:r w:rsidRPr="00613E28">
              <w:rPr>
                <w:rFonts w:ascii="Arial" w:hAnsi="Arial" w:cs="Arial"/>
                <w:sz w:val="18"/>
                <w:szCs w:val="18"/>
              </w:rPr>
              <w:fldChar w:fldCharType="end"/>
            </w:r>
          </w:p>
        </w:tc>
        <w:tc>
          <w:tcPr>
            <w:tcW w:w="2002" w:type="dxa"/>
            <w:shd w:val="clear" w:color="000000" w:fill="FFFFFF"/>
            <w:vAlign w:val="center"/>
          </w:tcPr>
          <w:p w14:paraId="24ACA45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000000" w:fill="FFFFFF"/>
            <w:vAlign w:val="center"/>
          </w:tcPr>
          <w:p w14:paraId="0E2A36F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biološke obremenitve</w:t>
            </w:r>
          </w:p>
        </w:tc>
        <w:tc>
          <w:tcPr>
            <w:tcW w:w="1110" w:type="dxa"/>
            <w:tcBorders>
              <w:right w:val="single" w:sz="4" w:space="0" w:color="auto"/>
            </w:tcBorders>
            <w:shd w:val="clear" w:color="000000" w:fill="FFFFFF"/>
            <w:vAlign w:val="center"/>
          </w:tcPr>
          <w:p w14:paraId="048B5788"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_Ref437848240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117</w:t>
            </w:r>
            <w:r w:rsidRPr="00613E28">
              <w:rPr>
                <w:rFonts w:ascii="Arial" w:hAnsi="Arial" w:cs="Arial"/>
                <w:color w:val="000000" w:themeColor="text1"/>
                <w:sz w:val="18"/>
                <w:szCs w:val="18"/>
              </w:rPr>
              <w:fldChar w:fldCharType="end"/>
            </w:r>
          </w:p>
        </w:tc>
      </w:tr>
      <w:tr w:rsidR="00C529AA" w:rsidRPr="00613E28" w14:paraId="6712563D" w14:textId="77777777" w:rsidTr="00FD316A">
        <w:trPr>
          <w:cantSplit/>
          <w:trHeight w:val="300"/>
        </w:trPr>
        <w:tc>
          <w:tcPr>
            <w:tcW w:w="1063" w:type="dxa"/>
            <w:tcBorders>
              <w:left w:val="single" w:sz="4" w:space="0" w:color="auto"/>
            </w:tcBorders>
            <w:shd w:val="clear" w:color="auto" w:fill="auto"/>
            <w:vAlign w:val="center"/>
          </w:tcPr>
          <w:p w14:paraId="3B346719" w14:textId="77777777" w:rsidR="00C529AA" w:rsidRPr="00613E28" w:rsidRDefault="00C529AA" w:rsidP="00FD316A">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rPr>
              <w:t>BI2b</w:t>
            </w:r>
          </w:p>
        </w:tc>
        <w:tc>
          <w:tcPr>
            <w:tcW w:w="3319" w:type="dxa"/>
            <w:shd w:val="clear" w:color="000000" w:fill="FFFFFF"/>
            <w:vAlign w:val="center"/>
          </w:tcPr>
          <w:p w14:paraId="646403EB" w14:textId="77777777" w:rsidR="00C529AA" w:rsidRPr="00613E28" w:rsidRDefault="00C529AA" w:rsidP="00FD316A">
            <w:pPr>
              <w:spacing w:before="0" w:after="0" w:line="260" w:lineRule="atLeast"/>
              <w:ind w:left="355"/>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_Ref442510930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Izdelava tehničnih smernic za vzrejne objekte za vodne organizme</w:t>
            </w:r>
            <w:r w:rsidRPr="00613E28">
              <w:rPr>
                <w:rFonts w:ascii="Arial" w:hAnsi="Arial" w:cs="Arial"/>
                <w:sz w:val="18"/>
                <w:szCs w:val="18"/>
              </w:rPr>
              <w:fldChar w:fldCharType="end"/>
            </w:r>
          </w:p>
        </w:tc>
        <w:tc>
          <w:tcPr>
            <w:tcW w:w="2002" w:type="dxa"/>
            <w:shd w:val="clear" w:color="000000" w:fill="FFFFFF"/>
            <w:vAlign w:val="center"/>
          </w:tcPr>
          <w:p w14:paraId="6BF7466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000000" w:fill="FFFFFF"/>
            <w:vAlign w:val="center"/>
          </w:tcPr>
          <w:p w14:paraId="0854DD2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biološke obremenitve</w:t>
            </w:r>
          </w:p>
        </w:tc>
        <w:tc>
          <w:tcPr>
            <w:tcW w:w="1110" w:type="dxa"/>
            <w:tcBorders>
              <w:right w:val="single" w:sz="4" w:space="0" w:color="auto"/>
            </w:tcBorders>
            <w:shd w:val="clear" w:color="000000" w:fill="FFFFFF"/>
            <w:vAlign w:val="center"/>
          </w:tcPr>
          <w:p w14:paraId="3AB5AF49"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_Ref437848716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37</w:t>
            </w:r>
            <w:r w:rsidRPr="00613E28">
              <w:rPr>
                <w:rFonts w:ascii="Arial" w:hAnsi="Arial" w:cs="Arial"/>
                <w:color w:val="000000" w:themeColor="text1"/>
                <w:sz w:val="18"/>
                <w:szCs w:val="18"/>
              </w:rPr>
              <w:fldChar w:fldCharType="end"/>
            </w:r>
          </w:p>
        </w:tc>
      </w:tr>
      <w:tr w:rsidR="00C529AA" w:rsidRPr="00613E28" w14:paraId="4C91978E" w14:textId="77777777" w:rsidTr="00FD316A">
        <w:trPr>
          <w:cantSplit/>
          <w:trHeight w:val="300"/>
        </w:trPr>
        <w:tc>
          <w:tcPr>
            <w:tcW w:w="1063" w:type="dxa"/>
            <w:tcBorders>
              <w:left w:val="single" w:sz="4" w:space="0" w:color="auto"/>
            </w:tcBorders>
            <w:shd w:val="clear" w:color="auto" w:fill="auto"/>
            <w:vAlign w:val="center"/>
          </w:tcPr>
          <w:p w14:paraId="45835061"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ON1.1a</w:t>
            </w:r>
          </w:p>
        </w:tc>
        <w:tc>
          <w:tcPr>
            <w:tcW w:w="3319" w:type="dxa"/>
            <w:shd w:val="clear" w:color="auto" w:fill="auto"/>
            <w:vAlign w:val="center"/>
          </w:tcPr>
          <w:p w14:paraId="59AF7A7E" w14:textId="77777777" w:rsidR="00C529AA" w:rsidRPr="00613E28" w:rsidRDefault="00C529AA" w:rsidP="00FD316A">
            <w:pPr>
              <w:spacing w:before="0" w:after="0" w:line="260" w:lineRule="atLeast"/>
              <w:jc w:val="left"/>
              <w:rPr>
                <w:rFonts w:ascii="Arial" w:hAnsi="Arial" w:cs="Arial"/>
                <w:b/>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_Ref442511937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Odvajanje in čiščenje komunalne odpadne vode iz aglomeracij s skupno obremenitvijo, enako ali večjo od 2.000 PE</w:t>
            </w:r>
            <w:r w:rsidRPr="00613E28">
              <w:rPr>
                <w:rFonts w:ascii="Arial" w:hAnsi="Arial" w:cs="Arial"/>
                <w:sz w:val="18"/>
                <w:szCs w:val="18"/>
              </w:rPr>
              <w:fldChar w:fldCharType="end"/>
            </w:r>
          </w:p>
        </w:tc>
        <w:tc>
          <w:tcPr>
            <w:tcW w:w="2002" w:type="dxa"/>
            <w:vAlign w:val="center"/>
          </w:tcPr>
          <w:p w14:paraId="3BFB2B2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2DB29EC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38811F11"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_Ref437848272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120</w:t>
            </w:r>
            <w:r w:rsidRPr="00613E28">
              <w:rPr>
                <w:rFonts w:ascii="Arial" w:hAnsi="Arial" w:cs="Arial"/>
                <w:color w:val="000000" w:themeColor="text1"/>
                <w:sz w:val="18"/>
                <w:szCs w:val="18"/>
              </w:rPr>
              <w:fldChar w:fldCharType="end"/>
            </w:r>
          </w:p>
        </w:tc>
      </w:tr>
      <w:tr w:rsidR="00C529AA" w:rsidRPr="00613E28" w14:paraId="7890E5A5" w14:textId="77777777" w:rsidTr="00FD316A">
        <w:trPr>
          <w:cantSplit/>
          <w:trHeight w:val="525"/>
        </w:trPr>
        <w:tc>
          <w:tcPr>
            <w:tcW w:w="1063" w:type="dxa"/>
            <w:tcBorders>
              <w:left w:val="single" w:sz="4" w:space="0" w:color="auto"/>
            </w:tcBorders>
            <w:shd w:val="clear" w:color="auto" w:fill="auto"/>
            <w:vAlign w:val="center"/>
            <w:hideMark/>
          </w:tcPr>
          <w:p w14:paraId="08700E43"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lastRenderedPageBreak/>
              <w:t>ON1.2a</w:t>
            </w:r>
          </w:p>
        </w:tc>
        <w:tc>
          <w:tcPr>
            <w:tcW w:w="3319" w:type="dxa"/>
            <w:shd w:val="clear" w:color="auto" w:fill="auto"/>
            <w:vAlign w:val="center"/>
          </w:tcPr>
          <w:p w14:paraId="4DDFD47D"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_Ref442511942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Odvajanje in čiščenje komunalne odpadne vode iz aglomeracij s skupno obremenitvijo, manjšo od 2.000 PE</w:t>
            </w:r>
            <w:r w:rsidRPr="00613E28">
              <w:rPr>
                <w:rFonts w:ascii="Arial" w:hAnsi="Arial" w:cs="Arial"/>
                <w:sz w:val="18"/>
                <w:szCs w:val="18"/>
              </w:rPr>
              <w:fldChar w:fldCharType="end"/>
            </w:r>
          </w:p>
        </w:tc>
        <w:tc>
          <w:tcPr>
            <w:tcW w:w="2002" w:type="dxa"/>
            <w:vAlign w:val="center"/>
          </w:tcPr>
          <w:p w14:paraId="1EE7A97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385BE1F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37F9788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_Ref437848276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122</w:t>
            </w:r>
            <w:r w:rsidRPr="00613E28">
              <w:rPr>
                <w:rFonts w:ascii="Arial" w:hAnsi="Arial" w:cs="Arial"/>
                <w:color w:val="000000" w:themeColor="text1"/>
                <w:sz w:val="18"/>
                <w:szCs w:val="18"/>
              </w:rPr>
              <w:fldChar w:fldCharType="end"/>
            </w:r>
          </w:p>
        </w:tc>
      </w:tr>
      <w:tr w:rsidR="00C529AA" w:rsidRPr="00613E28" w14:paraId="560786FC" w14:textId="77777777" w:rsidTr="00FD316A">
        <w:trPr>
          <w:cantSplit/>
          <w:trHeight w:val="525"/>
        </w:trPr>
        <w:tc>
          <w:tcPr>
            <w:tcW w:w="1063" w:type="dxa"/>
            <w:tcBorders>
              <w:left w:val="single" w:sz="4" w:space="0" w:color="auto"/>
            </w:tcBorders>
            <w:shd w:val="clear" w:color="auto" w:fill="auto"/>
            <w:vAlign w:val="center"/>
            <w:hideMark/>
          </w:tcPr>
          <w:p w14:paraId="69C6E3A6"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ON1.3a</w:t>
            </w:r>
          </w:p>
        </w:tc>
        <w:tc>
          <w:tcPr>
            <w:tcW w:w="3319" w:type="dxa"/>
            <w:shd w:val="clear" w:color="auto" w:fill="auto"/>
            <w:vAlign w:val="center"/>
          </w:tcPr>
          <w:p w14:paraId="0E184920"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_Ref442511946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Odvajanje in čiščenje komunalne odpadne vode na območju izven meja aglomeracij </w:t>
            </w:r>
            <w:r w:rsidRPr="00613E28">
              <w:rPr>
                <w:rFonts w:ascii="Arial" w:hAnsi="Arial" w:cs="Arial"/>
                <w:sz w:val="18"/>
                <w:szCs w:val="18"/>
              </w:rPr>
              <w:fldChar w:fldCharType="end"/>
            </w:r>
          </w:p>
        </w:tc>
        <w:tc>
          <w:tcPr>
            <w:tcW w:w="2002" w:type="dxa"/>
            <w:vAlign w:val="center"/>
          </w:tcPr>
          <w:p w14:paraId="54BA00B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EBAD0E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5FEE5A3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_Ref437848287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125</w:t>
            </w:r>
            <w:r w:rsidRPr="00613E28">
              <w:rPr>
                <w:rFonts w:ascii="Arial" w:hAnsi="Arial" w:cs="Arial"/>
                <w:color w:val="000000" w:themeColor="text1"/>
                <w:sz w:val="18"/>
                <w:szCs w:val="18"/>
              </w:rPr>
              <w:fldChar w:fldCharType="end"/>
            </w:r>
          </w:p>
        </w:tc>
      </w:tr>
      <w:tr w:rsidR="00C529AA" w:rsidRPr="00613E28" w14:paraId="3FA9242E" w14:textId="77777777" w:rsidTr="00FD316A">
        <w:trPr>
          <w:cantSplit/>
          <w:trHeight w:val="525"/>
        </w:trPr>
        <w:tc>
          <w:tcPr>
            <w:tcW w:w="1063" w:type="dxa"/>
            <w:tcBorders>
              <w:left w:val="single" w:sz="4" w:space="0" w:color="auto"/>
            </w:tcBorders>
            <w:shd w:val="clear" w:color="auto" w:fill="auto"/>
            <w:vAlign w:val="center"/>
            <w:hideMark/>
          </w:tcPr>
          <w:p w14:paraId="79D24251"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ON1.5a</w:t>
            </w:r>
          </w:p>
        </w:tc>
        <w:tc>
          <w:tcPr>
            <w:tcW w:w="3319" w:type="dxa"/>
            <w:shd w:val="clear" w:color="auto" w:fill="auto"/>
            <w:vAlign w:val="center"/>
          </w:tcPr>
          <w:p w14:paraId="1247164A"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_Ref452535918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Odvajanje in čiščenje padavinske odpadne vode</w:t>
            </w:r>
            <w:r w:rsidRPr="00613E28">
              <w:rPr>
                <w:rFonts w:ascii="Arial" w:hAnsi="Arial" w:cs="Arial"/>
                <w:sz w:val="18"/>
                <w:szCs w:val="18"/>
              </w:rPr>
              <w:fldChar w:fldCharType="end"/>
            </w:r>
          </w:p>
        </w:tc>
        <w:tc>
          <w:tcPr>
            <w:tcW w:w="2002" w:type="dxa"/>
            <w:vAlign w:val="center"/>
          </w:tcPr>
          <w:p w14:paraId="4C2EC7E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39B803D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63794DC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_Ref452535918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128</w:t>
            </w:r>
            <w:r w:rsidRPr="00613E28">
              <w:rPr>
                <w:rFonts w:ascii="Arial" w:hAnsi="Arial" w:cs="Arial"/>
                <w:color w:val="000000" w:themeColor="text1"/>
                <w:sz w:val="18"/>
                <w:szCs w:val="18"/>
              </w:rPr>
              <w:fldChar w:fldCharType="end"/>
            </w:r>
          </w:p>
        </w:tc>
      </w:tr>
      <w:tr w:rsidR="00C529AA" w:rsidRPr="00613E28" w14:paraId="2DB9FEBF" w14:textId="77777777" w:rsidTr="00FD316A">
        <w:trPr>
          <w:cantSplit/>
          <w:trHeight w:val="525"/>
        </w:trPr>
        <w:tc>
          <w:tcPr>
            <w:tcW w:w="1063" w:type="dxa"/>
            <w:tcBorders>
              <w:left w:val="single" w:sz="4" w:space="0" w:color="auto"/>
            </w:tcBorders>
            <w:shd w:val="clear" w:color="auto" w:fill="auto"/>
            <w:vAlign w:val="center"/>
          </w:tcPr>
          <w:p w14:paraId="56DDD998"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ON2a</w:t>
            </w:r>
          </w:p>
        </w:tc>
        <w:tc>
          <w:tcPr>
            <w:tcW w:w="3319" w:type="dxa"/>
            <w:shd w:val="clear" w:color="auto" w:fill="auto"/>
            <w:vAlign w:val="center"/>
          </w:tcPr>
          <w:p w14:paraId="17F170B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_Ref442511965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Ravnanje z blatom iz komunalnih čistilnih naprav</w:t>
            </w:r>
            <w:r w:rsidRPr="00613E28">
              <w:rPr>
                <w:rFonts w:ascii="Arial" w:hAnsi="Arial" w:cs="Arial"/>
                <w:sz w:val="18"/>
                <w:szCs w:val="18"/>
              </w:rPr>
              <w:fldChar w:fldCharType="end"/>
            </w:r>
          </w:p>
        </w:tc>
        <w:tc>
          <w:tcPr>
            <w:tcW w:w="2002" w:type="dxa"/>
            <w:vAlign w:val="center"/>
          </w:tcPr>
          <w:p w14:paraId="247ED84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313CF36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0A53038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_Ref437848331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130</w:t>
            </w:r>
            <w:r w:rsidRPr="00613E28">
              <w:rPr>
                <w:rFonts w:ascii="Arial" w:hAnsi="Arial" w:cs="Arial"/>
                <w:color w:val="000000" w:themeColor="text1"/>
                <w:sz w:val="18"/>
                <w:szCs w:val="18"/>
              </w:rPr>
              <w:fldChar w:fldCharType="end"/>
            </w:r>
          </w:p>
        </w:tc>
      </w:tr>
      <w:tr w:rsidR="00C529AA" w:rsidRPr="00613E28" w14:paraId="5467448D" w14:textId="77777777" w:rsidTr="00FD316A">
        <w:trPr>
          <w:cantSplit/>
          <w:trHeight w:val="300"/>
        </w:trPr>
        <w:tc>
          <w:tcPr>
            <w:tcW w:w="1063" w:type="dxa"/>
            <w:tcBorders>
              <w:left w:val="single" w:sz="4" w:space="0" w:color="auto"/>
            </w:tcBorders>
            <w:shd w:val="clear" w:color="auto" w:fill="auto"/>
            <w:vAlign w:val="center"/>
            <w:hideMark/>
          </w:tcPr>
          <w:p w14:paraId="536EB688"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ON3a</w:t>
            </w:r>
          </w:p>
        </w:tc>
        <w:tc>
          <w:tcPr>
            <w:tcW w:w="3319" w:type="dxa"/>
            <w:shd w:val="clear" w:color="auto" w:fill="auto"/>
            <w:vAlign w:val="center"/>
          </w:tcPr>
          <w:p w14:paraId="595D74B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_Ref442511969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Varstvo voda pred onesnaževanjem z nitrati iz kmetijskih virov (Nitratna direktiva)</w:t>
            </w:r>
            <w:r w:rsidRPr="00613E28">
              <w:rPr>
                <w:rFonts w:ascii="Arial" w:hAnsi="Arial" w:cs="Arial"/>
                <w:sz w:val="18"/>
                <w:szCs w:val="18"/>
              </w:rPr>
              <w:fldChar w:fldCharType="end"/>
            </w:r>
          </w:p>
        </w:tc>
        <w:tc>
          <w:tcPr>
            <w:tcW w:w="2002" w:type="dxa"/>
            <w:vAlign w:val="center"/>
          </w:tcPr>
          <w:p w14:paraId="7154881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52F5F03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400D2C3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_Ref437849028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132</w:t>
            </w:r>
            <w:r w:rsidRPr="00613E28">
              <w:rPr>
                <w:rFonts w:ascii="Arial" w:hAnsi="Arial" w:cs="Arial"/>
                <w:color w:val="000000" w:themeColor="text1"/>
                <w:sz w:val="18"/>
                <w:szCs w:val="18"/>
              </w:rPr>
              <w:fldChar w:fldCharType="end"/>
            </w:r>
          </w:p>
        </w:tc>
      </w:tr>
      <w:tr w:rsidR="00C529AA" w:rsidRPr="00613E28" w14:paraId="58A84C01" w14:textId="77777777" w:rsidTr="00FD316A">
        <w:trPr>
          <w:cantSplit/>
          <w:trHeight w:val="300"/>
        </w:trPr>
        <w:tc>
          <w:tcPr>
            <w:tcW w:w="1063" w:type="dxa"/>
            <w:tcBorders>
              <w:left w:val="single" w:sz="4" w:space="0" w:color="auto"/>
            </w:tcBorders>
            <w:shd w:val="clear" w:color="auto" w:fill="auto"/>
            <w:vAlign w:val="center"/>
            <w:hideMark/>
          </w:tcPr>
          <w:p w14:paraId="18BDC2FF"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ON4a</w:t>
            </w:r>
          </w:p>
        </w:tc>
        <w:tc>
          <w:tcPr>
            <w:tcW w:w="3319" w:type="dxa"/>
            <w:shd w:val="clear" w:color="auto" w:fill="auto"/>
            <w:vAlign w:val="center"/>
          </w:tcPr>
          <w:p w14:paraId="42EE6815"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_Ref442511976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s področja varovanja voda pred onesnaževanjem s fitofarmacevtskimi sredstvi</w:t>
            </w:r>
            <w:r w:rsidRPr="00613E28">
              <w:rPr>
                <w:rFonts w:ascii="Arial" w:hAnsi="Arial" w:cs="Arial"/>
                <w:sz w:val="18"/>
                <w:szCs w:val="18"/>
              </w:rPr>
              <w:fldChar w:fldCharType="end"/>
            </w:r>
          </w:p>
        </w:tc>
        <w:tc>
          <w:tcPr>
            <w:tcW w:w="2002" w:type="dxa"/>
            <w:vAlign w:val="center"/>
          </w:tcPr>
          <w:p w14:paraId="4F1BD75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A217CD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71BF72E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_Ref437848347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134</w:t>
            </w:r>
            <w:r w:rsidRPr="00613E28">
              <w:rPr>
                <w:rFonts w:ascii="Arial" w:hAnsi="Arial" w:cs="Arial"/>
                <w:color w:val="000000" w:themeColor="text1"/>
                <w:sz w:val="18"/>
                <w:szCs w:val="18"/>
              </w:rPr>
              <w:fldChar w:fldCharType="end"/>
            </w:r>
          </w:p>
        </w:tc>
      </w:tr>
      <w:tr w:rsidR="00C529AA" w:rsidRPr="00613E28" w14:paraId="150CBC03" w14:textId="77777777" w:rsidTr="00FD316A">
        <w:trPr>
          <w:cantSplit/>
          <w:trHeight w:val="300"/>
        </w:trPr>
        <w:tc>
          <w:tcPr>
            <w:tcW w:w="1063" w:type="dxa"/>
            <w:tcBorders>
              <w:left w:val="single" w:sz="4" w:space="0" w:color="auto"/>
            </w:tcBorders>
            <w:shd w:val="clear" w:color="auto" w:fill="auto"/>
            <w:vAlign w:val="center"/>
            <w:hideMark/>
          </w:tcPr>
          <w:p w14:paraId="4B78A9D7"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ON5a</w:t>
            </w:r>
          </w:p>
        </w:tc>
        <w:tc>
          <w:tcPr>
            <w:tcW w:w="3319" w:type="dxa"/>
            <w:shd w:val="clear" w:color="auto" w:fill="auto"/>
            <w:vAlign w:val="center"/>
          </w:tcPr>
          <w:p w14:paraId="6F187106"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_Ref442511980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s področja varovanja voda pred onesnaževanjem s hranili in fitofarmacevtskimi sredstvi iz kmetijskih in drugih virov ob</w:t>
            </w:r>
            <w:r w:rsidR="00C86301" w:rsidRPr="00613E28">
              <w:rPr>
                <w:rFonts w:ascii="Arial" w:hAnsi="Arial" w:cs="Arial"/>
                <w:sz w:val="18"/>
                <w:szCs w:val="18"/>
              </w:rPr>
              <w:t xml:space="preserve"> površinskih vodah</w:t>
            </w:r>
            <w:r w:rsidRPr="00613E28">
              <w:rPr>
                <w:rFonts w:ascii="Arial" w:hAnsi="Arial" w:cs="Arial"/>
                <w:sz w:val="18"/>
                <w:szCs w:val="18"/>
              </w:rPr>
              <w:fldChar w:fldCharType="end"/>
            </w:r>
          </w:p>
        </w:tc>
        <w:tc>
          <w:tcPr>
            <w:tcW w:w="2002" w:type="dxa"/>
            <w:vAlign w:val="center"/>
          </w:tcPr>
          <w:p w14:paraId="17B4DDC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0ADED9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7B80BE2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_Ref437848354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136</w:t>
            </w:r>
            <w:r w:rsidRPr="00613E28">
              <w:rPr>
                <w:rFonts w:ascii="Arial" w:hAnsi="Arial" w:cs="Arial"/>
                <w:color w:val="000000" w:themeColor="text1"/>
                <w:sz w:val="18"/>
                <w:szCs w:val="18"/>
              </w:rPr>
              <w:fldChar w:fldCharType="end"/>
            </w:r>
          </w:p>
        </w:tc>
      </w:tr>
      <w:tr w:rsidR="00C529AA" w:rsidRPr="00613E28" w14:paraId="0C2E7B51" w14:textId="77777777" w:rsidTr="00FD316A">
        <w:trPr>
          <w:cantSplit/>
          <w:trHeight w:val="300"/>
        </w:trPr>
        <w:tc>
          <w:tcPr>
            <w:tcW w:w="1063" w:type="dxa"/>
            <w:tcBorders>
              <w:left w:val="single" w:sz="4" w:space="0" w:color="auto"/>
            </w:tcBorders>
            <w:shd w:val="clear" w:color="auto" w:fill="auto"/>
            <w:vAlign w:val="center"/>
            <w:hideMark/>
          </w:tcPr>
          <w:p w14:paraId="249575B7"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ON7.1a</w:t>
            </w:r>
          </w:p>
        </w:tc>
        <w:tc>
          <w:tcPr>
            <w:tcW w:w="3319" w:type="dxa"/>
            <w:shd w:val="clear" w:color="auto" w:fill="auto"/>
            <w:vAlign w:val="center"/>
          </w:tcPr>
          <w:p w14:paraId="14D1B0EB"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_Ref442511985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Preprečitev in zmanjšanje onesnaževanja okolja iz dejavnosti in naprav, ki lahko povzročajo onesnaževanje okolja večjega obsega </w:t>
            </w:r>
            <w:r w:rsidRPr="00613E28">
              <w:rPr>
                <w:rFonts w:ascii="Arial" w:hAnsi="Arial" w:cs="Arial"/>
                <w:sz w:val="18"/>
                <w:szCs w:val="18"/>
              </w:rPr>
              <w:fldChar w:fldCharType="end"/>
            </w:r>
          </w:p>
        </w:tc>
        <w:tc>
          <w:tcPr>
            <w:tcW w:w="2002" w:type="dxa"/>
            <w:vAlign w:val="center"/>
          </w:tcPr>
          <w:p w14:paraId="4B7CED2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2A1E8F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6872839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_Ref437848357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138</w:t>
            </w:r>
            <w:r w:rsidRPr="00613E28">
              <w:rPr>
                <w:rFonts w:ascii="Arial" w:hAnsi="Arial" w:cs="Arial"/>
                <w:color w:val="000000" w:themeColor="text1"/>
                <w:sz w:val="18"/>
                <w:szCs w:val="18"/>
              </w:rPr>
              <w:fldChar w:fldCharType="end"/>
            </w:r>
          </w:p>
        </w:tc>
      </w:tr>
      <w:tr w:rsidR="00C529AA" w:rsidRPr="00613E28" w14:paraId="3B364CC8" w14:textId="77777777" w:rsidTr="00FD316A">
        <w:trPr>
          <w:cantSplit/>
          <w:trHeight w:val="525"/>
        </w:trPr>
        <w:tc>
          <w:tcPr>
            <w:tcW w:w="1063" w:type="dxa"/>
            <w:tcBorders>
              <w:left w:val="single" w:sz="4" w:space="0" w:color="auto"/>
            </w:tcBorders>
            <w:shd w:val="clear" w:color="auto" w:fill="auto"/>
            <w:vAlign w:val="center"/>
            <w:hideMark/>
          </w:tcPr>
          <w:p w14:paraId="6E3D8EE4"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ON7.2a</w:t>
            </w:r>
          </w:p>
        </w:tc>
        <w:tc>
          <w:tcPr>
            <w:tcW w:w="3319" w:type="dxa"/>
            <w:shd w:val="clear" w:color="auto" w:fill="auto"/>
            <w:vAlign w:val="center"/>
          </w:tcPr>
          <w:p w14:paraId="4A9FB112"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_Ref442511994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Preprečitev in zmanjševaje onesnaževanja okolja iz drugih naprav</w:t>
            </w:r>
            <w:r w:rsidRPr="00613E28">
              <w:rPr>
                <w:rFonts w:ascii="Arial" w:hAnsi="Arial" w:cs="Arial"/>
                <w:sz w:val="18"/>
                <w:szCs w:val="18"/>
              </w:rPr>
              <w:fldChar w:fldCharType="end"/>
            </w:r>
          </w:p>
        </w:tc>
        <w:tc>
          <w:tcPr>
            <w:tcW w:w="2002" w:type="dxa"/>
            <w:vAlign w:val="center"/>
          </w:tcPr>
          <w:p w14:paraId="6B58DD4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4B2DA92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31C0598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_Ref437848361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142</w:t>
            </w:r>
            <w:r w:rsidRPr="00613E28">
              <w:rPr>
                <w:rFonts w:ascii="Arial" w:hAnsi="Arial" w:cs="Arial"/>
                <w:color w:val="000000" w:themeColor="text1"/>
                <w:sz w:val="18"/>
                <w:szCs w:val="18"/>
              </w:rPr>
              <w:fldChar w:fldCharType="end"/>
            </w:r>
          </w:p>
        </w:tc>
      </w:tr>
      <w:tr w:rsidR="00C529AA" w:rsidRPr="00613E28" w14:paraId="3141F39C" w14:textId="77777777" w:rsidTr="00FD316A">
        <w:trPr>
          <w:cantSplit/>
          <w:trHeight w:val="525"/>
        </w:trPr>
        <w:tc>
          <w:tcPr>
            <w:tcW w:w="1063" w:type="dxa"/>
            <w:tcBorders>
              <w:left w:val="single" w:sz="4" w:space="0" w:color="auto"/>
            </w:tcBorders>
            <w:shd w:val="clear" w:color="auto" w:fill="auto"/>
            <w:vAlign w:val="center"/>
          </w:tcPr>
          <w:p w14:paraId="2D2C60DC"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ON7b2</w:t>
            </w:r>
          </w:p>
        </w:tc>
        <w:tc>
          <w:tcPr>
            <w:tcW w:w="3319" w:type="dxa"/>
            <w:shd w:val="clear" w:color="auto" w:fill="auto"/>
            <w:vAlign w:val="center"/>
          </w:tcPr>
          <w:p w14:paraId="1A8CA759" w14:textId="77777777" w:rsidR="00C529AA" w:rsidRPr="00613E28" w:rsidRDefault="00C529AA" w:rsidP="00FD316A">
            <w:pPr>
              <w:spacing w:before="0" w:after="0" w:line="260" w:lineRule="atLeast"/>
              <w:ind w:left="424"/>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_Ref442518215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Tehnične smernice za izvedbo objektov za ponikanje pri posrednem odvajanju odpadnih voda </w:t>
            </w:r>
            <w:r w:rsidRPr="00613E28">
              <w:rPr>
                <w:rFonts w:ascii="Arial" w:hAnsi="Arial" w:cs="Arial"/>
                <w:sz w:val="18"/>
                <w:szCs w:val="18"/>
              </w:rPr>
              <w:fldChar w:fldCharType="end"/>
            </w:r>
          </w:p>
        </w:tc>
        <w:tc>
          <w:tcPr>
            <w:tcW w:w="2002" w:type="dxa"/>
            <w:vAlign w:val="center"/>
          </w:tcPr>
          <w:p w14:paraId="20FCC97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CCA972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2316803A" w14:textId="77777777" w:rsidR="00C529AA" w:rsidRPr="00613E28" w:rsidRDefault="00C529AA" w:rsidP="00FD316A">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_Ref442518307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39</w:t>
            </w:r>
            <w:r w:rsidRPr="00613E28">
              <w:rPr>
                <w:rFonts w:ascii="Arial" w:hAnsi="Arial" w:cs="Arial"/>
                <w:color w:val="000000" w:themeColor="text1"/>
                <w:sz w:val="18"/>
                <w:szCs w:val="18"/>
              </w:rPr>
              <w:fldChar w:fldCharType="end"/>
            </w:r>
          </w:p>
        </w:tc>
      </w:tr>
      <w:tr w:rsidR="00C529AA" w:rsidRPr="00613E28" w14:paraId="634162DA" w14:textId="77777777" w:rsidTr="00FD316A">
        <w:trPr>
          <w:cantSplit/>
          <w:trHeight w:val="300"/>
        </w:trPr>
        <w:tc>
          <w:tcPr>
            <w:tcW w:w="1063" w:type="dxa"/>
            <w:tcBorders>
              <w:left w:val="single" w:sz="4" w:space="0" w:color="auto"/>
            </w:tcBorders>
            <w:shd w:val="clear" w:color="auto" w:fill="auto"/>
            <w:vAlign w:val="center"/>
            <w:hideMark/>
          </w:tcPr>
          <w:p w14:paraId="4A2B6689"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ON9a</w:t>
            </w:r>
          </w:p>
        </w:tc>
        <w:tc>
          <w:tcPr>
            <w:tcW w:w="3319" w:type="dxa"/>
            <w:shd w:val="clear" w:color="auto" w:fill="auto"/>
            <w:vAlign w:val="center"/>
          </w:tcPr>
          <w:p w14:paraId="7E097ED1"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_Ref442512010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Obvladovanje nevarnosti večjih nesreč v katere so vključene nevarne snovi (SEVESO III direktiva)</w:t>
            </w:r>
            <w:r w:rsidRPr="00613E28">
              <w:rPr>
                <w:rFonts w:ascii="Arial" w:hAnsi="Arial" w:cs="Arial"/>
                <w:sz w:val="18"/>
                <w:szCs w:val="18"/>
              </w:rPr>
              <w:fldChar w:fldCharType="end"/>
            </w:r>
          </w:p>
        </w:tc>
        <w:tc>
          <w:tcPr>
            <w:tcW w:w="2002" w:type="dxa"/>
            <w:vAlign w:val="center"/>
          </w:tcPr>
          <w:p w14:paraId="4D530B1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05DD523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16A8C2A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_Ref437848370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146</w:t>
            </w:r>
            <w:r w:rsidRPr="00613E28">
              <w:rPr>
                <w:rFonts w:ascii="Arial" w:hAnsi="Arial" w:cs="Arial"/>
                <w:color w:val="000000" w:themeColor="text1"/>
                <w:sz w:val="18"/>
                <w:szCs w:val="18"/>
              </w:rPr>
              <w:fldChar w:fldCharType="end"/>
            </w:r>
          </w:p>
        </w:tc>
      </w:tr>
      <w:tr w:rsidR="00C529AA" w:rsidRPr="00613E28" w14:paraId="7A279FDD" w14:textId="77777777" w:rsidTr="00FD316A">
        <w:trPr>
          <w:cantSplit/>
          <w:trHeight w:val="300"/>
        </w:trPr>
        <w:tc>
          <w:tcPr>
            <w:tcW w:w="1063" w:type="dxa"/>
            <w:tcBorders>
              <w:left w:val="single" w:sz="4" w:space="0" w:color="auto"/>
            </w:tcBorders>
            <w:shd w:val="clear" w:color="auto" w:fill="auto"/>
            <w:vAlign w:val="center"/>
            <w:hideMark/>
          </w:tcPr>
          <w:p w14:paraId="5E7A36A3"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ON11a</w:t>
            </w:r>
          </w:p>
        </w:tc>
        <w:tc>
          <w:tcPr>
            <w:tcW w:w="3319" w:type="dxa"/>
            <w:shd w:val="clear" w:color="auto" w:fill="auto"/>
            <w:vAlign w:val="center"/>
          </w:tcPr>
          <w:p w14:paraId="118EE535" w14:textId="3F805ADE"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_Ref442512021 \h  \* MERGEFORMAT </w:instrText>
            </w:r>
            <w:r w:rsidRPr="00613E28">
              <w:rPr>
                <w:rFonts w:ascii="Arial" w:hAnsi="Arial" w:cs="Arial"/>
                <w:sz w:val="18"/>
                <w:szCs w:val="18"/>
              </w:rPr>
            </w:r>
            <w:r w:rsidRPr="00613E28">
              <w:rPr>
                <w:rFonts w:ascii="Arial" w:hAnsi="Arial" w:cs="Arial"/>
                <w:sz w:val="18"/>
                <w:szCs w:val="18"/>
              </w:rPr>
              <w:fldChar w:fldCharType="separate"/>
            </w:r>
            <w:r w:rsidR="00D973FF" w:rsidRPr="00613E28">
              <w:rPr>
                <w:rFonts w:ascii="Arial" w:hAnsi="Arial" w:cs="Arial"/>
                <w:color w:val="000000" w:themeColor="text1"/>
                <w:sz w:val="18"/>
                <w:szCs w:val="18"/>
              </w:rPr>
              <w:t xml:space="preserve">Ukrepi za varstvo pred onesnaževanjem zaradi nesreč pri prevozu nevarnega blaga v cestnem, železniškem, zračnem in pomorskem prometu </w:t>
            </w:r>
            <w:r w:rsidRPr="00613E28">
              <w:rPr>
                <w:rFonts w:ascii="Arial" w:hAnsi="Arial" w:cs="Arial"/>
                <w:sz w:val="18"/>
                <w:szCs w:val="18"/>
              </w:rPr>
              <w:fldChar w:fldCharType="end"/>
            </w:r>
          </w:p>
        </w:tc>
        <w:tc>
          <w:tcPr>
            <w:tcW w:w="2002" w:type="dxa"/>
            <w:vAlign w:val="center"/>
          </w:tcPr>
          <w:p w14:paraId="31FBDB8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26208EA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4A0D454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_Ref437848389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148</w:t>
            </w:r>
            <w:r w:rsidRPr="00613E28">
              <w:rPr>
                <w:rFonts w:ascii="Arial" w:hAnsi="Arial" w:cs="Arial"/>
                <w:color w:val="000000" w:themeColor="text1"/>
                <w:sz w:val="18"/>
                <w:szCs w:val="18"/>
              </w:rPr>
              <w:fldChar w:fldCharType="end"/>
            </w:r>
          </w:p>
        </w:tc>
      </w:tr>
      <w:tr w:rsidR="00C529AA" w:rsidRPr="00613E28" w14:paraId="04623998" w14:textId="77777777" w:rsidTr="00FD316A">
        <w:trPr>
          <w:cantSplit/>
          <w:trHeight w:val="64"/>
        </w:trPr>
        <w:tc>
          <w:tcPr>
            <w:tcW w:w="1063" w:type="dxa"/>
            <w:tcBorders>
              <w:left w:val="single" w:sz="4" w:space="0" w:color="auto"/>
            </w:tcBorders>
            <w:shd w:val="clear" w:color="auto" w:fill="auto"/>
            <w:vAlign w:val="center"/>
            <w:hideMark/>
          </w:tcPr>
          <w:p w14:paraId="5D2CD0C7"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ON15a</w:t>
            </w:r>
          </w:p>
        </w:tc>
        <w:tc>
          <w:tcPr>
            <w:tcW w:w="3319" w:type="dxa"/>
            <w:shd w:val="clear" w:color="auto" w:fill="auto"/>
            <w:vAlign w:val="center"/>
          </w:tcPr>
          <w:p w14:paraId="1B5246ED"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_Ref442512032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Ukrepi v zvezi z rabo kemikalij in </w:t>
            </w:r>
            <w:proofErr w:type="spellStart"/>
            <w:r w:rsidR="00C86301" w:rsidRPr="00613E28">
              <w:rPr>
                <w:rFonts w:ascii="Arial" w:hAnsi="Arial" w:cs="Arial"/>
                <w:color w:val="000000" w:themeColor="text1"/>
                <w:sz w:val="18"/>
                <w:szCs w:val="18"/>
              </w:rPr>
              <w:t>biocidov</w:t>
            </w:r>
            <w:proofErr w:type="spellEnd"/>
            <w:r w:rsidRPr="00613E28">
              <w:rPr>
                <w:rFonts w:ascii="Arial" w:hAnsi="Arial" w:cs="Arial"/>
                <w:sz w:val="18"/>
                <w:szCs w:val="18"/>
              </w:rPr>
              <w:fldChar w:fldCharType="end"/>
            </w:r>
          </w:p>
        </w:tc>
        <w:tc>
          <w:tcPr>
            <w:tcW w:w="2002" w:type="dxa"/>
            <w:vAlign w:val="center"/>
          </w:tcPr>
          <w:p w14:paraId="3E77A36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0EC46DD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20B61577"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_Ref437848408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150</w:t>
            </w:r>
            <w:r w:rsidRPr="00613E28">
              <w:rPr>
                <w:rFonts w:ascii="Arial" w:hAnsi="Arial" w:cs="Arial"/>
                <w:color w:val="000000" w:themeColor="text1"/>
                <w:sz w:val="18"/>
                <w:szCs w:val="18"/>
              </w:rPr>
              <w:fldChar w:fldCharType="end"/>
            </w:r>
          </w:p>
        </w:tc>
      </w:tr>
      <w:tr w:rsidR="00C529AA" w:rsidRPr="00613E28" w14:paraId="2F844BAB" w14:textId="77777777" w:rsidTr="00FD316A">
        <w:trPr>
          <w:cantSplit/>
          <w:trHeight w:val="300"/>
        </w:trPr>
        <w:tc>
          <w:tcPr>
            <w:tcW w:w="1063" w:type="dxa"/>
            <w:tcBorders>
              <w:left w:val="single" w:sz="4" w:space="0" w:color="auto"/>
            </w:tcBorders>
            <w:shd w:val="clear" w:color="auto" w:fill="auto"/>
            <w:vAlign w:val="center"/>
            <w:hideMark/>
          </w:tcPr>
          <w:p w14:paraId="47483B02"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ON17a</w:t>
            </w:r>
          </w:p>
        </w:tc>
        <w:tc>
          <w:tcPr>
            <w:tcW w:w="3319" w:type="dxa"/>
            <w:shd w:val="clear" w:color="auto" w:fill="auto"/>
            <w:vAlign w:val="center"/>
          </w:tcPr>
          <w:p w14:paraId="390C9DCF"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_Ref442512712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za preprečevanje onesnaževanja voda zaradi ribiške in ribogojske prakse</w:t>
            </w:r>
            <w:r w:rsidRPr="00613E28">
              <w:rPr>
                <w:rFonts w:ascii="Arial" w:hAnsi="Arial" w:cs="Arial"/>
                <w:sz w:val="18"/>
                <w:szCs w:val="18"/>
              </w:rPr>
              <w:fldChar w:fldCharType="end"/>
            </w:r>
          </w:p>
        </w:tc>
        <w:tc>
          <w:tcPr>
            <w:tcW w:w="2002" w:type="dxa"/>
            <w:vAlign w:val="center"/>
          </w:tcPr>
          <w:p w14:paraId="340EDF1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399288B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4592E5B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_Ref437848416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152</w:t>
            </w:r>
            <w:r w:rsidRPr="00613E28">
              <w:rPr>
                <w:rFonts w:ascii="Arial" w:hAnsi="Arial" w:cs="Arial"/>
                <w:color w:val="000000" w:themeColor="text1"/>
                <w:sz w:val="18"/>
                <w:szCs w:val="18"/>
              </w:rPr>
              <w:fldChar w:fldCharType="end"/>
            </w:r>
          </w:p>
        </w:tc>
      </w:tr>
      <w:tr w:rsidR="00C529AA" w:rsidRPr="00613E28" w14:paraId="2126033E" w14:textId="77777777" w:rsidTr="00FD316A">
        <w:trPr>
          <w:cantSplit/>
          <w:trHeight w:val="300"/>
        </w:trPr>
        <w:tc>
          <w:tcPr>
            <w:tcW w:w="1063" w:type="dxa"/>
            <w:tcBorders>
              <w:left w:val="single" w:sz="4" w:space="0" w:color="auto"/>
            </w:tcBorders>
            <w:shd w:val="clear" w:color="auto" w:fill="auto"/>
            <w:vAlign w:val="center"/>
          </w:tcPr>
          <w:p w14:paraId="0157A7F5" w14:textId="77777777" w:rsidR="00C529AA" w:rsidRPr="00613E28" w:rsidRDefault="00C529AA" w:rsidP="00FD316A">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t>ON17b</w:t>
            </w:r>
          </w:p>
        </w:tc>
        <w:tc>
          <w:tcPr>
            <w:tcW w:w="3319" w:type="dxa"/>
            <w:shd w:val="clear" w:color="auto" w:fill="auto"/>
            <w:vAlign w:val="center"/>
          </w:tcPr>
          <w:p w14:paraId="1AD30466" w14:textId="77777777" w:rsidR="00C529AA" w:rsidRPr="00613E28" w:rsidRDefault="00C529AA" w:rsidP="00FD316A">
            <w:pPr>
              <w:spacing w:before="0" w:after="0" w:line="260" w:lineRule="atLeast"/>
              <w:ind w:left="424"/>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_Ref442516726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Prilagoditev izvajanja ribiške in ribogojske prakse</w:t>
            </w:r>
            <w:r w:rsidRPr="00613E28">
              <w:rPr>
                <w:rFonts w:ascii="Arial" w:hAnsi="Arial" w:cs="Arial"/>
                <w:sz w:val="18"/>
                <w:szCs w:val="18"/>
              </w:rPr>
              <w:fldChar w:fldCharType="end"/>
            </w:r>
          </w:p>
        </w:tc>
        <w:tc>
          <w:tcPr>
            <w:tcW w:w="2002" w:type="dxa"/>
            <w:vAlign w:val="center"/>
          </w:tcPr>
          <w:p w14:paraId="2C5C7ED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37AF5E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4F378CEB" w14:textId="77777777" w:rsidR="00C529AA" w:rsidRPr="00613E28" w:rsidRDefault="00C529AA" w:rsidP="00FD316A">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_Ref444366875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41</w:t>
            </w:r>
            <w:r w:rsidRPr="00613E28">
              <w:rPr>
                <w:rFonts w:ascii="Arial" w:hAnsi="Arial" w:cs="Arial"/>
                <w:color w:val="000000" w:themeColor="text1"/>
                <w:sz w:val="18"/>
                <w:szCs w:val="18"/>
                <w:lang w:eastAsia="zh-CN"/>
              </w:rPr>
              <w:fldChar w:fldCharType="end"/>
            </w:r>
          </w:p>
        </w:tc>
      </w:tr>
      <w:tr w:rsidR="00C529AA" w:rsidRPr="00613E28" w14:paraId="58289FCD" w14:textId="77777777" w:rsidTr="00FD316A">
        <w:trPr>
          <w:cantSplit/>
          <w:trHeight w:val="300"/>
        </w:trPr>
        <w:tc>
          <w:tcPr>
            <w:tcW w:w="1063" w:type="dxa"/>
            <w:tcBorders>
              <w:left w:val="single" w:sz="4" w:space="0" w:color="auto"/>
            </w:tcBorders>
            <w:shd w:val="clear" w:color="auto" w:fill="auto"/>
            <w:vAlign w:val="center"/>
            <w:hideMark/>
          </w:tcPr>
          <w:p w14:paraId="4A571C44"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ON18a</w:t>
            </w:r>
          </w:p>
        </w:tc>
        <w:tc>
          <w:tcPr>
            <w:tcW w:w="3319" w:type="dxa"/>
            <w:shd w:val="clear" w:color="auto" w:fill="auto"/>
            <w:vAlign w:val="center"/>
          </w:tcPr>
          <w:p w14:paraId="0AE44621"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_Ref442512036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znotraj neposrednih plačil kmetijske politike (zelena komponenta)</w:t>
            </w:r>
            <w:r w:rsidRPr="00613E28">
              <w:rPr>
                <w:rFonts w:ascii="Arial" w:hAnsi="Arial" w:cs="Arial"/>
                <w:sz w:val="18"/>
                <w:szCs w:val="18"/>
              </w:rPr>
              <w:fldChar w:fldCharType="end"/>
            </w:r>
          </w:p>
        </w:tc>
        <w:tc>
          <w:tcPr>
            <w:tcW w:w="2002" w:type="dxa"/>
            <w:vAlign w:val="center"/>
          </w:tcPr>
          <w:p w14:paraId="7263294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6133084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right w:val="single" w:sz="4" w:space="0" w:color="auto"/>
            </w:tcBorders>
            <w:vAlign w:val="center"/>
          </w:tcPr>
          <w:p w14:paraId="7DD10E9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_Ref437848419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154</w:t>
            </w:r>
            <w:r w:rsidRPr="00613E28">
              <w:rPr>
                <w:rFonts w:ascii="Arial" w:hAnsi="Arial" w:cs="Arial"/>
                <w:color w:val="000000" w:themeColor="text1"/>
                <w:sz w:val="18"/>
                <w:szCs w:val="18"/>
              </w:rPr>
              <w:fldChar w:fldCharType="end"/>
            </w:r>
          </w:p>
        </w:tc>
      </w:tr>
      <w:tr w:rsidR="00C529AA" w:rsidRPr="00613E28" w14:paraId="5853990C" w14:textId="77777777" w:rsidTr="00FD316A">
        <w:trPr>
          <w:cantSplit/>
          <w:trHeight w:val="300"/>
        </w:trPr>
        <w:tc>
          <w:tcPr>
            <w:tcW w:w="1063" w:type="dxa"/>
            <w:tcBorders>
              <w:left w:val="single" w:sz="4" w:space="0" w:color="auto"/>
              <w:bottom w:val="single" w:sz="4" w:space="0" w:color="auto"/>
            </w:tcBorders>
            <w:shd w:val="clear" w:color="auto" w:fill="auto"/>
            <w:vAlign w:val="center"/>
            <w:hideMark/>
          </w:tcPr>
          <w:p w14:paraId="29874E1F"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lastRenderedPageBreak/>
              <w:t>ON19a</w:t>
            </w:r>
          </w:p>
        </w:tc>
        <w:tc>
          <w:tcPr>
            <w:tcW w:w="3319" w:type="dxa"/>
            <w:tcBorders>
              <w:bottom w:val="single" w:sz="4" w:space="0" w:color="auto"/>
            </w:tcBorders>
            <w:shd w:val="clear" w:color="auto" w:fill="auto"/>
            <w:vAlign w:val="center"/>
          </w:tcPr>
          <w:p w14:paraId="46CCBC26"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_Ref442512573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v zvezi z omejevanjem fosfatov in drugih fosforjevih spojin v gospodinjskih detergentih za pranje perila in strojno pomivanje posode</w:t>
            </w:r>
            <w:r w:rsidRPr="00613E28">
              <w:rPr>
                <w:rFonts w:ascii="Arial" w:hAnsi="Arial" w:cs="Arial"/>
                <w:sz w:val="18"/>
                <w:szCs w:val="18"/>
              </w:rPr>
              <w:fldChar w:fldCharType="end"/>
            </w:r>
          </w:p>
        </w:tc>
        <w:tc>
          <w:tcPr>
            <w:tcW w:w="2002" w:type="dxa"/>
            <w:tcBorders>
              <w:bottom w:val="single" w:sz="4" w:space="0" w:color="auto"/>
            </w:tcBorders>
            <w:vAlign w:val="center"/>
          </w:tcPr>
          <w:p w14:paraId="375AE32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34CA52B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bottom w:val="single" w:sz="4" w:space="0" w:color="auto"/>
              <w:right w:val="single" w:sz="4" w:space="0" w:color="auto"/>
            </w:tcBorders>
            <w:vAlign w:val="center"/>
          </w:tcPr>
          <w:p w14:paraId="50D3619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_Ref437848423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156</w:t>
            </w:r>
            <w:r w:rsidRPr="00613E28">
              <w:rPr>
                <w:rFonts w:ascii="Arial" w:hAnsi="Arial" w:cs="Arial"/>
                <w:color w:val="000000" w:themeColor="text1"/>
                <w:sz w:val="18"/>
                <w:szCs w:val="18"/>
              </w:rPr>
              <w:fldChar w:fldCharType="end"/>
            </w:r>
          </w:p>
        </w:tc>
      </w:tr>
      <w:tr w:rsidR="00FB4292" w:rsidRPr="00613E28" w14:paraId="5EB88E98" w14:textId="77777777" w:rsidTr="00FD316A">
        <w:trPr>
          <w:cantSplit/>
          <w:trHeight w:val="300"/>
        </w:trPr>
        <w:tc>
          <w:tcPr>
            <w:tcW w:w="1063" w:type="dxa"/>
            <w:tcBorders>
              <w:left w:val="single" w:sz="4" w:space="0" w:color="auto"/>
              <w:bottom w:val="single" w:sz="4" w:space="0" w:color="auto"/>
            </w:tcBorders>
            <w:shd w:val="clear" w:color="auto" w:fill="auto"/>
            <w:vAlign w:val="center"/>
          </w:tcPr>
          <w:p w14:paraId="270ADC9B" w14:textId="571C18A6"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ON20a</w:t>
            </w:r>
          </w:p>
        </w:tc>
        <w:tc>
          <w:tcPr>
            <w:tcW w:w="3319" w:type="dxa"/>
            <w:tcBorders>
              <w:bottom w:val="single" w:sz="4" w:space="0" w:color="auto"/>
            </w:tcBorders>
            <w:shd w:val="clear" w:color="auto" w:fill="auto"/>
            <w:vAlign w:val="center"/>
          </w:tcPr>
          <w:p w14:paraId="66BDF6C8" w14:textId="003A9062" w:rsidR="00FB4292" w:rsidRPr="00613E28" w:rsidRDefault="00FB4292" w:rsidP="00FB4292">
            <w:pPr>
              <w:spacing w:before="0" w:after="0" w:line="260" w:lineRule="atLeast"/>
              <w:jc w:val="left"/>
              <w:rPr>
                <w:rFonts w:ascii="Arial" w:hAnsi="Arial" w:cs="Arial"/>
                <w:sz w:val="18"/>
                <w:szCs w:val="18"/>
              </w:rPr>
            </w:pPr>
            <w:r w:rsidRPr="00613E28">
              <w:rPr>
                <w:rFonts w:ascii="Arial" w:hAnsi="Arial" w:cs="Arial"/>
                <w:sz w:val="18"/>
                <w:szCs w:val="18"/>
              </w:rPr>
              <w:t>Sistem ravnanja z odpadki</w:t>
            </w:r>
          </w:p>
        </w:tc>
        <w:tc>
          <w:tcPr>
            <w:tcW w:w="2002" w:type="dxa"/>
            <w:tcBorders>
              <w:bottom w:val="single" w:sz="4" w:space="0" w:color="auto"/>
            </w:tcBorders>
            <w:vAlign w:val="center"/>
          </w:tcPr>
          <w:p w14:paraId="20B133A5" w14:textId="19B595A3"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49170460" w14:textId="663A42F6"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onesnaževanje voda</w:t>
            </w:r>
          </w:p>
        </w:tc>
        <w:tc>
          <w:tcPr>
            <w:tcW w:w="1110" w:type="dxa"/>
            <w:tcBorders>
              <w:bottom w:val="single" w:sz="4" w:space="0" w:color="auto"/>
              <w:right w:val="single" w:sz="4" w:space="0" w:color="auto"/>
            </w:tcBorders>
            <w:vAlign w:val="center"/>
          </w:tcPr>
          <w:p w14:paraId="130FC300" w14:textId="01DDD2BA" w:rsidR="00FB4292" w:rsidRPr="00613E28" w:rsidRDefault="00617E7A"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158</w:t>
            </w:r>
          </w:p>
        </w:tc>
      </w:tr>
      <w:tr w:rsidR="00FB4292" w:rsidRPr="00613E28" w14:paraId="74995932" w14:textId="77777777" w:rsidTr="00FD316A">
        <w:trPr>
          <w:cantSplit/>
          <w:trHeight w:val="300"/>
        </w:trPr>
        <w:tc>
          <w:tcPr>
            <w:tcW w:w="1063" w:type="dxa"/>
            <w:tcBorders>
              <w:left w:val="single" w:sz="4" w:space="0" w:color="auto"/>
            </w:tcBorders>
            <w:shd w:val="clear" w:color="auto" w:fill="auto"/>
            <w:vAlign w:val="center"/>
          </w:tcPr>
          <w:p w14:paraId="1A234E3C" w14:textId="77777777" w:rsidR="00FB4292" w:rsidRPr="00613E28" w:rsidRDefault="00FB4292" w:rsidP="00FB4292">
            <w:pPr>
              <w:spacing w:before="0" w:after="0" w:line="260" w:lineRule="atLeast"/>
              <w:jc w:val="left"/>
              <w:rPr>
                <w:rFonts w:ascii="Arial" w:hAnsi="Arial" w:cs="Arial"/>
                <w:b/>
                <w:color w:val="000000" w:themeColor="text1"/>
                <w:sz w:val="18"/>
                <w:szCs w:val="18"/>
              </w:rPr>
            </w:pPr>
            <w:r w:rsidRPr="00613E28">
              <w:rPr>
                <w:rFonts w:ascii="Arial" w:hAnsi="Arial" w:cs="Arial"/>
                <w:color w:val="000000" w:themeColor="text1"/>
                <w:sz w:val="18"/>
                <w:szCs w:val="18"/>
              </w:rPr>
              <w:t>OPZ1.1a</w:t>
            </w:r>
          </w:p>
        </w:tc>
        <w:tc>
          <w:tcPr>
            <w:tcW w:w="3319" w:type="dxa"/>
            <w:shd w:val="clear" w:color="auto" w:fill="auto"/>
            <w:vAlign w:val="center"/>
          </w:tcPr>
          <w:p w14:paraId="577D0459"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color w:val="000000" w:themeColor="text1"/>
                <w:sz w:val="18"/>
                <w:szCs w:val="18"/>
              </w:rPr>
              <w:instrText xml:space="preserve"> REF _Ref87005604 \h </w:instrText>
            </w:r>
            <w:r w:rsidRPr="00613E28">
              <w:rPr>
                <w:rFonts w:ascii="Arial" w:hAnsi="Arial" w:cs="Arial"/>
                <w:sz w:val="18"/>
                <w:szCs w:val="18"/>
              </w:rPr>
              <w:instrText xml:space="preserve">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sz w:val="18"/>
                <w:szCs w:val="18"/>
              </w:rPr>
              <w:t>Vodovarstvena območja</w:t>
            </w:r>
            <w:r w:rsidRPr="00613E28">
              <w:rPr>
                <w:rFonts w:ascii="Arial" w:hAnsi="Arial" w:cs="Arial"/>
                <w:sz w:val="18"/>
                <w:szCs w:val="18"/>
              </w:rPr>
              <w:fldChar w:fldCharType="end"/>
            </w:r>
          </w:p>
        </w:tc>
        <w:tc>
          <w:tcPr>
            <w:tcW w:w="2002" w:type="dxa"/>
            <w:vAlign w:val="center"/>
          </w:tcPr>
          <w:p w14:paraId="721CBF2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53DDCF19"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c>
          <w:tcPr>
            <w:tcW w:w="1110" w:type="dxa"/>
            <w:tcBorders>
              <w:right w:val="single" w:sz="4" w:space="0" w:color="auto"/>
            </w:tcBorders>
            <w:vAlign w:val="center"/>
          </w:tcPr>
          <w:p w14:paraId="7F5ED835"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_Ref84438656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163</w:t>
            </w:r>
            <w:r w:rsidRPr="00613E28">
              <w:rPr>
                <w:rFonts w:ascii="Arial" w:hAnsi="Arial" w:cs="Arial"/>
                <w:color w:val="000000" w:themeColor="text1"/>
                <w:sz w:val="18"/>
                <w:szCs w:val="18"/>
              </w:rPr>
              <w:fldChar w:fldCharType="end"/>
            </w:r>
          </w:p>
        </w:tc>
      </w:tr>
      <w:tr w:rsidR="00FB4292" w:rsidRPr="00613E28" w14:paraId="461D87CC" w14:textId="77777777" w:rsidTr="00FD316A">
        <w:trPr>
          <w:cantSplit/>
          <w:trHeight w:val="300"/>
        </w:trPr>
        <w:tc>
          <w:tcPr>
            <w:tcW w:w="1063" w:type="dxa"/>
            <w:tcBorders>
              <w:left w:val="single" w:sz="4" w:space="0" w:color="auto"/>
            </w:tcBorders>
            <w:shd w:val="clear" w:color="auto" w:fill="auto"/>
            <w:vAlign w:val="center"/>
          </w:tcPr>
          <w:p w14:paraId="39FFBB64"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OPZ1.2a</w:t>
            </w:r>
          </w:p>
        </w:tc>
        <w:tc>
          <w:tcPr>
            <w:tcW w:w="3319" w:type="dxa"/>
            <w:shd w:val="clear" w:color="auto" w:fill="auto"/>
            <w:vAlign w:val="center"/>
          </w:tcPr>
          <w:p w14:paraId="22C4B848"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_Ref442512671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Nadomestilo za zmanjšanje dohodka iz kmetijske dejavnosti zaradi prilagoditve ukrepom vodovarstvenega režima</w:t>
            </w:r>
            <w:r w:rsidRPr="00613E28">
              <w:rPr>
                <w:rFonts w:ascii="Arial" w:hAnsi="Arial" w:cs="Arial"/>
                <w:sz w:val="18"/>
                <w:szCs w:val="18"/>
              </w:rPr>
              <w:fldChar w:fldCharType="end"/>
            </w:r>
          </w:p>
        </w:tc>
        <w:tc>
          <w:tcPr>
            <w:tcW w:w="2002" w:type="dxa"/>
            <w:shd w:val="clear" w:color="auto" w:fill="auto"/>
            <w:vAlign w:val="center"/>
          </w:tcPr>
          <w:p w14:paraId="6FDE6A89"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auto" w:fill="auto"/>
            <w:vAlign w:val="center"/>
          </w:tcPr>
          <w:p w14:paraId="42A9F571"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p w14:paraId="0D39CAA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right w:val="single" w:sz="4" w:space="0" w:color="auto"/>
            </w:tcBorders>
            <w:shd w:val="clear" w:color="auto" w:fill="auto"/>
            <w:vAlign w:val="center"/>
          </w:tcPr>
          <w:p w14:paraId="7D1FC03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_Ref84438934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165</w:t>
            </w:r>
            <w:r w:rsidRPr="00613E28">
              <w:rPr>
                <w:rFonts w:ascii="Arial" w:hAnsi="Arial" w:cs="Arial"/>
                <w:color w:val="000000" w:themeColor="text1"/>
                <w:sz w:val="18"/>
                <w:szCs w:val="18"/>
              </w:rPr>
              <w:fldChar w:fldCharType="end"/>
            </w:r>
          </w:p>
        </w:tc>
      </w:tr>
      <w:tr w:rsidR="00FB4292" w:rsidRPr="00613E28" w14:paraId="7EE843DD" w14:textId="77777777" w:rsidTr="00FD316A">
        <w:trPr>
          <w:cantSplit/>
          <w:trHeight w:val="300"/>
        </w:trPr>
        <w:tc>
          <w:tcPr>
            <w:tcW w:w="1063" w:type="dxa"/>
            <w:tcBorders>
              <w:left w:val="single" w:sz="4" w:space="0" w:color="auto"/>
            </w:tcBorders>
            <w:shd w:val="clear" w:color="auto" w:fill="auto"/>
            <w:vAlign w:val="center"/>
          </w:tcPr>
          <w:p w14:paraId="75EF6F27" w14:textId="77777777" w:rsidR="00FB4292" w:rsidRPr="00613E28" w:rsidRDefault="00FB4292" w:rsidP="00FB4292">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OPZ1.2b</w:t>
            </w:r>
          </w:p>
        </w:tc>
        <w:tc>
          <w:tcPr>
            <w:tcW w:w="3319" w:type="dxa"/>
            <w:shd w:val="clear" w:color="auto" w:fill="auto"/>
            <w:vAlign w:val="center"/>
          </w:tcPr>
          <w:p w14:paraId="7D882765" w14:textId="77777777" w:rsidR="00FB4292" w:rsidRPr="00613E28" w:rsidRDefault="00FB4292" w:rsidP="00FB4292">
            <w:pPr>
              <w:spacing w:before="0" w:after="0" w:line="260" w:lineRule="atLeast"/>
              <w:ind w:left="355"/>
              <w:jc w:val="left"/>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REF _Ref87005637 \h  \* MERGEFORMAT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Pr="00613E28">
              <w:rPr>
                <w:rFonts w:ascii="Arial" w:hAnsi="Arial" w:cs="Arial"/>
                <w:color w:val="000000" w:themeColor="text1"/>
                <w:sz w:val="18"/>
                <w:szCs w:val="18"/>
              </w:rPr>
              <w:t>Okrepitev in pospešitev aktivnosti pri sprejemanju predpisov o določitvi in zaščiti vodovarstvenih območij</w:t>
            </w:r>
            <w:r w:rsidRPr="00613E28">
              <w:rPr>
                <w:rFonts w:ascii="Arial" w:hAnsi="Arial" w:cs="Arial"/>
                <w:color w:val="000000" w:themeColor="text1"/>
                <w:sz w:val="18"/>
                <w:szCs w:val="18"/>
              </w:rPr>
              <w:fldChar w:fldCharType="end"/>
            </w:r>
          </w:p>
        </w:tc>
        <w:tc>
          <w:tcPr>
            <w:tcW w:w="2002" w:type="dxa"/>
            <w:shd w:val="clear" w:color="auto" w:fill="auto"/>
            <w:vAlign w:val="center"/>
          </w:tcPr>
          <w:p w14:paraId="6B5C542F"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auto" w:fill="auto"/>
            <w:vAlign w:val="center"/>
          </w:tcPr>
          <w:p w14:paraId="50169113"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c>
          <w:tcPr>
            <w:tcW w:w="1110" w:type="dxa"/>
            <w:tcBorders>
              <w:right w:val="single" w:sz="4" w:space="0" w:color="auto"/>
            </w:tcBorders>
            <w:shd w:val="clear" w:color="auto" w:fill="auto"/>
            <w:vAlign w:val="center"/>
          </w:tcPr>
          <w:p w14:paraId="0CC8657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_Ref84438707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43</w:t>
            </w:r>
            <w:r w:rsidRPr="00613E28">
              <w:rPr>
                <w:rFonts w:ascii="Arial" w:hAnsi="Arial" w:cs="Arial"/>
                <w:color w:val="000000" w:themeColor="text1"/>
                <w:sz w:val="18"/>
                <w:szCs w:val="18"/>
              </w:rPr>
              <w:fldChar w:fldCharType="end"/>
            </w:r>
          </w:p>
        </w:tc>
      </w:tr>
      <w:tr w:rsidR="00FB4292" w:rsidRPr="00613E28" w14:paraId="5833D784" w14:textId="77777777" w:rsidTr="00FD316A">
        <w:trPr>
          <w:cantSplit/>
          <w:trHeight w:val="300"/>
        </w:trPr>
        <w:tc>
          <w:tcPr>
            <w:tcW w:w="1063" w:type="dxa"/>
            <w:tcBorders>
              <w:left w:val="single" w:sz="4" w:space="0" w:color="auto"/>
            </w:tcBorders>
            <w:shd w:val="clear" w:color="auto" w:fill="auto"/>
            <w:vAlign w:val="center"/>
          </w:tcPr>
          <w:p w14:paraId="2F806EBF"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OPZ2a</w:t>
            </w:r>
          </w:p>
        </w:tc>
        <w:tc>
          <w:tcPr>
            <w:tcW w:w="3319" w:type="dxa"/>
            <w:shd w:val="clear" w:color="auto" w:fill="auto"/>
            <w:vAlign w:val="center"/>
          </w:tcPr>
          <w:p w14:paraId="6D2559CB"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_Ref442512831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Zagotavljanje ugodnega stanja vrst in habitatnih tipov v odvisnosti od vode na območjih Natura 2000</w:t>
            </w:r>
            <w:r w:rsidRPr="00613E28">
              <w:rPr>
                <w:rFonts w:ascii="Arial" w:hAnsi="Arial" w:cs="Arial"/>
                <w:sz w:val="18"/>
                <w:szCs w:val="18"/>
              </w:rPr>
              <w:fldChar w:fldCharType="end"/>
            </w:r>
          </w:p>
        </w:tc>
        <w:tc>
          <w:tcPr>
            <w:tcW w:w="2002" w:type="dxa"/>
            <w:vAlign w:val="center"/>
          </w:tcPr>
          <w:p w14:paraId="4CF2BABB"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6F266B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c>
          <w:tcPr>
            <w:tcW w:w="1110" w:type="dxa"/>
            <w:tcBorders>
              <w:right w:val="single" w:sz="4" w:space="0" w:color="auto"/>
            </w:tcBorders>
            <w:vAlign w:val="center"/>
          </w:tcPr>
          <w:p w14:paraId="6C5A1DBD"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_Ref437848429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167</w:t>
            </w:r>
            <w:r w:rsidRPr="00613E28">
              <w:rPr>
                <w:rFonts w:ascii="Arial" w:hAnsi="Arial" w:cs="Arial"/>
                <w:color w:val="000000" w:themeColor="text1"/>
                <w:sz w:val="18"/>
                <w:szCs w:val="18"/>
              </w:rPr>
              <w:fldChar w:fldCharType="end"/>
            </w:r>
          </w:p>
        </w:tc>
      </w:tr>
      <w:tr w:rsidR="00FB4292" w:rsidRPr="00613E28" w14:paraId="270ACAC7" w14:textId="77777777" w:rsidTr="00FD316A">
        <w:trPr>
          <w:cantSplit/>
          <w:trHeight w:val="300"/>
        </w:trPr>
        <w:tc>
          <w:tcPr>
            <w:tcW w:w="1063" w:type="dxa"/>
            <w:tcBorders>
              <w:left w:val="single" w:sz="4" w:space="0" w:color="auto"/>
            </w:tcBorders>
            <w:shd w:val="clear" w:color="auto" w:fill="auto"/>
            <w:vAlign w:val="center"/>
          </w:tcPr>
          <w:p w14:paraId="57DFC688"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 xml:space="preserve">     OPZ2b</w:t>
            </w:r>
          </w:p>
        </w:tc>
        <w:tc>
          <w:tcPr>
            <w:tcW w:w="3319" w:type="dxa"/>
            <w:shd w:val="clear" w:color="auto" w:fill="auto"/>
            <w:vAlign w:val="center"/>
          </w:tcPr>
          <w:p w14:paraId="3ED0389B" w14:textId="77777777" w:rsidR="00FB4292" w:rsidRPr="00613E28" w:rsidRDefault="00FB4292" w:rsidP="00FB4292">
            <w:pPr>
              <w:spacing w:before="0" w:after="0" w:line="260" w:lineRule="atLeast"/>
              <w:ind w:left="355"/>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_Ref452535872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Določitev elementov stanja podzemne vode, ki se nanašajo na ekosisteme, ki so neposredno odvisni od podzemne vode</w:t>
            </w:r>
            <w:r w:rsidRPr="00613E28">
              <w:rPr>
                <w:rFonts w:ascii="Arial" w:hAnsi="Arial" w:cs="Arial"/>
                <w:sz w:val="18"/>
                <w:szCs w:val="18"/>
              </w:rPr>
              <w:fldChar w:fldCharType="end"/>
            </w:r>
          </w:p>
        </w:tc>
        <w:tc>
          <w:tcPr>
            <w:tcW w:w="2002" w:type="dxa"/>
            <w:vAlign w:val="center"/>
          </w:tcPr>
          <w:p w14:paraId="55186D0C"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251C3DED"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c>
          <w:tcPr>
            <w:tcW w:w="1110" w:type="dxa"/>
            <w:tcBorders>
              <w:right w:val="single" w:sz="4" w:space="0" w:color="auto"/>
            </w:tcBorders>
            <w:vAlign w:val="center"/>
          </w:tcPr>
          <w:p w14:paraId="47807B66"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_Ref452535872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45</w:t>
            </w:r>
            <w:r w:rsidRPr="00613E28">
              <w:rPr>
                <w:rFonts w:ascii="Arial" w:hAnsi="Arial" w:cs="Arial"/>
                <w:color w:val="000000" w:themeColor="text1"/>
                <w:sz w:val="18"/>
                <w:szCs w:val="18"/>
              </w:rPr>
              <w:fldChar w:fldCharType="end"/>
            </w:r>
          </w:p>
        </w:tc>
      </w:tr>
      <w:tr w:rsidR="00FB4292" w:rsidRPr="00613E28" w14:paraId="21B148F0" w14:textId="77777777" w:rsidTr="00FD316A">
        <w:trPr>
          <w:cantSplit/>
          <w:trHeight w:val="300"/>
        </w:trPr>
        <w:tc>
          <w:tcPr>
            <w:tcW w:w="1063" w:type="dxa"/>
            <w:tcBorders>
              <w:left w:val="single" w:sz="4" w:space="0" w:color="auto"/>
              <w:bottom w:val="single" w:sz="4" w:space="0" w:color="auto"/>
            </w:tcBorders>
            <w:shd w:val="clear" w:color="auto" w:fill="auto"/>
            <w:vAlign w:val="center"/>
            <w:hideMark/>
          </w:tcPr>
          <w:p w14:paraId="6411FC26"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OPZ3a</w:t>
            </w:r>
          </w:p>
        </w:tc>
        <w:tc>
          <w:tcPr>
            <w:tcW w:w="3319" w:type="dxa"/>
            <w:tcBorders>
              <w:bottom w:val="single" w:sz="4" w:space="0" w:color="auto"/>
            </w:tcBorders>
            <w:shd w:val="clear" w:color="auto" w:fill="auto"/>
            <w:vAlign w:val="center"/>
          </w:tcPr>
          <w:p w14:paraId="21031F10"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_Ref442512842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Ukrepi na območjih kopalnih voda</w:t>
            </w:r>
            <w:r w:rsidRPr="00613E28">
              <w:rPr>
                <w:rFonts w:ascii="Arial" w:hAnsi="Arial" w:cs="Arial"/>
                <w:sz w:val="18"/>
                <w:szCs w:val="18"/>
              </w:rPr>
              <w:fldChar w:fldCharType="end"/>
            </w:r>
          </w:p>
        </w:tc>
        <w:tc>
          <w:tcPr>
            <w:tcW w:w="2002" w:type="dxa"/>
            <w:tcBorders>
              <w:bottom w:val="single" w:sz="4" w:space="0" w:color="auto"/>
            </w:tcBorders>
            <w:vAlign w:val="center"/>
          </w:tcPr>
          <w:p w14:paraId="0FCB79D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tcBorders>
              <w:bottom w:val="single" w:sz="4" w:space="0" w:color="auto"/>
            </w:tcBorders>
            <w:vAlign w:val="center"/>
          </w:tcPr>
          <w:p w14:paraId="0C0CE19B"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c>
          <w:tcPr>
            <w:tcW w:w="1110" w:type="dxa"/>
            <w:tcBorders>
              <w:bottom w:val="single" w:sz="4" w:space="0" w:color="auto"/>
              <w:right w:val="single" w:sz="4" w:space="0" w:color="auto"/>
            </w:tcBorders>
            <w:vAlign w:val="center"/>
          </w:tcPr>
          <w:p w14:paraId="65379DE5"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_Ref437848433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Pr="00613E28">
              <w:rPr>
                <w:rFonts w:ascii="Arial" w:hAnsi="Arial" w:cs="Arial"/>
                <w:noProof/>
                <w:color w:val="000000" w:themeColor="text1"/>
                <w:sz w:val="18"/>
                <w:szCs w:val="18"/>
              </w:rPr>
              <w:t>151</w:t>
            </w:r>
            <w:r w:rsidRPr="00613E28">
              <w:rPr>
                <w:rFonts w:ascii="Arial" w:hAnsi="Arial" w:cs="Arial"/>
                <w:color w:val="000000" w:themeColor="text1"/>
                <w:sz w:val="18"/>
                <w:szCs w:val="18"/>
              </w:rPr>
              <w:fldChar w:fldCharType="end"/>
            </w:r>
          </w:p>
        </w:tc>
      </w:tr>
      <w:tr w:rsidR="00FB4292" w:rsidRPr="00613E28" w14:paraId="7C2D0831" w14:textId="77777777" w:rsidTr="00FD316A">
        <w:trPr>
          <w:cantSplit/>
          <w:trHeight w:val="300"/>
        </w:trPr>
        <w:tc>
          <w:tcPr>
            <w:tcW w:w="1063" w:type="dxa"/>
            <w:tcBorders>
              <w:left w:val="single" w:sz="4" w:space="0" w:color="auto"/>
            </w:tcBorders>
            <w:shd w:val="clear" w:color="auto" w:fill="auto"/>
            <w:vAlign w:val="center"/>
          </w:tcPr>
          <w:p w14:paraId="2947E47F" w14:textId="77777777" w:rsidR="00FB4292" w:rsidRPr="00613E28" w:rsidRDefault="00FB4292" w:rsidP="00FB4292">
            <w:pPr>
              <w:spacing w:before="0" w:after="0" w:line="260" w:lineRule="atLeast"/>
              <w:jc w:val="left"/>
              <w:rPr>
                <w:rFonts w:ascii="Arial" w:hAnsi="Arial" w:cs="Arial"/>
                <w:b/>
                <w:color w:val="000000" w:themeColor="text1"/>
                <w:sz w:val="18"/>
                <w:szCs w:val="18"/>
              </w:rPr>
            </w:pPr>
            <w:r w:rsidRPr="00613E28">
              <w:rPr>
                <w:rFonts w:ascii="Arial" w:hAnsi="Arial" w:cs="Arial"/>
                <w:color w:val="000000" w:themeColor="text1"/>
                <w:sz w:val="18"/>
                <w:szCs w:val="18"/>
              </w:rPr>
              <w:t>OS1a</w:t>
            </w:r>
          </w:p>
        </w:tc>
        <w:tc>
          <w:tcPr>
            <w:tcW w:w="3319" w:type="dxa"/>
            <w:shd w:val="clear" w:color="auto" w:fill="auto"/>
            <w:vAlign w:val="center"/>
          </w:tcPr>
          <w:p w14:paraId="4615B6A6"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_Ref442514205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 xml:space="preserve">Program temeljnih ukrepov za ublažitev škodljivih vplivov na stanje vodnih teles zaradi odstopanj od </w:t>
            </w:r>
            <w:proofErr w:type="spellStart"/>
            <w:r w:rsidRPr="00613E28">
              <w:rPr>
                <w:rFonts w:ascii="Arial" w:hAnsi="Arial" w:cs="Arial"/>
                <w:color w:val="000000" w:themeColor="text1"/>
                <w:sz w:val="18"/>
                <w:szCs w:val="18"/>
              </w:rPr>
              <w:t>okoljskih</w:t>
            </w:r>
            <w:proofErr w:type="spellEnd"/>
            <w:r w:rsidRPr="00613E28">
              <w:rPr>
                <w:rFonts w:ascii="Arial" w:hAnsi="Arial" w:cs="Arial"/>
                <w:color w:val="000000" w:themeColor="text1"/>
                <w:sz w:val="18"/>
                <w:szCs w:val="18"/>
              </w:rPr>
              <w:t xml:space="preserve"> ciljev</w:t>
            </w:r>
            <w:r w:rsidRPr="00613E28">
              <w:rPr>
                <w:rFonts w:ascii="Arial" w:hAnsi="Arial" w:cs="Arial"/>
                <w:sz w:val="18"/>
                <w:szCs w:val="18"/>
              </w:rPr>
              <w:fldChar w:fldCharType="end"/>
            </w:r>
          </w:p>
        </w:tc>
        <w:tc>
          <w:tcPr>
            <w:tcW w:w="2002" w:type="dxa"/>
            <w:vAlign w:val="center"/>
          </w:tcPr>
          <w:p w14:paraId="4A0CE85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6C39B92D"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7D81EB4E"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_Ref437848438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173</w:t>
            </w:r>
            <w:r w:rsidRPr="00613E28">
              <w:rPr>
                <w:rFonts w:ascii="Arial" w:hAnsi="Arial" w:cs="Arial"/>
                <w:color w:val="000000" w:themeColor="text1"/>
                <w:sz w:val="18"/>
                <w:szCs w:val="18"/>
              </w:rPr>
              <w:fldChar w:fldCharType="end"/>
            </w:r>
          </w:p>
        </w:tc>
      </w:tr>
      <w:tr w:rsidR="00FB4292" w:rsidRPr="00613E28" w14:paraId="24A137DD" w14:textId="77777777" w:rsidTr="00FD316A">
        <w:trPr>
          <w:cantSplit/>
          <w:trHeight w:val="300"/>
        </w:trPr>
        <w:tc>
          <w:tcPr>
            <w:tcW w:w="1063" w:type="dxa"/>
            <w:tcBorders>
              <w:left w:val="single" w:sz="4" w:space="0" w:color="auto"/>
            </w:tcBorders>
            <w:shd w:val="clear" w:color="auto" w:fill="auto"/>
            <w:vAlign w:val="center"/>
          </w:tcPr>
          <w:p w14:paraId="66A03F8D"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OS2a</w:t>
            </w:r>
          </w:p>
        </w:tc>
        <w:tc>
          <w:tcPr>
            <w:tcW w:w="3319" w:type="dxa"/>
            <w:shd w:val="clear" w:color="auto" w:fill="auto"/>
            <w:vAlign w:val="center"/>
          </w:tcPr>
          <w:p w14:paraId="2CB2F8E3"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_Ref445349463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Vodenje in vzdrževanje informacijskega sistema okolja</w:t>
            </w:r>
            <w:r w:rsidRPr="00613E28">
              <w:rPr>
                <w:rFonts w:ascii="Arial" w:hAnsi="Arial" w:cs="Arial"/>
                <w:sz w:val="18"/>
                <w:szCs w:val="18"/>
              </w:rPr>
              <w:fldChar w:fldCharType="end"/>
            </w:r>
          </w:p>
        </w:tc>
        <w:tc>
          <w:tcPr>
            <w:tcW w:w="2002" w:type="dxa"/>
            <w:vAlign w:val="center"/>
          </w:tcPr>
          <w:p w14:paraId="6902EF2F"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309ECC4C"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57103A8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_Ref445349463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175</w:t>
            </w:r>
            <w:r w:rsidRPr="00613E28">
              <w:rPr>
                <w:rFonts w:ascii="Arial" w:hAnsi="Arial" w:cs="Arial"/>
                <w:color w:val="000000" w:themeColor="text1"/>
                <w:sz w:val="18"/>
                <w:szCs w:val="18"/>
              </w:rPr>
              <w:fldChar w:fldCharType="end"/>
            </w:r>
          </w:p>
        </w:tc>
      </w:tr>
      <w:tr w:rsidR="00FB4292" w:rsidRPr="00613E28" w14:paraId="1618079A" w14:textId="77777777" w:rsidTr="00FD316A">
        <w:trPr>
          <w:cantSplit/>
          <w:trHeight w:val="300"/>
        </w:trPr>
        <w:tc>
          <w:tcPr>
            <w:tcW w:w="1063" w:type="dxa"/>
            <w:tcBorders>
              <w:left w:val="single" w:sz="4" w:space="0" w:color="auto"/>
            </w:tcBorders>
            <w:shd w:val="clear" w:color="auto" w:fill="auto"/>
            <w:vAlign w:val="center"/>
          </w:tcPr>
          <w:p w14:paraId="57E8DA52"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OS2.1b</w:t>
            </w:r>
          </w:p>
        </w:tc>
        <w:tc>
          <w:tcPr>
            <w:tcW w:w="3319" w:type="dxa"/>
            <w:shd w:val="clear" w:color="auto" w:fill="auto"/>
            <w:vAlign w:val="center"/>
          </w:tcPr>
          <w:p w14:paraId="1B0C6F1B" w14:textId="15915612" w:rsidR="00FB4292" w:rsidRPr="00613E28" w:rsidRDefault="00FB4292" w:rsidP="00FB4292">
            <w:pPr>
              <w:spacing w:before="0" w:after="0" w:line="260" w:lineRule="atLeast"/>
              <w:ind w:left="355"/>
              <w:jc w:val="left"/>
              <w:rPr>
                <w:rFonts w:ascii="Arial" w:hAnsi="Arial" w:cs="Arial"/>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_Ref89173066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sz w:val="18"/>
              </w:rPr>
              <w:t>Povezovanje podatkov o upravljanje voda v skupno platformo e-MOP  v okviru digitalizacije</w:t>
            </w:r>
            <w:r w:rsidRPr="00613E28">
              <w:rPr>
                <w:rFonts w:ascii="Arial" w:hAnsi="Arial" w:cs="Arial"/>
                <w:sz w:val="18"/>
                <w:szCs w:val="18"/>
              </w:rPr>
              <w:fldChar w:fldCharType="end"/>
            </w:r>
          </w:p>
        </w:tc>
        <w:tc>
          <w:tcPr>
            <w:tcW w:w="2002" w:type="dxa"/>
            <w:vAlign w:val="center"/>
          </w:tcPr>
          <w:p w14:paraId="470F273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2B5F481C"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015E34B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_Ref88068959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47</w:t>
            </w:r>
            <w:r w:rsidRPr="00613E28">
              <w:rPr>
                <w:rFonts w:ascii="Arial" w:hAnsi="Arial" w:cs="Arial"/>
                <w:color w:val="000000" w:themeColor="text1"/>
                <w:sz w:val="18"/>
                <w:szCs w:val="18"/>
              </w:rPr>
              <w:fldChar w:fldCharType="end"/>
            </w:r>
          </w:p>
        </w:tc>
      </w:tr>
      <w:tr w:rsidR="00FB4292" w:rsidRPr="00613E28" w14:paraId="2235961A" w14:textId="77777777" w:rsidTr="00FD316A">
        <w:trPr>
          <w:cantSplit/>
          <w:trHeight w:val="300"/>
        </w:trPr>
        <w:tc>
          <w:tcPr>
            <w:tcW w:w="1063" w:type="dxa"/>
            <w:tcBorders>
              <w:left w:val="single" w:sz="4" w:space="0" w:color="auto"/>
            </w:tcBorders>
            <w:shd w:val="clear" w:color="auto" w:fill="auto"/>
            <w:vAlign w:val="center"/>
          </w:tcPr>
          <w:p w14:paraId="32E8533F"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OS2.2b</w:t>
            </w:r>
          </w:p>
        </w:tc>
        <w:tc>
          <w:tcPr>
            <w:tcW w:w="3319" w:type="dxa"/>
            <w:shd w:val="clear" w:color="auto" w:fill="auto"/>
            <w:vAlign w:val="center"/>
          </w:tcPr>
          <w:p w14:paraId="15CE74FD" w14:textId="77777777" w:rsidR="00FB4292" w:rsidRPr="00613E28" w:rsidRDefault="00FB4292" w:rsidP="00FB4292">
            <w:pPr>
              <w:spacing w:before="0" w:after="0" w:line="260" w:lineRule="atLeast"/>
              <w:ind w:left="355"/>
              <w:jc w:val="left"/>
              <w:rPr>
                <w:rFonts w:ascii="Arial" w:hAnsi="Arial" w:cs="Arial"/>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_Ref88068924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iCs/>
                <w:sz w:val="18"/>
                <w:szCs w:val="18"/>
              </w:rPr>
              <w:t>Migracija in nadgradnja informacijskega sistema za spremljanje gospodarskih javnih služb varstva okolja</w:t>
            </w:r>
            <w:r w:rsidRPr="00613E28">
              <w:rPr>
                <w:rFonts w:ascii="Arial" w:hAnsi="Arial" w:cs="Arial"/>
                <w:sz w:val="18"/>
                <w:szCs w:val="18"/>
              </w:rPr>
              <w:fldChar w:fldCharType="end"/>
            </w:r>
          </w:p>
        </w:tc>
        <w:tc>
          <w:tcPr>
            <w:tcW w:w="2002" w:type="dxa"/>
            <w:vAlign w:val="center"/>
          </w:tcPr>
          <w:p w14:paraId="2C6AC89E"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179F2829"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4FD4650D"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_Ref88068953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49</w:t>
            </w:r>
            <w:r w:rsidRPr="00613E28">
              <w:rPr>
                <w:rFonts w:ascii="Arial" w:hAnsi="Arial" w:cs="Arial"/>
                <w:color w:val="000000" w:themeColor="text1"/>
                <w:sz w:val="18"/>
                <w:szCs w:val="18"/>
              </w:rPr>
              <w:fldChar w:fldCharType="end"/>
            </w:r>
          </w:p>
        </w:tc>
      </w:tr>
      <w:tr w:rsidR="00FB4292" w:rsidRPr="00613E28" w14:paraId="116C8F8D" w14:textId="77777777" w:rsidTr="00FD316A">
        <w:trPr>
          <w:cantSplit/>
          <w:trHeight w:val="525"/>
        </w:trPr>
        <w:tc>
          <w:tcPr>
            <w:tcW w:w="1063" w:type="dxa"/>
            <w:tcBorders>
              <w:left w:val="single" w:sz="4" w:space="0" w:color="auto"/>
            </w:tcBorders>
            <w:shd w:val="clear" w:color="auto" w:fill="auto"/>
            <w:vAlign w:val="center"/>
            <w:hideMark/>
          </w:tcPr>
          <w:p w14:paraId="7CCC34AA"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OS3.1a</w:t>
            </w:r>
          </w:p>
        </w:tc>
        <w:tc>
          <w:tcPr>
            <w:tcW w:w="3319" w:type="dxa"/>
            <w:shd w:val="clear" w:color="auto" w:fill="auto"/>
            <w:vAlign w:val="center"/>
          </w:tcPr>
          <w:p w14:paraId="410D5A10"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_Ref442514212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Izdelava načrta upravljanja z morskim okoljem</w:t>
            </w:r>
            <w:r w:rsidRPr="00613E28">
              <w:rPr>
                <w:rFonts w:ascii="Arial" w:hAnsi="Arial" w:cs="Arial"/>
                <w:sz w:val="18"/>
                <w:szCs w:val="18"/>
              </w:rPr>
              <w:fldChar w:fldCharType="end"/>
            </w:r>
          </w:p>
        </w:tc>
        <w:tc>
          <w:tcPr>
            <w:tcW w:w="2002" w:type="dxa"/>
            <w:vAlign w:val="center"/>
          </w:tcPr>
          <w:p w14:paraId="3844FED7"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49F14E9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496060C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_Ref437848442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177</w:t>
            </w:r>
            <w:r w:rsidRPr="00613E28">
              <w:rPr>
                <w:rFonts w:ascii="Arial" w:hAnsi="Arial" w:cs="Arial"/>
                <w:color w:val="000000" w:themeColor="text1"/>
                <w:sz w:val="18"/>
                <w:szCs w:val="18"/>
              </w:rPr>
              <w:fldChar w:fldCharType="end"/>
            </w:r>
          </w:p>
        </w:tc>
      </w:tr>
      <w:tr w:rsidR="00FB4292" w:rsidRPr="00613E28" w14:paraId="0CCD0EF8" w14:textId="77777777" w:rsidTr="00FD316A">
        <w:trPr>
          <w:cantSplit/>
          <w:trHeight w:val="300"/>
        </w:trPr>
        <w:tc>
          <w:tcPr>
            <w:tcW w:w="1063" w:type="dxa"/>
            <w:tcBorders>
              <w:left w:val="single" w:sz="4" w:space="0" w:color="auto"/>
            </w:tcBorders>
            <w:shd w:val="clear" w:color="auto" w:fill="auto"/>
            <w:vAlign w:val="center"/>
            <w:hideMark/>
          </w:tcPr>
          <w:p w14:paraId="0CCBD9FC"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OS3.2a</w:t>
            </w:r>
          </w:p>
        </w:tc>
        <w:tc>
          <w:tcPr>
            <w:tcW w:w="3319" w:type="dxa"/>
            <w:shd w:val="clear" w:color="auto" w:fill="auto"/>
            <w:vAlign w:val="center"/>
          </w:tcPr>
          <w:p w14:paraId="03765026"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_Ref442514249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Izdelava Načrta upravljanja voda za Vodni območji Donave in Jadranskega morja</w:t>
            </w:r>
            <w:r w:rsidRPr="00613E28">
              <w:rPr>
                <w:rFonts w:ascii="Arial" w:hAnsi="Arial" w:cs="Arial"/>
                <w:sz w:val="18"/>
                <w:szCs w:val="18"/>
              </w:rPr>
              <w:fldChar w:fldCharType="end"/>
            </w:r>
          </w:p>
        </w:tc>
        <w:tc>
          <w:tcPr>
            <w:tcW w:w="2002" w:type="dxa"/>
            <w:vAlign w:val="center"/>
          </w:tcPr>
          <w:p w14:paraId="6CED6CBC"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6B716B92"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7938A2DE"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_Ref437848489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179</w:t>
            </w:r>
            <w:r w:rsidRPr="00613E28">
              <w:rPr>
                <w:rFonts w:ascii="Arial" w:hAnsi="Arial" w:cs="Arial"/>
                <w:color w:val="000000" w:themeColor="text1"/>
                <w:sz w:val="18"/>
                <w:szCs w:val="18"/>
              </w:rPr>
              <w:fldChar w:fldCharType="end"/>
            </w:r>
          </w:p>
        </w:tc>
      </w:tr>
      <w:tr w:rsidR="00FB4292" w:rsidRPr="00613E28" w14:paraId="2F654DB3" w14:textId="77777777" w:rsidTr="00FD316A">
        <w:trPr>
          <w:cantSplit/>
          <w:trHeight w:val="300"/>
        </w:trPr>
        <w:tc>
          <w:tcPr>
            <w:tcW w:w="1063" w:type="dxa"/>
            <w:tcBorders>
              <w:left w:val="single" w:sz="4" w:space="0" w:color="auto"/>
            </w:tcBorders>
            <w:shd w:val="clear" w:color="auto" w:fill="auto"/>
            <w:vAlign w:val="center"/>
          </w:tcPr>
          <w:p w14:paraId="31C3FE5C" w14:textId="77777777" w:rsidR="00FB4292" w:rsidRPr="00613E28" w:rsidRDefault="00FB4292" w:rsidP="00FB4292">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t>OS3.2b1</w:t>
            </w:r>
          </w:p>
        </w:tc>
        <w:tc>
          <w:tcPr>
            <w:tcW w:w="3319" w:type="dxa"/>
            <w:shd w:val="clear" w:color="auto" w:fill="auto"/>
            <w:vAlign w:val="center"/>
          </w:tcPr>
          <w:p w14:paraId="4701E716" w14:textId="77777777" w:rsidR="00FB4292" w:rsidRPr="00613E28" w:rsidRDefault="00FB4292" w:rsidP="00FB4292">
            <w:pPr>
              <w:spacing w:before="0" w:after="0" w:line="260" w:lineRule="atLeast"/>
              <w:ind w:left="424"/>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_Ref442516758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Preveritev določitve in razvrstitve vodnih teles površinskih voda</w:t>
            </w:r>
            <w:r w:rsidRPr="00613E28">
              <w:rPr>
                <w:rFonts w:ascii="Arial" w:hAnsi="Arial" w:cs="Arial"/>
                <w:sz w:val="18"/>
                <w:szCs w:val="18"/>
              </w:rPr>
              <w:fldChar w:fldCharType="end"/>
            </w:r>
          </w:p>
        </w:tc>
        <w:tc>
          <w:tcPr>
            <w:tcW w:w="2002" w:type="dxa"/>
            <w:vAlign w:val="center"/>
          </w:tcPr>
          <w:p w14:paraId="2F0B24C3"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598E2AA6"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3E070C07" w14:textId="77777777" w:rsidR="00FB4292" w:rsidRPr="00613E28" w:rsidRDefault="00FB4292" w:rsidP="00FB4292">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_Ref437848982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D81881" w:rsidRPr="00613E28">
              <w:rPr>
                <w:rFonts w:ascii="Arial" w:hAnsi="Arial" w:cs="Arial"/>
                <w:noProof/>
                <w:color w:val="000000" w:themeColor="text1"/>
                <w:sz w:val="18"/>
                <w:szCs w:val="18"/>
                <w:lang w:eastAsia="zh-CN"/>
              </w:rPr>
              <w:t>51</w:t>
            </w:r>
            <w:r w:rsidRPr="00613E28">
              <w:rPr>
                <w:rFonts w:ascii="Arial" w:hAnsi="Arial" w:cs="Arial"/>
                <w:color w:val="000000" w:themeColor="text1"/>
                <w:sz w:val="18"/>
                <w:szCs w:val="18"/>
                <w:lang w:eastAsia="zh-CN"/>
              </w:rPr>
              <w:fldChar w:fldCharType="end"/>
            </w:r>
          </w:p>
        </w:tc>
      </w:tr>
      <w:tr w:rsidR="00FB4292" w:rsidRPr="00613E28" w14:paraId="40CD7B24" w14:textId="77777777" w:rsidTr="00FD316A">
        <w:trPr>
          <w:cantSplit/>
          <w:trHeight w:val="300"/>
        </w:trPr>
        <w:tc>
          <w:tcPr>
            <w:tcW w:w="1063" w:type="dxa"/>
            <w:tcBorders>
              <w:left w:val="single" w:sz="4" w:space="0" w:color="auto"/>
            </w:tcBorders>
            <w:shd w:val="clear" w:color="auto" w:fill="auto"/>
            <w:vAlign w:val="center"/>
          </w:tcPr>
          <w:p w14:paraId="5C6287BE" w14:textId="77777777" w:rsidR="00FB4292" w:rsidRPr="00613E28" w:rsidRDefault="00FB4292" w:rsidP="00FB4292">
            <w:pPr>
              <w:spacing w:before="0" w:after="0" w:line="260" w:lineRule="atLeast"/>
              <w:jc w:val="right"/>
              <w:rPr>
                <w:rFonts w:ascii="Arial" w:hAnsi="Arial" w:cs="Arial"/>
                <w:bCs/>
                <w:color w:val="000000" w:themeColor="text1"/>
                <w:sz w:val="18"/>
                <w:szCs w:val="18"/>
              </w:rPr>
            </w:pPr>
            <w:r w:rsidRPr="00613E28">
              <w:rPr>
                <w:rFonts w:ascii="Arial" w:hAnsi="Arial" w:cs="Arial"/>
                <w:bCs/>
                <w:color w:val="000000" w:themeColor="text1"/>
                <w:sz w:val="18"/>
                <w:szCs w:val="18"/>
              </w:rPr>
              <w:t>OS3.2b2</w:t>
            </w:r>
          </w:p>
        </w:tc>
        <w:tc>
          <w:tcPr>
            <w:tcW w:w="3319" w:type="dxa"/>
            <w:shd w:val="clear" w:color="auto" w:fill="auto"/>
            <w:vAlign w:val="center"/>
          </w:tcPr>
          <w:p w14:paraId="4AFE7B4F" w14:textId="77777777" w:rsidR="00FB4292" w:rsidRPr="00613E28" w:rsidRDefault="00FB4292" w:rsidP="00FB4292">
            <w:pPr>
              <w:spacing w:before="0" w:after="0" w:line="260" w:lineRule="atLeast"/>
              <w:ind w:left="424"/>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_Ref445386363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Preveritev določitve vodnih teles podzemnih voda</w:t>
            </w:r>
            <w:r w:rsidRPr="00613E28">
              <w:rPr>
                <w:rFonts w:ascii="Arial" w:hAnsi="Arial" w:cs="Arial"/>
                <w:sz w:val="18"/>
                <w:szCs w:val="18"/>
              </w:rPr>
              <w:fldChar w:fldCharType="end"/>
            </w:r>
          </w:p>
        </w:tc>
        <w:tc>
          <w:tcPr>
            <w:tcW w:w="2002" w:type="dxa"/>
            <w:vAlign w:val="center"/>
          </w:tcPr>
          <w:p w14:paraId="1FCD6622"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25D3F76D"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4FC7D89A" w14:textId="77777777" w:rsidR="00FB4292" w:rsidRPr="00613E28" w:rsidRDefault="00FB4292" w:rsidP="00FB4292">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_Ref445386373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53</w:t>
            </w:r>
            <w:r w:rsidRPr="00613E28">
              <w:rPr>
                <w:rFonts w:ascii="Arial" w:hAnsi="Arial" w:cs="Arial"/>
                <w:color w:val="000000" w:themeColor="text1"/>
                <w:sz w:val="18"/>
                <w:szCs w:val="18"/>
              </w:rPr>
              <w:fldChar w:fldCharType="end"/>
            </w:r>
          </w:p>
        </w:tc>
      </w:tr>
      <w:tr w:rsidR="00FB4292" w:rsidRPr="00613E28" w14:paraId="64629EC9" w14:textId="77777777" w:rsidTr="00FD316A">
        <w:trPr>
          <w:cantSplit/>
          <w:trHeight w:val="300"/>
        </w:trPr>
        <w:tc>
          <w:tcPr>
            <w:tcW w:w="1063" w:type="dxa"/>
            <w:tcBorders>
              <w:left w:val="single" w:sz="4" w:space="0" w:color="auto"/>
            </w:tcBorders>
            <w:shd w:val="clear" w:color="auto" w:fill="auto"/>
            <w:vAlign w:val="center"/>
          </w:tcPr>
          <w:p w14:paraId="25F9DCD6" w14:textId="77777777" w:rsidR="00FB4292" w:rsidRPr="00613E28" w:rsidRDefault="00FB4292" w:rsidP="00FB4292">
            <w:pPr>
              <w:spacing w:before="0" w:after="0" w:line="260" w:lineRule="atLeast"/>
              <w:jc w:val="right"/>
              <w:rPr>
                <w:rFonts w:ascii="Arial" w:hAnsi="Arial" w:cs="Arial"/>
                <w:bCs/>
                <w:color w:val="000000" w:themeColor="text1"/>
                <w:sz w:val="18"/>
                <w:szCs w:val="18"/>
              </w:rPr>
            </w:pPr>
            <w:r w:rsidRPr="00613E28">
              <w:rPr>
                <w:rFonts w:ascii="Arial" w:hAnsi="Arial" w:cs="Arial"/>
                <w:color w:val="000000" w:themeColor="text1"/>
                <w:sz w:val="18"/>
                <w:szCs w:val="18"/>
              </w:rPr>
              <w:lastRenderedPageBreak/>
              <w:t>OS3.2b4</w:t>
            </w:r>
          </w:p>
        </w:tc>
        <w:tc>
          <w:tcPr>
            <w:tcW w:w="3319" w:type="dxa"/>
            <w:shd w:val="clear" w:color="auto" w:fill="auto"/>
            <w:vAlign w:val="center"/>
          </w:tcPr>
          <w:p w14:paraId="7D99BF87" w14:textId="77777777" w:rsidR="00FB4292" w:rsidRPr="00613E28" w:rsidRDefault="00FB4292" w:rsidP="00FB4292">
            <w:pPr>
              <w:spacing w:before="0" w:after="0" w:line="260" w:lineRule="atLeast"/>
              <w:ind w:left="424"/>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_Ref464048129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Priprava večletnega podrobnejšega programa na področju načrtovanja vodne infrastrukture za urejanje voda</w:t>
            </w:r>
            <w:r w:rsidRPr="00613E28">
              <w:rPr>
                <w:rFonts w:ascii="Arial" w:hAnsi="Arial" w:cs="Arial"/>
                <w:sz w:val="18"/>
                <w:szCs w:val="18"/>
              </w:rPr>
              <w:fldChar w:fldCharType="end"/>
            </w:r>
          </w:p>
        </w:tc>
        <w:tc>
          <w:tcPr>
            <w:tcW w:w="2002" w:type="dxa"/>
            <w:vAlign w:val="center"/>
          </w:tcPr>
          <w:p w14:paraId="0E558A51"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02A80B0A"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03BC284C" w14:textId="77777777" w:rsidR="00FB4292" w:rsidRPr="00613E28" w:rsidRDefault="00FB4292" w:rsidP="00FB4292">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_Ref444388775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55</w:t>
            </w:r>
            <w:r w:rsidRPr="00613E28">
              <w:rPr>
                <w:rFonts w:ascii="Arial" w:hAnsi="Arial" w:cs="Arial"/>
                <w:color w:val="000000" w:themeColor="text1"/>
                <w:sz w:val="18"/>
                <w:szCs w:val="18"/>
              </w:rPr>
              <w:fldChar w:fldCharType="end"/>
            </w:r>
          </w:p>
        </w:tc>
      </w:tr>
      <w:tr w:rsidR="00FB4292" w:rsidRPr="00613E28" w14:paraId="63EA93ED" w14:textId="77777777" w:rsidTr="00FD316A">
        <w:trPr>
          <w:cantSplit/>
          <w:trHeight w:val="300"/>
        </w:trPr>
        <w:tc>
          <w:tcPr>
            <w:tcW w:w="1063" w:type="dxa"/>
            <w:tcBorders>
              <w:left w:val="single" w:sz="4" w:space="0" w:color="auto"/>
            </w:tcBorders>
            <w:shd w:val="clear" w:color="auto" w:fill="auto"/>
            <w:vAlign w:val="center"/>
          </w:tcPr>
          <w:p w14:paraId="3672782D" w14:textId="77777777" w:rsidR="00FB4292" w:rsidRPr="00613E28" w:rsidRDefault="00FB4292" w:rsidP="00FB4292">
            <w:pPr>
              <w:spacing w:before="0" w:after="0" w:line="260" w:lineRule="atLeast"/>
              <w:jc w:val="right"/>
              <w:rPr>
                <w:rFonts w:ascii="Arial" w:hAnsi="Arial" w:cs="Arial"/>
                <w:bCs/>
                <w:color w:val="000000" w:themeColor="text1"/>
                <w:sz w:val="18"/>
                <w:szCs w:val="18"/>
              </w:rPr>
            </w:pPr>
            <w:r w:rsidRPr="00613E28">
              <w:rPr>
                <w:rFonts w:ascii="Arial" w:hAnsi="Arial" w:cs="Arial"/>
                <w:bCs/>
                <w:color w:val="000000" w:themeColor="text1"/>
                <w:sz w:val="18"/>
                <w:szCs w:val="18"/>
              </w:rPr>
              <w:t>OS3.2b5</w:t>
            </w:r>
          </w:p>
        </w:tc>
        <w:tc>
          <w:tcPr>
            <w:tcW w:w="3319" w:type="dxa"/>
            <w:shd w:val="clear" w:color="auto" w:fill="auto"/>
            <w:vAlign w:val="center"/>
          </w:tcPr>
          <w:p w14:paraId="607927DE" w14:textId="77777777" w:rsidR="00FB4292" w:rsidRPr="00613E28" w:rsidRDefault="00FB4292" w:rsidP="00FB4292">
            <w:pPr>
              <w:spacing w:before="0" w:after="0" w:line="260" w:lineRule="atLeast"/>
              <w:ind w:left="424"/>
              <w:jc w:val="left"/>
              <w:rPr>
                <w:rFonts w:ascii="Arial" w:hAnsi="Arial" w:cs="Arial"/>
                <w:bCs/>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_Ref442510761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Informiranje in izobraževanje strokovne in splošne javnosti o upravljanju voda</w:t>
            </w:r>
            <w:r w:rsidRPr="00613E28">
              <w:rPr>
                <w:rFonts w:ascii="Arial" w:hAnsi="Arial" w:cs="Arial"/>
                <w:sz w:val="18"/>
                <w:szCs w:val="18"/>
              </w:rPr>
              <w:fldChar w:fldCharType="end"/>
            </w:r>
          </w:p>
        </w:tc>
        <w:tc>
          <w:tcPr>
            <w:tcW w:w="2002" w:type="dxa"/>
            <w:vAlign w:val="center"/>
          </w:tcPr>
          <w:p w14:paraId="22FB6177"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20D6E8B3"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6FA9E607" w14:textId="77777777" w:rsidR="00FB4292" w:rsidRPr="00613E28" w:rsidRDefault="00FB4292" w:rsidP="00FB4292">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_Ref437848680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57</w:t>
            </w:r>
            <w:r w:rsidRPr="00613E28">
              <w:rPr>
                <w:rFonts w:ascii="Arial" w:hAnsi="Arial" w:cs="Arial"/>
                <w:color w:val="000000" w:themeColor="text1"/>
                <w:sz w:val="18"/>
                <w:szCs w:val="18"/>
              </w:rPr>
              <w:fldChar w:fldCharType="end"/>
            </w:r>
          </w:p>
        </w:tc>
      </w:tr>
      <w:tr w:rsidR="00FB4292" w:rsidRPr="00613E28" w14:paraId="529870BB" w14:textId="77777777" w:rsidTr="00FD316A">
        <w:trPr>
          <w:cantSplit/>
          <w:trHeight w:val="300"/>
        </w:trPr>
        <w:tc>
          <w:tcPr>
            <w:tcW w:w="1063" w:type="dxa"/>
            <w:tcBorders>
              <w:left w:val="single" w:sz="4" w:space="0" w:color="auto"/>
            </w:tcBorders>
            <w:shd w:val="clear" w:color="auto" w:fill="auto"/>
            <w:vAlign w:val="center"/>
          </w:tcPr>
          <w:p w14:paraId="3939CED4" w14:textId="77777777" w:rsidR="00FB4292" w:rsidRPr="00613E28" w:rsidRDefault="00FB4292" w:rsidP="00FB4292">
            <w:pPr>
              <w:spacing w:before="0" w:after="0" w:line="260" w:lineRule="atLeast"/>
              <w:jc w:val="left"/>
              <w:rPr>
                <w:rFonts w:ascii="Arial" w:hAnsi="Arial" w:cs="Arial"/>
                <w:bCs/>
                <w:color w:val="000000" w:themeColor="text1"/>
                <w:sz w:val="18"/>
                <w:szCs w:val="18"/>
              </w:rPr>
            </w:pPr>
            <w:r w:rsidRPr="00613E28">
              <w:rPr>
                <w:rFonts w:ascii="Arial" w:hAnsi="Arial" w:cs="Arial"/>
                <w:color w:val="000000" w:themeColor="text1"/>
                <w:sz w:val="18"/>
                <w:szCs w:val="18"/>
              </w:rPr>
              <w:t>OS4a</w:t>
            </w:r>
          </w:p>
        </w:tc>
        <w:tc>
          <w:tcPr>
            <w:tcW w:w="3319" w:type="dxa"/>
            <w:shd w:val="clear" w:color="auto" w:fill="auto"/>
            <w:vAlign w:val="center"/>
          </w:tcPr>
          <w:p w14:paraId="79C06BC9" w14:textId="77777777" w:rsidR="00FB4292" w:rsidRPr="00613E28" w:rsidRDefault="00FB4292" w:rsidP="00FB4292">
            <w:pPr>
              <w:spacing w:before="0" w:after="0" w:line="260" w:lineRule="atLeast"/>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_Ref442514216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 xml:space="preserve">Preprečevanje in sanacija </w:t>
            </w:r>
            <w:proofErr w:type="spellStart"/>
            <w:r w:rsidRPr="00613E28">
              <w:rPr>
                <w:rFonts w:ascii="Arial" w:hAnsi="Arial" w:cs="Arial"/>
                <w:color w:val="000000" w:themeColor="text1"/>
                <w:sz w:val="18"/>
                <w:szCs w:val="18"/>
              </w:rPr>
              <w:t>okoljske</w:t>
            </w:r>
            <w:proofErr w:type="spellEnd"/>
            <w:r w:rsidRPr="00613E28">
              <w:rPr>
                <w:rFonts w:ascii="Arial" w:hAnsi="Arial" w:cs="Arial"/>
                <w:color w:val="000000" w:themeColor="text1"/>
                <w:sz w:val="18"/>
                <w:szCs w:val="18"/>
              </w:rPr>
              <w:t xml:space="preserve"> škode in odgovornost zanjo</w:t>
            </w:r>
            <w:r w:rsidRPr="00613E28">
              <w:rPr>
                <w:rFonts w:ascii="Arial" w:hAnsi="Arial" w:cs="Arial"/>
                <w:sz w:val="18"/>
                <w:szCs w:val="18"/>
              </w:rPr>
              <w:fldChar w:fldCharType="end"/>
            </w:r>
          </w:p>
        </w:tc>
        <w:tc>
          <w:tcPr>
            <w:tcW w:w="2002" w:type="dxa"/>
            <w:vAlign w:val="center"/>
          </w:tcPr>
          <w:p w14:paraId="65F3F6E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urejanje voda</w:t>
            </w:r>
          </w:p>
        </w:tc>
        <w:tc>
          <w:tcPr>
            <w:tcW w:w="1718" w:type="dxa"/>
            <w:vAlign w:val="center"/>
          </w:tcPr>
          <w:p w14:paraId="5B52EF2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17AC9337" w14:textId="77777777" w:rsidR="00FB4292" w:rsidRPr="00613E28" w:rsidRDefault="00FB4292" w:rsidP="00FB4292">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_Ref437848456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181</w:t>
            </w:r>
            <w:r w:rsidRPr="00613E28">
              <w:rPr>
                <w:rFonts w:ascii="Arial" w:hAnsi="Arial" w:cs="Arial"/>
                <w:color w:val="000000" w:themeColor="text1"/>
                <w:sz w:val="18"/>
                <w:szCs w:val="18"/>
              </w:rPr>
              <w:fldChar w:fldCharType="end"/>
            </w:r>
          </w:p>
        </w:tc>
      </w:tr>
      <w:tr w:rsidR="00FB4292" w:rsidRPr="00613E28" w14:paraId="7F110A12" w14:textId="77777777" w:rsidTr="00FD316A">
        <w:trPr>
          <w:cantSplit/>
          <w:trHeight w:val="300"/>
        </w:trPr>
        <w:tc>
          <w:tcPr>
            <w:tcW w:w="1063" w:type="dxa"/>
            <w:tcBorders>
              <w:left w:val="single" w:sz="4" w:space="0" w:color="auto"/>
            </w:tcBorders>
            <w:shd w:val="clear" w:color="auto" w:fill="auto"/>
            <w:vAlign w:val="center"/>
          </w:tcPr>
          <w:p w14:paraId="3D29A846" w14:textId="77777777" w:rsidR="00FB4292" w:rsidRPr="00613E28" w:rsidRDefault="00FB4292" w:rsidP="00FB4292">
            <w:pPr>
              <w:spacing w:before="0" w:after="0" w:line="260" w:lineRule="atLeast"/>
              <w:jc w:val="left"/>
              <w:rPr>
                <w:rFonts w:ascii="Arial" w:hAnsi="Arial" w:cs="Arial"/>
                <w:bCs/>
                <w:color w:val="000000" w:themeColor="text1"/>
                <w:sz w:val="18"/>
                <w:szCs w:val="18"/>
              </w:rPr>
            </w:pPr>
            <w:r w:rsidRPr="00613E28">
              <w:rPr>
                <w:rFonts w:ascii="Arial" w:hAnsi="Arial" w:cs="Arial"/>
                <w:color w:val="000000" w:themeColor="text1"/>
                <w:sz w:val="18"/>
                <w:szCs w:val="18"/>
              </w:rPr>
              <w:t>OS5.1a</w:t>
            </w:r>
          </w:p>
        </w:tc>
        <w:tc>
          <w:tcPr>
            <w:tcW w:w="3319" w:type="dxa"/>
            <w:shd w:val="clear" w:color="auto" w:fill="auto"/>
            <w:vAlign w:val="center"/>
          </w:tcPr>
          <w:p w14:paraId="02296651" w14:textId="77777777" w:rsidR="00FB4292" w:rsidRPr="00613E28" w:rsidRDefault="00FB4292" w:rsidP="00FB4292">
            <w:pPr>
              <w:spacing w:before="0" w:after="0" w:line="260" w:lineRule="atLeast"/>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_Ref442514229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Presoja vplivov na okolje – vpliv na stanje voda</w:t>
            </w:r>
            <w:r w:rsidRPr="00613E28">
              <w:rPr>
                <w:rFonts w:ascii="Arial" w:hAnsi="Arial" w:cs="Arial"/>
                <w:sz w:val="18"/>
                <w:szCs w:val="18"/>
              </w:rPr>
              <w:fldChar w:fldCharType="end"/>
            </w:r>
          </w:p>
        </w:tc>
        <w:tc>
          <w:tcPr>
            <w:tcW w:w="2002" w:type="dxa"/>
            <w:vAlign w:val="center"/>
          </w:tcPr>
          <w:p w14:paraId="0946DF96"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7EFC2CC5"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2B4E8A01" w14:textId="77777777" w:rsidR="00FB4292" w:rsidRPr="00613E28" w:rsidRDefault="00FB4292" w:rsidP="00FB4292">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_Ref437848462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183</w:t>
            </w:r>
            <w:r w:rsidRPr="00613E28">
              <w:rPr>
                <w:rFonts w:ascii="Arial" w:hAnsi="Arial" w:cs="Arial"/>
                <w:color w:val="000000" w:themeColor="text1"/>
                <w:sz w:val="18"/>
                <w:szCs w:val="18"/>
              </w:rPr>
              <w:fldChar w:fldCharType="end"/>
            </w:r>
          </w:p>
        </w:tc>
      </w:tr>
      <w:tr w:rsidR="00FB4292" w:rsidRPr="00613E28" w14:paraId="6533ED96" w14:textId="77777777" w:rsidTr="00FD316A">
        <w:trPr>
          <w:cantSplit/>
          <w:trHeight w:val="300"/>
        </w:trPr>
        <w:tc>
          <w:tcPr>
            <w:tcW w:w="1063" w:type="dxa"/>
            <w:tcBorders>
              <w:left w:val="single" w:sz="4" w:space="0" w:color="auto"/>
            </w:tcBorders>
            <w:shd w:val="clear" w:color="auto" w:fill="auto"/>
            <w:vAlign w:val="center"/>
            <w:hideMark/>
          </w:tcPr>
          <w:p w14:paraId="4BBC6034"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OS5.2a</w:t>
            </w:r>
          </w:p>
        </w:tc>
        <w:tc>
          <w:tcPr>
            <w:tcW w:w="3319" w:type="dxa"/>
            <w:shd w:val="clear" w:color="000000" w:fill="FFFFFF"/>
            <w:vAlign w:val="center"/>
          </w:tcPr>
          <w:p w14:paraId="14C39AE9"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_Ref442512028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 xml:space="preserve">Program temeljnih ukrepov, sprejetih v zvezi s čezmejno presojo vplivov na okolje </w:t>
            </w:r>
            <w:r w:rsidRPr="00613E28">
              <w:rPr>
                <w:rFonts w:ascii="Arial" w:hAnsi="Arial" w:cs="Arial"/>
                <w:sz w:val="18"/>
                <w:szCs w:val="18"/>
              </w:rPr>
              <w:fldChar w:fldCharType="end"/>
            </w:r>
          </w:p>
        </w:tc>
        <w:tc>
          <w:tcPr>
            <w:tcW w:w="2002" w:type="dxa"/>
            <w:shd w:val="clear" w:color="000000" w:fill="FFFFFF"/>
            <w:vAlign w:val="center"/>
          </w:tcPr>
          <w:p w14:paraId="2F1AA554"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shd w:val="clear" w:color="000000" w:fill="FFFFFF"/>
            <w:vAlign w:val="center"/>
          </w:tcPr>
          <w:p w14:paraId="2C454256"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shd w:val="clear" w:color="000000" w:fill="FFFFFF"/>
            <w:vAlign w:val="center"/>
          </w:tcPr>
          <w:p w14:paraId="780EA745"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_Ref437848399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186</w:t>
            </w:r>
            <w:r w:rsidRPr="00613E28">
              <w:rPr>
                <w:rFonts w:ascii="Arial" w:hAnsi="Arial" w:cs="Arial"/>
                <w:color w:val="000000" w:themeColor="text1"/>
                <w:sz w:val="18"/>
                <w:szCs w:val="18"/>
              </w:rPr>
              <w:fldChar w:fldCharType="end"/>
            </w:r>
          </w:p>
        </w:tc>
      </w:tr>
      <w:tr w:rsidR="00FB4292" w:rsidRPr="00613E28" w14:paraId="0F9F6957" w14:textId="77777777" w:rsidTr="00FD316A">
        <w:trPr>
          <w:cantSplit/>
          <w:trHeight w:val="300"/>
        </w:trPr>
        <w:tc>
          <w:tcPr>
            <w:tcW w:w="1063" w:type="dxa"/>
            <w:tcBorders>
              <w:left w:val="single" w:sz="4" w:space="0" w:color="auto"/>
            </w:tcBorders>
            <w:shd w:val="clear" w:color="auto" w:fill="auto"/>
            <w:vAlign w:val="center"/>
            <w:hideMark/>
          </w:tcPr>
          <w:p w14:paraId="142E8683"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OS6a</w:t>
            </w:r>
          </w:p>
        </w:tc>
        <w:tc>
          <w:tcPr>
            <w:tcW w:w="3319" w:type="dxa"/>
            <w:shd w:val="clear" w:color="auto" w:fill="auto"/>
            <w:vAlign w:val="center"/>
          </w:tcPr>
          <w:p w14:paraId="57EAFC19"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_Ref442514234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Monitoring površinskih in podzemnih voda</w:t>
            </w:r>
            <w:r w:rsidRPr="00613E28">
              <w:rPr>
                <w:rFonts w:ascii="Arial" w:hAnsi="Arial" w:cs="Arial"/>
                <w:sz w:val="18"/>
                <w:szCs w:val="18"/>
              </w:rPr>
              <w:fldChar w:fldCharType="end"/>
            </w:r>
          </w:p>
        </w:tc>
        <w:tc>
          <w:tcPr>
            <w:tcW w:w="2002" w:type="dxa"/>
            <w:vAlign w:val="center"/>
          </w:tcPr>
          <w:p w14:paraId="6CD620DF"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tc>
        <w:tc>
          <w:tcPr>
            <w:tcW w:w="1718" w:type="dxa"/>
            <w:vAlign w:val="center"/>
          </w:tcPr>
          <w:p w14:paraId="6DB80A63"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48737013"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_Ref437848465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188</w:t>
            </w:r>
            <w:r w:rsidRPr="00613E28">
              <w:rPr>
                <w:rFonts w:ascii="Arial" w:hAnsi="Arial" w:cs="Arial"/>
                <w:color w:val="000000" w:themeColor="text1"/>
                <w:sz w:val="18"/>
                <w:szCs w:val="18"/>
              </w:rPr>
              <w:fldChar w:fldCharType="end"/>
            </w:r>
          </w:p>
        </w:tc>
      </w:tr>
      <w:tr w:rsidR="00FB4292" w:rsidRPr="00613E28" w14:paraId="39C26A99" w14:textId="77777777" w:rsidTr="00FD316A">
        <w:trPr>
          <w:cantSplit/>
          <w:trHeight w:val="300"/>
        </w:trPr>
        <w:tc>
          <w:tcPr>
            <w:tcW w:w="1063" w:type="dxa"/>
            <w:tcBorders>
              <w:left w:val="single" w:sz="4" w:space="0" w:color="auto"/>
            </w:tcBorders>
            <w:shd w:val="clear" w:color="auto" w:fill="auto"/>
            <w:vAlign w:val="center"/>
          </w:tcPr>
          <w:p w14:paraId="7198D950"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OS9a</w:t>
            </w:r>
          </w:p>
        </w:tc>
        <w:tc>
          <w:tcPr>
            <w:tcW w:w="3319" w:type="dxa"/>
            <w:shd w:val="clear" w:color="auto" w:fill="auto"/>
            <w:vAlign w:val="center"/>
          </w:tcPr>
          <w:p w14:paraId="0FD5C06F"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_Ref442514244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Inšpekcijski nadzor nad obremenjevanjem voda</w:t>
            </w:r>
            <w:r w:rsidRPr="00613E28">
              <w:rPr>
                <w:rFonts w:ascii="Arial" w:hAnsi="Arial" w:cs="Arial"/>
                <w:sz w:val="18"/>
                <w:szCs w:val="18"/>
              </w:rPr>
              <w:fldChar w:fldCharType="end"/>
            </w:r>
          </w:p>
        </w:tc>
        <w:tc>
          <w:tcPr>
            <w:tcW w:w="2002" w:type="dxa"/>
            <w:vAlign w:val="center"/>
          </w:tcPr>
          <w:p w14:paraId="16442B3B"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503B4628"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0CFF509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_Ref437848484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196</w:t>
            </w:r>
            <w:r w:rsidRPr="00613E28">
              <w:rPr>
                <w:rFonts w:ascii="Arial" w:hAnsi="Arial" w:cs="Arial"/>
                <w:color w:val="000000" w:themeColor="text1"/>
                <w:sz w:val="18"/>
                <w:szCs w:val="18"/>
              </w:rPr>
              <w:fldChar w:fldCharType="end"/>
            </w:r>
          </w:p>
        </w:tc>
      </w:tr>
      <w:tr w:rsidR="00FB4292" w:rsidRPr="00613E28" w14:paraId="786C21BD" w14:textId="77777777" w:rsidTr="00FD316A">
        <w:trPr>
          <w:cantSplit/>
          <w:trHeight w:val="300"/>
        </w:trPr>
        <w:tc>
          <w:tcPr>
            <w:tcW w:w="1063" w:type="dxa"/>
            <w:tcBorders>
              <w:left w:val="single" w:sz="4" w:space="0" w:color="auto"/>
            </w:tcBorders>
            <w:shd w:val="clear" w:color="auto" w:fill="auto"/>
            <w:vAlign w:val="center"/>
            <w:hideMark/>
          </w:tcPr>
          <w:p w14:paraId="72803197" w14:textId="77777777" w:rsidR="00FB4292" w:rsidRPr="00613E28" w:rsidRDefault="00FB4292" w:rsidP="00FB4292">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OS9b</w:t>
            </w:r>
          </w:p>
        </w:tc>
        <w:tc>
          <w:tcPr>
            <w:tcW w:w="3319" w:type="dxa"/>
            <w:shd w:val="clear" w:color="auto" w:fill="auto"/>
            <w:vAlign w:val="center"/>
          </w:tcPr>
          <w:p w14:paraId="3AFB6F08" w14:textId="77777777" w:rsidR="00FB4292" w:rsidRPr="00613E28" w:rsidRDefault="00FB4292" w:rsidP="00FB4292">
            <w:pPr>
              <w:spacing w:before="0" w:after="0" w:line="260" w:lineRule="atLeast"/>
              <w:ind w:left="424"/>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_Ref442516876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 xml:space="preserve">Usmeritev inšpekcijskega nadzora </w:t>
            </w:r>
            <w:r w:rsidRPr="00613E28">
              <w:rPr>
                <w:rFonts w:ascii="Arial" w:hAnsi="Arial" w:cs="Arial"/>
                <w:sz w:val="18"/>
                <w:szCs w:val="18"/>
              </w:rPr>
              <w:fldChar w:fldCharType="end"/>
            </w:r>
          </w:p>
        </w:tc>
        <w:tc>
          <w:tcPr>
            <w:tcW w:w="2002" w:type="dxa"/>
            <w:vAlign w:val="center"/>
          </w:tcPr>
          <w:p w14:paraId="5ADF6570"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 urejanje voda</w:t>
            </w:r>
          </w:p>
        </w:tc>
        <w:tc>
          <w:tcPr>
            <w:tcW w:w="1718" w:type="dxa"/>
            <w:vAlign w:val="center"/>
          </w:tcPr>
          <w:p w14:paraId="47436A3B"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right w:val="single" w:sz="4" w:space="0" w:color="auto"/>
            </w:tcBorders>
            <w:vAlign w:val="center"/>
          </w:tcPr>
          <w:p w14:paraId="004F2C89"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bCs/>
                <w:color w:val="000000" w:themeColor="text1"/>
                <w:sz w:val="18"/>
                <w:szCs w:val="18"/>
              </w:rPr>
              <w:fldChar w:fldCharType="begin"/>
            </w:r>
            <w:r w:rsidRPr="00613E28">
              <w:rPr>
                <w:rFonts w:ascii="Arial" w:hAnsi="Arial" w:cs="Arial"/>
                <w:bCs/>
                <w:color w:val="000000" w:themeColor="text1"/>
                <w:sz w:val="18"/>
                <w:szCs w:val="18"/>
              </w:rPr>
              <w:instrText xml:space="preserve"> PAGEREF _Ref444375440 \h </w:instrText>
            </w:r>
            <w:r w:rsidRPr="00613E28">
              <w:rPr>
                <w:rFonts w:ascii="Arial" w:hAnsi="Arial" w:cs="Arial"/>
                <w:bCs/>
                <w:color w:val="000000" w:themeColor="text1"/>
                <w:sz w:val="18"/>
                <w:szCs w:val="18"/>
              </w:rPr>
            </w:r>
            <w:r w:rsidRPr="00613E28">
              <w:rPr>
                <w:rFonts w:ascii="Arial" w:hAnsi="Arial" w:cs="Arial"/>
                <w:bCs/>
                <w:color w:val="000000" w:themeColor="text1"/>
                <w:sz w:val="18"/>
                <w:szCs w:val="18"/>
              </w:rPr>
              <w:fldChar w:fldCharType="separate"/>
            </w:r>
            <w:r w:rsidR="00D81881" w:rsidRPr="00613E28">
              <w:rPr>
                <w:rFonts w:ascii="Arial" w:hAnsi="Arial" w:cs="Arial"/>
                <w:bCs/>
                <w:noProof/>
                <w:color w:val="000000" w:themeColor="text1"/>
                <w:sz w:val="18"/>
                <w:szCs w:val="18"/>
              </w:rPr>
              <w:t>59</w:t>
            </w:r>
            <w:r w:rsidRPr="00613E28">
              <w:rPr>
                <w:rFonts w:ascii="Arial" w:hAnsi="Arial" w:cs="Arial"/>
                <w:bCs/>
                <w:color w:val="000000" w:themeColor="text1"/>
                <w:sz w:val="18"/>
                <w:szCs w:val="18"/>
              </w:rPr>
              <w:fldChar w:fldCharType="end"/>
            </w:r>
          </w:p>
        </w:tc>
      </w:tr>
      <w:tr w:rsidR="00FB4292" w:rsidRPr="00613E28" w14:paraId="46018F49" w14:textId="77777777" w:rsidTr="00FD316A">
        <w:trPr>
          <w:cantSplit/>
          <w:trHeight w:val="300"/>
        </w:trPr>
        <w:tc>
          <w:tcPr>
            <w:tcW w:w="1063" w:type="dxa"/>
            <w:tcBorders>
              <w:left w:val="single" w:sz="4" w:space="0" w:color="auto"/>
              <w:bottom w:val="single" w:sz="4" w:space="0" w:color="auto"/>
            </w:tcBorders>
            <w:shd w:val="clear" w:color="auto" w:fill="auto"/>
            <w:vAlign w:val="center"/>
            <w:hideMark/>
          </w:tcPr>
          <w:p w14:paraId="675742AD"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OS11a</w:t>
            </w:r>
          </w:p>
        </w:tc>
        <w:tc>
          <w:tcPr>
            <w:tcW w:w="3319" w:type="dxa"/>
            <w:tcBorders>
              <w:bottom w:val="single" w:sz="4" w:space="0" w:color="auto"/>
            </w:tcBorders>
            <w:shd w:val="clear" w:color="auto" w:fill="auto"/>
            <w:vAlign w:val="center"/>
          </w:tcPr>
          <w:p w14:paraId="19A5C82F" w14:textId="77777777" w:rsidR="00FB4292" w:rsidRPr="00613E28" w:rsidRDefault="00FB4292" w:rsidP="00FB4292">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_Ref442514255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Zdravstveno ustrezna pitna voda</w:t>
            </w:r>
            <w:r w:rsidRPr="00613E28">
              <w:rPr>
                <w:rFonts w:ascii="Arial" w:hAnsi="Arial" w:cs="Arial"/>
                <w:sz w:val="18"/>
                <w:szCs w:val="18"/>
              </w:rPr>
              <w:fldChar w:fldCharType="end"/>
            </w:r>
          </w:p>
        </w:tc>
        <w:tc>
          <w:tcPr>
            <w:tcW w:w="2002" w:type="dxa"/>
            <w:tcBorders>
              <w:bottom w:val="single" w:sz="4" w:space="0" w:color="auto"/>
            </w:tcBorders>
            <w:vAlign w:val="center"/>
          </w:tcPr>
          <w:p w14:paraId="07FD64AE"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bottom w:val="single" w:sz="4" w:space="0" w:color="auto"/>
            </w:tcBorders>
            <w:vAlign w:val="center"/>
          </w:tcPr>
          <w:p w14:paraId="1F0C2421"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upravljanje voda</w:t>
            </w:r>
          </w:p>
        </w:tc>
        <w:tc>
          <w:tcPr>
            <w:tcW w:w="1110" w:type="dxa"/>
            <w:tcBorders>
              <w:bottom w:val="single" w:sz="4" w:space="0" w:color="auto"/>
              <w:right w:val="single" w:sz="4" w:space="0" w:color="auto"/>
            </w:tcBorders>
            <w:vAlign w:val="center"/>
          </w:tcPr>
          <w:p w14:paraId="2FD2D351" w14:textId="77777777" w:rsidR="00FB4292" w:rsidRPr="00613E28" w:rsidRDefault="00FB4292" w:rsidP="00FB4292">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_Ref437848492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D81881" w:rsidRPr="00613E28">
              <w:rPr>
                <w:rFonts w:ascii="Arial" w:hAnsi="Arial" w:cs="Arial"/>
                <w:noProof/>
                <w:color w:val="000000" w:themeColor="text1"/>
                <w:sz w:val="18"/>
                <w:szCs w:val="18"/>
              </w:rPr>
              <w:t>199</w:t>
            </w:r>
            <w:r w:rsidRPr="00613E28">
              <w:rPr>
                <w:rFonts w:ascii="Arial" w:hAnsi="Arial" w:cs="Arial"/>
                <w:color w:val="000000" w:themeColor="text1"/>
                <w:sz w:val="18"/>
                <w:szCs w:val="18"/>
              </w:rPr>
              <w:fldChar w:fldCharType="end"/>
            </w:r>
          </w:p>
        </w:tc>
      </w:tr>
    </w:tbl>
    <w:p w14:paraId="6E5E0172" w14:textId="42D26AD2" w:rsidR="00FA16C6" w:rsidRPr="00613E28" w:rsidRDefault="004147B7" w:rsidP="00236FCE">
      <w:pPr>
        <w:rPr>
          <w:rFonts w:ascii="Arial" w:hAnsi="Arial" w:cs="Arial"/>
          <w:b/>
          <w:szCs w:val="20"/>
        </w:rPr>
      </w:pPr>
      <w:r w:rsidRPr="00613E28">
        <w:rPr>
          <w:rFonts w:ascii="Arial" w:hAnsi="Arial" w:cs="Arial"/>
          <w:b/>
          <w:szCs w:val="20"/>
        </w:rPr>
        <w:t xml:space="preserve">2.1.2 </w:t>
      </w:r>
      <w:r w:rsidR="00FA16C6" w:rsidRPr="00613E28">
        <w:rPr>
          <w:rFonts w:ascii="Arial" w:hAnsi="Arial" w:cs="Arial"/>
          <w:b/>
          <w:szCs w:val="20"/>
        </w:rPr>
        <w:t xml:space="preserve">Temeljni ukrepi za področje rabe voda </w:t>
      </w:r>
    </w:p>
    <w:p w14:paraId="276A61AF" w14:textId="77777777" w:rsidR="001B405C" w:rsidRPr="00613E28" w:rsidRDefault="001B405C" w:rsidP="001B405C">
      <w:pPr>
        <w:spacing w:before="0" w:after="0" w:line="260" w:lineRule="atLeast"/>
        <w:rPr>
          <w:rFonts w:ascii="Arial" w:hAnsi="Arial" w:cs="Arial"/>
          <w:color w:val="000000" w:themeColor="text1"/>
          <w:szCs w:val="20"/>
        </w:rPr>
      </w:pPr>
    </w:p>
    <w:p w14:paraId="37324660" w14:textId="77777777" w:rsidR="00FA16C6" w:rsidRPr="00613E28" w:rsidRDefault="00900002"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Temeljni ukrepi na področju rabe voda se nanašajo </w:t>
      </w:r>
      <w:r w:rsidR="00FA16C6" w:rsidRPr="00613E28">
        <w:rPr>
          <w:rFonts w:ascii="Arial" w:hAnsi="Arial" w:cs="Arial"/>
          <w:color w:val="000000" w:themeColor="text1"/>
          <w:szCs w:val="20"/>
        </w:rPr>
        <w:t>na:</w:t>
      </w:r>
    </w:p>
    <w:p w14:paraId="1EC29583" w14:textId="77777777" w:rsidR="00FA16C6" w:rsidRPr="00613E28" w:rsidRDefault="00900002" w:rsidP="00D1434F">
      <w:pPr>
        <w:pStyle w:val="Natevanjeotevileno"/>
        <w:numPr>
          <w:ilvl w:val="0"/>
          <w:numId w:val="1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spodbujanje trajnostne rabe voda</w:t>
      </w:r>
      <w:r w:rsidR="00FA16C6" w:rsidRPr="00613E28">
        <w:rPr>
          <w:rFonts w:ascii="Arial" w:hAnsi="Arial" w:cs="Arial"/>
          <w:color w:val="000000" w:themeColor="text1"/>
          <w:szCs w:val="20"/>
        </w:rPr>
        <w:t xml:space="preserve"> in</w:t>
      </w:r>
    </w:p>
    <w:p w14:paraId="29EE84C1" w14:textId="77777777" w:rsidR="00FA16C6" w:rsidRPr="00613E28" w:rsidRDefault="00FA16C6" w:rsidP="00D1434F">
      <w:pPr>
        <w:pStyle w:val="Natevanjeotevileno"/>
        <w:numPr>
          <w:ilvl w:val="0"/>
          <w:numId w:val="1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dovoljevanje rabe vode.</w:t>
      </w:r>
    </w:p>
    <w:p w14:paraId="3E67A280" w14:textId="77777777" w:rsidR="00FA16C6" w:rsidRPr="00613E28" w:rsidRDefault="00FA16C6" w:rsidP="002313E6">
      <w:pPr>
        <w:spacing w:before="0" w:after="0" w:line="276" w:lineRule="auto"/>
        <w:rPr>
          <w:rFonts w:ascii="Arial" w:hAnsi="Arial" w:cs="Arial"/>
          <w:color w:val="000000" w:themeColor="text1"/>
          <w:szCs w:val="20"/>
        </w:rPr>
      </w:pPr>
    </w:p>
    <w:p w14:paraId="28D1DFCB"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Temeljne ukrepe za spodbujanje trajnostne rabe vode sestavljajo zlasti zagotavljanje nadzora nad odvzemi in zajezitvami voda, inšpekcijski nadzor rabe voda, zagotavljanje oskrbe prebivalcev s pitno vodo </w:t>
      </w:r>
      <w:r w:rsidR="00563574" w:rsidRPr="00613E28">
        <w:rPr>
          <w:rFonts w:ascii="Arial" w:hAnsi="Arial" w:cs="Arial"/>
          <w:color w:val="000000" w:themeColor="text1"/>
          <w:szCs w:val="20"/>
        </w:rPr>
        <w:t xml:space="preserve">in </w:t>
      </w:r>
      <w:r w:rsidRPr="00613E28">
        <w:rPr>
          <w:rFonts w:ascii="Arial" w:hAnsi="Arial" w:cs="Arial"/>
          <w:color w:val="000000" w:themeColor="text1"/>
          <w:szCs w:val="20"/>
        </w:rPr>
        <w:t xml:space="preserve">uvajanje učinkovite rabe vode v kmetijstvu </w:t>
      </w:r>
      <w:r w:rsidR="00563574" w:rsidRPr="00613E28">
        <w:rPr>
          <w:rFonts w:ascii="Arial" w:hAnsi="Arial" w:cs="Arial"/>
          <w:color w:val="000000" w:themeColor="text1"/>
          <w:szCs w:val="20"/>
        </w:rPr>
        <w:t xml:space="preserve">ter </w:t>
      </w:r>
      <w:r w:rsidRPr="00613E28">
        <w:rPr>
          <w:rFonts w:ascii="Arial" w:hAnsi="Arial" w:cs="Arial"/>
          <w:color w:val="000000" w:themeColor="text1"/>
          <w:szCs w:val="20"/>
        </w:rPr>
        <w:t>prilagoditev vrste in način</w:t>
      </w:r>
      <w:r w:rsidR="00563574" w:rsidRPr="00613E28">
        <w:rPr>
          <w:rFonts w:ascii="Arial" w:hAnsi="Arial" w:cs="Arial"/>
          <w:color w:val="000000" w:themeColor="text1"/>
          <w:szCs w:val="20"/>
        </w:rPr>
        <w:t>a</w:t>
      </w:r>
      <w:r w:rsidRPr="00613E28">
        <w:rPr>
          <w:rFonts w:ascii="Arial" w:hAnsi="Arial" w:cs="Arial"/>
          <w:color w:val="000000" w:themeColor="text1"/>
          <w:szCs w:val="20"/>
        </w:rPr>
        <w:t xml:space="preserve"> kmetovanja.</w:t>
      </w:r>
    </w:p>
    <w:p w14:paraId="168339AD" w14:textId="77777777" w:rsidR="00FA16C6" w:rsidRPr="00613E28" w:rsidRDefault="00FA16C6" w:rsidP="002313E6">
      <w:pPr>
        <w:spacing w:before="0" w:after="0" w:line="276" w:lineRule="auto"/>
        <w:rPr>
          <w:rFonts w:ascii="Arial" w:hAnsi="Arial" w:cs="Arial"/>
          <w:color w:val="000000" w:themeColor="text1"/>
          <w:szCs w:val="20"/>
        </w:rPr>
      </w:pPr>
    </w:p>
    <w:p w14:paraId="43486DE6"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Pri temeljnih ukrepih, ki se na</w:t>
      </w:r>
      <w:r w:rsidR="00900002" w:rsidRPr="00613E28">
        <w:rPr>
          <w:rFonts w:ascii="Arial" w:hAnsi="Arial" w:cs="Arial"/>
          <w:color w:val="000000" w:themeColor="text1"/>
          <w:szCs w:val="20"/>
        </w:rPr>
        <w:t>našajo na dovoljevanje rabe voda,</w:t>
      </w:r>
      <w:r w:rsidRPr="00613E28">
        <w:rPr>
          <w:rFonts w:ascii="Arial" w:hAnsi="Arial" w:cs="Arial"/>
          <w:color w:val="000000" w:themeColor="text1"/>
          <w:szCs w:val="20"/>
        </w:rPr>
        <w:t xml:space="preserve"> pa gre predvsem za omejitve, prepovedi </w:t>
      </w:r>
      <w:r w:rsidR="00563574" w:rsidRPr="00613E28">
        <w:rPr>
          <w:rFonts w:ascii="Arial" w:hAnsi="Arial" w:cs="Arial"/>
          <w:color w:val="000000" w:themeColor="text1"/>
          <w:szCs w:val="20"/>
        </w:rPr>
        <w:t xml:space="preserve">ter </w:t>
      </w:r>
      <w:r w:rsidR="00900002" w:rsidRPr="00613E28">
        <w:rPr>
          <w:rFonts w:ascii="Arial" w:hAnsi="Arial" w:cs="Arial"/>
          <w:color w:val="000000" w:themeColor="text1"/>
          <w:szCs w:val="20"/>
        </w:rPr>
        <w:t>pogoje rabe voda</w:t>
      </w:r>
      <w:r w:rsidRPr="00613E28">
        <w:rPr>
          <w:rFonts w:ascii="Arial" w:hAnsi="Arial" w:cs="Arial"/>
          <w:color w:val="000000" w:themeColor="text1"/>
          <w:szCs w:val="20"/>
        </w:rPr>
        <w:t xml:space="preserve"> in naplavin.</w:t>
      </w:r>
    </w:p>
    <w:p w14:paraId="4CACF868" w14:textId="77777777" w:rsidR="001B405C" w:rsidRPr="00613E28" w:rsidRDefault="001B405C" w:rsidP="002313E6">
      <w:pPr>
        <w:spacing w:before="0" w:after="0" w:line="276" w:lineRule="auto"/>
        <w:rPr>
          <w:rFonts w:ascii="Arial" w:hAnsi="Arial" w:cs="Arial"/>
          <w:b/>
          <w:color w:val="000000" w:themeColor="text1"/>
          <w:szCs w:val="20"/>
        </w:rPr>
      </w:pPr>
    </w:p>
    <w:p w14:paraId="0AA42FEC" w14:textId="709ED6FA" w:rsidR="00F80FFC" w:rsidRPr="00613E28" w:rsidRDefault="00F80FFC" w:rsidP="002313E6">
      <w:pPr>
        <w:spacing w:before="0" w:after="0" w:line="276" w:lineRule="auto"/>
        <w:rPr>
          <w:rFonts w:ascii="Arial" w:hAnsi="Arial" w:cs="Arial"/>
          <w:b/>
          <w:color w:val="000000" w:themeColor="text1"/>
          <w:szCs w:val="20"/>
        </w:rPr>
      </w:pPr>
      <w:r w:rsidRPr="00613E28">
        <w:rPr>
          <w:rFonts w:ascii="Arial" w:hAnsi="Arial" w:cs="Arial"/>
          <w:color w:val="000000" w:themeColor="text1"/>
          <w:szCs w:val="20"/>
        </w:rPr>
        <w:t>Povzetek temeljnih ukrepov, ki se nanašajo na rabo voda je podan v poglavju 6.3. tega dokumenta.</w:t>
      </w:r>
    </w:p>
    <w:p w14:paraId="3F017A57" w14:textId="69E22E8F" w:rsidR="00C529AA" w:rsidRPr="00613E28" w:rsidRDefault="00C529AA" w:rsidP="00C529AA">
      <w:pPr>
        <w:rPr>
          <w:rFonts w:ascii="Arial" w:hAnsi="Arial" w:cs="Arial"/>
          <w:color w:val="000000" w:themeColor="text1"/>
        </w:rPr>
      </w:pPr>
      <w:bookmarkStart w:id="12" w:name="_Ref88085488"/>
      <w:bookmarkStart w:id="13" w:name="_Toc90263666"/>
      <w:r w:rsidRPr="00613E28">
        <w:rPr>
          <w:rFonts w:ascii="Arial" w:hAnsi="Arial" w:cs="Arial"/>
          <w:color w:val="000000" w:themeColor="text1"/>
        </w:rPr>
        <w:t xml:space="preserve">Preglednica </w:t>
      </w:r>
      <w:r w:rsidR="003954C9" w:rsidRPr="00613E28">
        <w:rPr>
          <w:rFonts w:ascii="Arial" w:hAnsi="Arial" w:cs="Arial"/>
          <w:color w:val="000000" w:themeColor="text1"/>
        </w:rPr>
        <w:fldChar w:fldCharType="begin"/>
      </w:r>
      <w:r w:rsidR="003954C9" w:rsidRPr="00613E28">
        <w:rPr>
          <w:rFonts w:ascii="Arial" w:hAnsi="Arial" w:cs="Arial"/>
          <w:color w:val="000000" w:themeColor="text1"/>
        </w:rPr>
        <w:instrText xml:space="preserve"> SEQ Preglednica \* ARABIC </w:instrText>
      </w:r>
      <w:r w:rsidR="003954C9" w:rsidRPr="00613E28">
        <w:rPr>
          <w:rFonts w:ascii="Arial" w:hAnsi="Arial" w:cs="Arial"/>
          <w:color w:val="000000" w:themeColor="text1"/>
        </w:rPr>
        <w:fldChar w:fldCharType="separate"/>
      </w:r>
      <w:r w:rsidR="00C86301" w:rsidRPr="00613E28">
        <w:rPr>
          <w:rFonts w:ascii="Arial" w:hAnsi="Arial" w:cs="Arial"/>
          <w:noProof/>
          <w:color w:val="000000" w:themeColor="text1"/>
        </w:rPr>
        <w:t>2</w:t>
      </w:r>
      <w:r w:rsidR="003954C9" w:rsidRPr="00613E28">
        <w:rPr>
          <w:rFonts w:ascii="Arial" w:hAnsi="Arial" w:cs="Arial"/>
          <w:color w:val="000000" w:themeColor="text1"/>
        </w:rPr>
        <w:fldChar w:fldCharType="end"/>
      </w:r>
      <w:bookmarkEnd w:id="12"/>
      <w:r w:rsidRPr="00613E28">
        <w:rPr>
          <w:rFonts w:ascii="Arial" w:hAnsi="Arial" w:cs="Arial"/>
          <w:color w:val="000000" w:themeColor="text1"/>
        </w:rPr>
        <w:t>: Seznam temeljnih ukrepov »a« in temeljnih ukrepov »b«, ki se nanašajo na rabo voda</w:t>
      </w:r>
      <w:bookmarkEnd w:id="13"/>
      <w:r w:rsidRPr="00613E28">
        <w:rPr>
          <w:rFonts w:ascii="Arial" w:hAnsi="Arial" w:cs="Arial"/>
          <w:color w:val="000000" w:themeColor="text1"/>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063"/>
        <w:gridCol w:w="3319"/>
        <w:gridCol w:w="2002"/>
        <w:gridCol w:w="1718"/>
        <w:gridCol w:w="1110"/>
      </w:tblGrid>
      <w:tr w:rsidR="00C529AA" w:rsidRPr="00613E28" w14:paraId="71BEA6C0" w14:textId="77777777" w:rsidTr="00FD316A">
        <w:trPr>
          <w:cantSplit/>
          <w:trHeight w:val="255"/>
          <w:tblHeader/>
        </w:trPr>
        <w:tc>
          <w:tcPr>
            <w:tcW w:w="1063"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2137FF4"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Šifra ukrepa</w:t>
            </w:r>
          </w:p>
        </w:tc>
        <w:tc>
          <w:tcPr>
            <w:tcW w:w="3319" w:type="dxa"/>
            <w:tcBorders>
              <w:top w:val="single" w:sz="4" w:space="0" w:color="auto"/>
              <w:left w:val="nil"/>
              <w:bottom w:val="single" w:sz="4" w:space="0" w:color="auto"/>
              <w:right w:val="nil"/>
            </w:tcBorders>
            <w:shd w:val="clear" w:color="auto" w:fill="BFBFBF" w:themeFill="background1" w:themeFillShade="BF"/>
            <w:vAlign w:val="center"/>
            <w:hideMark/>
          </w:tcPr>
          <w:p w14:paraId="11207462" w14:textId="77777777" w:rsidR="00C529AA" w:rsidRPr="00613E28" w:rsidRDefault="00C529AA" w:rsidP="00FD316A">
            <w:pPr>
              <w:spacing w:before="0" w:after="0" w:line="260" w:lineRule="atLeast"/>
              <w:jc w:val="left"/>
              <w:rPr>
                <w:rFonts w:ascii="Arial" w:hAnsi="Arial" w:cs="Arial"/>
                <w:b/>
                <w:color w:val="000000" w:themeColor="text1"/>
                <w:sz w:val="18"/>
                <w:szCs w:val="18"/>
              </w:rPr>
            </w:pPr>
            <w:r w:rsidRPr="00613E28">
              <w:rPr>
                <w:rFonts w:ascii="Arial" w:hAnsi="Arial" w:cs="Arial"/>
                <w:b/>
                <w:color w:val="000000" w:themeColor="text1"/>
                <w:sz w:val="18"/>
                <w:szCs w:val="18"/>
              </w:rPr>
              <w:t>Ime ukrepa</w:t>
            </w:r>
          </w:p>
        </w:tc>
        <w:tc>
          <w:tcPr>
            <w:tcW w:w="2002" w:type="dxa"/>
            <w:tcBorders>
              <w:top w:val="single" w:sz="4" w:space="0" w:color="auto"/>
              <w:left w:val="nil"/>
              <w:bottom w:val="single" w:sz="4" w:space="0" w:color="auto"/>
              <w:right w:val="nil"/>
            </w:tcBorders>
            <w:shd w:val="clear" w:color="auto" w:fill="BFBFBF" w:themeFill="background1" w:themeFillShade="BF"/>
            <w:vAlign w:val="center"/>
          </w:tcPr>
          <w:p w14:paraId="251D9BAF"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Cilji</w:t>
            </w:r>
          </w:p>
        </w:tc>
        <w:tc>
          <w:tcPr>
            <w:tcW w:w="1718" w:type="dxa"/>
            <w:tcBorders>
              <w:top w:val="single" w:sz="4" w:space="0" w:color="auto"/>
              <w:left w:val="nil"/>
              <w:bottom w:val="single" w:sz="4" w:space="0" w:color="auto"/>
              <w:right w:val="nil"/>
            </w:tcBorders>
            <w:shd w:val="clear" w:color="auto" w:fill="BFBFBF" w:themeFill="background1" w:themeFillShade="BF"/>
            <w:vAlign w:val="center"/>
          </w:tcPr>
          <w:p w14:paraId="7BEA585F"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Področje</w:t>
            </w:r>
          </w:p>
        </w:tc>
        <w:tc>
          <w:tcPr>
            <w:tcW w:w="11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84D1F82"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Stran v dokumentu</w:t>
            </w:r>
          </w:p>
        </w:tc>
      </w:tr>
      <w:tr w:rsidR="00C529AA" w:rsidRPr="00613E28" w14:paraId="1905AC78" w14:textId="77777777" w:rsidTr="00FD316A">
        <w:trPr>
          <w:cantSplit/>
          <w:trHeight w:val="300"/>
        </w:trPr>
        <w:tc>
          <w:tcPr>
            <w:tcW w:w="1063" w:type="dxa"/>
            <w:tcBorders>
              <w:left w:val="single" w:sz="4" w:space="0" w:color="auto"/>
            </w:tcBorders>
            <w:shd w:val="clear" w:color="auto" w:fill="auto"/>
            <w:vAlign w:val="center"/>
            <w:hideMark/>
          </w:tcPr>
          <w:p w14:paraId="5F62737D"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R1a</w:t>
            </w:r>
          </w:p>
        </w:tc>
        <w:tc>
          <w:tcPr>
            <w:tcW w:w="3319" w:type="dxa"/>
            <w:shd w:val="clear" w:color="auto" w:fill="auto"/>
            <w:vAlign w:val="center"/>
          </w:tcPr>
          <w:p w14:paraId="5EF5623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_Ref442512927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Sistem podeljevanja vodnih pravic</w:t>
            </w:r>
            <w:r w:rsidRPr="00613E28">
              <w:rPr>
                <w:rFonts w:ascii="Arial" w:hAnsi="Arial" w:cs="Arial"/>
                <w:sz w:val="18"/>
                <w:szCs w:val="18"/>
              </w:rPr>
              <w:fldChar w:fldCharType="end"/>
            </w:r>
          </w:p>
        </w:tc>
        <w:tc>
          <w:tcPr>
            <w:tcW w:w="2002" w:type="dxa"/>
            <w:vAlign w:val="center"/>
          </w:tcPr>
          <w:p w14:paraId="06C6CA94"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1356526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71A3191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_Ref437848505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201</w:t>
            </w:r>
            <w:r w:rsidRPr="00613E28">
              <w:rPr>
                <w:rFonts w:ascii="Arial" w:hAnsi="Arial" w:cs="Arial"/>
                <w:color w:val="000000" w:themeColor="text1"/>
                <w:sz w:val="18"/>
                <w:szCs w:val="18"/>
              </w:rPr>
              <w:fldChar w:fldCharType="end"/>
            </w:r>
          </w:p>
        </w:tc>
      </w:tr>
      <w:tr w:rsidR="00C529AA" w:rsidRPr="00613E28" w14:paraId="4448F47C" w14:textId="77777777" w:rsidTr="00FD316A">
        <w:trPr>
          <w:cantSplit/>
          <w:trHeight w:val="300"/>
        </w:trPr>
        <w:tc>
          <w:tcPr>
            <w:tcW w:w="1063" w:type="dxa"/>
            <w:tcBorders>
              <w:left w:val="single" w:sz="4" w:space="0" w:color="auto"/>
            </w:tcBorders>
            <w:shd w:val="clear" w:color="auto" w:fill="auto"/>
            <w:vAlign w:val="center"/>
          </w:tcPr>
          <w:p w14:paraId="09B644D9" w14:textId="77777777" w:rsidR="00C529AA" w:rsidRPr="00613E28" w:rsidRDefault="00C529AA" w:rsidP="00FD316A">
            <w:pPr>
              <w:spacing w:before="0" w:after="0" w:line="260" w:lineRule="atLeast"/>
              <w:jc w:val="right"/>
              <w:rPr>
                <w:rFonts w:ascii="Arial" w:hAnsi="Arial" w:cs="Arial"/>
                <w:bCs/>
                <w:color w:val="000000" w:themeColor="text1"/>
                <w:sz w:val="18"/>
                <w:szCs w:val="18"/>
              </w:rPr>
            </w:pPr>
            <w:r w:rsidRPr="00613E28">
              <w:rPr>
                <w:rFonts w:ascii="Arial" w:hAnsi="Arial" w:cs="Arial"/>
                <w:color w:val="000000" w:themeColor="text1"/>
                <w:sz w:val="18"/>
                <w:szCs w:val="18"/>
              </w:rPr>
              <w:t>R1b1</w:t>
            </w:r>
          </w:p>
        </w:tc>
        <w:tc>
          <w:tcPr>
            <w:tcW w:w="3319" w:type="dxa"/>
            <w:shd w:val="clear" w:color="auto" w:fill="auto"/>
            <w:vAlign w:val="center"/>
          </w:tcPr>
          <w:p w14:paraId="307BF6B9" w14:textId="77777777" w:rsidR="00C529AA" w:rsidRPr="00613E28" w:rsidRDefault="00C529AA" w:rsidP="00FD316A">
            <w:pPr>
              <w:spacing w:before="0" w:after="0" w:line="260" w:lineRule="atLeast"/>
              <w:ind w:left="664"/>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_Ref442516745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Sistem za podporo odločanju o rabi voda</w:t>
            </w:r>
            <w:r w:rsidRPr="00613E28">
              <w:rPr>
                <w:rFonts w:ascii="Arial" w:hAnsi="Arial" w:cs="Arial"/>
                <w:sz w:val="18"/>
                <w:szCs w:val="18"/>
              </w:rPr>
              <w:fldChar w:fldCharType="end"/>
            </w:r>
          </w:p>
        </w:tc>
        <w:tc>
          <w:tcPr>
            <w:tcW w:w="2002" w:type="dxa"/>
            <w:vAlign w:val="center"/>
          </w:tcPr>
          <w:p w14:paraId="1EB4F26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1EC3E8B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5CC31D54" w14:textId="77777777" w:rsidR="00C529AA" w:rsidRPr="00613E28" w:rsidRDefault="00C529AA" w:rsidP="00FD316A">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lang w:eastAsia="zh-CN"/>
              </w:rPr>
              <w:fldChar w:fldCharType="begin"/>
            </w:r>
            <w:r w:rsidRPr="00613E28">
              <w:rPr>
                <w:rFonts w:ascii="Arial" w:hAnsi="Arial" w:cs="Arial"/>
                <w:color w:val="000000" w:themeColor="text1"/>
                <w:sz w:val="18"/>
                <w:szCs w:val="18"/>
                <w:lang w:eastAsia="zh-CN"/>
              </w:rPr>
              <w:instrText xml:space="preserve"> PAGEREF _Ref437848972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3B49FC" w:rsidRPr="00613E28">
              <w:rPr>
                <w:rFonts w:ascii="Arial" w:hAnsi="Arial" w:cs="Arial"/>
                <w:noProof/>
                <w:color w:val="000000" w:themeColor="text1"/>
                <w:sz w:val="18"/>
                <w:szCs w:val="18"/>
                <w:lang w:eastAsia="zh-CN"/>
              </w:rPr>
              <w:t>62</w:t>
            </w:r>
            <w:r w:rsidRPr="00613E28">
              <w:rPr>
                <w:rFonts w:ascii="Arial" w:hAnsi="Arial" w:cs="Arial"/>
                <w:color w:val="000000" w:themeColor="text1"/>
                <w:sz w:val="18"/>
                <w:szCs w:val="18"/>
                <w:lang w:eastAsia="zh-CN"/>
              </w:rPr>
              <w:fldChar w:fldCharType="end"/>
            </w:r>
          </w:p>
        </w:tc>
      </w:tr>
      <w:tr w:rsidR="00C529AA" w:rsidRPr="00613E28" w14:paraId="718F882A" w14:textId="77777777" w:rsidTr="00FD316A">
        <w:trPr>
          <w:cantSplit/>
          <w:trHeight w:val="300"/>
        </w:trPr>
        <w:tc>
          <w:tcPr>
            <w:tcW w:w="1063" w:type="dxa"/>
            <w:tcBorders>
              <w:left w:val="single" w:sz="4" w:space="0" w:color="auto"/>
            </w:tcBorders>
            <w:shd w:val="clear" w:color="auto" w:fill="auto"/>
            <w:vAlign w:val="center"/>
          </w:tcPr>
          <w:p w14:paraId="3DD81223"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R3a</w:t>
            </w:r>
          </w:p>
        </w:tc>
        <w:tc>
          <w:tcPr>
            <w:tcW w:w="3319" w:type="dxa"/>
            <w:shd w:val="clear" w:color="auto" w:fill="auto"/>
            <w:vAlign w:val="center"/>
          </w:tcPr>
          <w:p w14:paraId="253CA16F"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_Ref442512933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Omejitve, prepovedi in pogoji rabe voda</w:t>
            </w:r>
            <w:r w:rsidRPr="00613E28">
              <w:rPr>
                <w:rFonts w:ascii="Arial" w:hAnsi="Arial" w:cs="Arial"/>
                <w:sz w:val="18"/>
                <w:szCs w:val="18"/>
              </w:rPr>
              <w:fldChar w:fldCharType="end"/>
            </w:r>
          </w:p>
        </w:tc>
        <w:tc>
          <w:tcPr>
            <w:tcW w:w="2002" w:type="dxa"/>
            <w:vAlign w:val="center"/>
          </w:tcPr>
          <w:p w14:paraId="2209D53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6E44D00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60ECA55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_Ref437848509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203</w:t>
            </w:r>
            <w:r w:rsidRPr="00613E28">
              <w:rPr>
                <w:rFonts w:ascii="Arial" w:hAnsi="Arial" w:cs="Arial"/>
                <w:color w:val="000000" w:themeColor="text1"/>
                <w:sz w:val="18"/>
                <w:szCs w:val="18"/>
              </w:rPr>
              <w:fldChar w:fldCharType="end"/>
            </w:r>
          </w:p>
        </w:tc>
      </w:tr>
      <w:tr w:rsidR="00C529AA" w:rsidRPr="00613E28" w14:paraId="66314A24" w14:textId="77777777" w:rsidTr="00FD316A">
        <w:trPr>
          <w:cantSplit/>
          <w:trHeight w:val="300"/>
        </w:trPr>
        <w:tc>
          <w:tcPr>
            <w:tcW w:w="1063" w:type="dxa"/>
            <w:tcBorders>
              <w:left w:val="single" w:sz="4" w:space="0" w:color="auto"/>
            </w:tcBorders>
            <w:shd w:val="clear" w:color="auto" w:fill="auto"/>
            <w:vAlign w:val="center"/>
          </w:tcPr>
          <w:p w14:paraId="2A67AEBE"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R4a</w:t>
            </w:r>
          </w:p>
        </w:tc>
        <w:tc>
          <w:tcPr>
            <w:tcW w:w="3319" w:type="dxa"/>
            <w:shd w:val="clear" w:color="auto" w:fill="auto"/>
            <w:vAlign w:val="center"/>
          </w:tcPr>
          <w:p w14:paraId="66A76FAF"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_Ref442512938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Sistem oskrbe s pitno vodo</w:t>
            </w:r>
            <w:r w:rsidRPr="00613E28">
              <w:rPr>
                <w:rFonts w:ascii="Arial" w:hAnsi="Arial" w:cs="Arial"/>
                <w:sz w:val="18"/>
                <w:szCs w:val="18"/>
              </w:rPr>
              <w:fldChar w:fldCharType="end"/>
            </w:r>
          </w:p>
        </w:tc>
        <w:tc>
          <w:tcPr>
            <w:tcW w:w="2002" w:type="dxa"/>
            <w:vAlign w:val="center"/>
          </w:tcPr>
          <w:p w14:paraId="40748369"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50E2302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105D4BC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_Ref437848512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206</w:t>
            </w:r>
            <w:r w:rsidRPr="00613E28">
              <w:rPr>
                <w:rFonts w:ascii="Arial" w:hAnsi="Arial" w:cs="Arial"/>
                <w:color w:val="000000" w:themeColor="text1"/>
                <w:sz w:val="18"/>
                <w:szCs w:val="18"/>
              </w:rPr>
              <w:fldChar w:fldCharType="end"/>
            </w:r>
          </w:p>
        </w:tc>
      </w:tr>
      <w:tr w:rsidR="00C529AA" w:rsidRPr="00613E28" w14:paraId="4917626B" w14:textId="77777777" w:rsidTr="00FD316A">
        <w:trPr>
          <w:cantSplit/>
          <w:trHeight w:val="300"/>
        </w:trPr>
        <w:tc>
          <w:tcPr>
            <w:tcW w:w="1063" w:type="dxa"/>
            <w:tcBorders>
              <w:left w:val="single" w:sz="4" w:space="0" w:color="auto"/>
            </w:tcBorders>
            <w:shd w:val="clear" w:color="auto" w:fill="auto"/>
            <w:vAlign w:val="center"/>
          </w:tcPr>
          <w:p w14:paraId="0BF6250B"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lastRenderedPageBreak/>
              <w:t>R5a</w:t>
            </w:r>
          </w:p>
        </w:tc>
        <w:tc>
          <w:tcPr>
            <w:tcW w:w="3319" w:type="dxa"/>
            <w:shd w:val="clear" w:color="auto" w:fill="auto"/>
            <w:vAlign w:val="center"/>
          </w:tcPr>
          <w:p w14:paraId="7CF7C1ED"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_Ref442512943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Vzpodbujanje učinkovite in trajnostne rabe vode</w:t>
            </w:r>
            <w:r w:rsidRPr="00613E28">
              <w:rPr>
                <w:rFonts w:ascii="Arial" w:hAnsi="Arial" w:cs="Arial"/>
                <w:sz w:val="18"/>
                <w:szCs w:val="18"/>
              </w:rPr>
              <w:fldChar w:fldCharType="end"/>
            </w:r>
          </w:p>
        </w:tc>
        <w:tc>
          <w:tcPr>
            <w:tcW w:w="2002" w:type="dxa"/>
            <w:vAlign w:val="center"/>
          </w:tcPr>
          <w:p w14:paraId="47D7A45F"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36C9B35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72F200D8"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_Ref437848517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208</w:t>
            </w:r>
            <w:r w:rsidRPr="00613E28">
              <w:rPr>
                <w:rFonts w:ascii="Arial" w:hAnsi="Arial" w:cs="Arial"/>
                <w:color w:val="000000" w:themeColor="text1"/>
                <w:sz w:val="18"/>
                <w:szCs w:val="18"/>
              </w:rPr>
              <w:fldChar w:fldCharType="end"/>
            </w:r>
          </w:p>
        </w:tc>
      </w:tr>
      <w:tr w:rsidR="00C529AA" w:rsidRPr="00613E28" w14:paraId="614949F8" w14:textId="77777777" w:rsidTr="00FD316A">
        <w:trPr>
          <w:cantSplit/>
          <w:trHeight w:val="300"/>
        </w:trPr>
        <w:tc>
          <w:tcPr>
            <w:tcW w:w="1063" w:type="dxa"/>
            <w:tcBorders>
              <w:left w:val="single" w:sz="4" w:space="0" w:color="auto"/>
            </w:tcBorders>
            <w:shd w:val="clear" w:color="auto" w:fill="auto"/>
            <w:vAlign w:val="center"/>
            <w:hideMark/>
          </w:tcPr>
          <w:p w14:paraId="212777C4"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R6a</w:t>
            </w:r>
          </w:p>
        </w:tc>
        <w:tc>
          <w:tcPr>
            <w:tcW w:w="3319" w:type="dxa"/>
            <w:shd w:val="clear" w:color="auto" w:fill="auto"/>
            <w:vAlign w:val="center"/>
            <w:hideMark/>
          </w:tcPr>
          <w:p w14:paraId="022A6C54" w14:textId="77777777" w:rsidR="00C529AA" w:rsidRPr="00613E28" w:rsidRDefault="00C529AA" w:rsidP="00FD316A">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_Ref442512949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 xml:space="preserve">Zagotavljanje nadzora nad umetnim napajanjem ali bogatenjem vodnih teles podzemne vode </w:t>
            </w:r>
            <w:r w:rsidRPr="00613E28">
              <w:rPr>
                <w:rFonts w:ascii="Arial" w:hAnsi="Arial" w:cs="Arial"/>
                <w:sz w:val="18"/>
                <w:szCs w:val="18"/>
              </w:rPr>
              <w:fldChar w:fldCharType="end"/>
            </w:r>
          </w:p>
        </w:tc>
        <w:tc>
          <w:tcPr>
            <w:tcW w:w="2002" w:type="dxa"/>
            <w:vAlign w:val="center"/>
          </w:tcPr>
          <w:p w14:paraId="308A88FD"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4DB62DC6"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6106E9E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_Ref437848525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210</w:t>
            </w:r>
            <w:r w:rsidRPr="00613E28">
              <w:rPr>
                <w:rFonts w:ascii="Arial" w:hAnsi="Arial" w:cs="Arial"/>
                <w:color w:val="000000" w:themeColor="text1"/>
                <w:sz w:val="18"/>
                <w:szCs w:val="18"/>
              </w:rPr>
              <w:fldChar w:fldCharType="end"/>
            </w:r>
          </w:p>
        </w:tc>
      </w:tr>
      <w:tr w:rsidR="00C529AA" w:rsidRPr="00613E28" w14:paraId="0DDEE41D" w14:textId="77777777" w:rsidTr="00FD316A">
        <w:trPr>
          <w:cantSplit/>
          <w:trHeight w:val="300"/>
        </w:trPr>
        <w:tc>
          <w:tcPr>
            <w:tcW w:w="1063" w:type="dxa"/>
            <w:tcBorders>
              <w:left w:val="single" w:sz="4" w:space="0" w:color="auto"/>
            </w:tcBorders>
            <w:shd w:val="clear" w:color="auto" w:fill="auto"/>
            <w:vAlign w:val="center"/>
            <w:hideMark/>
          </w:tcPr>
          <w:p w14:paraId="53A78842"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bCs/>
                <w:color w:val="000000" w:themeColor="text1"/>
                <w:sz w:val="18"/>
                <w:szCs w:val="18"/>
              </w:rPr>
              <w:t>R6b2</w:t>
            </w:r>
          </w:p>
        </w:tc>
        <w:tc>
          <w:tcPr>
            <w:tcW w:w="3319" w:type="dxa"/>
            <w:shd w:val="clear" w:color="auto" w:fill="auto"/>
            <w:vAlign w:val="center"/>
            <w:hideMark/>
          </w:tcPr>
          <w:p w14:paraId="5D232BA9" w14:textId="77777777" w:rsidR="00C529AA" w:rsidRPr="00613E28" w:rsidRDefault="00C529AA" w:rsidP="00FD316A">
            <w:pPr>
              <w:spacing w:before="0" w:after="0" w:line="260" w:lineRule="atLeast"/>
              <w:ind w:left="664"/>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_Ref442518223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Vpeljava spodbud za geotermalne pare vrtin in drugi ukrepi za ustavljanje negativnih trendov v termalnih vodonosnikih</w:t>
            </w:r>
            <w:r w:rsidRPr="00613E28">
              <w:rPr>
                <w:rFonts w:ascii="Arial" w:hAnsi="Arial" w:cs="Arial"/>
                <w:sz w:val="18"/>
                <w:szCs w:val="18"/>
              </w:rPr>
              <w:fldChar w:fldCharType="end"/>
            </w:r>
          </w:p>
        </w:tc>
        <w:tc>
          <w:tcPr>
            <w:tcW w:w="2002" w:type="dxa"/>
            <w:vAlign w:val="center"/>
          </w:tcPr>
          <w:p w14:paraId="294ECA83"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4EBBCE71"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right w:val="single" w:sz="4" w:space="0" w:color="auto"/>
            </w:tcBorders>
            <w:vAlign w:val="center"/>
          </w:tcPr>
          <w:p w14:paraId="15EBB080"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_Ref442518315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64</w:t>
            </w:r>
            <w:r w:rsidRPr="00613E28">
              <w:rPr>
                <w:rFonts w:ascii="Arial" w:hAnsi="Arial" w:cs="Arial"/>
                <w:color w:val="000000" w:themeColor="text1"/>
                <w:sz w:val="18"/>
                <w:szCs w:val="18"/>
              </w:rPr>
              <w:fldChar w:fldCharType="end"/>
            </w:r>
          </w:p>
        </w:tc>
      </w:tr>
      <w:tr w:rsidR="00C529AA" w:rsidRPr="00613E28" w14:paraId="39B04F0A" w14:textId="77777777" w:rsidTr="00FD316A">
        <w:trPr>
          <w:cantSplit/>
          <w:trHeight w:val="300"/>
        </w:trPr>
        <w:tc>
          <w:tcPr>
            <w:tcW w:w="1063" w:type="dxa"/>
            <w:tcBorders>
              <w:left w:val="single" w:sz="4" w:space="0" w:color="auto"/>
              <w:bottom w:val="single" w:sz="4" w:space="0" w:color="auto"/>
            </w:tcBorders>
            <w:shd w:val="clear" w:color="auto" w:fill="auto"/>
            <w:vAlign w:val="center"/>
            <w:hideMark/>
          </w:tcPr>
          <w:p w14:paraId="3AE1D632" w14:textId="77777777" w:rsidR="00C529AA" w:rsidRPr="00613E28" w:rsidRDefault="00C529AA" w:rsidP="00FD316A">
            <w:pPr>
              <w:spacing w:before="0" w:after="0" w:line="260" w:lineRule="atLeast"/>
              <w:jc w:val="right"/>
              <w:rPr>
                <w:rFonts w:ascii="Arial" w:hAnsi="Arial" w:cs="Arial"/>
                <w:color w:val="000000" w:themeColor="text1"/>
                <w:sz w:val="18"/>
                <w:szCs w:val="18"/>
              </w:rPr>
            </w:pPr>
            <w:r w:rsidRPr="00613E28">
              <w:rPr>
                <w:rFonts w:ascii="Arial" w:hAnsi="Arial" w:cs="Arial"/>
                <w:bCs/>
                <w:color w:val="000000" w:themeColor="text1"/>
                <w:sz w:val="18"/>
                <w:szCs w:val="18"/>
              </w:rPr>
              <w:t>R6b3</w:t>
            </w:r>
          </w:p>
        </w:tc>
        <w:tc>
          <w:tcPr>
            <w:tcW w:w="3319" w:type="dxa"/>
            <w:tcBorders>
              <w:bottom w:val="single" w:sz="4" w:space="0" w:color="auto"/>
            </w:tcBorders>
            <w:shd w:val="clear" w:color="auto" w:fill="auto"/>
            <w:vAlign w:val="center"/>
            <w:hideMark/>
          </w:tcPr>
          <w:p w14:paraId="04E315B5" w14:textId="77777777" w:rsidR="00C529AA" w:rsidRPr="00613E28" w:rsidRDefault="00C529AA" w:rsidP="00FD316A">
            <w:pPr>
              <w:spacing w:before="0" w:after="0" w:line="260" w:lineRule="atLeast"/>
              <w:ind w:left="664"/>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_Ref442518226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Vključitev smernic s področja voda v postopek za pridobitev rudarske pravice</w:t>
            </w:r>
            <w:r w:rsidRPr="00613E28">
              <w:rPr>
                <w:rFonts w:ascii="Arial" w:hAnsi="Arial" w:cs="Arial"/>
                <w:sz w:val="18"/>
                <w:szCs w:val="18"/>
              </w:rPr>
              <w:fldChar w:fldCharType="end"/>
            </w:r>
          </w:p>
        </w:tc>
        <w:tc>
          <w:tcPr>
            <w:tcW w:w="2002" w:type="dxa"/>
            <w:tcBorders>
              <w:bottom w:val="single" w:sz="4" w:space="0" w:color="auto"/>
            </w:tcBorders>
            <w:vAlign w:val="center"/>
          </w:tcPr>
          <w:p w14:paraId="16C4768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bottom w:val="single" w:sz="4" w:space="0" w:color="auto"/>
            </w:tcBorders>
            <w:vAlign w:val="center"/>
          </w:tcPr>
          <w:p w14:paraId="0A04E91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w:t>
            </w:r>
          </w:p>
        </w:tc>
        <w:tc>
          <w:tcPr>
            <w:tcW w:w="1110" w:type="dxa"/>
            <w:tcBorders>
              <w:bottom w:val="single" w:sz="4" w:space="0" w:color="auto"/>
              <w:right w:val="single" w:sz="4" w:space="0" w:color="auto"/>
            </w:tcBorders>
            <w:vAlign w:val="center"/>
          </w:tcPr>
          <w:p w14:paraId="796F30CE"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_Ref442518318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66</w:t>
            </w:r>
            <w:r w:rsidRPr="00613E28">
              <w:rPr>
                <w:rFonts w:ascii="Arial" w:hAnsi="Arial" w:cs="Arial"/>
                <w:color w:val="000000" w:themeColor="text1"/>
                <w:sz w:val="18"/>
                <w:szCs w:val="18"/>
              </w:rPr>
              <w:fldChar w:fldCharType="end"/>
            </w:r>
          </w:p>
        </w:tc>
      </w:tr>
    </w:tbl>
    <w:p w14:paraId="6206EEBC" w14:textId="77777777" w:rsidR="00C529AA" w:rsidRPr="00613E28" w:rsidRDefault="00C529AA" w:rsidP="00236FCE">
      <w:pPr>
        <w:rPr>
          <w:rFonts w:ascii="Arial" w:hAnsi="Arial" w:cs="Arial"/>
          <w:b/>
          <w:szCs w:val="20"/>
        </w:rPr>
      </w:pPr>
    </w:p>
    <w:p w14:paraId="22C27E2E" w14:textId="1D58CFA3" w:rsidR="00FA16C6" w:rsidRPr="00613E28" w:rsidRDefault="004147B7" w:rsidP="00236FCE">
      <w:pPr>
        <w:rPr>
          <w:rFonts w:ascii="Arial" w:hAnsi="Arial" w:cs="Arial"/>
          <w:b/>
          <w:szCs w:val="20"/>
        </w:rPr>
      </w:pPr>
      <w:r w:rsidRPr="00613E28">
        <w:rPr>
          <w:rFonts w:ascii="Arial" w:hAnsi="Arial" w:cs="Arial"/>
          <w:b/>
          <w:szCs w:val="20"/>
        </w:rPr>
        <w:t xml:space="preserve">2.1.3 </w:t>
      </w:r>
      <w:r w:rsidR="00FA16C6" w:rsidRPr="00613E28">
        <w:rPr>
          <w:rFonts w:ascii="Arial" w:hAnsi="Arial" w:cs="Arial"/>
          <w:b/>
          <w:szCs w:val="20"/>
        </w:rPr>
        <w:t xml:space="preserve">Temeljni ukrepi za področje urejanja voda </w:t>
      </w:r>
    </w:p>
    <w:p w14:paraId="1A6F80BB" w14:textId="77777777" w:rsidR="001B405C" w:rsidRPr="00613E28" w:rsidRDefault="001B405C" w:rsidP="001B405C">
      <w:pPr>
        <w:spacing w:before="0" w:after="0" w:line="260" w:lineRule="atLeast"/>
        <w:rPr>
          <w:rFonts w:ascii="Arial" w:hAnsi="Arial" w:cs="Arial"/>
          <w:color w:val="000000" w:themeColor="text1"/>
          <w:szCs w:val="20"/>
        </w:rPr>
      </w:pPr>
    </w:p>
    <w:p w14:paraId="42AA4D7E" w14:textId="77777777" w:rsidR="00FA16C6" w:rsidRPr="00613E28" w:rsidRDefault="00C17772"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Temeljni ukrepi na področju urejanja</w:t>
      </w:r>
      <w:r w:rsidR="00FA16C6" w:rsidRPr="00613E28">
        <w:rPr>
          <w:rFonts w:ascii="Arial" w:hAnsi="Arial" w:cs="Arial"/>
          <w:color w:val="000000" w:themeColor="text1"/>
          <w:szCs w:val="20"/>
        </w:rPr>
        <w:t xml:space="preserve"> voda</w:t>
      </w:r>
      <w:r w:rsidRPr="00613E28">
        <w:rPr>
          <w:rFonts w:ascii="Arial" w:hAnsi="Arial" w:cs="Arial"/>
          <w:color w:val="000000" w:themeColor="text1"/>
          <w:szCs w:val="20"/>
        </w:rPr>
        <w:t xml:space="preserve"> se nanašajo na</w:t>
      </w:r>
      <w:r w:rsidR="00FA16C6" w:rsidRPr="00613E28">
        <w:rPr>
          <w:rFonts w:ascii="Arial" w:hAnsi="Arial" w:cs="Arial"/>
          <w:color w:val="000000" w:themeColor="text1"/>
          <w:szCs w:val="20"/>
        </w:rPr>
        <w:t>:</w:t>
      </w:r>
    </w:p>
    <w:p w14:paraId="1A6BA029" w14:textId="77777777" w:rsidR="00FA16C6" w:rsidRPr="00613E28" w:rsidRDefault="00FA16C6" w:rsidP="00D1434F">
      <w:pPr>
        <w:pStyle w:val="Natevanjeotevileno"/>
        <w:numPr>
          <w:ilvl w:val="0"/>
          <w:numId w:val="17"/>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ohranjanje in uravnavanje vodnih količin,</w:t>
      </w:r>
    </w:p>
    <w:p w14:paraId="2DEC0004" w14:textId="77777777" w:rsidR="00FA16C6" w:rsidRPr="00613E28" w:rsidRDefault="00FA16C6" w:rsidP="00D1434F">
      <w:pPr>
        <w:pStyle w:val="Natevanjeotevileno"/>
        <w:numPr>
          <w:ilvl w:val="0"/>
          <w:numId w:val="17"/>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varstvo pred škodljivim delovanjem voda,</w:t>
      </w:r>
    </w:p>
    <w:p w14:paraId="51C958FE" w14:textId="77777777" w:rsidR="00FA16C6" w:rsidRPr="00613E28" w:rsidRDefault="00FA16C6" w:rsidP="00D1434F">
      <w:pPr>
        <w:pStyle w:val="Natevanjeotevileno"/>
        <w:numPr>
          <w:ilvl w:val="0"/>
          <w:numId w:val="17"/>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vzdrževanje vodnih in priobalnih zemljišč in</w:t>
      </w:r>
    </w:p>
    <w:p w14:paraId="3467E350" w14:textId="77777777" w:rsidR="00FA16C6" w:rsidRPr="00613E28" w:rsidRDefault="00FA16C6" w:rsidP="00D1434F">
      <w:pPr>
        <w:pStyle w:val="Natevanjeotevileno"/>
        <w:numPr>
          <w:ilvl w:val="0"/>
          <w:numId w:val="17"/>
        </w:numPr>
        <w:spacing w:before="0" w:after="0" w:line="276" w:lineRule="auto"/>
        <w:ind w:left="567" w:hanging="283"/>
        <w:rPr>
          <w:rFonts w:ascii="Arial" w:hAnsi="Arial" w:cs="Arial"/>
          <w:color w:val="000000" w:themeColor="text1"/>
          <w:szCs w:val="20"/>
        </w:rPr>
      </w:pPr>
      <w:r w:rsidRPr="00613E28">
        <w:rPr>
          <w:rFonts w:ascii="Arial" w:hAnsi="Arial" w:cs="Arial"/>
          <w:color w:val="000000" w:themeColor="text1"/>
          <w:szCs w:val="20"/>
        </w:rPr>
        <w:t xml:space="preserve">izboljšanje </w:t>
      </w:r>
      <w:proofErr w:type="spellStart"/>
      <w:r w:rsidRPr="00613E28">
        <w:rPr>
          <w:rFonts w:ascii="Arial" w:hAnsi="Arial" w:cs="Arial"/>
          <w:color w:val="000000" w:themeColor="text1"/>
          <w:szCs w:val="20"/>
        </w:rPr>
        <w:t>hidromorfološkega</w:t>
      </w:r>
      <w:proofErr w:type="spellEnd"/>
      <w:r w:rsidRPr="00613E28">
        <w:rPr>
          <w:rFonts w:ascii="Arial" w:hAnsi="Arial" w:cs="Arial"/>
          <w:color w:val="000000" w:themeColor="text1"/>
          <w:szCs w:val="20"/>
        </w:rPr>
        <w:t xml:space="preserve"> stanja površinskih voda.</w:t>
      </w:r>
    </w:p>
    <w:p w14:paraId="10884224" w14:textId="77777777" w:rsidR="00FA16C6" w:rsidRPr="00613E28" w:rsidRDefault="00FA16C6" w:rsidP="002313E6">
      <w:pPr>
        <w:spacing w:before="0" w:after="0" w:line="276" w:lineRule="auto"/>
        <w:rPr>
          <w:rFonts w:ascii="Arial" w:hAnsi="Arial" w:cs="Arial"/>
          <w:color w:val="000000" w:themeColor="text1"/>
          <w:szCs w:val="20"/>
        </w:rPr>
      </w:pPr>
    </w:p>
    <w:p w14:paraId="565E1CE5" w14:textId="4668CC6A"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varstva pred škodljivim delovanjem voda se nanašajo zlasti na izvedbo ukrepov </w:t>
      </w:r>
      <w:r w:rsidR="00836445" w:rsidRPr="00613E28">
        <w:rPr>
          <w:rFonts w:ascii="Arial" w:hAnsi="Arial" w:cs="Arial"/>
          <w:color w:val="000000" w:themeColor="text1"/>
          <w:szCs w:val="20"/>
        </w:rPr>
        <w:t>iz N</w:t>
      </w:r>
      <w:r w:rsidRPr="00613E28">
        <w:rPr>
          <w:rFonts w:ascii="Arial" w:hAnsi="Arial" w:cs="Arial"/>
          <w:color w:val="000000" w:themeColor="text1"/>
          <w:szCs w:val="20"/>
        </w:rPr>
        <w:t xml:space="preserve">ačrta zmanjševanja poplavne ogroženosti za </w:t>
      </w:r>
      <w:r w:rsidR="00BE779B" w:rsidRPr="00613E28">
        <w:rPr>
          <w:rFonts w:ascii="Arial" w:hAnsi="Arial" w:cs="Arial"/>
          <w:color w:val="000000" w:themeColor="text1"/>
          <w:szCs w:val="20"/>
        </w:rPr>
        <w:t>86</w:t>
      </w:r>
      <w:r w:rsidRPr="00613E28">
        <w:rPr>
          <w:rFonts w:ascii="Arial" w:hAnsi="Arial" w:cs="Arial"/>
          <w:color w:val="000000" w:themeColor="text1"/>
          <w:szCs w:val="20"/>
        </w:rPr>
        <w:t xml:space="preserve"> območij pomembnega vpliva poplav in izvedbo ukrepov na drugih porečjih </w:t>
      </w:r>
      <w:r w:rsidR="00563574" w:rsidRPr="00613E28">
        <w:rPr>
          <w:rFonts w:ascii="Arial" w:hAnsi="Arial" w:cs="Arial"/>
          <w:color w:val="000000" w:themeColor="text1"/>
          <w:szCs w:val="20"/>
        </w:rPr>
        <w:t xml:space="preserve">oziroma </w:t>
      </w:r>
      <w:r w:rsidRPr="00613E28">
        <w:rPr>
          <w:rFonts w:ascii="Arial" w:hAnsi="Arial" w:cs="Arial"/>
          <w:color w:val="000000" w:themeColor="text1"/>
          <w:szCs w:val="20"/>
        </w:rPr>
        <w:t xml:space="preserve">povodjih, na izvajanje letnih programov vzdrževanja vodne infrastrukture (redna in investicijska vzdrževalna dela, vzdrževalna dela v javno korist) ter na sanacijo posledic škodljivega delovanja voda na podlagi veljavnih programov sanacije po večjih poplavnih dogodkih. </w:t>
      </w:r>
    </w:p>
    <w:p w14:paraId="73875168" w14:textId="77777777" w:rsidR="00FA16C6" w:rsidRPr="00613E28" w:rsidRDefault="00FA16C6" w:rsidP="002313E6">
      <w:pPr>
        <w:spacing w:before="0" w:after="0" w:line="276" w:lineRule="auto"/>
        <w:rPr>
          <w:rFonts w:ascii="Arial" w:hAnsi="Arial" w:cs="Arial"/>
          <w:color w:val="000000" w:themeColor="text1"/>
          <w:szCs w:val="20"/>
        </w:rPr>
      </w:pPr>
    </w:p>
    <w:p w14:paraId="294B0947"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za ohranjanje in uravnavanje vodnih količin se nanašajo zlasti na izvajanje letnih programov dela obvezne državne gospodarske javne službe urejanja voda na področju obratovanja in vzdrževanja vodne infrastrukture, upoštevanje obratovalnih pravilnikov v okviru podeljenih vodnih pravic (vodna dovoljenja in koncesije) </w:t>
      </w:r>
      <w:r w:rsidR="00563574" w:rsidRPr="00613E28">
        <w:rPr>
          <w:rFonts w:ascii="Arial" w:hAnsi="Arial" w:cs="Arial"/>
          <w:color w:val="000000" w:themeColor="text1"/>
          <w:szCs w:val="20"/>
        </w:rPr>
        <w:t xml:space="preserve">in </w:t>
      </w:r>
      <w:r w:rsidRPr="00613E28">
        <w:rPr>
          <w:rFonts w:ascii="Arial" w:hAnsi="Arial" w:cs="Arial"/>
          <w:color w:val="000000" w:themeColor="text1"/>
          <w:szCs w:val="20"/>
        </w:rPr>
        <w:t>načrtovanje vodne infrastrukture za zagotovitev količinske, časovne in prostorske razporeditve vode na podlagi potreb rabe voda. Ukrepi so vsebinsko povezani predvsem z nekaterimi ukrepi rabe voda (pitna voda, ekološko sprejemljiv pretok – stanje ekosistemov, vodne pravice, bogatenje vodnih teles, poznavanje vodne bilance) in z opozarjanjem na hidrološke suše v okviru upoštevanja podnebnih sprememb.</w:t>
      </w:r>
    </w:p>
    <w:p w14:paraId="3EAFC46E" w14:textId="77777777" w:rsidR="00FA16C6" w:rsidRPr="00613E28" w:rsidRDefault="00FA16C6" w:rsidP="002313E6">
      <w:pPr>
        <w:spacing w:before="0" w:after="0" w:line="276" w:lineRule="auto"/>
        <w:rPr>
          <w:rFonts w:ascii="Arial" w:hAnsi="Arial" w:cs="Arial"/>
          <w:color w:val="000000" w:themeColor="text1"/>
          <w:szCs w:val="20"/>
        </w:rPr>
      </w:pPr>
    </w:p>
    <w:p w14:paraId="780F8F6B"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za vzdrževanje vodnih in priobalnih zemljišč </w:t>
      </w:r>
      <w:r w:rsidR="000D0FB8" w:rsidRPr="00613E28">
        <w:rPr>
          <w:rFonts w:ascii="Arial" w:hAnsi="Arial" w:cs="Arial"/>
          <w:color w:val="000000" w:themeColor="text1"/>
          <w:szCs w:val="20"/>
        </w:rPr>
        <w:t xml:space="preserve">se </w:t>
      </w:r>
      <w:r w:rsidRPr="00613E28">
        <w:rPr>
          <w:rFonts w:ascii="Arial" w:hAnsi="Arial" w:cs="Arial"/>
          <w:color w:val="000000" w:themeColor="text1"/>
          <w:szCs w:val="20"/>
        </w:rPr>
        <w:t xml:space="preserve">izvajajo po letnem programu vzdrževanja iz programa del, ki določa obseg nalog javne službe in se nanašajo zlasti na zagotavljanje pretočnosti vodnih zemljišč na naravnih in urejenih odsekih, stabilnost vodnega režima in hribin, varstvo vodnih </w:t>
      </w:r>
      <w:r w:rsidR="000D0FB8" w:rsidRPr="00613E28">
        <w:rPr>
          <w:rFonts w:ascii="Arial" w:hAnsi="Arial" w:cs="Arial"/>
          <w:color w:val="000000" w:themeColor="text1"/>
          <w:szCs w:val="20"/>
        </w:rPr>
        <w:t xml:space="preserve">in </w:t>
      </w:r>
      <w:r w:rsidRPr="00613E28">
        <w:rPr>
          <w:rFonts w:ascii="Arial" w:hAnsi="Arial" w:cs="Arial"/>
          <w:color w:val="000000" w:themeColor="text1"/>
          <w:szCs w:val="20"/>
        </w:rPr>
        <w:t xml:space="preserve">priobalnih zemljišč pred onesnaženjem zaradi plavja, odpadkov in drugih odpadnih materialov </w:t>
      </w:r>
      <w:r w:rsidR="000D0FB8" w:rsidRPr="00613E28">
        <w:rPr>
          <w:rFonts w:ascii="Arial" w:hAnsi="Arial" w:cs="Arial"/>
          <w:color w:val="000000" w:themeColor="text1"/>
          <w:szCs w:val="20"/>
        </w:rPr>
        <w:t xml:space="preserve">ter </w:t>
      </w:r>
      <w:r w:rsidRPr="00613E28">
        <w:rPr>
          <w:rFonts w:ascii="Arial" w:hAnsi="Arial" w:cs="Arial"/>
          <w:color w:val="000000" w:themeColor="text1"/>
          <w:szCs w:val="20"/>
        </w:rPr>
        <w:t xml:space="preserve">snovi. Poleg tega gre za zagotavljanje največjega možnega varstva naravnih odsekov obale pred erozijo in izgubo ekološke funkcije, največjega možnega varstva morja, vodnih in priobalnih zemljišč morja ter morskih ekosistemov pred nenadnim onesnaženjem in za čiščenje gladine morja z odstranjevanjem plavja, odpadkov in drugih opuščenih, odvrženih ali naplavljenih predmetov in snovi ter odpadnih snovi naravnega izvora z gladine, vodnih </w:t>
      </w:r>
      <w:r w:rsidR="000D0FB8" w:rsidRPr="00613E28">
        <w:rPr>
          <w:rFonts w:ascii="Arial" w:hAnsi="Arial" w:cs="Arial"/>
          <w:color w:val="000000" w:themeColor="text1"/>
          <w:szCs w:val="20"/>
        </w:rPr>
        <w:t xml:space="preserve">in </w:t>
      </w:r>
      <w:r w:rsidRPr="00613E28">
        <w:rPr>
          <w:rFonts w:ascii="Arial" w:hAnsi="Arial" w:cs="Arial"/>
          <w:color w:val="000000" w:themeColor="text1"/>
          <w:szCs w:val="20"/>
        </w:rPr>
        <w:t xml:space="preserve">priobalnih zemljišč. V okviru ukrepov je opozorjeno tudi na dolžnosti lastnika vodnega ali priobalnega zemljišča ob vodah drugega reda, kakor tudi na dolžnosti imetnika vodne pravice na območju izvajanja vodne pravice. Vzdrževalni ukrepi so </w:t>
      </w:r>
      <w:r w:rsidRPr="00613E28">
        <w:rPr>
          <w:rFonts w:ascii="Arial" w:hAnsi="Arial" w:cs="Arial"/>
          <w:color w:val="000000" w:themeColor="text1"/>
          <w:szCs w:val="20"/>
        </w:rPr>
        <w:lastRenderedPageBreak/>
        <w:t>povezani z ukrepi varstva pred škodljivim delovanjem voda in ukrepi načrta upravljanja z morskim okoljem.</w:t>
      </w:r>
    </w:p>
    <w:p w14:paraId="07FDE573" w14:textId="77777777" w:rsidR="00FA16C6" w:rsidRPr="00613E28" w:rsidRDefault="00FA16C6" w:rsidP="002313E6">
      <w:pPr>
        <w:spacing w:before="0" w:after="0" w:line="276" w:lineRule="auto"/>
        <w:rPr>
          <w:rFonts w:ascii="Arial" w:hAnsi="Arial" w:cs="Arial"/>
          <w:color w:val="000000" w:themeColor="text1"/>
          <w:szCs w:val="20"/>
        </w:rPr>
      </w:pPr>
    </w:p>
    <w:p w14:paraId="32581DB5" w14:textId="77777777" w:rsidR="00FA16C6" w:rsidRPr="00613E28" w:rsidRDefault="00FA16C6"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za izboljšanje </w:t>
      </w:r>
      <w:proofErr w:type="spellStart"/>
      <w:r w:rsidRPr="00613E28">
        <w:rPr>
          <w:rFonts w:ascii="Arial" w:hAnsi="Arial" w:cs="Arial"/>
          <w:color w:val="000000" w:themeColor="text1"/>
          <w:szCs w:val="20"/>
        </w:rPr>
        <w:t>hidromorfološkega</w:t>
      </w:r>
      <w:proofErr w:type="spellEnd"/>
      <w:r w:rsidRPr="00613E28">
        <w:rPr>
          <w:rFonts w:ascii="Arial" w:hAnsi="Arial" w:cs="Arial"/>
          <w:color w:val="000000" w:themeColor="text1"/>
          <w:szCs w:val="20"/>
        </w:rPr>
        <w:t xml:space="preserve"> stanja površinskih voda so navedeni med ukrepi varstva voda. Pomembno je, da vsi ukrepi urejanja voda upoštevajo cilje upravljanja voda, torej tudi cilje v zvezi z varstvom voda in cilje v zvezi z rabo voda, tj. doseganje dobrega stanja voda in drugih, z vodami povezanih ekosistemov, in spodbujanje trajnostne rabe voda, ki omogoča različne vrste rabe voda ob upoštevanju dolgoročnega varstva razpoložljivih vodnih virov in njihove kakovosti.</w:t>
      </w:r>
    </w:p>
    <w:p w14:paraId="797873AE" w14:textId="77777777" w:rsidR="000D0FB8" w:rsidRPr="00613E28" w:rsidRDefault="000D0FB8" w:rsidP="002313E6">
      <w:pPr>
        <w:spacing w:before="0" w:after="0" w:line="276" w:lineRule="auto"/>
        <w:rPr>
          <w:rFonts w:ascii="Arial" w:hAnsi="Arial" w:cs="Arial"/>
          <w:color w:val="000000" w:themeColor="text1"/>
          <w:szCs w:val="20"/>
        </w:rPr>
      </w:pPr>
    </w:p>
    <w:p w14:paraId="6CC1B2CF" w14:textId="52FF887F" w:rsidR="00F80FFC" w:rsidRPr="00613E28" w:rsidRDefault="00F80FFC"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Povzetek temeljnih ukrepov, ki se nanašajo na urejanje voda je podan v poglavju 6.</w:t>
      </w:r>
      <w:r w:rsidR="00BC0FB4" w:rsidRPr="00613E28">
        <w:rPr>
          <w:rFonts w:ascii="Arial" w:hAnsi="Arial" w:cs="Arial"/>
          <w:color w:val="000000" w:themeColor="text1"/>
          <w:szCs w:val="20"/>
        </w:rPr>
        <w:t>4</w:t>
      </w:r>
      <w:r w:rsidRPr="00613E28">
        <w:rPr>
          <w:rFonts w:ascii="Arial" w:hAnsi="Arial" w:cs="Arial"/>
          <w:color w:val="000000" w:themeColor="text1"/>
          <w:szCs w:val="20"/>
        </w:rPr>
        <w:t>. tega dokumenta.</w:t>
      </w:r>
    </w:p>
    <w:p w14:paraId="6DD4C05E" w14:textId="77777777" w:rsidR="00C529AA" w:rsidRPr="00613E28" w:rsidRDefault="00C529AA" w:rsidP="00F80FFC">
      <w:pPr>
        <w:spacing w:before="0" w:after="0" w:line="260" w:lineRule="atLeast"/>
        <w:rPr>
          <w:rFonts w:ascii="Arial" w:hAnsi="Arial" w:cs="Arial"/>
          <w:b/>
          <w:color w:val="000000" w:themeColor="text1"/>
          <w:szCs w:val="20"/>
        </w:rPr>
      </w:pPr>
    </w:p>
    <w:p w14:paraId="7EB12412" w14:textId="5CE713D6" w:rsidR="00F80FFC" w:rsidRPr="00613E28" w:rsidRDefault="00C529AA" w:rsidP="001B405C">
      <w:pPr>
        <w:spacing w:before="0" w:after="0" w:line="260" w:lineRule="atLeast"/>
        <w:rPr>
          <w:rFonts w:ascii="Arial" w:hAnsi="Arial" w:cs="Arial"/>
          <w:color w:val="000000" w:themeColor="text1"/>
          <w:szCs w:val="20"/>
        </w:rPr>
      </w:pPr>
      <w:bookmarkStart w:id="14" w:name="_Ref88085489"/>
      <w:bookmarkStart w:id="15" w:name="_Toc90263667"/>
      <w:r w:rsidRPr="00613E28">
        <w:rPr>
          <w:rFonts w:ascii="Arial" w:hAnsi="Arial" w:cs="Arial"/>
          <w:color w:val="000000" w:themeColor="text1"/>
        </w:rPr>
        <w:t xml:space="preserve">Preglednica </w:t>
      </w:r>
      <w:r w:rsidR="003954C9" w:rsidRPr="00613E28">
        <w:rPr>
          <w:rFonts w:ascii="Arial" w:hAnsi="Arial" w:cs="Arial"/>
          <w:color w:val="000000" w:themeColor="text1"/>
        </w:rPr>
        <w:fldChar w:fldCharType="begin"/>
      </w:r>
      <w:r w:rsidR="003954C9" w:rsidRPr="00613E28">
        <w:rPr>
          <w:rFonts w:ascii="Arial" w:hAnsi="Arial" w:cs="Arial"/>
          <w:color w:val="000000" w:themeColor="text1"/>
        </w:rPr>
        <w:instrText xml:space="preserve"> SEQ Preglednica \* ARABIC </w:instrText>
      </w:r>
      <w:r w:rsidR="003954C9" w:rsidRPr="00613E28">
        <w:rPr>
          <w:rFonts w:ascii="Arial" w:hAnsi="Arial" w:cs="Arial"/>
          <w:color w:val="000000" w:themeColor="text1"/>
        </w:rPr>
        <w:fldChar w:fldCharType="separate"/>
      </w:r>
      <w:r w:rsidR="00C86301" w:rsidRPr="00613E28">
        <w:rPr>
          <w:rFonts w:ascii="Arial" w:hAnsi="Arial" w:cs="Arial"/>
          <w:noProof/>
          <w:color w:val="000000" w:themeColor="text1"/>
        </w:rPr>
        <w:t>3</w:t>
      </w:r>
      <w:r w:rsidR="003954C9" w:rsidRPr="00613E28">
        <w:rPr>
          <w:rFonts w:ascii="Arial" w:hAnsi="Arial" w:cs="Arial"/>
          <w:color w:val="000000" w:themeColor="text1"/>
        </w:rPr>
        <w:fldChar w:fldCharType="end"/>
      </w:r>
      <w:bookmarkEnd w:id="14"/>
      <w:r w:rsidRPr="00613E28">
        <w:rPr>
          <w:rFonts w:ascii="Arial" w:hAnsi="Arial" w:cs="Arial"/>
          <w:color w:val="000000" w:themeColor="text1"/>
        </w:rPr>
        <w:t>: Seznam temeljnih ukrepov »a«</w:t>
      </w:r>
      <w:r w:rsidR="004968DB" w:rsidRPr="00613E28">
        <w:rPr>
          <w:rFonts w:ascii="Arial" w:hAnsi="Arial" w:cs="Arial"/>
        </w:rPr>
        <w:t xml:space="preserve"> </w:t>
      </w:r>
      <w:r w:rsidR="004968DB" w:rsidRPr="00613E28">
        <w:rPr>
          <w:rFonts w:ascii="Arial" w:hAnsi="Arial" w:cs="Arial"/>
          <w:color w:val="000000" w:themeColor="text1"/>
        </w:rPr>
        <w:t>in temeljnih ukrepov »b«</w:t>
      </w:r>
      <w:r w:rsidRPr="00613E28">
        <w:rPr>
          <w:rFonts w:ascii="Arial" w:hAnsi="Arial" w:cs="Arial"/>
          <w:color w:val="000000" w:themeColor="text1"/>
        </w:rPr>
        <w:t>, ki se nanašajo na urejanje voda</w:t>
      </w:r>
      <w:bookmarkEnd w:id="15"/>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063"/>
        <w:gridCol w:w="3319"/>
        <w:gridCol w:w="2002"/>
        <w:gridCol w:w="1718"/>
        <w:gridCol w:w="1110"/>
      </w:tblGrid>
      <w:tr w:rsidR="00C529AA" w:rsidRPr="00613E28" w14:paraId="433A2415" w14:textId="77777777" w:rsidTr="00FD316A">
        <w:trPr>
          <w:cantSplit/>
          <w:trHeight w:val="255"/>
          <w:tblHeader/>
        </w:trPr>
        <w:tc>
          <w:tcPr>
            <w:tcW w:w="1063"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5297DFA2" w14:textId="77777777" w:rsidR="00C529AA" w:rsidRPr="00613E28" w:rsidRDefault="00C529AA" w:rsidP="00FD316A">
            <w:pPr>
              <w:spacing w:before="0" w:after="0" w:line="260" w:lineRule="atLeast"/>
              <w:jc w:val="center"/>
              <w:rPr>
                <w:rFonts w:ascii="Arial" w:hAnsi="Arial" w:cs="Arial"/>
                <w:b/>
                <w:color w:val="000000" w:themeColor="text1"/>
                <w:sz w:val="18"/>
                <w:szCs w:val="18"/>
              </w:rPr>
            </w:pPr>
            <w:bookmarkStart w:id="16" w:name="_Toc419099315"/>
            <w:bookmarkStart w:id="17" w:name="_Toc366228499"/>
            <w:r w:rsidRPr="00613E28">
              <w:rPr>
                <w:rFonts w:ascii="Arial" w:hAnsi="Arial" w:cs="Arial"/>
                <w:b/>
                <w:color w:val="000000" w:themeColor="text1"/>
                <w:sz w:val="18"/>
                <w:szCs w:val="18"/>
              </w:rPr>
              <w:t>Šifra ukrepa</w:t>
            </w:r>
          </w:p>
        </w:tc>
        <w:tc>
          <w:tcPr>
            <w:tcW w:w="3319" w:type="dxa"/>
            <w:tcBorders>
              <w:top w:val="single" w:sz="4" w:space="0" w:color="auto"/>
              <w:left w:val="nil"/>
              <w:bottom w:val="single" w:sz="4" w:space="0" w:color="auto"/>
              <w:right w:val="nil"/>
            </w:tcBorders>
            <w:shd w:val="clear" w:color="auto" w:fill="BFBFBF" w:themeFill="background1" w:themeFillShade="BF"/>
            <w:vAlign w:val="center"/>
            <w:hideMark/>
          </w:tcPr>
          <w:p w14:paraId="276B3659" w14:textId="77777777" w:rsidR="00C529AA" w:rsidRPr="00613E28" w:rsidRDefault="00C529AA" w:rsidP="00FD316A">
            <w:pPr>
              <w:spacing w:before="0" w:after="0" w:line="260" w:lineRule="atLeast"/>
              <w:jc w:val="left"/>
              <w:rPr>
                <w:rFonts w:ascii="Arial" w:hAnsi="Arial" w:cs="Arial"/>
                <w:b/>
                <w:color w:val="000000" w:themeColor="text1"/>
                <w:sz w:val="18"/>
                <w:szCs w:val="18"/>
              </w:rPr>
            </w:pPr>
            <w:r w:rsidRPr="00613E28">
              <w:rPr>
                <w:rFonts w:ascii="Arial" w:hAnsi="Arial" w:cs="Arial"/>
                <w:b/>
                <w:color w:val="000000" w:themeColor="text1"/>
                <w:sz w:val="18"/>
                <w:szCs w:val="18"/>
              </w:rPr>
              <w:t>Ime ukrepa</w:t>
            </w:r>
          </w:p>
        </w:tc>
        <w:tc>
          <w:tcPr>
            <w:tcW w:w="2002" w:type="dxa"/>
            <w:tcBorders>
              <w:top w:val="single" w:sz="4" w:space="0" w:color="auto"/>
              <w:left w:val="nil"/>
              <w:bottom w:val="single" w:sz="4" w:space="0" w:color="auto"/>
              <w:right w:val="nil"/>
            </w:tcBorders>
            <w:shd w:val="clear" w:color="auto" w:fill="BFBFBF" w:themeFill="background1" w:themeFillShade="BF"/>
            <w:vAlign w:val="center"/>
          </w:tcPr>
          <w:p w14:paraId="5710CEC5"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Cilji</w:t>
            </w:r>
          </w:p>
        </w:tc>
        <w:tc>
          <w:tcPr>
            <w:tcW w:w="1718" w:type="dxa"/>
            <w:tcBorders>
              <w:top w:val="single" w:sz="4" w:space="0" w:color="auto"/>
              <w:left w:val="nil"/>
              <w:bottom w:val="single" w:sz="4" w:space="0" w:color="auto"/>
              <w:right w:val="nil"/>
            </w:tcBorders>
            <w:shd w:val="clear" w:color="auto" w:fill="BFBFBF" w:themeFill="background1" w:themeFillShade="BF"/>
            <w:vAlign w:val="center"/>
          </w:tcPr>
          <w:p w14:paraId="3AD93E9F"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Področje</w:t>
            </w:r>
          </w:p>
        </w:tc>
        <w:tc>
          <w:tcPr>
            <w:tcW w:w="11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44388C" w14:textId="77777777" w:rsidR="00C529AA" w:rsidRPr="00613E28" w:rsidRDefault="00C529AA" w:rsidP="00FD316A">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Stran v dokumentu</w:t>
            </w:r>
          </w:p>
        </w:tc>
      </w:tr>
      <w:tr w:rsidR="00C529AA" w:rsidRPr="00613E28" w14:paraId="0DFCFF9B" w14:textId="77777777" w:rsidTr="00FD316A">
        <w:trPr>
          <w:cantSplit/>
          <w:trHeight w:val="300"/>
        </w:trPr>
        <w:tc>
          <w:tcPr>
            <w:tcW w:w="1063" w:type="dxa"/>
            <w:tcBorders>
              <w:left w:val="single" w:sz="4" w:space="0" w:color="auto"/>
            </w:tcBorders>
            <w:shd w:val="clear" w:color="auto" w:fill="auto"/>
            <w:vAlign w:val="center"/>
          </w:tcPr>
          <w:p w14:paraId="7685AB07" w14:textId="77777777" w:rsidR="00C529AA" w:rsidRPr="00613E28" w:rsidRDefault="00C529AA" w:rsidP="00FD316A">
            <w:pPr>
              <w:spacing w:before="0" w:after="0" w:line="260" w:lineRule="atLeast"/>
              <w:jc w:val="left"/>
              <w:rPr>
                <w:rFonts w:ascii="Arial" w:hAnsi="Arial" w:cs="Arial"/>
                <w:bCs/>
                <w:color w:val="000000" w:themeColor="text1"/>
                <w:sz w:val="18"/>
                <w:szCs w:val="18"/>
              </w:rPr>
            </w:pPr>
            <w:r w:rsidRPr="00613E28">
              <w:rPr>
                <w:rFonts w:ascii="Arial" w:hAnsi="Arial" w:cs="Arial"/>
                <w:color w:val="000000" w:themeColor="text1"/>
                <w:sz w:val="18"/>
                <w:szCs w:val="18"/>
              </w:rPr>
              <w:t>U1a</w:t>
            </w:r>
          </w:p>
        </w:tc>
        <w:tc>
          <w:tcPr>
            <w:tcW w:w="3319" w:type="dxa"/>
            <w:shd w:val="clear" w:color="auto" w:fill="auto"/>
            <w:vAlign w:val="center"/>
          </w:tcPr>
          <w:p w14:paraId="00FF20BC" w14:textId="77777777" w:rsidR="00C529AA" w:rsidRPr="00613E28" w:rsidRDefault="00C529AA" w:rsidP="00FD316A">
            <w:pPr>
              <w:spacing w:before="0" w:after="0" w:line="260" w:lineRule="atLeast"/>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_Ref444253578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Varstvo pred škodljivim delovanjem voda</w:t>
            </w:r>
            <w:r w:rsidRPr="00613E28">
              <w:rPr>
                <w:rFonts w:ascii="Arial" w:hAnsi="Arial" w:cs="Arial"/>
                <w:sz w:val="18"/>
                <w:szCs w:val="18"/>
              </w:rPr>
              <w:fldChar w:fldCharType="end"/>
            </w:r>
          </w:p>
        </w:tc>
        <w:tc>
          <w:tcPr>
            <w:tcW w:w="2002" w:type="dxa"/>
            <w:vAlign w:val="center"/>
          </w:tcPr>
          <w:p w14:paraId="5697831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urejanje voda</w:t>
            </w:r>
          </w:p>
        </w:tc>
        <w:tc>
          <w:tcPr>
            <w:tcW w:w="1718" w:type="dxa"/>
            <w:vAlign w:val="center"/>
          </w:tcPr>
          <w:p w14:paraId="0D8C1AEA"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urejanje voda</w:t>
            </w:r>
          </w:p>
        </w:tc>
        <w:tc>
          <w:tcPr>
            <w:tcW w:w="1110" w:type="dxa"/>
            <w:tcBorders>
              <w:right w:val="single" w:sz="4" w:space="0" w:color="auto"/>
            </w:tcBorders>
            <w:vAlign w:val="center"/>
          </w:tcPr>
          <w:p w14:paraId="52F14BFD" w14:textId="77777777" w:rsidR="00C529AA" w:rsidRPr="00613E28" w:rsidRDefault="00C529AA" w:rsidP="00FD316A">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_Ref444381981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213</w:t>
            </w:r>
            <w:r w:rsidRPr="00613E28">
              <w:rPr>
                <w:rFonts w:ascii="Arial" w:hAnsi="Arial" w:cs="Arial"/>
                <w:color w:val="000000" w:themeColor="text1"/>
                <w:sz w:val="18"/>
                <w:szCs w:val="18"/>
              </w:rPr>
              <w:fldChar w:fldCharType="end"/>
            </w:r>
          </w:p>
        </w:tc>
      </w:tr>
      <w:tr w:rsidR="00C529AA" w:rsidRPr="00613E28" w14:paraId="51419225" w14:textId="77777777" w:rsidTr="00FD316A">
        <w:trPr>
          <w:cantSplit/>
          <w:trHeight w:val="300"/>
        </w:trPr>
        <w:tc>
          <w:tcPr>
            <w:tcW w:w="1063" w:type="dxa"/>
            <w:tcBorders>
              <w:left w:val="single" w:sz="4" w:space="0" w:color="auto"/>
              <w:bottom w:val="single" w:sz="4" w:space="0" w:color="auto"/>
            </w:tcBorders>
            <w:shd w:val="clear" w:color="auto" w:fill="auto"/>
            <w:vAlign w:val="center"/>
          </w:tcPr>
          <w:p w14:paraId="3DE696DB" w14:textId="77777777" w:rsidR="00C529AA" w:rsidRPr="00613E28" w:rsidRDefault="00C529AA" w:rsidP="00FD316A">
            <w:pPr>
              <w:spacing w:before="0" w:after="0" w:line="260" w:lineRule="atLeast"/>
              <w:jc w:val="left"/>
              <w:rPr>
                <w:rFonts w:ascii="Arial" w:hAnsi="Arial" w:cs="Arial"/>
                <w:bCs/>
                <w:color w:val="000000" w:themeColor="text1"/>
                <w:sz w:val="18"/>
                <w:szCs w:val="18"/>
              </w:rPr>
            </w:pPr>
            <w:r w:rsidRPr="00613E28">
              <w:rPr>
                <w:rFonts w:ascii="Arial" w:hAnsi="Arial" w:cs="Arial"/>
                <w:color w:val="000000" w:themeColor="text1"/>
                <w:sz w:val="18"/>
                <w:szCs w:val="18"/>
              </w:rPr>
              <w:t>U2a</w:t>
            </w:r>
          </w:p>
        </w:tc>
        <w:tc>
          <w:tcPr>
            <w:tcW w:w="3319" w:type="dxa"/>
            <w:shd w:val="clear" w:color="auto" w:fill="auto"/>
            <w:vAlign w:val="center"/>
          </w:tcPr>
          <w:p w14:paraId="52361637" w14:textId="77777777" w:rsidR="00C529AA" w:rsidRPr="00613E28" w:rsidRDefault="00C529AA" w:rsidP="00FD316A">
            <w:pPr>
              <w:spacing w:before="0" w:after="0" w:line="260" w:lineRule="atLeast"/>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sz w:val="18"/>
                <w:szCs w:val="18"/>
              </w:rPr>
              <w:instrText xml:space="preserve"> REF _Ref444253587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Ohranjanje in uravnavanje vodnih količin</w:t>
            </w:r>
            <w:r w:rsidRPr="00613E28">
              <w:rPr>
                <w:rFonts w:ascii="Arial" w:hAnsi="Arial" w:cs="Arial"/>
                <w:sz w:val="18"/>
                <w:szCs w:val="18"/>
              </w:rPr>
              <w:fldChar w:fldCharType="end"/>
            </w:r>
          </w:p>
        </w:tc>
        <w:tc>
          <w:tcPr>
            <w:tcW w:w="2002" w:type="dxa"/>
            <w:vAlign w:val="center"/>
          </w:tcPr>
          <w:p w14:paraId="7FFF20D5"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p w14:paraId="799B77F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 urejanje voda</w:t>
            </w:r>
          </w:p>
        </w:tc>
        <w:tc>
          <w:tcPr>
            <w:tcW w:w="1718" w:type="dxa"/>
            <w:vAlign w:val="center"/>
          </w:tcPr>
          <w:p w14:paraId="5C5586C2" w14:textId="77777777" w:rsidR="00C529AA" w:rsidRPr="00613E28" w:rsidRDefault="00C529AA" w:rsidP="00FD316A">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urejanje voda</w:t>
            </w:r>
          </w:p>
        </w:tc>
        <w:tc>
          <w:tcPr>
            <w:tcW w:w="1110" w:type="dxa"/>
            <w:tcBorders>
              <w:right w:val="single" w:sz="4" w:space="0" w:color="auto"/>
            </w:tcBorders>
            <w:vAlign w:val="center"/>
          </w:tcPr>
          <w:p w14:paraId="581FA674" w14:textId="77777777" w:rsidR="00C529AA" w:rsidRPr="00613E28" w:rsidRDefault="00C529AA" w:rsidP="00FD316A">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_Ref444381990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3B49FC" w:rsidRPr="00613E28">
              <w:rPr>
                <w:rFonts w:ascii="Arial" w:hAnsi="Arial" w:cs="Arial"/>
                <w:noProof/>
                <w:color w:val="000000" w:themeColor="text1"/>
                <w:sz w:val="18"/>
                <w:szCs w:val="18"/>
              </w:rPr>
              <w:t>215</w:t>
            </w:r>
            <w:r w:rsidRPr="00613E28">
              <w:rPr>
                <w:rFonts w:ascii="Arial" w:hAnsi="Arial" w:cs="Arial"/>
                <w:color w:val="000000" w:themeColor="text1"/>
                <w:sz w:val="18"/>
                <w:szCs w:val="18"/>
              </w:rPr>
              <w:fldChar w:fldCharType="end"/>
            </w:r>
          </w:p>
        </w:tc>
      </w:tr>
      <w:tr w:rsidR="003B49FC" w:rsidRPr="00613E28" w14:paraId="42D1E3D5" w14:textId="77777777" w:rsidTr="00FD316A">
        <w:trPr>
          <w:cantSplit/>
          <w:trHeight w:val="300"/>
        </w:trPr>
        <w:tc>
          <w:tcPr>
            <w:tcW w:w="1063" w:type="dxa"/>
            <w:tcBorders>
              <w:left w:val="single" w:sz="4" w:space="0" w:color="auto"/>
              <w:bottom w:val="single" w:sz="4" w:space="0" w:color="auto"/>
            </w:tcBorders>
            <w:shd w:val="clear" w:color="auto" w:fill="auto"/>
            <w:vAlign w:val="center"/>
          </w:tcPr>
          <w:p w14:paraId="21E40A81" w14:textId="0BF15A78" w:rsidR="003B49FC" w:rsidRPr="00613E28" w:rsidRDefault="003B49FC" w:rsidP="001E46D3">
            <w:pPr>
              <w:spacing w:before="0" w:after="0" w:line="260" w:lineRule="atLeast"/>
              <w:jc w:val="right"/>
              <w:rPr>
                <w:rFonts w:ascii="Arial" w:hAnsi="Arial" w:cs="Arial"/>
                <w:color w:val="000000" w:themeColor="text1"/>
                <w:sz w:val="18"/>
                <w:szCs w:val="18"/>
              </w:rPr>
            </w:pPr>
            <w:r w:rsidRPr="00613E28">
              <w:rPr>
                <w:rFonts w:ascii="Arial" w:hAnsi="Arial" w:cs="Arial"/>
                <w:color w:val="000000" w:themeColor="text1"/>
                <w:sz w:val="18"/>
                <w:szCs w:val="18"/>
              </w:rPr>
              <w:t>U2b</w:t>
            </w:r>
          </w:p>
        </w:tc>
        <w:tc>
          <w:tcPr>
            <w:tcW w:w="3319" w:type="dxa"/>
            <w:shd w:val="clear" w:color="auto" w:fill="auto"/>
            <w:vAlign w:val="center"/>
          </w:tcPr>
          <w:p w14:paraId="4473BEDF" w14:textId="38E0B2E4" w:rsidR="003B49FC" w:rsidRPr="00613E28" w:rsidRDefault="003B49FC" w:rsidP="007B3D32">
            <w:pPr>
              <w:spacing w:before="0" w:after="0" w:line="260" w:lineRule="atLeast"/>
              <w:jc w:val="left"/>
              <w:rPr>
                <w:rFonts w:ascii="Arial" w:hAnsi="Arial" w:cs="Arial"/>
                <w:sz w:val="18"/>
                <w:szCs w:val="18"/>
              </w:rPr>
            </w:pPr>
            <w:r w:rsidRPr="00613E28">
              <w:rPr>
                <w:rFonts w:ascii="Arial" w:hAnsi="Arial" w:cs="Arial"/>
                <w:sz w:val="18"/>
                <w:szCs w:val="18"/>
              </w:rPr>
              <w:t xml:space="preserve">Povečevanje odpornosti porečij </w:t>
            </w:r>
          </w:p>
        </w:tc>
        <w:tc>
          <w:tcPr>
            <w:tcW w:w="2002" w:type="dxa"/>
            <w:vAlign w:val="center"/>
          </w:tcPr>
          <w:p w14:paraId="3D8647ED" w14:textId="77777777"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w:t>
            </w:r>
          </w:p>
          <w:p w14:paraId="276E39D8" w14:textId="638218D3"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raba voda urejanje voda</w:t>
            </w:r>
          </w:p>
        </w:tc>
        <w:tc>
          <w:tcPr>
            <w:tcW w:w="1718" w:type="dxa"/>
            <w:vAlign w:val="center"/>
          </w:tcPr>
          <w:p w14:paraId="4AADDC39" w14:textId="10FF4CAB"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urejanje voda</w:t>
            </w:r>
          </w:p>
        </w:tc>
        <w:tc>
          <w:tcPr>
            <w:tcW w:w="1110" w:type="dxa"/>
            <w:tcBorders>
              <w:right w:val="single" w:sz="4" w:space="0" w:color="auto"/>
            </w:tcBorders>
            <w:vAlign w:val="center"/>
          </w:tcPr>
          <w:p w14:paraId="0AE65EDC" w14:textId="4B0EA679" w:rsidR="003B49FC" w:rsidRPr="00613E28" w:rsidRDefault="003B49FC" w:rsidP="003B49FC">
            <w:pPr>
              <w:spacing w:beforeLines="60" w:before="144" w:afterLines="60" w:after="144"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68</w:t>
            </w:r>
          </w:p>
        </w:tc>
      </w:tr>
      <w:tr w:rsidR="003B49FC" w:rsidRPr="00613E28" w14:paraId="769242AA" w14:textId="77777777" w:rsidTr="00FD316A">
        <w:trPr>
          <w:cantSplit/>
          <w:trHeight w:val="300"/>
        </w:trPr>
        <w:tc>
          <w:tcPr>
            <w:tcW w:w="1063" w:type="dxa"/>
            <w:tcBorders>
              <w:left w:val="single" w:sz="4" w:space="0" w:color="auto"/>
            </w:tcBorders>
            <w:shd w:val="clear" w:color="auto" w:fill="auto"/>
            <w:vAlign w:val="center"/>
          </w:tcPr>
          <w:p w14:paraId="5B9085C2" w14:textId="77777777" w:rsidR="003B49FC" w:rsidRPr="00613E28" w:rsidRDefault="003B49FC" w:rsidP="003B49FC">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U3a</w:t>
            </w:r>
          </w:p>
        </w:tc>
        <w:tc>
          <w:tcPr>
            <w:tcW w:w="3319" w:type="dxa"/>
            <w:shd w:val="clear" w:color="auto" w:fill="auto"/>
            <w:vAlign w:val="center"/>
          </w:tcPr>
          <w:p w14:paraId="52684808" w14:textId="77777777" w:rsidR="003B49FC" w:rsidRPr="00613E28" w:rsidRDefault="003B49FC" w:rsidP="003B49FC">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_Ref444253590 \h  \* MERGEFORMAT </w:instrText>
            </w:r>
            <w:r w:rsidRPr="00613E28">
              <w:rPr>
                <w:rFonts w:ascii="Arial" w:hAnsi="Arial" w:cs="Arial"/>
                <w:sz w:val="18"/>
                <w:szCs w:val="18"/>
              </w:rPr>
            </w:r>
            <w:r w:rsidRPr="00613E28">
              <w:rPr>
                <w:rFonts w:ascii="Arial" w:hAnsi="Arial" w:cs="Arial"/>
                <w:sz w:val="18"/>
                <w:szCs w:val="18"/>
              </w:rPr>
              <w:fldChar w:fldCharType="separate"/>
            </w:r>
            <w:r w:rsidRPr="00613E28">
              <w:rPr>
                <w:rFonts w:ascii="Arial" w:hAnsi="Arial" w:cs="Arial"/>
                <w:color w:val="000000" w:themeColor="text1"/>
                <w:sz w:val="18"/>
                <w:szCs w:val="18"/>
              </w:rPr>
              <w:t>Vzdrževanje vodnih in priobalnih zemljišč</w:t>
            </w:r>
            <w:r w:rsidRPr="00613E28">
              <w:rPr>
                <w:rFonts w:ascii="Arial" w:hAnsi="Arial" w:cs="Arial"/>
                <w:sz w:val="18"/>
                <w:szCs w:val="18"/>
              </w:rPr>
              <w:fldChar w:fldCharType="end"/>
            </w:r>
          </w:p>
        </w:tc>
        <w:tc>
          <w:tcPr>
            <w:tcW w:w="2002" w:type="dxa"/>
            <w:vAlign w:val="center"/>
          </w:tcPr>
          <w:p w14:paraId="05A02B9C" w14:textId="77777777"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urejanje voda</w:t>
            </w:r>
          </w:p>
        </w:tc>
        <w:tc>
          <w:tcPr>
            <w:tcW w:w="1718" w:type="dxa"/>
            <w:vAlign w:val="center"/>
          </w:tcPr>
          <w:p w14:paraId="6CB5A4D5" w14:textId="77777777"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urejanje voda</w:t>
            </w:r>
          </w:p>
        </w:tc>
        <w:tc>
          <w:tcPr>
            <w:tcW w:w="1110" w:type="dxa"/>
            <w:tcBorders>
              <w:right w:val="single" w:sz="4" w:space="0" w:color="auto"/>
            </w:tcBorders>
            <w:vAlign w:val="center"/>
          </w:tcPr>
          <w:p w14:paraId="0F81832E" w14:textId="77777777" w:rsidR="003B49FC" w:rsidRPr="00613E28" w:rsidRDefault="003B49FC" w:rsidP="003B49F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PAGEREF _Ref444381993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Pr="00613E28">
              <w:rPr>
                <w:rFonts w:ascii="Arial" w:hAnsi="Arial" w:cs="Arial"/>
                <w:noProof/>
                <w:color w:val="000000" w:themeColor="text1"/>
                <w:sz w:val="18"/>
                <w:szCs w:val="18"/>
              </w:rPr>
              <w:t>217</w:t>
            </w:r>
            <w:r w:rsidRPr="00613E28">
              <w:rPr>
                <w:rFonts w:ascii="Arial" w:hAnsi="Arial" w:cs="Arial"/>
                <w:color w:val="000000" w:themeColor="text1"/>
                <w:sz w:val="18"/>
                <w:szCs w:val="18"/>
              </w:rPr>
              <w:fldChar w:fldCharType="end"/>
            </w:r>
          </w:p>
        </w:tc>
      </w:tr>
    </w:tbl>
    <w:p w14:paraId="411EB879" w14:textId="77777777" w:rsidR="00C529AA" w:rsidRPr="00613E28" w:rsidRDefault="00C529AA" w:rsidP="00236FCE">
      <w:pPr>
        <w:rPr>
          <w:rFonts w:ascii="Arial" w:hAnsi="Arial" w:cs="Arial"/>
          <w:b/>
          <w:szCs w:val="20"/>
        </w:rPr>
      </w:pPr>
    </w:p>
    <w:p w14:paraId="1CFACCA1" w14:textId="73224F6B" w:rsidR="00366AFB" w:rsidRPr="00613E28" w:rsidRDefault="004147B7" w:rsidP="00236FCE">
      <w:pPr>
        <w:rPr>
          <w:rFonts w:ascii="Arial" w:hAnsi="Arial" w:cs="Arial"/>
          <w:b/>
          <w:szCs w:val="20"/>
        </w:rPr>
      </w:pPr>
      <w:r w:rsidRPr="00613E28">
        <w:rPr>
          <w:rFonts w:ascii="Arial" w:hAnsi="Arial" w:cs="Arial"/>
          <w:b/>
          <w:szCs w:val="20"/>
        </w:rPr>
        <w:t xml:space="preserve">2.1.4 </w:t>
      </w:r>
      <w:r w:rsidR="00AC2B4D" w:rsidRPr="00613E28">
        <w:rPr>
          <w:rFonts w:ascii="Arial" w:hAnsi="Arial" w:cs="Arial"/>
          <w:b/>
          <w:szCs w:val="20"/>
        </w:rPr>
        <w:t>Program temeljnih ukrepov – ekonomski in</w:t>
      </w:r>
      <w:r w:rsidR="00F202A2" w:rsidRPr="00613E28">
        <w:rPr>
          <w:rFonts w:ascii="Arial" w:hAnsi="Arial" w:cs="Arial"/>
          <w:b/>
          <w:szCs w:val="20"/>
        </w:rPr>
        <w:t>s</w:t>
      </w:r>
      <w:r w:rsidR="00AC2B4D" w:rsidRPr="00613E28">
        <w:rPr>
          <w:rFonts w:ascii="Arial" w:hAnsi="Arial" w:cs="Arial"/>
          <w:b/>
          <w:szCs w:val="20"/>
        </w:rPr>
        <w:t>trumenti</w:t>
      </w:r>
      <w:bookmarkEnd w:id="16"/>
      <w:bookmarkEnd w:id="17"/>
    </w:p>
    <w:p w14:paraId="5C88FE0D" w14:textId="77777777" w:rsidR="00C17772" w:rsidRPr="00613E28" w:rsidRDefault="00C17772" w:rsidP="001B405C">
      <w:pPr>
        <w:spacing w:before="0" w:after="0" w:line="260" w:lineRule="atLeast"/>
        <w:rPr>
          <w:rFonts w:ascii="Arial" w:hAnsi="Arial" w:cs="Arial"/>
          <w:b/>
          <w:color w:val="000000" w:themeColor="text1"/>
          <w:szCs w:val="20"/>
        </w:rPr>
      </w:pPr>
    </w:p>
    <w:p w14:paraId="0E871018" w14:textId="77777777" w:rsidR="00E84A66" w:rsidRPr="00613E28" w:rsidRDefault="00AC2B4D"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Upravljanje voda temelji na načelu povračila stroškov, ki pri obremenjevanju voda nastanejo. Skladno z načelom »plača povzročitelj obremenitve« je </w:t>
      </w:r>
      <w:r w:rsidR="000923C1" w:rsidRPr="00613E28">
        <w:rPr>
          <w:rFonts w:ascii="Arial" w:hAnsi="Arial" w:cs="Arial"/>
          <w:color w:val="000000" w:themeColor="text1"/>
          <w:szCs w:val="20"/>
        </w:rPr>
        <w:t xml:space="preserve">treba </w:t>
      </w:r>
      <w:r w:rsidRPr="00613E28">
        <w:rPr>
          <w:rFonts w:ascii="Arial" w:hAnsi="Arial" w:cs="Arial"/>
          <w:color w:val="000000" w:themeColor="text1"/>
          <w:szCs w:val="20"/>
        </w:rPr>
        <w:t>zagotoviti ustrezen prispevek povzročiteljev obremenitev k povračilu ne samo finančnih</w:t>
      </w:r>
      <w:r w:rsidR="000D0FB8" w:rsidRPr="00613E28">
        <w:rPr>
          <w:rFonts w:ascii="Arial" w:hAnsi="Arial" w:cs="Arial"/>
          <w:color w:val="000000" w:themeColor="text1"/>
          <w:szCs w:val="20"/>
        </w:rPr>
        <w:t>,</w:t>
      </w:r>
      <w:r w:rsidRPr="00613E28">
        <w:rPr>
          <w:rFonts w:ascii="Arial" w:hAnsi="Arial" w:cs="Arial"/>
          <w:color w:val="000000" w:themeColor="text1"/>
          <w:szCs w:val="20"/>
        </w:rPr>
        <w:t xml:space="preserve"> temveč tudi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stroškov in stroškov vode kot naravnega vira. Pomembno je, da plačila za obremenjevanje voda uporabnike spodbujajo h gospodarni rabi naravnih virov.</w:t>
      </w:r>
    </w:p>
    <w:p w14:paraId="6E811440" w14:textId="77777777" w:rsidR="00E84A66" w:rsidRPr="00613E28" w:rsidRDefault="00E84A66" w:rsidP="002313E6">
      <w:pPr>
        <w:spacing w:before="0" w:after="0" w:line="276" w:lineRule="auto"/>
        <w:rPr>
          <w:rFonts w:ascii="Arial" w:hAnsi="Arial" w:cs="Arial"/>
          <w:color w:val="000000" w:themeColor="text1"/>
          <w:szCs w:val="20"/>
        </w:rPr>
      </w:pPr>
    </w:p>
    <w:p w14:paraId="68F2C98B" w14:textId="77777777" w:rsidR="00E84A66" w:rsidRPr="00613E28" w:rsidRDefault="00AC2B4D"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Povračilo stroškov je ključno za spodbujanje trajnostne uporabe naravnih virov. Izvajalci storitev, povezanih z obremenjevanjem voda, povzročajo stroške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stroške, stroške vode kot naravnega vira</w:t>
      </w:r>
      <w:r w:rsidR="00483B06" w:rsidRPr="00613E28">
        <w:rPr>
          <w:rFonts w:ascii="Arial" w:hAnsi="Arial" w:cs="Arial"/>
          <w:color w:val="000000" w:themeColor="text1"/>
          <w:szCs w:val="20"/>
        </w:rPr>
        <w:t>, idr.</w:t>
      </w:r>
      <w:r w:rsidRPr="00613E28">
        <w:rPr>
          <w:rFonts w:ascii="Arial" w:hAnsi="Arial" w:cs="Arial"/>
          <w:color w:val="000000" w:themeColor="text1"/>
          <w:szCs w:val="20"/>
        </w:rPr>
        <w:t>). Zahteva, da te stroške krijejo povzročitelji sami (v skladu z načelom »plača povzročitelj obremenitve«) spodbudi izvajalce h gospodarni uporabi naravnih virov in k uvedbi novih tehnologij, ki manj obremenjujejo vode. Gospodarna uporaba naravnega vira je osnovni pogoj za ohranjanje razmer, ki omogočajo dolgoročno izvajanje storitev, povezanih z obremenjevanjem voda. Prekomerna uporaba naravnega vira privede do razmer, ko izvajanje storitev ni več možno (pomanjkanje vode, onesnažena voda</w:t>
      </w:r>
      <w:r w:rsidR="00483B06" w:rsidRPr="00613E28">
        <w:rPr>
          <w:rFonts w:ascii="Arial" w:hAnsi="Arial" w:cs="Arial"/>
          <w:color w:val="000000" w:themeColor="text1"/>
          <w:szCs w:val="20"/>
        </w:rPr>
        <w:t>, idr.</w:t>
      </w:r>
      <w:r w:rsidRPr="00613E28">
        <w:rPr>
          <w:rFonts w:ascii="Arial" w:hAnsi="Arial" w:cs="Arial"/>
          <w:color w:val="000000" w:themeColor="text1"/>
          <w:szCs w:val="20"/>
        </w:rPr>
        <w:t>) in vir ni več uporaben. Zato je za dolgoročno izvajanje storitev pomembno, da se povzročitelji obremenitev zavedajo stroškov, ki jih povzročajo, in da sami prispevajo h kritju teh stroškov.</w:t>
      </w:r>
    </w:p>
    <w:p w14:paraId="452AC1B9" w14:textId="77777777" w:rsidR="00E84A66" w:rsidRPr="00613E28" w:rsidRDefault="00E84A66" w:rsidP="002313E6">
      <w:pPr>
        <w:spacing w:before="0" w:after="0" w:line="276" w:lineRule="auto"/>
        <w:rPr>
          <w:rFonts w:ascii="Arial" w:hAnsi="Arial" w:cs="Arial"/>
          <w:color w:val="000000" w:themeColor="text1"/>
          <w:szCs w:val="20"/>
        </w:rPr>
      </w:pPr>
    </w:p>
    <w:p w14:paraId="1456A316" w14:textId="77777777" w:rsidR="00F202A2" w:rsidRPr="00613E28" w:rsidRDefault="00C17772"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Temeljni ukrepi </w:t>
      </w:r>
      <w:r w:rsidR="00F202A2" w:rsidRPr="00613E28">
        <w:rPr>
          <w:rFonts w:ascii="Arial" w:hAnsi="Arial" w:cs="Arial"/>
          <w:color w:val="000000" w:themeColor="text1"/>
          <w:szCs w:val="20"/>
        </w:rPr>
        <w:t>s področja ekonomskih instrumentov</w:t>
      </w:r>
      <w:r w:rsidRPr="00613E28">
        <w:rPr>
          <w:rFonts w:ascii="Arial" w:hAnsi="Arial" w:cs="Arial"/>
          <w:color w:val="000000" w:themeColor="text1"/>
          <w:szCs w:val="20"/>
        </w:rPr>
        <w:t xml:space="preserve"> se nanašajo na</w:t>
      </w:r>
      <w:r w:rsidR="00F202A2" w:rsidRPr="00613E28">
        <w:rPr>
          <w:rFonts w:ascii="Arial" w:hAnsi="Arial" w:cs="Arial"/>
          <w:color w:val="000000" w:themeColor="text1"/>
          <w:szCs w:val="20"/>
        </w:rPr>
        <w:t>:</w:t>
      </w:r>
    </w:p>
    <w:p w14:paraId="5ABB4467" w14:textId="77777777" w:rsidR="00B961A5" w:rsidRPr="00613E28" w:rsidRDefault="00B961A5" w:rsidP="00D1434F">
      <w:pPr>
        <w:pStyle w:val="Natevanjeotevileno"/>
        <w:numPr>
          <w:ilvl w:val="0"/>
          <w:numId w:val="1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dajatve za obremenjevanje voda,</w:t>
      </w:r>
    </w:p>
    <w:p w14:paraId="5D3C1336" w14:textId="77777777" w:rsidR="00B961A5" w:rsidRPr="00613E28" w:rsidRDefault="00B961A5" w:rsidP="00D1434F">
      <w:pPr>
        <w:pStyle w:val="Natevanjeotevileno"/>
        <w:numPr>
          <w:ilvl w:val="0"/>
          <w:numId w:val="1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usmeritev sredstev, zbranih z dajatvami za obremenjevanje voda</w:t>
      </w:r>
      <w:r w:rsidR="000D0FB8" w:rsidRPr="00613E28">
        <w:rPr>
          <w:rFonts w:ascii="Arial" w:hAnsi="Arial" w:cs="Arial"/>
          <w:color w:val="000000" w:themeColor="text1"/>
          <w:szCs w:val="20"/>
        </w:rPr>
        <w:t>,</w:t>
      </w:r>
      <w:r w:rsidRPr="00613E28">
        <w:rPr>
          <w:rFonts w:ascii="Arial" w:hAnsi="Arial" w:cs="Arial"/>
          <w:color w:val="000000" w:themeColor="text1"/>
          <w:szCs w:val="20"/>
        </w:rPr>
        <w:t xml:space="preserve"> v upravljanje z vodami,</w:t>
      </w:r>
    </w:p>
    <w:p w14:paraId="64B9D8C1" w14:textId="77777777" w:rsidR="00B961A5" w:rsidRPr="00613E28" w:rsidRDefault="00B961A5" w:rsidP="00D1434F">
      <w:pPr>
        <w:pStyle w:val="Natevanjeotevileno"/>
        <w:numPr>
          <w:ilvl w:val="0"/>
          <w:numId w:val="1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ukrepi cenovne politike za gospodarno rabo pitne vode in</w:t>
      </w:r>
    </w:p>
    <w:p w14:paraId="48BD51A9" w14:textId="77777777" w:rsidR="00366AFB" w:rsidRPr="00613E28" w:rsidRDefault="00B961A5" w:rsidP="00D1434F">
      <w:pPr>
        <w:pStyle w:val="Natevanjeotevileno"/>
        <w:numPr>
          <w:ilvl w:val="0"/>
          <w:numId w:val="1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ocena povračila finančnih stroškov izvajanja storitev obveznih občinskih gospodarskih javnih služb oskrbe s pitno vodo ter odvajanja in čiščenja komunalne odpadne vode.</w:t>
      </w:r>
    </w:p>
    <w:p w14:paraId="21F2894D" w14:textId="77777777" w:rsidR="001B405C" w:rsidRPr="00613E28" w:rsidRDefault="001B405C" w:rsidP="002313E6">
      <w:pPr>
        <w:spacing w:before="0" w:after="0" w:line="276" w:lineRule="auto"/>
        <w:rPr>
          <w:rFonts w:ascii="Arial" w:hAnsi="Arial" w:cs="Arial"/>
          <w:b/>
          <w:color w:val="000000" w:themeColor="text1"/>
          <w:szCs w:val="20"/>
        </w:rPr>
      </w:pPr>
      <w:bookmarkStart w:id="18" w:name="_Ref437009005"/>
      <w:bookmarkStart w:id="19" w:name="_Toc437201034"/>
    </w:p>
    <w:p w14:paraId="1FA3129C" w14:textId="3810C270" w:rsidR="00BC0FB4" w:rsidRPr="00613E28" w:rsidRDefault="00BC0FB4" w:rsidP="002313E6">
      <w:pPr>
        <w:spacing w:before="0" w:after="0" w:line="276" w:lineRule="auto"/>
        <w:rPr>
          <w:rFonts w:ascii="Arial" w:hAnsi="Arial" w:cs="Arial"/>
          <w:b/>
          <w:color w:val="000000" w:themeColor="text1"/>
          <w:szCs w:val="20"/>
        </w:rPr>
      </w:pPr>
      <w:r w:rsidRPr="00613E28">
        <w:rPr>
          <w:rFonts w:ascii="Arial" w:hAnsi="Arial" w:cs="Arial"/>
          <w:color w:val="000000" w:themeColor="text1"/>
          <w:szCs w:val="20"/>
        </w:rPr>
        <w:t>Povzetek temeljnih ukrepov, ki se ekonomske instrumente je podan v poglavju 6.1. tega dokumenta.</w:t>
      </w:r>
    </w:p>
    <w:p w14:paraId="7A9B9479" w14:textId="77777777" w:rsidR="00BC0FB4" w:rsidRPr="00613E28" w:rsidRDefault="00BC0FB4" w:rsidP="001B405C">
      <w:pPr>
        <w:spacing w:before="0" w:after="0" w:line="260" w:lineRule="atLeast"/>
        <w:rPr>
          <w:rFonts w:ascii="Arial" w:hAnsi="Arial" w:cs="Arial"/>
          <w:b/>
          <w:color w:val="000000" w:themeColor="text1"/>
          <w:szCs w:val="20"/>
        </w:rPr>
      </w:pPr>
    </w:p>
    <w:p w14:paraId="29A0A020" w14:textId="11288A3F" w:rsidR="00743C7E" w:rsidRPr="00613E28" w:rsidRDefault="00C529AA" w:rsidP="00C529AA">
      <w:pPr>
        <w:spacing w:before="0" w:after="0" w:line="260" w:lineRule="atLeast"/>
        <w:rPr>
          <w:rFonts w:ascii="Arial" w:hAnsi="Arial" w:cs="Arial"/>
          <w:b/>
          <w:color w:val="000000" w:themeColor="text1"/>
        </w:rPr>
      </w:pPr>
      <w:bookmarkStart w:id="20" w:name="_Ref88085490"/>
      <w:bookmarkStart w:id="21" w:name="_Toc90263668"/>
      <w:r w:rsidRPr="00613E28">
        <w:rPr>
          <w:rFonts w:ascii="Arial" w:hAnsi="Arial" w:cs="Arial"/>
          <w:color w:val="000000" w:themeColor="text1"/>
        </w:rPr>
        <w:t xml:space="preserve">Preglednica </w:t>
      </w:r>
      <w:r w:rsidR="003954C9" w:rsidRPr="00613E28">
        <w:rPr>
          <w:rFonts w:ascii="Arial" w:hAnsi="Arial" w:cs="Arial"/>
          <w:color w:val="000000" w:themeColor="text1"/>
        </w:rPr>
        <w:fldChar w:fldCharType="begin"/>
      </w:r>
      <w:r w:rsidR="003954C9" w:rsidRPr="00613E28">
        <w:rPr>
          <w:rFonts w:ascii="Arial" w:hAnsi="Arial" w:cs="Arial"/>
          <w:color w:val="000000" w:themeColor="text1"/>
        </w:rPr>
        <w:instrText xml:space="preserve"> SEQ Preglednica \* ARABIC </w:instrText>
      </w:r>
      <w:r w:rsidR="003954C9" w:rsidRPr="00613E28">
        <w:rPr>
          <w:rFonts w:ascii="Arial" w:hAnsi="Arial" w:cs="Arial"/>
          <w:color w:val="000000" w:themeColor="text1"/>
        </w:rPr>
        <w:fldChar w:fldCharType="separate"/>
      </w:r>
      <w:r w:rsidR="00C86301" w:rsidRPr="00613E28">
        <w:rPr>
          <w:rFonts w:ascii="Arial" w:hAnsi="Arial" w:cs="Arial"/>
          <w:noProof/>
          <w:color w:val="000000" w:themeColor="text1"/>
        </w:rPr>
        <w:t>4</w:t>
      </w:r>
      <w:r w:rsidR="003954C9" w:rsidRPr="00613E28">
        <w:rPr>
          <w:rFonts w:ascii="Arial" w:hAnsi="Arial" w:cs="Arial"/>
          <w:color w:val="000000" w:themeColor="text1"/>
        </w:rPr>
        <w:fldChar w:fldCharType="end"/>
      </w:r>
      <w:bookmarkEnd w:id="20"/>
      <w:r w:rsidRPr="00613E28">
        <w:rPr>
          <w:rFonts w:ascii="Arial" w:hAnsi="Arial" w:cs="Arial"/>
          <w:color w:val="000000" w:themeColor="text1"/>
        </w:rPr>
        <w:t>: Seznam temeljnih ukrepov »a« in temeljnih ukrepov »b«, ki se nanašajo na ekonomske instrumente ter cilji, ki jih z ukrepi naslavljamo</w:t>
      </w:r>
      <w:bookmarkEnd w:id="18"/>
      <w:bookmarkEnd w:id="19"/>
      <w:bookmarkEnd w:id="21"/>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063"/>
        <w:gridCol w:w="3319"/>
        <w:gridCol w:w="2002"/>
        <w:gridCol w:w="1718"/>
        <w:gridCol w:w="1110"/>
      </w:tblGrid>
      <w:tr w:rsidR="00FD2F09" w:rsidRPr="00613E28" w14:paraId="2A3D3297" w14:textId="77777777" w:rsidTr="00FF56B5">
        <w:trPr>
          <w:cantSplit/>
          <w:trHeight w:val="255"/>
          <w:tblHeader/>
        </w:trPr>
        <w:tc>
          <w:tcPr>
            <w:tcW w:w="1063"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22BC398" w14:textId="1048A0B1" w:rsidR="0089188A" w:rsidRPr="00613E28" w:rsidRDefault="007A522D" w:rsidP="001B405C">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Šifra</w:t>
            </w:r>
            <w:r w:rsidR="0089188A" w:rsidRPr="00613E28">
              <w:rPr>
                <w:rFonts w:ascii="Arial" w:hAnsi="Arial" w:cs="Arial"/>
                <w:b/>
                <w:color w:val="000000" w:themeColor="text1"/>
                <w:sz w:val="18"/>
                <w:szCs w:val="18"/>
              </w:rPr>
              <w:t xml:space="preserve"> ukrepa</w:t>
            </w:r>
          </w:p>
        </w:tc>
        <w:tc>
          <w:tcPr>
            <w:tcW w:w="3319" w:type="dxa"/>
            <w:tcBorders>
              <w:top w:val="single" w:sz="4" w:space="0" w:color="auto"/>
              <w:left w:val="nil"/>
              <w:bottom w:val="single" w:sz="4" w:space="0" w:color="auto"/>
              <w:right w:val="nil"/>
            </w:tcBorders>
            <w:shd w:val="clear" w:color="auto" w:fill="BFBFBF" w:themeFill="background1" w:themeFillShade="BF"/>
            <w:vAlign w:val="center"/>
            <w:hideMark/>
          </w:tcPr>
          <w:p w14:paraId="33FB66A3" w14:textId="77777777" w:rsidR="0089188A" w:rsidRPr="00613E28" w:rsidRDefault="0089188A" w:rsidP="001B405C">
            <w:pPr>
              <w:spacing w:before="0" w:after="0" w:line="260" w:lineRule="atLeast"/>
              <w:jc w:val="left"/>
              <w:rPr>
                <w:rFonts w:ascii="Arial" w:hAnsi="Arial" w:cs="Arial"/>
                <w:b/>
                <w:color w:val="000000" w:themeColor="text1"/>
                <w:sz w:val="18"/>
                <w:szCs w:val="18"/>
              </w:rPr>
            </w:pPr>
            <w:r w:rsidRPr="00613E28">
              <w:rPr>
                <w:rFonts w:ascii="Arial" w:hAnsi="Arial" w:cs="Arial"/>
                <w:b/>
                <w:color w:val="000000" w:themeColor="text1"/>
                <w:sz w:val="18"/>
                <w:szCs w:val="18"/>
              </w:rPr>
              <w:t>Ime ukrepa</w:t>
            </w:r>
          </w:p>
        </w:tc>
        <w:tc>
          <w:tcPr>
            <w:tcW w:w="2002" w:type="dxa"/>
            <w:tcBorders>
              <w:top w:val="single" w:sz="4" w:space="0" w:color="auto"/>
              <w:left w:val="nil"/>
              <w:bottom w:val="single" w:sz="4" w:space="0" w:color="auto"/>
              <w:right w:val="nil"/>
            </w:tcBorders>
            <w:shd w:val="clear" w:color="auto" w:fill="BFBFBF" w:themeFill="background1" w:themeFillShade="BF"/>
            <w:vAlign w:val="center"/>
          </w:tcPr>
          <w:p w14:paraId="4E9D5730" w14:textId="77777777" w:rsidR="0089188A" w:rsidRPr="00613E28" w:rsidRDefault="0089188A" w:rsidP="001B405C">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Cilji</w:t>
            </w:r>
          </w:p>
        </w:tc>
        <w:tc>
          <w:tcPr>
            <w:tcW w:w="1718" w:type="dxa"/>
            <w:tcBorders>
              <w:top w:val="single" w:sz="4" w:space="0" w:color="auto"/>
              <w:left w:val="nil"/>
              <w:bottom w:val="single" w:sz="4" w:space="0" w:color="auto"/>
              <w:right w:val="nil"/>
            </w:tcBorders>
            <w:shd w:val="clear" w:color="auto" w:fill="BFBFBF" w:themeFill="background1" w:themeFillShade="BF"/>
            <w:vAlign w:val="center"/>
          </w:tcPr>
          <w:p w14:paraId="0526B813" w14:textId="77777777" w:rsidR="0089188A" w:rsidRPr="00613E28" w:rsidRDefault="0089188A" w:rsidP="001B405C">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Področje</w:t>
            </w:r>
          </w:p>
        </w:tc>
        <w:tc>
          <w:tcPr>
            <w:tcW w:w="11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97074CA" w14:textId="6553E512" w:rsidR="0089188A" w:rsidRPr="00613E28" w:rsidRDefault="0089188A" w:rsidP="001B405C">
            <w:pPr>
              <w:spacing w:before="0" w:after="0" w:line="260" w:lineRule="atLeast"/>
              <w:jc w:val="center"/>
              <w:rPr>
                <w:rFonts w:ascii="Arial" w:hAnsi="Arial" w:cs="Arial"/>
                <w:b/>
                <w:color w:val="000000" w:themeColor="text1"/>
                <w:sz w:val="18"/>
                <w:szCs w:val="18"/>
              </w:rPr>
            </w:pPr>
            <w:r w:rsidRPr="00613E28">
              <w:rPr>
                <w:rFonts w:ascii="Arial" w:hAnsi="Arial" w:cs="Arial"/>
                <w:b/>
                <w:color w:val="000000" w:themeColor="text1"/>
                <w:sz w:val="18"/>
                <w:szCs w:val="18"/>
              </w:rPr>
              <w:t>Stran</w:t>
            </w:r>
            <w:r w:rsidR="007A522D" w:rsidRPr="00613E28">
              <w:rPr>
                <w:rFonts w:ascii="Arial" w:hAnsi="Arial" w:cs="Arial"/>
                <w:b/>
                <w:color w:val="000000" w:themeColor="text1"/>
                <w:sz w:val="18"/>
                <w:szCs w:val="18"/>
              </w:rPr>
              <w:t xml:space="preserve"> v dokumentu</w:t>
            </w:r>
          </w:p>
        </w:tc>
      </w:tr>
      <w:tr w:rsidR="00FD2F09" w:rsidRPr="00613E28" w14:paraId="2F0B4686" w14:textId="77777777" w:rsidTr="00FF56B5">
        <w:trPr>
          <w:cantSplit/>
          <w:trHeight w:val="525"/>
        </w:trPr>
        <w:tc>
          <w:tcPr>
            <w:tcW w:w="1063" w:type="dxa"/>
            <w:tcBorders>
              <w:top w:val="single" w:sz="4" w:space="0" w:color="auto"/>
              <w:left w:val="single" w:sz="4" w:space="0" w:color="auto"/>
              <w:bottom w:val="single" w:sz="4" w:space="0" w:color="auto"/>
              <w:right w:val="nil"/>
            </w:tcBorders>
            <w:shd w:val="clear" w:color="auto" w:fill="auto"/>
            <w:vAlign w:val="center"/>
            <w:hideMark/>
          </w:tcPr>
          <w:p w14:paraId="08CA9018" w14:textId="77777777" w:rsidR="0089188A" w:rsidRPr="00613E28" w:rsidRDefault="0089188A" w:rsidP="001B405C">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1ETa</w:t>
            </w:r>
          </w:p>
        </w:tc>
        <w:tc>
          <w:tcPr>
            <w:tcW w:w="3319" w:type="dxa"/>
            <w:tcBorders>
              <w:top w:val="single" w:sz="4" w:space="0" w:color="auto"/>
              <w:left w:val="nil"/>
              <w:bottom w:val="single" w:sz="4" w:space="0" w:color="auto"/>
              <w:right w:val="nil"/>
            </w:tcBorders>
            <w:shd w:val="clear" w:color="auto" w:fill="auto"/>
            <w:vAlign w:val="center"/>
            <w:hideMark/>
          </w:tcPr>
          <w:p w14:paraId="5E0695E6" w14:textId="77777777" w:rsidR="0089188A" w:rsidRPr="00613E28" w:rsidRDefault="0076723B" w:rsidP="001B405C">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_Ref442511713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Dajatve za obremenjevanje voda</w:t>
            </w:r>
            <w:r w:rsidRPr="00613E28">
              <w:rPr>
                <w:rFonts w:ascii="Arial" w:hAnsi="Arial" w:cs="Arial"/>
                <w:sz w:val="18"/>
                <w:szCs w:val="18"/>
              </w:rPr>
              <w:fldChar w:fldCharType="end"/>
            </w:r>
          </w:p>
        </w:tc>
        <w:tc>
          <w:tcPr>
            <w:tcW w:w="2002" w:type="dxa"/>
            <w:tcBorders>
              <w:top w:val="single" w:sz="4" w:space="0" w:color="auto"/>
              <w:left w:val="nil"/>
              <w:bottom w:val="single" w:sz="4" w:space="0" w:color="auto"/>
              <w:right w:val="nil"/>
            </w:tcBorders>
            <w:vAlign w:val="center"/>
          </w:tcPr>
          <w:p w14:paraId="3DB186B3"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top w:val="single" w:sz="4" w:space="0" w:color="auto"/>
              <w:left w:val="nil"/>
              <w:bottom w:val="single" w:sz="4" w:space="0" w:color="auto"/>
              <w:right w:val="nil"/>
            </w:tcBorders>
            <w:vAlign w:val="center"/>
          </w:tcPr>
          <w:p w14:paraId="5E895B50"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top w:val="single" w:sz="4" w:space="0" w:color="auto"/>
              <w:left w:val="nil"/>
              <w:bottom w:val="single" w:sz="4" w:space="0" w:color="auto"/>
              <w:right w:val="single" w:sz="4" w:space="0" w:color="auto"/>
            </w:tcBorders>
            <w:vAlign w:val="center"/>
          </w:tcPr>
          <w:p w14:paraId="5681078B" w14:textId="77777777" w:rsidR="0089188A" w:rsidRPr="00613E28" w:rsidRDefault="00754D30"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0089188A" w:rsidRPr="00613E28">
              <w:rPr>
                <w:rFonts w:ascii="Arial" w:hAnsi="Arial" w:cs="Arial"/>
                <w:color w:val="000000" w:themeColor="text1"/>
                <w:sz w:val="18"/>
                <w:szCs w:val="18"/>
              </w:rPr>
              <w:instrText xml:space="preserve"> PAGEREF _Ref437848210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617E7A" w:rsidRPr="00613E28">
              <w:rPr>
                <w:rFonts w:ascii="Arial" w:hAnsi="Arial" w:cs="Arial"/>
                <w:noProof/>
                <w:color w:val="000000" w:themeColor="text1"/>
                <w:sz w:val="18"/>
                <w:szCs w:val="18"/>
              </w:rPr>
              <w:t>95</w:t>
            </w:r>
            <w:r w:rsidRPr="00613E28">
              <w:rPr>
                <w:rFonts w:ascii="Arial" w:hAnsi="Arial" w:cs="Arial"/>
                <w:color w:val="000000" w:themeColor="text1"/>
                <w:sz w:val="18"/>
                <w:szCs w:val="18"/>
              </w:rPr>
              <w:fldChar w:fldCharType="end"/>
            </w:r>
          </w:p>
        </w:tc>
      </w:tr>
      <w:tr w:rsidR="00FD2F09" w:rsidRPr="00613E28" w14:paraId="52739CD4" w14:textId="77777777" w:rsidTr="00FF56B5">
        <w:trPr>
          <w:cantSplit/>
          <w:trHeight w:val="525"/>
        </w:trPr>
        <w:tc>
          <w:tcPr>
            <w:tcW w:w="1063" w:type="dxa"/>
            <w:tcBorders>
              <w:top w:val="single" w:sz="4" w:space="0" w:color="auto"/>
              <w:left w:val="single" w:sz="4" w:space="0" w:color="auto"/>
            </w:tcBorders>
            <w:shd w:val="clear" w:color="auto" w:fill="auto"/>
            <w:vAlign w:val="center"/>
          </w:tcPr>
          <w:p w14:paraId="5E9D5327" w14:textId="77777777" w:rsidR="0089188A" w:rsidRPr="00613E28" w:rsidRDefault="0089188A" w:rsidP="001B405C">
            <w:pPr>
              <w:spacing w:before="0" w:after="0" w:line="260" w:lineRule="atLeast"/>
              <w:jc w:val="right"/>
              <w:rPr>
                <w:rFonts w:ascii="Arial" w:hAnsi="Arial" w:cs="Arial"/>
                <w:color w:val="000000" w:themeColor="text1"/>
                <w:sz w:val="18"/>
                <w:szCs w:val="18"/>
                <w:lang w:eastAsia="zh-CN"/>
              </w:rPr>
            </w:pPr>
            <w:r w:rsidRPr="00613E28">
              <w:rPr>
                <w:rFonts w:ascii="Arial" w:hAnsi="Arial" w:cs="Arial"/>
                <w:color w:val="000000" w:themeColor="text1"/>
                <w:sz w:val="18"/>
                <w:szCs w:val="18"/>
              </w:rPr>
              <w:t>1ETb2</w:t>
            </w:r>
          </w:p>
        </w:tc>
        <w:tc>
          <w:tcPr>
            <w:tcW w:w="3319" w:type="dxa"/>
            <w:tcBorders>
              <w:top w:val="single" w:sz="4" w:space="0" w:color="auto"/>
            </w:tcBorders>
            <w:shd w:val="clear" w:color="auto" w:fill="auto"/>
            <w:vAlign w:val="center"/>
          </w:tcPr>
          <w:p w14:paraId="548BDC27" w14:textId="786CCE4E" w:rsidR="0089188A" w:rsidRPr="00613E28" w:rsidRDefault="00EF48B9" w:rsidP="007A522D">
            <w:pPr>
              <w:spacing w:before="0" w:after="0" w:line="260" w:lineRule="atLeast"/>
              <w:ind w:left="355"/>
              <w:jc w:val="left"/>
              <w:rPr>
                <w:rFonts w:ascii="Arial" w:hAnsi="Arial" w:cs="Arial"/>
                <w:color w:val="000000" w:themeColor="text1"/>
                <w:sz w:val="18"/>
                <w:szCs w:val="18"/>
                <w:lang w:eastAsia="zh-CN"/>
              </w:rPr>
            </w:pPr>
            <w:r w:rsidRPr="00613E28">
              <w:rPr>
                <w:rFonts w:ascii="Arial" w:hAnsi="Arial" w:cs="Arial"/>
                <w:sz w:val="18"/>
                <w:szCs w:val="18"/>
              </w:rPr>
              <w:fldChar w:fldCharType="begin"/>
            </w:r>
            <w:r w:rsidRPr="00613E28">
              <w:rPr>
                <w:rFonts w:ascii="Arial" w:hAnsi="Arial" w:cs="Arial"/>
                <w:color w:val="000000" w:themeColor="text1"/>
                <w:sz w:val="18"/>
                <w:szCs w:val="18"/>
                <w:lang w:eastAsia="zh-CN"/>
              </w:rPr>
              <w:instrText xml:space="preserve"> REF _Ref87003662 \h </w:instrText>
            </w:r>
            <w:r w:rsidR="00FF56B5" w:rsidRPr="00613E28">
              <w:rPr>
                <w:rFonts w:ascii="Arial" w:hAnsi="Arial" w:cs="Arial"/>
                <w:sz w:val="18"/>
                <w:szCs w:val="18"/>
              </w:rPr>
              <w:instrText xml:space="preserve">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sz w:val="18"/>
                <w:szCs w:val="18"/>
              </w:rPr>
              <w:t>Namenskost sredstev, zbranih z dajatvami za obremenjevanje voda v sredstva za upravljanje z vodami</w:t>
            </w:r>
            <w:r w:rsidRPr="00613E28">
              <w:rPr>
                <w:rFonts w:ascii="Arial" w:hAnsi="Arial" w:cs="Arial"/>
                <w:sz w:val="18"/>
                <w:szCs w:val="18"/>
              </w:rPr>
              <w:fldChar w:fldCharType="end"/>
            </w:r>
          </w:p>
        </w:tc>
        <w:tc>
          <w:tcPr>
            <w:tcW w:w="2002" w:type="dxa"/>
            <w:tcBorders>
              <w:top w:val="single" w:sz="4" w:space="0" w:color="auto"/>
            </w:tcBorders>
            <w:vAlign w:val="center"/>
          </w:tcPr>
          <w:p w14:paraId="1489ADF8"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top w:val="single" w:sz="4" w:space="0" w:color="auto"/>
            </w:tcBorders>
            <w:vAlign w:val="center"/>
          </w:tcPr>
          <w:p w14:paraId="00E3C8DB"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top w:val="single" w:sz="4" w:space="0" w:color="auto"/>
              <w:right w:val="single" w:sz="4" w:space="0" w:color="auto"/>
            </w:tcBorders>
            <w:vAlign w:val="center"/>
          </w:tcPr>
          <w:p w14:paraId="3D9D3128" w14:textId="77777777" w:rsidR="0089188A" w:rsidRPr="00613E28" w:rsidRDefault="00754D30" w:rsidP="00EE6316">
            <w:pPr>
              <w:spacing w:before="0" w:after="0" w:line="260" w:lineRule="atLeast"/>
              <w:jc w:val="center"/>
              <w:rPr>
                <w:rFonts w:ascii="Arial" w:hAnsi="Arial" w:cs="Arial"/>
                <w:color w:val="000000" w:themeColor="text1"/>
                <w:sz w:val="18"/>
                <w:szCs w:val="18"/>
                <w:lang w:eastAsia="zh-CN"/>
              </w:rPr>
            </w:pPr>
            <w:r w:rsidRPr="00613E28">
              <w:rPr>
                <w:rFonts w:ascii="Arial" w:hAnsi="Arial" w:cs="Arial"/>
                <w:color w:val="000000" w:themeColor="text1"/>
                <w:sz w:val="18"/>
                <w:szCs w:val="18"/>
                <w:lang w:eastAsia="zh-CN"/>
              </w:rPr>
              <w:fldChar w:fldCharType="begin"/>
            </w:r>
            <w:r w:rsidR="00743C7E" w:rsidRPr="00613E28">
              <w:rPr>
                <w:rFonts w:ascii="Arial" w:hAnsi="Arial" w:cs="Arial"/>
                <w:color w:val="000000" w:themeColor="text1"/>
                <w:sz w:val="18"/>
                <w:szCs w:val="18"/>
                <w:lang w:eastAsia="zh-CN"/>
              </w:rPr>
              <w:instrText xml:space="preserve"> PAGEREF _Ref84429280 \h </w:instrText>
            </w:r>
            <w:r w:rsidRPr="00613E28">
              <w:rPr>
                <w:rFonts w:ascii="Arial" w:hAnsi="Arial" w:cs="Arial"/>
                <w:color w:val="000000" w:themeColor="text1"/>
                <w:sz w:val="18"/>
                <w:szCs w:val="18"/>
                <w:lang w:eastAsia="zh-CN"/>
              </w:rPr>
            </w:r>
            <w:r w:rsidRPr="00613E28">
              <w:rPr>
                <w:rFonts w:ascii="Arial" w:hAnsi="Arial" w:cs="Arial"/>
                <w:color w:val="000000" w:themeColor="text1"/>
                <w:sz w:val="18"/>
                <w:szCs w:val="18"/>
                <w:lang w:eastAsia="zh-CN"/>
              </w:rPr>
              <w:fldChar w:fldCharType="separate"/>
            </w:r>
            <w:r w:rsidR="00617E7A" w:rsidRPr="00613E28">
              <w:rPr>
                <w:rFonts w:ascii="Arial" w:hAnsi="Arial" w:cs="Arial"/>
                <w:noProof/>
                <w:color w:val="000000" w:themeColor="text1"/>
                <w:sz w:val="18"/>
                <w:szCs w:val="18"/>
                <w:lang w:eastAsia="zh-CN"/>
              </w:rPr>
              <w:t>23</w:t>
            </w:r>
            <w:r w:rsidRPr="00613E28">
              <w:rPr>
                <w:rFonts w:ascii="Arial" w:hAnsi="Arial" w:cs="Arial"/>
                <w:color w:val="000000" w:themeColor="text1"/>
                <w:sz w:val="18"/>
                <w:szCs w:val="18"/>
                <w:lang w:eastAsia="zh-CN"/>
              </w:rPr>
              <w:fldChar w:fldCharType="end"/>
            </w:r>
          </w:p>
        </w:tc>
      </w:tr>
      <w:tr w:rsidR="00FD2F09" w:rsidRPr="00613E28" w14:paraId="43BC8957" w14:textId="77777777" w:rsidTr="00FF56B5">
        <w:trPr>
          <w:cantSplit/>
          <w:trHeight w:val="300"/>
        </w:trPr>
        <w:tc>
          <w:tcPr>
            <w:tcW w:w="1063" w:type="dxa"/>
            <w:tcBorders>
              <w:left w:val="single" w:sz="4" w:space="0" w:color="auto"/>
            </w:tcBorders>
            <w:shd w:val="clear" w:color="auto" w:fill="auto"/>
            <w:vAlign w:val="center"/>
            <w:hideMark/>
          </w:tcPr>
          <w:p w14:paraId="38545964" w14:textId="77777777" w:rsidR="0089188A" w:rsidRPr="00613E28" w:rsidRDefault="0089188A" w:rsidP="001B405C">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2ETa</w:t>
            </w:r>
          </w:p>
        </w:tc>
        <w:tc>
          <w:tcPr>
            <w:tcW w:w="3319" w:type="dxa"/>
            <w:shd w:val="clear" w:color="auto" w:fill="auto"/>
            <w:vAlign w:val="center"/>
            <w:hideMark/>
          </w:tcPr>
          <w:p w14:paraId="16F62C25" w14:textId="77777777" w:rsidR="0089188A" w:rsidRPr="00613E28" w:rsidRDefault="0076723B" w:rsidP="001B405C">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_Ref442511721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Ukrepi cenovne politike za gospodarno rabo pitne vode</w:t>
            </w:r>
            <w:r w:rsidRPr="00613E28">
              <w:rPr>
                <w:rFonts w:ascii="Arial" w:hAnsi="Arial" w:cs="Arial"/>
                <w:sz w:val="18"/>
                <w:szCs w:val="18"/>
              </w:rPr>
              <w:fldChar w:fldCharType="end"/>
            </w:r>
          </w:p>
        </w:tc>
        <w:tc>
          <w:tcPr>
            <w:tcW w:w="2002" w:type="dxa"/>
            <w:vAlign w:val="center"/>
          </w:tcPr>
          <w:p w14:paraId="7D08409C"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vAlign w:val="center"/>
          </w:tcPr>
          <w:p w14:paraId="40A39137"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right w:val="single" w:sz="4" w:space="0" w:color="auto"/>
            </w:tcBorders>
            <w:vAlign w:val="center"/>
          </w:tcPr>
          <w:p w14:paraId="5E06BE39" w14:textId="77777777" w:rsidR="0089188A" w:rsidRPr="00613E28" w:rsidRDefault="00754D30"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0089188A" w:rsidRPr="00613E28">
              <w:rPr>
                <w:rFonts w:ascii="Arial" w:hAnsi="Arial" w:cs="Arial"/>
                <w:color w:val="000000" w:themeColor="text1"/>
                <w:sz w:val="18"/>
                <w:szCs w:val="18"/>
              </w:rPr>
              <w:instrText xml:space="preserve"> PAGEREF _Ref437848215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617E7A" w:rsidRPr="00613E28">
              <w:rPr>
                <w:rFonts w:ascii="Arial" w:hAnsi="Arial" w:cs="Arial"/>
                <w:noProof/>
                <w:color w:val="000000" w:themeColor="text1"/>
                <w:sz w:val="18"/>
                <w:szCs w:val="18"/>
              </w:rPr>
              <w:t>97</w:t>
            </w:r>
            <w:r w:rsidRPr="00613E28">
              <w:rPr>
                <w:rFonts w:ascii="Arial" w:hAnsi="Arial" w:cs="Arial"/>
                <w:color w:val="000000" w:themeColor="text1"/>
                <w:sz w:val="18"/>
                <w:szCs w:val="18"/>
              </w:rPr>
              <w:fldChar w:fldCharType="end"/>
            </w:r>
          </w:p>
        </w:tc>
      </w:tr>
      <w:tr w:rsidR="00FD2F09" w:rsidRPr="00613E28" w14:paraId="64D7AF66" w14:textId="77777777" w:rsidTr="00FF56B5">
        <w:trPr>
          <w:cantSplit/>
          <w:trHeight w:val="525"/>
        </w:trPr>
        <w:tc>
          <w:tcPr>
            <w:tcW w:w="1063" w:type="dxa"/>
            <w:tcBorders>
              <w:left w:val="single" w:sz="4" w:space="0" w:color="auto"/>
              <w:bottom w:val="single" w:sz="4" w:space="0" w:color="auto"/>
            </w:tcBorders>
            <w:shd w:val="clear" w:color="auto" w:fill="auto"/>
            <w:vAlign w:val="center"/>
            <w:hideMark/>
          </w:tcPr>
          <w:p w14:paraId="32EDB961" w14:textId="77777777" w:rsidR="0089188A" w:rsidRPr="00613E28" w:rsidRDefault="0089188A" w:rsidP="001B405C">
            <w:pPr>
              <w:spacing w:before="0" w:after="0" w:line="260" w:lineRule="atLeast"/>
              <w:jc w:val="left"/>
              <w:rPr>
                <w:rFonts w:ascii="Arial" w:hAnsi="Arial" w:cs="Arial"/>
                <w:color w:val="000000" w:themeColor="text1"/>
                <w:sz w:val="18"/>
                <w:szCs w:val="18"/>
              </w:rPr>
            </w:pPr>
            <w:r w:rsidRPr="00613E28">
              <w:rPr>
                <w:rFonts w:ascii="Arial" w:hAnsi="Arial" w:cs="Arial"/>
                <w:color w:val="000000" w:themeColor="text1"/>
                <w:sz w:val="18"/>
                <w:szCs w:val="18"/>
              </w:rPr>
              <w:t>4ETa</w:t>
            </w:r>
          </w:p>
        </w:tc>
        <w:tc>
          <w:tcPr>
            <w:tcW w:w="3319" w:type="dxa"/>
            <w:tcBorders>
              <w:bottom w:val="single" w:sz="4" w:space="0" w:color="auto"/>
            </w:tcBorders>
            <w:shd w:val="clear" w:color="auto" w:fill="auto"/>
            <w:vAlign w:val="center"/>
            <w:hideMark/>
          </w:tcPr>
          <w:p w14:paraId="64ED91DB" w14:textId="77777777" w:rsidR="0089188A" w:rsidRPr="00613E28" w:rsidRDefault="0076723B" w:rsidP="001B405C">
            <w:pPr>
              <w:spacing w:before="0" w:after="0" w:line="260" w:lineRule="atLeast"/>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_Ref442511753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Ocena povračila finančnih stroškov izvajanja storitev obveznih občinskih gospodarskih javnih služb oskrbe s pitno vodo ter odvajanja in čiščenja komunalne odpadne vode</w:t>
            </w:r>
            <w:r w:rsidRPr="00613E28">
              <w:rPr>
                <w:rFonts w:ascii="Arial" w:hAnsi="Arial" w:cs="Arial"/>
                <w:sz w:val="18"/>
                <w:szCs w:val="18"/>
              </w:rPr>
              <w:fldChar w:fldCharType="end"/>
            </w:r>
          </w:p>
        </w:tc>
        <w:tc>
          <w:tcPr>
            <w:tcW w:w="2002" w:type="dxa"/>
            <w:tcBorders>
              <w:bottom w:val="single" w:sz="4" w:space="0" w:color="auto"/>
            </w:tcBorders>
            <w:vAlign w:val="center"/>
          </w:tcPr>
          <w:p w14:paraId="090173AD"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varstvo voda, raba voda</w:t>
            </w:r>
          </w:p>
        </w:tc>
        <w:tc>
          <w:tcPr>
            <w:tcW w:w="1718" w:type="dxa"/>
            <w:tcBorders>
              <w:bottom w:val="single" w:sz="4" w:space="0" w:color="auto"/>
            </w:tcBorders>
            <w:vAlign w:val="center"/>
          </w:tcPr>
          <w:p w14:paraId="17BF63A8" w14:textId="77777777" w:rsidR="0089188A" w:rsidRPr="00613E28" w:rsidRDefault="0089188A"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t>ekonomski instrumenti</w:t>
            </w:r>
          </w:p>
        </w:tc>
        <w:tc>
          <w:tcPr>
            <w:tcW w:w="1110" w:type="dxa"/>
            <w:tcBorders>
              <w:bottom w:val="single" w:sz="4" w:space="0" w:color="auto"/>
              <w:right w:val="single" w:sz="4" w:space="0" w:color="auto"/>
            </w:tcBorders>
            <w:vAlign w:val="center"/>
          </w:tcPr>
          <w:p w14:paraId="245ED32A" w14:textId="77777777" w:rsidR="0089188A" w:rsidRPr="00613E28" w:rsidRDefault="00754D30" w:rsidP="001B405C">
            <w:pPr>
              <w:spacing w:before="0" w:after="0" w:line="260" w:lineRule="atLeast"/>
              <w:jc w:val="center"/>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0089188A" w:rsidRPr="00613E28">
              <w:rPr>
                <w:rFonts w:ascii="Arial" w:hAnsi="Arial" w:cs="Arial"/>
                <w:color w:val="000000" w:themeColor="text1"/>
                <w:sz w:val="18"/>
                <w:szCs w:val="18"/>
              </w:rPr>
              <w:instrText xml:space="preserve"> PAGEREF _Ref437848225 \h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617E7A" w:rsidRPr="00613E28">
              <w:rPr>
                <w:rFonts w:ascii="Arial" w:hAnsi="Arial" w:cs="Arial"/>
                <w:noProof/>
                <w:color w:val="000000" w:themeColor="text1"/>
                <w:sz w:val="18"/>
                <w:szCs w:val="18"/>
              </w:rPr>
              <w:t>99</w:t>
            </w:r>
            <w:r w:rsidRPr="00613E28">
              <w:rPr>
                <w:rFonts w:ascii="Arial" w:hAnsi="Arial" w:cs="Arial"/>
                <w:color w:val="000000" w:themeColor="text1"/>
                <w:sz w:val="18"/>
                <w:szCs w:val="18"/>
              </w:rPr>
              <w:fldChar w:fldCharType="end"/>
            </w:r>
          </w:p>
        </w:tc>
      </w:tr>
    </w:tbl>
    <w:p w14:paraId="1C3E7CCC" w14:textId="77777777" w:rsidR="00FF56B5" w:rsidRPr="00613E28" w:rsidRDefault="00FF56B5" w:rsidP="00FF56B5">
      <w:pPr>
        <w:spacing w:before="0" w:after="0" w:line="260" w:lineRule="atLeast"/>
        <w:rPr>
          <w:rFonts w:ascii="Arial" w:hAnsi="Arial" w:cs="Arial"/>
          <w:b/>
          <w:color w:val="000000" w:themeColor="text1"/>
          <w:szCs w:val="20"/>
        </w:rPr>
      </w:pPr>
      <w:bookmarkStart w:id="22" w:name="_Ref445384137"/>
    </w:p>
    <w:p w14:paraId="24467088" w14:textId="064DA659" w:rsidR="00FF56B5" w:rsidRPr="00613E28" w:rsidRDefault="004147B7" w:rsidP="005C3DA2">
      <w:pPr>
        <w:pStyle w:val="Naslov20"/>
      </w:pPr>
      <w:bookmarkStart w:id="23" w:name="_Toc147383290"/>
      <w:r w:rsidRPr="00613E28">
        <w:t xml:space="preserve">2.2 </w:t>
      </w:r>
      <w:r w:rsidR="00FF56B5" w:rsidRPr="00613E28">
        <w:t>Dopolnilni ukrepi za doseganje dobrega stanja voda oziroma dobrega potenciala voda</w:t>
      </w:r>
      <w:bookmarkEnd w:id="23"/>
    </w:p>
    <w:p w14:paraId="3D57E3C1" w14:textId="77777777" w:rsidR="00FF56B5" w:rsidRPr="00613E28" w:rsidRDefault="00FF56B5" w:rsidP="00FF56B5">
      <w:pPr>
        <w:spacing w:before="0" w:after="0" w:line="260" w:lineRule="atLeast"/>
        <w:rPr>
          <w:rFonts w:ascii="Arial" w:hAnsi="Arial" w:cs="Arial"/>
          <w:color w:val="000000" w:themeColor="text1"/>
          <w:szCs w:val="20"/>
        </w:rPr>
      </w:pPr>
    </w:p>
    <w:p w14:paraId="6FC92E7D" w14:textId="3D76E5E9" w:rsidR="00FF56B5" w:rsidRPr="00613E28" w:rsidRDefault="00FF56B5"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Za VTPV in </w:t>
      </w:r>
      <w:proofErr w:type="spellStart"/>
      <w:r w:rsidRPr="00613E28">
        <w:rPr>
          <w:rFonts w:ascii="Arial" w:hAnsi="Arial" w:cs="Arial"/>
          <w:color w:val="000000" w:themeColor="text1"/>
          <w:szCs w:val="20"/>
        </w:rPr>
        <w:t>VTPodV</w:t>
      </w:r>
      <w:proofErr w:type="spellEnd"/>
      <w:r w:rsidRPr="00613E28">
        <w:rPr>
          <w:rFonts w:ascii="Arial" w:hAnsi="Arial" w:cs="Arial"/>
          <w:color w:val="000000" w:themeColor="text1"/>
          <w:szCs w:val="20"/>
        </w:rPr>
        <w:t xml:space="preserve">, kjer se ocenjuje, da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cilji do leta 2027 kljub izvajanju temeljnih ukrepov ne bodo doseženi, so določeni dopolnilni ukrepi. </w:t>
      </w:r>
      <w:r w:rsidR="0092766A" w:rsidRPr="00613E28">
        <w:rPr>
          <w:rFonts w:ascii="Arial" w:hAnsi="Arial" w:cs="Arial"/>
          <w:color w:val="000000" w:themeColor="text1"/>
          <w:szCs w:val="20"/>
        </w:rPr>
        <w:t>Seznam d</w:t>
      </w:r>
      <w:r w:rsidRPr="00613E28">
        <w:rPr>
          <w:rFonts w:ascii="Arial" w:hAnsi="Arial" w:cs="Arial"/>
          <w:color w:val="000000" w:themeColor="text1"/>
          <w:szCs w:val="20"/>
        </w:rPr>
        <w:t>opolnilni</w:t>
      </w:r>
      <w:r w:rsidR="0092766A" w:rsidRPr="00613E28">
        <w:rPr>
          <w:rFonts w:ascii="Arial" w:hAnsi="Arial" w:cs="Arial"/>
          <w:color w:val="000000" w:themeColor="text1"/>
          <w:szCs w:val="20"/>
        </w:rPr>
        <w:t>h</w:t>
      </w:r>
      <w:r w:rsidRPr="00613E28">
        <w:rPr>
          <w:rFonts w:ascii="Arial" w:hAnsi="Arial" w:cs="Arial"/>
          <w:color w:val="000000" w:themeColor="text1"/>
          <w:szCs w:val="20"/>
        </w:rPr>
        <w:t xml:space="preserve"> ukrep</w:t>
      </w:r>
      <w:r w:rsidR="001E7297" w:rsidRPr="00613E28">
        <w:rPr>
          <w:rFonts w:ascii="Arial" w:hAnsi="Arial" w:cs="Arial"/>
          <w:color w:val="000000" w:themeColor="text1"/>
          <w:szCs w:val="20"/>
        </w:rPr>
        <w:t>ov</w:t>
      </w:r>
      <w:r w:rsidRPr="00613E28">
        <w:rPr>
          <w:rFonts w:ascii="Arial" w:hAnsi="Arial" w:cs="Arial"/>
          <w:color w:val="000000" w:themeColor="text1"/>
          <w:szCs w:val="20"/>
        </w:rPr>
        <w:t xml:space="preserve"> za doseganje dobrega stanja </w:t>
      </w:r>
      <w:r w:rsidR="0092766A" w:rsidRPr="00613E28">
        <w:rPr>
          <w:rFonts w:ascii="Arial" w:hAnsi="Arial" w:cs="Arial"/>
          <w:color w:val="000000" w:themeColor="text1"/>
          <w:szCs w:val="20"/>
        </w:rPr>
        <w:t>je naveden</w:t>
      </w:r>
      <w:r w:rsidRPr="00613E28">
        <w:rPr>
          <w:rFonts w:ascii="Arial" w:hAnsi="Arial" w:cs="Arial"/>
          <w:color w:val="000000" w:themeColor="text1"/>
          <w:szCs w:val="20"/>
        </w:rPr>
        <w:t xml:space="preserve"> v preglednici (</w:t>
      </w:r>
      <w:r w:rsidRPr="00613E28">
        <w:rPr>
          <w:rFonts w:ascii="Arial" w:hAnsi="Arial" w:cs="Arial"/>
        </w:rPr>
        <w:fldChar w:fldCharType="begin"/>
      </w:r>
      <w:r w:rsidRPr="00613E28">
        <w:rPr>
          <w:rFonts w:ascii="Arial" w:hAnsi="Arial" w:cs="Arial"/>
        </w:rPr>
        <w:instrText xml:space="preserve"> REF _Ref445991771 \h  \* MERGEFORMAT </w:instrText>
      </w:r>
      <w:r w:rsidRPr="00613E28">
        <w:rPr>
          <w:rFonts w:ascii="Arial" w:hAnsi="Arial" w:cs="Arial"/>
        </w:rPr>
      </w:r>
      <w:r w:rsidRPr="00613E28">
        <w:rPr>
          <w:rFonts w:ascii="Arial" w:hAnsi="Arial" w:cs="Arial"/>
        </w:rPr>
        <w:fldChar w:fldCharType="separate"/>
      </w:r>
      <w:r w:rsidR="00C86301" w:rsidRPr="00613E28">
        <w:rPr>
          <w:rFonts w:ascii="Arial" w:hAnsi="Arial" w:cs="Arial"/>
          <w:color w:val="000000" w:themeColor="text1"/>
          <w:szCs w:val="20"/>
        </w:rPr>
        <w:t>Preglednica 5</w:t>
      </w:r>
      <w:r w:rsidRPr="00613E28">
        <w:rPr>
          <w:rFonts w:ascii="Arial" w:hAnsi="Arial" w:cs="Arial"/>
        </w:rPr>
        <w:fldChar w:fldCharType="end"/>
      </w:r>
      <w:r w:rsidRPr="00613E28">
        <w:rPr>
          <w:rFonts w:ascii="Arial" w:hAnsi="Arial" w:cs="Arial"/>
          <w:color w:val="000000" w:themeColor="text1"/>
          <w:szCs w:val="20"/>
        </w:rPr>
        <w:t xml:space="preserve">). Podrobnejši opis ukrepov je podan v poglavju 5. Dopolnilni ukrepi za doseganje dobrega stanja voda se nanašajo na področji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obremenitev in onesnaževanje voda.</w:t>
      </w:r>
    </w:p>
    <w:p w14:paraId="5C02087F" w14:textId="77777777" w:rsidR="00943FCA" w:rsidRPr="00613E28" w:rsidRDefault="00943FCA" w:rsidP="002313E6">
      <w:pPr>
        <w:spacing w:before="0" w:after="0" w:line="276" w:lineRule="auto"/>
        <w:rPr>
          <w:rFonts w:ascii="Arial" w:hAnsi="Arial" w:cs="Arial"/>
          <w:color w:val="000000" w:themeColor="text1"/>
          <w:szCs w:val="20"/>
        </w:rPr>
      </w:pPr>
    </w:p>
    <w:p w14:paraId="67F7DE9E" w14:textId="2525F567" w:rsidR="00943FCA" w:rsidRPr="00613E28" w:rsidRDefault="00943FCA" w:rsidP="002313E6">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Obrazci dopolnilnih ukrepov v poglavju 5 podrobneje pojasnjujejo ime, skupino in vrsto ukrepa, obremenitev na katero je naslovljen ukrep, območje ukrepa, opredeljeno z vodnimi telesi površinskih voda in vodnimi telesi podzemnih voda, na katere se ukrep nanaša, podrobnejši opis ukrepa, tehnično izvedbo ukrepa, kazalec za spremljanje izvajanja ukrepa, časovni okvir izvajanja ukrepa, izvajalca oziroma nosilca ukrepa, nadzor izvajanja ukrepa, skupno oceno in vire financiranja investicijskih in tekočih stroškov.</w:t>
      </w:r>
    </w:p>
    <w:p w14:paraId="2B244597" w14:textId="77777777" w:rsidR="00943FCA" w:rsidRPr="00613E28" w:rsidRDefault="00943FCA" w:rsidP="00943FCA">
      <w:pPr>
        <w:spacing w:before="0" w:after="0" w:line="260" w:lineRule="atLeast"/>
        <w:rPr>
          <w:rFonts w:ascii="Arial" w:hAnsi="Arial" w:cs="Arial"/>
          <w:b/>
          <w:color w:val="000000" w:themeColor="text1"/>
          <w:szCs w:val="20"/>
        </w:rPr>
      </w:pPr>
    </w:p>
    <w:p w14:paraId="676EE17E" w14:textId="4BBFBBE5" w:rsidR="00EE266F" w:rsidRPr="00613E28" w:rsidRDefault="00B407FE" w:rsidP="00326DE1">
      <w:pPr>
        <w:spacing w:before="0" w:after="0" w:line="260" w:lineRule="atLeast"/>
        <w:rPr>
          <w:rFonts w:ascii="Arial" w:hAnsi="Arial" w:cs="Arial"/>
          <w:color w:val="000000" w:themeColor="text1"/>
        </w:rPr>
      </w:pPr>
      <w:bookmarkStart w:id="24" w:name="_Ref445991771"/>
      <w:bookmarkStart w:id="25" w:name="_Toc90263669"/>
      <w:r w:rsidRPr="00613E28">
        <w:rPr>
          <w:rFonts w:ascii="Arial" w:hAnsi="Arial" w:cs="Arial"/>
          <w:color w:val="000000" w:themeColor="text1"/>
        </w:rPr>
        <w:t xml:space="preserve">Preglednica </w:t>
      </w:r>
      <w:r w:rsidR="003954C9" w:rsidRPr="00613E28">
        <w:rPr>
          <w:rFonts w:ascii="Arial" w:hAnsi="Arial" w:cs="Arial"/>
          <w:color w:val="000000" w:themeColor="text1"/>
        </w:rPr>
        <w:fldChar w:fldCharType="begin"/>
      </w:r>
      <w:r w:rsidR="003954C9" w:rsidRPr="00613E28">
        <w:rPr>
          <w:rFonts w:ascii="Arial" w:hAnsi="Arial" w:cs="Arial"/>
          <w:color w:val="000000" w:themeColor="text1"/>
        </w:rPr>
        <w:instrText xml:space="preserve"> SEQ Preglednica \* ARABIC </w:instrText>
      </w:r>
      <w:r w:rsidR="003954C9" w:rsidRPr="00613E28">
        <w:rPr>
          <w:rFonts w:ascii="Arial" w:hAnsi="Arial" w:cs="Arial"/>
          <w:color w:val="000000" w:themeColor="text1"/>
        </w:rPr>
        <w:fldChar w:fldCharType="separate"/>
      </w:r>
      <w:r w:rsidR="00C86301" w:rsidRPr="00613E28">
        <w:rPr>
          <w:rFonts w:ascii="Arial" w:hAnsi="Arial" w:cs="Arial"/>
          <w:noProof/>
          <w:color w:val="000000" w:themeColor="text1"/>
        </w:rPr>
        <w:t>5</w:t>
      </w:r>
      <w:r w:rsidR="003954C9" w:rsidRPr="00613E28">
        <w:rPr>
          <w:rFonts w:ascii="Arial" w:hAnsi="Arial" w:cs="Arial"/>
          <w:color w:val="000000" w:themeColor="text1"/>
        </w:rPr>
        <w:fldChar w:fldCharType="end"/>
      </w:r>
      <w:bookmarkEnd w:id="22"/>
      <w:bookmarkEnd w:id="24"/>
      <w:r w:rsidRPr="00613E28">
        <w:rPr>
          <w:rFonts w:ascii="Arial" w:hAnsi="Arial" w:cs="Arial"/>
          <w:color w:val="000000" w:themeColor="text1"/>
        </w:rPr>
        <w:t xml:space="preserve">: </w:t>
      </w:r>
      <w:r w:rsidR="00943FCA" w:rsidRPr="00613E28">
        <w:rPr>
          <w:rFonts w:ascii="Arial" w:hAnsi="Arial" w:cs="Arial"/>
          <w:color w:val="000000" w:themeColor="text1"/>
        </w:rPr>
        <w:t>Seznam d</w:t>
      </w:r>
      <w:r w:rsidR="00EB2088" w:rsidRPr="00613E28">
        <w:rPr>
          <w:rFonts w:ascii="Arial" w:hAnsi="Arial" w:cs="Arial"/>
          <w:color w:val="000000" w:themeColor="text1"/>
        </w:rPr>
        <w:t>o</w:t>
      </w:r>
      <w:r w:rsidR="00943FCA" w:rsidRPr="00613E28">
        <w:rPr>
          <w:rFonts w:ascii="Arial" w:hAnsi="Arial" w:cs="Arial"/>
          <w:color w:val="000000" w:themeColor="text1"/>
        </w:rPr>
        <w:t>polnilnih ukrepov</w:t>
      </w:r>
      <w:r w:rsidRPr="00613E28">
        <w:rPr>
          <w:rFonts w:ascii="Arial" w:hAnsi="Arial" w:cs="Arial"/>
          <w:color w:val="000000" w:themeColor="text1"/>
        </w:rPr>
        <w:t xml:space="preserve"> za doseganje dobrega stanja </w:t>
      </w:r>
      <w:r w:rsidR="00797025" w:rsidRPr="00613E28">
        <w:rPr>
          <w:rFonts w:ascii="Arial" w:hAnsi="Arial" w:cs="Arial"/>
          <w:color w:val="000000" w:themeColor="text1"/>
        </w:rPr>
        <w:t>voda</w:t>
      </w:r>
      <w:r w:rsidR="003F154B" w:rsidRPr="00613E28">
        <w:rPr>
          <w:rFonts w:ascii="Arial" w:hAnsi="Arial" w:cs="Arial"/>
          <w:color w:val="000000" w:themeColor="text1"/>
        </w:rPr>
        <w:t xml:space="preserve">, ki naslavljajo </w:t>
      </w:r>
      <w:proofErr w:type="spellStart"/>
      <w:r w:rsidR="003F154B" w:rsidRPr="00613E28">
        <w:rPr>
          <w:rFonts w:ascii="Arial" w:hAnsi="Arial" w:cs="Arial"/>
          <w:color w:val="000000" w:themeColor="text1"/>
        </w:rPr>
        <w:t>hidromorfološke</w:t>
      </w:r>
      <w:proofErr w:type="spellEnd"/>
      <w:r w:rsidR="003F154B" w:rsidRPr="00613E28">
        <w:rPr>
          <w:rFonts w:ascii="Arial" w:hAnsi="Arial" w:cs="Arial"/>
          <w:color w:val="000000" w:themeColor="text1"/>
        </w:rPr>
        <w:t xml:space="preserve"> obremenitve in onesnaževanje voda</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1130"/>
        <w:gridCol w:w="4456"/>
        <w:gridCol w:w="2720"/>
        <w:gridCol w:w="906"/>
      </w:tblGrid>
      <w:tr w:rsidR="0089188A" w:rsidRPr="00613E28" w14:paraId="31CFD235" w14:textId="77777777" w:rsidTr="00FF56B5">
        <w:trPr>
          <w:cantSplit/>
          <w:trHeight w:val="257"/>
          <w:tblHeader/>
        </w:trPr>
        <w:tc>
          <w:tcPr>
            <w:tcW w:w="613" w:type="pct"/>
            <w:shd w:val="clear" w:color="auto" w:fill="D9D9D9" w:themeFill="background1" w:themeFillShade="D9"/>
            <w:vAlign w:val="center"/>
            <w:hideMark/>
          </w:tcPr>
          <w:p w14:paraId="23CD88B9" w14:textId="77777777" w:rsidR="0089188A" w:rsidRPr="00613E28" w:rsidRDefault="0089188A" w:rsidP="005008CD">
            <w:pPr>
              <w:spacing w:before="0" w:after="0" w:line="260" w:lineRule="atLeast"/>
              <w:jc w:val="center"/>
              <w:rPr>
                <w:rFonts w:ascii="Arial" w:hAnsi="Arial" w:cs="Arial"/>
                <w:b/>
                <w:color w:val="000000" w:themeColor="text1"/>
                <w:szCs w:val="20"/>
              </w:rPr>
            </w:pPr>
            <w:r w:rsidRPr="00613E28">
              <w:rPr>
                <w:rFonts w:ascii="Arial" w:hAnsi="Arial" w:cs="Arial"/>
                <w:b/>
                <w:color w:val="000000" w:themeColor="text1"/>
                <w:szCs w:val="20"/>
              </w:rPr>
              <w:t>Koda ukrepa</w:t>
            </w:r>
          </w:p>
        </w:tc>
        <w:tc>
          <w:tcPr>
            <w:tcW w:w="2419" w:type="pct"/>
            <w:shd w:val="clear" w:color="auto" w:fill="D9D9D9" w:themeFill="background1" w:themeFillShade="D9"/>
            <w:vAlign w:val="center"/>
            <w:hideMark/>
          </w:tcPr>
          <w:p w14:paraId="1F02F4E7" w14:textId="77777777" w:rsidR="0089188A" w:rsidRPr="00613E28" w:rsidRDefault="0089188A" w:rsidP="001B405C">
            <w:pPr>
              <w:spacing w:before="0" w:after="0" w:line="260" w:lineRule="atLeast"/>
              <w:rPr>
                <w:rFonts w:ascii="Arial" w:hAnsi="Arial" w:cs="Arial"/>
                <w:b/>
                <w:color w:val="000000" w:themeColor="text1"/>
                <w:szCs w:val="20"/>
              </w:rPr>
            </w:pPr>
            <w:r w:rsidRPr="00613E28">
              <w:rPr>
                <w:rFonts w:ascii="Arial" w:hAnsi="Arial" w:cs="Arial"/>
                <w:b/>
                <w:color w:val="000000" w:themeColor="text1"/>
                <w:szCs w:val="20"/>
              </w:rPr>
              <w:t>Ime ukrepa</w:t>
            </w:r>
          </w:p>
        </w:tc>
        <w:tc>
          <w:tcPr>
            <w:tcW w:w="1476" w:type="pct"/>
            <w:shd w:val="clear" w:color="auto" w:fill="D9D9D9" w:themeFill="background1" w:themeFillShade="D9"/>
            <w:noWrap/>
            <w:vAlign w:val="center"/>
          </w:tcPr>
          <w:p w14:paraId="4F7A17A3" w14:textId="77777777" w:rsidR="0089188A" w:rsidRPr="00613E28" w:rsidRDefault="0089188A" w:rsidP="005008CD">
            <w:pPr>
              <w:spacing w:before="0" w:after="0" w:line="260" w:lineRule="atLeast"/>
              <w:jc w:val="center"/>
              <w:rPr>
                <w:rFonts w:ascii="Arial" w:hAnsi="Arial" w:cs="Arial"/>
                <w:b/>
                <w:color w:val="000000" w:themeColor="text1"/>
                <w:szCs w:val="20"/>
              </w:rPr>
            </w:pPr>
            <w:r w:rsidRPr="00613E28">
              <w:rPr>
                <w:rFonts w:ascii="Arial" w:hAnsi="Arial" w:cs="Arial"/>
                <w:b/>
                <w:color w:val="000000" w:themeColor="text1"/>
                <w:szCs w:val="20"/>
              </w:rPr>
              <w:t>Področje</w:t>
            </w:r>
          </w:p>
        </w:tc>
        <w:tc>
          <w:tcPr>
            <w:tcW w:w="492" w:type="pct"/>
            <w:tcBorders>
              <w:right w:val="single" w:sz="4" w:space="0" w:color="auto"/>
            </w:tcBorders>
            <w:shd w:val="clear" w:color="auto" w:fill="D9D9D9" w:themeFill="background1" w:themeFillShade="D9"/>
            <w:vAlign w:val="center"/>
          </w:tcPr>
          <w:p w14:paraId="19E99A44" w14:textId="77777777" w:rsidR="0089188A" w:rsidRPr="00613E28" w:rsidRDefault="0089188A" w:rsidP="005008CD">
            <w:pPr>
              <w:spacing w:before="0" w:after="0" w:line="260" w:lineRule="atLeast"/>
              <w:jc w:val="center"/>
              <w:rPr>
                <w:rFonts w:ascii="Arial" w:hAnsi="Arial" w:cs="Arial"/>
                <w:b/>
                <w:color w:val="000000" w:themeColor="text1"/>
                <w:szCs w:val="20"/>
              </w:rPr>
            </w:pPr>
            <w:r w:rsidRPr="00613E28">
              <w:rPr>
                <w:rFonts w:ascii="Arial" w:hAnsi="Arial" w:cs="Arial"/>
                <w:b/>
                <w:color w:val="000000" w:themeColor="text1"/>
                <w:szCs w:val="20"/>
              </w:rPr>
              <w:t>Stran</w:t>
            </w:r>
          </w:p>
        </w:tc>
      </w:tr>
      <w:tr w:rsidR="00FF56B5" w:rsidRPr="00613E28" w14:paraId="60272B8C" w14:textId="77777777" w:rsidTr="00FF56B5">
        <w:trPr>
          <w:cantSplit/>
          <w:trHeight w:val="300"/>
        </w:trPr>
        <w:tc>
          <w:tcPr>
            <w:tcW w:w="613" w:type="pct"/>
            <w:shd w:val="clear" w:color="auto" w:fill="auto"/>
            <w:vAlign w:val="center"/>
          </w:tcPr>
          <w:p w14:paraId="0CC01B3E" w14:textId="5460EF31" w:rsidR="00FF56B5" w:rsidRPr="00613E28" w:rsidRDefault="0092766A"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w:t>
            </w:r>
            <w:r w:rsidR="00FF56B5" w:rsidRPr="00613E28">
              <w:rPr>
                <w:rFonts w:ascii="Arial" w:hAnsi="Arial" w:cs="Arial"/>
                <w:color w:val="000000" w:themeColor="text1"/>
                <w:szCs w:val="20"/>
              </w:rPr>
              <w:t>1</w:t>
            </w:r>
          </w:p>
        </w:tc>
        <w:tc>
          <w:tcPr>
            <w:tcW w:w="2419" w:type="pct"/>
            <w:shd w:val="clear" w:color="auto" w:fill="auto"/>
            <w:vAlign w:val="center"/>
          </w:tcPr>
          <w:p w14:paraId="40E1C0C9" w14:textId="19416C88" w:rsidR="00FF56B5" w:rsidRPr="00613E28" w:rsidRDefault="00FF56B5" w:rsidP="001B405C">
            <w:pPr>
              <w:spacing w:before="0" w:after="0" w:line="260" w:lineRule="atLeast"/>
              <w:contextualSpacing/>
              <w:jc w:val="left"/>
              <w:rPr>
                <w:rFonts w:ascii="Arial" w:hAnsi="Arial" w:cs="Arial"/>
                <w:color w:val="000000" w:themeColor="text1"/>
                <w:sz w:val="18"/>
                <w:szCs w:val="18"/>
              </w:rPr>
            </w:pPr>
            <w:r w:rsidRPr="00613E28">
              <w:rPr>
                <w:rFonts w:ascii="Arial" w:hAnsi="Arial" w:cs="Arial"/>
                <w:color w:val="000000" w:themeColor="text1"/>
                <w:sz w:val="18"/>
                <w:szCs w:val="18"/>
              </w:rPr>
              <w:fldChar w:fldCharType="begin"/>
            </w:r>
            <w:r w:rsidRPr="00613E28">
              <w:rPr>
                <w:rFonts w:ascii="Arial" w:hAnsi="Arial" w:cs="Arial"/>
                <w:color w:val="000000" w:themeColor="text1"/>
                <w:sz w:val="18"/>
                <w:szCs w:val="18"/>
              </w:rPr>
              <w:instrText xml:space="preserve"> REF _Ref88069299 \h </w:instrText>
            </w:r>
            <w:r w:rsidR="00F01873" w:rsidRPr="00613E28">
              <w:rPr>
                <w:rFonts w:ascii="Arial" w:hAnsi="Arial" w:cs="Arial"/>
                <w:color w:val="000000" w:themeColor="text1"/>
                <w:sz w:val="18"/>
                <w:szCs w:val="18"/>
              </w:rPr>
              <w:instrText xml:space="preserve"> \* MERGEFORMAT </w:instrText>
            </w:r>
            <w:r w:rsidRPr="00613E28">
              <w:rPr>
                <w:rFonts w:ascii="Arial" w:hAnsi="Arial" w:cs="Arial"/>
                <w:color w:val="000000" w:themeColor="text1"/>
                <w:sz w:val="18"/>
                <w:szCs w:val="18"/>
              </w:rPr>
            </w:r>
            <w:r w:rsidRPr="00613E28">
              <w:rPr>
                <w:rFonts w:ascii="Arial" w:hAnsi="Arial" w:cs="Arial"/>
                <w:color w:val="000000" w:themeColor="text1"/>
                <w:sz w:val="18"/>
                <w:szCs w:val="18"/>
              </w:rPr>
              <w:fldChar w:fldCharType="separate"/>
            </w:r>
            <w:r w:rsidR="00C86301" w:rsidRPr="00613E28">
              <w:rPr>
                <w:rFonts w:ascii="Arial" w:hAnsi="Arial" w:cs="Arial"/>
                <w:color w:val="000000" w:themeColor="text1"/>
                <w:sz w:val="18"/>
                <w:szCs w:val="18"/>
              </w:rPr>
              <w:t>Izvedba ukrepov za vzpostavitev prehodnosti za ribe preko prečnih objektov (izgradnja ribjih prehodov)</w:t>
            </w:r>
            <w:r w:rsidRPr="00613E28">
              <w:rPr>
                <w:rFonts w:ascii="Arial" w:hAnsi="Arial" w:cs="Arial"/>
                <w:color w:val="000000" w:themeColor="text1"/>
                <w:sz w:val="18"/>
                <w:szCs w:val="18"/>
              </w:rPr>
              <w:fldChar w:fldCharType="end"/>
            </w:r>
          </w:p>
        </w:tc>
        <w:tc>
          <w:tcPr>
            <w:tcW w:w="1476" w:type="pct"/>
            <w:shd w:val="clear" w:color="auto" w:fill="auto"/>
            <w:noWrap/>
          </w:tcPr>
          <w:p w14:paraId="2FADBFC1" w14:textId="6A41528D" w:rsidR="00FF56B5" w:rsidRPr="00613E28" w:rsidRDefault="00FF56B5">
            <w:pPr>
              <w:rPr>
                <w:rFonts w:ascii="Arial" w:hAnsi="Arial" w:cs="Arial"/>
                <w:color w:val="000000" w:themeColor="text1"/>
              </w:rPr>
            </w:pP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w:t>
            </w:r>
          </w:p>
        </w:tc>
        <w:tc>
          <w:tcPr>
            <w:tcW w:w="492" w:type="pct"/>
            <w:tcBorders>
              <w:right w:val="single" w:sz="4" w:space="0" w:color="auto"/>
            </w:tcBorders>
            <w:vAlign w:val="center"/>
          </w:tcPr>
          <w:p w14:paraId="37A215B2" w14:textId="3FD90914" w:rsidR="00FF56B5" w:rsidRPr="00613E28" w:rsidRDefault="00C86301"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_Ref88420692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613E28" w:rsidRPr="00613E28">
              <w:rPr>
                <w:rFonts w:ascii="Arial" w:hAnsi="Arial" w:cs="Arial"/>
                <w:noProof/>
                <w:color w:val="000000" w:themeColor="text1"/>
                <w:szCs w:val="20"/>
              </w:rPr>
              <w:t>75</w:t>
            </w:r>
            <w:r w:rsidRPr="00613E28">
              <w:rPr>
                <w:rFonts w:ascii="Arial" w:hAnsi="Arial" w:cs="Arial"/>
                <w:color w:val="000000" w:themeColor="text1"/>
                <w:szCs w:val="20"/>
              </w:rPr>
              <w:fldChar w:fldCharType="end"/>
            </w:r>
          </w:p>
        </w:tc>
      </w:tr>
      <w:tr w:rsidR="00FF56B5" w:rsidRPr="00613E28" w14:paraId="5204EBB3" w14:textId="77777777" w:rsidTr="00FF56B5">
        <w:trPr>
          <w:cantSplit/>
          <w:trHeight w:val="300"/>
        </w:trPr>
        <w:tc>
          <w:tcPr>
            <w:tcW w:w="613" w:type="pct"/>
            <w:shd w:val="clear" w:color="auto" w:fill="auto"/>
            <w:vAlign w:val="center"/>
          </w:tcPr>
          <w:p w14:paraId="1E62E103" w14:textId="6C58F00F" w:rsidR="00FF56B5" w:rsidRPr="00613E28" w:rsidRDefault="00FF56B5"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DUDDS4</w:t>
            </w:r>
          </w:p>
        </w:tc>
        <w:tc>
          <w:tcPr>
            <w:tcW w:w="2419" w:type="pct"/>
            <w:shd w:val="clear" w:color="auto" w:fill="auto"/>
            <w:vAlign w:val="center"/>
          </w:tcPr>
          <w:p w14:paraId="525EDFF8" w14:textId="2AFE5FEB" w:rsidR="00FF56B5" w:rsidRPr="00613E28" w:rsidRDefault="00FF56B5" w:rsidP="001B405C">
            <w:pPr>
              <w:spacing w:before="0" w:after="0" w:line="260" w:lineRule="atLeast"/>
              <w:contextualSpacing/>
              <w:jc w:val="left"/>
              <w:rPr>
                <w:rFonts w:ascii="Arial" w:hAnsi="Arial" w:cs="Arial"/>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_Ref442516600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Izvedba ukrepov za zmanjšanje negativnega vpliva rabe tal v obrežnem pasu na stanje voda</w:t>
            </w:r>
            <w:r w:rsidRPr="00613E28">
              <w:rPr>
                <w:rFonts w:ascii="Arial" w:hAnsi="Arial" w:cs="Arial"/>
                <w:sz w:val="18"/>
                <w:szCs w:val="18"/>
              </w:rPr>
              <w:fldChar w:fldCharType="end"/>
            </w:r>
          </w:p>
        </w:tc>
        <w:tc>
          <w:tcPr>
            <w:tcW w:w="1476" w:type="pct"/>
            <w:shd w:val="clear" w:color="auto" w:fill="auto"/>
            <w:noWrap/>
          </w:tcPr>
          <w:p w14:paraId="1CC3098F" w14:textId="7BB28692" w:rsidR="00FF56B5" w:rsidRPr="00613E28" w:rsidRDefault="00FF56B5">
            <w:pPr>
              <w:rPr>
                <w:rFonts w:ascii="Arial" w:hAnsi="Arial" w:cs="Arial"/>
                <w:color w:val="000000" w:themeColor="text1"/>
                <w:szCs w:val="20"/>
              </w:rPr>
            </w:pP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w:t>
            </w:r>
          </w:p>
        </w:tc>
        <w:tc>
          <w:tcPr>
            <w:tcW w:w="492" w:type="pct"/>
            <w:tcBorders>
              <w:right w:val="single" w:sz="4" w:space="0" w:color="auto"/>
            </w:tcBorders>
            <w:vAlign w:val="center"/>
          </w:tcPr>
          <w:p w14:paraId="01526BF9" w14:textId="604C0A00" w:rsidR="00FF56B5" w:rsidRPr="00613E28" w:rsidRDefault="00C86301"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_Ref88420693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613E28" w:rsidRPr="00613E28">
              <w:rPr>
                <w:rFonts w:ascii="Arial" w:hAnsi="Arial" w:cs="Arial"/>
                <w:noProof/>
                <w:color w:val="000000" w:themeColor="text1"/>
                <w:szCs w:val="20"/>
              </w:rPr>
              <w:t>79</w:t>
            </w:r>
            <w:r w:rsidRPr="00613E28">
              <w:rPr>
                <w:rFonts w:ascii="Arial" w:hAnsi="Arial" w:cs="Arial"/>
                <w:color w:val="000000" w:themeColor="text1"/>
                <w:szCs w:val="20"/>
              </w:rPr>
              <w:fldChar w:fldCharType="end"/>
            </w:r>
          </w:p>
        </w:tc>
      </w:tr>
      <w:tr w:rsidR="00FF56B5" w:rsidRPr="00613E28" w14:paraId="02E42020" w14:textId="77777777" w:rsidTr="00FF56B5">
        <w:trPr>
          <w:cantSplit/>
          <w:trHeight w:val="300"/>
        </w:trPr>
        <w:tc>
          <w:tcPr>
            <w:tcW w:w="613" w:type="pct"/>
            <w:shd w:val="clear" w:color="auto" w:fill="auto"/>
            <w:vAlign w:val="center"/>
          </w:tcPr>
          <w:p w14:paraId="59BE8A8D" w14:textId="77777777" w:rsidR="00FF56B5" w:rsidRPr="00613E28" w:rsidRDefault="00FF56B5"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DUDDS5.2</w:t>
            </w:r>
          </w:p>
        </w:tc>
        <w:tc>
          <w:tcPr>
            <w:tcW w:w="2419" w:type="pct"/>
            <w:shd w:val="clear" w:color="auto" w:fill="auto"/>
            <w:vAlign w:val="center"/>
          </w:tcPr>
          <w:p w14:paraId="7DD62440" w14:textId="77777777" w:rsidR="00FF56B5" w:rsidRPr="00613E28" w:rsidRDefault="00FF56B5" w:rsidP="001B405C">
            <w:pPr>
              <w:spacing w:before="0" w:after="0" w:line="260" w:lineRule="atLeast"/>
              <w:contextualSpacing/>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_Ref442516605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Izvedba ukrepov za zmanjšanje negativnega vpliva regulacij in drugih ureditev vodotokov, zadrževalnikov, jezer in obalnega morja na stanje voda</w:t>
            </w:r>
            <w:r w:rsidRPr="00613E28">
              <w:rPr>
                <w:rFonts w:ascii="Arial" w:hAnsi="Arial" w:cs="Arial"/>
                <w:sz w:val="18"/>
                <w:szCs w:val="18"/>
              </w:rPr>
              <w:fldChar w:fldCharType="end"/>
            </w:r>
          </w:p>
        </w:tc>
        <w:tc>
          <w:tcPr>
            <w:tcW w:w="1476" w:type="pct"/>
            <w:shd w:val="clear" w:color="auto" w:fill="auto"/>
            <w:noWrap/>
          </w:tcPr>
          <w:p w14:paraId="1B39B412" w14:textId="77777777" w:rsidR="00FF56B5" w:rsidRPr="00613E28" w:rsidRDefault="00FF56B5">
            <w:pPr>
              <w:rPr>
                <w:rFonts w:ascii="Arial" w:hAnsi="Arial" w:cs="Arial"/>
                <w:color w:val="000000" w:themeColor="text1"/>
              </w:rPr>
            </w:pP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w:t>
            </w:r>
          </w:p>
        </w:tc>
        <w:tc>
          <w:tcPr>
            <w:tcW w:w="492" w:type="pct"/>
            <w:tcBorders>
              <w:right w:val="single" w:sz="4" w:space="0" w:color="auto"/>
            </w:tcBorders>
            <w:vAlign w:val="center"/>
          </w:tcPr>
          <w:p w14:paraId="0FBDE418" w14:textId="10E3A213" w:rsidR="00FF56B5" w:rsidRPr="00613E28" w:rsidRDefault="00C86301"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_Ref88420694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613E28" w:rsidRPr="00613E28">
              <w:rPr>
                <w:rFonts w:ascii="Arial" w:hAnsi="Arial" w:cs="Arial"/>
                <w:noProof/>
                <w:color w:val="000000" w:themeColor="text1"/>
                <w:szCs w:val="20"/>
              </w:rPr>
              <w:t>82</w:t>
            </w:r>
            <w:r w:rsidRPr="00613E28">
              <w:rPr>
                <w:rFonts w:ascii="Arial" w:hAnsi="Arial" w:cs="Arial"/>
                <w:color w:val="000000" w:themeColor="text1"/>
                <w:szCs w:val="20"/>
              </w:rPr>
              <w:fldChar w:fldCharType="end"/>
            </w:r>
          </w:p>
        </w:tc>
      </w:tr>
      <w:tr w:rsidR="00FF56B5" w:rsidRPr="00613E28" w14:paraId="0E70C39C" w14:textId="77777777" w:rsidTr="00FF56B5">
        <w:trPr>
          <w:cantSplit/>
          <w:trHeight w:val="300"/>
        </w:trPr>
        <w:tc>
          <w:tcPr>
            <w:tcW w:w="613" w:type="pct"/>
            <w:shd w:val="clear" w:color="auto" w:fill="auto"/>
            <w:vAlign w:val="center"/>
          </w:tcPr>
          <w:p w14:paraId="04B10FF8" w14:textId="77777777" w:rsidR="00FF56B5" w:rsidRPr="00613E28" w:rsidRDefault="00FF56B5"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DUDDS26</w:t>
            </w:r>
          </w:p>
        </w:tc>
        <w:tc>
          <w:tcPr>
            <w:tcW w:w="2419" w:type="pct"/>
            <w:shd w:val="clear" w:color="auto" w:fill="auto"/>
            <w:vAlign w:val="center"/>
          </w:tcPr>
          <w:p w14:paraId="17BE543F" w14:textId="77777777" w:rsidR="00FF56B5" w:rsidRPr="00613E28" w:rsidRDefault="00FF56B5" w:rsidP="001B405C">
            <w:pPr>
              <w:spacing w:before="0" w:after="0" w:line="260" w:lineRule="atLeast"/>
              <w:contextualSpacing/>
              <w:jc w:val="left"/>
              <w:rPr>
                <w:rFonts w:ascii="Arial" w:hAnsi="Arial" w:cs="Arial"/>
                <w:color w:val="000000" w:themeColor="text1"/>
                <w:sz w:val="18"/>
                <w:szCs w:val="18"/>
              </w:rPr>
            </w:pPr>
            <w:r w:rsidRPr="00613E28">
              <w:rPr>
                <w:rFonts w:ascii="Arial" w:hAnsi="Arial" w:cs="Arial"/>
                <w:sz w:val="18"/>
                <w:szCs w:val="18"/>
              </w:rPr>
              <w:fldChar w:fldCharType="begin"/>
            </w:r>
            <w:r w:rsidRPr="00613E28">
              <w:rPr>
                <w:rFonts w:ascii="Arial" w:hAnsi="Arial" w:cs="Arial"/>
                <w:sz w:val="18"/>
                <w:szCs w:val="18"/>
              </w:rPr>
              <w:instrText xml:space="preserve"> REF _Ref442510979 \h  \* MERGEFORMAT </w:instrText>
            </w:r>
            <w:r w:rsidRPr="00613E28">
              <w:rPr>
                <w:rFonts w:ascii="Arial" w:hAnsi="Arial" w:cs="Arial"/>
                <w:sz w:val="18"/>
                <w:szCs w:val="18"/>
              </w:rPr>
            </w:r>
            <w:r w:rsidRPr="00613E28">
              <w:rPr>
                <w:rFonts w:ascii="Arial" w:hAnsi="Arial" w:cs="Arial"/>
                <w:sz w:val="18"/>
                <w:szCs w:val="18"/>
              </w:rPr>
              <w:fldChar w:fldCharType="separate"/>
            </w:r>
            <w:r w:rsidR="00C86301" w:rsidRPr="00613E28">
              <w:rPr>
                <w:rFonts w:ascii="Arial" w:hAnsi="Arial" w:cs="Arial"/>
                <w:color w:val="000000" w:themeColor="text1"/>
                <w:sz w:val="18"/>
                <w:szCs w:val="18"/>
              </w:rPr>
              <w:t>Izvedba ukrepov za zmanjšanje negativnega vpliva osuševanja zemljišč na stanje voda</w:t>
            </w:r>
            <w:r w:rsidRPr="00613E28">
              <w:rPr>
                <w:rFonts w:ascii="Arial" w:hAnsi="Arial" w:cs="Arial"/>
                <w:sz w:val="18"/>
                <w:szCs w:val="18"/>
              </w:rPr>
              <w:fldChar w:fldCharType="end"/>
            </w:r>
          </w:p>
        </w:tc>
        <w:tc>
          <w:tcPr>
            <w:tcW w:w="1476" w:type="pct"/>
            <w:shd w:val="clear" w:color="auto" w:fill="auto"/>
            <w:noWrap/>
          </w:tcPr>
          <w:p w14:paraId="7BB2B35D" w14:textId="77777777" w:rsidR="00FF56B5" w:rsidRPr="00613E28" w:rsidRDefault="00FF56B5">
            <w:pPr>
              <w:rPr>
                <w:rFonts w:ascii="Arial" w:hAnsi="Arial" w:cs="Arial"/>
                <w:color w:val="000000" w:themeColor="text1"/>
                <w:szCs w:val="20"/>
              </w:rPr>
            </w:pP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w:t>
            </w:r>
          </w:p>
        </w:tc>
        <w:tc>
          <w:tcPr>
            <w:tcW w:w="492" w:type="pct"/>
            <w:tcBorders>
              <w:right w:val="single" w:sz="4" w:space="0" w:color="auto"/>
            </w:tcBorders>
            <w:vAlign w:val="center"/>
          </w:tcPr>
          <w:p w14:paraId="1197FA7A" w14:textId="71052491" w:rsidR="00FF56B5" w:rsidRPr="00613E28" w:rsidRDefault="00C86301"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_Ref88420695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613E28" w:rsidRPr="00613E28">
              <w:rPr>
                <w:rFonts w:ascii="Arial" w:hAnsi="Arial" w:cs="Arial"/>
                <w:noProof/>
                <w:color w:val="000000" w:themeColor="text1"/>
                <w:szCs w:val="20"/>
              </w:rPr>
              <w:t>86</w:t>
            </w:r>
            <w:r w:rsidRPr="00613E28">
              <w:rPr>
                <w:rFonts w:ascii="Arial" w:hAnsi="Arial" w:cs="Arial"/>
                <w:color w:val="000000" w:themeColor="text1"/>
                <w:szCs w:val="20"/>
              </w:rPr>
              <w:fldChar w:fldCharType="end"/>
            </w:r>
          </w:p>
        </w:tc>
      </w:tr>
      <w:tr w:rsidR="00FF56B5" w:rsidRPr="00613E28" w14:paraId="0A5F259A" w14:textId="77777777" w:rsidTr="00FF56B5">
        <w:trPr>
          <w:cantSplit/>
          <w:trHeight w:val="300"/>
        </w:trPr>
        <w:tc>
          <w:tcPr>
            <w:tcW w:w="613" w:type="pct"/>
            <w:shd w:val="clear" w:color="auto" w:fill="auto"/>
            <w:vAlign w:val="center"/>
          </w:tcPr>
          <w:p w14:paraId="170CEE5F" w14:textId="77777777" w:rsidR="00FF56B5" w:rsidRPr="00613E28" w:rsidRDefault="00FF56B5"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lastRenderedPageBreak/>
              <w:t>DUDDS2</w:t>
            </w:r>
          </w:p>
        </w:tc>
        <w:tc>
          <w:tcPr>
            <w:tcW w:w="2419" w:type="pct"/>
            <w:shd w:val="clear" w:color="auto" w:fill="auto"/>
            <w:vAlign w:val="center"/>
          </w:tcPr>
          <w:p w14:paraId="66217CEA" w14:textId="6D58C74F" w:rsidR="00FF56B5" w:rsidRPr="00613E28" w:rsidRDefault="00C86301" w:rsidP="001B405C">
            <w:pPr>
              <w:spacing w:before="0" w:after="0" w:line="260" w:lineRule="atLeast"/>
              <w:contextualSpacing/>
              <w:jc w:val="left"/>
              <w:rPr>
                <w:rFonts w:ascii="Arial" w:hAnsi="Arial" w:cs="Arial"/>
                <w:color w:val="000000" w:themeColor="text1"/>
                <w:szCs w:val="20"/>
              </w:rPr>
            </w:pPr>
            <w:r w:rsidRPr="00613E28">
              <w:rPr>
                <w:rFonts w:ascii="Arial" w:hAnsi="Arial" w:cs="Arial"/>
                <w:szCs w:val="20"/>
              </w:rPr>
              <w:fldChar w:fldCharType="begin"/>
            </w:r>
            <w:r w:rsidRPr="00613E28">
              <w:rPr>
                <w:rFonts w:ascii="Arial" w:hAnsi="Arial" w:cs="Arial"/>
                <w:color w:val="000000" w:themeColor="text1"/>
                <w:szCs w:val="20"/>
              </w:rPr>
              <w:instrText xml:space="preserve"> REF _Ref88420690 \h </w:instrText>
            </w:r>
            <w:r w:rsidR="00613E28" w:rsidRPr="00613E28">
              <w:rPr>
                <w:rFonts w:ascii="Arial" w:hAnsi="Arial" w:cs="Arial"/>
                <w:szCs w:val="20"/>
              </w:rPr>
              <w:instrText xml:space="preserve"> \* MERGEFORMAT </w:instrText>
            </w:r>
            <w:r w:rsidRPr="00613E28">
              <w:rPr>
                <w:rFonts w:ascii="Arial" w:hAnsi="Arial" w:cs="Arial"/>
                <w:szCs w:val="20"/>
              </w:rPr>
            </w:r>
            <w:r w:rsidRPr="00613E28">
              <w:rPr>
                <w:rFonts w:ascii="Arial" w:hAnsi="Arial" w:cs="Arial"/>
                <w:szCs w:val="20"/>
              </w:rPr>
              <w:fldChar w:fldCharType="separate"/>
            </w:r>
            <w:r w:rsidRPr="00613E28">
              <w:rPr>
                <w:rFonts w:ascii="Arial" w:hAnsi="Arial" w:cs="Arial"/>
                <w:szCs w:val="20"/>
              </w:rPr>
              <w:t>Ukrepi za zmanjšanje razpršenega onesnaževanja voda s hranili v kmetijstvu</w:t>
            </w:r>
            <w:r w:rsidRPr="00613E28">
              <w:rPr>
                <w:rFonts w:ascii="Arial" w:hAnsi="Arial" w:cs="Arial"/>
                <w:szCs w:val="20"/>
              </w:rPr>
              <w:fldChar w:fldCharType="end"/>
            </w:r>
          </w:p>
        </w:tc>
        <w:tc>
          <w:tcPr>
            <w:tcW w:w="1476" w:type="pct"/>
            <w:shd w:val="clear" w:color="auto" w:fill="auto"/>
            <w:noWrap/>
            <w:vAlign w:val="center"/>
          </w:tcPr>
          <w:p w14:paraId="2DC20502" w14:textId="77777777" w:rsidR="00FF56B5" w:rsidRPr="00613E28" w:rsidRDefault="00FF56B5"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onesnaževanje</w:t>
            </w:r>
          </w:p>
          <w:p w14:paraId="4940BF96" w14:textId="3A4A9932" w:rsidR="00FF56B5" w:rsidRPr="00613E28" w:rsidRDefault="00FF56B5" w:rsidP="00F01873">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voda</w:t>
            </w:r>
          </w:p>
        </w:tc>
        <w:tc>
          <w:tcPr>
            <w:tcW w:w="492" w:type="pct"/>
            <w:tcBorders>
              <w:right w:val="single" w:sz="4" w:space="0" w:color="auto"/>
            </w:tcBorders>
            <w:vAlign w:val="center"/>
          </w:tcPr>
          <w:p w14:paraId="5402CC29" w14:textId="68484A70" w:rsidR="00FF56B5" w:rsidRPr="00613E28" w:rsidRDefault="00C86301" w:rsidP="001B405C">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_Ref88420696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EB2128">
              <w:rPr>
                <w:rFonts w:ascii="Arial" w:hAnsi="Arial" w:cs="Arial"/>
                <w:noProof/>
                <w:color w:val="000000" w:themeColor="text1"/>
                <w:szCs w:val="20"/>
              </w:rPr>
              <w:t>88</w:t>
            </w:r>
            <w:r w:rsidRPr="00613E28">
              <w:rPr>
                <w:rFonts w:ascii="Arial" w:hAnsi="Arial" w:cs="Arial"/>
                <w:color w:val="000000" w:themeColor="text1"/>
                <w:szCs w:val="20"/>
              </w:rPr>
              <w:fldChar w:fldCharType="end"/>
            </w:r>
          </w:p>
        </w:tc>
      </w:tr>
      <w:tr w:rsidR="00FF56B5" w:rsidRPr="00613E28" w14:paraId="65DADB7B" w14:textId="77777777" w:rsidTr="00FF56B5">
        <w:trPr>
          <w:cantSplit/>
          <w:trHeight w:val="300"/>
        </w:trPr>
        <w:tc>
          <w:tcPr>
            <w:tcW w:w="613" w:type="pct"/>
            <w:shd w:val="clear" w:color="auto" w:fill="auto"/>
            <w:vAlign w:val="center"/>
          </w:tcPr>
          <w:p w14:paraId="7F323D37"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DUDDS23</w:t>
            </w:r>
          </w:p>
        </w:tc>
        <w:tc>
          <w:tcPr>
            <w:tcW w:w="2419" w:type="pct"/>
            <w:shd w:val="clear" w:color="auto" w:fill="auto"/>
            <w:vAlign w:val="center"/>
          </w:tcPr>
          <w:p w14:paraId="456350A1" w14:textId="01E30CA0" w:rsidR="00FF56B5" w:rsidRPr="00613E28" w:rsidRDefault="00C86301" w:rsidP="00F46B98">
            <w:pPr>
              <w:spacing w:before="0" w:after="0" w:line="260" w:lineRule="atLeast"/>
              <w:contextualSpacing/>
              <w:jc w:val="left"/>
              <w:rPr>
                <w:rFonts w:ascii="Arial" w:hAnsi="Arial" w:cs="Arial"/>
                <w:color w:val="000000" w:themeColor="text1"/>
                <w:szCs w:val="20"/>
              </w:rPr>
            </w:pPr>
            <w:r w:rsidRPr="00613E28">
              <w:rPr>
                <w:rFonts w:ascii="Arial" w:hAnsi="Arial" w:cs="Arial"/>
                <w:szCs w:val="20"/>
              </w:rPr>
              <w:fldChar w:fldCharType="begin"/>
            </w:r>
            <w:r w:rsidRPr="00613E28">
              <w:rPr>
                <w:rFonts w:ascii="Arial" w:hAnsi="Arial" w:cs="Arial"/>
                <w:color w:val="000000" w:themeColor="text1"/>
                <w:szCs w:val="20"/>
              </w:rPr>
              <w:instrText xml:space="preserve"> REF _Ref88420691 \h </w:instrText>
            </w:r>
            <w:r w:rsidR="00613E28" w:rsidRPr="00613E28">
              <w:rPr>
                <w:rFonts w:ascii="Arial" w:hAnsi="Arial" w:cs="Arial"/>
                <w:szCs w:val="20"/>
              </w:rPr>
              <w:instrText xml:space="preserve"> \* MERGEFORMAT </w:instrText>
            </w:r>
            <w:r w:rsidRPr="00613E28">
              <w:rPr>
                <w:rFonts w:ascii="Arial" w:hAnsi="Arial" w:cs="Arial"/>
                <w:szCs w:val="20"/>
              </w:rPr>
            </w:r>
            <w:r w:rsidRPr="00613E28">
              <w:rPr>
                <w:rFonts w:ascii="Arial" w:hAnsi="Arial" w:cs="Arial"/>
                <w:szCs w:val="20"/>
              </w:rPr>
              <w:fldChar w:fldCharType="separate"/>
            </w:r>
            <w:r w:rsidRPr="00613E28">
              <w:rPr>
                <w:rFonts w:ascii="Arial" w:hAnsi="Arial" w:cs="Arial"/>
                <w:szCs w:val="20"/>
              </w:rPr>
              <w:t>Dopolnilni ukrepi za zmanjšanje razpršenega onesnaževanja površinskih in podzemnih voda s fitofarmacevtskimi sredstvi v kmetijstvu</w:t>
            </w:r>
            <w:r w:rsidRPr="00613E28">
              <w:rPr>
                <w:rFonts w:ascii="Arial" w:hAnsi="Arial" w:cs="Arial"/>
                <w:szCs w:val="20"/>
              </w:rPr>
              <w:fldChar w:fldCharType="end"/>
            </w:r>
          </w:p>
        </w:tc>
        <w:tc>
          <w:tcPr>
            <w:tcW w:w="1476" w:type="pct"/>
            <w:shd w:val="clear" w:color="auto" w:fill="auto"/>
            <w:noWrap/>
            <w:vAlign w:val="center"/>
          </w:tcPr>
          <w:p w14:paraId="0E190ED4"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onesnaževanje</w:t>
            </w:r>
          </w:p>
          <w:p w14:paraId="725A826D"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voda</w:t>
            </w:r>
          </w:p>
        </w:tc>
        <w:tc>
          <w:tcPr>
            <w:tcW w:w="492" w:type="pct"/>
            <w:tcBorders>
              <w:right w:val="single" w:sz="4" w:space="0" w:color="auto"/>
            </w:tcBorders>
            <w:vAlign w:val="center"/>
          </w:tcPr>
          <w:p w14:paraId="154A7E45" w14:textId="54E9F110" w:rsidR="00FF56B5" w:rsidRPr="00613E28" w:rsidRDefault="00C86301"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_Ref88420697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EB2128">
              <w:rPr>
                <w:rFonts w:ascii="Arial" w:hAnsi="Arial" w:cs="Arial"/>
                <w:noProof/>
                <w:color w:val="000000" w:themeColor="text1"/>
                <w:szCs w:val="20"/>
              </w:rPr>
              <w:t>91</w:t>
            </w:r>
            <w:r w:rsidRPr="00613E28">
              <w:rPr>
                <w:rFonts w:ascii="Arial" w:hAnsi="Arial" w:cs="Arial"/>
                <w:color w:val="000000" w:themeColor="text1"/>
                <w:szCs w:val="20"/>
              </w:rPr>
              <w:fldChar w:fldCharType="end"/>
            </w:r>
          </w:p>
        </w:tc>
      </w:tr>
      <w:tr w:rsidR="00FF56B5" w:rsidRPr="00613E28" w14:paraId="35AEEC5F" w14:textId="77777777" w:rsidTr="00FF56B5">
        <w:trPr>
          <w:cantSplit/>
          <w:trHeight w:val="300"/>
        </w:trPr>
        <w:tc>
          <w:tcPr>
            <w:tcW w:w="613" w:type="pct"/>
            <w:shd w:val="clear" w:color="auto" w:fill="auto"/>
            <w:vAlign w:val="center"/>
          </w:tcPr>
          <w:p w14:paraId="1822E34A"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DUDDS27</w:t>
            </w:r>
          </w:p>
        </w:tc>
        <w:tc>
          <w:tcPr>
            <w:tcW w:w="2419" w:type="pct"/>
            <w:shd w:val="clear" w:color="auto" w:fill="auto"/>
            <w:vAlign w:val="center"/>
          </w:tcPr>
          <w:p w14:paraId="0D764D0D" w14:textId="77777777" w:rsidR="00FF56B5" w:rsidRPr="00613E28" w:rsidRDefault="00FF56B5" w:rsidP="00F46B98">
            <w:pPr>
              <w:spacing w:before="0" w:after="0" w:line="260" w:lineRule="atLeast"/>
              <w:contextualSpacing/>
              <w:jc w:val="left"/>
              <w:rPr>
                <w:rFonts w:ascii="Arial" w:hAnsi="Arial" w:cs="Arial"/>
                <w:color w:val="000000" w:themeColor="text1"/>
                <w:szCs w:val="20"/>
              </w:rPr>
            </w:pPr>
            <w:r w:rsidRPr="00613E28">
              <w:rPr>
                <w:rFonts w:ascii="Arial" w:hAnsi="Arial" w:cs="Arial"/>
                <w:szCs w:val="20"/>
              </w:rPr>
              <w:fldChar w:fldCharType="begin"/>
            </w:r>
            <w:r w:rsidRPr="00613E28">
              <w:rPr>
                <w:rFonts w:ascii="Arial" w:hAnsi="Arial" w:cs="Arial"/>
                <w:szCs w:val="20"/>
              </w:rPr>
              <w:instrText xml:space="preserve"> REF _Ref442516659 \h  \* MERGEFORMAT </w:instrText>
            </w:r>
            <w:r w:rsidRPr="00613E28">
              <w:rPr>
                <w:rFonts w:ascii="Arial" w:hAnsi="Arial" w:cs="Arial"/>
                <w:szCs w:val="20"/>
              </w:rPr>
            </w:r>
            <w:r w:rsidRPr="00613E28">
              <w:rPr>
                <w:rFonts w:ascii="Arial" w:hAnsi="Arial" w:cs="Arial"/>
                <w:szCs w:val="20"/>
              </w:rPr>
              <w:fldChar w:fldCharType="separate"/>
            </w:r>
            <w:r w:rsidR="00C86301" w:rsidRPr="00613E28">
              <w:rPr>
                <w:rFonts w:ascii="Arial" w:hAnsi="Arial" w:cs="Arial"/>
                <w:color w:val="000000" w:themeColor="text1"/>
                <w:szCs w:val="20"/>
              </w:rPr>
              <w:t xml:space="preserve">Priprava predloga aktivnosti za vodna telesa površinskih voda v slabem stanju zaradi onesnaževanja voda </w:t>
            </w:r>
            <w:r w:rsidRPr="00613E28">
              <w:rPr>
                <w:rFonts w:ascii="Arial" w:hAnsi="Arial" w:cs="Arial"/>
                <w:szCs w:val="20"/>
              </w:rPr>
              <w:fldChar w:fldCharType="end"/>
            </w:r>
          </w:p>
        </w:tc>
        <w:tc>
          <w:tcPr>
            <w:tcW w:w="1476" w:type="pct"/>
            <w:shd w:val="clear" w:color="auto" w:fill="auto"/>
            <w:noWrap/>
            <w:vAlign w:val="center"/>
          </w:tcPr>
          <w:p w14:paraId="0E76A3EC"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onesnaževanje</w:t>
            </w:r>
          </w:p>
          <w:p w14:paraId="787B510C"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voda</w:t>
            </w:r>
          </w:p>
        </w:tc>
        <w:tc>
          <w:tcPr>
            <w:tcW w:w="492" w:type="pct"/>
            <w:tcBorders>
              <w:right w:val="single" w:sz="4" w:space="0" w:color="auto"/>
            </w:tcBorders>
            <w:vAlign w:val="center"/>
          </w:tcPr>
          <w:p w14:paraId="2DE14208" w14:textId="689E4AEA" w:rsidR="00FF56B5" w:rsidRPr="00613E28" w:rsidRDefault="00C86301" w:rsidP="0089188A">
            <w:pPr>
              <w:spacing w:before="0" w:after="0" w:line="260" w:lineRule="atLeast"/>
              <w:ind w:left="-778" w:firstLine="778"/>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_Ref88420698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EB2128">
              <w:rPr>
                <w:rFonts w:ascii="Arial" w:hAnsi="Arial" w:cs="Arial"/>
                <w:noProof/>
                <w:color w:val="000000" w:themeColor="text1"/>
                <w:szCs w:val="20"/>
              </w:rPr>
              <w:t>94</w:t>
            </w:r>
            <w:r w:rsidRPr="00613E28">
              <w:rPr>
                <w:rFonts w:ascii="Arial" w:hAnsi="Arial" w:cs="Arial"/>
                <w:color w:val="000000" w:themeColor="text1"/>
                <w:szCs w:val="20"/>
              </w:rPr>
              <w:fldChar w:fldCharType="end"/>
            </w:r>
          </w:p>
        </w:tc>
      </w:tr>
      <w:tr w:rsidR="00FF56B5" w:rsidRPr="00613E28" w14:paraId="1818AA88" w14:textId="77777777" w:rsidTr="00FF56B5">
        <w:trPr>
          <w:cantSplit/>
          <w:trHeight w:val="300"/>
        </w:trPr>
        <w:tc>
          <w:tcPr>
            <w:tcW w:w="613" w:type="pct"/>
            <w:shd w:val="clear" w:color="auto" w:fill="auto"/>
            <w:vAlign w:val="center"/>
          </w:tcPr>
          <w:p w14:paraId="12AECC96"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DUDDS28</w:t>
            </w:r>
          </w:p>
        </w:tc>
        <w:tc>
          <w:tcPr>
            <w:tcW w:w="2419" w:type="pct"/>
            <w:shd w:val="clear" w:color="auto" w:fill="auto"/>
            <w:vAlign w:val="center"/>
          </w:tcPr>
          <w:p w14:paraId="56EB4253" w14:textId="77777777" w:rsidR="00FF56B5" w:rsidRPr="00613E28" w:rsidRDefault="00FF56B5" w:rsidP="00F46B98">
            <w:pPr>
              <w:spacing w:before="0" w:after="0" w:line="260" w:lineRule="atLeast"/>
              <w:contextualSpacing/>
              <w:jc w:val="left"/>
              <w:rPr>
                <w:rFonts w:ascii="Arial" w:hAnsi="Arial" w:cs="Arial"/>
                <w:color w:val="000000" w:themeColor="text1"/>
                <w:szCs w:val="20"/>
              </w:rPr>
            </w:pPr>
            <w:r w:rsidRPr="00613E28">
              <w:rPr>
                <w:rFonts w:ascii="Arial" w:hAnsi="Arial" w:cs="Arial"/>
                <w:szCs w:val="20"/>
              </w:rPr>
              <w:fldChar w:fldCharType="begin"/>
            </w:r>
            <w:r w:rsidRPr="00613E28">
              <w:rPr>
                <w:rFonts w:ascii="Arial" w:hAnsi="Arial" w:cs="Arial"/>
                <w:szCs w:val="20"/>
              </w:rPr>
              <w:instrText xml:space="preserve"> REF _Ref442516664 \h  \* MERGEFORMAT </w:instrText>
            </w:r>
            <w:r w:rsidRPr="00613E28">
              <w:rPr>
                <w:rFonts w:ascii="Arial" w:hAnsi="Arial" w:cs="Arial"/>
                <w:szCs w:val="20"/>
              </w:rPr>
            </w:r>
            <w:r w:rsidRPr="00613E28">
              <w:rPr>
                <w:rFonts w:ascii="Arial" w:hAnsi="Arial" w:cs="Arial"/>
                <w:szCs w:val="20"/>
              </w:rPr>
              <w:fldChar w:fldCharType="separate"/>
            </w:r>
            <w:r w:rsidR="00C86301" w:rsidRPr="00613E28">
              <w:rPr>
                <w:rFonts w:ascii="Arial" w:hAnsi="Arial" w:cs="Arial"/>
                <w:color w:val="000000" w:themeColor="text1"/>
                <w:szCs w:val="20"/>
              </w:rPr>
              <w:t>Priprava predloga ukrepov za reševanje problemov v kakovosti vode zaradi povišanih koncentracij sulfata</w:t>
            </w:r>
            <w:r w:rsidRPr="00613E28">
              <w:rPr>
                <w:rFonts w:ascii="Arial" w:hAnsi="Arial" w:cs="Arial"/>
                <w:szCs w:val="20"/>
              </w:rPr>
              <w:fldChar w:fldCharType="end"/>
            </w:r>
          </w:p>
        </w:tc>
        <w:tc>
          <w:tcPr>
            <w:tcW w:w="1476" w:type="pct"/>
            <w:shd w:val="clear" w:color="auto" w:fill="auto"/>
            <w:noWrap/>
            <w:vAlign w:val="center"/>
          </w:tcPr>
          <w:p w14:paraId="1A5C4DF6"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onesnaževanje</w:t>
            </w:r>
          </w:p>
          <w:p w14:paraId="622787BE" w14:textId="77777777" w:rsidR="00FF56B5" w:rsidRPr="00613E28" w:rsidRDefault="00FF56B5"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voda</w:t>
            </w:r>
          </w:p>
        </w:tc>
        <w:tc>
          <w:tcPr>
            <w:tcW w:w="492" w:type="pct"/>
            <w:tcBorders>
              <w:right w:val="single" w:sz="4" w:space="0" w:color="auto"/>
            </w:tcBorders>
            <w:vAlign w:val="center"/>
          </w:tcPr>
          <w:p w14:paraId="218F78C4" w14:textId="689C4D03" w:rsidR="00FF56B5" w:rsidRPr="00613E28" w:rsidRDefault="00C86301" w:rsidP="00C86301">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fldChar w:fldCharType="begin"/>
            </w:r>
            <w:r w:rsidRPr="00613E28">
              <w:rPr>
                <w:rFonts w:ascii="Arial" w:hAnsi="Arial" w:cs="Arial"/>
                <w:color w:val="000000" w:themeColor="text1"/>
                <w:szCs w:val="20"/>
              </w:rPr>
              <w:instrText xml:space="preserve"> PAGEREF _Ref88420699 \h </w:instrText>
            </w:r>
            <w:r w:rsidRPr="00613E28">
              <w:rPr>
                <w:rFonts w:ascii="Arial" w:hAnsi="Arial" w:cs="Arial"/>
                <w:color w:val="000000" w:themeColor="text1"/>
                <w:szCs w:val="20"/>
              </w:rPr>
            </w:r>
            <w:r w:rsidRPr="00613E28">
              <w:rPr>
                <w:rFonts w:ascii="Arial" w:hAnsi="Arial" w:cs="Arial"/>
                <w:color w:val="000000" w:themeColor="text1"/>
                <w:szCs w:val="20"/>
              </w:rPr>
              <w:fldChar w:fldCharType="separate"/>
            </w:r>
            <w:r w:rsidR="00EB2128">
              <w:rPr>
                <w:rFonts w:ascii="Arial" w:hAnsi="Arial" w:cs="Arial"/>
                <w:noProof/>
                <w:color w:val="000000" w:themeColor="text1"/>
                <w:szCs w:val="20"/>
              </w:rPr>
              <w:t>97</w:t>
            </w:r>
            <w:r w:rsidRPr="00613E28">
              <w:rPr>
                <w:rFonts w:ascii="Arial" w:hAnsi="Arial" w:cs="Arial"/>
                <w:color w:val="000000" w:themeColor="text1"/>
                <w:szCs w:val="20"/>
              </w:rPr>
              <w:fldChar w:fldCharType="end"/>
            </w:r>
          </w:p>
        </w:tc>
      </w:tr>
      <w:tr w:rsidR="004D0D38" w:rsidRPr="00613E28" w14:paraId="7B54274E" w14:textId="77777777" w:rsidTr="00FF56B5">
        <w:trPr>
          <w:cantSplit/>
          <w:trHeight w:val="300"/>
        </w:trPr>
        <w:tc>
          <w:tcPr>
            <w:tcW w:w="613" w:type="pct"/>
            <w:shd w:val="clear" w:color="auto" w:fill="auto"/>
            <w:vAlign w:val="center"/>
          </w:tcPr>
          <w:p w14:paraId="5A9CBA0F" w14:textId="05EA927C" w:rsidR="004D0D38" w:rsidRPr="00613E28" w:rsidRDefault="004D0D38" w:rsidP="00F46B98">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DUDDS30</w:t>
            </w:r>
          </w:p>
        </w:tc>
        <w:tc>
          <w:tcPr>
            <w:tcW w:w="2419" w:type="pct"/>
            <w:shd w:val="clear" w:color="auto" w:fill="auto"/>
            <w:vAlign w:val="center"/>
          </w:tcPr>
          <w:p w14:paraId="499AB268" w14:textId="1302567F" w:rsidR="004D0D38" w:rsidRPr="00613E28" w:rsidRDefault="004D0D38" w:rsidP="00F46B98">
            <w:pPr>
              <w:spacing w:before="0" w:after="0" w:line="260" w:lineRule="atLeast"/>
              <w:contextualSpacing/>
              <w:jc w:val="left"/>
              <w:rPr>
                <w:rFonts w:ascii="Arial" w:hAnsi="Arial" w:cs="Arial"/>
                <w:szCs w:val="20"/>
              </w:rPr>
            </w:pPr>
            <w:r w:rsidRPr="00613E28">
              <w:rPr>
                <w:rFonts w:ascii="Arial" w:hAnsi="Arial" w:cs="Arial"/>
                <w:szCs w:val="20"/>
              </w:rPr>
              <w:t>Priprava načrta aktivnosti za izboljšanje stanja za vodna telesa, za katera je bil zaznan trend slabšanja stanja</w:t>
            </w:r>
          </w:p>
        </w:tc>
        <w:tc>
          <w:tcPr>
            <w:tcW w:w="1476" w:type="pct"/>
            <w:shd w:val="clear" w:color="auto" w:fill="auto"/>
            <w:noWrap/>
            <w:vAlign w:val="center"/>
          </w:tcPr>
          <w:p w14:paraId="5BBD097F" w14:textId="77777777" w:rsidR="004D0D38" w:rsidRPr="00613E28" w:rsidRDefault="004D0D38" w:rsidP="00E33834">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Onesnaževanje voda</w:t>
            </w:r>
          </w:p>
          <w:p w14:paraId="4EBB1B45" w14:textId="7E223249" w:rsidR="004D0D38" w:rsidRPr="00613E28" w:rsidRDefault="004D0D38" w:rsidP="00F46B98">
            <w:pPr>
              <w:spacing w:before="0" w:after="0" w:line="260" w:lineRule="atLeast"/>
              <w:contextualSpacing/>
              <w:jc w:val="center"/>
              <w:rPr>
                <w:rFonts w:ascii="Arial" w:hAnsi="Arial" w:cs="Arial"/>
                <w:color w:val="000000" w:themeColor="text1"/>
                <w:szCs w:val="20"/>
              </w:rPr>
            </w:pP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w:t>
            </w:r>
          </w:p>
        </w:tc>
        <w:tc>
          <w:tcPr>
            <w:tcW w:w="492" w:type="pct"/>
            <w:tcBorders>
              <w:right w:val="single" w:sz="4" w:space="0" w:color="auto"/>
            </w:tcBorders>
            <w:vAlign w:val="center"/>
          </w:tcPr>
          <w:p w14:paraId="7B11F796" w14:textId="65E42797" w:rsidR="004D0D38" w:rsidRPr="00613E28" w:rsidRDefault="004D0D38" w:rsidP="00C86301">
            <w:pPr>
              <w:spacing w:before="0" w:after="0" w:line="260" w:lineRule="atLeast"/>
              <w:contextualSpacing/>
              <w:jc w:val="center"/>
              <w:rPr>
                <w:rFonts w:ascii="Arial" w:hAnsi="Arial" w:cs="Arial"/>
                <w:color w:val="000000" w:themeColor="text1"/>
                <w:szCs w:val="20"/>
              </w:rPr>
            </w:pPr>
            <w:r w:rsidRPr="00613E28">
              <w:rPr>
                <w:rFonts w:ascii="Arial" w:hAnsi="Arial" w:cs="Arial"/>
                <w:color w:val="000000" w:themeColor="text1"/>
                <w:szCs w:val="20"/>
              </w:rPr>
              <w:t>9</w:t>
            </w:r>
            <w:r w:rsidR="00EB2128">
              <w:rPr>
                <w:rFonts w:ascii="Arial" w:hAnsi="Arial" w:cs="Arial"/>
                <w:color w:val="000000" w:themeColor="text1"/>
                <w:szCs w:val="20"/>
              </w:rPr>
              <w:t>9</w:t>
            </w:r>
          </w:p>
        </w:tc>
      </w:tr>
    </w:tbl>
    <w:p w14:paraId="0552E725" w14:textId="6FA2EE9D" w:rsidR="00FA5376" w:rsidRPr="00613E28" w:rsidRDefault="00FA5376" w:rsidP="001B405C">
      <w:pPr>
        <w:spacing w:before="0" w:after="0" w:line="260" w:lineRule="atLeast"/>
        <w:rPr>
          <w:rFonts w:ascii="Arial" w:hAnsi="Arial" w:cs="Arial"/>
          <w:b/>
          <w:color w:val="000000" w:themeColor="text1"/>
          <w:szCs w:val="20"/>
        </w:rPr>
      </w:pPr>
    </w:p>
    <w:p w14:paraId="04091330" w14:textId="77777777" w:rsidR="00D06CCB" w:rsidRPr="00613E28" w:rsidRDefault="00D06CCB" w:rsidP="001B405C">
      <w:pPr>
        <w:spacing w:before="0" w:after="0" w:line="260" w:lineRule="atLeast"/>
        <w:rPr>
          <w:rFonts w:ascii="Arial" w:hAnsi="Arial" w:cs="Arial"/>
          <w:b/>
          <w:color w:val="000000" w:themeColor="text1"/>
          <w:szCs w:val="20"/>
        </w:rPr>
      </w:pPr>
    </w:p>
    <w:p w14:paraId="1FD4FFBB" w14:textId="6BF35C27" w:rsidR="00FF56B5" w:rsidRPr="00613E28" w:rsidRDefault="004147B7" w:rsidP="005C3DA2">
      <w:pPr>
        <w:pStyle w:val="Naslov20"/>
      </w:pPr>
      <w:bookmarkStart w:id="26" w:name="_Toc147383291"/>
      <w:r w:rsidRPr="00613E28">
        <w:t xml:space="preserve">2.3 </w:t>
      </w:r>
      <w:r w:rsidR="00FF56B5" w:rsidRPr="00613E28">
        <w:t>Ukrepi, ki naslavljajo problematiko podnebnih sprememb</w:t>
      </w:r>
      <w:bookmarkEnd w:id="26"/>
    </w:p>
    <w:p w14:paraId="49637BF4" w14:textId="77777777" w:rsidR="00FF56B5" w:rsidRPr="00613E28" w:rsidRDefault="00FF56B5" w:rsidP="004A6365">
      <w:pPr>
        <w:spacing w:before="0" w:after="0" w:line="276" w:lineRule="auto"/>
        <w:rPr>
          <w:rFonts w:ascii="Arial" w:hAnsi="Arial" w:cs="Arial"/>
          <w:b/>
          <w:color w:val="000000" w:themeColor="text1"/>
          <w:szCs w:val="20"/>
        </w:rPr>
      </w:pPr>
    </w:p>
    <w:p w14:paraId="6AD09AC6" w14:textId="77777777" w:rsidR="0092766A" w:rsidRPr="00613E28" w:rsidRDefault="00FF56B5"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Problematiko podnebnih sprememb naslavlja večje število ukrepov Programa ukrepov upravljanja voda. </w:t>
      </w:r>
    </w:p>
    <w:p w14:paraId="13AF5A73" w14:textId="77777777" w:rsidR="0092766A" w:rsidRPr="00613E28" w:rsidRDefault="0092766A" w:rsidP="004A6365">
      <w:pPr>
        <w:spacing w:before="0" w:after="0" w:line="276" w:lineRule="auto"/>
        <w:rPr>
          <w:rFonts w:ascii="Arial" w:hAnsi="Arial" w:cs="Arial"/>
          <w:color w:val="000000" w:themeColor="text1"/>
          <w:szCs w:val="20"/>
        </w:rPr>
      </w:pPr>
    </w:p>
    <w:p w14:paraId="492D9830" w14:textId="77777777" w:rsidR="0092766A" w:rsidRPr="00613E28" w:rsidRDefault="00FF56B5"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»Priprava večletnega podrobnejšega programa na področju načrtovanja vodne infrastrukture za urejanje voda (OS3.2b4)« je problematika podnebnih sprememb zajeta, predvsem z vidika pojavov visokih voda in ostalih vremenskih ekstremov. </w:t>
      </w:r>
    </w:p>
    <w:p w14:paraId="6FEC1923" w14:textId="77777777" w:rsidR="0092766A" w:rsidRPr="00613E28" w:rsidRDefault="0092766A" w:rsidP="004A6365">
      <w:pPr>
        <w:spacing w:before="0" w:after="0" w:line="276" w:lineRule="auto"/>
        <w:rPr>
          <w:rFonts w:ascii="Arial" w:hAnsi="Arial" w:cs="Arial"/>
          <w:color w:val="000000" w:themeColor="text1"/>
          <w:szCs w:val="20"/>
        </w:rPr>
      </w:pPr>
    </w:p>
    <w:p w14:paraId="4F8D4156" w14:textId="750DFDF6" w:rsidR="0092766A" w:rsidRPr="00613E28" w:rsidRDefault="00FF56B5"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»Informiranje in izobraževanje strokovne in splošne javnosti o upravljanju voda (OS3.2b5)« je problematika podnebnih sprememb zajeta predvsem z vidika ozaveščanja o možnih posledicah ter  upoštevanju primera dobrih praks, ter trajnostni razvoj na področju vodi prijaznega kmetovanja. </w:t>
      </w:r>
    </w:p>
    <w:p w14:paraId="01E13A60" w14:textId="77777777" w:rsidR="0092766A" w:rsidRPr="00613E28" w:rsidRDefault="0092766A" w:rsidP="004A6365">
      <w:pPr>
        <w:spacing w:before="0" w:after="0" w:line="276" w:lineRule="auto"/>
        <w:rPr>
          <w:rFonts w:ascii="Arial" w:hAnsi="Arial" w:cs="Arial"/>
          <w:color w:val="000000" w:themeColor="text1"/>
          <w:szCs w:val="20"/>
        </w:rPr>
      </w:pPr>
    </w:p>
    <w:p w14:paraId="08972360" w14:textId="79105030" w:rsidR="00FF56B5" w:rsidRPr="00613E28" w:rsidRDefault="00FF56B5"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V dopolnilnemu ukrepu »Izvedba ukrepov za zmanjšanje negativnega vpliva rabe tal v obrežnem pasu na stanje voda (DUDDS4)« pa je tematika podnebnih sprememb zajeta v predlogu ekosistemskih ukrepov, kjer se zagotavlja </w:t>
      </w:r>
      <w:proofErr w:type="spellStart"/>
      <w:r w:rsidRPr="00613E28">
        <w:rPr>
          <w:rFonts w:ascii="Arial" w:hAnsi="Arial" w:cs="Arial"/>
          <w:color w:val="000000" w:themeColor="text1"/>
          <w:szCs w:val="20"/>
        </w:rPr>
        <w:t>biodiverziteta</w:t>
      </w:r>
      <w:proofErr w:type="spellEnd"/>
      <w:r w:rsidRPr="00613E28">
        <w:rPr>
          <w:rFonts w:ascii="Arial" w:hAnsi="Arial" w:cs="Arial"/>
          <w:color w:val="000000" w:themeColor="text1"/>
          <w:szCs w:val="20"/>
        </w:rPr>
        <w:t>, trajnostni razvoj obrežnega pasu, razvoj zelene infrastrukture, varovanje mokrišč in vzdrževanje zadrževalnih površin.</w:t>
      </w:r>
    </w:p>
    <w:p w14:paraId="04C32DC6" w14:textId="77777777" w:rsidR="00FF56B5" w:rsidRPr="00613E28" w:rsidRDefault="00FF56B5" w:rsidP="00FF56B5">
      <w:pPr>
        <w:rPr>
          <w:rFonts w:ascii="Arial" w:hAnsi="Arial" w:cs="Arial"/>
        </w:rPr>
      </w:pPr>
    </w:p>
    <w:p w14:paraId="49706E87" w14:textId="72232A5E" w:rsidR="00D06CCB" w:rsidRPr="00613E28" w:rsidRDefault="004147B7" w:rsidP="005C3DA2">
      <w:pPr>
        <w:pStyle w:val="Naslov20"/>
      </w:pPr>
      <w:bookmarkStart w:id="27" w:name="_Toc147383292"/>
      <w:r w:rsidRPr="00613E28">
        <w:t xml:space="preserve">2.4 </w:t>
      </w:r>
      <w:r w:rsidR="00D06CCB" w:rsidRPr="00613E28">
        <w:t>Pregled izvedenih sprememb in dopolnitev ukrepov iz Programa ukrepov upravljanja voda sprejetega v letu 2016.</w:t>
      </w:r>
      <w:bookmarkEnd w:id="27"/>
    </w:p>
    <w:p w14:paraId="21F78EF2" w14:textId="77777777" w:rsidR="00E23CC7" w:rsidRPr="00613E28" w:rsidRDefault="00E23CC7" w:rsidP="00E23CC7">
      <w:pPr>
        <w:spacing w:before="0" w:after="0" w:line="260" w:lineRule="atLeast"/>
        <w:rPr>
          <w:rFonts w:ascii="Arial" w:hAnsi="Arial" w:cs="Arial"/>
          <w:color w:val="000000" w:themeColor="text1"/>
          <w:szCs w:val="20"/>
        </w:rPr>
      </w:pPr>
    </w:p>
    <w:p w14:paraId="0E04E71D" w14:textId="57C60FAA" w:rsidR="00E23CC7" w:rsidRPr="00613E28" w:rsidRDefault="00E23CC7"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Pregled izvedenih sprememb in dopolnitev ukrepov iz Programa ukrepov upravljanja voda sprejetega v letu 2016 je izveden na podlagi osmega odstavka 57. člena </w:t>
      </w:r>
      <w:r w:rsidR="0077660F" w:rsidRPr="00613E28">
        <w:rPr>
          <w:rFonts w:ascii="Arial" w:hAnsi="Arial" w:cs="Arial"/>
          <w:color w:val="000000" w:themeColor="text1"/>
          <w:szCs w:val="20"/>
        </w:rPr>
        <w:t>z</w:t>
      </w:r>
      <w:r w:rsidRPr="00613E28">
        <w:rPr>
          <w:rFonts w:ascii="Arial" w:hAnsi="Arial" w:cs="Arial"/>
          <w:color w:val="000000" w:themeColor="text1"/>
          <w:szCs w:val="20"/>
        </w:rPr>
        <w:t xml:space="preserve">akona o vodah. </w:t>
      </w:r>
    </w:p>
    <w:p w14:paraId="70B8C7C7" w14:textId="77777777" w:rsidR="00E23CC7" w:rsidRPr="00613E28" w:rsidRDefault="00E23CC7" w:rsidP="004A6365">
      <w:pPr>
        <w:spacing w:before="0" w:after="0" w:line="276" w:lineRule="auto"/>
        <w:rPr>
          <w:rFonts w:ascii="Arial" w:hAnsi="Arial" w:cs="Arial"/>
          <w:color w:val="000000" w:themeColor="text1"/>
          <w:szCs w:val="20"/>
        </w:rPr>
      </w:pPr>
    </w:p>
    <w:p w14:paraId="22BCA7D1" w14:textId="7AD231B5" w:rsidR="00E23CC7" w:rsidRPr="00613E28" w:rsidRDefault="00E23CC7" w:rsidP="004A6365">
      <w:pPr>
        <w:spacing w:before="0" w:after="0" w:line="276" w:lineRule="auto"/>
        <w:rPr>
          <w:rFonts w:ascii="Arial" w:hAnsi="Arial" w:cs="Arial"/>
          <w:color w:val="000000" w:themeColor="text1"/>
          <w:szCs w:val="20"/>
        </w:rPr>
      </w:pPr>
      <w:r w:rsidRPr="00613E28">
        <w:rPr>
          <w:rFonts w:ascii="Arial" w:hAnsi="Arial" w:cs="Arial"/>
          <w:color w:val="000000" w:themeColor="text1"/>
          <w:szCs w:val="20"/>
        </w:rPr>
        <w:t>Spremembe in dopolnitve temeljnih ukrepov »a«, temeljnih ukrepov »b« in dopolnilnih ukrepov za doseganje dobrega stanja voda iz Programa ukrepov upravljanja voda 2016, ki so povzete v nadaljevanju poglavja, so pripravljene z upoštevanjem:</w:t>
      </w:r>
    </w:p>
    <w:p w14:paraId="3A7EB007" w14:textId="58EF5AA4" w:rsidR="00E23CC7" w:rsidRPr="00613E28" w:rsidRDefault="00E23CC7">
      <w:pPr>
        <w:pStyle w:val="Odstavekseznama"/>
        <w:numPr>
          <w:ilvl w:val="0"/>
          <w:numId w:val="6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Pr="00613E28">
        <w:rPr>
          <w:rFonts w:ascii="Arial" w:hAnsi="Arial" w:cs="Arial"/>
          <w:color w:val="000000" w:themeColor="text1"/>
          <w:szCs w:val="20"/>
        </w:rPr>
        <w:t xml:space="preserve">2027, </w:t>
      </w:r>
    </w:p>
    <w:p w14:paraId="2933D1BD" w14:textId="6F0C22BB" w:rsidR="00E23CC7" w:rsidRPr="00613E28" w:rsidRDefault="00E23CC7">
      <w:pPr>
        <w:pStyle w:val="Odstavekseznama"/>
        <w:numPr>
          <w:ilvl w:val="0"/>
          <w:numId w:val="6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informacij o izvajanju posameznih aktivnosti oziroma ukrepov iz Programa ukrepov upravljanja voda 2016, ki </w:t>
      </w:r>
      <w:r w:rsidR="000F031E" w:rsidRPr="00613E28">
        <w:rPr>
          <w:rFonts w:ascii="Arial" w:hAnsi="Arial" w:cs="Arial"/>
          <w:color w:val="000000" w:themeColor="text1"/>
          <w:szCs w:val="20"/>
        </w:rPr>
        <w:t>so jih m</w:t>
      </w:r>
      <w:r w:rsidRPr="00613E28">
        <w:rPr>
          <w:rFonts w:ascii="Arial" w:hAnsi="Arial" w:cs="Arial"/>
          <w:color w:val="000000" w:themeColor="text1"/>
          <w:szCs w:val="20"/>
        </w:rPr>
        <w:t>inistrstva in organi, posred</w:t>
      </w:r>
      <w:r w:rsidR="000F031E" w:rsidRPr="00613E28">
        <w:rPr>
          <w:rFonts w:ascii="Arial" w:hAnsi="Arial" w:cs="Arial"/>
          <w:color w:val="000000" w:themeColor="text1"/>
          <w:szCs w:val="20"/>
        </w:rPr>
        <w:t>ovali</w:t>
      </w:r>
      <w:r w:rsidRPr="00613E28">
        <w:rPr>
          <w:rFonts w:ascii="Arial" w:hAnsi="Arial" w:cs="Arial"/>
          <w:color w:val="000000" w:themeColor="text1"/>
          <w:szCs w:val="20"/>
        </w:rPr>
        <w:t xml:space="preserve"> Ministrstvu za </w:t>
      </w:r>
      <w:r w:rsidR="000C1829" w:rsidRPr="00613E28">
        <w:rPr>
          <w:rFonts w:ascii="Arial" w:hAnsi="Arial" w:cs="Arial"/>
          <w:color w:val="000000" w:themeColor="text1"/>
          <w:szCs w:val="20"/>
        </w:rPr>
        <w:t>naravne vire</w:t>
      </w:r>
      <w:r w:rsidRPr="00613E28">
        <w:rPr>
          <w:rFonts w:ascii="Arial" w:hAnsi="Arial" w:cs="Arial"/>
          <w:color w:val="000000" w:themeColor="text1"/>
          <w:szCs w:val="20"/>
        </w:rPr>
        <w:t xml:space="preserve"> in prostor</w:t>
      </w:r>
      <w:r w:rsidR="000F031E" w:rsidRPr="00613E28">
        <w:rPr>
          <w:rFonts w:ascii="Arial" w:hAnsi="Arial" w:cs="Arial"/>
          <w:color w:val="000000" w:themeColor="text1"/>
          <w:szCs w:val="20"/>
        </w:rPr>
        <w:t>,</w:t>
      </w:r>
    </w:p>
    <w:p w14:paraId="28AF77CB" w14:textId="4E4025E3" w:rsidR="004147B7" w:rsidRPr="00613E28" w:rsidRDefault="00E23CC7">
      <w:pPr>
        <w:pStyle w:val="Odstavekseznama"/>
        <w:numPr>
          <w:ilvl w:val="0"/>
          <w:numId w:val="6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razpoložljivih informacij o aktivnostih, ukrepih in finančnih sredstvih izhajajoč iz strateških dokumentov Republike Slovenije s področja upravljanja voda, energetike, kmetijstva, prostorskega načrtovanja, ki jih je Vlada RS sprejela v obdobju po letu 2016 oziroma so v postopku sprejemanja na državni ravni.  </w:t>
      </w:r>
    </w:p>
    <w:p w14:paraId="0981E1DD" w14:textId="77777777" w:rsidR="004147B7" w:rsidRPr="00613E28" w:rsidRDefault="004147B7" w:rsidP="004147B7">
      <w:pPr>
        <w:spacing w:before="0" w:after="0" w:line="276" w:lineRule="auto"/>
        <w:rPr>
          <w:rFonts w:ascii="Arial" w:hAnsi="Arial" w:cs="Arial"/>
          <w:color w:val="000000" w:themeColor="text1"/>
          <w:szCs w:val="20"/>
        </w:rPr>
      </w:pPr>
    </w:p>
    <w:p w14:paraId="060073C7" w14:textId="77777777" w:rsidR="00DA60F9" w:rsidRPr="00613E28" w:rsidRDefault="00DA60F9" w:rsidP="004147B7">
      <w:pPr>
        <w:spacing w:before="0" w:after="0" w:line="276" w:lineRule="auto"/>
        <w:rPr>
          <w:rFonts w:ascii="Arial" w:hAnsi="Arial" w:cs="Arial"/>
          <w:color w:val="000000" w:themeColor="text1"/>
          <w:szCs w:val="20"/>
        </w:rPr>
      </w:pPr>
    </w:p>
    <w:p w14:paraId="5A66474C" w14:textId="77777777" w:rsidR="00DA60F9" w:rsidRPr="00613E28" w:rsidRDefault="00DA60F9" w:rsidP="004147B7">
      <w:pPr>
        <w:spacing w:before="0" w:after="0" w:line="276" w:lineRule="auto"/>
        <w:rPr>
          <w:rFonts w:ascii="Arial" w:hAnsi="Arial" w:cs="Arial"/>
          <w:color w:val="000000" w:themeColor="text1"/>
          <w:szCs w:val="20"/>
        </w:rPr>
      </w:pPr>
    </w:p>
    <w:p w14:paraId="20CA1CAE" w14:textId="77777777" w:rsidR="00DA60F9" w:rsidRPr="00613E28" w:rsidRDefault="00DA60F9" w:rsidP="004147B7">
      <w:pPr>
        <w:spacing w:before="0" w:after="0" w:line="276" w:lineRule="auto"/>
        <w:rPr>
          <w:rFonts w:ascii="Arial" w:hAnsi="Arial" w:cs="Arial"/>
          <w:color w:val="000000" w:themeColor="text1"/>
          <w:szCs w:val="20"/>
        </w:rPr>
      </w:pPr>
    </w:p>
    <w:p w14:paraId="04BB1289" w14:textId="77777777" w:rsidR="00DA60F9" w:rsidRPr="00613E28" w:rsidRDefault="00DA60F9" w:rsidP="004147B7">
      <w:pPr>
        <w:spacing w:before="0" w:after="0" w:line="276" w:lineRule="auto"/>
        <w:rPr>
          <w:rFonts w:ascii="Arial" w:hAnsi="Arial" w:cs="Arial"/>
          <w:color w:val="000000" w:themeColor="text1"/>
          <w:szCs w:val="20"/>
        </w:rPr>
      </w:pPr>
    </w:p>
    <w:p w14:paraId="56E3CF89" w14:textId="6B30628B" w:rsidR="004147B7" w:rsidRPr="00613E28" w:rsidRDefault="004147B7" w:rsidP="004147B7">
      <w:pPr>
        <w:spacing w:after="0" w:line="260" w:lineRule="atLeast"/>
        <w:rPr>
          <w:rFonts w:ascii="Arial" w:hAnsi="Arial" w:cs="Arial"/>
          <w:b/>
          <w:color w:val="000000" w:themeColor="text1"/>
          <w:szCs w:val="20"/>
          <w:u w:val="single"/>
        </w:rPr>
      </w:pPr>
      <w:r w:rsidRPr="00613E28">
        <w:rPr>
          <w:rFonts w:ascii="Arial" w:hAnsi="Arial" w:cs="Arial"/>
          <w:b/>
          <w:color w:val="000000" w:themeColor="text1"/>
          <w:szCs w:val="20"/>
          <w:u w:val="single"/>
          <w:shd w:val="clear" w:color="auto" w:fill="FFFFFF"/>
        </w:rPr>
        <w:t>2.4.1 Temeljni ukrepi »b« - ukrepi, ki naslavljajo prepoznane pravne, upravne, administrativne in razvojne vrzeli</w:t>
      </w:r>
    </w:p>
    <w:p w14:paraId="7C9DA637" w14:textId="77777777" w:rsidR="004147B7" w:rsidRPr="00613E28" w:rsidRDefault="004147B7" w:rsidP="004147B7">
      <w:pPr>
        <w:spacing w:after="0" w:line="276" w:lineRule="auto"/>
        <w:rPr>
          <w:rFonts w:ascii="Arial" w:hAnsi="Arial" w:cs="Arial"/>
          <w:color w:val="000000" w:themeColor="text1"/>
          <w:szCs w:val="20"/>
        </w:rPr>
      </w:pPr>
      <w:r w:rsidRPr="00613E28">
        <w:rPr>
          <w:rFonts w:ascii="Arial" w:hAnsi="Arial" w:cs="Arial"/>
          <w:color w:val="000000" w:themeColor="text1"/>
          <w:szCs w:val="20"/>
          <w:shd w:val="clear" w:color="auto" w:fill="FFFFFF"/>
        </w:rPr>
        <w:t xml:space="preserve">Temeljni ukrepi »b« so </w:t>
      </w:r>
      <w:r w:rsidRPr="00613E28">
        <w:rPr>
          <w:rFonts w:ascii="Arial" w:hAnsi="Arial" w:cs="Arial"/>
          <w:color w:val="000000" w:themeColor="text1"/>
          <w:szCs w:val="20"/>
        </w:rPr>
        <w:t>ukrepi, ki se še ne izvajajo v celoti glede na zahteve veljavne zakonodaje in dopolnjujejo oziroma nadgrajujejo aktivnosti izhajajoče iz temeljnih ukrepov »a« ter odpravljajo prepoznane pravne, upravne, administrativne ali strokovno raziskovalne vrzeli.</w:t>
      </w:r>
    </w:p>
    <w:p w14:paraId="46FE77F4" w14:textId="77777777" w:rsidR="004147B7" w:rsidRPr="00613E28" w:rsidRDefault="004147B7" w:rsidP="004147B7">
      <w:pPr>
        <w:spacing w:before="120" w:line="276" w:lineRule="auto"/>
        <w:rPr>
          <w:rFonts w:ascii="Arial" w:hAnsi="Arial" w:cs="Arial"/>
          <w:szCs w:val="20"/>
        </w:rPr>
      </w:pPr>
      <w:r w:rsidRPr="00613E28">
        <w:rPr>
          <w:rFonts w:ascii="Arial" w:hAnsi="Arial" w:cs="Arial"/>
          <w:szCs w:val="20"/>
        </w:rPr>
        <w:t xml:space="preserve">V okviru pregleda in dopolnitev temeljnih ukrepov »b« Programa ukrepov upravljanja voda 2016 so bile za posamezne ukrepe, ki naslavljajo prepoznane pravne, upravne, administrativne in razvojne vrzeli izvedene spremembe in dopolnitve ukrepov, ki so povzete v nadaljevanju besedila. </w:t>
      </w:r>
    </w:p>
    <w:p w14:paraId="2B4C9BBE" w14:textId="4F2902F7" w:rsidR="004147B7" w:rsidRPr="00613E28" w:rsidRDefault="004147B7" w:rsidP="004147B7">
      <w:pPr>
        <w:spacing w:before="120" w:line="276" w:lineRule="auto"/>
        <w:rPr>
          <w:rFonts w:ascii="Arial" w:hAnsi="Arial" w:cs="Arial"/>
          <w:szCs w:val="20"/>
        </w:rPr>
      </w:pPr>
      <w:r w:rsidRPr="00613E28">
        <w:rPr>
          <w:rFonts w:ascii="Arial" w:hAnsi="Arial" w:cs="Arial"/>
          <w:szCs w:val="20"/>
        </w:rPr>
        <w:t>Spremembe in dopolnitve ukrepov zajemajo podaljšanje izvajanja ukrepa v programsko obdobje 202</w:t>
      </w:r>
      <w:r w:rsidR="001F7332" w:rsidRPr="00613E28">
        <w:rPr>
          <w:rFonts w:ascii="Arial" w:hAnsi="Arial" w:cs="Arial"/>
          <w:szCs w:val="20"/>
        </w:rPr>
        <w:t>3</w:t>
      </w:r>
      <w:r w:rsidRPr="00613E28">
        <w:rPr>
          <w:rFonts w:ascii="Arial" w:hAnsi="Arial" w:cs="Arial"/>
          <w:szCs w:val="20"/>
        </w:rPr>
        <w:t>–2027 in posodobitev opisa ukrepov. Ob upoštevanju navedenega in ob upoštevanju rasti cen so pripravljene tudi spremembe ocene finančnih sredstev za izvajanje ukrepov.</w:t>
      </w:r>
    </w:p>
    <w:p w14:paraId="34FF822B" w14:textId="34D4B20A" w:rsidR="004147B7" w:rsidRPr="00613E28" w:rsidRDefault="004147B7" w:rsidP="004147B7">
      <w:pPr>
        <w:spacing w:before="120" w:after="0" w:line="276" w:lineRule="auto"/>
        <w:rPr>
          <w:rFonts w:ascii="Arial" w:hAnsi="Arial" w:cs="Arial"/>
          <w:szCs w:val="20"/>
        </w:rPr>
      </w:pPr>
      <w:bookmarkStart w:id="28" w:name="_Hlk136335979"/>
      <w:r w:rsidRPr="00613E28">
        <w:rPr>
          <w:rFonts w:ascii="Arial" w:hAnsi="Arial" w:cs="Arial"/>
          <w:szCs w:val="20"/>
        </w:rPr>
        <w:t xml:space="preserve">Spremembe in dopolnitve temeljnih ukrepov »b« iz  Programa ukrepov upravljanja voda 2016, ki naslavljajo prepoznane pravne, upravne, administrativne in razvojne vrzeli, se nanašajo na </w:t>
      </w:r>
    </w:p>
    <w:p w14:paraId="493183A9" w14:textId="115F072D"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»1ETb2 – Usmeritev sredstev, zbranih z dajatvami za obremenjevanje voda v upravljanje z vodami«;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izvedene so spremembe in dopolnitve opisa in nosilca/izvajalca ukrepa,</w:t>
      </w:r>
    </w:p>
    <w:p w14:paraId="0B94D4A5" w14:textId="30FC0502" w:rsidR="004147B7" w:rsidRPr="00613E28" w:rsidRDefault="004147B7">
      <w:pPr>
        <w:pStyle w:val="Odstavekseznama"/>
        <w:numPr>
          <w:ilvl w:val="0"/>
          <w:numId w:val="58"/>
        </w:numPr>
        <w:spacing w:before="0" w:after="0" w:line="276" w:lineRule="auto"/>
        <w:rPr>
          <w:rFonts w:ascii="Arial" w:hAnsi="Arial" w:cs="Arial"/>
          <w:szCs w:val="20"/>
        </w:rPr>
      </w:pPr>
      <w:r w:rsidRPr="00613E28">
        <w:rPr>
          <w:rFonts w:ascii="Arial" w:hAnsi="Arial" w:cs="Arial"/>
          <w:szCs w:val="20"/>
        </w:rPr>
        <w:t>ukrep »HM1b – Priprava podrobnejše ocene izvajanja ukrepov, ki se navezujejo na doseganje dobrega ekološkega potenciala, pri proizvodnji električne energije v velikih hidroelektrarnah in po potrebi priprava podrobnejših usmeritev za izvajanje le teh«; oblikovan je nov ukrep »Analiza izvajanja ukrepov, ki se navezujejo na doseganje dobrega ekološkega potenciala HM1.1b«, ki nadomešča in nadgrajuje ukrep HM1b,</w:t>
      </w:r>
    </w:p>
    <w:p w14:paraId="67AE8725" w14:textId="4E3EB383"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»HM2b – Posodobitev pogojev za podeljevanje podpor za proizvodnjo električne energije v malih hidroelektrarnah z vidika doseganja dobrega stanja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2D83820A" w14:textId="1F2433B8"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»HM7b – Določitev prioritet za vzpostavitev prehodnosti za vodne organizme na obstoječih prečnih objektih«; izvajanje ukrepa se podaljša v programsko obdobje 202</w:t>
      </w:r>
      <w:r w:rsidR="001F7332" w:rsidRPr="00613E28">
        <w:rPr>
          <w:rFonts w:ascii="Arial" w:hAnsi="Arial" w:cs="Arial"/>
          <w:szCs w:val="20"/>
        </w:rPr>
        <w:t>3</w:t>
      </w:r>
      <w:r w:rsidRPr="00613E28">
        <w:rPr>
          <w:rFonts w:ascii="Arial" w:hAnsi="Arial" w:cs="Arial"/>
          <w:szCs w:val="20"/>
        </w:rPr>
        <w:t>-2027; izvedene so spremembe in dopolnitve opisa ukrepa; posodobljena je ocena stroškov,</w:t>
      </w:r>
    </w:p>
    <w:p w14:paraId="29208D2E" w14:textId="77777777" w:rsidR="004147B7" w:rsidRPr="00613E28" w:rsidRDefault="004147B7">
      <w:pPr>
        <w:pStyle w:val="Odstavekseznama"/>
        <w:numPr>
          <w:ilvl w:val="0"/>
          <w:numId w:val="58"/>
        </w:numPr>
        <w:spacing w:before="0" w:after="0" w:line="276" w:lineRule="auto"/>
        <w:rPr>
          <w:rFonts w:ascii="Arial" w:hAnsi="Arial" w:cs="Arial"/>
          <w:szCs w:val="20"/>
        </w:rPr>
      </w:pPr>
      <w:r w:rsidRPr="00613E28">
        <w:rPr>
          <w:rFonts w:ascii="Arial" w:hAnsi="Arial" w:cs="Arial"/>
          <w:szCs w:val="20"/>
        </w:rPr>
        <w:t>ukrep »HM8b2 – Strokovna podlaga za odločanje v okviru postopka pridobitve vodnih soglasij«; oblikovan je nov ukrep »Nadgradnja izvajanja presoj vplivov novih posegov na stanje voda v postopkih pridobitve vodnega soglasja ali mnenja HM8b3«, ki nadomešča in nadgrajuje ukrep HM8b2,</w:t>
      </w:r>
    </w:p>
    <w:p w14:paraId="60D4E57E" w14:textId="7210EF9F"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»HM8b4 – Proučitev problematike rečnega sedimenta z vidika doseganja dobrega stanja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6274ED0F" w14:textId="26BE409B"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»BI1.1b – Izdelava tehničnih smernic za vzrejne objekte za vodne organizme«;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3AB753EF" w14:textId="6EC13CF1"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»ON7b2 – Tehnične smernice za izvedbo objektov za ponikanje pri posrednem odvajanju odpadnih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w:t>
      </w:r>
    </w:p>
    <w:p w14:paraId="261BB87D" w14:textId="1C75D168"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»ON17b – Prilagoditev izvajanja ribiške in ribogojske prakse;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w:t>
      </w:r>
    </w:p>
    <w:p w14:paraId="108163E3" w14:textId="04E13CC4"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lastRenderedPageBreak/>
        <w:t>ukrep »OPZ1.2b – Okrepitev in pospešitev aktivnosti pri sprejemanju predpisov o določitvi in zaščiti vodovarstvenih območij«;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4EE1B216" w14:textId="4A14E8DE"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»OPZ2b – Določitev elementov stanja podzemne vode, ki se nanašajo na ekosisteme, ki so neposredno odvisni od podzemne vode«;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4379DFCB" w14:textId="77777777" w:rsidR="004147B7" w:rsidRPr="00613E28" w:rsidRDefault="004147B7">
      <w:pPr>
        <w:pStyle w:val="Odstavekseznama"/>
        <w:numPr>
          <w:ilvl w:val="0"/>
          <w:numId w:val="58"/>
        </w:numPr>
        <w:spacing w:before="0" w:after="0" w:line="276" w:lineRule="auto"/>
        <w:rPr>
          <w:rFonts w:ascii="Arial" w:hAnsi="Arial" w:cs="Arial"/>
          <w:szCs w:val="20"/>
        </w:rPr>
      </w:pPr>
      <w:r w:rsidRPr="00613E28">
        <w:rPr>
          <w:rFonts w:ascii="Arial" w:hAnsi="Arial" w:cs="Arial"/>
          <w:szCs w:val="20"/>
        </w:rPr>
        <w:t>ukrep »OS2b – Informacijski sistem varstva okolja za področje voda«; oblikovana sta nova ukrepa »Povezovanje podatkov o upravljanje voda v skupno platformo e-MOP v okviru digitalizacije OS2.1b« in »Migracija in nadgradnja informacijskega sistema za spremljanje gospodarskih javnih služb varstva okolja OS2.2b«, ki nadomeščata in nadgrajujeta ukrep OS2b,</w:t>
      </w:r>
    </w:p>
    <w:p w14:paraId="358B3481" w14:textId="751429B4"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»OS3.2b1 – Preveritev določitve in razvrstitve vodnih teles površinskih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386A16D3" w14:textId="508F199F"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»OS3.2b2 – Preveritev določitve vodnih teles podzemnih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posodobljena je ocena stroškov,</w:t>
      </w:r>
    </w:p>
    <w:p w14:paraId="58FA6DF3" w14:textId="6DFFE62A"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»OS3.2b4 – Priprava večletnega podrobnejšega programa na področju načrtovanja vodne infrastrukture za urejanje voda«; izvajanje ukrepa se podaljša v programsko obdobje 202</w:t>
      </w:r>
      <w:r w:rsidR="001F7332" w:rsidRPr="00613E28">
        <w:rPr>
          <w:rFonts w:ascii="Arial" w:hAnsi="Arial" w:cs="Arial"/>
          <w:szCs w:val="20"/>
        </w:rPr>
        <w:t>3</w:t>
      </w:r>
      <w:r w:rsidRPr="00613E28">
        <w:rPr>
          <w:rFonts w:ascii="Arial" w:hAnsi="Arial" w:cs="Arial"/>
          <w:szCs w:val="20"/>
        </w:rPr>
        <w:t>-2027; izvedene so dopolnitve ukrepa,</w:t>
      </w:r>
    </w:p>
    <w:p w14:paraId="1A58E031" w14:textId="164426D8"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»OS3.2b5 – Informiranje in izobraževanje strokovne in splošne javnosti o upravljanju voda«; izvajanje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izvedene so manjše spremembe in dopolnitve opisa ukrepa,</w:t>
      </w:r>
    </w:p>
    <w:p w14:paraId="5E9D7444" w14:textId="47179AE3"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»OS9b – Usmeritev inšpekcijskega nadzora«;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 xml:space="preserve">2027; posodobljena je </w:t>
      </w:r>
      <w:r w:rsidR="00DE216E" w:rsidRPr="00613E28">
        <w:rPr>
          <w:rFonts w:ascii="Arial" w:hAnsi="Arial" w:cs="Arial"/>
          <w:szCs w:val="20"/>
        </w:rPr>
        <w:t xml:space="preserve">vsebina ukrepa in </w:t>
      </w:r>
      <w:r w:rsidRPr="00613E28">
        <w:rPr>
          <w:rFonts w:ascii="Arial" w:hAnsi="Arial" w:cs="Arial"/>
          <w:szCs w:val="20"/>
        </w:rPr>
        <w:t>ocena stroškov,</w:t>
      </w:r>
    </w:p>
    <w:p w14:paraId="598244F2" w14:textId="0B3EBDD6"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»R1b1 – Sistem za podporo odločanju o rabi voda«;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izvedene so manjše spremembe in dopolnitve opisa ukrepa; posodobljena je ocena stroškov,</w:t>
      </w:r>
    </w:p>
    <w:p w14:paraId="759BD57F" w14:textId="5FC31A46"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»R6b2 – Vpeljava spodbud za geotermalne pare vrtin in drugi ukrepi za ustavljanje negativnih trendov v termalnih vodonosnikih«;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 izvedene so manjše spremembe in dopolnitve opisa ukrepa,</w:t>
      </w:r>
    </w:p>
    <w:p w14:paraId="765A6451" w14:textId="783E99BD" w:rsidR="004147B7" w:rsidRPr="00613E28" w:rsidRDefault="004147B7">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»R6b3 – Vključitev smernic s področja voda v postopek za pridobitev rudarske pravice«; izvajanje ukrepa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2027</w:t>
      </w:r>
      <w:r w:rsidR="00F05372" w:rsidRPr="00613E28">
        <w:rPr>
          <w:rFonts w:ascii="Arial" w:hAnsi="Arial" w:cs="Arial"/>
          <w:szCs w:val="20"/>
        </w:rPr>
        <w:t>,</w:t>
      </w:r>
    </w:p>
    <w:p w14:paraId="18B7210C" w14:textId="1D72F3C7" w:rsidR="00F05372" w:rsidRPr="00613E28" w:rsidRDefault="00F05372">
      <w:pPr>
        <w:pStyle w:val="Odstavekseznama"/>
        <w:numPr>
          <w:ilvl w:val="0"/>
          <w:numId w:val="58"/>
        </w:numPr>
        <w:spacing w:before="0" w:after="0" w:line="276" w:lineRule="auto"/>
        <w:ind w:left="714" w:hanging="357"/>
        <w:rPr>
          <w:rFonts w:ascii="Arial" w:hAnsi="Arial" w:cs="Arial"/>
          <w:szCs w:val="20"/>
        </w:rPr>
      </w:pPr>
      <w:r w:rsidRPr="00613E28">
        <w:rPr>
          <w:rFonts w:ascii="Arial" w:hAnsi="Arial" w:cs="Arial"/>
          <w:szCs w:val="20"/>
        </w:rPr>
        <w:t>ukrep »U2b – Povečevanje odpornosti porečij«; dodan je novi ukrep.</w:t>
      </w:r>
    </w:p>
    <w:bookmarkEnd w:id="28"/>
    <w:p w14:paraId="6A034B46" w14:textId="77777777" w:rsidR="004147B7" w:rsidRPr="00613E28" w:rsidRDefault="004147B7" w:rsidP="004147B7">
      <w:pPr>
        <w:spacing w:before="0" w:after="0" w:line="276" w:lineRule="auto"/>
        <w:rPr>
          <w:rFonts w:ascii="Arial" w:hAnsi="Arial" w:cs="Arial"/>
          <w:color w:val="000000" w:themeColor="text1"/>
          <w:szCs w:val="20"/>
        </w:rPr>
      </w:pPr>
    </w:p>
    <w:p w14:paraId="794D0196" w14:textId="760DB693" w:rsidR="00D06CCB" w:rsidRPr="00613E28" w:rsidRDefault="004147B7" w:rsidP="00D06CCB">
      <w:pPr>
        <w:spacing w:after="0" w:line="260" w:lineRule="atLeast"/>
        <w:rPr>
          <w:rFonts w:ascii="Arial" w:hAnsi="Arial" w:cs="Arial"/>
          <w:color w:val="000000" w:themeColor="text1"/>
          <w:szCs w:val="20"/>
        </w:rPr>
      </w:pPr>
      <w:r w:rsidRPr="00613E28">
        <w:rPr>
          <w:rFonts w:ascii="Arial" w:hAnsi="Arial" w:cs="Arial"/>
          <w:b/>
          <w:color w:val="000000" w:themeColor="text1"/>
          <w:szCs w:val="20"/>
        </w:rPr>
        <w:t xml:space="preserve">2.4.2 </w:t>
      </w:r>
      <w:r w:rsidR="00D06CCB" w:rsidRPr="00613E28">
        <w:rPr>
          <w:rFonts w:ascii="Arial" w:hAnsi="Arial" w:cs="Arial"/>
          <w:b/>
          <w:color w:val="000000" w:themeColor="text1"/>
          <w:szCs w:val="20"/>
        </w:rPr>
        <w:t>Dopolnilni ukrepi za doseganje dobrega stanja voda oziroma dobrega potenciala voda</w:t>
      </w:r>
    </w:p>
    <w:p w14:paraId="34AE111C" w14:textId="77777777" w:rsidR="002D0F3A" w:rsidRPr="00613E28" w:rsidRDefault="00D06CCB" w:rsidP="004A6365">
      <w:pPr>
        <w:spacing w:before="120" w:line="276" w:lineRule="auto"/>
        <w:rPr>
          <w:rFonts w:ascii="Arial" w:hAnsi="Arial" w:cs="Arial"/>
          <w:szCs w:val="20"/>
        </w:rPr>
      </w:pPr>
      <w:r w:rsidRPr="00613E28">
        <w:rPr>
          <w:rFonts w:ascii="Arial" w:hAnsi="Arial" w:cs="Arial"/>
          <w:szCs w:val="20"/>
        </w:rPr>
        <w:t xml:space="preserve">V okviru </w:t>
      </w:r>
      <w:r w:rsidR="0092766A" w:rsidRPr="00613E28">
        <w:rPr>
          <w:rFonts w:ascii="Arial" w:hAnsi="Arial" w:cs="Arial"/>
          <w:szCs w:val="20"/>
        </w:rPr>
        <w:t xml:space="preserve">pregleda in dopolnitev ukrepov Programa ukrepov upravljanja voda 2016 so bile </w:t>
      </w:r>
      <w:r w:rsidRPr="00613E28">
        <w:rPr>
          <w:rFonts w:ascii="Arial" w:hAnsi="Arial" w:cs="Arial"/>
          <w:szCs w:val="20"/>
        </w:rPr>
        <w:t>za p</w:t>
      </w:r>
      <w:r w:rsidR="0092766A" w:rsidRPr="00613E28">
        <w:rPr>
          <w:rFonts w:ascii="Arial" w:hAnsi="Arial" w:cs="Arial"/>
          <w:szCs w:val="20"/>
        </w:rPr>
        <w:t>osamezne dopolnilne ukrepe</w:t>
      </w:r>
      <w:r w:rsidR="00BC0FB4" w:rsidRPr="00613E28">
        <w:rPr>
          <w:rFonts w:ascii="Arial" w:hAnsi="Arial" w:cs="Arial"/>
          <w:szCs w:val="20"/>
        </w:rPr>
        <w:t xml:space="preserve"> za doseganje dobrega stanja voda</w:t>
      </w:r>
      <w:r w:rsidR="0092766A" w:rsidRPr="00613E28">
        <w:rPr>
          <w:rFonts w:ascii="Arial" w:hAnsi="Arial" w:cs="Arial"/>
          <w:szCs w:val="20"/>
        </w:rPr>
        <w:t xml:space="preserve"> </w:t>
      </w:r>
      <w:r w:rsidRPr="00613E28">
        <w:rPr>
          <w:rFonts w:ascii="Arial" w:hAnsi="Arial" w:cs="Arial"/>
          <w:szCs w:val="20"/>
        </w:rPr>
        <w:t>izvedene spremembe in dopolnitve</w:t>
      </w:r>
      <w:r w:rsidR="002D0F3A" w:rsidRPr="00613E28">
        <w:rPr>
          <w:rFonts w:ascii="Arial" w:hAnsi="Arial" w:cs="Arial"/>
          <w:szCs w:val="20"/>
        </w:rPr>
        <w:t xml:space="preserve"> ukrepov, ki so povzete v nadaljevanju besedila. </w:t>
      </w:r>
    </w:p>
    <w:p w14:paraId="12912F7C" w14:textId="0C4F3F7E" w:rsidR="00911517" w:rsidRPr="00613E28" w:rsidRDefault="002D0F3A" w:rsidP="004A6365">
      <w:pPr>
        <w:spacing w:before="120" w:line="276" w:lineRule="auto"/>
        <w:rPr>
          <w:rFonts w:ascii="Arial" w:hAnsi="Arial" w:cs="Arial"/>
          <w:szCs w:val="20"/>
        </w:rPr>
      </w:pPr>
      <w:r w:rsidRPr="00613E28">
        <w:rPr>
          <w:rFonts w:ascii="Arial" w:hAnsi="Arial" w:cs="Arial"/>
          <w:szCs w:val="20"/>
        </w:rPr>
        <w:t>Spremembe in dopolnitve ukrepov</w:t>
      </w:r>
      <w:r w:rsidR="00911517" w:rsidRPr="00613E28">
        <w:rPr>
          <w:rFonts w:ascii="Arial" w:hAnsi="Arial" w:cs="Arial"/>
          <w:szCs w:val="20"/>
        </w:rPr>
        <w:t xml:space="preserve"> </w:t>
      </w:r>
      <w:r w:rsidRPr="00613E28">
        <w:rPr>
          <w:rFonts w:ascii="Arial" w:hAnsi="Arial" w:cs="Arial"/>
          <w:szCs w:val="20"/>
        </w:rPr>
        <w:t xml:space="preserve">zajemajo </w:t>
      </w:r>
      <w:r w:rsidR="00911517" w:rsidRPr="00613E28">
        <w:rPr>
          <w:rFonts w:ascii="Arial" w:hAnsi="Arial" w:cs="Arial"/>
          <w:szCs w:val="20"/>
        </w:rPr>
        <w:t>podaljšanje izvajanja ukrepa v programsko obdobje 202</w:t>
      </w:r>
      <w:r w:rsidR="001F7332" w:rsidRPr="00613E28">
        <w:rPr>
          <w:rFonts w:ascii="Arial" w:hAnsi="Arial" w:cs="Arial"/>
          <w:szCs w:val="20"/>
        </w:rPr>
        <w:t>3</w:t>
      </w:r>
      <w:r w:rsidR="00911517" w:rsidRPr="00613E28">
        <w:rPr>
          <w:rFonts w:ascii="Arial" w:hAnsi="Arial" w:cs="Arial"/>
          <w:szCs w:val="20"/>
        </w:rPr>
        <w:t xml:space="preserve">–2027, </w:t>
      </w:r>
      <w:r w:rsidRPr="00613E28">
        <w:rPr>
          <w:rFonts w:ascii="Arial" w:hAnsi="Arial" w:cs="Arial"/>
          <w:szCs w:val="20"/>
        </w:rPr>
        <w:t>posod</w:t>
      </w:r>
      <w:r w:rsidR="00911517" w:rsidRPr="00613E28">
        <w:rPr>
          <w:rFonts w:ascii="Arial" w:hAnsi="Arial" w:cs="Arial"/>
          <w:szCs w:val="20"/>
        </w:rPr>
        <w:t>obitev</w:t>
      </w:r>
      <w:r w:rsidRPr="00613E28">
        <w:rPr>
          <w:rFonts w:ascii="Arial" w:hAnsi="Arial" w:cs="Arial"/>
          <w:szCs w:val="20"/>
        </w:rPr>
        <w:t xml:space="preserve"> opisa ukrepov, </w:t>
      </w:r>
      <w:r w:rsidR="00911517" w:rsidRPr="00613E28">
        <w:rPr>
          <w:rFonts w:ascii="Arial" w:hAnsi="Arial" w:cs="Arial"/>
          <w:szCs w:val="20"/>
        </w:rPr>
        <w:t xml:space="preserve">spremembe </w:t>
      </w:r>
      <w:r w:rsidRPr="00613E28">
        <w:rPr>
          <w:rFonts w:ascii="Arial" w:hAnsi="Arial" w:cs="Arial"/>
          <w:szCs w:val="20"/>
        </w:rPr>
        <w:t xml:space="preserve">seznama vodnih teles, na katerih se ukrepi </w:t>
      </w:r>
      <w:r w:rsidR="00911517" w:rsidRPr="00613E28">
        <w:rPr>
          <w:rFonts w:ascii="Arial" w:hAnsi="Arial" w:cs="Arial"/>
          <w:szCs w:val="20"/>
        </w:rPr>
        <w:t xml:space="preserve">prioritetno </w:t>
      </w:r>
      <w:r w:rsidRPr="00613E28">
        <w:rPr>
          <w:rFonts w:ascii="Arial" w:hAnsi="Arial" w:cs="Arial"/>
          <w:szCs w:val="20"/>
        </w:rPr>
        <w:t>izvajajo</w:t>
      </w:r>
      <w:r w:rsidR="00911517" w:rsidRPr="00613E28">
        <w:rPr>
          <w:rFonts w:ascii="Arial" w:hAnsi="Arial" w:cs="Arial"/>
          <w:szCs w:val="20"/>
        </w:rPr>
        <w:t xml:space="preserve">. Ob upoštevanju navedenega </w:t>
      </w:r>
      <w:r w:rsidR="00D40116" w:rsidRPr="00613E28">
        <w:rPr>
          <w:rFonts w:ascii="Arial" w:hAnsi="Arial" w:cs="Arial"/>
          <w:szCs w:val="20"/>
        </w:rPr>
        <w:t xml:space="preserve">in ob upoštevanju rasti cen </w:t>
      </w:r>
      <w:r w:rsidR="00911517" w:rsidRPr="00613E28">
        <w:rPr>
          <w:rFonts w:ascii="Arial" w:hAnsi="Arial" w:cs="Arial"/>
          <w:szCs w:val="20"/>
        </w:rPr>
        <w:t>so pripravljen</w:t>
      </w:r>
      <w:r w:rsidR="00D40116" w:rsidRPr="00613E28">
        <w:rPr>
          <w:rFonts w:ascii="Arial" w:hAnsi="Arial" w:cs="Arial"/>
          <w:szCs w:val="20"/>
        </w:rPr>
        <w:t>e</w:t>
      </w:r>
      <w:r w:rsidR="00911517" w:rsidRPr="00613E28">
        <w:rPr>
          <w:rFonts w:ascii="Arial" w:hAnsi="Arial" w:cs="Arial"/>
          <w:szCs w:val="20"/>
        </w:rPr>
        <w:t xml:space="preserve"> tudi spremembe </w:t>
      </w:r>
      <w:r w:rsidRPr="00613E28">
        <w:rPr>
          <w:rFonts w:ascii="Arial" w:hAnsi="Arial" w:cs="Arial"/>
          <w:szCs w:val="20"/>
        </w:rPr>
        <w:t>ocene finančnih sredstev za izvajanje ukrepov</w:t>
      </w:r>
      <w:r w:rsidR="00911517" w:rsidRPr="00613E28">
        <w:rPr>
          <w:rFonts w:ascii="Arial" w:hAnsi="Arial" w:cs="Arial"/>
          <w:szCs w:val="20"/>
        </w:rPr>
        <w:t>.</w:t>
      </w:r>
    </w:p>
    <w:p w14:paraId="7B85F5ED" w14:textId="27F82E80" w:rsidR="002D0F3A" w:rsidRPr="00613E28" w:rsidRDefault="00911517" w:rsidP="004A6365">
      <w:pPr>
        <w:spacing w:before="120" w:after="0" w:line="276" w:lineRule="auto"/>
        <w:rPr>
          <w:rFonts w:ascii="Arial" w:hAnsi="Arial" w:cs="Arial"/>
          <w:szCs w:val="20"/>
        </w:rPr>
      </w:pPr>
      <w:r w:rsidRPr="00613E28">
        <w:rPr>
          <w:rFonts w:ascii="Arial" w:hAnsi="Arial" w:cs="Arial"/>
          <w:szCs w:val="20"/>
        </w:rPr>
        <w:t xml:space="preserve">Spremembe in dopolnitve dopolnilnih ukrepov za doseganje dobrega stanja voda oziroma dobrega potenciala voda iz  Programa ukrepov upravljanja voda 2016, se nanašajo na </w:t>
      </w:r>
    </w:p>
    <w:p w14:paraId="6EF2CD73" w14:textId="37173736" w:rsidR="00D06CCB" w:rsidRPr="00613E28" w:rsidRDefault="00911517">
      <w:pPr>
        <w:pStyle w:val="Odstavekseznama"/>
        <w:numPr>
          <w:ilvl w:val="0"/>
          <w:numId w:val="58"/>
        </w:numPr>
        <w:spacing w:before="120" w:after="0" w:line="276" w:lineRule="auto"/>
        <w:rPr>
          <w:rFonts w:ascii="Arial" w:hAnsi="Arial" w:cs="Arial"/>
          <w:szCs w:val="20"/>
        </w:rPr>
      </w:pPr>
      <w:r w:rsidRPr="00613E28">
        <w:rPr>
          <w:rFonts w:ascii="Arial" w:hAnsi="Arial" w:cs="Arial"/>
          <w:szCs w:val="20"/>
        </w:rPr>
        <w:t>ukrep</w:t>
      </w:r>
      <w:r w:rsidR="00504578" w:rsidRPr="00613E28">
        <w:rPr>
          <w:rFonts w:ascii="Arial" w:hAnsi="Arial" w:cs="Arial"/>
          <w:szCs w:val="20"/>
        </w:rPr>
        <w:t xml:space="preserve"> </w:t>
      </w:r>
      <w:bookmarkStart w:id="29" w:name="_Toc10112860"/>
      <w:r w:rsidR="00E23CC7" w:rsidRPr="00613E28">
        <w:rPr>
          <w:rFonts w:ascii="Arial" w:hAnsi="Arial" w:cs="Arial"/>
          <w:szCs w:val="20"/>
        </w:rPr>
        <w:t>»DUDDS4 – Izvedba ukrepov za zmanjšanje negativnega vpliva rabe tal v obrežnem pasu na stanje voda</w:t>
      </w:r>
      <w:bookmarkEnd w:id="29"/>
      <w:r w:rsidR="00E23CC7" w:rsidRPr="00613E28">
        <w:rPr>
          <w:rFonts w:ascii="Arial" w:hAnsi="Arial" w:cs="Arial"/>
          <w:szCs w:val="20"/>
        </w:rPr>
        <w:t>«</w:t>
      </w:r>
      <w:r w:rsidRPr="00613E28">
        <w:rPr>
          <w:rFonts w:ascii="Arial" w:hAnsi="Arial" w:cs="Arial"/>
          <w:szCs w:val="20"/>
        </w:rPr>
        <w:t>; izvajanje ukrepa</w:t>
      </w:r>
      <w:r w:rsidR="00E23CC7" w:rsidRPr="00613E28">
        <w:rPr>
          <w:rFonts w:ascii="Arial" w:hAnsi="Arial" w:cs="Arial"/>
          <w:szCs w:val="20"/>
        </w:rPr>
        <w:t xml:space="preserve"> </w:t>
      </w:r>
      <w:r w:rsidR="002D0F3A" w:rsidRPr="00613E28">
        <w:rPr>
          <w:rFonts w:ascii="Arial" w:hAnsi="Arial" w:cs="Arial"/>
          <w:szCs w:val="20"/>
        </w:rPr>
        <w:t>se podaljšana</w:t>
      </w:r>
      <w:r w:rsidR="00504578" w:rsidRPr="00613E28">
        <w:rPr>
          <w:rFonts w:ascii="Arial" w:hAnsi="Arial" w:cs="Arial"/>
          <w:szCs w:val="20"/>
        </w:rPr>
        <w:t xml:space="preserve"> v </w:t>
      </w:r>
      <w:r w:rsidR="002D0F3A" w:rsidRPr="00613E28">
        <w:rPr>
          <w:rFonts w:ascii="Arial" w:hAnsi="Arial" w:cs="Arial"/>
          <w:szCs w:val="20"/>
        </w:rPr>
        <w:t xml:space="preserve">programsko </w:t>
      </w:r>
      <w:r w:rsidR="00504578" w:rsidRPr="00613E28">
        <w:rPr>
          <w:rFonts w:ascii="Arial" w:hAnsi="Arial" w:cs="Arial"/>
          <w:szCs w:val="20"/>
        </w:rPr>
        <w:t>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504578" w:rsidRPr="00613E28">
        <w:rPr>
          <w:rFonts w:ascii="Arial" w:hAnsi="Arial" w:cs="Arial"/>
          <w:szCs w:val="20"/>
        </w:rPr>
        <w:t>2027;</w:t>
      </w:r>
      <w:r w:rsidR="00FE1807" w:rsidRPr="00613E28">
        <w:rPr>
          <w:rFonts w:ascii="Arial" w:hAnsi="Arial" w:cs="Arial"/>
          <w:szCs w:val="20"/>
        </w:rPr>
        <w:t xml:space="preserve"> št. vodnih teles, na katerih se ukrep izvaja je posodobljeno z upoštevanjem </w:t>
      </w:r>
      <w:r w:rsidR="00FE1807"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00FE1807" w:rsidRPr="00613E28">
        <w:rPr>
          <w:rFonts w:ascii="Arial" w:hAnsi="Arial" w:cs="Arial"/>
          <w:color w:val="000000" w:themeColor="text1"/>
          <w:szCs w:val="20"/>
        </w:rPr>
        <w:t>2027</w:t>
      </w:r>
    </w:p>
    <w:p w14:paraId="3E8DA52A" w14:textId="7B116DDD" w:rsidR="00D06CCB" w:rsidRPr="00613E28" w:rsidRDefault="00504578">
      <w:pPr>
        <w:pStyle w:val="Odstavekseznama"/>
        <w:numPr>
          <w:ilvl w:val="0"/>
          <w:numId w:val="58"/>
        </w:numPr>
        <w:spacing w:before="120" w:line="276" w:lineRule="auto"/>
        <w:rPr>
          <w:rFonts w:ascii="Arial" w:hAnsi="Arial" w:cs="Arial"/>
          <w:szCs w:val="20"/>
        </w:rPr>
      </w:pPr>
      <w:r w:rsidRPr="00613E28">
        <w:rPr>
          <w:rFonts w:ascii="Arial" w:hAnsi="Arial" w:cs="Arial"/>
          <w:szCs w:val="20"/>
        </w:rPr>
        <w:t xml:space="preserve">izvajanje ukrepa </w:t>
      </w:r>
      <w:bookmarkStart w:id="30" w:name="_Toc10112861"/>
      <w:r w:rsidR="00E23CC7" w:rsidRPr="00613E28">
        <w:rPr>
          <w:rFonts w:ascii="Arial" w:hAnsi="Arial" w:cs="Arial"/>
          <w:szCs w:val="20"/>
        </w:rPr>
        <w:t>»DUDDS5.2 – Izvedba ukrepov za zmanjšanje negativnega vpliva regulacij in drugih ureditev vodotokov, zadrževalnikov, jezer in obalnega morja na stanje voda</w:t>
      </w:r>
      <w:bookmarkEnd w:id="30"/>
      <w:r w:rsidR="00E23CC7" w:rsidRPr="00613E28">
        <w:rPr>
          <w:rFonts w:ascii="Arial" w:hAnsi="Arial" w:cs="Arial"/>
          <w:szCs w:val="20"/>
        </w:rPr>
        <w:t>«</w:t>
      </w:r>
      <w:r w:rsidR="00911517" w:rsidRPr="00613E28">
        <w:rPr>
          <w:rFonts w:ascii="Arial" w:hAnsi="Arial" w:cs="Arial"/>
          <w:szCs w:val="20"/>
        </w:rPr>
        <w:t xml:space="preserve">; izvajanje </w:t>
      </w:r>
      <w:r w:rsidR="00911517" w:rsidRPr="00613E28">
        <w:rPr>
          <w:rFonts w:ascii="Arial" w:hAnsi="Arial" w:cs="Arial"/>
          <w:szCs w:val="20"/>
        </w:rPr>
        <w:lastRenderedPageBreak/>
        <w:t>ukrepa</w:t>
      </w:r>
      <w:r w:rsidR="00E23CC7" w:rsidRPr="00613E28">
        <w:rPr>
          <w:rFonts w:ascii="Arial" w:hAnsi="Arial" w:cs="Arial"/>
          <w:szCs w:val="20"/>
        </w:rPr>
        <w:t xml:space="preserve"> </w:t>
      </w:r>
      <w:r w:rsidR="002D0F3A" w:rsidRPr="00613E28">
        <w:rPr>
          <w:rFonts w:ascii="Arial" w:hAnsi="Arial" w:cs="Arial"/>
          <w:szCs w:val="20"/>
        </w:rPr>
        <w:t>se</w:t>
      </w:r>
      <w:r w:rsidRPr="00613E28">
        <w:rPr>
          <w:rFonts w:ascii="Arial" w:hAnsi="Arial" w:cs="Arial"/>
          <w:szCs w:val="20"/>
        </w:rPr>
        <w:t xml:space="preserve"> podaljšano v </w:t>
      </w:r>
      <w:r w:rsidR="002D0F3A" w:rsidRPr="00613E28">
        <w:rPr>
          <w:rFonts w:ascii="Arial" w:hAnsi="Arial" w:cs="Arial"/>
          <w:szCs w:val="20"/>
        </w:rPr>
        <w:t xml:space="preserve">programsko </w:t>
      </w:r>
      <w:r w:rsidRPr="00613E28">
        <w:rPr>
          <w:rFonts w:ascii="Arial" w:hAnsi="Arial" w:cs="Arial"/>
          <w:szCs w:val="20"/>
        </w:rPr>
        <w:t>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Pr="00613E28">
        <w:rPr>
          <w:rFonts w:ascii="Arial" w:hAnsi="Arial" w:cs="Arial"/>
          <w:szCs w:val="20"/>
        </w:rPr>
        <w:t xml:space="preserve">2027; izvedene so spremembe in dopolnitve opisa ukrepa; št. vodnih teles, na katerih se ukrep izvaja je posodobljeno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Pr="00613E28">
        <w:rPr>
          <w:rFonts w:ascii="Arial" w:hAnsi="Arial" w:cs="Arial"/>
          <w:color w:val="000000" w:themeColor="text1"/>
          <w:szCs w:val="20"/>
        </w:rPr>
        <w:t>2027</w:t>
      </w:r>
      <w:r w:rsidR="00D06CCB" w:rsidRPr="00613E28">
        <w:rPr>
          <w:rFonts w:ascii="Arial" w:hAnsi="Arial" w:cs="Arial"/>
          <w:szCs w:val="20"/>
        </w:rPr>
        <w:t>,</w:t>
      </w:r>
    </w:p>
    <w:p w14:paraId="5B060D8E" w14:textId="240B96BC" w:rsidR="00D06CCB" w:rsidRPr="00613E28" w:rsidRDefault="00911517">
      <w:pPr>
        <w:pStyle w:val="Odstavekseznama"/>
        <w:numPr>
          <w:ilvl w:val="0"/>
          <w:numId w:val="58"/>
        </w:numPr>
        <w:spacing w:before="120" w:line="276" w:lineRule="auto"/>
        <w:rPr>
          <w:rFonts w:ascii="Arial" w:hAnsi="Arial" w:cs="Arial"/>
          <w:szCs w:val="20"/>
        </w:rPr>
      </w:pPr>
      <w:r w:rsidRPr="00613E28">
        <w:rPr>
          <w:rFonts w:ascii="Arial" w:hAnsi="Arial" w:cs="Arial"/>
          <w:szCs w:val="20"/>
        </w:rPr>
        <w:t>ukrep</w:t>
      </w:r>
      <w:r w:rsidR="00262ADA" w:rsidRPr="00613E28">
        <w:rPr>
          <w:rFonts w:ascii="Arial" w:hAnsi="Arial" w:cs="Arial"/>
          <w:szCs w:val="20"/>
        </w:rPr>
        <w:t xml:space="preserve"> </w:t>
      </w:r>
      <w:bookmarkStart w:id="31" w:name="_Toc10112862"/>
      <w:r w:rsidR="00E23CC7" w:rsidRPr="00613E28">
        <w:rPr>
          <w:rFonts w:ascii="Arial" w:hAnsi="Arial" w:cs="Arial"/>
          <w:szCs w:val="20"/>
        </w:rPr>
        <w:t>»DUDDS26 – Izvedba ukrepov za zmanjšanje negativnega vpliva osuševanja zemljišč na stanje vod</w:t>
      </w:r>
      <w:bookmarkEnd w:id="31"/>
      <w:r w:rsidR="00E23CC7" w:rsidRPr="00613E28">
        <w:rPr>
          <w:rFonts w:ascii="Arial" w:hAnsi="Arial" w:cs="Arial"/>
          <w:szCs w:val="20"/>
        </w:rPr>
        <w:t>a«</w:t>
      </w:r>
      <w:r w:rsidRPr="00613E28">
        <w:rPr>
          <w:rFonts w:ascii="Arial" w:hAnsi="Arial" w:cs="Arial"/>
          <w:szCs w:val="20"/>
        </w:rPr>
        <w:t>; izvajanje ukrepa</w:t>
      </w:r>
      <w:r w:rsidR="002D0F3A" w:rsidRPr="00613E28">
        <w:rPr>
          <w:rFonts w:ascii="Arial" w:hAnsi="Arial" w:cs="Arial"/>
          <w:szCs w:val="20"/>
        </w:rPr>
        <w:t xml:space="preserve"> se</w:t>
      </w:r>
      <w:r w:rsidR="00262ADA" w:rsidRPr="00613E28">
        <w:rPr>
          <w:rFonts w:ascii="Arial" w:hAnsi="Arial" w:cs="Arial"/>
          <w:szCs w:val="20"/>
        </w:rPr>
        <w:t xml:space="preserve"> podaljša</w:t>
      </w:r>
      <w:r w:rsidR="002D0F3A" w:rsidRPr="00613E28">
        <w:rPr>
          <w:rFonts w:ascii="Arial" w:hAnsi="Arial" w:cs="Arial"/>
          <w:szCs w:val="20"/>
        </w:rPr>
        <w:t xml:space="preserve"> v programsko </w:t>
      </w:r>
      <w:r w:rsidR="00262ADA" w:rsidRPr="00613E28">
        <w:rPr>
          <w:rFonts w:ascii="Arial" w:hAnsi="Arial" w:cs="Arial"/>
          <w:szCs w:val="20"/>
        </w:rPr>
        <w:t>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262ADA" w:rsidRPr="00613E28">
        <w:rPr>
          <w:rFonts w:ascii="Arial" w:hAnsi="Arial" w:cs="Arial"/>
          <w:szCs w:val="20"/>
        </w:rPr>
        <w:t>2027;</w:t>
      </w:r>
      <w:r w:rsidR="00D06CCB" w:rsidRPr="00613E28">
        <w:rPr>
          <w:rFonts w:ascii="Arial" w:hAnsi="Arial" w:cs="Arial"/>
          <w:szCs w:val="20"/>
        </w:rPr>
        <w:t xml:space="preserve"> </w:t>
      </w:r>
      <w:r w:rsidR="00262ADA" w:rsidRPr="00613E28">
        <w:rPr>
          <w:rFonts w:ascii="Arial" w:hAnsi="Arial" w:cs="Arial"/>
          <w:szCs w:val="20"/>
        </w:rPr>
        <w:t xml:space="preserve">št. vodnih teles, na katerih se ukrep izvaja je posodobljeno z upoštevanjem </w:t>
      </w:r>
      <w:r w:rsidR="00262ADA"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00262ADA" w:rsidRPr="00613E28">
        <w:rPr>
          <w:rFonts w:ascii="Arial" w:hAnsi="Arial" w:cs="Arial"/>
          <w:color w:val="000000" w:themeColor="text1"/>
          <w:szCs w:val="20"/>
        </w:rPr>
        <w:t>2027</w:t>
      </w:r>
      <w:r w:rsidR="00D06CCB" w:rsidRPr="00613E28">
        <w:rPr>
          <w:rFonts w:ascii="Arial" w:hAnsi="Arial" w:cs="Arial"/>
          <w:szCs w:val="20"/>
        </w:rPr>
        <w:t>),</w:t>
      </w:r>
    </w:p>
    <w:p w14:paraId="492E7AF9" w14:textId="0099A29D" w:rsidR="00D06CCB" w:rsidRPr="00613E28" w:rsidRDefault="00911517">
      <w:pPr>
        <w:pStyle w:val="Odstavekseznama"/>
        <w:numPr>
          <w:ilvl w:val="0"/>
          <w:numId w:val="58"/>
        </w:numPr>
        <w:spacing w:before="120" w:line="276" w:lineRule="auto"/>
        <w:rPr>
          <w:rFonts w:ascii="Arial" w:hAnsi="Arial" w:cs="Arial"/>
          <w:szCs w:val="20"/>
        </w:rPr>
      </w:pPr>
      <w:r w:rsidRPr="00613E28">
        <w:rPr>
          <w:rFonts w:ascii="Arial" w:hAnsi="Arial" w:cs="Arial"/>
          <w:szCs w:val="20"/>
        </w:rPr>
        <w:t>ukrep</w:t>
      </w:r>
      <w:r w:rsidR="00504578" w:rsidRPr="00613E28">
        <w:rPr>
          <w:rFonts w:ascii="Arial" w:hAnsi="Arial" w:cs="Arial"/>
          <w:szCs w:val="20"/>
        </w:rPr>
        <w:t xml:space="preserve"> </w:t>
      </w:r>
      <w:bookmarkStart w:id="32" w:name="_Toc10112863"/>
      <w:r w:rsidR="002D0F3A" w:rsidRPr="00613E28">
        <w:rPr>
          <w:rFonts w:ascii="Arial" w:hAnsi="Arial" w:cs="Arial"/>
          <w:szCs w:val="20"/>
        </w:rPr>
        <w:t>»DUDDS2 – Ukrepi za zmanjšanje razpršenega onesnaževanja voda s hranili v kmetijstvu</w:t>
      </w:r>
      <w:bookmarkEnd w:id="32"/>
      <w:r w:rsidR="002D0F3A" w:rsidRPr="00613E28">
        <w:rPr>
          <w:rFonts w:ascii="Arial" w:hAnsi="Arial" w:cs="Arial"/>
          <w:szCs w:val="20"/>
        </w:rPr>
        <w:t>«</w:t>
      </w:r>
      <w:r w:rsidRPr="00613E28">
        <w:rPr>
          <w:rFonts w:ascii="Arial" w:hAnsi="Arial" w:cs="Arial"/>
          <w:szCs w:val="20"/>
        </w:rPr>
        <w:t>; izvajanje ukrepa</w:t>
      </w:r>
      <w:r w:rsidR="002D0F3A" w:rsidRPr="00613E28">
        <w:rPr>
          <w:rFonts w:ascii="Arial" w:hAnsi="Arial" w:cs="Arial"/>
          <w:szCs w:val="20"/>
        </w:rPr>
        <w:t xml:space="preserve">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2D0F3A" w:rsidRPr="00613E28">
        <w:rPr>
          <w:rFonts w:ascii="Arial" w:hAnsi="Arial" w:cs="Arial"/>
          <w:szCs w:val="20"/>
        </w:rPr>
        <w:t>2027</w:t>
      </w:r>
      <w:r w:rsidR="00504578" w:rsidRPr="00613E28">
        <w:rPr>
          <w:rFonts w:ascii="Arial" w:hAnsi="Arial" w:cs="Arial"/>
          <w:szCs w:val="20"/>
        </w:rPr>
        <w:t xml:space="preserve">; </w:t>
      </w:r>
      <w:r w:rsidR="00262ADA" w:rsidRPr="00613E28">
        <w:rPr>
          <w:rFonts w:ascii="Arial" w:hAnsi="Arial" w:cs="Arial"/>
          <w:szCs w:val="20"/>
        </w:rPr>
        <w:t xml:space="preserve">izvedene so spremembe in dopolnitve opisa ukrepa, št. vodnih teles, na katerih se ukrep izvaja je posodobljeno z upoštevanjem </w:t>
      </w:r>
      <w:r w:rsidR="00262ADA"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00262ADA" w:rsidRPr="00613E28">
        <w:rPr>
          <w:rFonts w:ascii="Arial" w:hAnsi="Arial" w:cs="Arial"/>
          <w:color w:val="000000" w:themeColor="text1"/>
          <w:szCs w:val="20"/>
        </w:rPr>
        <w:t>2027</w:t>
      </w:r>
      <w:r w:rsidR="00D06CCB" w:rsidRPr="00613E28">
        <w:rPr>
          <w:rFonts w:ascii="Arial" w:hAnsi="Arial" w:cs="Arial"/>
          <w:szCs w:val="20"/>
        </w:rPr>
        <w:t>,</w:t>
      </w:r>
    </w:p>
    <w:p w14:paraId="3AACFAD1" w14:textId="378B4B2F" w:rsidR="00D06CCB" w:rsidRPr="00613E28" w:rsidRDefault="00911517">
      <w:pPr>
        <w:pStyle w:val="Odstavekseznama"/>
        <w:numPr>
          <w:ilvl w:val="0"/>
          <w:numId w:val="58"/>
        </w:numPr>
        <w:spacing w:before="120" w:line="276" w:lineRule="auto"/>
        <w:rPr>
          <w:rFonts w:ascii="Arial" w:hAnsi="Arial" w:cs="Arial"/>
          <w:szCs w:val="20"/>
        </w:rPr>
      </w:pPr>
      <w:r w:rsidRPr="00613E28">
        <w:rPr>
          <w:rFonts w:ascii="Arial" w:hAnsi="Arial" w:cs="Arial"/>
          <w:szCs w:val="20"/>
        </w:rPr>
        <w:t>ukrep</w:t>
      </w:r>
      <w:r w:rsidR="00504578" w:rsidRPr="00613E28">
        <w:rPr>
          <w:rFonts w:ascii="Arial" w:hAnsi="Arial" w:cs="Arial"/>
          <w:szCs w:val="20"/>
        </w:rPr>
        <w:t xml:space="preserve"> </w:t>
      </w:r>
      <w:bookmarkStart w:id="33" w:name="_Toc10112864"/>
      <w:r w:rsidR="002D0F3A" w:rsidRPr="00613E28">
        <w:rPr>
          <w:rFonts w:ascii="Arial" w:hAnsi="Arial" w:cs="Arial"/>
          <w:szCs w:val="20"/>
        </w:rPr>
        <w:t>»DUDDS23 – Dopolnilni ukrepi za zmanjšanje razpršenega onesnaževanja površinskih in podzemnih voda s fitofarmacevtskimi sredstvi v kmetijstvu</w:t>
      </w:r>
      <w:bookmarkEnd w:id="33"/>
      <w:r w:rsidR="002D0F3A" w:rsidRPr="00613E28">
        <w:rPr>
          <w:rFonts w:ascii="Arial" w:hAnsi="Arial" w:cs="Arial"/>
          <w:szCs w:val="20"/>
        </w:rPr>
        <w:t>«</w:t>
      </w:r>
      <w:r w:rsidRPr="00613E28">
        <w:rPr>
          <w:rFonts w:ascii="Arial" w:hAnsi="Arial" w:cs="Arial"/>
          <w:szCs w:val="20"/>
        </w:rPr>
        <w:t>; izvajanje določenih aktivnosti</w:t>
      </w:r>
      <w:r w:rsidR="002D0F3A" w:rsidRPr="00613E28">
        <w:rPr>
          <w:rFonts w:ascii="Arial" w:hAnsi="Arial" w:cs="Arial"/>
          <w:szCs w:val="20"/>
        </w:rPr>
        <w:t xml:space="preserve">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2D0F3A" w:rsidRPr="00613E28">
        <w:rPr>
          <w:rFonts w:ascii="Arial" w:hAnsi="Arial" w:cs="Arial"/>
          <w:szCs w:val="20"/>
        </w:rPr>
        <w:t>2027</w:t>
      </w:r>
      <w:r w:rsidR="00504578" w:rsidRPr="00613E28">
        <w:rPr>
          <w:rFonts w:ascii="Arial" w:hAnsi="Arial" w:cs="Arial"/>
          <w:szCs w:val="20"/>
        </w:rPr>
        <w:t xml:space="preserve">; </w:t>
      </w:r>
      <w:r w:rsidR="00262ADA" w:rsidRPr="00613E28">
        <w:rPr>
          <w:rFonts w:ascii="Arial" w:hAnsi="Arial" w:cs="Arial"/>
          <w:szCs w:val="20"/>
        </w:rPr>
        <w:t>izvedene so spremembe in dopolnitve opisa ukrepa</w:t>
      </w:r>
      <w:r w:rsidR="00085A8E" w:rsidRPr="00613E28">
        <w:rPr>
          <w:rFonts w:ascii="Arial" w:hAnsi="Arial" w:cs="Arial"/>
          <w:szCs w:val="20"/>
        </w:rPr>
        <w:t>;</w:t>
      </w:r>
      <w:r w:rsidR="00262ADA" w:rsidRPr="00613E28">
        <w:rPr>
          <w:rFonts w:ascii="Arial" w:hAnsi="Arial" w:cs="Arial"/>
          <w:szCs w:val="20"/>
        </w:rPr>
        <w:t xml:space="preserve"> št. vodnih teles, na katerih se ukrep izvaja je posodobljeno z upoštevanjem </w:t>
      </w:r>
      <w:r w:rsidR="00262ADA"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262ADA" w:rsidRPr="00613E28">
        <w:rPr>
          <w:rFonts w:ascii="Arial" w:hAnsi="Arial" w:cs="Arial"/>
          <w:color w:val="000000" w:themeColor="text1"/>
          <w:szCs w:val="20"/>
        </w:rPr>
        <w:t>-2027</w:t>
      </w:r>
      <w:r w:rsidR="00D06CCB" w:rsidRPr="00613E28">
        <w:rPr>
          <w:rFonts w:ascii="Arial" w:hAnsi="Arial" w:cs="Arial"/>
          <w:szCs w:val="20"/>
        </w:rPr>
        <w:t>,</w:t>
      </w:r>
    </w:p>
    <w:p w14:paraId="52C6B339" w14:textId="7F1381C6" w:rsidR="00D06CCB" w:rsidRPr="00613E28" w:rsidRDefault="00911517">
      <w:pPr>
        <w:pStyle w:val="Odstavekseznama"/>
        <w:numPr>
          <w:ilvl w:val="0"/>
          <w:numId w:val="58"/>
        </w:numPr>
        <w:spacing w:before="120" w:line="276" w:lineRule="auto"/>
        <w:rPr>
          <w:rFonts w:ascii="Arial" w:hAnsi="Arial" w:cs="Arial"/>
          <w:szCs w:val="20"/>
        </w:rPr>
      </w:pPr>
      <w:r w:rsidRPr="00613E28">
        <w:rPr>
          <w:rFonts w:ascii="Arial" w:hAnsi="Arial" w:cs="Arial"/>
          <w:szCs w:val="20"/>
        </w:rPr>
        <w:t>ukrep</w:t>
      </w:r>
      <w:r w:rsidR="00504578" w:rsidRPr="00613E28">
        <w:rPr>
          <w:rFonts w:ascii="Arial" w:hAnsi="Arial" w:cs="Arial"/>
          <w:szCs w:val="20"/>
        </w:rPr>
        <w:t xml:space="preserve"> </w:t>
      </w:r>
      <w:bookmarkStart w:id="34" w:name="_Toc10112865"/>
      <w:r w:rsidR="002D0F3A" w:rsidRPr="00613E28">
        <w:rPr>
          <w:rFonts w:ascii="Arial" w:hAnsi="Arial" w:cs="Arial"/>
          <w:szCs w:val="20"/>
        </w:rPr>
        <w:t>»DUDDS27 – Priprava predloga aktivnosti za vodna telesa površinskih voda v slabem stanju zaradi onesnaževanja voda</w:t>
      </w:r>
      <w:bookmarkEnd w:id="34"/>
      <w:r w:rsidR="002D0F3A" w:rsidRPr="00613E28">
        <w:rPr>
          <w:rFonts w:ascii="Arial" w:hAnsi="Arial" w:cs="Arial"/>
          <w:szCs w:val="20"/>
        </w:rPr>
        <w:t>«</w:t>
      </w:r>
      <w:r w:rsidRPr="00613E28">
        <w:rPr>
          <w:rFonts w:ascii="Arial" w:hAnsi="Arial" w:cs="Arial"/>
          <w:szCs w:val="20"/>
        </w:rPr>
        <w:t xml:space="preserve">; izvajanje ukrepa </w:t>
      </w:r>
      <w:r w:rsidR="002D0F3A" w:rsidRPr="00613E28">
        <w:rPr>
          <w:rFonts w:ascii="Arial" w:hAnsi="Arial" w:cs="Arial"/>
          <w:szCs w:val="20"/>
        </w:rPr>
        <w:t>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2D0F3A" w:rsidRPr="00613E28">
        <w:rPr>
          <w:rFonts w:ascii="Arial" w:hAnsi="Arial" w:cs="Arial"/>
          <w:szCs w:val="20"/>
        </w:rPr>
        <w:t>2027</w:t>
      </w:r>
      <w:r w:rsidR="00504578" w:rsidRPr="00613E28">
        <w:rPr>
          <w:rFonts w:ascii="Arial" w:hAnsi="Arial" w:cs="Arial"/>
          <w:szCs w:val="20"/>
        </w:rPr>
        <w:t xml:space="preserve">; </w:t>
      </w:r>
      <w:r w:rsidR="00262ADA" w:rsidRPr="00613E28">
        <w:rPr>
          <w:rFonts w:ascii="Arial" w:hAnsi="Arial" w:cs="Arial"/>
          <w:szCs w:val="20"/>
        </w:rPr>
        <w:t>izvedene so spremembe in dopolnitve opisa ukrepa</w:t>
      </w:r>
      <w:r w:rsidR="00504578" w:rsidRPr="00613E28">
        <w:rPr>
          <w:rFonts w:ascii="Arial" w:hAnsi="Arial" w:cs="Arial"/>
          <w:szCs w:val="20"/>
        </w:rPr>
        <w:t>;</w:t>
      </w:r>
      <w:r w:rsidR="00D06CCB" w:rsidRPr="00613E28">
        <w:rPr>
          <w:rFonts w:ascii="Arial" w:hAnsi="Arial" w:cs="Arial"/>
          <w:szCs w:val="20"/>
        </w:rPr>
        <w:t xml:space="preserve"> št. vodnih teles</w:t>
      </w:r>
      <w:r w:rsidR="00262ADA" w:rsidRPr="00613E28">
        <w:rPr>
          <w:rFonts w:ascii="Arial" w:hAnsi="Arial" w:cs="Arial"/>
          <w:szCs w:val="20"/>
        </w:rPr>
        <w:t>,</w:t>
      </w:r>
      <w:r w:rsidR="00D06CCB" w:rsidRPr="00613E28">
        <w:rPr>
          <w:rFonts w:ascii="Arial" w:hAnsi="Arial" w:cs="Arial"/>
          <w:szCs w:val="20"/>
        </w:rPr>
        <w:t xml:space="preserve"> na katerih se ukrep</w:t>
      </w:r>
      <w:r w:rsidR="00262ADA" w:rsidRPr="00613E28">
        <w:rPr>
          <w:rFonts w:ascii="Arial" w:hAnsi="Arial" w:cs="Arial"/>
          <w:szCs w:val="20"/>
        </w:rPr>
        <w:t xml:space="preserve"> izvaja je posodobljeno z upoštevanjem </w:t>
      </w:r>
      <w:r w:rsidR="00262ADA"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CD2779" w:rsidRPr="00613E28">
        <w:rPr>
          <w:rFonts w:ascii="Arial" w:hAnsi="Arial" w:cs="Arial"/>
          <w:color w:val="000000" w:themeColor="text1"/>
          <w:shd w:val="clear" w:color="auto" w:fill="FFFFFF"/>
        </w:rPr>
        <w:t>–</w:t>
      </w:r>
      <w:r w:rsidR="00262ADA" w:rsidRPr="00613E28">
        <w:rPr>
          <w:rFonts w:ascii="Arial" w:hAnsi="Arial" w:cs="Arial"/>
          <w:color w:val="000000" w:themeColor="text1"/>
          <w:szCs w:val="20"/>
        </w:rPr>
        <w:t>2027</w:t>
      </w:r>
      <w:r w:rsidR="00504578" w:rsidRPr="00613E28">
        <w:rPr>
          <w:rFonts w:ascii="Arial" w:hAnsi="Arial" w:cs="Arial"/>
          <w:szCs w:val="20"/>
        </w:rPr>
        <w:t>;</w:t>
      </w:r>
      <w:r w:rsidR="00D06CCB" w:rsidRPr="00613E28">
        <w:rPr>
          <w:rFonts w:ascii="Arial" w:hAnsi="Arial" w:cs="Arial"/>
          <w:szCs w:val="20"/>
        </w:rPr>
        <w:t xml:space="preserve"> </w:t>
      </w:r>
      <w:r w:rsidR="00262ADA" w:rsidRPr="00613E28">
        <w:rPr>
          <w:rFonts w:ascii="Arial" w:hAnsi="Arial" w:cs="Arial"/>
          <w:szCs w:val="20"/>
        </w:rPr>
        <w:t xml:space="preserve">izvedena je </w:t>
      </w:r>
      <w:r w:rsidR="002D0F3A" w:rsidRPr="00613E28">
        <w:rPr>
          <w:rFonts w:ascii="Arial" w:hAnsi="Arial" w:cs="Arial"/>
          <w:szCs w:val="20"/>
        </w:rPr>
        <w:t>posodobitev ocene stroškov</w:t>
      </w:r>
      <w:r w:rsidR="00D06CCB" w:rsidRPr="00613E28">
        <w:rPr>
          <w:rFonts w:ascii="Arial" w:hAnsi="Arial" w:cs="Arial"/>
          <w:szCs w:val="20"/>
        </w:rPr>
        <w:t>,</w:t>
      </w:r>
    </w:p>
    <w:p w14:paraId="2BD66D32" w14:textId="28F72534" w:rsidR="00D06CCB" w:rsidRPr="00613E28" w:rsidRDefault="00911517">
      <w:pPr>
        <w:pStyle w:val="Odstavekseznama"/>
        <w:numPr>
          <w:ilvl w:val="0"/>
          <w:numId w:val="58"/>
        </w:numPr>
        <w:spacing w:before="120" w:line="276" w:lineRule="auto"/>
        <w:rPr>
          <w:rFonts w:ascii="Arial" w:hAnsi="Arial" w:cs="Arial"/>
          <w:szCs w:val="20"/>
        </w:rPr>
      </w:pPr>
      <w:r w:rsidRPr="00613E28">
        <w:rPr>
          <w:rFonts w:ascii="Arial" w:hAnsi="Arial" w:cs="Arial"/>
          <w:szCs w:val="20"/>
        </w:rPr>
        <w:t>ukrep</w:t>
      </w:r>
      <w:r w:rsidR="00504578" w:rsidRPr="00613E28">
        <w:rPr>
          <w:rFonts w:ascii="Arial" w:hAnsi="Arial" w:cs="Arial"/>
          <w:szCs w:val="20"/>
        </w:rPr>
        <w:t xml:space="preserve"> </w:t>
      </w:r>
      <w:bookmarkStart w:id="35" w:name="_Toc10112866"/>
      <w:r w:rsidR="002D0F3A" w:rsidRPr="00613E28">
        <w:rPr>
          <w:rFonts w:ascii="Arial" w:hAnsi="Arial" w:cs="Arial"/>
          <w:szCs w:val="20"/>
        </w:rPr>
        <w:t>»DUDDS28 – Priprava predloga ukrepov za reševanje problemov v kakovosti vode zaradi povišanih koncentracij sulfata</w:t>
      </w:r>
      <w:bookmarkEnd w:id="35"/>
      <w:r w:rsidR="002D0F3A" w:rsidRPr="00613E28">
        <w:rPr>
          <w:rFonts w:ascii="Arial" w:hAnsi="Arial" w:cs="Arial"/>
          <w:szCs w:val="20"/>
        </w:rPr>
        <w:t>«</w:t>
      </w:r>
      <w:r w:rsidRPr="00613E28">
        <w:rPr>
          <w:rFonts w:ascii="Arial" w:hAnsi="Arial" w:cs="Arial"/>
          <w:szCs w:val="20"/>
        </w:rPr>
        <w:t>; izvajanje ukrepa</w:t>
      </w:r>
      <w:r w:rsidR="002D0F3A" w:rsidRPr="00613E28">
        <w:rPr>
          <w:rFonts w:ascii="Arial" w:hAnsi="Arial" w:cs="Arial"/>
          <w:szCs w:val="20"/>
        </w:rPr>
        <w:t xml:space="preserve"> se podaljša v programsko obdobje 202</w:t>
      </w:r>
      <w:r w:rsidR="001F7332" w:rsidRPr="00613E28">
        <w:rPr>
          <w:rFonts w:ascii="Arial" w:hAnsi="Arial" w:cs="Arial"/>
          <w:szCs w:val="20"/>
        </w:rPr>
        <w:t>3</w:t>
      </w:r>
      <w:r w:rsidR="00CD2779" w:rsidRPr="00613E28">
        <w:rPr>
          <w:rFonts w:ascii="Arial" w:hAnsi="Arial" w:cs="Arial"/>
          <w:color w:val="000000" w:themeColor="text1"/>
          <w:shd w:val="clear" w:color="auto" w:fill="FFFFFF"/>
        </w:rPr>
        <w:t>–</w:t>
      </w:r>
      <w:r w:rsidR="002D0F3A" w:rsidRPr="00613E28">
        <w:rPr>
          <w:rFonts w:ascii="Arial" w:hAnsi="Arial" w:cs="Arial"/>
          <w:szCs w:val="20"/>
        </w:rPr>
        <w:t>2027</w:t>
      </w:r>
      <w:r w:rsidR="00504578" w:rsidRPr="00613E28">
        <w:rPr>
          <w:rFonts w:ascii="Arial" w:hAnsi="Arial" w:cs="Arial"/>
          <w:szCs w:val="20"/>
        </w:rPr>
        <w:t>; ni vsebinskih posodobitev;</w:t>
      </w:r>
      <w:r w:rsidR="00D06CCB" w:rsidRPr="00613E28">
        <w:rPr>
          <w:rFonts w:ascii="Arial" w:hAnsi="Arial" w:cs="Arial"/>
          <w:szCs w:val="20"/>
        </w:rPr>
        <w:t xml:space="preserve"> posodobljena je ocena st</w:t>
      </w:r>
      <w:r w:rsidR="002D0F3A" w:rsidRPr="00613E28">
        <w:rPr>
          <w:rFonts w:ascii="Arial" w:hAnsi="Arial" w:cs="Arial"/>
          <w:szCs w:val="20"/>
        </w:rPr>
        <w:t>roškov</w:t>
      </w:r>
      <w:r w:rsidR="00D06CCB" w:rsidRPr="00613E28">
        <w:rPr>
          <w:rFonts w:ascii="Arial" w:hAnsi="Arial" w:cs="Arial"/>
          <w:szCs w:val="20"/>
        </w:rPr>
        <w:t>.</w:t>
      </w:r>
    </w:p>
    <w:p w14:paraId="6EB3CD41" w14:textId="08695557" w:rsidR="00943FCA" w:rsidRPr="00613E28" w:rsidRDefault="00BC0FB4" w:rsidP="004A6365">
      <w:pPr>
        <w:spacing w:line="276" w:lineRule="auto"/>
        <w:rPr>
          <w:rFonts w:ascii="Arial" w:hAnsi="Arial" w:cs="Arial"/>
          <w:szCs w:val="20"/>
        </w:rPr>
      </w:pPr>
      <w:r w:rsidRPr="00613E28">
        <w:rPr>
          <w:rFonts w:ascii="Arial" w:hAnsi="Arial" w:cs="Arial"/>
          <w:szCs w:val="20"/>
        </w:rPr>
        <w:t>Programa ukrepov upravljanja voda se dopolni z dopolnilnim ukrepom za doseganje dobrega stanja voda »DUDDS1 – Izvedba ukrepov za vzpostavitev prehodnosti za ribe preko prečnih objektov (izgradnja ribjih prehodov</w:t>
      </w:r>
      <w:r w:rsidR="004147B7" w:rsidRPr="00613E28">
        <w:rPr>
          <w:rFonts w:ascii="Arial" w:hAnsi="Arial" w:cs="Arial"/>
          <w:szCs w:val="20"/>
        </w:rPr>
        <w:t>)</w:t>
      </w:r>
      <w:r w:rsidRPr="00613E28">
        <w:rPr>
          <w:rFonts w:ascii="Arial" w:hAnsi="Arial" w:cs="Arial"/>
          <w:szCs w:val="20"/>
        </w:rPr>
        <w:t>«</w:t>
      </w:r>
      <w:r w:rsidR="0090758E" w:rsidRPr="00613E28">
        <w:rPr>
          <w:rFonts w:ascii="Arial" w:hAnsi="Arial" w:cs="Arial"/>
          <w:szCs w:val="20"/>
        </w:rPr>
        <w:t xml:space="preserve"> in ukrepom »DUDDS30 - Priprava načrta aktivnosti za izboljšanje stanja za vodna telesa, za katera je bil zaznan trend slabšanja stanja«</w:t>
      </w:r>
      <w:r w:rsidRPr="00613E28">
        <w:rPr>
          <w:rFonts w:ascii="Arial" w:hAnsi="Arial" w:cs="Arial"/>
          <w:szCs w:val="20"/>
        </w:rPr>
        <w:t>.</w:t>
      </w:r>
    </w:p>
    <w:p w14:paraId="38DC8267" w14:textId="7426F2F7" w:rsidR="00D06CCB" w:rsidRPr="00613E28" w:rsidRDefault="004147B7" w:rsidP="002B3675">
      <w:pPr>
        <w:rPr>
          <w:rFonts w:ascii="Arial" w:hAnsi="Arial" w:cs="Arial"/>
          <w:b/>
          <w:color w:val="000000" w:themeColor="text1"/>
          <w:szCs w:val="20"/>
        </w:rPr>
      </w:pPr>
      <w:bookmarkStart w:id="36" w:name="_Toc10112799"/>
      <w:r w:rsidRPr="00613E28">
        <w:rPr>
          <w:rFonts w:ascii="Arial" w:hAnsi="Arial" w:cs="Arial"/>
          <w:b/>
          <w:color w:val="000000" w:themeColor="text1"/>
          <w:szCs w:val="20"/>
        </w:rPr>
        <w:t xml:space="preserve">2.4.3 </w:t>
      </w:r>
      <w:r w:rsidR="00D57A7A" w:rsidRPr="00613E28">
        <w:rPr>
          <w:rFonts w:ascii="Arial" w:hAnsi="Arial" w:cs="Arial"/>
          <w:b/>
          <w:color w:val="000000" w:themeColor="text1"/>
          <w:szCs w:val="20"/>
        </w:rPr>
        <w:t>Izvedeni</w:t>
      </w:r>
      <w:r w:rsidR="00D06CCB" w:rsidRPr="00613E28">
        <w:rPr>
          <w:rFonts w:ascii="Arial" w:hAnsi="Arial" w:cs="Arial"/>
          <w:b/>
          <w:color w:val="000000" w:themeColor="text1"/>
          <w:szCs w:val="20"/>
        </w:rPr>
        <w:t xml:space="preserve"> ali delno </w:t>
      </w:r>
      <w:r w:rsidR="00D57A7A" w:rsidRPr="00613E28">
        <w:rPr>
          <w:rFonts w:ascii="Arial" w:hAnsi="Arial" w:cs="Arial"/>
          <w:b/>
          <w:color w:val="000000" w:themeColor="text1"/>
          <w:szCs w:val="20"/>
        </w:rPr>
        <w:t>izvedeni</w:t>
      </w:r>
      <w:r w:rsidR="00D06CCB" w:rsidRPr="00613E28">
        <w:rPr>
          <w:rFonts w:ascii="Arial" w:hAnsi="Arial" w:cs="Arial"/>
          <w:b/>
          <w:color w:val="000000" w:themeColor="text1"/>
          <w:szCs w:val="20"/>
        </w:rPr>
        <w:t xml:space="preserve"> ukrepi iz </w:t>
      </w:r>
      <w:r w:rsidR="00D57A7A" w:rsidRPr="00613E28">
        <w:rPr>
          <w:rFonts w:ascii="Arial" w:hAnsi="Arial" w:cs="Arial"/>
          <w:b/>
          <w:color w:val="000000" w:themeColor="text1"/>
          <w:szCs w:val="20"/>
        </w:rPr>
        <w:t>Programa ukrepov upravljanja voda 2016</w:t>
      </w:r>
    </w:p>
    <w:p w14:paraId="7E837D42" w14:textId="2A2834CE" w:rsidR="00D06CCB" w:rsidRPr="00613E28" w:rsidRDefault="00D57A7A" w:rsidP="004A6365">
      <w:pPr>
        <w:spacing w:line="276" w:lineRule="auto"/>
        <w:rPr>
          <w:rFonts w:ascii="Arial" w:hAnsi="Arial" w:cs="Arial"/>
          <w:color w:val="000000" w:themeColor="text1"/>
          <w:szCs w:val="20"/>
        </w:rPr>
      </w:pPr>
      <w:r w:rsidRPr="00613E28">
        <w:rPr>
          <w:rFonts w:ascii="Arial" w:hAnsi="Arial" w:cs="Arial"/>
          <w:color w:val="000000" w:themeColor="text1"/>
          <w:szCs w:val="20"/>
        </w:rPr>
        <w:t>V obdobju od 2016 do 2018 so bili izvedeni ali delno izvedeni ukrepi »</w:t>
      </w:r>
      <w:r w:rsidR="00D06CCB" w:rsidRPr="00613E28">
        <w:rPr>
          <w:rFonts w:ascii="Arial" w:hAnsi="Arial" w:cs="Arial"/>
          <w:color w:val="000000" w:themeColor="text1"/>
          <w:szCs w:val="20"/>
        </w:rPr>
        <w:t>HM8b1 – Strokovna podlaga za pripravo smernic in mnenj k načrtovanim prostorskim ureditvam</w:t>
      </w:r>
      <w:bookmarkStart w:id="37" w:name="_Toc10112838"/>
      <w:bookmarkEnd w:id="36"/>
      <w:r w:rsidRPr="00613E28">
        <w:rPr>
          <w:rFonts w:ascii="Arial" w:hAnsi="Arial" w:cs="Arial"/>
          <w:color w:val="000000" w:themeColor="text1"/>
          <w:szCs w:val="20"/>
        </w:rPr>
        <w:t>«</w:t>
      </w:r>
      <w:r w:rsidR="00D06CCB" w:rsidRPr="00613E28">
        <w:rPr>
          <w:rFonts w:ascii="Arial" w:hAnsi="Arial" w:cs="Arial"/>
          <w:color w:val="000000" w:themeColor="text1"/>
          <w:szCs w:val="20"/>
        </w:rPr>
        <w:t xml:space="preserve">, </w:t>
      </w:r>
      <w:r w:rsidRPr="00613E28">
        <w:rPr>
          <w:rFonts w:ascii="Arial" w:hAnsi="Arial" w:cs="Arial"/>
          <w:color w:val="000000" w:themeColor="text1"/>
          <w:szCs w:val="20"/>
        </w:rPr>
        <w:t>»HM8b2 -</w:t>
      </w:r>
      <w:r w:rsidRPr="00613E28">
        <w:rPr>
          <w:rFonts w:ascii="Arial" w:hAnsi="Arial" w:cs="Arial"/>
          <w:szCs w:val="20"/>
        </w:rPr>
        <w:t xml:space="preserve"> Strokovna podlaga za odločanje v okviru postopka pridobitve vodnih soglasij«, </w:t>
      </w:r>
      <w:r w:rsidRPr="00613E28">
        <w:rPr>
          <w:rFonts w:ascii="Arial" w:hAnsi="Arial" w:cs="Arial"/>
          <w:color w:val="000000" w:themeColor="text1"/>
          <w:szCs w:val="20"/>
        </w:rPr>
        <w:t>»</w:t>
      </w:r>
      <w:r w:rsidR="00D06CCB" w:rsidRPr="00613E28">
        <w:rPr>
          <w:rFonts w:ascii="Arial" w:hAnsi="Arial" w:cs="Arial"/>
          <w:color w:val="000000" w:themeColor="text1"/>
          <w:szCs w:val="20"/>
        </w:rPr>
        <w:t>OS3.2b8 – Priprava izbora kazalcev za razglas različnih stopenj jakosti in pragov suš/</w:t>
      </w:r>
      <w:r w:rsidR="009B4609" w:rsidRPr="00613E28">
        <w:rPr>
          <w:rFonts w:ascii="Arial" w:hAnsi="Arial" w:cs="Arial"/>
          <w:color w:val="000000" w:themeColor="text1"/>
          <w:szCs w:val="20"/>
        </w:rPr>
        <w:t>pomanjkanje</w:t>
      </w:r>
      <w:r w:rsidR="00D06CCB" w:rsidRPr="00613E28">
        <w:rPr>
          <w:rFonts w:ascii="Arial" w:hAnsi="Arial" w:cs="Arial"/>
          <w:color w:val="000000" w:themeColor="text1"/>
          <w:szCs w:val="20"/>
        </w:rPr>
        <w:t xml:space="preserve"> vode</w:t>
      </w:r>
      <w:bookmarkStart w:id="38" w:name="_Ref452532496"/>
      <w:bookmarkStart w:id="39" w:name="_Toc10112842"/>
      <w:bookmarkEnd w:id="37"/>
      <w:r w:rsidRPr="00613E28">
        <w:rPr>
          <w:rFonts w:ascii="Arial" w:hAnsi="Arial" w:cs="Arial"/>
          <w:color w:val="000000" w:themeColor="text1"/>
          <w:szCs w:val="20"/>
        </w:rPr>
        <w:t>«</w:t>
      </w:r>
      <w:r w:rsidR="00D06CCB" w:rsidRPr="00613E28">
        <w:rPr>
          <w:rFonts w:ascii="Arial" w:hAnsi="Arial" w:cs="Arial"/>
          <w:color w:val="000000" w:themeColor="text1"/>
          <w:szCs w:val="20"/>
        </w:rPr>
        <w:t xml:space="preserve">, </w:t>
      </w:r>
      <w:r w:rsidRPr="00613E28">
        <w:rPr>
          <w:rFonts w:ascii="Arial" w:hAnsi="Arial" w:cs="Arial"/>
          <w:color w:val="000000" w:themeColor="text1"/>
          <w:szCs w:val="20"/>
        </w:rPr>
        <w:t>»</w:t>
      </w:r>
      <w:r w:rsidR="00D06CCB" w:rsidRPr="00613E28">
        <w:rPr>
          <w:rFonts w:ascii="Arial" w:hAnsi="Arial" w:cs="Arial"/>
          <w:color w:val="000000" w:themeColor="text1"/>
          <w:szCs w:val="20"/>
        </w:rPr>
        <w:t>OS5b – Preveritev meril za ugotavljanje in vrednotenje vpliva na stanje voda v CPVO, PVO in drugih postopkih</w:t>
      </w:r>
      <w:bookmarkStart w:id="40" w:name="_Toc10112853"/>
      <w:bookmarkEnd w:id="38"/>
      <w:bookmarkEnd w:id="39"/>
      <w:r w:rsidRPr="00613E28">
        <w:rPr>
          <w:rFonts w:ascii="Arial" w:hAnsi="Arial" w:cs="Arial"/>
          <w:color w:val="000000" w:themeColor="text1"/>
          <w:szCs w:val="20"/>
        </w:rPr>
        <w:t>«</w:t>
      </w:r>
      <w:r w:rsidR="00D06CCB" w:rsidRPr="00613E28">
        <w:rPr>
          <w:rFonts w:ascii="Arial" w:hAnsi="Arial" w:cs="Arial"/>
          <w:color w:val="000000" w:themeColor="text1"/>
          <w:szCs w:val="20"/>
        </w:rPr>
        <w:t xml:space="preserve"> in </w:t>
      </w:r>
      <w:r w:rsidRPr="00613E28">
        <w:rPr>
          <w:rFonts w:ascii="Arial" w:hAnsi="Arial" w:cs="Arial"/>
          <w:color w:val="000000" w:themeColor="text1"/>
          <w:szCs w:val="20"/>
        </w:rPr>
        <w:t>»</w:t>
      </w:r>
      <w:r w:rsidR="00D06CCB" w:rsidRPr="00613E28">
        <w:rPr>
          <w:rFonts w:ascii="Arial" w:hAnsi="Arial" w:cs="Arial"/>
          <w:color w:val="000000" w:themeColor="text1"/>
          <w:szCs w:val="20"/>
        </w:rPr>
        <w:t>R6b1 – Vpeljava obvezne evidence vrtin in toplotnih izmenjevalcev vgrajenih pod površje tal</w:t>
      </w:r>
      <w:bookmarkStart w:id="41" w:name="_Toc10112831"/>
      <w:bookmarkEnd w:id="40"/>
      <w:r w:rsidRPr="00613E28">
        <w:rPr>
          <w:rFonts w:ascii="Arial" w:hAnsi="Arial" w:cs="Arial"/>
          <w:color w:val="000000" w:themeColor="text1"/>
          <w:szCs w:val="20"/>
        </w:rPr>
        <w:t>«.</w:t>
      </w:r>
      <w:r w:rsidR="00D06CCB" w:rsidRPr="00613E28">
        <w:rPr>
          <w:rFonts w:ascii="Arial" w:hAnsi="Arial" w:cs="Arial"/>
          <w:color w:val="000000" w:themeColor="text1"/>
          <w:szCs w:val="20"/>
        </w:rPr>
        <w:t xml:space="preserve"> </w:t>
      </w:r>
    </w:p>
    <w:bookmarkEnd w:id="41"/>
    <w:p w14:paraId="6AA9C19B" w14:textId="1543D61C" w:rsidR="00940FD3" w:rsidRPr="00613E28" w:rsidRDefault="004147B7" w:rsidP="00D06CCB">
      <w:pPr>
        <w:spacing w:after="0" w:line="260" w:lineRule="atLeast"/>
        <w:rPr>
          <w:rFonts w:ascii="Arial" w:hAnsi="Arial" w:cs="Arial"/>
          <w:b/>
          <w:color w:val="000000" w:themeColor="text1"/>
          <w:szCs w:val="20"/>
        </w:rPr>
      </w:pPr>
      <w:r w:rsidRPr="00613E28">
        <w:rPr>
          <w:rFonts w:ascii="Arial" w:hAnsi="Arial" w:cs="Arial"/>
          <w:b/>
          <w:color w:val="000000" w:themeColor="text1"/>
          <w:szCs w:val="20"/>
        </w:rPr>
        <w:t xml:space="preserve">2.4.4 </w:t>
      </w:r>
      <w:r w:rsidR="00940FD3" w:rsidRPr="00613E28">
        <w:rPr>
          <w:rFonts w:ascii="Arial" w:hAnsi="Arial" w:cs="Arial"/>
          <w:b/>
          <w:color w:val="000000" w:themeColor="text1"/>
          <w:szCs w:val="20"/>
        </w:rPr>
        <w:t>Temeljni ukrepi »a«, ki se že izvajajo na podlagi veljavne zakonodaje</w:t>
      </w:r>
    </w:p>
    <w:p w14:paraId="7A7EB80F" w14:textId="0EDB954F" w:rsidR="00D06CCB" w:rsidRPr="00613E28" w:rsidRDefault="00940FD3" w:rsidP="004A6365">
      <w:pPr>
        <w:spacing w:before="120" w:after="0" w:line="276" w:lineRule="auto"/>
        <w:rPr>
          <w:rFonts w:ascii="Arial" w:hAnsi="Arial" w:cs="Arial"/>
          <w:szCs w:val="20"/>
        </w:rPr>
      </w:pPr>
      <w:r w:rsidRPr="00613E28">
        <w:rPr>
          <w:rFonts w:ascii="Arial" w:hAnsi="Arial" w:cs="Arial"/>
          <w:szCs w:val="20"/>
        </w:rPr>
        <w:t xml:space="preserve">V okviru pregleda in dopolnitev ukrepov Programa ukrepov upravljanja voda 2016 je bila izvedena </w:t>
      </w:r>
      <w:r w:rsidR="00D06CCB" w:rsidRPr="00613E28">
        <w:rPr>
          <w:rFonts w:ascii="Arial" w:hAnsi="Arial" w:cs="Arial"/>
          <w:color w:val="000000" w:themeColor="text1"/>
          <w:szCs w:val="20"/>
        </w:rPr>
        <w:t xml:space="preserve">posodobitev besedila </w:t>
      </w:r>
      <w:proofErr w:type="spellStart"/>
      <w:r w:rsidR="00D06CCB" w:rsidRPr="00613E28">
        <w:rPr>
          <w:rFonts w:ascii="Arial" w:hAnsi="Arial" w:cs="Arial"/>
          <w:color w:val="000000" w:themeColor="text1"/>
          <w:szCs w:val="20"/>
        </w:rPr>
        <w:t>t.i</w:t>
      </w:r>
      <w:proofErr w:type="spellEnd"/>
      <w:r w:rsidR="00D06CCB" w:rsidRPr="00613E28">
        <w:rPr>
          <w:rFonts w:ascii="Arial" w:hAnsi="Arial" w:cs="Arial"/>
          <w:color w:val="000000" w:themeColor="text1"/>
          <w:szCs w:val="20"/>
        </w:rPr>
        <w:t>. temeljnih »a« ukrepov upravljanja voda v okviru katerih je povzeto izvajanje obstoječih zakonov, podzakonskih predpisov ter drugih pravnih aktov oz. drugih aktivnosti, ki se v RS že izvajajo na področju upravljanja voda.</w:t>
      </w:r>
    </w:p>
    <w:p w14:paraId="6A680897" w14:textId="3E702C1E" w:rsidR="00D06CCB" w:rsidRPr="00613E28" w:rsidRDefault="00D06CCB" w:rsidP="004A6365">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w:t>
      </w:r>
      <w:r w:rsidR="00940FD3" w:rsidRPr="00613E28">
        <w:rPr>
          <w:rFonts w:ascii="Arial" w:hAnsi="Arial" w:cs="Arial"/>
          <w:szCs w:val="20"/>
        </w:rPr>
        <w:t xml:space="preserve">Programa ukrepov upravljanja voda 2016 je bilo </w:t>
      </w:r>
      <w:r w:rsidRPr="00613E28">
        <w:rPr>
          <w:rFonts w:ascii="Arial" w:hAnsi="Arial" w:cs="Arial"/>
          <w:color w:val="000000" w:themeColor="text1"/>
          <w:szCs w:val="20"/>
        </w:rPr>
        <w:t xml:space="preserve">izvajanje obstoječih zakonov, podzakonskih predpisov ter drugih pravnih aktov oz. drugih aktivnosti povzetih v okviru 47 temeljnih </w:t>
      </w:r>
      <w:r w:rsidR="00940FD3" w:rsidRPr="00613E28">
        <w:rPr>
          <w:rFonts w:ascii="Arial" w:hAnsi="Arial" w:cs="Arial"/>
          <w:color w:val="000000" w:themeColor="text1"/>
          <w:szCs w:val="20"/>
        </w:rPr>
        <w:t>»a« u</w:t>
      </w:r>
      <w:r w:rsidRPr="00613E28">
        <w:rPr>
          <w:rFonts w:ascii="Arial" w:hAnsi="Arial" w:cs="Arial"/>
          <w:color w:val="000000" w:themeColor="text1"/>
          <w:szCs w:val="20"/>
        </w:rPr>
        <w:t xml:space="preserve">krepov. </w:t>
      </w:r>
      <w:r w:rsidR="00940FD3" w:rsidRPr="00613E28">
        <w:rPr>
          <w:rFonts w:ascii="Arial" w:hAnsi="Arial" w:cs="Arial"/>
          <w:color w:val="000000" w:themeColor="text1"/>
          <w:szCs w:val="20"/>
        </w:rPr>
        <w:t>Za vse temeljne ukrepa »a«, z izjemo ukrepa HM1a, je izvedena posodobitev nacionalnih pravnih podlag</w:t>
      </w:r>
      <w:r w:rsidR="005F5E18" w:rsidRPr="00613E28">
        <w:rPr>
          <w:rFonts w:ascii="Arial" w:hAnsi="Arial" w:cs="Arial"/>
          <w:color w:val="000000" w:themeColor="text1"/>
          <w:szCs w:val="20"/>
        </w:rPr>
        <w:t xml:space="preserve"> in </w:t>
      </w:r>
      <w:r w:rsidR="004A6365" w:rsidRPr="00613E28">
        <w:rPr>
          <w:rFonts w:ascii="Arial" w:hAnsi="Arial" w:cs="Arial"/>
          <w:color w:val="000000" w:themeColor="text1"/>
          <w:szCs w:val="20"/>
        </w:rPr>
        <w:t xml:space="preserve">posodobitev </w:t>
      </w:r>
      <w:r w:rsidR="005F5E18" w:rsidRPr="00613E28">
        <w:rPr>
          <w:rFonts w:ascii="Arial" w:hAnsi="Arial" w:cs="Arial"/>
          <w:color w:val="000000" w:themeColor="text1"/>
          <w:szCs w:val="20"/>
        </w:rPr>
        <w:t>ocene</w:t>
      </w:r>
      <w:r w:rsidR="00940FD3" w:rsidRPr="00613E28">
        <w:rPr>
          <w:rFonts w:ascii="Arial" w:hAnsi="Arial" w:cs="Arial"/>
          <w:color w:val="000000" w:themeColor="text1"/>
          <w:szCs w:val="20"/>
        </w:rPr>
        <w:t xml:space="preserve"> tekočih stroškov </w:t>
      </w:r>
      <w:r w:rsidR="004A6365" w:rsidRPr="00613E28">
        <w:rPr>
          <w:rFonts w:ascii="Arial" w:hAnsi="Arial" w:cs="Arial"/>
          <w:color w:val="000000" w:themeColor="text1"/>
          <w:szCs w:val="20"/>
        </w:rPr>
        <w:t xml:space="preserve">za </w:t>
      </w:r>
      <w:r w:rsidR="00940FD3" w:rsidRPr="00613E28">
        <w:rPr>
          <w:rFonts w:ascii="Arial" w:hAnsi="Arial" w:cs="Arial"/>
          <w:color w:val="000000" w:themeColor="text1"/>
          <w:szCs w:val="20"/>
        </w:rPr>
        <w:t>izvajanja ukrepa</w:t>
      </w:r>
      <w:r w:rsidR="004A6365" w:rsidRPr="00613E28">
        <w:rPr>
          <w:rFonts w:ascii="Arial" w:hAnsi="Arial" w:cs="Arial"/>
          <w:color w:val="000000" w:themeColor="text1"/>
          <w:szCs w:val="20"/>
        </w:rPr>
        <w:t xml:space="preserve"> </w:t>
      </w:r>
      <w:r w:rsidR="004A6365" w:rsidRPr="00613E28">
        <w:rPr>
          <w:rFonts w:ascii="Arial" w:hAnsi="Arial" w:cs="Arial"/>
          <w:szCs w:val="20"/>
        </w:rPr>
        <w:t>ob upoštevanju rasti cen</w:t>
      </w:r>
      <w:r w:rsidR="00940FD3" w:rsidRPr="00613E28">
        <w:rPr>
          <w:rFonts w:ascii="Arial" w:hAnsi="Arial" w:cs="Arial"/>
          <w:color w:val="000000" w:themeColor="text1"/>
          <w:szCs w:val="20"/>
        </w:rPr>
        <w:t>.</w:t>
      </w:r>
      <w:r w:rsidR="005F5E18" w:rsidRPr="00613E28">
        <w:rPr>
          <w:rFonts w:ascii="Arial" w:hAnsi="Arial" w:cs="Arial"/>
          <w:color w:val="000000" w:themeColor="text1"/>
          <w:szCs w:val="20"/>
        </w:rPr>
        <w:t xml:space="preserve"> </w:t>
      </w:r>
    </w:p>
    <w:p w14:paraId="1ED7541F" w14:textId="504FCC8A" w:rsidR="005F5E18" w:rsidRPr="00613E28" w:rsidRDefault="005F5E18" w:rsidP="004A6365">
      <w:pPr>
        <w:spacing w:before="120" w:after="0" w:line="276" w:lineRule="auto"/>
        <w:rPr>
          <w:rFonts w:ascii="Arial" w:hAnsi="Arial" w:cs="Arial"/>
          <w:color w:val="000000" w:themeColor="text1"/>
          <w:szCs w:val="20"/>
        </w:rPr>
      </w:pPr>
      <w:r w:rsidRPr="00613E28">
        <w:rPr>
          <w:rFonts w:ascii="Arial" w:hAnsi="Arial" w:cs="Arial"/>
          <w:szCs w:val="20"/>
        </w:rPr>
        <w:lastRenderedPageBreak/>
        <w:t xml:space="preserve">Temeljni ukrep »HM1a - Ukrepi, ki se navezujejo na doseganje dobrega ekološkega potenciala pri proizvodnji električne energije v velikih hidroelektrarnah« je spremenjen na način, da so </w:t>
      </w:r>
      <w:r w:rsidRPr="00613E28">
        <w:rPr>
          <w:rFonts w:ascii="Arial" w:hAnsi="Arial" w:cs="Arial"/>
        </w:rPr>
        <w:t>ukrepi, ki se navezujejo na doseganje dobrega ekološkega potenciala na regulacijah in visokovodnih zadrževalnikih navedeni v novem ločenem ukrepu s šifro HM1.1a.</w:t>
      </w:r>
    </w:p>
    <w:p w14:paraId="1C83BD22" w14:textId="77777777" w:rsidR="002B3675" w:rsidRPr="00613E28" w:rsidRDefault="002B3675">
      <w:pPr>
        <w:pStyle w:val="Odstavekseznama"/>
        <w:numPr>
          <w:ilvl w:val="0"/>
          <w:numId w:val="58"/>
        </w:numPr>
        <w:spacing w:before="0" w:after="0"/>
        <w:ind w:left="714" w:hanging="357"/>
        <w:rPr>
          <w:rFonts w:ascii="Arial" w:hAnsi="Arial" w:cs="Arial"/>
        </w:rPr>
        <w:sectPr w:rsidR="002B3675" w:rsidRPr="00613E28" w:rsidSect="00462510">
          <w:footerReference w:type="default" r:id="rId15"/>
          <w:pgSz w:w="11906" w:h="16838" w:code="9"/>
          <w:pgMar w:top="1417" w:right="1417" w:bottom="1417" w:left="1417" w:header="964" w:footer="567" w:gutter="0"/>
          <w:cols w:space="708"/>
          <w:docGrid w:linePitch="360"/>
        </w:sectPr>
      </w:pPr>
    </w:p>
    <w:p w14:paraId="62D1E097" w14:textId="77777777" w:rsidR="00401E95" w:rsidRPr="00613E28" w:rsidRDefault="005E52A7" w:rsidP="005A170F">
      <w:pPr>
        <w:pStyle w:val="Naslov1"/>
      </w:pPr>
      <w:bookmarkStart w:id="42" w:name="_Toc147383293"/>
      <w:bookmarkEnd w:id="4"/>
      <w:bookmarkEnd w:id="5"/>
      <w:r w:rsidRPr="00613E28">
        <w:lastRenderedPageBreak/>
        <w:t>FINANČNA SREDSTVA ZA IZVEDBO PROGRAMA UKREPOV</w:t>
      </w:r>
      <w:bookmarkEnd w:id="42"/>
    </w:p>
    <w:p w14:paraId="28A1FA04" w14:textId="77777777" w:rsidR="001B405C" w:rsidRPr="00613E28" w:rsidRDefault="001B405C" w:rsidP="001B405C">
      <w:pPr>
        <w:spacing w:before="0" w:after="0" w:line="260" w:lineRule="atLeast"/>
        <w:rPr>
          <w:rFonts w:ascii="Arial" w:hAnsi="Arial" w:cs="Arial"/>
          <w:color w:val="000000" w:themeColor="text1"/>
          <w:szCs w:val="20"/>
        </w:rPr>
      </w:pPr>
    </w:p>
    <w:p w14:paraId="69013A47" w14:textId="5F1C7D15" w:rsidR="00913864"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Za dosego ciljev varstva, urejanja in rabe voda je v letu 2016 Vlada RS sprejela Program ukrepov upravljanja voda</w:t>
      </w:r>
      <w:r w:rsidR="001E7297" w:rsidRPr="00613E28">
        <w:rPr>
          <w:rFonts w:ascii="Arial" w:hAnsi="Arial" w:cs="Arial"/>
          <w:color w:val="000000" w:themeColor="text1"/>
          <w:shd w:val="clear" w:color="auto" w:fill="FFFFFF"/>
        </w:rPr>
        <w:t xml:space="preserve"> 2016</w:t>
      </w:r>
      <w:r w:rsidRPr="00613E28">
        <w:rPr>
          <w:rFonts w:ascii="Arial" w:hAnsi="Arial" w:cs="Arial"/>
          <w:color w:val="000000" w:themeColor="text1"/>
          <w:shd w:val="clear" w:color="auto" w:fill="FFFFFF"/>
        </w:rPr>
        <w:t xml:space="preserve">. V okviru predloga </w:t>
      </w:r>
      <w:r w:rsidR="00DD42EB" w:rsidRPr="00613E28">
        <w:rPr>
          <w:rFonts w:ascii="Arial" w:hAnsi="Arial" w:cs="Arial"/>
          <w:color w:val="000000" w:themeColor="text1"/>
          <w:shd w:val="clear" w:color="auto" w:fill="FFFFFF"/>
        </w:rPr>
        <w:t>sprememb</w:t>
      </w:r>
      <w:r w:rsidRPr="00613E28">
        <w:rPr>
          <w:rFonts w:ascii="Arial" w:hAnsi="Arial" w:cs="Arial"/>
          <w:color w:val="000000" w:themeColor="text1"/>
          <w:shd w:val="clear" w:color="auto" w:fill="FFFFFF"/>
        </w:rPr>
        <w:t xml:space="preserve"> in dopolnitev Programa ukrepov upravljanja voda</w:t>
      </w:r>
      <w:r w:rsidR="001E7297" w:rsidRPr="00613E28">
        <w:rPr>
          <w:rFonts w:ascii="Arial" w:hAnsi="Arial" w:cs="Arial"/>
          <w:color w:val="000000" w:themeColor="text1"/>
          <w:shd w:val="clear" w:color="auto" w:fill="FFFFFF"/>
        </w:rPr>
        <w:t xml:space="preserve"> </w:t>
      </w:r>
      <w:r w:rsidRPr="00613E28">
        <w:rPr>
          <w:rFonts w:ascii="Arial" w:hAnsi="Arial" w:cs="Arial"/>
          <w:color w:val="000000" w:themeColor="text1"/>
          <w:shd w:val="clear" w:color="auto" w:fill="FFFFFF"/>
        </w:rPr>
        <w:t>so upoštevane razpoložljive informacije o finančnih sredstvih izhajajoč iz strateških dokumentov s področja upravljanja voda, ki jih je Vlada RS sprejela v obdobju po letu 2016 in informacije o finančnih sredstvih izhajajoč iz strateških dokumentov s področja upravljanja voda, ki so v postopku sprejemanja na državni ravni.</w:t>
      </w:r>
    </w:p>
    <w:p w14:paraId="6F2592ED" w14:textId="048B6151" w:rsidR="009C5291"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rPr>
        <w:br/>
      </w:r>
      <w:r w:rsidRPr="00613E28">
        <w:rPr>
          <w:rFonts w:ascii="Arial" w:hAnsi="Arial" w:cs="Arial"/>
          <w:color w:val="000000" w:themeColor="text1"/>
          <w:shd w:val="clear" w:color="auto" w:fill="FFFFFF"/>
        </w:rPr>
        <w:t>V Programu ukrepov upravljanja voda, se upošteva tako temeljne ukrepe, ki se izvajajo na podlagi veljavne zakonodaje (temeljni ukrepi »a«), ukrepe, ki se še ne izvajajo v celoti glede na zahteve veljavne zakonodaje (</w:t>
      </w:r>
      <w:r w:rsidR="00DD42EB" w:rsidRPr="00613E28">
        <w:rPr>
          <w:rFonts w:ascii="Arial" w:hAnsi="Arial" w:cs="Arial"/>
          <w:color w:val="000000" w:themeColor="text1"/>
          <w:shd w:val="clear" w:color="auto" w:fill="FFFFFF"/>
        </w:rPr>
        <w:t>temeljni</w:t>
      </w:r>
      <w:r w:rsidRPr="00613E28">
        <w:rPr>
          <w:rFonts w:ascii="Arial" w:hAnsi="Arial" w:cs="Arial"/>
          <w:color w:val="000000" w:themeColor="text1"/>
          <w:shd w:val="clear" w:color="auto" w:fill="FFFFFF"/>
        </w:rPr>
        <w:t xml:space="preserve"> ukrepi »b«) in dopolnjujejo oziroma nadgrajujejo aktivnosti izhajajoče iz </w:t>
      </w:r>
      <w:r w:rsidR="00DD42EB" w:rsidRPr="00613E28">
        <w:rPr>
          <w:rFonts w:ascii="Arial" w:hAnsi="Arial" w:cs="Arial"/>
          <w:color w:val="000000" w:themeColor="text1"/>
          <w:shd w:val="clear" w:color="auto" w:fill="FFFFFF"/>
        </w:rPr>
        <w:t>temeljnih</w:t>
      </w:r>
      <w:r w:rsidRPr="00613E28">
        <w:rPr>
          <w:rFonts w:ascii="Arial" w:hAnsi="Arial" w:cs="Arial"/>
          <w:color w:val="000000" w:themeColor="text1"/>
          <w:shd w:val="clear" w:color="auto" w:fill="FFFFFF"/>
        </w:rPr>
        <w:t xml:space="preserve"> ukrepov »a«, kot tudi dopolnilne ukrepe za doseganje dobrega stanja voda ter njihove vire financiranja. V predlogu sprememb in dopolnitev Programa ukrepov upravljanja voda 2016 so ukrepi posodobljeni ob upoštevanju </w:t>
      </w:r>
      <w:r w:rsidR="00DD42EB" w:rsidRPr="00613E28">
        <w:rPr>
          <w:rFonts w:ascii="Arial" w:hAnsi="Arial" w:cs="Arial"/>
          <w:color w:val="000000" w:themeColor="text1"/>
          <w:shd w:val="clear" w:color="auto" w:fill="FFFFFF"/>
        </w:rPr>
        <w:t>informacij</w:t>
      </w:r>
      <w:r w:rsidRPr="00613E28">
        <w:rPr>
          <w:rFonts w:ascii="Arial" w:hAnsi="Arial" w:cs="Arial"/>
          <w:color w:val="000000" w:themeColor="text1"/>
          <w:shd w:val="clear" w:color="auto" w:fill="FFFFFF"/>
        </w:rPr>
        <w:t xml:space="preserve"> izhajajočih iz Poročila o izvajanju programa ukrepov upravljanja voda v obdobju 2016</w:t>
      </w:r>
      <w:r w:rsidR="00CD2779">
        <w:rPr>
          <w:rFonts w:ascii="Arial" w:hAnsi="Arial" w:cs="Arial"/>
          <w:color w:val="000000" w:themeColor="text1"/>
          <w:shd w:val="clear" w:color="auto" w:fill="FFFFFF"/>
        </w:rPr>
        <w:softHyphen/>
      </w:r>
      <w:r w:rsidR="00CD2779" w:rsidRPr="00613E28">
        <w:rPr>
          <w:rFonts w:ascii="Arial" w:hAnsi="Arial" w:cs="Arial"/>
          <w:color w:val="000000" w:themeColor="text1"/>
          <w:shd w:val="clear" w:color="auto" w:fill="FFFFFF"/>
        </w:rPr>
        <w:t>–</w:t>
      </w:r>
      <w:r w:rsidRPr="00613E28">
        <w:rPr>
          <w:rFonts w:ascii="Arial" w:hAnsi="Arial" w:cs="Arial"/>
          <w:color w:val="000000" w:themeColor="text1"/>
          <w:shd w:val="clear" w:color="auto" w:fill="FFFFFF"/>
        </w:rPr>
        <w:t>2018 in ob upoštevanju podatkov o izvajanju ukrepov v obdobju po letu 2018, prejetih s strani nosilcev in izvajalcev ukrepov.</w:t>
      </w:r>
    </w:p>
    <w:p w14:paraId="0F8285D6" w14:textId="32A12DC2" w:rsidR="009C5291"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rPr>
        <w:br/>
      </w:r>
      <w:r w:rsidRPr="00613E28">
        <w:rPr>
          <w:rFonts w:ascii="Arial" w:hAnsi="Arial" w:cs="Arial"/>
          <w:color w:val="000000" w:themeColor="text1"/>
          <w:shd w:val="clear" w:color="auto" w:fill="FFFFFF"/>
        </w:rPr>
        <w:t>Ukrepi za katere je bilo v Programa ukrepov upravljanja voda 2016 določeno izvajanje v obdobju 2016</w:t>
      </w:r>
      <w:r w:rsidR="00CD2779" w:rsidRPr="00613E28">
        <w:rPr>
          <w:rFonts w:ascii="Arial" w:hAnsi="Arial" w:cs="Arial"/>
          <w:color w:val="000000" w:themeColor="text1"/>
          <w:shd w:val="clear" w:color="auto" w:fill="FFFFFF"/>
        </w:rPr>
        <w:t>–</w:t>
      </w:r>
      <w:r w:rsidRPr="00613E28">
        <w:rPr>
          <w:rFonts w:ascii="Arial" w:hAnsi="Arial" w:cs="Arial"/>
          <w:color w:val="000000" w:themeColor="text1"/>
          <w:shd w:val="clear" w:color="auto" w:fill="FFFFFF"/>
        </w:rPr>
        <w:t xml:space="preserve">2021 in za katere je bilo v procesu priprave sprememb in dopolnitev dokumenta ugotovljeno, da ukrepi, še niso v celoti izvedeni je podan predlog za </w:t>
      </w:r>
      <w:r w:rsidR="00DD42EB" w:rsidRPr="00613E28">
        <w:rPr>
          <w:rFonts w:ascii="Arial" w:hAnsi="Arial" w:cs="Arial"/>
          <w:color w:val="000000" w:themeColor="text1"/>
          <w:shd w:val="clear" w:color="auto" w:fill="FFFFFF"/>
        </w:rPr>
        <w:t>nadaljnje</w:t>
      </w:r>
      <w:r w:rsidRPr="00613E28">
        <w:rPr>
          <w:rFonts w:ascii="Arial" w:hAnsi="Arial" w:cs="Arial"/>
          <w:color w:val="000000" w:themeColor="text1"/>
          <w:shd w:val="clear" w:color="auto" w:fill="FFFFFF"/>
        </w:rPr>
        <w:t xml:space="preserve"> izvajanje ukrepa v obdobju 202</w:t>
      </w:r>
      <w:r w:rsidR="000F031E" w:rsidRPr="00613E28">
        <w:rPr>
          <w:rFonts w:ascii="Arial" w:hAnsi="Arial" w:cs="Arial"/>
          <w:color w:val="000000" w:themeColor="text1"/>
          <w:shd w:val="clear" w:color="auto" w:fill="FFFFFF"/>
        </w:rPr>
        <w:t>3</w:t>
      </w:r>
      <w:r w:rsidR="00CD2779" w:rsidRPr="00613E28">
        <w:rPr>
          <w:rFonts w:ascii="Arial" w:hAnsi="Arial" w:cs="Arial"/>
          <w:color w:val="000000" w:themeColor="text1"/>
          <w:shd w:val="clear" w:color="auto" w:fill="FFFFFF"/>
        </w:rPr>
        <w:t>–</w:t>
      </w:r>
      <w:r w:rsidRPr="00613E28">
        <w:rPr>
          <w:rFonts w:ascii="Arial" w:hAnsi="Arial" w:cs="Arial"/>
          <w:color w:val="000000" w:themeColor="text1"/>
          <w:shd w:val="clear" w:color="auto" w:fill="FFFFFF"/>
        </w:rPr>
        <w:t>2027. Za navedene ukrepe je ob upo</w:t>
      </w:r>
      <w:r w:rsidR="00AE00F6" w:rsidRPr="00613E28">
        <w:rPr>
          <w:rFonts w:ascii="Arial" w:hAnsi="Arial" w:cs="Arial"/>
          <w:color w:val="000000" w:themeColor="text1"/>
          <w:shd w:val="clear" w:color="auto" w:fill="FFFFFF"/>
        </w:rPr>
        <w:t>š</w:t>
      </w:r>
      <w:r w:rsidRPr="00613E28">
        <w:rPr>
          <w:rFonts w:ascii="Arial" w:hAnsi="Arial" w:cs="Arial"/>
          <w:color w:val="000000" w:themeColor="text1"/>
          <w:shd w:val="clear" w:color="auto" w:fill="FFFFFF"/>
        </w:rPr>
        <w:t>tevanju razpoložljivih podatkov podana ocena stroškov izvajanja ukrepov v obdobju 202</w:t>
      </w:r>
      <w:r w:rsidR="000F031E" w:rsidRPr="00613E28">
        <w:rPr>
          <w:rFonts w:ascii="Arial" w:hAnsi="Arial" w:cs="Arial"/>
          <w:color w:val="000000" w:themeColor="text1"/>
          <w:shd w:val="clear" w:color="auto" w:fill="FFFFFF"/>
        </w:rPr>
        <w:t>3</w:t>
      </w:r>
      <w:r w:rsidR="00CD2779" w:rsidRPr="00613E28">
        <w:rPr>
          <w:rFonts w:ascii="Arial" w:hAnsi="Arial" w:cs="Arial"/>
          <w:color w:val="000000" w:themeColor="text1"/>
          <w:shd w:val="clear" w:color="auto" w:fill="FFFFFF"/>
        </w:rPr>
        <w:t>–</w:t>
      </w:r>
      <w:r w:rsidRPr="00613E28">
        <w:rPr>
          <w:rFonts w:ascii="Arial" w:hAnsi="Arial" w:cs="Arial"/>
          <w:color w:val="000000" w:themeColor="text1"/>
          <w:shd w:val="clear" w:color="auto" w:fill="FFFFFF"/>
        </w:rPr>
        <w:t>2027.</w:t>
      </w:r>
    </w:p>
    <w:p w14:paraId="1D552069" w14:textId="71322E63" w:rsidR="009C5291"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rPr>
        <w:br/>
      </w:r>
      <w:r w:rsidRPr="00613E28">
        <w:rPr>
          <w:rFonts w:ascii="Arial" w:hAnsi="Arial" w:cs="Arial"/>
          <w:color w:val="000000" w:themeColor="text1"/>
          <w:shd w:val="clear" w:color="auto" w:fill="FFFFFF"/>
        </w:rPr>
        <w:t xml:space="preserve">Stroški izvedbe ukrepov odvajanja in čiščenja komunalne odpadne vode </w:t>
      </w:r>
      <w:r w:rsidR="00DD42EB" w:rsidRPr="00613E28">
        <w:rPr>
          <w:rFonts w:ascii="Arial" w:hAnsi="Arial" w:cs="Arial"/>
          <w:color w:val="000000" w:themeColor="text1"/>
          <w:shd w:val="clear" w:color="auto" w:fill="FFFFFF"/>
        </w:rPr>
        <w:t>skladno</w:t>
      </w:r>
      <w:r w:rsidRPr="00613E28">
        <w:rPr>
          <w:rFonts w:ascii="Arial" w:hAnsi="Arial" w:cs="Arial"/>
          <w:color w:val="000000" w:themeColor="text1"/>
          <w:shd w:val="clear" w:color="auto" w:fill="FFFFFF"/>
        </w:rPr>
        <w:t xml:space="preserve"> s podatki iz Operativne</w:t>
      </w:r>
      <w:r w:rsidR="00AE00F6" w:rsidRPr="00613E28">
        <w:rPr>
          <w:rFonts w:ascii="Arial" w:hAnsi="Arial" w:cs="Arial"/>
          <w:color w:val="000000" w:themeColor="text1"/>
          <w:shd w:val="clear" w:color="auto" w:fill="FFFFFF"/>
        </w:rPr>
        <w:t>ga</w:t>
      </w:r>
      <w:r w:rsidRPr="00613E28">
        <w:rPr>
          <w:rFonts w:ascii="Arial" w:hAnsi="Arial" w:cs="Arial"/>
          <w:color w:val="000000" w:themeColor="text1"/>
          <w:shd w:val="clear" w:color="auto" w:fill="FFFFFF"/>
        </w:rPr>
        <w:t xml:space="preserve"> program</w:t>
      </w:r>
      <w:r w:rsidR="00AE00F6" w:rsidRPr="00613E28">
        <w:rPr>
          <w:rFonts w:ascii="Arial" w:hAnsi="Arial" w:cs="Arial"/>
          <w:color w:val="000000" w:themeColor="text1"/>
          <w:shd w:val="clear" w:color="auto" w:fill="FFFFFF"/>
        </w:rPr>
        <w:t>a</w:t>
      </w:r>
      <w:r w:rsidRPr="00613E28">
        <w:rPr>
          <w:rFonts w:ascii="Arial" w:hAnsi="Arial" w:cs="Arial"/>
          <w:color w:val="000000" w:themeColor="text1"/>
          <w:shd w:val="clear" w:color="auto" w:fill="FFFFFF"/>
        </w:rPr>
        <w:t xml:space="preserve"> odvajanja in čiščenja komunalnih odpadnih voda, znašajo 998 mio EUR.</w:t>
      </w:r>
      <w:r w:rsidRPr="00613E28">
        <w:rPr>
          <w:rFonts w:ascii="Arial" w:hAnsi="Arial" w:cs="Arial"/>
          <w:color w:val="000000" w:themeColor="text1"/>
        </w:rPr>
        <w:br/>
      </w:r>
      <w:r w:rsidR="00627287" w:rsidRPr="00613E28">
        <w:rPr>
          <w:rFonts w:ascii="Arial" w:hAnsi="Arial" w:cs="Arial"/>
          <w:color w:val="000000" w:themeColor="text1"/>
          <w:shd w:val="clear" w:color="auto" w:fill="FFFFFF"/>
        </w:rPr>
        <w:t>Viri financiranja za izvajanje ukrepov v obdobju 2021</w:t>
      </w:r>
      <w:r w:rsidR="00CD2779" w:rsidRPr="00613E28">
        <w:rPr>
          <w:rFonts w:ascii="Arial" w:hAnsi="Arial" w:cs="Arial"/>
          <w:color w:val="000000" w:themeColor="text1"/>
          <w:shd w:val="clear" w:color="auto" w:fill="FFFFFF"/>
        </w:rPr>
        <w:t>–</w:t>
      </w:r>
      <w:r w:rsidR="00627287" w:rsidRPr="00613E28">
        <w:rPr>
          <w:rFonts w:ascii="Arial" w:hAnsi="Arial" w:cs="Arial"/>
          <w:color w:val="000000" w:themeColor="text1"/>
          <w:shd w:val="clear" w:color="auto" w:fill="FFFFFF"/>
        </w:rPr>
        <w:t>2027 so Evropska kohezijska sredstva za aglomeracije večje od 2.000 PE ter Načrt okrevanja in odpornosti in Vodni sklad za aglomeracije manjše od 2.000 PE</w:t>
      </w:r>
      <w:r w:rsidRPr="00613E28">
        <w:rPr>
          <w:rFonts w:ascii="Arial" w:hAnsi="Arial" w:cs="Arial"/>
          <w:color w:val="000000" w:themeColor="text1"/>
          <w:shd w:val="clear" w:color="auto" w:fill="FFFFFF"/>
        </w:rPr>
        <w:t>. V okviru priprave Skupne kmetijske politike so predvidene finančne spodbude za izgradnjo malih čistilnih naprav za kmete.</w:t>
      </w:r>
    </w:p>
    <w:p w14:paraId="21237D99" w14:textId="6B903F8C" w:rsidR="00D02E0D"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rPr>
        <w:br/>
      </w:r>
      <w:r w:rsidRPr="00613E28">
        <w:rPr>
          <w:rFonts w:ascii="Arial" w:hAnsi="Arial" w:cs="Arial"/>
          <w:color w:val="000000" w:themeColor="text1"/>
          <w:shd w:val="clear" w:color="auto" w:fill="FFFFFF"/>
        </w:rPr>
        <w:t xml:space="preserve">Oskrba s pitno vodo je zaradi posebnega pomena </w:t>
      </w:r>
      <w:r w:rsidR="00DD42EB" w:rsidRPr="00613E28">
        <w:rPr>
          <w:rFonts w:ascii="Arial" w:hAnsi="Arial" w:cs="Arial"/>
          <w:color w:val="000000" w:themeColor="text1"/>
          <w:shd w:val="clear" w:color="auto" w:fill="FFFFFF"/>
        </w:rPr>
        <w:t>opredeljena</w:t>
      </w:r>
      <w:r w:rsidRPr="00613E28">
        <w:rPr>
          <w:rFonts w:ascii="Arial" w:hAnsi="Arial" w:cs="Arial"/>
          <w:color w:val="000000" w:themeColor="text1"/>
          <w:shd w:val="clear" w:color="auto" w:fill="FFFFFF"/>
        </w:rPr>
        <w:t xml:space="preserve"> kot obvezna občinska gospodarska javna služba. Stroški izvedbe ukrepov za izboljšanje oskrbe prebivalcev s pitno vodo </w:t>
      </w:r>
      <w:r w:rsidR="001E7297" w:rsidRPr="00613E28">
        <w:rPr>
          <w:rFonts w:ascii="Arial" w:hAnsi="Arial" w:cs="Arial"/>
          <w:color w:val="000000" w:themeColor="text1"/>
          <w:shd w:val="clear" w:color="auto" w:fill="FFFFFF"/>
        </w:rPr>
        <w:t xml:space="preserve">so </w:t>
      </w:r>
      <w:r w:rsidRPr="00613E28">
        <w:rPr>
          <w:rFonts w:ascii="Arial" w:hAnsi="Arial" w:cs="Arial"/>
          <w:color w:val="000000" w:themeColor="text1"/>
          <w:shd w:val="clear" w:color="auto" w:fill="FFFFFF"/>
        </w:rPr>
        <w:t xml:space="preserve">skladno s podatki Operativnega programa oskrbe s pitno vodo v </w:t>
      </w:r>
      <w:r w:rsidR="00DD42EB" w:rsidRPr="00613E28">
        <w:rPr>
          <w:rFonts w:ascii="Arial" w:hAnsi="Arial" w:cs="Arial"/>
          <w:color w:val="000000" w:themeColor="text1"/>
          <w:shd w:val="clear" w:color="auto" w:fill="FFFFFF"/>
        </w:rPr>
        <w:t>obdobju</w:t>
      </w:r>
      <w:r w:rsidR="001E7297" w:rsidRPr="00613E28">
        <w:rPr>
          <w:rFonts w:ascii="Arial" w:hAnsi="Arial" w:cs="Arial"/>
          <w:color w:val="000000" w:themeColor="text1"/>
          <w:shd w:val="clear" w:color="auto" w:fill="FFFFFF"/>
        </w:rPr>
        <w:t xml:space="preserve"> 202</w:t>
      </w:r>
      <w:r w:rsidR="000F031E" w:rsidRPr="00613E28">
        <w:rPr>
          <w:rFonts w:ascii="Arial" w:hAnsi="Arial" w:cs="Arial"/>
          <w:color w:val="000000" w:themeColor="text1"/>
          <w:shd w:val="clear" w:color="auto" w:fill="FFFFFF"/>
        </w:rPr>
        <w:t>2</w:t>
      </w:r>
      <w:r w:rsidR="00CD2779" w:rsidRPr="00613E28">
        <w:rPr>
          <w:rFonts w:ascii="Arial" w:hAnsi="Arial" w:cs="Arial"/>
          <w:color w:val="000000" w:themeColor="text1"/>
          <w:shd w:val="clear" w:color="auto" w:fill="FFFFFF"/>
        </w:rPr>
        <w:t>–</w:t>
      </w:r>
      <w:r w:rsidR="001E7297" w:rsidRPr="00613E28">
        <w:rPr>
          <w:rFonts w:ascii="Arial" w:hAnsi="Arial" w:cs="Arial"/>
          <w:color w:val="000000" w:themeColor="text1"/>
          <w:shd w:val="clear" w:color="auto" w:fill="FFFFFF"/>
        </w:rPr>
        <w:t>2027</w:t>
      </w:r>
      <w:r w:rsidRPr="00613E28">
        <w:rPr>
          <w:rFonts w:ascii="Arial" w:hAnsi="Arial" w:cs="Arial"/>
          <w:color w:val="000000" w:themeColor="text1"/>
          <w:shd w:val="clear" w:color="auto" w:fill="FFFFFF"/>
        </w:rPr>
        <w:t xml:space="preserve"> </w:t>
      </w:r>
      <w:r w:rsidR="001E7297" w:rsidRPr="00613E28">
        <w:rPr>
          <w:rFonts w:ascii="Arial" w:hAnsi="Arial" w:cs="Arial"/>
          <w:color w:val="000000" w:themeColor="text1"/>
          <w:shd w:val="clear" w:color="auto" w:fill="FFFFFF"/>
        </w:rPr>
        <w:t xml:space="preserve">ocenjeni na </w:t>
      </w:r>
      <w:r w:rsidRPr="00613E28">
        <w:rPr>
          <w:rFonts w:ascii="Arial" w:hAnsi="Arial" w:cs="Arial"/>
          <w:color w:val="000000" w:themeColor="text1"/>
          <w:shd w:val="clear" w:color="auto" w:fill="FFFFFF"/>
        </w:rPr>
        <w:t>620,4 mio EUR.</w:t>
      </w:r>
      <w:r w:rsidR="001E415F" w:rsidRPr="00613E28">
        <w:rPr>
          <w:rFonts w:ascii="Arial" w:hAnsi="Arial" w:cs="Arial"/>
          <w:color w:val="000000" w:themeColor="text1"/>
          <w:shd w:val="clear" w:color="auto" w:fill="FFFFFF"/>
        </w:rPr>
        <w:t xml:space="preserve"> </w:t>
      </w:r>
    </w:p>
    <w:p w14:paraId="6D322748" w14:textId="77777777" w:rsidR="005F0085" w:rsidRPr="00613E28" w:rsidRDefault="005F0085" w:rsidP="002313E6">
      <w:pPr>
        <w:spacing w:before="0" w:after="0" w:line="276" w:lineRule="auto"/>
        <w:rPr>
          <w:rFonts w:ascii="Arial" w:hAnsi="Arial" w:cs="Arial"/>
          <w:color w:val="000000" w:themeColor="text1"/>
          <w:shd w:val="clear" w:color="auto" w:fill="FFFFFF"/>
        </w:rPr>
      </w:pPr>
    </w:p>
    <w:p w14:paraId="65C9226D" w14:textId="5E67FDC8" w:rsidR="009C5291"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Viri financiranja za izvajanje ukrepov v obdobju </w:t>
      </w:r>
      <w:r w:rsidR="001E7297" w:rsidRPr="00613E28">
        <w:rPr>
          <w:rFonts w:ascii="Arial" w:hAnsi="Arial" w:cs="Arial"/>
          <w:color w:val="000000" w:themeColor="text1"/>
          <w:shd w:val="clear" w:color="auto" w:fill="FFFFFF"/>
        </w:rPr>
        <w:t>202</w:t>
      </w:r>
      <w:r w:rsidR="005251A7" w:rsidRPr="00613E28">
        <w:rPr>
          <w:rFonts w:ascii="Arial" w:hAnsi="Arial" w:cs="Arial"/>
          <w:color w:val="000000" w:themeColor="text1"/>
          <w:shd w:val="clear" w:color="auto" w:fill="FFFFFF"/>
        </w:rPr>
        <w:t>3</w:t>
      </w:r>
      <w:r w:rsidR="00CD2779" w:rsidRPr="00613E28">
        <w:rPr>
          <w:rFonts w:ascii="Arial" w:hAnsi="Arial" w:cs="Arial"/>
          <w:color w:val="000000" w:themeColor="text1"/>
          <w:shd w:val="clear" w:color="auto" w:fill="FFFFFF"/>
        </w:rPr>
        <w:t>–</w:t>
      </w:r>
      <w:r w:rsidRPr="00613E28">
        <w:rPr>
          <w:rFonts w:ascii="Arial" w:hAnsi="Arial" w:cs="Arial"/>
          <w:color w:val="000000" w:themeColor="text1"/>
          <w:shd w:val="clear" w:color="auto" w:fill="FFFFFF"/>
        </w:rPr>
        <w:t>2027 so:</w:t>
      </w:r>
    </w:p>
    <w:p w14:paraId="703A97F8" w14:textId="6AB23A30" w:rsidR="009C5291" w:rsidRPr="00613E28" w:rsidRDefault="004147B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v</w:t>
      </w:r>
      <w:r w:rsidR="00C02737" w:rsidRPr="00613E28">
        <w:rPr>
          <w:rFonts w:ascii="Arial" w:hAnsi="Arial" w:cs="Arial"/>
          <w:color w:val="000000" w:themeColor="text1"/>
          <w:shd w:val="clear" w:color="auto" w:fill="FFFFFF"/>
        </w:rPr>
        <w:t>odni sklad</w:t>
      </w:r>
      <w:r w:rsidR="001E7297" w:rsidRPr="00613E28">
        <w:rPr>
          <w:rFonts w:ascii="Arial" w:hAnsi="Arial" w:cs="Arial"/>
          <w:color w:val="000000" w:themeColor="text1"/>
          <w:shd w:val="clear" w:color="auto" w:fill="FFFFFF"/>
        </w:rPr>
        <w:t>,</w:t>
      </w:r>
    </w:p>
    <w:p w14:paraId="526F3926" w14:textId="10CA6137" w:rsidR="00627287" w:rsidRPr="00613E28" w:rsidRDefault="0062728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szCs w:val="20"/>
        </w:rPr>
        <w:t>kohezijska sredstva (večletni finančni okvir 2014</w:t>
      </w:r>
      <w:r w:rsidR="00CD2779" w:rsidRPr="00613E28">
        <w:rPr>
          <w:rFonts w:ascii="Arial" w:hAnsi="Arial" w:cs="Arial"/>
          <w:color w:val="000000" w:themeColor="text1"/>
          <w:shd w:val="clear" w:color="auto" w:fill="FFFFFF"/>
        </w:rPr>
        <w:t>–</w:t>
      </w:r>
      <w:r w:rsidRPr="00613E28">
        <w:rPr>
          <w:rFonts w:ascii="Arial" w:hAnsi="Arial" w:cs="Arial"/>
          <w:szCs w:val="20"/>
        </w:rPr>
        <w:t>2020),</w:t>
      </w:r>
    </w:p>
    <w:p w14:paraId="12E50646" w14:textId="7AEFED6F" w:rsidR="009C5291" w:rsidRPr="00613E28" w:rsidRDefault="004147B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k</w:t>
      </w:r>
      <w:r w:rsidR="00C02737" w:rsidRPr="00613E28">
        <w:rPr>
          <w:rFonts w:ascii="Arial" w:hAnsi="Arial" w:cs="Arial"/>
          <w:color w:val="000000" w:themeColor="text1"/>
          <w:shd w:val="clear" w:color="auto" w:fill="FFFFFF"/>
        </w:rPr>
        <w:t>ohezijska sredstva (</w:t>
      </w:r>
      <w:r w:rsidRPr="00613E28">
        <w:rPr>
          <w:rFonts w:ascii="Arial" w:hAnsi="Arial" w:cs="Arial"/>
          <w:color w:val="000000" w:themeColor="text1"/>
          <w:shd w:val="clear" w:color="auto" w:fill="FFFFFF"/>
        </w:rPr>
        <w:t>v</w:t>
      </w:r>
      <w:r w:rsidR="00C02737" w:rsidRPr="00613E28">
        <w:rPr>
          <w:rFonts w:ascii="Arial" w:hAnsi="Arial" w:cs="Arial"/>
          <w:color w:val="000000" w:themeColor="text1"/>
          <w:shd w:val="clear" w:color="auto" w:fill="FFFFFF"/>
        </w:rPr>
        <w:t>ečletni finančni okvir 2021</w:t>
      </w:r>
      <w:r w:rsidR="00CD2779" w:rsidRPr="00613E28">
        <w:rPr>
          <w:rFonts w:ascii="Arial" w:hAnsi="Arial" w:cs="Arial"/>
          <w:color w:val="000000" w:themeColor="text1"/>
          <w:shd w:val="clear" w:color="auto" w:fill="FFFFFF"/>
        </w:rPr>
        <w:t>–</w:t>
      </w:r>
      <w:r w:rsidR="00C02737" w:rsidRPr="00613E28">
        <w:rPr>
          <w:rFonts w:ascii="Arial" w:hAnsi="Arial" w:cs="Arial"/>
          <w:color w:val="000000" w:themeColor="text1"/>
          <w:shd w:val="clear" w:color="auto" w:fill="FFFFFF"/>
        </w:rPr>
        <w:t>2027)</w:t>
      </w:r>
      <w:r w:rsidR="001E7297" w:rsidRPr="00613E28">
        <w:rPr>
          <w:rFonts w:ascii="Arial" w:hAnsi="Arial" w:cs="Arial"/>
          <w:color w:val="000000" w:themeColor="text1"/>
          <w:shd w:val="clear" w:color="auto" w:fill="FFFFFF"/>
        </w:rPr>
        <w:t>,</w:t>
      </w:r>
    </w:p>
    <w:p w14:paraId="772E6499" w14:textId="3E59C6C4" w:rsidR="009C5291" w:rsidRPr="00613E28" w:rsidRDefault="004147B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d</w:t>
      </w:r>
      <w:r w:rsidR="00C02737" w:rsidRPr="00613E28">
        <w:rPr>
          <w:rFonts w:ascii="Arial" w:hAnsi="Arial" w:cs="Arial"/>
          <w:color w:val="000000" w:themeColor="text1"/>
          <w:shd w:val="clear" w:color="auto" w:fill="FFFFFF"/>
        </w:rPr>
        <w:t>ržavni proračun</w:t>
      </w:r>
      <w:r w:rsidR="001E7297" w:rsidRPr="00613E28">
        <w:rPr>
          <w:rFonts w:ascii="Arial" w:hAnsi="Arial" w:cs="Arial"/>
          <w:color w:val="000000" w:themeColor="text1"/>
          <w:shd w:val="clear" w:color="auto" w:fill="FFFFFF"/>
        </w:rPr>
        <w:t>,</w:t>
      </w:r>
    </w:p>
    <w:p w14:paraId="49D63220" w14:textId="152B112B" w:rsidR="009C5291" w:rsidRPr="00613E28" w:rsidRDefault="004147B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o</w:t>
      </w:r>
      <w:r w:rsidR="00C02737" w:rsidRPr="00613E28">
        <w:rPr>
          <w:rFonts w:ascii="Arial" w:hAnsi="Arial" w:cs="Arial"/>
          <w:color w:val="000000" w:themeColor="text1"/>
          <w:shd w:val="clear" w:color="auto" w:fill="FFFFFF"/>
        </w:rPr>
        <w:t>bčinski proračuni</w:t>
      </w:r>
      <w:r w:rsidR="001E7297" w:rsidRPr="00613E28">
        <w:rPr>
          <w:rFonts w:ascii="Arial" w:hAnsi="Arial" w:cs="Arial"/>
          <w:color w:val="000000" w:themeColor="text1"/>
          <w:shd w:val="clear" w:color="auto" w:fill="FFFFFF"/>
        </w:rPr>
        <w:t>,</w:t>
      </w:r>
    </w:p>
    <w:p w14:paraId="394DC8DF" w14:textId="59D58B4C" w:rsidR="009C5291" w:rsidRPr="00613E28" w:rsidRDefault="00C02737">
      <w:pPr>
        <w:pStyle w:val="Odstavekseznama"/>
        <w:numPr>
          <w:ilvl w:val="0"/>
          <w:numId w:val="22"/>
        </w:num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shd w:val="clear" w:color="auto" w:fill="FFFFFF"/>
        </w:rPr>
        <w:t>Načrt za okrevanje in odpornost</w:t>
      </w:r>
      <w:r w:rsidR="001E7297" w:rsidRPr="00613E28">
        <w:rPr>
          <w:rFonts w:ascii="Arial" w:hAnsi="Arial" w:cs="Arial"/>
          <w:color w:val="000000" w:themeColor="text1"/>
          <w:shd w:val="clear" w:color="auto" w:fill="FFFFFF"/>
        </w:rPr>
        <w:t>.</w:t>
      </w:r>
    </w:p>
    <w:p w14:paraId="781FE548" w14:textId="48AC433C" w:rsidR="0065208D" w:rsidRPr="00613E28" w:rsidRDefault="00C02737" w:rsidP="002313E6">
      <w:pPr>
        <w:spacing w:before="0" w:after="0" w:line="276" w:lineRule="auto"/>
        <w:rPr>
          <w:rFonts w:ascii="Arial" w:hAnsi="Arial" w:cs="Arial"/>
          <w:color w:val="000000" w:themeColor="text1"/>
          <w:shd w:val="clear" w:color="auto" w:fill="FFFFFF"/>
        </w:rPr>
      </w:pPr>
      <w:r w:rsidRPr="00613E28">
        <w:rPr>
          <w:rFonts w:ascii="Arial" w:hAnsi="Arial" w:cs="Arial"/>
          <w:color w:val="000000" w:themeColor="text1"/>
        </w:rPr>
        <w:br/>
      </w:r>
      <w:r w:rsidRPr="00613E28">
        <w:rPr>
          <w:rFonts w:ascii="Arial" w:hAnsi="Arial" w:cs="Arial"/>
          <w:color w:val="000000" w:themeColor="text1"/>
          <w:shd w:val="clear" w:color="auto" w:fill="FFFFFF"/>
        </w:rPr>
        <w:t xml:space="preserve">Strošek neposrednih plačil kmetijske politike, ki prispevajo k ciljem upravljanja voda, </w:t>
      </w:r>
      <w:r w:rsidR="00F05372" w:rsidRPr="00613E28">
        <w:rPr>
          <w:rFonts w:ascii="Arial" w:hAnsi="Arial" w:cs="Arial"/>
          <w:color w:val="000000" w:themeColor="text1"/>
          <w:shd w:val="clear" w:color="auto" w:fill="FFFFFF"/>
        </w:rPr>
        <w:t>je</w:t>
      </w:r>
      <w:r w:rsidRPr="00613E28">
        <w:rPr>
          <w:rFonts w:ascii="Arial" w:hAnsi="Arial" w:cs="Arial"/>
          <w:color w:val="000000" w:themeColor="text1"/>
          <w:shd w:val="clear" w:color="auto" w:fill="FFFFFF"/>
        </w:rPr>
        <w:t xml:space="preserve"> opredeljen </w:t>
      </w:r>
      <w:r w:rsidR="000F031E" w:rsidRPr="00613E28">
        <w:rPr>
          <w:rFonts w:ascii="Arial" w:hAnsi="Arial" w:cs="Arial"/>
          <w:color w:val="000000" w:themeColor="text1"/>
          <w:shd w:val="clear" w:color="auto" w:fill="FFFFFF"/>
        </w:rPr>
        <w:t xml:space="preserve">na podlagi </w:t>
      </w:r>
      <w:r w:rsidRPr="00613E28">
        <w:rPr>
          <w:rFonts w:ascii="Arial" w:hAnsi="Arial" w:cs="Arial"/>
          <w:color w:val="000000" w:themeColor="text1"/>
          <w:shd w:val="clear" w:color="auto" w:fill="FFFFFF"/>
        </w:rPr>
        <w:t>Stratešk</w:t>
      </w:r>
      <w:r w:rsidR="000F031E" w:rsidRPr="00613E28">
        <w:rPr>
          <w:rFonts w:ascii="Arial" w:hAnsi="Arial" w:cs="Arial"/>
          <w:color w:val="000000" w:themeColor="text1"/>
          <w:shd w:val="clear" w:color="auto" w:fill="FFFFFF"/>
        </w:rPr>
        <w:t>ega</w:t>
      </w:r>
      <w:r w:rsidRPr="00613E28">
        <w:rPr>
          <w:rFonts w:ascii="Arial" w:hAnsi="Arial" w:cs="Arial"/>
          <w:color w:val="000000" w:themeColor="text1"/>
          <w:shd w:val="clear" w:color="auto" w:fill="FFFFFF"/>
        </w:rPr>
        <w:t xml:space="preserve"> načrt</w:t>
      </w:r>
      <w:r w:rsidR="000F031E" w:rsidRPr="00613E28">
        <w:rPr>
          <w:rFonts w:ascii="Arial" w:hAnsi="Arial" w:cs="Arial"/>
          <w:color w:val="000000" w:themeColor="text1"/>
          <w:shd w:val="clear" w:color="auto" w:fill="FFFFFF"/>
        </w:rPr>
        <w:t>a</w:t>
      </w:r>
      <w:r w:rsidRPr="00613E28">
        <w:rPr>
          <w:rFonts w:ascii="Arial" w:hAnsi="Arial" w:cs="Arial"/>
          <w:color w:val="000000" w:themeColor="text1"/>
          <w:shd w:val="clear" w:color="auto" w:fill="FFFFFF"/>
        </w:rPr>
        <w:t xml:space="preserve"> skupne kmetijske politike v obdobju 2023–2027. </w:t>
      </w:r>
    </w:p>
    <w:p w14:paraId="1CC6B83D" w14:textId="77777777" w:rsidR="00A03917" w:rsidRPr="00613E28" w:rsidRDefault="00A03917" w:rsidP="002313E6">
      <w:pPr>
        <w:spacing w:before="0" w:after="0" w:line="276" w:lineRule="auto"/>
        <w:rPr>
          <w:rFonts w:ascii="Arial" w:hAnsi="Arial" w:cs="Arial"/>
          <w:color w:val="000000" w:themeColor="text1"/>
          <w:shd w:val="clear" w:color="auto" w:fill="FFFFFF"/>
        </w:rPr>
      </w:pPr>
    </w:p>
    <w:p w14:paraId="2FA0AF28" w14:textId="39FFB734" w:rsidR="000334F7" w:rsidRPr="00613E28" w:rsidRDefault="00A03917" w:rsidP="009C5291">
      <w:pPr>
        <w:spacing w:before="0" w:after="0" w:line="260" w:lineRule="atLeast"/>
        <w:rPr>
          <w:rFonts w:ascii="Arial" w:hAnsi="Arial" w:cs="Arial"/>
          <w:b/>
          <w:color w:val="000000" w:themeColor="text1"/>
          <w:szCs w:val="20"/>
        </w:rPr>
      </w:pPr>
      <w:r w:rsidRPr="00613E28">
        <w:rPr>
          <w:rFonts w:ascii="Arial" w:hAnsi="Arial" w:cs="Arial"/>
          <w:color w:val="000000" w:themeColor="text1"/>
          <w:shd w:val="clear" w:color="auto" w:fill="FFFFFF"/>
        </w:rPr>
        <w:t>Stroški izvedbe ukrepov za zagotavljanje ugodnega stanja vrst in habitatnih tipov v odvisnosti od vode na območjih Natura 2000 skladno s Prednostnim okvirom ukrepanja (</w:t>
      </w:r>
      <w:proofErr w:type="spellStart"/>
      <w:r w:rsidRPr="00613E28">
        <w:rPr>
          <w:rFonts w:ascii="Arial" w:hAnsi="Arial" w:cs="Arial"/>
          <w:color w:val="000000" w:themeColor="text1"/>
          <w:shd w:val="clear" w:color="auto" w:fill="FFFFFF"/>
        </w:rPr>
        <w:t>Prioritised</w:t>
      </w:r>
      <w:proofErr w:type="spellEnd"/>
      <w:r w:rsidRPr="00613E28">
        <w:rPr>
          <w:rFonts w:ascii="Arial" w:hAnsi="Arial" w:cs="Arial"/>
          <w:color w:val="000000" w:themeColor="text1"/>
          <w:shd w:val="clear" w:color="auto" w:fill="FFFFFF"/>
        </w:rPr>
        <w:t xml:space="preserve"> </w:t>
      </w:r>
      <w:proofErr w:type="spellStart"/>
      <w:r w:rsidRPr="00613E28">
        <w:rPr>
          <w:rFonts w:ascii="Arial" w:hAnsi="Arial" w:cs="Arial"/>
          <w:color w:val="000000" w:themeColor="text1"/>
          <w:shd w:val="clear" w:color="auto" w:fill="FFFFFF"/>
        </w:rPr>
        <w:t>Action</w:t>
      </w:r>
      <w:proofErr w:type="spellEnd"/>
      <w:r w:rsidRPr="00613E28">
        <w:rPr>
          <w:rFonts w:ascii="Arial" w:hAnsi="Arial" w:cs="Arial"/>
          <w:color w:val="000000" w:themeColor="text1"/>
          <w:shd w:val="clear" w:color="auto" w:fill="FFFFFF"/>
        </w:rPr>
        <w:t xml:space="preserve"> </w:t>
      </w:r>
      <w:proofErr w:type="spellStart"/>
      <w:r w:rsidRPr="00613E28">
        <w:rPr>
          <w:rFonts w:ascii="Arial" w:hAnsi="Arial" w:cs="Arial"/>
          <w:color w:val="000000" w:themeColor="text1"/>
          <w:shd w:val="clear" w:color="auto" w:fill="FFFFFF"/>
        </w:rPr>
        <w:t>Framework</w:t>
      </w:r>
      <w:proofErr w:type="spellEnd"/>
      <w:r w:rsidRPr="00613E28">
        <w:rPr>
          <w:rFonts w:ascii="Arial" w:hAnsi="Arial" w:cs="Arial"/>
          <w:color w:val="000000" w:themeColor="text1"/>
          <w:shd w:val="clear" w:color="auto" w:fill="FFFFFF"/>
        </w:rPr>
        <w:t xml:space="preserve">) za Naturo 2000 v Sloveniji za obdobje 2021-2027 znašajo med 63.846.000 in 101.094.000. Viri financiranja za izvajanje ukrepov so državni proračuni, Evropska kohezijska sredstva, programi LIFE, Obzorje, </w:t>
      </w:r>
      <w:proofErr w:type="spellStart"/>
      <w:r w:rsidRPr="00613E28">
        <w:rPr>
          <w:rFonts w:ascii="Arial" w:hAnsi="Arial" w:cs="Arial"/>
          <w:color w:val="000000" w:themeColor="text1"/>
          <w:shd w:val="clear" w:color="auto" w:fill="FFFFFF"/>
        </w:rPr>
        <w:t>Europe</w:t>
      </w:r>
      <w:proofErr w:type="spellEnd"/>
      <w:r w:rsidRPr="00613E28">
        <w:rPr>
          <w:rFonts w:ascii="Arial" w:hAnsi="Arial" w:cs="Arial"/>
          <w:color w:val="000000" w:themeColor="text1"/>
          <w:shd w:val="clear" w:color="auto" w:fill="FFFFFF"/>
        </w:rPr>
        <w:t>, ERDF, Načrt za okrevanje in odpornost.</w:t>
      </w:r>
    </w:p>
    <w:p w14:paraId="426C6753" w14:textId="77777777" w:rsidR="000334F7" w:rsidRPr="00613E28" w:rsidRDefault="000334F7" w:rsidP="005A170F">
      <w:pPr>
        <w:pStyle w:val="Naslov1"/>
      </w:pPr>
      <w:bookmarkStart w:id="43" w:name="_Toc147383294"/>
      <w:r w:rsidRPr="00613E28">
        <w:lastRenderedPageBreak/>
        <w:t>UKREPI, KI NASLAVLJAJO PREPOZNANE PRAVNE, UPRAVNE, ADMINISTRATIVNE IN RAZVOJNE VRZELI</w:t>
      </w:r>
      <w:bookmarkEnd w:id="43"/>
    </w:p>
    <w:p w14:paraId="53C4B42B" w14:textId="77777777" w:rsidR="000334F7" w:rsidRPr="00613E28" w:rsidRDefault="000334F7" w:rsidP="009C5291">
      <w:pPr>
        <w:spacing w:before="0" w:after="0" w:line="260" w:lineRule="atLeast"/>
        <w:rPr>
          <w:rFonts w:ascii="Arial" w:hAnsi="Arial" w:cs="Arial"/>
          <w:b/>
          <w:color w:val="000000" w:themeColor="text1"/>
          <w:szCs w:val="20"/>
        </w:rPr>
      </w:pPr>
    </w:p>
    <w:p w14:paraId="45A12C2F" w14:textId="0060142B" w:rsidR="000334F7" w:rsidRPr="00613E28" w:rsidRDefault="000334F7" w:rsidP="005C3DA2">
      <w:pPr>
        <w:pStyle w:val="Naslov20"/>
      </w:pPr>
      <w:bookmarkStart w:id="44" w:name="_Toc147383295"/>
      <w:r w:rsidRPr="00613E28">
        <w:t xml:space="preserve">1ETb2 – </w:t>
      </w:r>
      <w:bookmarkStart w:id="45" w:name="_Ref84429280"/>
      <w:r w:rsidR="004007B9" w:rsidRPr="00613E28">
        <w:t>Namen</w:t>
      </w:r>
      <w:r w:rsidR="003B29A7" w:rsidRPr="00613E28">
        <w:t>s</w:t>
      </w:r>
      <w:r w:rsidR="004007B9" w:rsidRPr="00613E28">
        <w:t xml:space="preserve">kost </w:t>
      </w:r>
      <w:r w:rsidRPr="00613E28">
        <w:t xml:space="preserve">sredstev, zbranih z dajatvami za obremenjevanje voda v </w:t>
      </w:r>
      <w:r w:rsidR="003B29A7" w:rsidRPr="00613E28">
        <w:t xml:space="preserve">sredstva za </w:t>
      </w:r>
      <w:r w:rsidRPr="00613E28">
        <w:t>upravljanje z vodami</w:t>
      </w:r>
      <w:bookmarkEnd w:id="44"/>
      <w:bookmarkEnd w:id="45"/>
      <w:r w:rsidR="00BC0FB4" w:rsidRPr="00613E28">
        <w:t xml:space="preserve"> </w:t>
      </w:r>
    </w:p>
    <w:p w14:paraId="510A8A61" w14:textId="77777777" w:rsidR="004147B7" w:rsidRPr="00613E28" w:rsidRDefault="004147B7" w:rsidP="004147B7">
      <w:pPr>
        <w:spacing w:before="120" w:after="0" w:line="276" w:lineRule="auto"/>
        <w:rPr>
          <w:rFonts w:ascii="Arial" w:hAnsi="Arial" w:cs="Arial"/>
          <w:szCs w:val="20"/>
        </w:rPr>
      </w:pPr>
    </w:p>
    <w:p w14:paraId="444AC386" w14:textId="5A6775B9" w:rsidR="008D7CB6" w:rsidRPr="00613E28" w:rsidRDefault="008D7CB6" w:rsidP="001E415F">
      <w:pPr>
        <w:spacing w:after="240" w:line="276" w:lineRule="auto"/>
        <w:rPr>
          <w:rFonts w:ascii="Arial" w:hAnsi="Arial" w:cs="Arial"/>
          <w:b/>
          <w:i/>
          <w:color w:val="000000" w:themeColor="text1"/>
          <w:szCs w:val="20"/>
          <w:lang w:eastAsia="en-US"/>
        </w:rPr>
      </w:pPr>
      <w:r w:rsidRPr="00613E28">
        <w:rPr>
          <w:rFonts w:ascii="Arial" w:hAnsi="Arial" w:cs="Arial"/>
          <w:b/>
          <w:i/>
          <w:color w:val="000000" w:themeColor="text1"/>
          <w:szCs w:val="20"/>
          <w:lang w:eastAsia="en-US"/>
        </w:rPr>
        <w:t>Pregled izvedenih sprememb in dopolnitev ukrepa</w:t>
      </w:r>
      <w:r w:rsidR="001E415F" w:rsidRPr="00613E28">
        <w:rPr>
          <w:rFonts w:ascii="Arial" w:hAnsi="Arial" w:cs="Arial"/>
          <w:b/>
          <w:i/>
          <w:color w:val="000000" w:themeColor="text1"/>
          <w:szCs w:val="20"/>
          <w:lang w:eastAsia="en-US"/>
        </w:rPr>
        <w:t>:</w:t>
      </w:r>
    </w:p>
    <w:p w14:paraId="033BBDE2" w14:textId="42080C6F" w:rsidR="008D7CB6" w:rsidRPr="00613E28" w:rsidRDefault="008D7CB6" w:rsidP="008D7CB6">
      <w:pPr>
        <w:spacing w:before="120" w:line="276" w:lineRule="auto"/>
        <w:rPr>
          <w:rFonts w:ascii="Arial" w:hAnsi="Arial" w:cs="Arial"/>
          <w:szCs w:val="20"/>
        </w:rPr>
      </w:pPr>
      <w:r w:rsidRPr="00613E28">
        <w:rPr>
          <w:rFonts w:ascii="Arial" w:hAnsi="Arial" w:cs="Arial"/>
          <w:szCs w:val="20"/>
        </w:rPr>
        <w:t xml:space="preserve">Spremembe in dopolnitve ukrepa </w:t>
      </w:r>
      <w:r w:rsidR="001E415F" w:rsidRPr="00613E28">
        <w:rPr>
          <w:rFonts w:ascii="Arial" w:hAnsi="Arial" w:cs="Arial"/>
          <w:szCs w:val="20"/>
        </w:rPr>
        <w:t xml:space="preserve">1ETb2 iz Programa ukrepov upravljanja voda 2016 </w:t>
      </w:r>
      <w:r w:rsidRPr="00613E28">
        <w:rPr>
          <w:rFonts w:ascii="Arial" w:hAnsi="Arial" w:cs="Arial"/>
          <w:szCs w:val="20"/>
        </w:rPr>
        <w:t>zajemajo podaljšanje izvajanja ukrepa v programsko obdobje 202</w:t>
      </w:r>
      <w:r w:rsidR="005251A7" w:rsidRPr="00613E28">
        <w:rPr>
          <w:rFonts w:ascii="Arial" w:hAnsi="Arial" w:cs="Arial"/>
          <w:szCs w:val="20"/>
        </w:rPr>
        <w:t>3</w:t>
      </w:r>
      <w:r w:rsidRPr="00613E28">
        <w:rPr>
          <w:rFonts w:ascii="Arial" w:hAnsi="Arial" w:cs="Arial"/>
          <w:szCs w:val="20"/>
        </w:rPr>
        <w:t xml:space="preserve">–2027 ter spremembe in dopolnitve </w:t>
      </w:r>
      <w:r w:rsidR="001E415F" w:rsidRPr="00613E28">
        <w:rPr>
          <w:rFonts w:ascii="Arial" w:hAnsi="Arial" w:cs="Arial"/>
          <w:szCs w:val="20"/>
        </w:rPr>
        <w:t xml:space="preserve">naslova, </w:t>
      </w:r>
      <w:r w:rsidRPr="00613E28">
        <w:rPr>
          <w:rFonts w:ascii="Arial" w:hAnsi="Arial" w:cs="Arial"/>
          <w:szCs w:val="20"/>
        </w:rPr>
        <w:t>opisa in nosilca/izvajalca</w:t>
      </w:r>
      <w:r w:rsidR="001E415F" w:rsidRPr="00613E28">
        <w:rPr>
          <w:rFonts w:ascii="Arial" w:hAnsi="Arial" w:cs="Arial"/>
          <w:szCs w:val="20"/>
        </w:rPr>
        <w:t xml:space="preserve"> ukrepa</w:t>
      </w:r>
      <w:r w:rsidRPr="00613E28">
        <w:rPr>
          <w:rFonts w:ascii="Arial" w:hAnsi="Arial" w:cs="Arial"/>
          <w:szCs w:val="20"/>
        </w:rPr>
        <w:t xml:space="preserve"> z upoštevanjem podatkov zbranih v okviru posodobitve načrtov upravljanja voda na vodnih območjih za obdobje 202</w:t>
      </w:r>
      <w:r w:rsidR="005251A7" w:rsidRPr="00613E28">
        <w:rPr>
          <w:rFonts w:ascii="Arial" w:hAnsi="Arial" w:cs="Arial"/>
          <w:szCs w:val="20"/>
        </w:rPr>
        <w:t>3</w:t>
      </w:r>
      <w:r w:rsidR="00F65FE5" w:rsidRPr="00613E28">
        <w:rPr>
          <w:rFonts w:ascii="Arial" w:hAnsi="Arial" w:cs="Arial"/>
          <w:color w:val="000000" w:themeColor="text1"/>
          <w:shd w:val="clear" w:color="auto" w:fill="FFFFFF"/>
        </w:rPr>
        <w:t>–</w:t>
      </w:r>
      <w:r w:rsidRPr="00613E28">
        <w:rPr>
          <w:rFonts w:ascii="Arial" w:hAnsi="Arial" w:cs="Arial"/>
          <w:szCs w:val="20"/>
        </w:rPr>
        <w:t>2027. Ocena finančnih sredstev za izvajanje ukrepa je posodobljena ob upoštevanju rasti cen.</w:t>
      </w:r>
    </w:p>
    <w:p w14:paraId="5328D35A" w14:textId="77777777" w:rsidR="00EF48B9" w:rsidRPr="00613E28" w:rsidRDefault="00EF48B9" w:rsidP="000E594A">
      <w:pPr>
        <w:spacing w:after="240" w:line="276" w:lineRule="auto"/>
        <w:rPr>
          <w:rFonts w:ascii="Arial" w:hAnsi="Arial" w:cs="Arial"/>
          <w:b/>
          <w:i/>
          <w:color w:val="000000" w:themeColor="text1"/>
          <w:szCs w:val="20"/>
          <w:lang w:eastAsia="en-US"/>
        </w:rPr>
      </w:pPr>
      <w:r w:rsidRPr="00613E28">
        <w:rPr>
          <w:rFonts w:ascii="Arial" w:hAnsi="Arial" w:cs="Arial"/>
          <w:b/>
          <w:i/>
          <w:color w:val="000000" w:themeColor="text1"/>
          <w:szCs w:val="20"/>
          <w:lang w:eastAsia="en-US"/>
        </w:rPr>
        <w:t>Opis ukrepa:</w:t>
      </w:r>
    </w:p>
    <w:p w14:paraId="2694F407" w14:textId="606D8B6F" w:rsidR="003B29A7" w:rsidRPr="00613E28" w:rsidRDefault="00EF48B9" w:rsidP="002313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Skladno z </w:t>
      </w:r>
      <w:r w:rsidR="001E7297" w:rsidRPr="00613E28">
        <w:rPr>
          <w:rFonts w:ascii="Arial" w:hAnsi="Arial" w:cs="Arial"/>
          <w:color w:val="000000" w:themeColor="text1"/>
          <w:szCs w:val="20"/>
          <w:lang w:eastAsia="en-US"/>
        </w:rPr>
        <w:t>z</w:t>
      </w:r>
      <w:r w:rsidRPr="00613E28">
        <w:rPr>
          <w:rFonts w:ascii="Arial" w:hAnsi="Arial" w:cs="Arial"/>
          <w:color w:val="000000" w:themeColor="text1"/>
          <w:szCs w:val="20"/>
          <w:lang w:eastAsia="en-US"/>
        </w:rPr>
        <w:t xml:space="preserve">akonom o varstvu okolja država z </w:t>
      </w:r>
      <w:proofErr w:type="spellStart"/>
      <w:r w:rsidRPr="00613E28">
        <w:rPr>
          <w:rFonts w:ascii="Arial" w:hAnsi="Arial" w:cs="Arial"/>
          <w:color w:val="000000" w:themeColor="text1"/>
          <w:szCs w:val="20"/>
          <w:lang w:eastAsia="en-US"/>
        </w:rPr>
        <w:t>okoljskimi</w:t>
      </w:r>
      <w:proofErr w:type="spellEnd"/>
      <w:r w:rsidRPr="00613E28">
        <w:rPr>
          <w:rFonts w:ascii="Arial" w:hAnsi="Arial" w:cs="Arial"/>
          <w:color w:val="000000" w:themeColor="text1"/>
          <w:szCs w:val="20"/>
          <w:lang w:eastAsia="en-US"/>
        </w:rPr>
        <w:t xml:space="preserve"> dajatvami pospešuje in spodbuja doseganje ciljev varstva okolja. Dajatve za obremenjevanje voda so plačilo za vodno pravico in vodno povračilo ter </w:t>
      </w:r>
      <w:proofErr w:type="spellStart"/>
      <w:r w:rsidRPr="00613E28">
        <w:rPr>
          <w:rFonts w:ascii="Arial" w:hAnsi="Arial" w:cs="Arial"/>
          <w:color w:val="000000" w:themeColor="text1"/>
          <w:szCs w:val="20"/>
          <w:lang w:eastAsia="en-US"/>
        </w:rPr>
        <w:t>okoljska</w:t>
      </w:r>
      <w:proofErr w:type="spellEnd"/>
      <w:r w:rsidRPr="00613E28">
        <w:rPr>
          <w:rFonts w:ascii="Arial" w:hAnsi="Arial" w:cs="Arial"/>
          <w:color w:val="000000" w:themeColor="text1"/>
          <w:szCs w:val="20"/>
          <w:lang w:eastAsia="en-US"/>
        </w:rPr>
        <w:t xml:space="preserve"> dajatev za onesnaževanje okolja zaradi odvajanja odpadnih voda. Skladno z veljavno zakonodajo bi se morala sredstva, zbrana z dajatvami za obremenjevanje voda, porabljati za doseganje ciljev upravljanja voda. Cilji upravljanja z vodami so glede na </w:t>
      </w:r>
      <w:r w:rsidR="001E7297" w:rsidRPr="00613E28">
        <w:rPr>
          <w:rFonts w:ascii="Arial" w:hAnsi="Arial" w:cs="Arial"/>
          <w:color w:val="000000" w:themeColor="text1"/>
          <w:szCs w:val="20"/>
          <w:lang w:eastAsia="en-US"/>
        </w:rPr>
        <w:t>z</w:t>
      </w:r>
      <w:r w:rsidRPr="00613E28">
        <w:rPr>
          <w:rFonts w:ascii="Arial" w:hAnsi="Arial" w:cs="Arial"/>
          <w:color w:val="000000" w:themeColor="text1"/>
          <w:szCs w:val="20"/>
          <w:lang w:eastAsia="en-US"/>
        </w:rPr>
        <w:t xml:space="preserve">akon o vodah naslednji: </w:t>
      </w:r>
    </w:p>
    <w:p w14:paraId="2A0878C3" w14:textId="77777777" w:rsidR="00BC0FB4" w:rsidRPr="00613E28" w:rsidRDefault="00EF48B9">
      <w:pPr>
        <w:pStyle w:val="Odstavekseznama"/>
        <w:numPr>
          <w:ilvl w:val="0"/>
          <w:numId w:val="65"/>
        </w:numPr>
        <w:spacing w:before="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doseganje dobrega stanja voda oziroma dobrega potenciala in drugih, z vodami povezanih ekosistemov, </w:t>
      </w:r>
    </w:p>
    <w:p w14:paraId="2F3D9FD9" w14:textId="77777777" w:rsidR="00BC0FB4" w:rsidRPr="00613E28" w:rsidRDefault="00EF48B9">
      <w:pPr>
        <w:pStyle w:val="Odstavekseznama"/>
        <w:numPr>
          <w:ilvl w:val="0"/>
          <w:numId w:val="65"/>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zagotavljanje varstva pred škodljivim delovanjem voda, </w:t>
      </w:r>
    </w:p>
    <w:p w14:paraId="74727030" w14:textId="77777777" w:rsidR="00BC0FB4" w:rsidRPr="00613E28" w:rsidRDefault="00EF48B9">
      <w:pPr>
        <w:pStyle w:val="Odstavekseznama"/>
        <w:numPr>
          <w:ilvl w:val="0"/>
          <w:numId w:val="65"/>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ohranjanje in uravnavanje vodnih količin in </w:t>
      </w:r>
    </w:p>
    <w:p w14:paraId="6040FA16" w14:textId="6546D32D" w:rsidR="00F75E47" w:rsidRPr="00613E28" w:rsidRDefault="00EF48B9">
      <w:pPr>
        <w:pStyle w:val="Odstavekseznama"/>
        <w:numPr>
          <w:ilvl w:val="0"/>
          <w:numId w:val="65"/>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spodbujanje trajnostne rabe voda, ki omogoča različne vrste rabe voda ob upoštevanju dolgoročnega varstva razpoložljivih vodnih virov in njihove kakovosti.</w:t>
      </w:r>
    </w:p>
    <w:p w14:paraId="269D9385" w14:textId="658B1B9B" w:rsidR="00EF48B9" w:rsidRPr="00613E28" w:rsidRDefault="00EF48B9" w:rsidP="002313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Za doseganje ciljev upravljanja voda se zagotovi namenska poraba sredstev, zbranih z dajatvami za obremenjevanje voda. Zato se izvede sprememba predpisov, ki opredeljujejo porabo sredstev, zbranih z dajatvami za obremenjevanje voda. Spremembe se izvede tako, da se sredstva, zbrana z dajatvami za obremenjevanje voda, porabijo izključno za doseganje ciljev upravljanja voda iz </w:t>
      </w:r>
      <w:r w:rsidR="001E7297" w:rsidRPr="00613E28">
        <w:rPr>
          <w:rFonts w:ascii="Arial" w:hAnsi="Arial" w:cs="Arial"/>
          <w:color w:val="000000" w:themeColor="text1"/>
          <w:szCs w:val="20"/>
          <w:lang w:eastAsia="en-US"/>
        </w:rPr>
        <w:t>z</w:t>
      </w:r>
      <w:r w:rsidRPr="00613E28">
        <w:rPr>
          <w:rFonts w:ascii="Arial" w:hAnsi="Arial" w:cs="Arial"/>
          <w:color w:val="000000" w:themeColor="text1"/>
          <w:szCs w:val="20"/>
          <w:lang w:eastAsia="en-US"/>
        </w:rPr>
        <w:t>akona o vodah. Spremembe zadevajo zakon, ki ureja vode</w:t>
      </w:r>
      <w:r w:rsidR="003B29A7" w:rsidRPr="00613E28">
        <w:rPr>
          <w:rFonts w:ascii="Arial" w:hAnsi="Arial" w:cs="Arial"/>
          <w:color w:val="000000" w:themeColor="text1"/>
          <w:szCs w:val="20"/>
          <w:lang w:eastAsia="en-US"/>
        </w:rPr>
        <w:t>,</w:t>
      </w:r>
      <w:r w:rsidR="004007B9" w:rsidRPr="00613E28">
        <w:rPr>
          <w:rFonts w:ascii="Arial" w:hAnsi="Arial" w:cs="Arial"/>
          <w:color w:val="000000" w:themeColor="text1"/>
          <w:szCs w:val="20"/>
          <w:lang w:eastAsia="en-US"/>
        </w:rPr>
        <w:t xml:space="preserve"> </w:t>
      </w:r>
      <w:r w:rsidRPr="00613E28">
        <w:rPr>
          <w:rFonts w:ascii="Arial" w:hAnsi="Arial" w:cs="Arial"/>
          <w:color w:val="000000" w:themeColor="text1"/>
          <w:szCs w:val="20"/>
          <w:lang w:eastAsia="en-US"/>
        </w:rPr>
        <w:t>zakon, ki ureja varstvo okolja</w:t>
      </w:r>
      <w:r w:rsidR="004007B9" w:rsidRPr="00613E28">
        <w:rPr>
          <w:rFonts w:ascii="Arial" w:hAnsi="Arial" w:cs="Arial"/>
          <w:color w:val="000000" w:themeColor="text1"/>
          <w:szCs w:val="20"/>
          <w:lang w:eastAsia="en-US"/>
        </w:rPr>
        <w:t xml:space="preserve"> </w:t>
      </w:r>
      <w:r w:rsidR="003B29A7" w:rsidRPr="00613E28">
        <w:rPr>
          <w:rFonts w:ascii="Arial" w:hAnsi="Arial" w:cs="Arial"/>
          <w:color w:val="000000" w:themeColor="text1"/>
          <w:szCs w:val="20"/>
          <w:lang w:eastAsia="en-US"/>
        </w:rPr>
        <w:t xml:space="preserve">in </w:t>
      </w:r>
      <w:r w:rsidRPr="00613E28">
        <w:rPr>
          <w:rFonts w:ascii="Arial" w:hAnsi="Arial" w:cs="Arial"/>
          <w:color w:val="000000" w:themeColor="text1"/>
          <w:szCs w:val="20"/>
          <w:lang w:eastAsia="en-US"/>
        </w:rPr>
        <w:t>zakon, ki ureja pogoje koncesije za izkoriščanje energetskega potenciala Spodnje Save</w:t>
      </w:r>
      <w:r w:rsidR="003B29A7" w:rsidRPr="00613E28">
        <w:rPr>
          <w:rFonts w:ascii="Arial" w:hAnsi="Arial" w:cs="Arial"/>
          <w:color w:val="000000" w:themeColor="text1"/>
          <w:szCs w:val="20"/>
          <w:lang w:eastAsia="en-US"/>
        </w:rPr>
        <w:t xml:space="preserve"> </w:t>
      </w:r>
      <w:r w:rsidR="00E067AA" w:rsidRPr="00613E28">
        <w:rPr>
          <w:rFonts w:ascii="Arial" w:hAnsi="Arial" w:cs="Arial"/>
          <w:color w:val="000000" w:themeColor="text1"/>
          <w:szCs w:val="20"/>
          <w:lang w:eastAsia="en-US"/>
        </w:rPr>
        <w:t>ter podzakonske</w:t>
      </w:r>
      <w:r w:rsidR="003B29A7" w:rsidRPr="00613E28">
        <w:rPr>
          <w:rFonts w:ascii="Arial" w:hAnsi="Arial" w:cs="Arial"/>
          <w:color w:val="000000" w:themeColor="text1"/>
          <w:szCs w:val="20"/>
          <w:lang w:eastAsia="en-US"/>
        </w:rPr>
        <w:t xml:space="preserve"> predpisi, ki izhajajo iz navedenih zakonov.</w:t>
      </w:r>
      <w:r w:rsidRPr="00613E28">
        <w:rPr>
          <w:rFonts w:ascii="Arial" w:hAnsi="Arial" w:cs="Arial"/>
          <w:color w:val="000000" w:themeColor="text1"/>
          <w:szCs w:val="20"/>
          <w:lang w:eastAsia="en-US"/>
        </w:rPr>
        <w:t xml:space="preserve"> </w:t>
      </w:r>
    </w:p>
    <w:p w14:paraId="751254BE" w14:textId="6AF004B4" w:rsidR="000334F7" w:rsidRPr="00613E28" w:rsidRDefault="003954C9" w:rsidP="003954C9">
      <w:pPr>
        <w:pStyle w:val="Napis"/>
        <w:rPr>
          <w:rFonts w:ascii="Arial" w:eastAsia="MS Mincho" w:hAnsi="Arial" w:cs="Arial"/>
          <w:b w:val="0"/>
          <w:color w:val="000000" w:themeColor="text1"/>
        </w:rPr>
      </w:pPr>
      <w:bookmarkStart w:id="46" w:name="_Toc90263670"/>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6</w:t>
      </w:r>
      <w:r w:rsidRPr="00613E28">
        <w:rPr>
          <w:rFonts w:ascii="Arial" w:hAnsi="Arial" w:cs="Arial"/>
          <w:b w:val="0"/>
        </w:rPr>
        <w:fldChar w:fldCharType="end"/>
      </w:r>
      <w:r w:rsidRPr="00613E28">
        <w:rPr>
          <w:rFonts w:ascii="Arial" w:hAnsi="Arial" w:cs="Arial"/>
          <w:b w:val="0"/>
        </w:rPr>
        <w:t>: Obrazec ukrepa 1ETb2</w:t>
      </w:r>
      <w:bookmarkEnd w:id="46"/>
      <w:r w:rsidRPr="00613E28">
        <w:rPr>
          <w:rFonts w:ascii="Arial" w:hAnsi="Arial" w:cs="Arial"/>
          <w:b w:val="0"/>
        </w:rPr>
        <w:t xml:space="preserve"> </w:t>
      </w:r>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4"/>
        <w:gridCol w:w="5727"/>
      </w:tblGrid>
      <w:tr w:rsidR="000334F7" w:rsidRPr="00613E28" w14:paraId="70DD3B77" w14:textId="77777777" w:rsidTr="000407A3">
        <w:trPr>
          <w:trHeight w:val="107"/>
        </w:trPr>
        <w:tc>
          <w:tcPr>
            <w:tcW w:w="935" w:type="pct"/>
            <w:vMerge w:val="restart"/>
            <w:shd w:val="clear" w:color="auto" w:fill="B8CCE4" w:themeFill="accent1" w:themeFillTint="66"/>
          </w:tcPr>
          <w:p w14:paraId="5B49F68E" w14:textId="77777777" w:rsidR="000334F7" w:rsidRPr="00613E28" w:rsidRDefault="000334F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Temeljni ukrep »b« </w:t>
            </w:r>
          </w:p>
          <w:p w14:paraId="3F849767" w14:textId="77777777" w:rsidR="000334F7" w:rsidRPr="00613E28" w:rsidRDefault="000334F7" w:rsidP="000407A3">
            <w:pPr>
              <w:rPr>
                <w:rFonts w:ascii="Arial" w:hAnsi="Arial" w:cs="Arial"/>
                <w:b/>
                <w:i/>
                <w:color w:val="000000" w:themeColor="text1"/>
                <w:sz w:val="18"/>
                <w:szCs w:val="18"/>
                <w:lang w:eastAsia="en-US"/>
              </w:rPr>
            </w:pPr>
          </w:p>
          <w:p w14:paraId="5CB120E2" w14:textId="77777777" w:rsidR="000334F7" w:rsidRPr="00613E28" w:rsidRDefault="000334F7" w:rsidP="000407A3">
            <w:pPr>
              <w:rPr>
                <w:rFonts w:ascii="Arial" w:hAnsi="Arial" w:cs="Arial"/>
                <w:b/>
                <w:i/>
                <w:color w:val="000000" w:themeColor="text1"/>
                <w:sz w:val="18"/>
                <w:szCs w:val="18"/>
                <w:lang w:eastAsia="en-US"/>
              </w:rPr>
            </w:pPr>
          </w:p>
          <w:p w14:paraId="12476F79" w14:textId="77777777" w:rsidR="000334F7" w:rsidRPr="00613E28" w:rsidRDefault="000334F7" w:rsidP="000407A3">
            <w:pPr>
              <w:rPr>
                <w:rFonts w:ascii="Arial" w:hAnsi="Arial" w:cs="Arial"/>
                <w:b/>
                <w:i/>
                <w:color w:val="000000" w:themeColor="text1"/>
                <w:sz w:val="18"/>
                <w:szCs w:val="18"/>
                <w:lang w:eastAsia="en-US"/>
              </w:rPr>
            </w:pPr>
          </w:p>
          <w:p w14:paraId="598C219D" w14:textId="77777777" w:rsidR="000334F7" w:rsidRPr="00613E28" w:rsidRDefault="000334F7" w:rsidP="000407A3">
            <w:pPr>
              <w:rPr>
                <w:rFonts w:ascii="Arial" w:hAnsi="Arial" w:cs="Arial"/>
                <w:b/>
                <w:i/>
                <w:color w:val="000000" w:themeColor="text1"/>
                <w:sz w:val="18"/>
                <w:szCs w:val="18"/>
                <w:lang w:eastAsia="en-US"/>
              </w:rPr>
            </w:pPr>
          </w:p>
        </w:tc>
        <w:tc>
          <w:tcPr>
            <w:tcW w:w="982" w:type="pct"/>
          </w:tcPr>
          <w:p w14:paraId="6FF267C3" w14:textId="77777777" w:rsidR="000334F7" w:rsidRPr="00613E28" w:rsidRDefault="000334F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83" w:type="pct"/>
          </w:tcPr>
          <w:p w14:paraId="41839AFA" w14:textId="77777777" w:rsidR="000334F7" w:rsidRPr="00613E28" w:rsidRDefault="000334F7" w:rsidP="000407A3">
            <w:pPr>
              <w:pStyle w:val="Naslov8"/>
              <w:rPr>
                <w:sz w:val="18"/>
                <w:szCs w:val="18"/>
              </w:rPr>
            </w:pPr>
            <w:r w:rsidRPr="00613E28">
              <w:rPr>
                <w:sz w:val="18"/>
                <w:szCs w:val="18"/>
              </w:rPr>
              <w:t xml:space="preserve">1ETb2 </w:t>
            </w:r>
          </w:p>
        </w:tc>
      </w:tr>
      <w:tr w:rsidR="000334F7" w:rsidRPr="00613E28" w14:paraId="2CA8A9FA" w14:textId="77777777" w:rsidTr="000407A3">
        <w:trPr>
          <w:trHeight w:val="43"/>
        </w:trPr>
        <w:tc>
          <w:tcPr>
            <w:tcW w:w="935" w:type="pct"/>
            <w:vMerge/>
            <w:shd w:val="clear" w:color="auto" w:fill="B8CCE4" w:themeFill="accent1" w:themeFillTint="66"/>
          </w:tcPr>
          <w:p w14:paraId="723F2B7B" w14:textId="77777777" w:rsidR="000334F7" w:rsidRPr="00613E28" w:rsidRDefault="000334F7" w:rsidP="000407A3">
            <w:pPr>
              <w:rPr>
                <w:rFonts w:ascii="Arial" w:hAnsi="Arial" w:cs="Arial"/>
                <w:b/>
                <w:i/>
                <w:color w:val="000000" w:themeColor="text1"/>
                <w:sz w:val="18"/>
                <w:szCs w:val="18"/>
                <w:lang w:eastAsia="en-US"/>
              </w:rPr>
            </w:pPr>
          </w:p>
        </w:tc>
        <w:tc>
          <w:tcPr>
            <w:tcW w:w="982" w:type="pct"/>
          </w:tcPr>
          <w:p w14:paraId="7C73F335" w14:textId="77777777" w:rsidR="000334F7" w:rsidRPr="00613E28" w:rsidRDefault="000334F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83" w:type="pct"/>
          </w:tcPr>
          <w:p w14:paraId="07463D41" w14:textId="195DB57C" w:rsidR="000334F7" w:rsidRPr="00613E28" w:rsidRDefault="003B29A7" w:rsidP="00E067AA">
            <w:pPr>
              <w:pStyle w:val="Naslov8"/>
              <w:rPr>
                <w:sz w:val="18"/>
                <w:szCs w:val="18"/>
              </w:rPr>
            </w:pPr>
            <w:bookmarkStart w:id="47" w:name="_Ref87003662"/>
            <w:bookmarkStart w:id="48" w:name="_Hlk147348593"/>
            <w:r w:rsidRPr="00613E28">
              <w:rPr>
                <w:sz w:val="18"/>
                <w:szCs w:val="18"/>
              </w:rPr>
              <w:t>Namenskost s</w:t>
            </w:r>
            <w:r w:rsidR="000334F7" w:rsidRPr="00613E28">
              <w:rPr>
                <w:sz w:val="18"/>
                <w:szCs w:val="18"/>
              </w:rPr>
              <w:t xml:space="preserve">redstev, zbranih z dajatvami za obremenjevanje voda v </w:t>
            </w:r>
            <w:r w:rsidR="00E067AA" w:rsidRPr="00613E28">
              <w:rPr>
                <w:sz w:val="18"/>
                <w:szCs w:val="18"/>
              </w:rPr>
              <w:t xml:space="preserve">sredstva za </w:t>
            </w:r>
            <w:r w:rsidR="000334F7" w:rsidRPr="00613E28">
              <w:rPr>
                <w:sz w:val="18"/>
                <w:szCs w:val="18"/>
              </w:rPr>
              <w:t>upravljanje z vodami</w:t>
            </w:r>
            <w:bookmarkEnd w:id="47"/>
            <w:r w:rsidR="000334F7" w:rsidRPr="00613E28">
              <w:rPr>
                <w:sz w:val="18"/>
                <w:szCs w:val="18"/>
              </w:rPr>
              <w:t xml:space="preserve"> </w:t>
            </w:r>
            <w:bookmarkEnd w:id="48"/>
          </w:p>
        </w:tc>
      </w:tr>
      <w:tr w:rsidR="000334F7" w:rsidRPr="00613E28" w14:paraId="5F8BB6B3" w14:textId="77777777" w:rsidTr="000407A3">
        <w:trPr>
          <w:trHeight w:val="71"/>
        </w:trPr>
        <w:tc>
          <w:tcPr>
            <w:tcW w:w="935" w:type="pct"/>
            <w:vMerge/>
            <w:shd w:val="clear" w:color="auto" w:fill="B8CCE4" w:themeFill="accent1" w:themeFillTint="66"/>
          </w:tcPr>
          <w:p w14:paraId="5D8D9A9C" w14:textId="77777777" w:rsidR="000334F7" w:rsidRPr="00613E28" w:rsidRDefault="000334F7" w:rsidP="000407A3">
            <w:pPr>
              <w:rPr>
                <w:rFonts w:ascii="Arial" w:hAnsi="Arial" w:cs="Arial"/>
                <w:b/>
                <w:i/>
                <w:color w:val="000000" w:themeColor="text1"/>
                <w:sz w:val="18"/>
                <w:szCs w:val="18"/>
                <w:lang w:eastAsia="en-US"/>
              </w:rPr>
            </w:pPr>
          </w:p>
        </w:tc>
        <w:tc>
          <w:tcPr>
            <w:tcW w:w="982" w:type="pct"/>
          </w:tcPr>
          <w:p w14:paraId="1C7134C1" w14:textId="77777777" w:rsidR="000334F7" w:rsidRPr="00613E28" w:rsidRDefault="000334F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83" w:type="pct"/>
          </w:tcPr>
          <w:p w14:paraId="3E01A109" w14:textId="77777777" w:rsidR="000334F7" w:rsidRPr="00613E28" w:rsidRDefault="000334F7" w:rsidP="000407A3">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Dopolnilni ukrep – ekonomski instrumenti. </w:t>
            </w:r>
          </w:p>
        </w:tc>
      </w:tr>
      <w:tr w:rsidR="000334F7" w:rsidRPr="00613E28" w14:paraId="4E046207" w14:textId="77777777" w:rsidTr="000407A3">
        <w:trPr>
          <w:trHeight w:val="170"/>
        </w:trPr>
        <w:tc>
          <w:tcPr>
            <w:tcW w:w="935" w:type="pct"/>
            <w:vMerge/>
            <w:shd w:val="clear" w:color="auto" w:fill="B8CCE4" w:themeFill="accent1" w:themeFillTint="66"/>
          </w:tcPr>
          <w:p w14:paraId="0DECE877" w14:textId="77777777" w:rsidR="000334F7" w:rsidRPr="00613E28" w:rsidRDefault="000334F7" w:rsidP="000407A3">
            <w:pPr>
              <w:rPr>
                <w:rFonts w:ascii="Arial" w:hAnsi="Arial" w:cs="Arial"/>
                <w:b/>
                <w:i/>
                <w:color w:val="000000" w:themeColor="text1"/>
                <w:sz w:val="18"/>
                <w:szCs w:val="18"/>
                <w:lang w:eastAsia="en-US"/>
              </w:rPr>
            </w:pPr>
          </w:p>
        </w:tc>
        <w:tc>
          <w:tcPr>
            <w:tcW w:w="982" w:type="pct"/>
          </w:tcPr>
          <w:p w14:paraId="549EE53C" w14:textId="77777777" w:rsidR="000334F7" w:rsidRPr="00613E28" w:rsidRDefault="000334F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83" w:type="pct"/>
          </w:tcPr>
          <w:p w14:paraId="6ECD1DFD" w14:textId="77777777" w:rsidR="000334F7" w:rsidRPr="00613E28" w:rsidRDefault="000334F7" w:rsidP="000407A3">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 pravni instrumenti,</w:t>
            </w:r>
            <w:r w:rsidRPr="00613E28">
              <w:rPr>
                <w:rFonts w:ascii="Arial" w:hAnsi="Arial" w:cs="Arial"/>
                <w:color w:val="000000" w:themeColor="text1"/>
                <w:sz w:val="18"/>
                <w:szCs w:val="18"/>
                <w:lang w:eastAsia="en-US"/>
              </w:rPr>
              <w:br/>
              <w:t xml:space="preserve">(ii) upravni instrumenti. </w:t>
            </w:r>
          </w:p>
        </w:tc>
      </w:tr>
      <w:tr w:rsidR="00A22128" w:rsidRPr="00613E28" w14:paraId="62737472" w14:textId="77777777" w:rsidTr="000407A3">
        <w:trPr>
          <w:trHeight w:val="298"/>
        </w:trPr>
        <w:tc>
          <w:tcPr>
            <w:tcW w:w="935" w:type="pct"/>
            <w:vMerge w:val="restart"/>
            <w:shd w:val="clear" w:color="auto" w:fill="B8CCE4" w:themeFill="accent1" w:themeFillTint="66"/>
          </w:tcPr>
          <w:p w14:paraId="19318EC5"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2" w:type="pct"/>
          </w:tcPr>
          <w:p w14:paraId="1D3EE872"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83" w:type="pct"/>
          </w:tcPr>
          <w:p w14:paraId="11681ED4"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1ETa </w:t>
            </w:r>
          </w:p>
        </w:tc>
      </w:tr>
      <w:tr w:rsidR="00A22128" w:rsidRPr="00613E28" w14:paraId="605FBBAF" w14:textId="77777777" w:rsidTr="000407A3">
        <w:trPr>
          <w:trHeight w:val="170"/>
        </w:trPr>
        <w:tc>
          <w:tcPr>
            <w:tcW w:w="935" w:type="pct"/>
            <w:vMerge/>
            <w:shd w:val="clear" w:color="auto" w:fill="B8CCE4" w:themeFill="accent1" w:themeFillTint="66"/>
          </w:tcPr>
          <w:p w14:paraId="0247138F" w14:textId="77777777" w:rsidR="00A22128" w:rsidRPr="00613E28" w:rsidRDefault="00A22128" w:rsidP="000407A3">
            <w:pPr>
              <w:rPr>
                <w:rFonts w:ascii="Arial" w:hAnsi="Arial" w:cs="Arial"/>
                <w:b/>
                <w:i/>
                <w:color w:val="000000" w:themeColor="text1"/>
                <w:sz w:val="18"/>
                <w:szCs w:val="18"/>
                <w:lang w:eastAsia="en-US"/>
              </w:rPr>
            </w:pPr>
          </w:p>
        </w:tc>
        <w:tc>
          <w:tcPr>
            <w:tcW w:w="982" w:type="pct"/>
          </w:tcPr>
          <w:p w14:paraId="7BC5F5C4"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83" w:type="pct"/>
          </w:tcPr>
          <w:p w14:paraId="74724F79" w14:textId="77777777" w:rsidR="00A22128" w:rsidRPr="00613E28" w:rsidRDefault="00A22128" w:rsidP="000407A3">
            <w:pPr>
              <w:rPr>
                <w:rFonts w:ascii="Arial" w:hAnsi="Arial" w:cs="Arial"/>
                <w:sz w:val="18"/>
                <w:szCs w:val="18"/>
              </w:rPr>
            </w:pPr>
            <w:r w:rsidRPr="00613E28">
              <w:rPr>
                <w:rFonts w:ascii="Arial" w:hAnsi="Arial" w:cs="Arial"/>
                <w:sz w:val="18"/>
                <w:szCs w:val="18"/>
              </w:rPr>
              <w:t>Dajatve za obremenjevanje voda</w:t>
            </w:r>
          </w:p>
        </w:tc>
      </w:tr>
      <w:tr w:rsidR="004F59A7" w:rsidRPr="00613E28" w14:paraId="24A31AEB" w14:textId="77777777" w:rsidTr="004F59A7">
        <w:trPr>
          <w:trHeight w:val="72"/>
        </w:trPr>
        <w:tc>
          <w:tcPr>
            <w:tcW w:w="935" w:type="pct"/>
            <w:vMerge w:val="restart"/>
            <w:shd w:val="clear" w:color="auto" w:fill="B8CCE4" w:themeFill="accent1" w:themeFillTint="66"/>
          </w:tcPr>
          <w:p w14:paraId="53B0039C" w14:textId="77777777" w:rsidR="004F59A7" w:rsidRPr="00613E28" w:rsidRDefault="004F59A7"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Območje izvajanja ukrepa </w:t>
            </w:r>
          </w:p>
        </w:tc>
        <w:tc>
          <w:tcPr>
            <w:tcW w:w="4065" w:type="pct"/>
            <w:gridSpan w:val="2"/>
          </w:tcPr>
          <w:p w14:paraId="404B525A" w14:textId="784FBEA3" w:rsidR="004F59A7" w:rsidRPr="00613E28" w:rsidRDefault="004F59A7" w:rsidP="000407A3">
            <w:pPr>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4F59A7" w:rsidRPr="00613E28" w14:paraId="7FF6DBA9" w14:textId="77777777" w:rsidTr="000407A3">
        <w:trPr>
          <w:trHeight w:val="72"/>
        </w:trPr>
        <w:tc>
          <w:tcPr>
            <w:tcW w:w="935" w:type="pct"/>
            <w:vMerge/>
            <w:shd w:val="clear" w:color="auto" w:fill="B8CCE4" w:themeFill="accent1" w:themeFillTint="66"/>
          </w:tcPr>
          <w:p w14:paraId="3B3CF408"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2C6AAE20" w14:textId="1680670C"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83" w:type="pct"/>
          </w:tcPr>
          <w:p w14:paraId="13A6C597" w14:textId="56FDE3F1"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4F59A7" w:rsidRPr="00613E28" w14:paraId="6819E4DE" w14:textId="77777777" w:rsidTr="000407A3">
        <w:trPr>
          <w:trHeight w:val="62"/>
        </w:trPr>
        <w:tc>
          <w:tcPr>
            <w:tcW w:w="935" w:type="pct"/>
            <w:vMerge/>
            <w:shd w:val="clear" w:color="auto" w:fill="B8CCE4" w:themeFill="accent1" w:themeFillTint="66"/>
          </w:tcPr>
          <w:p w14:paraId="204C6325"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2D8437A4"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83" w:type="pct"/>
          </w:tcPr>
          <w:p w14:paraId="44576712" w14:textId="77777777"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4F59A7" w:rsidRPr="00613E28" w14:paraId="0F9A560A" w14:textId="77777777" w:rsidTr="004F59A7">
        <w:trPr>
          <w:trHeight w:val="62"/>
        </w:trPr>
        <w:tc>
          <w:tcPr>
            <w:tcW w:w="935" w:type="pct"/>
            <w:vMerge/>
            <w:shd w:val="clear" w:color="auto" w:fill="B8CCE4" w:themeFill="accent1" w:themeFillTint="66"/>
          </w:tcPr>
          <w:p w14:paraId="430FBB76" w14:textId="77777777" w:rsidR="004F59A7" w:rsidRPr="00613E28" w:rsidRDefault="004F59A7" w:rsidP="004F59A7">
            <w:pPr>
              <w:rPr>
                <w:rFonts w:ascii="Arial" w:hAnsi="Arial" w:cs="Arial"/>
                <w:b/>
                <w:i/>
                <w:color w:val="000000" w:themeColor="text1"/>
                <w:sz w:val="18"/>
                <w:szCs w:val="18"/>
                <w:lang w:eastAsia="en-US"/>
              </w:rPr>
            </w:pPr>
          </w:p>
        </w:tc>
        <w:tc>
          <w:tcPr>
            <w:tcW w:w="4065" w:type="pct"/>
            <w:gridSpan w:val="2"/>
          </w:tcPr>
          <w:p w14:paraId="4725C8EF" w14:textId="48020BD7" w:rsidR="004F59A7" w:rsidRPr="00613E28" w:rsidRDefault="004F59A7" w:rsidP="004F59A7">
            <w:pPr>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4F59A7" w:rsidRPr="00613E28" w14:paraId="5F7F7FBF" w14:textId="77777777" w:rsidTr="000407A3">
        <w:trPr>
          <w:trHeight w:val="272"/>
        </w:trPr>
        <w:tc>
          <w:tcPr>
            <w:tcW w:w="935" w:type="pct"/>
            <w:vMerge/>
            <w:shd w:val="clear" w:color="auto" w:fill="B8CCE4" w:themeFill="accent1" w:themeFillTint="66"/>
          </w:tcPr>
          <w:p w14:paraId="446E15DB"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4E493A0A" w14:textId="77777777" w:rsidR="004F59A7" w:rsidRPr="00613E28" w:rsidRDefault="004F59A7" w:rsidP="004F59A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83" w:type="pct"/>
          </w:tcPr>
          <w:p w14:paraId="6A447669" w14:textId="77777777"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4F59A7" w:rsidRPr="00613E28" w14:paraId="0D307871" w14:textId="77777777" w:rsidTr="000407A3">
        <w:trPr>
          <w:trHeight w:val="505"/>
        </w:trPr>
        <w:tc>
          <w:tcPr>
            <w:tcW w:w="935" w:type="pct"/>
            <w:vMerge/>
            <w:shd w:val="clear" w:color="auto" w:fill="B8CCE4" w:themeFill="accent1" w:themeFillTint="66"/>
          </w:tcPr>
          <w:p w14:paraId="3954A7EA"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7FBA9A90" w14:textId="77777777" w:rsidR="004F59A7" w:rsidRPr="00613E28" w:rsidRDefault="004F59A7" w:rsidP="004F59A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83" w:type="pct"/>
          </w:tcPr>
          <w:p w14:paraId="34C88F5B" w14:textId="77777777"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4F59A7" w:rsidRPr="00613E28" w14:paraId="55451B89" w14:textId="77777777" w:rsidTr="000407A3">
        <w:trPr>
          <w:trHeight w:val="306"/>
        </w:trPr>
        <w:tc>
          <w:tcPr>
            <w:tcW w:w="935" w:type="pct"/>
            <w:vMerge w:val="restart"/>
            <w:shd w:val="clear" w:color="auto" w:fill="B8CCE4" w:themeFill="accent1" w:themeFillTint="66"/>
          </w:tcPr>
          <w:p w14:paraId="17894D7C"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982" w:type="pct"/>
          </w:tcPr>
          <w:p w14:paraId="096E5E00"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83" w:type="pct"/>
          </w:tcPr>
          <w:p w14:paraId="6A18D235" w14:textId="77777777"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Priprava predloga sprememb predpisov. </w:t>
            </w:r>
          </w:p>
        </w:tc>
      </w:tr>
      <w:tr w:rsidR="004F59A7" w:rsidRPr="00613E28" w14:paraId="323F8907" w14:textId="77777777" w:rsidTr="000407A3">
        <w:trPr>
          <w:trHeight w:val="52"/>
        </w:trPr>
        <w:tc>
          <w:tcPr>
            <w:tcW w:w="935" w:type="pct"/>
            <w:vMerge/>
            <w:shd w:val="clear" w:color="auto" w:fill="B8CCE4" w:themeFill="accent1" w:themeFillTint="66"/>
          </w:tcPr>
          <w:p w14:paraId="573E4044"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0A346751"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83" w:type="pct"/>
          </w:tcPr>
          <w:p w14:paraId="176C5682" w14:textId="77777777"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spremenjenih predpisov.</w:t>
            </w:r>
          </w:p>
        </w:tc>
      </w:tr>
      <w:tr w:rsidR="004F59A7" w:rsidRPr="00613E28" w14:paraId="44D67B22" w14:textId="77777777" w:rsidTr="000407A3">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4A78962D" w14:textId="77777777" w:rsidR="004F59A7" w:rsidRPr="00613E28" w:rsidRDefault="004F59A7" w:rsidP="004F59A7">
            <w:pPr>
              <w:rPr>
                <w:rFonts w:ascii="Arial" w:hAnsi="Arial" w:cs="Arial"/>
                <w:b/>
                <w:i/>
                <w:color w:val="000000" w:themeColor="text1"/>
                <w:sz w:val="18"/>
                <w:szCs w:val="18"/>
                <w:lang w:eastAsia="en-US"/>
              </w:rPr>
            </w:pPr>
          </w:p>
        </w:tc>
        <w:tc>
          <w:tcPr>
            <w:tcW w:w="982" w:type="pct"/>
          </w:tcPr>
          <w:p w14:paraId="0F2624E0"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(po korakih):</w:t>
            </w:r>
          </w:p>
        </w:tc>
        <w:tc>
          <w:tcPr>
            <w:tcW w:w="3083" w:type="pct"/>
            <w:shd w:val="clear" w:color="auto" w:fill="auto"/>
          </w:tcPr>
          <w:p w14:paraId="456167C3" w14:textId="56345B58" w:rsidR="004F59A7" w:rsidRPr="00613E28" w:rsidRDefault="007A7ADF" w:rsidP="007A7ADF">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4F59A7" w:rsidRPr="00613E28">
              <w:rPr>
                <w:rFonts w:ascii="Arial" w:hAnsi="Arial" w:cs="Arial"/>
                <w:color w:val="000000" w:themeColor="text1"/>
                <w:sz w:val="18"/>
                <w:szCs w:val="18"/>
              </w:rPr>
              <w:t>–</w:t>
            </w:r>
            <w:r w:rsidR="004F59A7" w:rsidRPr="00613E28">
              <w:rPr>
                <w:rFonts w:ascii="Arial" w:hAnsi="Arial" w:cs="Arial"/>
                <w:color w:val="000000" w:themeColor="text1"/>
                <w:sz w:val="18"/>
                <w:szCs w:val="18"/>
                <w:lang w:eastAsia="en-US"/>
              </w:rPr>
              <w:t>2027.</w:t>
            </w:r>
          </w:p>
        </w:tc>
      </w:tr>
      <w:tr w:rsidR="004F59A7" w:rsidRPr="00613E28" w14:paraId="1B683114" w14:textId="77777777" w:rsidTr="000407A3">
        <w:tblPrEx>
          <w:tblCellMar>
            <w:left w:w="70" w:type="dxa"/>
            <w:right w:w="70" w:type="dxa"/>
          </w:tblCellMar>
          <w:tblLook w:val="0000" w:firstRow="0" w:lastRow="0" w:firstColumn="0" w:lastColumn="0" w:noHBand="0" w:noVBand="0"/>
        </w:tblPrEx>
        <w:trPr>
          <w:trHeight w:val="210"/>
        </w:trPr>
        <w:tc>
          <w:tcPr>
            <w:tcW w:w="935" w:type="pct"/>
            <w:vMerge w:val="restart"/>
            <w:shd w:val="clear" w:color="auto" w:fill="B8CCE4" w:themeFill="accent1" w:themeFillTint="66"/>
          </w:tcPr>
          <w:p w14:paraId="733E9247"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w:t>
            </w:r>
          </w:p>
        </w:tc>
        <w:tc>
          <w:tcPr>
            <w:tcW w:w="982" w:type="pct"/>
            <w:tcBorders>
              <w:bottom w:val="single" w:sz="12" w:space="0" w:color="808080" w:themeColor="background1" w:themeShade="80"/>
            </w:tcBorders>
          </w:tcPr>
          <w:p w14:paraId="427EA035"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Nosilec ukrepa: </w:t>
            </w:r>
          </w:p>
        </w:tc>
        <w:tc>
          <w:tcPr>
            <w:tcW w:w="3083" w:type="pct"/>
            <w:tcBorders>
              <w:bottom w:val="single" w:sz="12" w:space="0" w:color="808080" w:themeColor="background1" w:themeShade="80"/>
            </w:tcBorders>
            <w:shd w:val="clear" w:color="auto" w:fill="auto"/>
          </w:tcPr>
          <w:p w14:paraId="0ED4F92F" w14:textId="7077FC0A" w:rsidR="004F59A7" w:rsidRPr="00613E28" w:rsidRDefault="004F59A7" w:rsidP="000C182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0C1829" w:rsidRPr="00613E28">
              <w:rPr>
                <w:rFonts w:ascii="Arial" w:hAnsi="Arial" w:cs="Arial"/>
                <w:color w:val="000000" w:themeColor="text1"/>
                <w:sz w:val="18"/>
                <w:szCs w:val="18"/>
                <w:lang w:eastAsia="en-US"/>
              </w:rPr>
              <w:t>vode</w:t>
            </w:r>
            <w:r w:rsidR="00104661">
              <w:rPr>
                <w:rFonts w:ascii="Arial" w:hAnsi="Arial" w:cs="Arial"/>
                <w:color w:val="000000" w:themeColor="text1"/>
                <w:sz w:val="18"/>
                <w:szCs w:val="18"/>
                <w:lang w:eastAsia="en-US"/>
              </w:rPr>
              <w:t>.</w:t>
            </w:r>
          </w:p>
        </w:tc>
      </w:tr>
      <w:tr w:rsidR="004F59A7" w:rsidRPr="00613E28" w14:paraId="02885CA3" w14:textId="77777777" w:rsidTr="000407A3">
        <w:tblPrEx>
          <w:tblCellMar>
            <w:left w:w="70" w:type="dxa"/>
            <w:right w:w="70" w:type="dxa"/>
          </w:tblCellMar>
          <w:tblLook w:val="0000" w:firstRow="0" w:lastRow="0" w:firstColumn="0" w:lastColumn="0" w:noHBand="0" w:noVBand="0"/>
        </w:tblPrEx>
        <w:trPr>
          <w:trHeight w:val="210"/>
        </w:trPr>
        <w:tc>
          <w:tcPr>
            <w:tcW w:w="935" w:type="pct"/>
            <w:vMerge/>
            <w:tcBorders>
              <w:bottom w:val="single" w:sz="12" w:space="0" w:color="808080" w:themeColor="background1" w:themeShade="80"/>
            </w:tcBorders>
            <w:shd w:val="clear" w:color="auto" w:fill="B8CCE4" w:themeFill="accent1" w:themeFillTint="66"/>
          </w:tcPr>
          <w:p w14:paraId="072F9E2B" w14:textId="77777777" w:rsidR="004F59A7" w:rsidRPr="00613E28" w:rsidRDefault="004F59A7" w:rsidP="004F59A7">
            <w:pPr>
              <w:rPr>
                <w:rFonts w:ascii="Arial" w:hAnsi="Arial" w:cs="Arial"/>
                <w:b/>
                <w:i/>
                <w:color w:val="000000" w:themeColor="text1"/>
                <w:sz w:val="18"/>
                <w:szCs w:val="18"/>
                <w:lang w:eastAsia="en-US"/>
              </w:rPr>
            </w:pPr>
          </w:p>
        </w:tc>
        <w:tc>
          <w:tcPr>
            <w:tcW w:w="982" w:type="pct"/>
            <w:tcBorders>
              <w:bottom w:val="single" w:sz="12" w:space="0" w:color="808080" w:themeColor="background1" w:themeShade="80"/>
            </w:tcBorders>
          </w:tcPr>
          <w:p w14:paraId="48D37930" w14:textId="77777777" w:rsidR="004F59A7" w:rsidRPr="00613E28" w:rsidRDefault="004F59A7" w:rsidP="004F59A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83" w:type="pct"/>
            <w:tcBorders>
              <w:bottom w:val="single" w:sz="12" w:space="0" w:color="808080" w:themeColor="background1" w:themeShade="80"/>
            </w:tcBorders>
            <w:shd w:val="clear" w:color="auto" w:fill="auto"/>
          </w:tcPr>
          <w:p w14:paraId="6E2B6FAB" w14:textId="460CFF19" w:rsidR="004F59A7" w:rsidRPr="00613E28" w:rsidRDefault="00EB386B" w:rsidP="00A27F2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w:t>
            </w:r>
            <w:r w:rsidR="004F59A7" w:rsidRPr="00613E28">
              <w:rPr>
                <w:rFonts w:ascii="Arial" w:hAnsi="Arial" w:cs="Arial"/>
                <w:color w:val="000000" w:themeColor="text1"/>
                <w:sz w:val="18"/>
                <w:szCs w:val="18"/>
                <w:lang w:eastAsia="en-US"/>
              </w:rPr>
              <w:t xml:space="preserve">inistrstvo, pristojno za </w:t>
            </w:r>
            <w:r w:rsidR="000C1829" w:rsidRPr="00613E28">
              <w:rPr>
                <w:rFonts w:ascii="Arial" w:hAnsi="Arial" w:cs="Arial"/>
                <w:color w:val="000000" w:themeColor="text1"/>
                <w:sz w:val="18"/>
                <w:szCs w:val="18"/>
                <w:lang w:eastAsia="en-US"/>
              </w:rPr>
              <w:t>vode</w:t>
            </w:r>
            <w:r w:rsidR="00104661">
              <w:rPr>
                <w:rFonts w:ascii="Arial" w:hAnsi="Arial" w:cs="Arial"/>
                <w:color w:val="000000" w:themeColor="text1"/>
                <w:sz w:val="18"/>
                <w:szCs w:val="18"/>
                <w:lang w:eastAsia="en-US"/>
              </w:rPr>
              <w:t>,</w:t>
            </w:r>
          </w:p>
          <w:p w14:paraId="73DD0EA9" w14:textId="7BA33879" w:rsidR="00DF3FDA" w:rsidRPr="00613E28" w:rsidRDefault="00DF3FDA" w:rsidP="00DF3FDA">
            <w:pPr>
              <w:rPr>
                <w:rFonts w:ascii="Arial" w:hAnsi="Arial" w:cs="Arial"/>
                <w:color w:val="000000" w:themeColor="text1"/>
                <w:sz w:val="18"/>
                <w:szCs w:val="18"/>
                <w:lang w:eastAsia="en-US"/>
              </w:rPr>
            </w:pPr>
            <w:bookmarkStart w:id="49" w:name="_Hlk147349026"/>
            <w:r w:rsidRPr="00613E28">
              <w:rPr>
                <w:rFonts w:ascii="Arial" w:hAnsi="Arial" w:cs="Arial"/>
                <w:color w:val="000000" w:themeColor="text1"/>
                <w:sz w:val="18"/>
                <w:szCs w:val="18"/>
                <w:lang w:eastAsia="en-US"/>
              </w:rPr>
              <w:t>Ministrstvo, pristojno za okolje</w:t>
            </w:r>
            <w:r w:rsidR="00571015" w:rsidRPr="00613E28">
              <w:rPr>
                <w:rFonts w:ascii="Arial" w:hAnsi="Arial" w:cs="Arial"/>
                <w:color w:val="000000" w:themeColor="text1"/>
                <w:sz w:val="18"/>
                <w:szCs w:val="18"/>
                <w:lang w:eastAsia="en-US"/>
              </w:rPr>
              <w:t>, podnebje in energijo</w:t>
            </w:r>
            <w:bookmarkEnd w:id="49"/>
            <w:r w:rsidR="00104661">
              <w:rPr>
                <w:rFonts w:ascii="Arial" w:hAnsi="Arial" w:cs="Arial"/>
                <w:color w:val="000000" w:themeColor="text1"/>
                <w:sz w:val="18"/>
                <w:szCs w:val="18"/>
                <w:lang w:eastAsia="en-US"/>
              </w:rPr>
              <w:t>.</w:t>
            </w:r>
          </w:p>
        </w:tc>
      </w:tr>
      <w:tr w:rsidR="004F59A7" w:rsidRPr="00613E28" w14:paraId="7B28A179"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9"/>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44569AC7" w14:textId="32CE68FA" w:rsidR="004F59A7" w:rsidRPr="00613E28" w:rsidRDefault="004F59A7" w:rsidP="004F59A7">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0277D7" w:rsidRPr="00613E28">
              <w:rPr>
                <w:rFonts w:ascii="Arial" w:hAnsi="Arial" w:cs="Arial"/>
                <w:b/>
                <w:bCs/>
                <w:color w:val="000000" w:themeColor="text1"/>
                <w:sz w:val="18"/>
                <w:szCs w:val="18"/>
              </w:rPr>
              <w:t xml:space="preserve"> *</w:t>
            </w:r>
          </w:p>
        </w:tc>
        <w:tc>
          <w:tcPr>
            <w:tcW w:w="982"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97C9BA9" w14:textId="31A1227A" w:rsidR="004F59A7" w:rsidRPr="00613E28" w:rsidRDefault="004F59A7" w:rsidP="00472B8F">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 xml:space="preserve">Ocena investicijskih stroškov za obdobje </w:t>
            </w:r>
            <w:r w:rsidR="007A7ADF"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C6C8B4B" w14:textId="353650CE" w:rsidR="004F59A7" w:rsidRPr="00613E28" w:rsidRDefault="004F59A7" w:rsidP="004F59A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0</w:t>
            </w:r>
            <w:r w:rsidR="002E4FED" w:rsidRPr="00613E28">
              <w:rPr>
                <w:rFonts w:ascii="Arial" w:hAnsi="Arial" w:cs="Arial"/>
                <w:color w:val="000000" w:themeColor="text1"/>
                <w:sz w:val="18"/>
                <w:szCs w:val="18"/>
                <w:lang w:eastAsia="en-US"/>
              </w:rPr>
              <w:t xml:space="preserve"> </w:t>
            </w:r>
          </w:p>
        </w:tc>
      </w:tr>
      <w:tr w:rsidR="004F59A7" w:rsidRPr="00613E28" w14:paraId="2AA66487"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60C78801" w14:textId="77777777" w:rsidR="004F59A7" w:rsidRPr="00613E28" w:rsidRDefault="004F59A7" w:rsidP="004F59A7">
            <w:pPr>
              <w:rPr>
                <w:rFonts w:ascii="Arial" w:hAnsi="Arial" w:cs="Arial"/>
                <w:b/>
                <w:color w:val="000000" w:themeColor="text1"/>
                <w:sz w:val="18"/>
                <w:szCs w:val="18"/>
              </w:rPr>
            </w:pPr>
          </w:p>
        </w:tc>
        <w:tc>
          <w:tcPr>
            <w:tcW w:w="982"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1B981AD" w14:textId="0DB45E31" w:rsidR="004F59A7" w:rsidRPr="00613E28" w:rsidRDefault="004F59A7" w:rsidP="00472B8F">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 xml:space="preserve">Ocena tekočih stroškov za obdobje </w:t>
            </w:r>
            <w:r w:rsidR="007A7ADF"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4B0B898" w14:textId="46CFDF6B" w:rsidR="004F59A7" w:rsidRPr="00613E28" w:rsidRDefault="000277D7" w:rsidP="004F59A7">
            <w:pPr>
              <w:rPr>
                <w:rFonts w:ascii="Arial" w:hAnsi="Arial" w:cs="Arial"/>
                <w:color w:val="000000" w:themeColor="text1"/>
                <w:sz w:val="18"/>
                <w:szCs w:val="18"/>
              </w:rPr>
            </w:pPr>
            <w:r w:rsidRPr="00613E28">
              <w:rPr>
                <w:rFonts w:ascii="Arial" w:hAnsi="Arial" w:cs="Arial"/>
                <w:color w:val="000000" w:themeColor="text1"/>
                <w:sz w:val="18"/>
                <w:szCs w:val="18"/>
              </w:rPr>
              <w:t>0</w:t>
            </w:r>
          </w:p>
        </w:tc>
      </w:tr>
      <w:tr w:rsidR="004F59A7" w:rsidRPr="00613E28" w14:paraId="2DB07956"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44A1E7A6" w14:textId="62048D89" w:rsidR="00623E39" w:rsidRPr="00613E28" w:rsidRDefault="00623E39" w:rsidP="004F59A7">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4FBD569C" w14:textId="02073793" w:rsidR="00EF502A" w:rsidRPr="00613E28" w:rsidRDefault="00EF502A" w:rsidP="00EF502A">
            <w:pPr>
              <w:rPr>
                <w:rFonts w:ascii="Arial" w:hAnsi="Arial" w:cs="Arial"/>
                <w:i/>
                <w:color w:val="000000" w:themeColor="text1"/>
                <w:sz w:val="18"/>
                <w:szCs w:val="18"/>
              </w:rPr>
            </w:pPr>
          </w:p>
        </w:tc>
      </w:tr>
    </w:tbl>
    <w:p w14:paraId="662BA9D6" w14:textId="77777777" w:rsidR="000334F7" w:rsidRPr="00613E28" w:rsidRDefault="000334F7" w:rsidP="000334F7">
      <w:pPr>
        <w:spacing w:before="0" w:after="0" w:line="260" w:lineRule="atLeast"/>
        <w:jc w:val="left"/>
        <w:rPr>
          <w:rFonts w:ascii="Arial" w:hAnsi="Arial" w:cs="Arial"/>
          <w:color w:val="000000" w:themeColor="text1"/>
          <w:szCs w:val="20"/>
        </w:rPr>
      </w:pPr>
    </w:p>
    <w:p w14:paraId="341F6F87" w14:textId="77777777" w:rsidR="000334F7" w:rsidRPr="00613E28" w:rsidRDefault="000334F7" w:rsidP="000334F7">
      <w:pPr>
        <w:spacing w:before="0" w:after="0" w:line="260" w:lineRule="atLeast"/>
        <w:jc w:val="left"/>
        <w:rPr>
          <w:rFonts w:ascii="Arial" w:eastAsiaTheme="majorEastAsia" w:hAnsi="Arial" w:cs="Arial"/>
          <w:b/>
          <w:bCs/>
          <w:color w:val="000000" w:themeColor="text1"/>
          <w:szCs w:val="20"/>
        </w:rPr>
      </w:pPr>
      <w:r w:rsidRPr="00613E28">
        <w:rPr>
          <w:rFonts w:ascii="Arial" w:eastAsia="MS Mincho" w:hAnsi="Arial" w:cs="Arial"/>
          <w:color w:val="000000" w:themeColor="text1"/>
          <w:szCs w:val="20"/>
          <w:lang w:eastAsia="ja-JP"/>
        </w:rPr>
        <w:br w:type="page"/>
      </w:r>
    </w:p>
    <w:p w14:paraId="35066064" w14:textId="3EAD6DC5" w:rsidR="00A22128" w:rsidRPr="00613E28" w:rsidRDefault="00A22128" w:rsidP="005C3DA2">
      <w:pPr>
        <w:pStyle w:val="Naslov20"/>
      </w:pPr>
      <w:bookmarkStart w:id="50" w:name="_Ref88067686"/>
      <w:bookmarkStart w:id="51" w:name="_Toc147383296"/>
      <w:r w:rsidRPr="00613E28">
        <w:lastRenderedPageBreak/>
        <w:t>HM1</w:t>
      </w:r>
      <w:r w:rsidR="00B03A8F" w:rsidRPr="00613E28">
        <w:t>.1</w:t>
      </w:r>
      <w:r w:rsidRPr="00613E28">
        <w:t xml:space="preserve">b – </w:t>
      </w:r>
      <w:r w:rsidR="00B03A8F" w:rsidRPr="00613E28">
        <w:t>Analiza</w:t>
      </w:r>
      <w:r w:rsidRPr="00613E28">
        <w:t xml:space="preserve"> izvajanja ukrepov, ki se navezujejo na doseganje dobrega ekološkega potenciala</w:t>
      </w:r>
      <w:bookmarkEnd w:id="50"/>
      <w:bookmarkEnd w:id="51"/>
    </w:p>
    <w:p w14:paraId="17D73E1A" w14:textId="77777777" w:rsidR="00895B81" w:rsidRPr="00613E28" w:rsidRDefault="00895B81" w:rsidP="002313E6">
      <w:pPr>
        <w:spacing w:before="120" w:after="0" w:line="276" w:lineRule="auto"/>
        <w:rPr>
          <w:rFonts w:ascii="Arial" w:hAnsi="Arial" w:cs="Arial"/>
          <w:b/>
          <w:i/>
          <w:color w:val="000000" w:themeColor="text1"/>
          <w:szCs w:val="20"/>
        </w:rPr>
      </w:pPr>
    </w:p>
    <w:p w14:paraId="770C189F" w14:textId="77777777" w:rsidR="001E415F" w:rsidRPr="00613E28" w:rsidRDefault="001E415F" w:rsidP="00895B81">
      <w:pPr>
        <w:pStyle w:val="Pripombabesedilo"/>
        <w:spacing w:before="120" w:after="0" w:line="276" w:lineRule="auto"/>
        <w:rPr>
          <w:rFonts w:cs="Arial"/>
          <w:b/>
          <w:i/>
          <w:szCs w:val="20"/>
        </w:rPr>
      </w:pPr>
      <w:r w:rsidRPr="00613E28">
        <w:rPr>
          <w:rFonts w:cs="Arial"/>
          <w:b/>
          <w:i/>
          <w:szCs w:val="20"/>
        </w:rPr>
        <w:t>Pregled izvedenih sprememb in dopolnitev ukrepa:</w:t>
      </w:r>
    </w:p>
    <w:p w14:paraId="7778107D" w14:textId="122588C4" w:rsidR="00895B81" w:rsidRPr="00613E28" w:rsidRDefault="00895B81" w:rsidP="00895B81">
      <w:pPr>
        <w:pStyle w:val="Pripombabesedilo"/>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V letu 2016 sprejet Program ukrepov upravljanja voda je določal ukrep »Priprava podrobnejše ocene izvajanja ukrepov, ki se navezujejo na doseganje dobrega ekološkega potenciala, pri proizvodnji električne energije v velikih hidroelektrarnah in po potrebi priprava podrobnejših usmeritev za izvajanje le teh (HM1b)«. V obdobju po letu 2016 je Evropska komisija sprejela nova tehnična navodila za področje obravnave ukrepov za doseganje dobrega ekološkega potenciala na močno preoblikovanih vodnih telesih (</w:t>
      </w:r>
      <w:r w:rsidRPr="00613E28">
        <w:rPr>
          <w:rFonts w:cs="Arial"/>
        </w:rPr>
        <w:t>Dokument s smernicami št. 37: Koraki za opredelitev in oceno ekološkega potenciala za izboljšanje primerljivosti močno preoblikovanih vodnih teles</w:t>
      </w:r>
      <w:r w:rsidRPr="00613E28">
        <w:rPr>
          <w:rFonts w:cs="Arial"/>
          <w:color w:val="000000" w:themeColor="text1"/>
          <w:szCs w:val="20"/>
          <w:shd w:val="clear" w:color="auto" w:fill="FFFFFF"/>
        </w:rPr>
        <w:t xml:space="preserve">). Ob upoštevanju navedenega </w:t>
      </w:r>
      <w:r w:rsidR="001E415F" w:rsidRPr="00613E28">
        <w:rPr>
          <w:rFonts w:cs="Arial"/>
          <w:color w:val="000000" w:themeColor="text1"/>
          <w:szCs w:val="20"/>
          <w:shd w:val="clear" w:color="auto" w:fill="FFFFFF"/>
        </w:rPr>
        <w:t>je</w:t>
      </w:r>
      <w:r w:rsidRPr="00613E28">
        <w:rPr>
          <w:rFonts w:cs="Arial"/>
          <w:color w:val="000000" w:themeColor="text1"/>
          <w:szCs w:val="20"/>
          <w:shd w:val="clear" w:color="auto" w:fill="FFFFFF"/>
        </w:rPr>
        <w:t xml:space="preserve"> </w:t>
      </w:r>
      <w:r w:rsidR="001E415F" w:rsidRPr="00613E28">
        <w:rPr>
          <w:rFonts w:cs="Arial"/>
          <w:color w:val="000000" w:themeColor="text1"/>
          <w:szCs w:val="20"/>
          <w:shd w:val="clear" w:color="auto" w:fill="FFFFFF"/>
        </w:rPr>
        <w:t>oblikovan nov</w:t>
      </w:r>
      <w:r w:rsidRPr="00613E28">
        <w:rPr>
          <w:rFonts w:cs="Arial"/>
          <w:color w:val="000000" w:themeColor="text1"/>
          <w:szCs w:val="20"/>
          <w:shd w:val="clear" w:color="auto" w:fill="FFFFFF"/>
        </w:rPr>
        <w:t xml:space="preserve"> ukrep »Analiza izvajanja ukrepov ter priprava predloga dodatnih ukrepov, ki se navezujejo na doseganje dobrega ekološkega potenciala«</w:t>
      </w:r>
      <w:r w:rsidR="001E415F" w:rsidRPr="00613E28">
        <w:rPr>
          <w:rFonts w:cs="Arial"/>
          <w:color w:val="000000" w:themeColor="text1"/>
          <w:szCs w:val="20"/>
          <w:shd w:val="clear" w:color="auto" w:fill="FFFFFF"/>
        </w:rPr>
        <w:t>, ki nadomešča in nadgrajuje ukrep HM1b iz Programa ukrepov upravljanja voda 2016.</w:t>
      </w:r>
    </w:p>
    <w:p w14:paraId="767D16F9" w14:textId="77777777" w:rsidR="00895B81" w:rsidRPr="00613E28" w:rsidRDefault="00895B81" w:rsidP="002313E6">
      <w:pPr>
        <w:spacing w:before="120" w:after="0" w:line="276" w:lineRule="auto"/>
        <w:rPr>
          <w:rFonts w:ascii="Arial" w:hAnsi="Arial" w:cs="Arial"/>
          <w:b/>
          <w:i/>
          <w:color w:val="000000" w:themeColor="text1"/>
          <w:szCs w:val="20"/>
        </w:rPr>
      </w:pPr>
    </w:p>
    <w:p w14:paraId="50ACA7B5" w14:textId="77777777" w:rsidR="00F92544" w:rsidRPr="00613E28" w:rsidRDefault="00F92544" w:rsidP="002313E6">
      <w:pPr>
        <w:spacing w:before="120" w:after="0" w:line="276" w:lineRule="auto"/>
        <w:rPr>
          <w:rFonts w:ascii="Arial" w:hAnsi="Arial" w:cs="Arial"/>
        </w:rPr>
      </w:pPr>
      <w:r w:rsidRPr="00613E28">
        <w:rPr>
          <w:rFonts w:ascii="Arial" w:hAnsi="Arial" w:cs="Arial"/>
          <w:b/>
          <w:i/>
          <w:color w:val="000000" w:themeColor="text1"/>
          <w:szCs w:val="20"/>
        </w:rPr>
        <w:t>Opis ukrepa:</w:t>
      </w:r>
    </w:p>
    <w:p w14:paraId="6CFA980C" w14:textId="44FC7D60" w:rsidR="00396FCF" w:rsidRPr="00613E28" w:rsidRDefault="00396FCF" w:rsidP="002313E6">
      <w:pPr>
        <w:pStyle w:val="Pripombabesedilo"/>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V okviru ukrepa se na podlagi informacij o izvajanju temeljnih ukrepov</w:t>
      </w:r>
      <w:r w:rsidR="00895B81" w:rsidRPr="00613E28">
        <w:rPr>
          <w:rFonts w:cs="Arial"/>
          <w:color w:val="000000" w:themeColor="text1"/>
          <w:szCs w:val="20"/>
          <w:shd w:val="clear" w:color="auto" w:fill="FFFFFF"/>
        </w:rPr>
        <w:t>, ki se navezujejo na doseganje dobrega ekološkega potenciala pri proizvodnji električne energije v velikih hidroelektrarnah (</w:t>
      </w:r>
      <w:r w:rsidRPr="00613E28">
        <w:rPr>
          <w:rFonts w:cs="Arial"/>
          <w:color w:val="000000" w:themeColor="text1"/>
          <w:szCs w:val="20"/>
          <w:shd w:val="clear" w:color="auto" w:fill="FFFFFF"/>
        </w:rPr>
        <w:t>HM1a</w:t>
      </w:r>
      <w:r w:rsidR="00895B81" w:rsidRPr="00613E28">
        <w:rPr>
          <w:rFonts w:cs="Arial"/>
          <w:color w:val="000000" w:themeColor="text1"/>
          <w:szCs w:val="20"/>
          <w:shd w:val="clear" w:color="auto" w:fill="FFFFFF"/>
        </w:rPr>
        <w:t>)</w:t>
      </w:r>
      <w:r w:rsidRPr="00613E28">
        <w:rPr>
          <w:rFonts w:cs="Arial"/>
          <w:color w:val="000000" w:themeColor="text1"/>
          <w:szCs w:val="20"/>
          <w:shd w:val="clear" w:color="auto" w:fill="FFFFFF"/>
        </w:rPr>
        <w:t xml:space="preserve"> in </w:t>
      </w:r>
      <w:r w:rsidR="00895B81" w:rsidRPr="00613E28">
        <w:rPr>
          <w:rFonts w:cs="Arial"/>
          <w:color w:val="000000" w:themeColor="text1"/>
          <w:szCs w:val="20"/>
          <w:shd w:val="clear" w:color="auto" w:fill="FFFFFF"/>
        </w:rPr>
        <w:t>ukrepov, ki se navezujejo na doseganje dobrega ekološkega potenciala na regulacijah in visokovodnih zadrževalnikih (</w:t>
      </w:r>
      <w:r w:rsidRPr="00613E28">
        <w:rPr>
          <w:rFonts w:cs="Arial"/>
          <w:color w:val="000000" w:themeColor="text1"/>
          <w:szCs w:val="20"/>
          <w:shd w:val="clear" w:color="auto" w:fill="FFFFFF"/>
        </w:rPr>
        <w:t>HM1.1a</w:t>
      </w:r>
      <w:r w:rsidR="00895B81" w:rsidRPr="00613E28">
        <w:rPr>
          <w:rFonts w:cs="Arial"/>
          <w:color w:val="000000" w:themeColor="text1"/>
          <w:szCs w:val="20"/>
          <w:shd w:val="clear" w:color="auto" w:fill="FFFFFF"/>
        </w:rPr>
        <w:t>)</w:t>
      </w:r>
      <w:r w:rsidRPr="00613E28">
        <w:rPr>
          <w:rFonts w:cs="Arial"/>
          <w:color w:val="000000" w:themeColor="text1"/>
          <w:szCs w:val="20"/>
          <w:shd w:val="clear" w:color="auto" w:fill="FFFFFF"/>
        </w:rPr>
        <w:t xml:space="preserve"> pripravi predlog podrobnejših potencialnih ukrepov za posamezen MPVT/UVT, s katerimi bi bilo možno doseči maksimalen ekološki potencial. Slednje je potrebno preveriti z vidika tehnične izvedljivosti in stroškovne sprejemljivosti ukrepov. Za ukrepe je </w:t>
      </w:r>
      <w:r w:rsidR="00D32B6F" w:rsidRPr="00613E28">
        <w:rPr>
          <w:rFonts w:cs="Arial"/>
          <w:color w:val="000000" w:themeColor="text1"/>
          <w:szCs w:val="20"/>
          <w:shd w:val="clear" w:color="auto" w:fill="FFFFFF"/>
        </w:rPr>
        <w:t>treba</w:t>
      </w:r>
      <w:r w:rsidRPr="00613E28">
        <w:rPr>
          <w:rFonts w:cs="Arial"/>
          <w:color w:val="000000" w:themeColor="text1"/>
          <w:szCs w:val="20"/>
          <w:shd w:val="clear" w:color="auto" w:fill="FFFFFF"/>
        </w:rPr>
        <w:t xml:space="preserve"> izvesti analizo stroškovne učinkovitosti ukrepov ter na podlagi rezultatov določiti izbor ukrepov za doseganje dobrega ekološkega potenciala za posamezen MPVT/UVT. Za slednje se nato pripravi tudi terminski in izvedbeni načrt. V nadaljevanju se v okviru ukrepa pripravi tudi projektna naloga za izdelavo projektne dokumentacije za izvedbo izbora ukrepov za posamezen MPVT/UVT. Skladno s pripravljeno projektno dokumentacijo se v zadnji fazi ukrepi za doseganje dobrega ekološkega potenciala tudi izvedejo.   </w:t>
      </w:r>
    </w:p>
    <w:p w14:paraId="1A3197C1" w14:textId="77777777" w:rsidR="00396FCF" w:rsidRPr="00613E28" w:rsidRDefault="00396FCF" w:rsidP="002313E6">
      <w:pPr>
        <w:pStyle w:val="Pripombabesedilo"/>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Pri pripravi predloga dodatnih ukrepov se upoštevajo rezultati analize pomembnih obremenitev in vplivov na močno preoblikovanih vodnih telesih in umetnih vodnih telesih, tako da se na posameznih MPVT-jih/UVT-jih</w:t>
      </w:r>
      <w:r w:rsidRPr="00613E28">
        <w:rPr>
          <w:rStyle w:val="Sprotnaopomba-sklic"/>
          <w:rFonts w:cs="Arial"/>
          <w:color w:val="000000" w:themeColor="text1"/>
          <w:szCs w:val="20"/>
          <w:shd w:val="clear" w:color="auto" w:fill="FFFFFF"/>
        </w:rPr>
        <w:footnoteReference w:id="1"/>
      </w:r>
      <w:r w:rsidRPr="00613E28">
        <w:rPr>
          <w:rFonts w:cs="Arial"/>
          <w:color w:val="000000" w:themeColor="text1"/>
          <w:szCs w:val="20"/>
          <w:shd w:val="clear" w:color="auto" w:fill="FFFFFF"/>
        </w:rPr>
        <w:t xml:space="preserve"> preučijo možnosti za izvedbo sledečih ukrepov</w:t>
      </w:r>
      <w:r w:rsidRPr="00613E28">
        <w:rPr>
          <w:rStyle w:val="Sprotnaopomba-sklic"/>
          <w:rFonts w:cs="Arial"/>
          <w:color w:val="000000" w:themeColor="text1"/>
          <w:szCs w:val="20"/>
          <w:shd w:val="clear" w:color="auto" w:fill="FFFFFF"/>
        </w:rPr>
        <w:footnoteReference w:id="2"/>
      </w:r>
      <w:r w:rsidRPr="00613E28">
        <w:rPr>
          <w:rFonts w:cs="Arial"/>
          <w:color w:val="000000" w:themeColor="text1"/>
          <w:szCs w:val="20"/>
          <w:shd w:val="clear" w:color="auto" w:fill="FFFFFF"/>
        </w:rPr>
        <w:t xml:space="preserve">: </w:t>
      </w:r>
    </w:p>
    <w:p w14:paraId="7B9778B6"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HE Medvode: ukrepi za zmanjšanje negativnih vplivov nihanja vodne gladine in pulzirajočih pretokov*, ukrepi za zmanjšanje negativnih vplivov zajezitve, ukrepi za vzpostavitev prehodnosti preko prečnih objektov, ukrepi za zmanjšanje negativnih vplivov regulacije in ukrepi za zmanjšanje negativnih vplivov spremenjenega obrežnega pasu;</w:t>
      </w:r>
    </w:p>
    <w:p w14:paraId="7CFEE7C2"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Sava Mavčiče – Medvode: ukrepi za zmanjšanje negativnih vplivov nihanja vodne gladine in pulzirajočih pretokov*, ukrepi za zmanjšanje negativnih vplivov zajezitve*, ukrepi za vzpostavitev prehodnosti preko prečnih objektov*, ukrepi za zmanjšanje negativnih vplivov regulacije;</w:t>
      </w:r>
    </w:p>
    <w:p w14:paraId="5A0DF13D"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Mesta Ljubljanica: ukrepi za zmanjšanje negativnih vplivov prečnih objektov*, ukrepi za zmanjšanje negativnih vplivov regulacije in ukrepi za zmanjšanje negativnih vplivov spremenjenega obrežnega pasu;</w:t>
      </w:r>
    </w:p>
    <w:p w14:paraId="63ECA36D"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lastRenderedPageBreak/>
        <w:t>MPVT Sava Vrhovo – Boštanj: ukrepi za zmanjšanje negativnih vplivov zajezitve, ukrepi za vzpostavitev prehodnosti preko prečnih objektov*, ukrepi za zmanjšanje negativnih vplivov regulacije* in ukrepi za zmanjšanje negativnih vplivov spremenjenega obrežnega pasu;</w:t>
      </w:r>
    </w:p>
    <w:p w14:paraId="08466684"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Drava mejni odsek z Avstrijo: ukrepi za zmanjšanje negativnih vplivov zajezitve in ukrepi za zmanjšanje negativnih vplivov regulacije;</w:t>
      </w:r>
    </w:p>
    <w:p w14:paraId="0FD7883C"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Drava Dravograd – Maribor: ukrepi za zmanjšanje negativnih vplivov zajezitve, ukrepi za vzpostavitev prehodnosti preko prečnih objektov, ukrepi za zmanjšanje negativnih vplivov regulacije*;</w:t>
      </w:r>
    </w:p>
    <w:p w14:paraId="5A9214B3"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MPVT zadrževalnik Ptujsko jezero: ukrepi za zmanjšanje negativnih vplivov zajezitve*, ukrepi za vzpostavitev prehodnosti preko prečnih objektov*, ukrepi za zmanjšanje negativnih vplivov regulacije*, ukrepi za zmanjšanje </w:t>
      </w:r>
      <w:proofErr w:type="spellStart"/>
      <w:r w:rsidRPr="00613E28">
        <w:rPr>
          <w:rFonts w:cs="Arial"/>
          <w:color w:val="000000" w:themeColor="text1"/>
          <w:szCs w:val="20"/>
          <w:shd w:val="clear" w:color="auto" w:fill="FFFFFF"/>
        </w:rPr>
        <w:t>hidromorfološke</w:t>
      </w:r>
      <w:proofErr w:type="spellEnd"/>
      <w:r w:rsidRPr="00613E28">
        <w:rPr>
          <w:rFonts w:cs="Arial"/>
          <w:color w:val="000000" w:themeColor="text1"/>
          <w:szCs w:val="20"/>
          <w:shd w:val="clear" w:color="auto" w:fill="FFFFFF"/>
        </w:rPr>
        <w:t xml:space="preserve"> spremenjenosti jezera* in ukrepi za zmanjšanje negativnih vplivov spremenjenega obrežnega pasu;</w:t>
      </w:r>
    </w:p>
    <w:p w14:paraId="31310BFE"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MPVT zadrževalnik Ormoško jezero: ukrepi za zmanjšanje negativnih vplivov zajezitve*, ukrepi za zmanjšanje negativnih vplivov regulacije, ukrepi za zmanjšanje </w:t>
      </w:r>
      <w:proofErr w:type="spellStart"/>
      <w:r w:rsidRPr="00613E28">
        <w:rPr>
          <w:rFonts w:cs="Arial"/>
          <w:color w:val="000000" w:themeColor="text1"/>
          <w:szCs w:val="20"/>
          <w:shd w:val="clear" w:color="auto" w:fill="FFFFFF"/>
        </w:rPr>
        <w:t>hidromorfološke</w:t>
      </w:r>
      <w:proofErr w:type="spellEnd"/>
      <w:r w:rsidRPr="00613E28">
        <w:rPr>
          <w:rFonts w:cs="Arial"/>
          <w:color w:val="000000" w:themeColor="text1"/>
          <w:szCs w:val="20"/>
          <w:shd w:val="clear" w:color="auto" w:fill="FFFFFF"/>
        </w:rPr>
        <w:t xml:space="preserve"> spremenjenosti jezera* in ukrepi za zmanjšanje negativnih vplivov spremenjenega obrežnega pasu;</w:t>
      </w:r>
    </w:p>
    <w:p w14:paraId="41A5D781"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Šmartinsko jezero: ukrepi za zmanjšanje negativnih vplivov zajezitve*, ukrepi za vzpostavitev prehodnosti preko prečnih objektov, ukrepi za zmanjšanje negativnih vplivov regulacije;</w:t>
      </w:r>
    </w:p>
    <w:p w14:paraId="12494D9A"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Slivniško jezero: ukrepi za zmanjšanje negativnih vplivov zajezitve*, ukrepi za vzpostavitev prehodnosti preko prečnih objektov, ukrepi za zmanjšanje negativnih vplivov regulacije;</w:t>
      </w:r>
    </w:p>
    <w:p w14:paraId="2132C957"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Perniško jezero: ukrepi za zmanjšanje negativnih vplivov zajezitve*, ukrepi za vzpostavitev prehodnosti preko prečnih objektov, ukrepi za zmanjšanje negativnih vplivov regulacije, ukrepi za zmanjšanje negativnih vplivov spremenjenega obrežnega pasu;</w:t>
      </w:r>
    </w:p>
    <w:p w14:paraId="3462D184"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Gajševsko jezero: ukrepi za zmanjšanje negativnih vplivov zajezitve*, ukrepi za vzpostavitev prehodnosti preko prečnih objektov*, ukrepi za zmanjšanje negativnih vplivov regulacije, ukrepi za zmanjšanje negativnih vplivov spremenjenega obrežnega pasu;</w:t>
      </w:r>
    </w:p>
    <w:p w14:paraId="4E0C96A9"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MPVT zadrževalnik </w:t>
      </w:r>
      <w:proofErr w:type="spellStart"/>
      <w:r w:rsidRPr="00613E28">
        <w:rPr>
          <w:rFonts w:cs="Arial"/>
          <w:color w:val="000000" w:themeColor="text1"/>
          <w:szCs w:val="20"/>
          <w:shd w:val="clear" w:color="auto" w:fill="FFFFFF"/>
        </w:rPr>
        <w:t>Ledavsko</w:t>
      </w:r>
      <w:proofErr w:type="spellEnd"/>
      <w:r w:rsidRPr="00613E28">
        <w:rPr>
          <w:rFonts w:cs="Arial"/>
          <w:color w:val="000000" w:themeColor="text1"/>
          <w:szCs w:val="20"/>
          <w:shd w:val="clear" w:color="auto" w:fill="FFFFFF"/>
        </w:rPr>
        <w:t xml:space="preserve"> jezero: ukrepi za zmanjšanje negativnih vplivov zajezitve*, ukrepi za vzpostavitev prehodnosti preko prečnih objektov*, ukrepi za zmanjšanje negativnih vplivov regulacije,</w:t>
      </w:r>
    </w:p>
    <w:p w14:paraId="53FCA5D6"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UVT Gruberjev prekop: ukrepi za vzpostavitev prehodnosti preko prečnih objektov, ukrepi za zmanjšanje negativnih vplivov spremenjenega obrežnega pasu;</w:t>
      </w:r>
    </w:p>
    <w:p w14:paraId="1E72F7C8"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UVT Velenjsko jezero: ukrepi za zmanjšanje negativnih vplivov zajezitve, ukrepi za zmanjšanje negativnih vplivov regulacije, ukrepi za zmanjšanje </w:t>
      </w:r>
      <w:proofErr w:type="spellStart"/>
      <w:r w:rsidRPr="00613E28">
        <w:rPr>
          <w:rFonts w:cs="Arial"/>
          <w:color w:val="000000" w:themeColor="text1"/>
          <w:szCs w:val="20"/>
          <w:shd w:val="clear" w:color="auto" w:fill="FFFFFF"/>
        </w:rPr>
        <w:t>hidromorfološke</w:t>
      </w:r>
      <w:proofErr w:type="spellEnd"/>
      <w:r w:rsidRPr="00613E28">
        <w:rPr>
          <w:rFonts w:cs="Arial"/>
          <w:color w:val="000000" w:themeColor="text1"/>
          <w:szCs w:val="20"/>
          <w:shd w:val="clear" w:color="auto" w:fill="FFFFFF"/>
        </w:rPr>
        <w:t xml:space="preserve"> spremenjenosti jezera;</w:t>
      </w:r>
    </w:p>
    <w:p w14:paraId="3B9882DB"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MPVT zadrževalnik </w:t>
      </w:r>
      <w:proofErr w:type="spellStart"/>
      <w:r w:rsidRPr="00613E28">
        <w:rPr>
          <w:rFonts w:cs="Arial"/>
          <w:color w:val="000000" w:themeColor="text1"/>
          <w:szCs w:val="20"/>
          <w:shd w:val="clear" w:color="auto" w:fill="FFFFFF"/>
        </w:rPr>
        <w:t>Vogršček</w:t>
      </w:r>
      <w:proofErr w:type="spellEnd"/>
      <w:r w:rsidRPr="00613E28">
        <w:rPr>
          <w:rFonts w:cs="Arial"/>
          <w:color w:val="000000" w:themeColor="text1"/>
          <w:szCs w:val="20"/>
          <w:shd w:val="clear" w:color="auto" w:fill="FFFFFF"/>
        </w:rPr>
        <w:t>: ukrepi za zmanjšanje negativnih vplivov zajezitve*, ukrepi za vzpostavitev prehodnosti preko prečnih objektov, ukrepi za zmanjšanje negativnih vplivov regulacije;</w:t>
      </w:r>
    </w:p>
    <w:p w14:paraId="64E0E52C"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Soča Soške elektrarne: ukrepi za zmanjšanje negativnega vpliva odvzema vode, ukrepi za zmanjšanje negativnih vplivov nihanja vodne gladine in pulzirajočih pretokov, ukrepi za zmanjšanje negativnih vplivov zajezitve*, ukrepi za vzpostavitev prehodnosti preko prečnih objektov*, ukrepi za zmanjšanje negativnih vplivov regulacije* in ukrepi za zmanjšanje negativnih vplivov spremenjenega obrežnega pasu;</w:t>
      </w:r>
    </w:p>
    <w:p w14:paraId="22C4AC1E"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lastRenderedPageBreak/>
        <w:t xml:space="preserve">MPVT zadrževalnik </w:t>
      </w:r>
      <w:proofErr w:type="spellStart"/>
      <w:r w:rsidRPr="00613E28">
        <w:rPr>
          <w:rFonts w:cs="Arial"/>
          <w:color w:val="000000" w:themeColor="text1"/>
          <w:szCs w:val="20"/>
          <w:shd w:val="clear" w:color="auto" w:fill="FFFFFF"/>
        </w:rPr>
        <w:t>Klivnik</w:t>
      </w:r>
      <w:proofErr w:type="spellEnd"/>
      <w:r w:rsidRPr="00613E28">
        <w:rPr>
          <w:rFonts w:cs="Arial"/>
          <w:color w:val="000000" w:themeColor="text1"/>
          <w:szCs w:val="20"/>
          <w:shd w:val="clear" w:color="auto" w:fill="FFFFFF"/>
        </w:rPr>
        <w:t>: ukrepi za zmanjšanje negativnih vplivov zajezitve*, ukrepi za vzpostavitev prehodnosti preko prečnih objektov, ukrepi za zmanjšanje negativnih vplivov regulacije;</w:t>
      </w:r>
    </w:p>
    <w:p w14:paraId="6E0BBA49"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zadrževalnik Mola: ukrepi za zmanjšanje negativnih vplivov zajezitve*, ukrepi za vzpostavitev prehodnosti preko prečnih objektov, ukrepi za zmanjšanje negativnih vplivov regulacije,</w:t>
      </w:r>
    </w:p>
    <w:p w14:paraId="52F675FC"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 xml:space="preserve">MPVT Koprski zaliv: ukrepi za zmanjšanje </w:t>
      </w:r>
      <w:proofErr w:type="spellStart"/>
      <w:r w:rsidRPr="00613E28">
        <w:rPr>
          <w:rFonts w:cs="Arial"/>
          <w:color w:val="000000" w:themeColor="text1"/>
          <w:szCs w:val="20"/>
          <w:shd w:val="clear" w:color="auto" w:fill="FFFFFF"/>
        </w:rPr>
        <w:t>hidromorfološke</w:t>
      </w:r>
      <w:proofErr w:type="spellEnd"/>
      <w:r w:rsidRPr="00613E28">
        <w:rPr>
          <w:rFonts w:cs="Arial"/>
          <w:color w:val="000000" w:themeColor="text1"/>
          <w:szCs w:val="20"/>
          <w:shd w:val="clear" w:color="auto" w:fill="FFFFFF"/>
        </w:rPr>
        <w:t xml:space="preserve"> spremenjenosti morja, ukrepi za zmanjšanje negativnih vplivov spremenjenega obrežnega pasu; ukrepi za zmanjšanje negativnih vplivov plovbe;</w:t>
      </w:r>
    </w:p>
    <w:p w14:paraId="54191AF0" w14:textId="77777777" w:rsidR="00396FCF" w:rsidRPr="00613E28" w:rsidRDefault="00396FCF">
      <w:pPr>
        <w:pStyle w:val="Pripombabesedilo"/>
        <w:numPr>
          <w:ilvl w:val="0"/>
          <w:numId w:val="22"/>
        </w:numPr>
        <w:spacing w:before="120" w:after="0" w:line="276" w:lineRule="auto"/>
        <w:rPr>
          <w:rFonts w:cs="Arial"/>
          <w:color w:val="000000" w:themeColor="text1"/>
          <w:szCs w:val="20"/>
          <w:shd w:val="clear" w:color="auto" w:fill="FFFFFF"/>
        </w:rPr>
      </w:pPr>
      <w:r w:rsidRPr="00613E28">
        <w:rPr>
          <w:rFonts w:cs="Arial"/>
          <w:color w:val="000000" w:themeColor="text1"/>
          <w:szCs w:val="20"/>
          <w:shd w:val="clear" w:color="auto" w:fill="FFFFFF"/>
        </w:rPr>
        <w:t>MPVT Škocjanski zatok: ukrepi za zmanjšanje negativnih vplivov regulacije, ukrepi za vzpostavitev prehodnosti preko prečnih objektov, ukrepi za zmanjšanje negativnih vplivov spremenjenega obrežnega pasu.</w:t>
      </w:r>
    </w:p>
    <w:p w14:paraId="7050A450" w14:textId="77777777" w:rsidR="00B03A8F" w:rsidRPr="00613E28" w:rsidRDefault="00B03A8F" w:rsidP="00F75E47">
      <w:pPr>
        <w:pStyle w:val="Pripombabesedilo"/>
        <w:spacing w:before="0" w:after="0" w:line="276" w:lineRule="auto"/>
        <w:rPr>
          <w:rFonts w:cs="Arial"/>
          <w:color w:val="000000" w:themeColor="text1"/>
          <w:szCs w:val="20"/>
          <w:shd w:val="clear" w:color="auto" w:fill="FFFFFF"/>
        </w:rPr>
      </w:pPr>
    </w:p>
    <w:p w14:paraId="4DEC7EBD" w14:textId="77777777" w:rsidR="00F75E47" w:rsidRPr="00613E28" w:rsidRDefault="00F75E47" w:rsidP="00F75E47">
      <w:pPr>
        <w:spacing w:before="0" w:after="0" w:line="276" w:lineRule="auto"/>
        <w:jc w:val="left"/>
        <w:rPr>
          <w:rFonts w:ascii="Arial" w:hAnsi="Arial" w:cs="Arial"/>
          <w:color w:val="000000" w:themeColor="text1"/>
          <w:szCs w:val="20"/>
        </w:rPr>
      </w:pPr>
    </w:p>
    <w:p w14:paraId="04C6EB4F" w14:textId="77777777" w:rsidR="00A22128" w:rsidRPr="00613E28" w:rsidRDefault="00F92544" w:rsidP="00F75E47">
      <w:pPr>
        <w:spacing w:before="0" w:after="0" w:line="276" w:lineRule="auto"/>
        <w:jc w:val="left"/>
        <w:rPr>
          <w:rFonts w:ascii="Arial" w:hAnsi="Arial" w:cs="Arial"/>
          <w:color w:val="000000" w:themeColor="text1"/>
          <w:szCs w:val="20"/>
        </w:rPr>
      </w:pPr>
      <w:r w:rsidRPr="00613E28">
        <w:rPr>
          <w:rFonts w:ascii="Arial" w:hAnsi="Arial" w:cs="Arial"/>
          <w:color w:val="000000" w:themeColor="text1"/>
          <w:szCs w:val="20"/>
        </w:rPr>
        <w:t>Pri izvedbi ukrepa se upoštevajo podrobnejše naravovarstvene usmeritve.</w:t>
      </w:r>
    </w:p>
    <w:p w14:paraId="5E3DF696" w14:textId="007326C8" w:rsidR="00F92544" w:rsidRPr="00613E28" w:rsidRDefault="00151892" w:rsidP="00151892">
      <w:pPr>
        <w:pStyle w:val="Napis"/>
        <w:rPr>
          <w:rFonts w:ascii="Arial" w:eastAsia="MS Mincho" w:hAnsi="Arial" w:cs="Arial"/>
          <w:b w:val="0"/>
          <w:color w:val="000000" w:themeColor="text1"/>
        </w:rPr>
      </w:pPr>
      <w:bookmarkStart w:id="52" w:name="_Toc90263671"/>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7</w:t>
      </w:r>
      <w:r w:rsidRPr="00613E28">
        <w:rPr>
          <w:rFonts w:ascii="Arial" w:hAnsi="Arial" w:cs="Arial"/>
          <w:b w:val="0"/>
        </w:rPr>
        <w:fldChar w:fldCharType="end"/>
      </w:r>
      <w:r w:rsidRPr="00613E28">
        <w:rPr>
          <w:rFonts w:ascii="Arial" w:hAnsi="Arial" w:cs="Arial"/>
          <w:b w:val="0"/>
        </w:rPr>
        <w:t>: Obrazec ukrepa HM1.1b</w:t>
      </w:r>
      <w:bookmarkEnd w:id="52"/>
      <w:r w:rsidRPr="00613E28">
        <w:rPr>
          <w:rFonts w:ascii="Arial" w:hAnsi="Arial" w:cs="Arial"/>
          <w:b w:val="0"/>
        </w:rPr>
        <w:t xml:space="preserve"> </w:t>
      </w:r>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82"/>
        <w:gridCol w:w="5662"/>
        <w:gridCol w:w="7"/>
      </w:tblGrid>
      <w:tr w:rsidR="00A22128" w:rsidRPr="00613E28" w14:paraId="02F2E6E9" w14:textId="77777777" w:rsidTr="000407A3">
        <w:trPr>
          <w:gridAfter w:val="1"/>
          <w:wAfter w:w="4" w:type="pct"/>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A29BDE0" w14:textId="77777777" w:rsidR="00A22128" w:rsidRPr="00613E28" w:rsidRDefault="00A22128" w:rsidP="000407A3">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Temeljni ukrep »b« </w:t>
            </w:r>
          </w:p>
          <w:p w14:paraId="7E65E4A2" w14:textId="77777777" w:rsidR="00A22128" w:rsidRPr="00613E28" w:rsidRDefault="00A22128" w:rsidP="000407A3">
            <w:pPr>
              <w:rPr>
                <w:rFonts w:ascii="Arial" w:hAnsi="Arial" w:cs="Arial"/>
                <w:b/>
                <w:color w:val="000000" w:themeColor="text1"/>
                <w:sz w:val="18"/>
                <w:szCs w:val="18"/>
              </w:rPr>
            </w:pPr>
          </w:p>
          <w:p w14:paraId="260105C7" w14:textId="77777777" w:rsidR="00A22128" w:rsidRPr="00613E28" w:rsidRDefault="00A22128" w:rsidP="000407A3">
            <w:pPr>
              <w:rPr>
                <w:rFonts w:ascii="Arial" w:hAnsi="Arial" w:cs="Arial"/>
                <w:b/>
                <w:color w:val="000000" w:themeColor="text1"/>
                <w:sz w:val="18"/>
                <w:szCs w:val="18"/>
              </w:rPr>
            </w:pPr>
          </w:p>
          <w:p w14:paraId="10475E91" w14:textId="77777777" w:rsidR="00A22128" w:rsidRPr="00613E28" w:rsidRDefault="00A22128" w:rsidP="000407A3">
            <w:pPr>
              <w:rPr>
                <w:rFonts w:ascii="Arial" w:hAnsi="Arial" w:cs="Arial"/>
                <w:b/>
                <w:color w:val="000000" w:themeColor="text1"/>
                <w:sz w:val="18"/>
                <w:szCs w:val="18"/>
              </w:rPr>
            </w:pPr>
          </w:p>
          <w:p w14:paraId="1D0387CA" w14:textId="77777777" w:rsidR="00A22128" w:rsidRPr="00613E28" w:rsidRDefault="00A22128" w:rsidP="000407A3">
            <w:pPr>
              <w:rPr>
                <w:rFonts w:ascii="Arial" w:hAnsi="Arial" w:cs="Arial"/>
                <w:b/>
                <w:color w:val="000000" w:themeColor="text1"/>
                <w:sz w:val="18"/>
                <w:szCs w:val="18"/>
              </w:rPr>
            </w:pPr>
          </w:p>
        </w:tc>
        <w:tc>
          <w:tcPr>
            <w:tcW w:w="1013" w:type="pct"/>
          </w:tcPr>
          <w:p w14:paraId="2B7D232E"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48" w:type="pct"/>
          </w:tcPr>
          <w:p w14:paraId="7ABB6A88" w14:textId="3C723684" w:rsidR="00A22128" w:rsidRPr="00613E28" w:rsidRDefault="00A22128" w:rsidP="000407A3">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highlight w:val="yellow"/>
              </w:rPr>
            </w:pPr>
            <w:r w:rsidRPr="00613E28">
              <w:rPr>
                <w:color w:val="000000" w:themeColor="text1"/>
                <w:sz w:val="18"/>
                <w:szCs w:val="18"/>
              </w:rPr>
              <w:t>HM1</w:t>
            </w:r>
            <w:r w:rsidR="00396FCF" w:rsidRPr="00613E28">
              <w:rPr>
                <w:color w:val="000000" w:themeColor="text1"/>
                <w:sz w:val="18"/>
                <w:szCs w:val="18"/>
              </w:rPr>
              <w:t>.1</w:t>
            </w:r>
            <w:r w:rsidRPr="00613E28">
              <w:rPr>
                <w:color w:val="000000" w:themeColor="text1"/>
                <w:sz w:val="18"/>
                <w:szCs w:val="18"/>
              </w:rPr>
              <w:t>b</w:t>
            </w:r>
          </w:p>
        </w:tc>
      </w:tr>
      <w:tr w:rsidR="00A22128" w:rsidRPr="00613E28" w14:paraId="4E17B1CB" w14:textId="77777777" w:rsidTr="000407A3">
        <w:trPr>
          <w:gridAfter w:val="1"/>
          <w:wAfter w:w="4" w:type="pct"/>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3B9123BB" w14:textId="77777777" w:rsidR="00A22128" w:rsidRPr="00613E28" w:rsidRDefault="00A22128" w:rsidP="000407A3">
            <w:pPr>
              <w:rPr>
                <w:rFonts w:ascii="Arial" w:hAnsi="Arial" w:cs="Arial"/>
                <w:b/>
                <w:color w:val="000000" w:themeColor="text1"/>
                <w:sz w:val="18"/>
                <w:szCs w:val="18"/>
              </w:rPr>
            </w:pPr>
          </w:p>
        </w:tc>
        <w:tc>
          <w:tcPr>
            <w:tcW w:w="1013" w:type="pct"/>
          </w:tcPr>
          <w:p w14:paraId="4A14816C"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48" w:type="pct"/>
          </w:tcPr>
          <w:p w14:paraId="0FB5D777" w14:textId="7A09D139" w:rsidR="00A22128" w:rsidRPr="00613E28" w:rsidRDefault="00396FCF" w:rsidP="000407A3">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highlight w:val="yellow"/>
              </w:rPr>
            </w:pPr>
            <w:bookmarkStart w:id="53" w:name="_Ref88067674"/>
            <w:r w:rsidRPr="00613E28">
              <w:rPr>
                <w:color w:val="000000" w:themeColor="text1"/>
                <w:sz w:val="18"/>
                <w:szCs w:val="18"/>
              </w:rPr>
              <w:t>Analiza izvajanja ukrepov ter priprava predloga dodatnih ukrepov, ki se navezujejo na doseganje dobrega ekološkega potenciala</w:t>
            </w:r>
            <w:bookmarkEnd w:id="53"/>
          </w:p>
        </w:tc>
      </w:tr>
      <w:tr w:rsidR="00A22128" w:rsidRPr="00613E28" w14:paraId="0BBFD1B6" w14:textId="77777777" w:rsidTr="000407A3">
        <w:trPr>
          <w:gridAfter w:val="1"/>
          <w:wAfter w:w="4" w:type="pct"/>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7E0C901C" w14:textId="77777777" w:rsidR="00A22128" w:rsidRPr="00613E28" w:rsidRDefault="00A22128" w:rsidP="000407A3">
            <w:pPr>
              <w:rPr>
                <w:rFonts w:ascii="Arial" w:hAnsi="Arial" w:cs="Arial"/>
                <w:b/>
                <w:color w:val="000000" w:themeColor="text1"/>
                <w:sz w:val="18"/>
                <w:szCs w:val="18"/>
              </w:rPr>
            </w:pPr>
          </w:p>
        </w:tc>
        <w:tc>
          <w:tcPr>
            <w:tcW w:w="1013" w:type="pct"/>
          </w:tcPr>
          <w:p w14:paraId="43017A6F"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48" w:type="pct"/>
          </w:tcPr>
          <w:p w14:paraId="2AC2BC55"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Drugi dopolnilni ukrepi.</w:t>
            </w:r>
          </w:p>
        </w:tc>
      </w:tr>
      <w:tr w:rsidR="00A22128" w:rsidRPr="00613E28" w14:paraId="7E957627" w14:textId="77777777" w:rsidTr="000407A3">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58DCFBDF" w14:textId="77777777" w:rsidR="00A22128" w:rsidRPr="00613E28" w:rsidRDefault="00A22128" w:rsidP="000407A3">
            <w:pPr>
              <w:rPr>
                <w:rFonts w:ascii="Arial" w:hAnsi="Arial" w:cs="Arial"/>
                <w:b/>
                <w:color w:val="000000" w:themeColor="text1"/>
                <w:sz w:val="18"/>
                <w:szCs w:val="18"/>
              </w:rPr>
            </w:pPr>
          </w:p>
        </w:tc>
        <w:tc>
          <w:tcPr>
            <w:tcW w:w="1013" w:type="pct"/>
          </w:tcPr>
          <w:p w14:paraId="30B7822A"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48" w:type="pct"/>
          </w:tcPr>
          <w:p w14:paraId="0B094B2B"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(xvi) raziskovalni, razvojni in predstavitveni projekti.</w:t>
            </w:r>
          </w:p>
        </w:tc>
      </w:tr>
      <w:tr w:rsidR="00A22128" w:rsidRPr="00613E28" w14:paraId="26E24014" w14:textId="77777777" w:rsidTr="00396FCF">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6E2A596" w14:textId="77777777" w:rsidR="00A22128" w:rsidRPr="00613E28" w:rsidRDefault="00A22128" w:rsidP="000407A3">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1013" w:type="pct"/>
          </w:tcPr>
          <w:p w14:paraId="7FF74939"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48" w:type="pct"/>
            <w:shd w:val="clear" w:color="auto" w:fill="auto"/>
          </w:tcPr>
          <w:p w14:paraId="4CC118D3" w14:textId="5BCE7400" w:rsidR="00A22128" w:rsidRPr="00613E28" w:rsidRDefault="009B4609" w:rsidP="000407A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HM1a, HM</w:t>
            </w:r>
            <w:r w:rsidR="00396FCF" w:rsidRPr="00613E28">
              <w:rPr>
                <w:rFonts w:ascii="Arial" w:hAnsi="Arial" w:cs="Arial"/>
                <w:sz w:val="18"/>
                <w:szCs w:val="18"/>
              </w:rPr>
              <w:t>1.1a, OS6a</w:t>
            </w:r>
          </w:p>
        </w:tc>
      </w:tr>
      <w:tr w:rsidR="00A22128" w:rsidRPr="00613E28" w14:paraId="61EF9450" w14:textId="77777777" w:rsidTr="00396FCF">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50C1088B" w14:textId="77777777" w:rsidR="00A22128" w:rsidRPr="00613E28" w:rsidRDefault="00A22128" w:rsidP="000407A3">
            <w:pPr>
              <w:rPr>
                <w:rFonts w:ascii="Arial" w:hAnsi="Arial" w:cs="Arial"/>
                <w:b/>
                <w:i w:val="0"/>
                <w:color w:val="000000" w:themeColor="text1"/>
                <w:sz w:val="18"/>
                <w:szCs w:val="18"/>
                <w:lang w:eastAsia="en-US"/>
              </w:rPr>
            </w:pPr>
          </w:p>
        </w:tc>
        <w:tc>
          <w:tcPr>
            <w:tcW w:w="1013" w:type="pct"/>
          </w:tcPr>
          <w:p w14:paraId="1871AF10" w14:textId="77777777" w:rsidR="00A22128" w:rsidRPr="00613E28" w:rsidRDefault="00A22128" w:rsidP="000407A3">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48" w:type="pct"/>
            <w:shd w:val="clear" w:color="auto" w:fill="auto"/>
          </w:tcPr>
          <w:p w14:paraId="2131C12A"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Ukrepi, ki se navezujejo na doseganje dobrega ekološkega potenciala pri proizvodnji električne energije v velikih hidroelektrarnah (HM1a)</w:t>
            </w:r>
          </w:p>
          <w:p w14:paraId="0CCC39A2"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Ukrepi, ki se navezujejo na doseganje dobrega ekološkega potenciala na visokovodnih zadrževalnikih (HM1.1a)</w:t>
            </w:r>
          </w:p>
          <w:p w14:paraId="5C55C83C" w14:textId="64EA65D8" w:rsidR="00A22128" w:rsidRPr="00613E28" w:rsidRDefault="009B4609" w:rsidP="000407A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Monitoring</w:t>
            </w:r>
            <w:r w:rsidR="00396FCF" w:rsidRPr="00613E28">
              <w:rPr>
                <w:rFonts w:ascii="Arial" w:hAnsi="Arial" w:cs="Arial"/>
                <w:sz w:val="18"/>
                <w:szCs w:val="18"/>
              </w:rPr>
              <w:t xml:space="preserve"> površinskih in podzemnih voda (OS6a)</w:t>
            </w:r>
          </w:p>
        </w:tc>
      </w:tr>
      <w:tr w:rsidR="004F59A7" w:rsidRPr="00613E28" w14:paraId="1BDAF516" w14:textId="77777777" w:rsidTr="004F59A7">
        <w:trPr>
          <w:gridAfter w:val="1"/>
          <w:wAfter w:w="4" w:type="pct"/>
          <w:trHeight w:val="5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F19BE31" w14:textId="77777777" w:rsidR="004F59A7" w:rsidRPr="00613E28" w:rsidRDefault="004F59A7" w:rsidP="004F59A7">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p w14:paraId="59A244AD" w14:textId="77777777" w:rsidR="004F59A7" w:rsidRPr="00613E28" w:rsidRDefault="004F59A7" w:rsidP="004F59A7">
            <w:pPr>
              <w:rPr>
                <w:rFonts w:ascii="Arial" w:hAnsi="Arial" w:cs="Arial"/>
                <w:b/>
                <w:color w:val="000000" w:themeColor="text1"/>
                <w:sz w:val="18"/>
                <w:szCs w:val="18"/>
              </w:rPr>
            </w:pPr>
          </w:p>
        </w:tc>
        <w:tc>
          <w:tcPr>
            <w:tcW w:w="4061" w:type="pct"/>
            <w:gridSpan w:val="2"/>
          </w:tcPr>
          <w:p w14:paraId="247E499E" w14:textId="652CED9F"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b/>
                <w:i/>
                <w:color w:val="000000" w:themeColor="text1"/>
                <w:sz w:val="18"/>
                <w:szCs w:val="18"/>
                <w:lang w:eastAsia="en-US"/>
              </w:rPr>
              <w:t>Vodna telesa površinskih voda</w:t>
            </w:r>
          </w:p>
        </w:tc>
      </w:tr>
      <w:tr w:rsidR="004F59A7" w:rsidRPr="00613E28" w14:paraId="13D74A9B" w14:textId="77777777" w:rsidTr="000407A3">
        <w:trPr>
          <w:gridAfter w:val="1"/>
          <w:wAfter w:w="4" w:type="pct"/>
          <w:trHeight w:val="57"/>
        </w:trPr>
        <w:tc>
          <w:tcPr>
            <w:cnfStyle w:val="001000000000" w:firstRow="0" w:lastRow="0" w:firstColumn="1" w:lastColumn="0" w:oddVBand="0" w:evenVBand="0" w:oddHBand="0" w:evenHBand="0" w:firstRowFirstColumn="0" w:firstRowLastColumn="0" w:lastRowFirstColumn="0" w:lastRowLastColumn="0"/>
            <w:tcW w:w="935" w:type="pct"/>
            <w:vMerge/>
          </w:tcPr>
          <w:p w14:paraId="730D9609" w14:textId="77777777" w:rsidR="004F59A7" w:rsidRPr="00613E28" w:rsidRDefault="004F59A7" w:rsidP="004F59A7">
            <w:pPr>
              <w:rPr>
                <w:rFonts w:ascii="Arial" w:hAnsi="Arial" w:cs="Arial"/>
                <w:b/>
                <w:color w:val="000000" w:themeColor="text1"/>
                <w:sz w:val="18"/>
                <w:szCs w:val="18"/>
              </w:rPr>
            </w:pPr>
          </w:p>
        </w:tc>
        <w:tc>
          <w:tcPr>
            <w:tcW w:w="1013" w:type="pct"/>
          </w:tcPr>
          <w:p w14:paraId="6B41D2D3" w14:textId="4E325470"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48" w:type="pct"/>
          </w:tcPr>
          <w:p w14:paraId="03CE7B77"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13E28">
              <w:rPr>
                <w:rFonts w:ascii="Arial" w:eastAsia="SimSun" w:hAnsi="Arial" w:cs="Arial"/>
                <w:sz w:val="18"/>
                <w:szCs w:val="18"/>
                <w:lang w:eastAsia="zh-CN"/>
              </w:rPr>
              <w:t>SI111VT7 MPVT zadrževalnik HE Moste</w:t>
            </w:r>
          </w:p>
          <w:p w14:paraId="236334DC"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13E28">
              <w:rPr>
                <w:rFonts w:ascii="Arial" w:eastAsia="SimSun" w:hAnsi="Arial" w:cs="Arial"/>
                <w:sz w:val="18"/>
                <w:szCs w:val="18"/>
                <w:lang w:eastAsia="zh-CN"/>
              </w:rPr>
              <w:t>SI14912VT UVT Gruberjev prekop</w:t>
            </w:r>
          </w:p>
          <w:p w14:paraId="2FEFB157"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SI14VT93 MPVT Mestna Ljubljanica</w:t>
            </w:r>
          </w:p>
          <w:p w14:paraId="19733325"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SI1624VT UVT Velenjsko jezero</w:t>
            </w:r>
          </w:p>
          <w:p w14:paraId="737DD26D"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SI1668VT MPVT zadrževalnik Šmartinsko jezero</w:t>
            </w:r>
          </w:p>
          <w:p w14:paraId="3CFEA472"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SI168VT3 MPVT zadrževalnik Slivniško jezero</w:t>
            </w:r>
          </w:p>
          <w:p w14:paraId="0FF78534"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SI1VT170 MPVT Sava Mavčiče – Medvode</w:t>
            </w:r>
          </w:p>
          <w:p w14:paraId="25BDE2ED"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SI1VT713 MPVT Sava Vrhovo – Boštanj</w:t>
            </w:r>
          </w:p>
          <w:p w14:paraId="0C2B7D5D"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SI38VT34 MPVT zadrževalnik Perniško jezero</w:t>
            </w:r>
          </w:p>
          <w:p w14:paraId="7B750B3F"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SI3VT197 MPVT Drava mejni odsek z Avstrijo</w:t>
            </w:r>
          </w:p>
          <w:p w14:paraId="543D69C2"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SI3VT359 MPVT Drava Dravograd – Maribor</w:t>
            </w:r>
          </w:p>
          <w:p w14:paraId="530F0F11"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SI3VT5172 MPVT zadrževalnik Ptujsko jezero</w:t>
            </w:r>
          </w:p>
          <w:p w14:paraId="03C1E5FB"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SI3VT950 MPVT zadrževalnik Ormoško jezero</w:t>
            </w:r>
          </w:p>
          <w:p w14:paraId="40A089C0"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SI434VT52 MPVT zadrževalnik Gajševsko jezero</w:t>
            </w:r>
          </w:p>
          <w:p w14:paraId="5741D6B9" w14:textId="69D17419" w:rsidR="004F59A7"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eastAsia="SimSun" w:hAnsi="Arial" w:cs="Arial"/>
                <w:sz w:val="18"/>
                <w:szCs w:val="18"/>
                <w:lang w:eastAsia="zh-CN"/>
              </w:rPr>
              <w:t xml:space="preserve">SI442VT12 MPVT zadrževalnik </w:t>
            </w:r>
            <w:proofErr w:type="spellStart"/>
            <w:r w:rsidRPr="00613E28">
              <w:rPr>
                <w:rFonts w:ascii="Arial" w:eastAsia="SimSun" w:hAnsi="Arial" w:cs="Arial"/>
                <w:sz w:val="18"/>
                <w:szCs w:val="18"/>
                <w:lang w:eastAsia="zh-CN"/>
              </w:rPr>
              <w:t>Ledavsko</w:t>
            </w:r>
            <w:proofErr w:type="spellEnd"/>
            <w:r w:rsidRPr="00613E28">
              <w:rPr>
                <w:rFonts w:ascii="Arial" w:eastAsia="SimSun" w:hAnsi="Arial" w:cs="Arial"/>
                <w:sz w:val="18"/>
                <w:szCs w:val="18"/>
                <w:lang w:eastAsia="zh-CN"/>
              </w:rPr>
              <w:t xml:space="preserve"> jezero</w:t>
            </w:r>
          </w:p>
        </w:tc>
      </w:tr>
      <w:tr w:rsidR="004F59A7" w:rsidRPr="00613E28" w14:paraId="5E11E27A" w14:textId="77777777" w:rsidTr="000407A3">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39F919CB" w14:textId="77777777" w:rsidR="004F59A7" w:rsidRPr="00613E28" w:rsidRDefault="004F59A7" w:rsidP="004F59A7">
            <w:pPr>
              <w:rPr>
                <w:rFonts w:ascii="Arial" w:hAnsi="Arial" w:cs="Arial"/>
                <w:b/>
                <w:color w:val="000000" w:themeColor="text1"/>
                <w:sz w:val="18"/>
                <w:szCs w:val="18"/>
              </w:rPr>
            </w:pPr>
          </w:p>
        </w:tc>
        <w:tc>
          <w:tcPr>
            <w:tcW w:w="1013" w:type="pct"/>
          </w:tcPr>
          <w:p w14:paraId="245F618E"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48" w:type="pct"/>
          </w:tcPr>
          <w:p w14:paraId="1C373F8B"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 xml:space="preserve">SI5212VT1 MPVT zadrževalnik </w:t>
            </w:r>
            <w:proofErr w:type="spellStart"/>
            <w:r w:rsidRPr="00613E28">
              <w:rPr>
                <w:rFonts w:ascii="Arial" w:eastAsia="SimSun" w:hAnsi="Arial" w:cs="Arial"/>
                <w:sz w:val="18"/>
                <w:szCs w:val="18"/>
                <w:lang w:eastAsia="zh-CN"/>
              </w:rPr>
              <w:t>Klivnik</w:t>
            </w:r>
            <w:proofErr w:type="spellEnd"/>
          </w:p>
          <w:p w14:paraId="0E8D70D2"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SI5212VT3 MPVT zadrževalnik Mola</w:t>
            </w:r>
          </w:p>
          <w:p w14:paraId="632DDA0A"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 xml:space="preserve">SI64804VT MPVT zadrževalnik </w:t>
            </w:r>
            <w:proofErr w:type="spellStart"/>
            <w:r w:rsidRPr="00613E28">
              <w:rPr>
                <w:rFonts w:ascii="Arial" w:eastAsia="SimSun" w:hAnsi="Arial" w:cs="Arial"/>
                <w:sz w:val="18"/>
                <w:szCs w:val="18"/>
                <w:lang w:eastAsia="zh-CN"/>
              </w:rPr>
              <w:t>Vogršček</w:t>
            </w:r>
            <w:proofErr w:type="spellEnd"/>
          </w:p>
          <w:p w14:paraId="7112A2D9"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 xml:space="preserve">SI6VT330 MPVT Soča Soške elektrarne </w:t>
            </w:r>
          </w:p>
          <w:p w14:paraId="72FE4A47" w14:textId="77777777"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eastAsia="SimSun" w:hAnsi="Arial" w:cs="Arial"/>
                <w:sz w:val="18"/>
                <w:szCs w:val="18"/>
                <w:lang w:eastAsia="zh-CN"/>
              </w:rPr>
            </w:pPr>
            <w:r w:rsidRPr="00613E28">
              <w:rPr>
                <w:rFonts w:ascii="Arial" w:eastAsia="SimSun" w:hAnsi="Arial" w:cs="Arial"/>
                <w:sz w:val="18"/>
                <w:szCs w:val="18"/>
                <w:lang w:eastAsia="zh-CN"/>
              </w:rPr>
              <w:t>SI5VT3 MPVT Morje Koprski zaliv</w:t>
            </w:r>
          </w:p>
          <w:p w14:paraId="7A2E5222" w14:textId="207471EB" w:rsidR="004F59A7"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eastAsia="SimSun" w:hAnsi="Arial" w:cs="Arial"/>
                <w:sz w:val="18"/>
                <w:szCs w:val="18"/>
                <w:lang w:eastAsia="zh-CN"/>
              </w:rPr>
              <w:t>SI5VT6 MPVT Škocjanski zatok</w:t>
            </w:r>
          </w:p>
        </w:tc>
      </w:tr>
      <w:tr w:rsidR="004F59A7" w:rsidRPr="00613E28" w14:paraId="61D0FF06" w14:textId="77777777" w:rsidTr="004F59A7">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062C8D0" w14:textId="77777777" w:rsidR="004F59A7" w:rsidRPr="00613E28" w:rsidRDefault="004F59A7" w:rsidP="004F59A7">
            <w:pPr>
              <w:rPr>
                <w:rFonts w:ascii="Arial" w:hAnsi="Arial" w:cs="Arial"/>
                <w:b/>
                <w:color w:val="000000" w:themeColor="text1"/>
                <w:sz w:val="18"/>
                <w:szCs w:val="18"/>
              </w:rPr>
            </w:pPr>
          </w:p>
        </w:tc>
        <w:tc>
          <w:tcPr>
            <w:tcW w:w="4061" w:type="pct"/>
            <w:gridSpan w:val="2"/>
          </w:tcPr>
          <w:p w14:paraId="47960880" w14:textId="344D40D4"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b/>
                <w:i/>
                <w:color w:val="000000" w:themeColor="text1"/>
                <w:sz w:val="18"/>
                <w:szCs w:val="18"/>
                <w:lang w:eastAsia="en-US"/>
              </w:rPr>
              <w:t>Vodna telesa podzemnih voda</w:t>
            </w:r>
          </w:p>
        </w:tc>
      </w:tr>
      <w:tr w:rsidR="004F59A7" w:rsidRPr="00613E28" w14:paraId="07D2EF69" w14:textId="77777777" w:rsidTr="000407A3">
        <w:trPr>
          <w:gridAfter w:val="1"/>
          <w:wAfter w:w="4" w:type="pct"/>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6F2A5389" w14:textId="77777777" w:rsidR="004F59A7" w:rsidRPr="00613E28" w:rsidRDefault="004F59A7" w:rsidP="004F59A7">
            <w:pPr>
              <w:rPr>
                <w:rFonts w:ascii="Arial" w:hAnsi="Arial" w:cs="Arial"/>
                <w:b/>
                <w:color w:val="000000" w:themeColor="text1"/>
                <w:sz w:val="18"/>
                <w:szCs w:val="18"/>
              </w:rPr>
            </w:pPr>
          </w:p>
        </w:tc>
        <w:tc>
          <w:tcPr>
            <w:tcW w:w="1013" w:type="pct"/>
          </w:tcPr>
          <w:p w14:paraId="45D39A37"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48" w:type="pct"/>
          </w:tcPr>
          <w:p w14:paraId="61D01C1A"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4F59A7" w:rsidRPr="00613E28" w14:paraId="325F0997" w14:textId="77777777" w:rsidTr="000407A3">
        <w:trPr>
          <w:gridAfter w:val="1"/>
          <w:wAfter w:w="4" w:type="pct"/>
          <w:trHeight w:val="611"/>
        </w:trPr>
        <w:tc>
          <w:tcPr>
            <w:cnfStyle w:val="001000000000" w:firstRow="0" w:lastRow="0" w:firstColumn="1" w:lastColumn="0" w:oddVBand="0" w:evenVBand="0" w:oddHBand="0" w:evenHBand="0" w:firstRowFirstColumn="0" w:firstRowLastColumn="0" w:lastRowFirstColumn="0" w:lastRowLastColumn="0"/>
            <w:tcW w:w="935" w:type="pct"/>
            <w:vMerge/>
          </w:tcPr>
          <w:p w14:paraId="42373A14" w14:textId="77777777" w:rsidR="004F59A7" w:rsidRPr="00613E28" w:rsidRDefault="004F59A7" w:rsidP="004F59A7">
            <w:pPr>
              <w:rPr>
                <w:rFonts w:ascii="Arial" w:hAnsi="Arial" w:cs="Arial"/>
                <w:b/>
                <w:color w:val="000000" w:themeColor="text1"/>
                <w:sz w:val="18"/>
                <w:szCs w:val="18"/>
              </w:rPr>
            </w:pPr>
          </w:p>
        </w:tc>
        <w:tc>
          <w:tcPr>
            <w:tcW w:w="1013" w:type="pct"/>
          </w:tcPr>
          <w:p w14:paraId="5BBBEE2D"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48" w:type="pct"/>
          </w:tcPr>
          <w:p w14:paraId="53AD172D"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E96025" w:rsidRPr="00613E28" w14:paraId="2F8CCB38" w14:textId="77777777" w:rsidTr="000407A3">
        <w:trPr>
          <w:gridAfter w:val="1"/>
          <w:wAfter w:w="4" w:type="pct"/>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2FFC372" w14:textId="3D69CC09" w:rsidR="00E96025" w:rsidRPr="00613E28" w:rsidRDefault="00E96025" w:rsidP="00E96025">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t xml:space="preserve">Tehnična izvedba ukrepa </w:t>
            </w:r>
          </w:p>
        </w:tc>
        <w:tc>
          <w:tcPr>
            <w:tcW w:w="1013" w:type="pct"/>
          </w:tcPr>
          <w:p w14:paraId="28F99ADF" w14:textId="2E3E9367" w:rsidR="00E96025" w:rsidRPr="00613E28" w:rsidRDefault="00E96025" w:rsidP="00E96025">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48" w:type="pct"/>
          </w:tcPr>
          <w:p w14:paraId="4271662F"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Priprava predloga podrobnejših potencialnih ukrepov za posamezen MPVT/UVT (vezano na določitev maksimalnega ekološkega potenciala)</w:t>
            </w:r>
          </w:p>
          <w:p w14:paraId="1369FA7C"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Opredelitev tehnične izvedljivosti in stroškovne sprejemljivosti predlaganih podrobnejših potencialnih ukrepov</w:t>
            </w:r>
          </w:p>
          <w:p w14:paraId="63BB1F9E"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Izvedba analize stroškovne učinkovitosti ukrepov (ocena predvidenih stroškov za izvedbo posameznega ukrepa, ocena predvidenih učinkov posameznega ukrepa)</w:t>
            </w:r>
          </w:p>
          <w:p w14:paraId="1CB8CF8F"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Določitev izbora ukrepov za doseganje dobrega ekološkega potenciala za posamezen MPVT/UVT</w:t>
            </w:r>
          </w:p>
          <w:p w14:paraId="78FF6EA6"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Priprava terminskega in izvedbenega načrta za izvedbo ukrepov za posamezen MPVT/UVT, </w:t>
            </w:r>
          </w:p>
          <w:p w14:paraId="7A44BE01"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Priprava projektne naloge za izdelavo projektne dokumentacije za izvedbo ukrepov za posamezen MPVT/UVT</w:t>
            </w:r>
          </w:p>
          <w:p w14:paraId="3A3A1530" w14:textId="77777777" w:rsidR="00396FCF" w:rsidRPr="00613E28" w:rsidRDefault="00396FCF">
            <w:pPr>
              <w:pStyle w:val="Odstavekseznama"/>
              <w:numPr>
                <w:ilvl w:val="0"/>
                <w:numId w:val="63"/>
              </w:numPr>
              <w:ind w:left="186" w:hanging="18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Izdelava projektne dokumentacije za izvedbo ukrepov za posamezen MPVT/UVT</w:t>
            </w:r>
          </w:p>
          <w:p w14:paraId="0AB7282C" w14:textId="614BB0C5" w:rsidR="00E96025" w:rsidRPr="00613E28" w:rsidRDefault="00396FCF" w:rsidP="00396FCF">
            <w:pPr>
              <w:pStyle w:val="Odstavekseznama"/>
              <w:ind w:left="216" w:hanging="216"/>
              <w:cnfStyle w:val="000000000000" w:firstRow="0" w:lastRow="0" w:firstColumn="0" w:lastColumn="0" w:oddVBand="0" w:evenVBand="0" w:oddHBand="0" w:evenHBand="0" w:firstRowFirstColumn="0" w:firstRowLastColumn="0" w:lastRowFirstColumn="0" w:lastRowLastColumn="0"/>
              <w:rPr>
                <w:rFonts w:ascii="Arial" w:eastAsia="Times New Roman" w:hAnsi="Arial" w:cs="Arial"/>
                <w:strike/>
                <w:color w:val="000000" w:themeColor="text1"/>
                <w:sz w:val="18"/>
                <w:szCs w:val="18"/>
                <w:highlight w:val="yellow"/>
              </w:rPr>
            </w:pPr>
            <w:r w:rsidRPr="00613E28">
              <w:rPr>
                <w:rFonts w:ascii="Arial" w:hAnsi="Arial" w:cs="Arial"/>
                <w:color w:val="000000" w:themeColor="text1"/>
                <w:sz w:val="18"/>
                <w:szCs w:val="18"/>
              </w:rPr>
              <w:t>Izvedba ukrepov na posameznem MPVT-ju/UVT-ju</w:t>
            </w:r>
          </w:p>
        </w:tc>
      </w:tr>
      <w:tr w:rsidR="00E96025" w:rsidRPr="00613E28" w14:paraId="3DC6FDC7" w14:textId="77777777" w:rsidTr="000407A3">
        <w:trPr>
          <w:gridAfter w:val="1"/>
          <w:wAfter w:w="4" w:type="pct"/>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475CF5C4" w14:textId="77777777" w:rsidR="00E96025" w:rsidRPr="00613E28" w:rsidRDefault="00E96025" w:rsidP="00E96025">
            <w:pPr>
              <w:rPr>
                <w:rFonts w:ascii="Arial" w:hAnsi="Arial" w:cs="Arial"/>
                <w:b/>
                <w:color w:val="000000" w:themeColor="text1"/>
                <w:sz w:val="18"/>
                <w:szCs w:val="18"/>
              </w:rPr>
            </w:pPr>
          </w:p>
        </w:tc>
        <w:tc>
          <w:tcPr>
            <w:tcW w:w="1013" w:type="pct"/>
          </w:tcPr>
          <w:p w14:paraId="544D328C" w14:textId="26105C4B" w:rsidR="00E96025" w:rsidRPr="00613E28" w:rsidRDefault="00E96025" w:rsidP="00E96025">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48" w:type="pct"/>
          </w:tcPr>
          <w:p w14:paraId="6249A189" w14:textId="79C94641" w:rsidR="00E96025" w:rsidRPr="00613E28" w:rsidRDefault="00385372" w:rsidP="0038537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 xml:space="preserve">Število VT kjer je prišlo do izboljšanja </w:t>
            </w:r>
            <w:r w:rsidR="00E96025" w:rsidRPr="00613E28">
              <w:rPr>
                <w:rFonts w:ascii="Arial" w:hAnsi="Arial" w:cs="Arial"/>
                <w:color w:val="000000" w:themeColor="text1"/>
                <w:sz w:val="18"/>
                <w:szCs w:val="18"/>
              </w:rPr>
              <w:t xml:space="preserve">ekološkega potenciala </w:t>
            </w:r>
          </w:p>
        </w:tc>
      </w:tr>
      <w:tr w:rsidR="00E96025" w:rsidRPr="00613E28" w14:paraId="1A1EC990" w14:textId="77777777" w:rsidTr="000407A3">
        <w:trPr>
          <w:gridAfter w:val="1"/>
          <w:wAfter w:w="4" w:type="pct"/>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1602A28C" w14:textId="77777777" w:rsidR="00E96025" w:rsidRPr="00613E28" w:rsidRDefault="00E96025" w:rsidP="00E96025">
            <w:pPr>
              <w:rPr>
                <w:rFonts w:ascii="Arial" w:hAnsi="Arial" w:cs="Arial"/>
                <w:b/>
                <w:color w:val="000000" w:themeColor="text1"/>
                <w:sz w:val="18"/>
                <w:szCs w:val="18"/>
              </w:rPr>
            </w:pPr>
          </w:p>
        </w:tc>
        <w:tc>
          <w:tcPr>
            <w:tcW w:w="1013" w:type="pct"/>
          </w:tcPr>
          <w:p w14:paraId="7E2293DF" w14:textId="6CDE9CF2" w:rsidR="00E96025" w:rsidRPr="00613E28" w:rsidRDefault="00E96025" w:rsidP="00E96025">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48" w:type="pct"/>
          </w:tcPr>
          <w:p w14:paraId="2EBF3127" w14:textId="12D18FC2"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w:t>
            </w:r>
            <w:r w:rsidR="00CE305E"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5.: </w:t>
            </w:r>
            <w:r w:rsidR="007A7ADF" w:rsidRPr="00613E28">
              <w:rPr>
                <w:rFonts w:ascii="Arial" w:hAnsi="Arial" w:cs="Arial"/>
                <w:color w:val="000000" w:themeColor="text1"/>
                <w:sz w:val="18"/>
                <w:szCs w:val="18"/>
              </w:rPr>
              <w:t>2023</w:t>
            </w:r>
            <w:r w:rsidR="00F65FE5" w:rsidRPr="004220CB">
              <w:rPr>
                <w:rFonts w:ascii="Arial" w:hAnsi="Arial" w:cs="Arial"/>
                <w:color w:val="000000" w:themeColor="text1"/>
                <w:sz w:val="20"/>
                <w:szCs w:val="20"/>
                <w:shd w:val="clear" w:color="auto" w:fill="FFFFFF"/>
              </w:rPr>
              <w:t>–</w:t>
            </w:r>
            <w:r w:rsidR="00472B8F" w:rsidRPr="00613E28">
              <w:rPr>
                <w:rFonts w:ascii="Arial" w:hAnsi="Arial" w:cs="Arial"/>
                <w:color w:val="000000" w:themeColor="text1"/>
                <w:sz w:val="18"/>
                <w:szCs w:val="18"/>
              </w:rPr>
              <w:t>2024</w:t>
            </w:r>
            <w:r w:rsidRPr="00613E28">
              <w:rPr>
                <w:rFonts w:ascii="Arial" w:hAnsi="Arial" w:cs="Arial"/>
                <w:color w:val="000000" w:themeColor="text1"/>
                <w:sz w:val="18"/>
                <w:szCs w:val="18"/>
              </w:rPr>
              <w:t xml:space="preserve"> </w:t>
            </w:r>
          </w:p>
          <w:p w14:paraId="77CD5F3C" w14:textId="40FC3268" w:rsidR="00396FCF" w:rsidRPr="00613E28" w:rsidRDefault="00396FCF" w:rsidP="00396F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6., 7.: </w:t>
            </w:r>
            <w:r w:rsidR="007A7ADF" w:rsidRPr="00613E28">
              <w:rPr>
                <w:rFonts w:ascii="Arial" w:hAnsi="Arial" w:cs="Arial"/>
                <w:color w:val="000000" w:themeColor="text1"/>
                <w:sz w:val="18"/>
                <w:szCs w:val="18"/>
              </w:rPr>
              <w:t>2024</w:t>
            </w:r>
            <w:r w:rsidR="004220CB"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rPr>
              <w:t>20</w:t>
            </w:r>
            <w:r w:rsidR="007A7ADF" w:rsidRPr="00613E28">
              <w:rPr>
                <w:rFonts w:ascii="Arial" w:hAnsi="Arial" w:cs="Arial"/>
                <w:color w:val="000000" w:themeColor="text1"/>
                <w:sz w:val="18"/>
                <w:szCs w:val="18"/>
              </w:rPr>
              <w:t>25</w:t>
            </w:r>
          </w:p>
          <w:p w14:paraId="0F8FC900" w14:textId="2FBE1302" w:rsidR="00E96025" w:rsidRPr="00613E28" w:rsidRDefault="00396FCF" w:rsidP="00472B8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8.</w:t>
            </w:r>
            <w:r w:rsidR="00120E30"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r w:rsidR="007A7ADF" w:rsidRPr="00613E28">
              <w:rPr>
                <w:rFonts w:ascii="Arial" w:hAnsi="Arial" w:cs="Arial"/>
                <w:color w:val="000000" w:themeColor="text1"/>
                <w:sz w:val="18"/>
                <w:szCs w:val="18"/>
              </w:rPr>
              <w:t>2025</w:t>
            </w:r>
            <w:r w:rsidR="004220CB"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rPr>
              <w:t>20</w:t>
            </w:r>
            <w:r w:rsidR="007A7ADF" w:rsidRPr="00613E28">
              <w:rPr>
                <w:rFonts w:ascii="Arial" w:hAnsi="Arial" w:cs="Arial"/>
                <w:color w:val="000000" w:themeColor="text1"/>
                <w:sz w:val="18"/>
                <w:szCs w:val="18"/>
              </w:rPr>
              <w:t>26</w:t>
            </w:r>
          </w:p>
        </w:tc>
      </w:tr>
      <w:tr w:rsidR="00E96025" w:rsidRPr="00613E28" w14:paraId="5C934F86" w14:textId="77777777" w:rsidTr="000407A3">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2A275482" w14:textId="77777777" w:rsidR="00E96025" w:rsidRPr="00613E28" w:rsidRDefault="00E96025" w:rsidP="00E96025">
            <w:pPr>
              <w:rPr>
                <w:rFonts w:ascii="Arial" w:hAnsi="Arial" w:cs="Arial"/>
                <w:b/>
                <w:color w:val="000000" w:themeColor="text1"/>
                <w:sz w:val="18"/>
                <w:szCs w:val="18"/>
              </w:rPr>
            </w:pPr>
          </w:p>
        </w:tc>
        <w:tc>
          <w:tcPr>
            <w:tcW w:w="1013" w:type="pct"/>
          </w:tcPr>
          <w:p w14:paraId="41E1C5BC" w14:textId="13DD807B" w:rsidR="00E96025" w:rsidRPr="00613E28" w:rsidRDefault="00E96025" w:rsidP="00E96025">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bCs/>
                <w:i/>
                <w:color w:val="000000" w:themeColor="text1"/>
                <w:sz w:val="18"/>
                <w:szCs w:val="18"/>
              </w:rPr>
              <w:t>Nosilec ukrepa:</w:t>
            </w:r>
          </w:p>
        </w:tc>
        <w:tc>
          <w:tcPr>
            <w:tcW w:w="3052" w:type="pct"/>
            <w:gridSpan w:val="2"/>
          </w:tcPr>
          <w:p w14:paraId="7345EC9E" w14:textId="3FBA645B" w:rsidR="00E96025" w:rsidRPr="00613E28" w:rsidRDefault="00E96025" w:rsidP="000C182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104661">
              <w:rPr>
                <w:rFonts w:ascii="Arial" w:hAnsi="Arial" w:cs="Arial"/>
                <w:color w:val="000000" w:themeColor="text1"/>
                <w:sz w:val="18"/>
                <w:szCs w:val="18"/>
              </w:rPr>
              <w:t>.</w:t>
            </w:r>
          </w:p>
        </w:tc>
      </w:tr>
      <w:tr w:rsidR="00E96025" w:rsidRPr="00613E28" w14:paraId="75120737" w14:textId="77777777" w:rsidTr="000407A3">
        <w:trPr>
          <w:trHeight w:val="312"/>
        </w:trPr>
        <w:tc>
          <w:tcPr>
            <w:cnfStyle w:val="001000000000" w:firstRow="0" w:lastRow="0" w:firstColumn="1" w:lastColumn="0" w:oddVBand="0" w:evenVBand="0" w:oddHBand="0" w:evenHBand="0" w:firstRowFirstColumn="0" w:firstRowLastColumn="0" w:lastRowFirstColumn="0" w:lastRowLastColumn="0"/>
            <w:tcW w:w="935" w:type="pct"/>
            <w:vMerge/>
          </w:tcPr>
          <w:p w14:paraId="1A5EB7B3" w14:textId="77777777" w:rsidR="00E96025" w:rsidRPr="00613E28" w:rsidRDefault="00E96025" w:rsidP="00E96025">
            <w:pPr>
              <w:rPr>
                <w:rFonts w:ascii="Arial" w:hAnsi="Arial" w:cs="Arial"/>
                <w:b/>
                <w:color w:val="000000" w:themeColor="text1"/>
                <w:sz w:val="18"/>
                <w:szCs w:val="18"/>
              </w:rPr>
            </w:pPr>
          </w:p>
        </w:tc>
        <w:tc>
          <w:tcPr>
            <w:tcW w:w="1013" w:type="pct"/>
            <w:tcBorders>
              <w:bottom w:val="single" w:sz="12" w:space="0" w:color="808080" w:themeColor="background1" w:themeShade="80"/>
            </w:tcBorders>
          </w:tcPr>
          <w:p w14:paraId="3EBA16B5" w14:textId="0CC1A046" w:rsidR="00E96025" w:rsidRPr="00613E28" w:rsidRDefault="00E96025" w:rsidP="00E96025">
            <w:pPr>
              <w:cnfStyle w:val="000000000000" w:firstRow="0" w:lastRow="0" w:firstColumn="0" w:lastColumn="0" w:oddVBand="0" w:evenVBand="0" w:oddHBand="0" w:evenHBand="0" w:firstRowFirstColumn="0" w:firstRowLastColumn="0" w:lastRowFirstColumn="0" w:lastRowLastColumn="0"/>
              <w:rPr>
                <w:rFonts w:ascii="Arial" w:hAnsi="Arial" w:cs="Arial"/>
                <w:b/>
                <w:bCs/>
                <w:i/>
                <w:color w:val="000000" w:themeColor="text1"/>
                <w:sz w:val="18"/>
                <w:szCs w:val="18"/>
              </w:rPr>
            </w:pPr>
            <w:r w:rsidRPr="00613E28">
              <w:rPr>
                <w:rFonts w:ascii="Arial" w:hAnsi="Arial" w:cs="Arial"/>
                <w:b/>
                <w:bCs/>
                <w:i/>
                <w:color w:val="000000" w:themeColor="text1"/>
                <w:sz w:val="18"/>
                <w:szCs w:val="18"/>
              </w:rPr>
              <w:t>Izvajalec ukrepa:</w:t>
            </w:r>
          </w:p>
        </w:tc>
        <w:tc>
          <w:tcPr>
            <w:tcW w:w="3052" w:type="pct"/>
            <w:gridSpan w:val="2"/>
            <w:tcBorders>
              <w:bottom w:val="single" w:sz="12" w:space="0" w:color="808080" w:themeColor="background1" w:themeShade="80"/>
            </w:tcBorders>
          </w:tcPr>
          <w:p w14:paraId="0405FEF1" w14:textId="6CA8CE33" w:rsidR="00E96025" w:rsidRPr="00613E28" w:rsidRDefault="00396FCF" w:rsidP="000C182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104661">
              <w:rPr>
                <w:rFonts w:ascii="Arial" w:hAnsi="Arial" w:cs="Arial"/>
                <w:color w:val="000000" w:themeColor="text1"/>
                <w:sz w:val="18"/>
                <w:szCs w:val="18"/>
              </w:rPr>
              <w:t>.</w:t>
            </w:r>
          </w:p>
        </w:tc>
      </w:tr>
      <w:tr w:rsidR="004F59A7" w:rsidRPr="00613E28" w14:paraId="12CB80CB"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CC9956E" w14:textId="0915DAA0" w:rsidR="004F59A7" w:rsidRPr="00613E28" w:rsidRDefault="004F59A7" w:rsidP="004F59A7">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C766EB5" w14:textId="14A21033" w:rsidR="004F59A7" w:rsidRPr="00613E28" w:rsidRDefault="004F59A7" w:rsidP="00472B8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bCs/>
                <w:i/>
                <w:color w:val="000000" w:themeColor="text1"/>
                <w:sz w:val="18"/>
                <w:szCs w:val="18"/>
              </w:rPr>
              <w:t xml:space="preserve">Ocena investicijskih stroškov za obdobje </w:t>
            </w:r>
            <w:r w:rsidR="007A7ADF" w:rsidRPr="00613E28">
              <w:rPr>
                <w:rFonts w:ascii="Arial" w:hAnsi="Arial" w:cs="Arial"/>
                <w:b/>
                <w:bCs/>
                <w:i/>
                <w:color w:val="000000" w:themeColor="text1"/>
                <w:sz w:val="18"/>
                <w:szCs w:val="18"/>
              </w:rPr>
              <w:t>2023</w:t>
            </w:r>
            <w:r w:rsidRPr="00613E28">
              <w:rPr>
                <w:rFonts w:ascii="Arial" w:hAnsi="Arial" w:cs="Arial"/>
                <w:b/>
                <w:bCs/>
                <w:i/>
                <w:color w:val="000000" w:themeColor="text1"/>
                <w:sz w:val="18"/>
                <w:szCs w:val="18"/>
              </w:rPr>
              <w:t>–2027 [</w:t>
            </w:r>
            <w:r w:rsidR="009B4609" w:rsidRPr="00613E28">
              <w:rPr>
                <w:rFonts w:ascii="Arial" w:hAnsi="Arial" w:cs="Arial"/>
                <w:b/>
                <w:bCs/>
                <w:i/>
                <w:color w:val="000000" w:themeColor="text1"/>
                <w:sz w:val="18"/>
                <w:szCs w:val="18"/>
              </w:rPr>
              <w:t>evrov</w:t>
            </w:r>
            <w:r w:rsidRPr="00613E28">
              <w:rPr>
                <w:rFonts w:ascii="Arial" w:hAnsi="Arial" w:cs="Arial"/>
                <w:b/>
                <w:bCs/>
                <w:i/>
                <w:color w:val="000000" w:themeColor="text1"/>
                <w:sz w:val="18"/>
                <w:szCs w:val="18"/>
              </w:rPr>
              <w:t>]:</w:t>
            </w:r>
          </w:p>
        </w:tc>
        <w:tc>
          <w:tcPr>
            <w:tcW w:w="3052"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681F61D"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0</w:t>
            </w:r>
          </w:p>
        </w:tc>
      </w:tr>
      <w:tr w:rsidR="004F59A7" w:rsidRPr="00613E28" w14:paraId="7000C156"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4189F73" w14:textId="77777777" w:rsidR="004F59A7" w:rsidRPr="00613E28" w:rsidRDefault="004F59A7" w:rsidP="004F59A7">
            <w:pPr>
              <w:rPr>
                <w:rFonts w:ascii="Arial" w:hAnsi="Arial" w:cs="Arial"/>
                <w:b/>
                <w:color w:val="000000" w:themeColor="text1"/>
                <w:sz w:val="18"/>
                <w:szCs w:val="18"/>
              </w:rPr>
            </w:pP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FA9BEFD" w14:textId="2854315F" w:rsidR="004F59A7" w:rsidRPr="00613E28" w:rsidRDefault="004F59A7" w:rsidP="00472B8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b/>
                <w:bCs/>
                <w:i/>
                <w:color w:val="000000" w:themeColor="text1"/>
                <w:sz w:val="18"/>
                <w:szCs w:val="18"/>
              </w:rPr>
              <w:t xml:space="preserve">Ocena tekočih stroškov za obdobje </w:t>
            </w:r>
            <w:r w:rsidR="007A7ADF" w:rsidRPr="00613E28">
              <w:rPr>
                <w:rFonts w:ascii="Arial" w:hAnsi="Arial" w:cs="Arial"/>
                <w:b/>
                <w:bCs/>
                <w:i/>
                <w:color w:val="000000" w:themeColor="text1"/>
                <w:sz w:val="18"/>
                <w:szCs w:val="18"/>
              </w:rPr>
              <w:t>2023</w:t>
            </w:r>
            <w:r w:rsidRPr="00613E28">
              <w:rPr>
                <w:rFonts w:ascii="Arial" w:hAnsi="Arial" w:cs="Arial"/>
                <w:b/>
                <w:bCs/>
                <w:i/>
                <w:color w:val="000000" w:themeColor="text1"/>
                <w:sz w:val="18"/>
                <w:szCs w:val="18"/>
              </w:rPr>
              <w:t>–2027 [</w:t>
            </w:r>
            <w:r w:rsidR="009B4609" w:rsidRPr="00613E28">
              <w:rPr>
                <w:rFonts w:ascii="Arial" w:hAnsi="Arial" w:cs="Arial"/>
                <w:b/>
                <w:bCs/>
                <w:i/>
                <w:color w:val="000000" w:themeColor="text1"/>
                <w:sz w:val="18"/>
                <w:szCs w:val="18"/>
              </w:rPr>
              <w:t>evrov</w:t>
            </w:r>
            <w:r w:rsidRPr="00613E28">
              <w:rPr>
                <w:rFonts w:ascii="Arial" w:hAnsi="Arial" w:cs="Arial"/>
                <w:b/>
                <w:bCs/>
                <w:i/>
                <w:color w:val="000000" w:themeColor="text1"/>
                <w:sz w:val="18"/>
                <w:szCs w:val="18"/>
              </w:rPr>
              <w:t>]:</w:t>
            </w:r>
          </w:p>
        </w:tc>
        <w:tc>
          <w:tcPr>
            <w:tcW w:w="3052"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E10E34E" w14:textId="53DFE160"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150.000</w:t>
            </w:r>
          </w:p>
          <w:p w14:paraId="38ECD053" w14:textId="77777777" w:rsidR="004F59A7" w:rsidRPr="00613E28" w:rsidRDefault="004F59A7" w:rsidP="004F59A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p>
        </w:tc>
      </w:tr>
      <w:tr w:rsidR="004F59A7" w:rsidRPr="00613E28" w14:paraId="07C9BABA"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0005424E" w14:textId="592C2A33" w:rsidR="009C0666" w:rsidRPr="00613E28" w:rsidRDefault="009C0666" w:rsidP="004F59A7">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33C8DAEE" w14:textId="77777777" w:rsidR="009C0666" w:rsidRPr="00613E28" w:rsidRDefault="009C0666" w:rsidP="004F59A7">
            <w:pPr>
              <w:rPr>
                <w:rFonts w:ascii="Arial" w:hAnsi="Arial" w:cs="Arial"/>
                <w:iCs/>
                <w:color w:val="000000" w:themeColor="text1"/>
                <w:sz w:val="18"/>
                <w:szCs w:val="18"/>
              </w:rPr>
            </w:pPr>
          </w:p>
          <w:p w14:paraId="6806017E" w14:textId="64CD51D2" w:rsidR="004F59A7" w:rsidRPr="00613E28" w:rsidRDefault="004F59A7" w:rsidP="004F59A7">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4974255A" w14:textId="342738BC" w:rsidR="008A40C7" w:rsidRPr="00613E28" w:rsidRDefault="001A5F84" w:rsidP="00DE639F">
            <w:pPr>
              <w:rPr>
                <w:rFonts w:ascii="Arial" w:hAnsi="Arial" w:cs="Arial"/>
                <w:iCs/>
                <w:color w:val="000000" w:themeColor="text1"/>
                <w:sz w:val="18"/>
                <w:szCs w:val="18"/>
                <w:highlight w:val="yellow"/>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4EF2969A" w14:textId="77777777" w:rsidR="00A22128" w:rsidRPr="00613E28" w:rsidRDefault="00A22128" w:rsidP="00A22128">
      <w:pPr>
        <w:spacing w:before="0" w:after="0" w:line="260" w:lineRule="atLeast"/>
        <w:jc w:val="left"/>
        <w:rPr>
          <w:rFonts w:ascii="Arial" w:hAnsi="Arial" w:cs="Arial"/>
          <w:color w:val="000000" w:themeColor="text1"/>
          <w:szCs w:val="20"/>
        </w:rPr>
      </w:pPr>
    </w:p>
    <w:p w14:paraId="4B887872" w14:textId="77777777" w:rsidR="00A22128" w:rsidRPr="00613E28" w:rsidRDefault="00A22128" w:rsidP="00A22128">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4D8199D6" w14:textId="77777777" w:rsidR="00A22128" w:rsidRPr="00613E28" w:rsidRDefault="00A22128" w:rsidP="00A22128">
      <w:pPr>
        <w:spacing w:before="0" w:after="0" w:line="260" w:lineRule="atLeast"/>
        <w:jc w:val="left"/>
        <w:rPr>
          <w:rFonts w:ascii="Arial" w:eastAsia="MS Mincho" w:hAnsi="Arial" w:cs="Arial"/>
          <w:color w:val="000000" w:themeColor="text1"/>
          <w:szCs w:val="20"/>
          <w:lang w:eastAsia="ja-JP"/>
        </w:rPr>
      </w:pPr>
    </w:p>
    <w:p w14:paraId="7FF77A35" w14:textId="77777777" w:rsidR="00A22128" w:rsidRPr="00613E28" w:rsidRDefault="00A22128" w:rsidP="005C3DA2">
      <w:pPr>
        <w:pStyle w:val="Naslov20"/>
      </w:pPr>
      <w:bookmarkStart w:id="54" w:name="_Toc147383297"/>
      <w:r w:rsidRPr="00613E28">
        <w:t>HM2b – Posodobitev pogojev za podeljevanje podpor za proizvodnjo električne energije v malih hidroelektrarnah z vidika doseganja dobrega stanja voda</w:t>
      </w:r>
      <w:bookmarkEnd w:id="54"/>
    </w:p>
    <w:p w14:paraId="0C4C59AD" w14:textId="77777777" w:rsidR="00F07DCC" w:rsidRPr="00613E28" w:rsidRDefault="00F07DCC" w:rsidP="002313E6">
      <w:pPr>
        <w:spacing w:before="120" w:after="0" w:line="276" w:lineRule="auto"/>
        <w:rPr>
          <w:rFonts w:ascii="Arial" w:hAnsi="Arial" w:cs="Arial"/>
          <w:b/>
          <w:i/>
          <w:color w:val="000000" w:themeColor="text1"/>
          <w:szCs w:val="20"/>
        </w:rPr>
      </w:pPr>
    </w:p>
    <w:p w14:paraId="1F858E77" w14:textId="77777777" w:rsidR="00F07DCC" w:rsidRPr="00613E28" w:rsidRDefault="00F07DCC" w:rsidP="00F07DCC">
      <w:pPr>
        <w:pStyle w:val="Pripombabesedilo"/>
        <w:spacing w:before="120" w:after="0" w:line="276" w:lineRule="auto"/>
        <w:rPr>
          <w:rFonts w:cs="Arial"/>
          <w:b/>
          <w:i/>
          <w:szCs w:val="20"/>
        </w:rPr>
      </w:pPr>
      <w:r w:rsidRPr="00613E28">
        <w:rPr>
          <w:rFonts w:cs="Arial"/>
          <w:b/>
          <w:i/>
          <w:szCs w:val="20"/>
        </w:rPr>
        <w:t>Pregled izvedenih sprememb in dopolnitev ukrepa:</w:t>
      </w:r>
    </w:p>
    <w:p w14:paraId="4CE7ABF9" w14:textId="73C43082" w:rsidR="00F07DCC" w:rsidRPr="00613E28" w:rsidRDefault="00F07DCC" w:rsidP="00F07DCC">
      <w:pPr>
        <w:spacing w:before="120" w:line="276" w:lineRule="auto"/>
        <w:rPr>
          <w:rFonts w:ascii="Arial" w:hAnsi="Arial" w:cs="Arial"/>
          <w:szCs w:val="20"/>
        </w:rPr>
      </w:pPr>
      <w:r w:rsidRPr="00613E28">
        <w:rPr>
          <w:rFonts w:ascii="Arial" w:hAnsi="Arial" w:cs="Arial"/>
          <w:szCs w:val="20"/>
        </w:rPr>
        <w:t>Spremembe in dopolnitve ukrepa HM2b iz Programa ukrepov upravljanja voda 2016 zajemajo podaljšanje izvajanja ukrepa v programsko obdobje 202</w:t>
      </w:r>
      <w:r w:rsidR="00107536" w:rsidRPr="00613E28">
        <w:rPr>
          <w:rFonts w:ascii="Arial" w:hAnsi="Arial" w:cs="Arial"/>
          <w:szCs w:val="20"/>
        </w:rPr>
        <w:t>3</w:t>
      </w:r>
      <w:r w:rsidR="004220CB" w:rsidRPr="004220CB">
        <w:rPr>
          <w:rFonts w:ascii="Arial" w:hAnsi="Arial" w:cs="Arial"/>
          <w:color w:val="000000" w:themeColor="text1"/>
          <w:szCs w:val="20"/>
          <w:shd w:val="clear" w:color="auto" w:fill="FFFFFF"/>
        </w:rPr>
        <w:t>–</w:t>
      </w:r>
      <w:r w:rsidRPr="00613E28">
        <w:rPr>
          <w:rFonts w:ascii="Arial" w:hAnsi="Arial" w:cs="Arial"/>
          <w:szCs w:val="20"/>
        </w:rPr>
        <w:t>2027 ter posodobitev ocene finančnih sredstev za izvajanje ukrepa ob upoštevanju rasti cen.</w:t>
      </w:r>
    </w:p>
    <w:p w14:paraId="6818EE94" w14:textId="77777777" w:rsidR="00F07DCC" w:rsidRPr="00613E28" w:rsidRDefault="00F07DCC" w:rsidP="002313E6">
      <w:pPr>
        <w:spacing w:before="120" w:after="0" w:line="276" w:lineRule="auto"/>
        <w:rPr>
          <w:rFonts w:ascii="Arial" w:hAnsi="Arial" w:cs="Arial"/>
          <w:b/>
          <w:i/>
          <w:color w:val="000000" w:themeColor="text1"/>
          <w:szCs w:val="20"/>
        </w:rPr>
      </w:pPr>
    </w:p>
    <w:p w14:paraId="541850CB" w14:textId="77777777" w:rsidR="00F92544" w:rsidRPr="00613E28" w:rsidRDefault="00F92544" w:rsidP="002313E6">
      <w:pPr>
        <w:spacing w:before="120" w:after="0" w:line="276" w:lineRule="auto"/>
        <w:rPr>
          <w:rFonts w:ascii="Arial" w:hAnsi="Arial" w:cs="Arial"/>
        </w:rPr>
      </w:pPr>
      <w:r w:rsidRPr="00613E28">
        <w:rPr>
          <w:rFonts w:ascii="Arial" w:hAnsi="Arial" w:cs="Arial"/>
          <w:b/>
          <w:i/>
          <w:color w:val="000000" w:themeColor="text1"/>
          <w:szCs w:val="20"/>
        </w:rPr>
        <w:t>Opis ukrepa:</w:t>
      </w:r>
    </w:p>
    <w:p w14:paraId="43E05A3B" w14:textId="1F98CA0F" w:rsidR="00A22128"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 namenom preprečevanja nadaljnjega slabšanja stanja voda oziroma izboljšanja le tega je treba nadgraditi pogoje za podelitev podpor za proizvodnjo električne energije v malih hidroelektrarnah (vezano na </w:t>
      </w:r>
      <w:r w:rsidR="008A164F" w:rsidRPr="00613E28">
        <w:rPr>
          <w:rFonts w:ascii="Arial" w:hAnsi="Arial" w:cs="Arial"/>
          <w:color w:val="000000" w:themeColor="text1"/>
          <w:szCs w:val="20"/>
        </w:rPr>
        <w:t>Uredbo o podporah električni energiji, proizvedeni iz obnovljivih virov energije in v soproizvodnji toplote in električne energije z visokim izkoristkom (Uradni list RS, št. 26/22)</w:t>
      </w:r>
      <w:r w:rsidRPr="00613E28">
        <w:rPr>
          <w:rFonts w:ascii="Arial" w:hAnsi="Arial" w:cs="Arial"/>
          <w:color w:val="000000" w:themeColor="text1"/>
          <w:szCs w:val="20"/>
        </w:rPr>
        <w:t xml:space="preserve">) na način, da bodo podpore namenjene le tistim malim hidroelektrarnam, ki bodo pri proizvodnji električne energije izvajali vse </w:t>
      </w:r>
      <w:r w:rsidR="004E328D" w:rsidRPr="00613E28">
        <w:rPr>
          <w:rFonts w:ascii="Arial" w:hAnsi="Arial" w:cs="Arial"/>
          <w:color w:val="000000" w:themeColor="text1"/>
          <w:szCs w:val="20"/>
        </w:rPr>
        <w:t xml:space="preserve">tehnično, geografsko, ekonomsko izvedljive ter biološko oz. </w:t>
      </w:r>
      <w:proofErr w:type="spellStart"/>
      <w:r w:rsidR="004E328D" w:rsidRPr="00613E28">
        <w:rPr>
          <w:rFonts w:ascii="Arial" w:hAnsi="Arial" w:cs="Arial"/>
          <w:color w:val="000000" w:themeColor="text1"/>
          <w:szCs w:val="20"/>
        </w:rPr>
        <w:t>biosistemsko</w:t>
      </w:r>
      <w:proofErr w:type="spellEnd"/>
      <w:r w:rsidR="004E328D" w:rsidRPr="00613E28">
        <w:rPr>
          <w:rFonts w:ascii="Arial" w:hAnsi="Arial" w:cs="Arial"/>
          <w:color w:val="000000" w:themeColor="text1"/>
          <w:szCs w:val="20"/>
        </w:rPr>
        <w:t xml:space="preserve"> smiselne </w:t>
      </w:r>
      <w:r w:rsidRPr="00613E28">
        <w:rPr>
          <w:rFonts w:ascii="Arial" w:hAnsi="Arial" w:cs="Arial"/>
          <w:color w:val="000000" w:themeColor="text1"/>
          <w:szCs w:val="20"/>
        </w:rPr>
        <w:t>ukrepe za doseganje ciljev upravljanja voda (npr. zagotavljanje ekološko sprejemljivega pretoka, omogočanje migracije vodnih organizmov,</w:t>
      </w:r>
      <w:r w:rsidR="004E328D" w:rsidRPr="00613E28">
        <w:rPr>
          <w:rFonts w:ascii="Arial" w:hAnsi="Arial" w:cs="Arial"/>
          <w:color w:val="000000" w:themeColor="text1"/>
          <w:szCs w:val="20"/>
        </w:rPr>
        <w:t xml:space="preserve"> premeščanje vodnih organizmov, </w:t>
      </w:r>
      <w:r w:rsidRPr="00613E28">
        <w:rPr>
          <w:rFonts w:ascii="Arial" w:hAnsi="Arial" w:cs="Arial"/>
          <w:color w:val="000000" w:themeColor="text1"/>
          <w:szCs w:val="20"/>
        </w:rPr>
        <w:t>omogočanje premeščanja sedimenta idr.). Ukrep se predvidi na vseh vodnih telesih površinskih voda. Ukrep zasleduje dva cilja, in sicer tako izboljšanje obstoječega stanja kot tudi cilj preprečevanja slabšanja stanja voda.</w:t>
      </w:r>
    </w:p>
    <w:p w14:paraId="3D4B48A7" w14:textId="6237598B" w:rsidR="00151892" w:rsidRPr="00613E28" w:rsidRDefault="00151892" w:rsidP="00151892">
      <w:pPr>
        <w:pStyle w:val="Napis"/>
        <w:rPr>
          <w:rFonts w:ascii="Arial" w:eastAsia="MS Mincho" w:hAnsi="Arial" w:cs="Arial"/>
          <w:b w:val="0"/>
          <w:color w:val="000000" w:themeColor="text1"/>
        </w:rPr>
      </w:pPr>
      <w:bookmarkStart w:id="55" w:name="_Toc90263672"/>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8</w:t>
      </w:r>
      <w:r w:rsidRPr="00613E28">
        <w:rPr>
          <w:rFonts w:ascii="Arial" w:hAnsi="Arial" w:cs="Arial"/>
          <w:b w:val="0"/>
        </w:rPr>
        <w:fldChar w:fldCharType="end"/>
      </w:r>
      <w:r w:rsidRPr="00613E28">
        <w:rPr>
          <w:rFonts w:ascii="Arial" w:hAnsi="Arial" w:cs="Arial"/>
          <w:b w:val="0"/>
        </w:rPr>
        <w:t>: Obrazec ukrepa HM2b</w:t>
      </w:r>
      <w:bookmarkEnd w:id="55"/>
      <w:r w:rsidRPr="00613E28">
        <w:rPr>
          <w:rFonts w:ascii="Arial" w:hAnsi="Arial" w:cs="Arial"/>
          <w:b w:val="0"/>
        </w:rPr>
        <w:t xml:space="preserve"> </w:t>
      </w:r>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A22128" w:rsidRPr="00613E28" w14:paraId="78A6B464" w14:textId="77777777" w:rsidTr="000407A3">
        <w:trPr>
          <w:gridAfter w:val="1"/>
          <w:wAfter w:w="4" w:type="pct"/>
          <w:trHeight w:val="107"/>
        </w:trPr>
        <w:tc>
          <w:tcPr>
            <w:tcW w:w="935" w:type="pct"/>
            <w:vMerge w:val="restart"/>
            <w:shd w:val="clear" w:color="auto" w:fill="B8CCE4" w:themeFill="accent1" w:themeFillTint="66"/>
          </w:tcPr>
          <w:p w14:paraId="3E1F22DE"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4B89841A" w14:textId="77777777" w:rsidR="00A22128" w:rsidRPr="00613E28" w:rsidRDefault="00A22128" w:rsidP="000407A3">
            <w:pPr>
              <w:rPr>
                <w:rFonts w:ascii="Arial" w:hAnsi="Arial" w:cs="Arial"/>
                <w:b/>
                <w:i/>
                <w:color w:val="000000" w:themeColor="text1"/>
                <w:sz w:val="18"/>
                <w:szCs w:val="18"/>
              </w:rPr>
            </w:pPr>
          </w:p>
          <w:p w14:paraId="759DB109" w14:textId="77777777" w:rsidR="00A22128" w:rsidRPr="00613E28" w:rsidRDefault="00A22128" w:rsidP="000407A3">
            <w:pPr>
              <w:rPr>
                <w:rFonts w:ascii="Arial" w:hAnsi="Arial" w:cs="Arial"/>
                <w:b/>
                <w:i/>
                <w:color w:val="000000" w:themeColor="text1"/>
                <w:sz w:val="18"/>
                <w:szCs w:val="18"/>
              </w:rPr>
            </w:pPr>
          </w:p>
          <w:p w14:paraId="3D9D8D12" w14:textId="77777777" w:rsidR="00A22128" w:rsidRPr="00613E28" w:rsidRDefault="00A22128" w:rsidP="000407A3">
            <w:pPr>
              <w:rPr>
                <w:rFonts w:ascii="Arial" w:hAnsi="Arial" w:cs="Arial"/>
                <w:b/>
                <w:i/>
                <w:color w:val="000000" w:themeColor="text1"/>
                <w:sz w:val="18"/>
                <w:szCs w:val="18"/>
              </w:rPr>
            </w:pPr>
          </w:p>
          <w:p w14:paraId="6039CD78" w14:textId="77777777" w:rsidR="00A22128" w:rsidRPr="00613E28" w:rsidRDefault="00A22128" w:rsidP="000407A3">
            <w:pPr>
              <w:rPr>
                <w:rFonts w:ascii="Arial" w:hAnsi="Arial" w:cs="Arial"/>
                <w:b/>
                <w:i/>
                <w:color w:val="000000" w:themeColor="text1"/>
                <w:sz w:val="18"/>
                <w:szCs w:val="18"/>
              </w:rPr>
            </w:pPr>
          </w:p>
        </w:tc>
        <w:tc>
          <w:tcPr>
            <w:tcW w:w="984" w:type="pct"/>
          </w:tcPr>
          <w:p w14:paraId="248C5DF2"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77" w:type="pct"/>
          </w:tcPr>
          <w:p w14:paraId="37FCCF3A" w14:textId="77777777" w:rsidR="00A22128" w:rsidRPr="00613E28" w:rsidRDefault="00A22128" w:rsidP="000407A3">
            <w:pPr>
              <w:pStyle w:val="Naslov8"/>
              <w:rPr>
                <w:color w:val="000000" w:themeColor="text1"/>
                <w:sz w:val="18"/>
                <w:szCs w:val="18"/>
              </w:rPr>
            </w:pPr>
            <w:bookmarkStart w:id="56" w:name="_Ref444080264"/>
            <w:r w:rsidRPr="00613E28">
              <w:rPr>
                <w:color w:val="000000" w:themeColor="text1"/>
                <w:sz w:val="18"/>
                <w:szCs w:val="18"/>
              </w:rPr>
              <w:t>HM2b</w:t>
            </w:r>
            <w:bookmarkEnd w:id="56"/>
            <w:r w:rsidRPr="00613E28">
              <w:rPr>
                <w:color w:val="000000" w:themeColor="text1"/>
                <w:sz w:val="18"/>
                <w:szCs w:val="18"/>
              </w:rPr>
              <w:t xml:space="preserve"> </w:t>
            </w:r>
          </w:p>
        </w:tc>
      </w:tr>
      <w:tr w:rsidR="00A22128" w:rsidRPr="00613E28" w14:paraId="64F9AAF2" w14:textId="77777777" w:rsidTr="000407A3">
        <w:trPr>
          <w:gridAfter w:val="1"/>
          <w:wAfter w:w="4" w:type="pct"/>
          <w:trHeight w:val="43"/>
        </w:trPr>
        <w:tc>
          <w:tcPr>
            <w:tcW w:w="935" w:type="pct"/>
            <w:vMerge/>
            <w:shd w:val="clear" w:color="auto" w:fill="B8CCE4" w:themeFill="accent1" w:themeFillTint="66"/>
          </w:tcPr>
          <w:p w14:paraId="2E6355BE" w14:textId="77777777" w:rsidR="00A22128" w:rsidRPr="00613E28" w:rsidRDefault="00A22128" w:rsidP="000407A3">
            <w:pPr>
              <w:rPr>
                <w:rFonts w:ascii="Arial" w:hAnsi="Arial" w:cs="Arial"/>
                <w:b/>
                <w:i/>
                <w:color w:val="000000" w:themeColor="text1"/>
                <w:sz w:val="18"/>
                <w:szCs w:val="18"/>
              </w:rPr>
            </w:pPr>
          </w:p>
        </w:tc>
        <w:tc>
          <w:tcPr>
            <w:tcW w:w="984" w:type="pct"/>
          </w:tcPr>
          <w:p w14:paraId="33DD25C7"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77" w:type="pct"/>
          </w:tcPr>
          <w:p w14:paraId="45FF0F45" w14:textId="77777777" w:rsidR="00A22128" w:rsidRPr="00613E28" w:rsidRDefault="00A22128" w:rsidP="000407A3">
            <w:pPr>
              <w:pStyle w:val="Naslov8"/>
              <w:rPr>
                <w:color w:val="000000" w:themeColor="text1"/>
                <w:sz w:val="18"/>
                <w:szCs w:val="18"/>
              </w:rPr>
            </w:pPr>
            <w:bookmarkStart w:id="57" w:name="_Ref442516703"/>
            <w:r w:rsidRPr="00613E28">
              <w:rPr>
                <w:color w:val="000000" w:themeColor="text1"/>
                <w:sz w:val="18"/>
                <w:szCs w:val="18"/>
              </w:rPr>
              <w:t>Posodobitev pogojev za podeljevanje podpor za proizvodnjo električne energije v malih hidroelektrarn</w:t>
            </w:r>
            <w:bookmarkEnd w:id="57"/>
            <w:r w:rsidRPr="00613E28">
              <w:rPr>
                <w:color w:val="000000" w:themeColor="text1"/>
                <w:sz w:val="18"/>
                <w:szCs w:val="18"/>
              </w:rPr>
              <w:t>ah z vidika doseganja dobrega stanja voda</w:t>
            </w:r>
          </w:p>
        </w:tc>
      </w:tr>
      <w:tr w:rsidR="00A22128" w:rsidRPr="00613E28" w14:paraId="21248BCB" w14:textId="77777777" w:rsidTr="000407A3">
        <w:trPr>
          <w:gridAfter w:val="1"/>
          <w:wAfter w:w="4" w:type="pct"/>
          <w:trHeight w:val="71"/>
        </w:trPr>
        <w:tc>
          <w:tcPr>
            <w:tcW w:w="935" w:type="pct"/>
            <w:vMerge/>
            <w:shd w:val="clear" w:color="auto" w:fill="B8CCE4" w:themeFill="accent1" w:themeFillTint="66"/>
          </w:tcPr>
          <w:p w14:paraId="592000CC" w14:textId="77777777" w:rsidR="00A22128" w:rsidRPr="00613E28" w:rsidRDefault="00A22128" w:rsidP="000407A3">
            <w:pPr>
              <w:rPr>
                <w:rFonts w:ascii="Arial" w:hAnsi="Arial" w:cs="Arial"/>
                <w:b/>
                <w:i/>
                <w:color w:val="000000" w:themeColor="text1"/>
                <w:sz w:val="18"/>
                <w:szCs w:val="18"/>
              </w:rPr>
            </w:pPr>
          </w:p>
        </w:tc>
        <w:tc>
          <w:tcPr>
            <w:tcW w:w="984" w:type="pct"/>
          </w:tcPr>
          <w:p w14:paraId="3BCB67C1"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05582232"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Drugi dopolnilni ukrepi.</w:t>
            </w:r>
          </w:p>
        </w:tc>
      </w:tr>
      <w:tr w:rsidR="00A22128" w:rsidRPr="00613E28" w14:paraId="171AFA54" w14:textId="77777777" w:rsidTr="000407A3">
        <w:trPr>
          <w:gridAfter w:val="1"/>
          <w:wAfter w:w="4" w:type="pct"/>
          <w:trHeight w:val="170"/>
        </w:trPr>
        <w:tc>
          <w:tcPr>
            <w:tcW w:w="935" w:type="pct"/>
            <w:vMerge/>
            <w:shd w:val="clear" w:color="auto" w:fill="B8CCE4" w:themeFill="accent1" w:themeFillTint="66"/>
          </w:tcPr>
          <w:p w14:paraId="1213A3FF" w14:textId="77777777" w:rsidR="00A22128" w:rsidRPr="00613E28" w:rsidRDefault="00A22128" w:rsidP="000407A3">
            <w:pPr>
              <w:rPr>
                <w:rFonts w:ascii="Arial" w:hAnsi="Arial" w:cs="Arial"/>
                <w:b/>
                <w:i/>
                <w:color w:val="000000" w:themeColor="text1"/>
                <w:sz w:val="18"/>
                <w:szCs w:val="18"/>
              </w:rPr>
            </w:pPr>
          </w:p>
        </w:tc>
        <w:tc>
          <w:tcPr>
            <w:tcW w:w="984" w:type="pct"/>
          </w:tcPr>
          <w:p w14:paraId="1687186C"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77" w:type="pct"/>
          </w:tcPr>
          <w:p w14:paraId="57C0B635"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(xvi) raziskovalni, razvojni in predstavitveni projekti.</w:t>
            </w:r>
          </w:p>
        </w:tc>
      </w:tr>
      <w:tr w:rsidR="00A22128" w:rsidRPr="00613E28" w14:paraId="3496CDA0" w14:textId="77777777" w:rsidTr="000407A3">
        <w:trPr>
          <w:gridAfter w:val="1"/>
          <w:wAfter w:w="4" w:type="pct"/>
          <w:trHeight w:val="170"/>
        </w:trPr>
        <w:tc>
          <w:tcPr>
            <w:tcW w:w="935" w:type="pct"/>
            <w:vMerge w:val="restart"/>
            <w:shd w:val="clear" w:color="auto" w:fill="B8CCE4" w:themeFill="accent1" w:themeFillTint="66"/>
          </w:tcPr>
          <w:p w14:paraId="010231A6"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4" w:type="pct"/>
          </w:tcPr>
          <w:p w14:paraId="4C376B92"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052697B6"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HM2a </w:t>
            </w:r>
          </w:p>
        </w:tc>
      </w:tr>
      <w:tr w:rsidR="00A22128" w:rsidRPr="00613E28" w14:paraId="7592C979" w14:textId="77777777" w:rsidTr="000407A3">
        <w:trPr>
          <w:gridAfter w:val="1"/>
          <w:wAfter w:w="4" w:type="pct"/>
          <w:trHeight w:val="170"/>
        </w:trPr>
        <w:tc>
          <w:tcPr>
            <w:tcW w:w="935" w:type="pct"/>
            <w:vMerge/>
            <w:shd w:val="clear" w:color="auto" w:fill="B8CCE4" w:themeFill="accent1" w:themeFillTint="66"/>
          </w:tcPr>
          <w:p w14:paraId="185B48EC" w14:textId="77777777" w:rsidR="00A22128" w:rsidRPr="00613E28" w:rsidRDefault="00A22128" w:rsidP="000407A3">
            <w:pPr>
              <w:rPr>
                <w:rFonts w:ascii="Arial" w:hAnsi="Arial" w:cs="Arial"/>
                <w:b/>
                <w:i/>
                <w:color w:val="000000" w:themeColor="text1"/>
                <w:sz w:val="18"/>
                <w:szCs w:val="18"/>
                <w:lang w:eastAsia="en-US"/>
              </w:rPr>
            </w:pPr>
          </w:p>
        </w:tc>
        <w:tc>
          <w:tcPr>
            <w:tcW w:w="984" w:type="pct"/>
          </w:tcPr>
          <w:p w14:paraId="01093864"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77" w:type="pct"/>
          </w:tcPr>
          <w:p w14:paraId="59C4FFB6"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Ukrepi, ki se navezujejo na zagotavljanje dobrega stanja voda, pri proizvodnji električne energije v malih hidroelektrarnah </w:t>
            </w:r>
          </w:p>
        </w:tc>
      </w:tr>
      <w:tr w:rsidR="006224A3" w:rsidRPr="00613E28" w14:paraId="1087FFA1" w14:textId="77777777" w:rsidTr="006224A3">
        <w:trPr>
          <w:gridAfter w:val="1"/>
          <w:wAfter w:w="4" w:type="pct"/>
          <w:trHeight w:val="72"/>
        </w:trPr>
        <w:tc>
          <w:tcPr>
            <w:tcW w:w="935" w:type="pct"/>
            <w:vMerge w:val="restart"/>
            <w:shd w:val="clear" w:color="auto" w:fill="B8CCE4" w:themeFill="accent1" w:themeFillTint="66"/>
          </w:tcPr>
          <w:p w14:paraId="1B4822E4" w14:textId="77777777" w:rsidR="006224A3" w:rsidRPr="00613E28" w:rsidRDefault="006224A3"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61" w:type="pct"/>
            <w:gridSpan w:val="2"/>
          </w:tcPr>
          <w:p w14:paraId="7D53BD09" w14:textId="708B3944" w:rsidR="006224A3" w:rsidRPr="00613E28" w:rsidRDefault="006224A3"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6224A3" w:rsidRPr="00613E28" w14:paraId="6CE008A0" w14:textId="77777777" w:rsidTr="000407A3">
        <w:trPr>
          <w:gridAfter w:val="1"/>
          <w:wAfter w:w="4" w:type="pct"/>
          <w:trHeight w:val="72"/>
        </w:trPr>
        <w:tc>
          <w:tcPr>
            <w:tcW w:w="935" w:type="pct"/>
            <w:vMerge/>
            <w:shd w:val="clear" w:color="auto" w:fill="B8CCE4" w:themeFill="accent1" w:themeFillTint="66"/>
          </w:tcPr>
          <w:p w14:paraId="483D3A54" w14:textId="77777777" w:rsidR="006224A3" w:rsidRPr="00613E28" w:rsidRDefault="006224A3" w:rsidP="006224A3">
            <w:pPr>
              <w:rPr>
                <w:rFonts w:ascii="Arial" w:hAnsi="Arial" w:cs="Arial"/>
                <w:b/>
                <w:i/>
                <w:color w:val="000000" w:themeColor="text1"/>
                <w:sz w:val="18"/>
                <w:szCs w:val="18"/>
              </w:rPr>
            </w:pPr>
          </w:p>
        </w:tc>
        <w:tc>
          <w:tcPr>
            <w:tcW w:w="984" w:type="pct"/>
          </w:tcPr>
          <w:p w14:paraId="6FF37949" w14:textId="2867C834" w:rsidR="006224A3" w:rsidRPr="00613E28" w:rsidRDefault="006224A3" w:rsidP="006224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77" w:type="pct"/>
          </w:tcPr>
          <w:p w14:paraId="6A80DE60" w14:textId="307837E7" w:rsidR="006224A3" w:rsidRPr="00613E28" w:rsidRDefault="006224A3" w:rsidP="006224A3">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6224A3" w:rsidRPr="00613E28" w14:paraId="43695AAA" w14:textId="77777777" w:rsidTr="000407A3">
        <w:trPr>
          <w:gridAfter w:val="1"/>
          <w:wAfter w:w="4" w:type="pct"/>
          <w:trHeight w:val="62"/>
        </w:trPr>
        <w:tc>
          <w:tcPr>
            <w:tcW w:w="935" w:type="pct"/>
            <w:vMerge/>
            <w:shd w:val="clear" w:color="auto" w:fill="B8CCE4" w:themeFill="accent1" w:themeFillTint="66"/>
          </w:tcPr>
          <w:p w14:paraId="4C66729E" w14:textId="77777777" w:rsidR="006224A3" w:rsidRPr="00613E28" w:rsidRDefault="006224A3" w:rsidP="006224A3">
            <w:pPr>
              <w:rPr>
                <w:rFonts w:ascii="Arial" w:hAnsi="Arial" w:cs="Arial"/>
                <w:b/>
                <w:i/>
                <w:color w:val="000000" w:themeColor="text1"/>
                <w:sz w:val="18"/>
                <w:szCs w:val="18"/>
              </w:rPr>
            </w:pPr>
          </w:p>
        </w:tc>
        <w:tc>
          <w:tcPr>
            <w:tcW w:w="984" w:type="pct"/>
          </w:tcPr>
          <w:p w14:paraId="1147FAE8" w14:textId="77777777" w:rsidR="006224A3" w:rsidRPr="00613E28" w:rsidRDefault="006224A3" w:rsidP="006224A3">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77" w:type="pct"/>
          </w:tcPr>
          <w:p w14:paraId="11715227" w14:textId="77777777" w:rsidR="006224A3" w:rsidRPr="00613E28" w:rsidRDefault="006224A3" w:rsidP="006224A3">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6224A3" w:rsidRPr="00613E28" w14:paraId="40F66520" w14:textId="77777777" w:rsidTr="006224A3">
        <w:trPr>
          <w:gridAfter w:val="1"/>
          <w:wAfter w:w="4" w:type="pct"/>
          <w:trHeight w:val="62"/>
        </w:trPr>
        <w:tc>
          <w:tcPr>
            <w:tcW w:w="935" w:type="pct"/>
            <w:vMerge/>
            <w:shd w:val="clear" w:color="auto" w:fill="B8CCE4" w:themeFill="accent1" w:themeFillTint="66"/>
          </w:tcPr>
          <w:p w14:paraId="63A04FC8" w14:textId="77777777" w:rsidR="006224A3" w:rsidRPr="00613E28" w:rsidRDefault="006224A3" w:rsidP="006224A3">
            <w:pPr>
              <w:rPr>
                <w:rFonts w:ascii="Arial" w:hAnsi="Arial" w:cs="Arial"/>
                <w:b/>
                <w:i/>
                <w:color w:val="000000" w:themeColor="text1"/>
                <w:sz w:val="18"/>
                <w:szCs w:val="18"/>
              </w:rPr>
            </w:pPr>
          </w:p>
        </w:tc>
        <w:tc>
          <w:tcPr>
            <w:tcW w:w="4061" w:type="pct"/>
            <w:gridSpan w:val="2"/>
          </w:tcPr>
          <w:p w14:paraId="5E88CB91" w14:textId="69407AB8" w:rsidR="006224A3" w:rsidRPr="00613E28" w:rsidRDefault="006224A3" w:rsidP="006224A3">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6224A3" w:rsidRPr="00613E28" w14:paraId="4600FB21" w14:textId="77777777" w:rsidTr="000407A3">
        <w:trPr>
          <w:gridAfter w:val="1"/>
          <w:wAfter w:w="4" w:type="pct"/>
          <w:trHeight w:val="127"/>
        </w:trPr>
        <w:tc>
          <w:tcPr>
            <w:tcW w:w="935" w:type="pct"/>
            <w:vMerge/>
            <w:shd w:val="clear" w:color="auto" w:fill="B8CCE4" w:themeFill="accent1" w:themeFillTint="66"/>
          </w:tcPr>
          <w:p w14:paraId="3BC803F3" w14:textId="77777777" w:rsidR="006224A3" w:rsidRPr="00613E28" w:rsidRDefault="006224A3" w:rsidP="006224A3">
            <w:pPr>
              <w:rPr>
                <w:rFonts w:ascii="Arial" w:hAnsi="Arial" w:cs="Arial"/>
                <w:b/>
                <w:i/>
                <w:color w:val="000000" w:themeColor="text1"/>
                <w:sz w:val="18"/>
                <w:szCs w:val="18"/>
              </w:rPr>
            </w:pPr>
          </w:p>
        </w:tc>
        <w:tc>
          <w:tcPr>
            <w:tcW w:w="984" w:type="pct"/>
          </w:tcPr>
          <w:p w14:paraId="034C531A" w14:textId="77777777" w:rsidR="006224A3" w:rsidRPr="00613E28" w:rsidRDefault="006224A3" w:rsidP="006224A3">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77" w:type="pct"/>
          </w:tcPr>
          <w:p w14:paraId="221CCD69" w14:textId="77777777" w:rsidR="006224A3" w:rsidRPr="00613E28" w:rsidRDefault="006224A3" w:rsidP="006224A3">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6224A3" w:rsidRPr="00613E28" w14:paraId="49BE2BE6" w14:textId="77777777" w:rsidTr="000407A3">
        <w:trPr>
          <w:gridAfter w:val="1"/>
          <w:wAfter w:w="4" w:type="pct"/>
          <w:trHeight w:val="505"/>
        </w:trPr>
        <w:tc>
          <w:tcPr>
            <w:tcW w:w="935" w:type="pct"/>
            <w:vMerge/>
            <w:shd w:val="clear" w:color="auto" w:fill="B8CCE4" w:themeFill="accent1" w:themeFillTint="66"/>
          </w:tcPr>
          <w:p w14:paraId="2EAF047F" w14:textId="77777777" w:rsidR="006224A3" w:rsidRPr="00613E28" w:rsidRDefault="006224A3" w:rsidP="006224A3">
            <w:pPr>
              <w:rPr>
                <w:rFonts w:ascii="Arial" w:hAnsi="Arial" w:cs="Arial"/>
                <w:b/>
                <w:i/>
                <w:color w:val="000000" w:themeColor="text1"/>
                <w:sz w:val="18"/>
                <w:szCs w:val="18"/>
              </w:rPr>
            </w:pPr>
          </w:p>
        </w:tc>
        <w:tc>
          <w:tcPr>
            <w:tcW w:w="984" w:type="pct"/>
          </w:tcPr>
          <w:p w14:paraId="0B4C3802" w14:textId="77777777" w:rsidR="006224A3" w:rsidRPr="00613E28" w:rsidRDefault="006224A3" w:rsidP="006224A3">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77" w:type="pct"/>
          </w:tcPr>
          <w:p w14:paraId="060D5D3A" w14:textId="77777777" w:rsidR="006224A3" w:rsidRPr="00613E28" w:rsidRDefault="006224A3" w:rsidP="006224A3">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E96025" w:rsidRPr="00613E28" w14:paraId="5E984FE0" w14:textId="77777777" w:rsidTr="000407A3">
        <w:trPr>
          <w:gridAfter w:val="1"/>
          <w:wAfter w:w="4" w:type="pct"/>
          <w:trHeight w:val="111"/>
        </w:trPr>
        <w:tc>
          <w:tcPr>
            <w:tcW w:w="935" w:type="pct"/>
            <w:vMerge w:val="restart"/>
            <w:shd w:val="clear" w:color="auto" w:fill="B8CCE4" w:themeFill="accent1" w:themeFillTint="66"/>
          </w:tcPr>
          <w:p w14:paraId="1FA6E861" w14:textId="218F05D8" w:rsidR="00E96025" w:rsidRPr="00613E28" w:rsidRDefault="00E96025" w:rsidP="00E96025">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984" w:type="pct"/>
          </w:tcPr>
          <w:p w14:paraId="612D9233" w14:textId="4779C043" w:rsidR="00E96025" w:rsidRPr="00613E28" w:rsidRDefault="00E96025" w:rsidP="00E96025">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77" w:type="pct"/>
          </w:tcPr>
          <w:p w14:paraId="2C4E9AE0" w14:textId="24D1945F" w:rsidR="00E96025" w:rsidRPr="00613E28" w:rsidRDefault="00E96025" w:rsidP="00E96025">
            <w:pPr>
              <w:rPr>
                <w:rFonts w:ascii="Arial" w:hAnsi="Arial" w:cs="Arial"/>
                <w:color w:val="000000" w:themeColor="text1"/>
                <w:sz w:val="18"/>
                <w:szCs w:val="18"/>
              </w:rPr>
            </w:pPr>
            <w:r w:rsidRPr="00613E28">
              <w:rPr>
                <w:rFonts w:ascii="Arial" w:hAnsi="Arial" w:cs="Arial"/>
                <w:color w:val="000000" w:themeColor="text1"/>
                <w:sz w:val="18"/>
                <w:szCs w:val="18"/>
              </w:rPr>
              <w:t>1. Posodobitev predpisa, ki se navezuje na podeljevanje podpor za proizvodnjo električne energije iz hidroelektrarn.</w:t>
            </w:r>
            <w:r w:rsidRPr="00613E28">
              <w:rPr>
                <w:rFonts w:ascii="Arial" w:hAnsi="Arial" w:cs="Arial"/>
                <w:color w:val="000000" w:themeColor="text1"/>
                <w:sz w:val="18"/>
                <w:szCs w:val="18"/>
              </w:rPr>
              <w:br/>
              <w:t>2. Izvajanje posodobljenega predpisa pri podeljevanju podpor za proizvodnjo električne energije iz hidroelektrarn.</w:t>
            </w:r>
          </w:p>
        </w:tc>
      </w:tr>
      <w:tr w:rsidR="00E96025" w:rsidRPr="00613E28" w14:paraId="76C3C9EA" w14:textId="77777777" w:rsidTr="000407A3">
        <w:trPr>
          <w:gridAfter w:val="1"/>
          <w:wAfter w:w="4" w:type="pct"/>
          <w:trHeight w:val="306"/>
        </w:trPr>
        <w:tc>
          <w:tcPr>
            <w:tcW w:w="935" w:type="pct"/>
            <w:vMerge/>
            <w:shd w:val="clear" w:color="auto" w:fill="B8CCE4" w:themeFill="accent1" w:themeFillTint="66"/>
          </w:tcPr>
          <w:p w14:paraId="143D2FAD" w14:textId="77777777" w:rsidR="00E96025" w:rsidRPr="00613E28" w:rsidRDefault="00E96025" w:rsidP="00E96025">
            <w:pPr>
              <w:rPr>
                <w:rFonts w:ascii="Arial" w:hAnsi="Arial" w:cs="Arial"/>
                <w:b/>
                <w:i/>
                <w:color w:val="000000" w:themeColor="text1"/>
                <w:sz w:val="18"/>
                <w:szCs w:val="18"/>
              </w:rPr>
            </w:pPr>
          </w:p>
        </w:tc>
        <w:tc>
          <w:tcPr>
            <w:tcW w:w="984" w:type="pct"/>
          </w:tcPr>
          <w:p w14:paraId="0A5AB786" w14:textId="04ED2411" w:rsidR="00E96025" w:rsidRPr="00613E28" w:rsidRDefault="00E96025" w:rsidP="00E96025">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77" w:type="pct"/>
          </w:tcPr>
          <w:p w14:paraId="553F4195" w14:textId="7EB85764" w:rsidR="00E96025" w:rsidRPr="00613E28" w:rsidRDefault="00E96025" w:rsidP="00E96025">
            <w:pPr>
              <w:rPr>
                <w:rFonts w:ascii="Arial" w:hAnsi="Arial" w:cs="Arial"/>
                <w:color w:val="000000" w:themeColor="text1"/>
                <w:sz w:val="18"/>
                <w:szCs w:val="18"/>
              </w:rPr>
            </w:pPr>
            <w:r w:rsidRPr="00613E28">
              <w:rPr>
                <w:rFonts w:ascii="Arial" w:hAnsi="Arial" w:cs="Arial"/>
                <w:color w:val="000000" w:themeColor="text1"/>
                <w:sz w:val="18"/>
                <w:szCs w:val="18"/>
              </w:rPr>
              <w:t>Število podeljenih podpor glede na nadgrajene pogoje.</w:t>
            </w:r>
          </w:p>
        </w:tc>
      </w:tr>
      <w:tr w:rsidR="00E96025" w:rsidRPr="00613E28" w14:paraId="1B0B0401" w14:textId="77777777" w:rsidTr="000407A3">
        <w:trPr>
          <w:gridAfter w:val="1"/>
          <w:wAfter w:w="4" w:type="pct"/>
          <w:trHeight w:val="52"/>
        </w:trPr>
        <w:tc>
          <w:tcPr>
            <w:tcW w:w="935" w:type="pct"/>
            <w:vMerge/>
            <w:shd w:val="clear" w:color="auto" w:fill="B8CCE4" w:themeFill="accent1" w:themeFillTint="66"/>
          </w:tcPr>
          <w:p w14:paraId="50261F93" w14:textId="77777777" w:rsidR="00E96025" w:rsidRPr="00613E28" w:rsidRDefault="00E96025" w:rsidP="00E96025">
            <w:pPr>
              <w:rPr>
                <w:rFonts w:ascii="Arial" w:hAnsi="Arial" w:cs="Arial"/>
                <w:b/>
                <w:i/>
                <w:color w:val="000000" w:themeColor="text1"/>
                <w:sz w:val="18"/>
                <w:szCs w:val="18"/>
              </w:rPr>
            </w:pPr>
          </w:p>
        </w:tc>
        <w:tc>
          <w:tcPr>
            <w:tcW w:w="984" w:type="pct"/>
          </w:tcPr>
          <w:p w14:paraId="6196371F" w14:textId="1B7D103A" w:rsidR="00E96025" w:rsidRPr="00613E28" w:rsidRDefault="00E96025" w:rsidP="00E96025">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Časovni okvir izvajanja ukrepa </w:t>
            </w:r>
            <w:r w:rsidRPr="00613E28">
              <w:rPr>
                <w:rFonts w:ascii="Arial" w:hAnsi="Arial" w:cs="Arial"/>
                <w:b/>
                <w:i/>
                <w:color w:val="000000" w:themeColor="text1"/>
                <w:sz w:val="18"/>
                <w:szCs w:val="18"/>
              </w:rPr>
              <w:lastRenderedPageBreak/>
              <w:t>(po korakih):</w:t>
            </w:r>
          </w:p>
        </w:tc>
        <w:tc>
          <w:tcPr>
            <w:tcW w:w="3077" w:type="pct"/>
          </w:tcPr>
          <w:p w14:paraId="5ACD8F9B" w14:textId="204D7B8C" w:rsidR="00E96025" w:rsidRPr="00613E28" w:rsidRDefault="00E96025" w:rsidP="00472B8F">
            <w:pPr>
              <w:rPr>
                <w:rFonts w:ascii="Arial" w:hAnsi="Arial" w:cs="Arial"/>
                <w:color w:val="000000" w:themeColor="text1"/>
                <w:sz w:val="18"/>
                <w:szCs w:val="18"/>
              </w:rPr>
            </w:pPr>
            <w:r w:rsidRPr="00613E28">
              <w:rPr>
                <w:rFonts w:ascii="Arial" w:hAnsi="Arial" w:cs="Arial"/>
                <w:color w:val="000000" w:themeColor="text1"/>
                <w:sz w:val="18"/>
                <w:szCs w:val="18"/>
              </w:rPr>
              <w:lastRenderedPageBreak/>
              <w:t xml:space="preserve">1. </w:t>
            </w:r>
            <w:r w:rsidR="00472B8F" w:rsidRPr="00613E28">
              <w:rPr>
                <w:rFonts w:ascii="Arial" w:hAnsi="Arial" w:cs="Arial"/>
                <w:color w:val="000000" w:themeColor="text1"/>
                <w:sz w:val="18"/>
                <w:szCs w:val="18"/>
              </w:rPr>
              <w:t>2023</w:t>
            </w:r>
            <w:r w:rsidRPr="00613E28">
              <w:rPr>
                <w:rFonts w:ascii="Arial" w:hAnsi="Arial" w:cs="Arial"/>
                <w:color w:val="000000" w:themeColor="text1"/>
                <w:sz w:val="18"/>
                <w:szCs w:val="18"/>
              </w:rPr>
              <w:br/>
              <w:t>2. 2023–2027</w:t>
            </w:r>
          </w:p>
        </w:tc>
      </w:tr>
      <w:tr w:rsidR="00E96025" w:rsidRPr="00613E28" w14:paraId="1592193A" w14:textId="77777777" w:rsidTr="000407A3">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10A553E9" w14:textId="77777777" w:rsidR="00E96025" w:rsidRPr="00613E28" w:rsidRDefault="00E96025" w:rsidP="00E96025">
            <w:pPr>
              <w:rPr>
                <w:rFonts w:ascii="Arial" w:hAnsi="Arial" w:cs="Arial"/>
                <w:b/>
                <w:i/>
                <w:color w:val="000000" w:themeColor="text1"/>
                <w:sz w:val="18"/>
                <w:szCs w:val="18"/>
              </w:rPr>
            </w:pPr>
          </w:p>
        </w:tc>
        <w:tc>
          <w:tcPr>
            <w:tcW w:w="984" w:type="pct"/>
          </w:tcPr>
          <w:p w14:paraId="3190D84E" w14:textId="294E4508" w:rsidR="00E96025" w:rsidRPr="00613E28" w:rsidRDefault="00E96025" w:rsidP="00E96025">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 (po korakih):</w:t>
            </w:r>
          </w:p>
        </w:tc>
        <w:tc>
          <w:tcPr>
            <w:tcW w:w="3081" w:type="pct"/>
            <w:gridSpan w:val="2"/>
            <w:shd w:val="clear" w:color="auto" w:fill="auto"/>
          </w:tcPr>
          <w:p w14:paraId="372EDD09" w14:textId="053A86D0" w:rsidR="00E96025" w:rsidRPr="00613E28" w:rsidRDefault="00E96025" w:rsidP="00E96025">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E74774" w:rsidRPr="00613E28">
              <w:rPr>
                <w:rFonts w:ascii="Arial" w:hAnsi="Arial" w:cs="Arial"/>
                <w:color w:val="000000" w:themeColor="text1"/>
                <w:sz w:val="18"/>
                <w:szCs w:val="18"/>
              </w:rPr>
              <w:t>energijo</w:t>
            </w:r>
            <w:r w:rsidRPr="00613E28">
              <w:rPr>
                <w:rFonts w:ascii="Arial" w:hAnsi="Arial" w:cs="Arial"/>
                <w:color w:val="000000" w:themeColor="text1"/>
                <w:sz w:val="18"/>
                <w:szCs w:val="18"/>
              </w:rPr>
              <w:t>.</w:t>
            </w:r>
          </w:p>
          <w:p w14:paraId="1CC6E6D4" w14:textId="3ABB1C06" w:rsidR="00E96025" w:rsidRPr="00613E28" w:rsidRDefault="00E96025" w:rsidP="00E96025">
            <w:pPr>
              <w:rPr>
                <w:rFonts w:ascii="Arial" w:hAnsi="Arial" w:cs="Arial"/>
                <w:color w:val="000000" w:themeColor="text1"/>
                <w:sz w:val="18"/>
                <w:szCs w:val="18"/>
              </w:rPr>
            </w:pPr>
          </w:p>
        </w:tc>
      </w:tr>
      <w:tr w:rsidR="00E96025" w:rsidRPr="00613E28" w14:paraId="2DD1D644" w14:textId="77777777" w:rsidTr="000407A3">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20DE811E" w14:textId="77777777" w:rsidR="00E96025" w:rsidRPr="00613E28" w:rsidRDefault="00E96025" w:rsidP="00E96025">
            <w:pPr>
              <w:rPr>
                <w:rFonts w:ascii="Arial" w:hAnsi="Arial" w:cs="Arial"/>
                <w:b/>
                <w:i/>
                <w:color w:val="000000" w:themeColor="text1"/>
                <w:sz w:val="18"/>
                <w:szCs w:val="18"/>
              </w:rPr>
            </w:pPr>
          </w:p>
        </w:tc>
        <w:tc>
          <w:tcPr>
            <w:tcW w:w="984" w:type="pct"/>
          </w:tcPr>
          <w:p w14:paraId="130C1479" w14:textId="57A3D3AA" w:rsidR="00E96025" w:rsidRPr="00613E28" w:rsidRDefault="00E96025" w:rsidP="00E9602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81" w:type="pct"/>
            <w:gridSpan w:val="2"/>
            <w:shd w:val="clear" w:color="auto" w:fill="auto"/>
          </w:tcPr>
          <w:p w14:paraId="54FA9FD0" w14:textId="049A1897" w:rsidR="00E96025" w:rsidRPr="00613E28" w:rsidRDefault="00E96025" w:rsidP="00E96025">
            <w:pPr>
              <w:rPr>
                <w:rFonts w:ascii="Arial" w:hAnsi="Arial" w:cs="Arial"/>
                <w:color w:val="000000" w:themeColor="text1"/>
                <w:sz w:val="18"/>
                <w:szCs w:val="18"/>
              </w:rPr>
            </w:pPr>
            <w:r w:rsidRPr="00613E28">
              <w:rPr>
                <w:rFonts w:ascii="Arial" w:hAnsi="Arial" w:cs="Arial"/>
                <w:color w:val="000000" w:themeColor="text1"/>
                <w:sz w:val="18"/>
                <w:szCs w:val="18"/>
              </w:rPr>
              <w:t xml:space="preserve">1. Ministrstvo, pristojno za </w:t>
            </w:r>
            <w:r w:rsidR="00E74774" w:rsidRPr="00613E28">
              <w:rPr>
                <w:rFonts w:ascii="Arial" w:hAnsi="Arial" w:cs="Arial"/>
                <w:color w:val="000000" w:themeColor="text1"/>
                <w:sz w:val="18"/>
                <w:szCs w:val="18"/>
              </w:rPr>
              <w:t>energijo</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2. ministrstvo, pristojno za </w:t>
            </w:r>
            <w:r w:rsidR="00E74774" w:rsidRPr="00613E28">
              <w:rPr>
                <w:rFonts w:ascii="Arial" w:hAnsi="Arial" w:cs="Arial"/>
                <w:color w:val="000000" w:themeColor="text1"/>
                <w:sz w:val="18"/>
                <w:szCs w:val="18"/>
              </w:rPr>
              <w:t>energijo</w:t>
            </w:r>
            <w:r w:rsidRPr="00613E28">
              <w:rPr>
                <w:rFonts w:ascii="Arial" w:hAnsi="Arial" w:cs="Arial"/>
                <w:color w:val="000000" w:themeColor="text1"/>
                <w:sz w:val="18"/>
                <w:szCs w:val="18"/>
              </w:rPr>
              <w:t>.</w:t>
            </w:r>
          </w:p>
        </w:tc>
      </w:tr>
      <w:tr w:rsidR="006224A3" w:rsidRPr="00613E28" w14:paraId="3E72C23C"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06A67A0F" w14:textId="01B174F8" w:rsidR="006224A3" w:rsidRPr="00613E28" w:rsidRDefault="006224A3" w:rsidP="006224A3">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BA53DE2" w14:textId="46248CDB" w:rsidR="006224A3" w:rsidRPr="00613E28" w:rsidRDefault="006224A3" w:rsidP="006224A3">
            <w:pPr>
              <w:rPr>
                <w:rFonts w:ascii="Arial" w:hAnsi="Arial" w:cs="Arial"/>
                <w:b/>
                <w:i/>
                <w:color w:val="000000" w:themeColor="text1"/>
                <w:sz w:val="18"/>
                <w:szCs w:val="18"/>
              </w:rPr>
            </w:pPr>
            <w:r w:rsidRPr="00613E28">
              <w:rPr>
                <w:rFonts w:ascii="Arial" w:hAnsi="Arial" w:cs="Arial"/>
                <w:b/>
                <w:i/>
                <w:color w:val="000000" w:themeColor="text1"/>
                <w:sz w:val="18"/>
                <w:szCs w:val="18"/>
              </w:rPr>
              <w:t>Ocena investicijskih stroškov za obdobje 202</w:t>
            </w:r>
            <w:r w:rsidR="00107536" w:rsidRPr="00613E28">
              <w:rPr>
                <w:rFonts w:ascii="Arial" w:hAnsi="Arial" w:cs="Arial"/>
                <w:b/>
                <w:i/>
                <w:color w:val="000000" w:themeColor="text1"/>
                <w:sz w:val="18"/>
                <w:szCs w:val="18"/>
              </w:rPr>
              <w:t>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D43D5ED" w14:textId="0FE0EE17" w:rsidR="006224A3" w:rsidRPr="00613E28" w:rsidRDefault="006224A3" w:rsidP="006224A3">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0</w:t>
            </w:r>
          </w:p>
        </w:tc>
      </w:tr>
      <w:tr w:rsidR="006224A3" w:rsidRPr="00613E28" w14:paraId="1A827914"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5392492B" w14:textId="77777777" w:rsidR="006224A3" w:rsidRPr="00613E28" w:rsidRDefault="006224A3" w:rsidP="006224A3">
            <w:pPr>
              <w:rPr>
                <w:rFonts w:ascii="Arial" w:hAnsi="Arial" w:cs="Arial"/>
                <w:b/>
                <w:color w:val="000000" w:themeColor="text1"/>
                <w:sz w:val="18"/>
                <w:szCs w:val="18"/>
              </w:rPr>
            </w:pP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E0DDA80" w14:textId="459E94A8" w:rsidR="006224A3" w:rsidRPr="00613E28" w:rsidRDefault="006224A3" w:rsidP="006224A3">
            <w:pPr>
              <w:rPr>
                <w:rFonts w:ascii="Arial" w:hAnsi="Arial" w:cs="Arial"/>
                <w:color w:val="000000" w:themeColor="text1"/>
                <w:sz w:val="18"/>
                <w:szCs w:val="18"/>
              </w:rPr>
            </w:pPr>
            <w:r w:rsidRPr="00613E28">
              <w:rPr>
                <w:rFonts w:ascii="Arial" w:hAnsi="Arial" w:cs="Arial"/>
                <w:b/>
                <w:i/>
                <w:color w:val="000000" w:themeColor="text1"/>
                <w:sz w:val="18"/>
                <w:szCs w:val="18"/>
              </w:rPr>
              <w:t>Ocena tekočih stroškov za obdobje 202</w:t>
            </w:r>
            <w:r w:rsidR="00107536" w:rsidRPr="00613E28">
              <w:rPr>
                <w:rFonts w:ascii="Arial" w:hAnsi="Arial" w:cs="Arial"/>
                <w:b/>
                <w:i/>
                <w:color w:val="000000" w:themeColor="text1"/>
                <w:sz w:val="18"/>
                <w:szCs w:val="18"/>
              </w:rPr>
              <w:t>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4843F35" w14:textId="431AB157" w:rsidR="006224A3" w:rsidRPr="00613E28" w:rsidRDefault="00A27F2C" w:rsidP="006224A3">
            <w:pPr>
              <w:rPr>
                <w:rFonts w:ascii="Arial" w:hAnsi="Arial" w:cs="Arial"/>
                <w:color w:val="000000" w:themeColor="text1"/>
                <w:sz w:val="18"/>
                <w:szCs w:val="18"/>
              </w:rPr>
            </w:pPr>
            <w:r w:rsidRPr="00613E28">
              <w:rPr>
                <w:rFonts w:ascii="Arial" w:hAnsi="Arial" w:cs="Arial"/>
                <w:color w:val="000000" w:themeColor="text1"/>
                <w:sz w:val="18"/>
                <w:szCs w:val="18"/>
              </w:rPr>
              <w:t>0</w:t>
            </w:r>
          </w:p>
          <w:p w14:paraId="4079C4DF" w14:textId="77777777" w:rsidR="006224A3" w:rsidRPr="00613E28" w:rsidRDefault="006224A3" w:rsidP="006224A3">
            <w:pPr>
              <w:rPr>
                <w:rFonts w:ascii="Arial" w:eastAsia="MS Mincho" w:hAnsi="Arial" w:cs="Arial"/>
                <w:color w:val="000000" w:themeColor="text1"/>
                <w:sz w:val="18"/>
                <w:szCs w:val="18"/>
              </w:rPr>
            </w:pPr>
          </w:p>
        </w:tc>
      </w:tr>
      <w:tr w:rsidR="006224A3" w:rsidRPr="00613E28" w14:paraId="26B6D878"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1A6BB47B" w14:textId="77777777" w:rsidR="006224A3" w:rsidRPr="00613E28" w:rsidRDefault="006224A3" w:rsidP="006224A3">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30F79FB6" w14:textId="043FE91F" w:rsidR="006224A3" w:rsidRPr="00613E28" w:rsidRDefault="00A27F2C" w:rsidP="006224A3">
            <w:pPr>
              <w:rPr>
                <w:rFonts w:ascii="Arial" w:hAnsi="Arial" w:cs="Arial"/>
                <w:i/>
                <w:color w:val="000000" w:themeColor="text1"/>
                <w:sz w:val="18"/>
                <w:szCs w:val="18"/>
              </w:rPr>
            </w:pPr>
            <w:r w:rsidRPr="00613E28">
              <w:rPr>
                <w:rFonts w:ascii="Arial" w:hAnsi="Arial" w:cs="Arial"/>
                <w:i/>
                <w:color w:val="000000" w:themeColor="text1"/>
                <w:sz w:val="18"/>
                <w:szCs w:val="18"/>
              </w:rPr>
              <w:t xml:space="preserve">* </w:t>
            </w:r>
            <w:bookmarkStart w:id="58" w:name="_Hlk134787742"/>
            <w:r w:rsidRPr="00613E28">
              <w:rPr>
                <w:rFonts w:ascii="Arial" w:hAnsi="Arial" w:cs="Arial"/>
                <w:i/>
                <w:color w:val="000000" w:themeColor="text1"/>
                <w:sz w:val="18"/>
                <w:szCs w:val="18"/>
              </w:rPr>
              <w:t>Ukrep se izvede v okviru rednih nalog ministrstva pristojnega za</w:t>
            </w:r>
            <w:bookmarkEnd w:id="58"/>
            <w:r w:rsidR="00E74774" w:rsidRPr="00613E28">
              <w:rPr>
                <w:rFonts w:ascii="Arial" w:hAnsi="Arial" w:cs="Arial"/>
                <w:i/>
                <w:color w:val="000000" w:themeColor="text1"/>
                <w:sz w:val="18"/>
                <w:szCs w:val="18"/>
              </w:rPr>
              <w:t xml:space="preserve"> energijo</w:t>
            </w:r>
            <w:r w:rsidRPr="00613E28">
              <w:rPr>
                <w:rFonts w:ascii="Arial" w:hAnsi="Arial" w:cs="Arial"/>
                <w:i/>
                <w:color w:val="000000" w:themeColor="text1"/>
                <w:sz w:val="18"/>
                <w:szCs w:val="18"/>
              </w:rPr>
              <w:t>.</w:t>
            </w:r>
            <w:r w:rsidR="006224A3" w:rsidRPr="00613E28">
              <w:rPr>
                <w:rFonts w:ascii="Arial" w:hAnsi="Arial" w:cs="Arial"/>
                <w:i/>
                <w:color w:val="000000" w:themeColor="text1"/>
                <w:sz w:val="18"/>
                <w:szCs w:val="18"/>
              </w:rPr>
              <w:t xml:space="preserve"> </w:t>
            </w:r>
          </w:p>
        </w:tc>
      </w:tr>
    </w:tbl>
    <w:p w14:paraId="4F9B34C8" w14:textId="77777777" w:rsidR="00A22128" w:rsidRPr="00613E28" w:rsidRDefault="00A22128" w:rsidP="00A22128">
      <w:pPr>
        <w:spacing w:before="0" w:after="0" w:line="260" w:lineRule="atLeast"/>
        <w:jc w:val="left"/>
        <w:rPr>
          <w:rFonts w:ascii="Arial" w:hAnsi="Arial" w:cs="Arial"/>
          <w:color w:val="000000" w:themeColor="text1"/>
          <w:szCs w:val="20"/>
        </w:rPr>
      </w:pPr>
    </w:p>
    <w:p w14:paraId="1044B78C" w14:textId="77777777" w:rsidR="00A22128" w:rsidRPr="00613E28" w:rsidRDefault="00A22128" w:rsidP="00A22128">
      <w:pPr>
        <w:spacing w:before="0" w:after="0" w:line="260" w:lineRule="atLeast"/>
        <w:jc w:val="left"/>
        <w:rPr>
          <w:rFonts w:ascii="Arial" w:hAnsi="Arial" w:cs="Arial"/>
          <w:color w:val="000000" w:themeColor="text1"/>
          <w:szCs w:val="20"/>
        </w:rPr>
      </w:pPr>
    </w:p>
    <w:p w14:paraId="37423600" w14:textId="77777777" w:rsidR="00A22128" w:rsidRPr="00613E28" w:rsidRDefault="00A22128" w:rsidP="00A22128">
      <w:pPr>
        <w:spacing w:before="0" w:after="0" w:line="260" w:lineRule="atLeast"/>
        <w:jc w:val="left"/>
        <w:rPr>
          <w:rFonts w:ascii="Arial" w:hAnsi="Arial" w:cs="Arial"/>
          <w:color w:val="000000" w:themeColor="text1"/>
          <w:szCs w:val="20"/>
        </w:rPr>
      </w:pPr>
    </w:p>
    <w:p w14:paraId="021E6410" w14:textId="77777777" w:rsidR="00A22128" w:rsidRPr="00613E28" w:rsidRDefault="00A22128" w:rsidP="00A22128">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62F166EB" w14:textId="6C2BCBD1" w:rsidR="00A22128" w:rsidRPr="00613E28" w:rsidRDefault="00A22128" w:rsidP="005C3DA2">
      <w:pPr>
        <w:pStyle w:val="Naslov20"/>
      </w:pPr>
      <w:bookmarkStart w:id="59" w:name="_Hlk134787667"/>
      <w:bookmarkStart w:id="60" w:name="_Ref88076361"/>
      <w:bookmarkStart w:id="61" w:name="_Toc147383298"/>
      <w:bookmarkStart w:id="62" w:name="_Hlk135318655"/>
      <w:r w:rsidRPr="00613E28">
        <w:lastRenderedPageBreak/>
        <w:t>HM7b</w:t>
      </w:r>
      <w:bookmarkEnd w:id="59"/>
      <w:r w:rsidRPr="00613E28">
        <w:t xml:space="preserve"> – Določitev prioritet za vzpostavitev prehodnosti za vodne organizme na prečnih objektih</w:t>
      </w:r>
      <w:bookmarkEnd w:id="60"/>
      <w:bookmarkEnd w:id="61"/>
    </w:p>
    <w:p w14:paraId="62062C8C" w14:textId="77777777" w:rsidR="00A22128" w:rsidRPr="00613E28" w:rsidRDefault="00A22128" w:rsidP="00A22128">
      <w:pPr>
        <w:spacing w:before="0" w:after="0" w:line="260" w:lineRule="atLeast"/>
        <w:jc w:val="left"/>
        <w:rPr>
          <w:rFonts w:ascii="Arial" w:eastAsia="MS Mincho" w:hAnsi="Arial" w:cs="Arial"/>
          <w:color w:val="000000" w:themeColor="text1"/>
          <w:szCs w:val="20"/>
        </w:rPr>
      </w:pPr>
    </w:p>
    <w:p w14:paraId="5C28E979" w14:textId="77777777" w:rsidR="001E415F" w:rsidRPr="00613E28" w:rsidRDefault="001E415F" w:rsidP="001E415F">
      <w:pPr>
        <w:pStyle w:val="Pripombabesedilo"/>
        <w:spacing w:before="120" w:after="0" w:line="276" w:lineRule="auto"/>
        <w:rPr>
          <w:rFonts w:cs="Arial"/>
          <w:b/>
          <w:i/>
          <w:szCs w:val="20"/>
        </w:rPr>
      </w:pPr>
      <w:r w:rsidRPr="00613E28">
        <w:rPr>
          <w:rFonts w:cs="Arial"/>
          <w:b/>
          <w:i/>
          <w:szCs w:val="20"/>
        </w:rPr>
        <w:t>Pregled izvedenih sprememb in dopolnitev ukrepa:</w:t>
      </w:r>
    </w:p>
    <w:p w14:paraId="5D5D378C" w14:textId="6DF9B9A7" w:rsidR="001E415F" w:rsidRPr="00613E28" w:rsidRDefault="001E415F" w:rsidP="004220CB">
      <w:pPr>
        <w:spacing w:before="0" w:after="0" w:line="260" w:lineRule="atLeast"/>
        <w:rPr>
          <w:rFonts w:ascii="Arial" w:eastAsia="MS Mincho" w:hAnsi="Arial" w:cs="Arial"/>
          <w:color w:val="000000" w:themeColor="text1"/>
          <w:szCs w:val="20"/>
        </w:rPr>
      </w:pPr>
      <w:r w:rsidRPr="00613E28">
        <w:rPr>
          <w:rFonts w:ascii="Arial" w:hAnsi="Arial" w:cs="Arial"/>
          <w:szCs w:val="20"/>
        </w:rPr>
        <w:t>Spremembe in dopolnitve ukrepa HM7b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–2027 ter spremembe in dopolnitve opisa ukrepa z upoštevanjem podatkov zbranih v okviru posodobitve načrtov upravljanja voda na vodnih območjih za obdobje 202</w:t>
      </w:r>
      <w:r w:rsidR="00107536" w:rsidRPr="00613E28">
        <w:rPr>
          <w:rFonts w:ascii="Arial" w:hAnsi="Arial" w:cs="Arial"/>
          <w:szCs w:val="20"/>
        </w:rPr>
        <w:t>3</w:t>
      </w:r>
      <w:r w:rsidR="004220CB" w:rsidRPr="004220CB">
        <w:rPr>
          <w:rFonts w:ascii="Arial" w:hAnsi="Arial" w:cs="Arial"/>
          <w:color w:val="000000" w:themeColor="text1"/>
          <w:szCs w:val="20"/>
          <w:shd w:val="clear" w:color="auto" w:fill="FFFFFF"/>
        </w:rPr>
        <w:t>–</w:t>
      </w:r>
      <w:r w:rsidRPr="00613E28">
        <w:rPr>
          <w:rFonts w:ascii="Arial" w:hAnsi="Arial" w:cs="Arial"/>
          <w:szCs w:val="20"/>
        </w:rPr>
        <w:t>2027. Ocena finančnih sredstev za izvajanje ukrepa je posodobljena ob upoštevanju rasti cen.</w:t>
      </w:r>
      <w:r w:rsidR="00F07DCC" w:rsidRPr="00613E28">
        <w:rPr>
          <w:rFonts w:ascii="Arial" w:hAnsi="Arial" w:cs="Arial"/>
          <w:szCs w:val="20"/>
        </w:rPr>
        <w:t xml:space="preserve"> Dodatno so navedeni viri finančnih sredstev za izvajanje ukrepa v programskem obdobju 202</w:t>
      </w:r>
      <w:r w:rsidR="00107536" w:rsidRPr="00613E28">
        <w:rPr>
          <w:rFonts w:ascii="Arial" w:hAnsi="Arial" w:cs="Arial"/>
          <w:szCs w:val="20"/>
        </w:rPr>
        <w:t>3</w:t>
      </w:r>
      <w:r w:rsidR="004220CB" w:rsidRPr="004220CB">
        <w:rPr>
          <w:rFonts w:ascii="Arial" w:hAnsi="Arial" w:cs="Arial"/>
          <w:color w:val="000000" w:themeColor="text1"/>
          <w:szCs w:val="20"/>
          <w:shd w:val="clear" w:color="auto" w:fill="FFFFFF"/>
        </w:rPr>
        <w:t>–</w:t>
      </w:r>
      <w:r w:rsidR="00F07DCC" w:rsidRPr="00613E28">
        <w:rPr>
          <w:rFonts w:ascii="Arial" w:hAnsi="Arial" w:cs="Arial"/>
          <w:szCs w:val="20"/>
        </w:rPr>
        <w:t>2027.</w:t>
      </w:r>
    </w:p>
    <w:p w14:paraId="21E7EC46" w14:textId="77777777" w:rsidR="00F92544" w:rsidRPr="00613E28" w:rsidRDefault="00F92544" w:rsidP="000E594A">
      <w:pPr>
        <w:spacing w:after="24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53B0C82E" w14:textId="75DAC157"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 namenom izboljšanja ekološkega stanja voda je treba določiti prioritete za vzpostavitev prehodnosti za vodne organizme na obstoječih prečnih objektih. Obstoječe prečne objekte je treba razvrstiti glede na nujnost za vzpostavitev prehodnosti, in sicer s ciljem izboljšanja ekološkega stanja voda ob upoštevanju strokovnih kriterijev, kot so lokacija prečnega objekta glede na prisotnost ribjih združb, oddaljenost objekta od izliva vodotoka, dolžina (z izgradnjo prehoda) vzpostavljene selitvene poti, idr. Na podlagi rezultatov se določijo prioritete za sistematično</w:t>
      </w:r>
      <w:r w:rsidR="00856060"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izboljševanje prehodnosti za vodne organizme, ki se vključijo v relevantne programe (npr. program vzdrževanja vodne infrastrukture, v okviru katerega se npr. izgradnja prehoda za vodne organizme izvede v sklopu predvidene sanacije obstoječega prečnega objekta) oziroma upravne postopke (npr. podelitev vodne pravice, predvsem vezano na podaljševanje veljavnosti vodne pravice, kjer se lahko kot pogoj za podaljšanje vodne pravice imeniku vodne pravice kot omilitveni ukrep predpiše izgradnja prehoda za vodne organizme). V okviru ukrepa se </w:t>
      </w:r>
      <w:r w:rsidR="00816776" w:rsidRPr="00613E28">
        <w:rPr>
          <w:rFonts w:ascii="Arial" w:hAnsi="Arial" w:cs="Arial"/>
          <w:color w:val="000000" w:themeColor="text1"/>
          <w:szCs w:val="20"/>
        </w:rPr>
        <w:t>izvede popis pregrad in prehodnosti</w:t>
      </w:r>
      <w:r w:rsidR="00450D2D" w:rsidRPr="00613E28">
        <w:rPr>
          <w:rFonts w:ascii="Arial" w:hAnsi="Arial" w:cs="Arial"/>
          <w:color w:val="000000" w:themeColor="text1"/>
          <w:szCs w:val="20"/>
        </w:rPr>
        <w:t>, regulacij</w:t>
      </w:r>
      <w:r w:rsidR="00816776" w:rsidRPr="00613E28">
        <w:rPr>
          <w:rFonts w:ascii="Arial" w:hAnsi="Arial" w:cs="Arial"/>
          <w:color w:val="000000" w:themeColor="text1"/>
          <w:szCs w:val="20"/>
        </w:rPr>
        <w:t xml:space="preserve"> in se jih </w:t>
      </w:r>
      <w:proofErr w:type="spellStart"/>
      <w:r w:rsidR="00816776" w:rsidRPr="00613E28">
        <w:rPr>
          <w:rFonts w:ascii="Arial" w:hAnsi="Arial" w:cs="Arial"/>
          <w:color w:val="000000" w:themeColor="text1"/>
          <w:szCs w:val="20"/>
        </w:rPr>
        <w:t>georeferencira</w:t>
      </w:r>
      <w:proofErr w:type="spellEnd"/>
      <w:r w:rsidR="00816776" w:rsidRPr="00613E28">
        <w:rPr>
          <w:rFonts w:ascii="Arial" w:hAnsi="Arial" w:cs="Arial"/>
          <w:color w:val="000000" w:themeColor="text1"/>
          <w:szCs w:val="20"/>
        </w:rPr>
        <w:t xml:space="preserve"> ter </w:t>
      </w:r>
      <w:r w:rsidRPr="00613E28">
        <w:rPr>
          <w:rFonts w:ascii="Arial" w:hAnsi="Arial" w:cs="Arial"/>
          <w:color w:val="000000" w:themeColor="text1"/>
          <w:szCs w:val="20"/>
        </w:rPr>
        <w:t>preučijo različne možnosti za izvedbo ukrepa (od izgradnje ribje steze, premeščanja rib idr.).</w:t>
      </w:r>
      <w:r w:rsidR="00816776" w:rsidRPr="00613E28">
        <w:rPr>
          <w:rFonts w:ascii="Arial" w:hAnsi="Arial" w:cs="Arial"/>
          <w:color w:val="000000" w:themeColor="text1"/>
          <w:szCs w:val="20"/>
        </w:rPr>
        <w:t xml:space="preserve"> Izdela se študija z namenom določitve prečnih pregrad na vodotokih, ki se jih lahko odstrani. Izdela se študija z namenom določitve odsekov vodotokov, ki se jih lahko prednostno prepusti naravnim procesom.</w:t>
      </w:r>
    </w:p>
    <w:p w14:paraId="0D468AD8" w14:textId="437B5CF9" w:rsidR="00553BAD" w:rsidRPr="00613E28" w:rsidRDefault="00553BAD"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 okviru ukrepa se za posamezno vodno telo površinske vode preveri tudi smiselnost izvajanja drugih ukrepov za izboljšanje stanja voda.</w:t>
      </w:r>
    </w:p>
    <w:p w14:paraId="22F45496" w14:textId="7DCCA03A" w:rsidR="006141DF" w:rsidRPr="00613E28" w:rsidRDefault="006141DF" w:rsidP="008572C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izvede </w:t>
      </w:r>
      <w:r w:rsidRPr="00613E28">
        <w:rPr>
          <w:rFonts w:ascii="Arial" w:hAnsi="Arial" w:cs="Arial"/>
          <w:color w:val="000000" w:themeColor="text1"/>
          <w:szCs w:val="20"/>
        </w:rPr>
        <w:tab/>
        <w:t xml:space="preserve">priprava ocene tveganja za selitev tujerodnih (invazivnih) vrst po vodotokih in morju ter </w:t>
      </w:r>
      <w:r w:rsidRPr="00613E28">
        <w:rPr>
          <w:rFonts w:ascii="Arial" w:hAnsi="Arial" w:cs="Arial"/>
          <w:color w:val="000000" w:themeColor="text1"/>
          <w:szCs w:val="20"/>
        </w:rPr>
        <w:tab/>
        <w:t>priprava predloga ukrepov za prilagajanje na tovrstne posledice. V pripravo predloga ukrepov se vključi vse pristojne resorje</w:t>
      </w:r>
      <w:r w:rsidR="008572CF" w:rsidRPr="00613E28">
        <w:rPr>
          <w:rFonts w:ascii="Arial" w:hAnsi="Arial" w:cs="Arial"/>
          <w:color w:val="000000" w:themeColor="text1"/>
          <w:szCs w:val="20"/>
        </w:rPr>
        <w:t>.</w:t>
      </w:r>
      <w:r w:rsidR="008572CF" w:rsidRPr="00613E28">
        <w:rPr>
          <w:rFonts w:ascii="Arial" w:hAnsi="Arial" w:cs="Arial"/>
        </w:rPr>
        <w:t xml:space="preserve"> </w:t>
      </w:r>
      <w:r w:rsidR="008572CF" w:rsidRPr="00613E28">
        <w:rPr>
          <w:rFonts w:ascii="Arial" w:hAnsi="Arial" w:cs="Arial"/>
          <w:color w:val="000000" w:themeColor="text1"/>
          <w:szCs w:val="20"/>
        </w:rPr>
        <w:t>Ugotovitve ocene se upoštevajo tudi pri pripravi preostalih ukrepov vezanih na prehodnost za vodne organizme v okviru izvajanja ukrepov HM1.1b, DUDDS1, in DUDDS5.2.</w:t>
      </w:r>
    </w:p>
    <w:p w14:paraId="3BFAB14C" w14:textId="0C6D9184" w:rsidR="00856060" w:rsidRPr="00613E28" w:rsidDel="00895B81" w:rsidRDefault="00EE30FB" w:rsidP="000E594A">
      <w:pPr>
        <w:spacing w:after="240" w:line="276" w:lineRule="auto"/>
        <w:rPr>
          <w:rFonts w:ascii="Arial" w:hAnsi="Arial" w:cs="Arial"/>
          <w:color w:val="000000" w:themeColor="text1"/>
          <w:szCs w:val="20"/>
        </w:rPr>
      </w:pPr>
      <w:r w:rsidRPr="00613E28" w:rsidDel="00895B81">
        <w:rPr>
          <w:rFonts w:ascii="Arial" w:hAnsi="Arial" w:cs="Arial"/>
          <w:color w:val="000000" w:themeColor="text1"/>
          <w:szCs w:val="20"/>
        </w:rPr>
        <w:t xml:space="preserve">Aktivnosti so vezane na cilj </w:t>
      </w:r>
      <w:r w:rsidR="00856060" w:rsidRPr="00613E28" w:rsidDel="00895B81">
        <w:rPr>
          <w:rFonts w:ascii="Arial" w:hAnsi="Arial" w:cs="Arial"/>
          <w:color w:val="000000" w:themeColor="text1"/>
          <w:szCs w:val="20"/>
        </w:rPr>
        <w:t xml:space="preserve">doseganje dobrega ekološkega stanja vodnih teles površinskih voda glede na biološki element ribe. Sledenje se odraža kot splošna degradiranost vodnega prostora. Najpogostejša obremenitev, ki povzroča splošno degradiranost je prekinitev zveznosti toka v obliki prečnih objektov, ki niso prehodni za vodne organizme. Ker potrebujemo več znanja za sistematično vzpostavljanje prehodnosti bodo v okviru te aktivnosti v prvi vrsti določeni kriteriji za prioritetno obravnavo prečnih objektov. </w:t>
      </w:r>
    </w:p>
    <w:p w14:paraId="53AADD46" w14:textId="22844600" w:rsidR="001E415F" w:rsidRPr="00613E28" w:rsidRDefault="00856060" w:rsidP="001E415F">
      <w:pPr>
        <w:spacing w:before="120" w:after="0" w:line="276" w:lineRule="auto"/>
        <w:rPr>
          <w:rFonts w:ascii="Arial" w:hAnsi="Arial" w:cs="Arial"/>
          <w:color w:val="000000" w:themeColor="text1"/>
          <w:szCs w:val="20"/>
        </w:rPr>
      </w:pPr>
      <w:r w:rsidRPr="00613E28" w:rsidDel="00895B81">
        <w:rPr>
          <w:rFonts w:ascii="Arial" w:hAnsi="Arial" w:cs="Arial"/>
          <w:color w:val="000000" w:themeColor="text1"/>
          <w:szCs w:val="20"/>
        </w:rPr>
        <w:t>Te aktivnosti naslavljajo cilj »obnoviti vsaj 25.000 km prosto tekočih rek«, ki je</w:t>
      </w:r>
      <w:r w:rsidR="001E3556" w:rsidRPr="00613E28" w:rsidDel="00895B81">
        <w:rPr>
          <w:rFonts w:ascii="Arial" w:hAnsi="Arial" w:cs="Arial"/>
          <w:color w:val="000000" w:themeColor="text1"/>
          <w:szCs w:val="20"/>
        </w:rPr>
        <w:t xml:space="preserve"> </w:t>
      </w:r>
      <w:r w:rsidRPr="00613E28" w:rsidDel="00895B81">
        <w:rPr>
          <w:rFonts w:ascii="Arial" w:hAnsi="Arial" w:cs="Arial"/>
          <w:color w:val="000000" w:themeColor="text1"/>
          <w:szCs w:val="20"/>
        </w:rPr>
        <w:t>določen s Strategijo EU za biotsko raznovrstnost do leta 2030 in predstavlja ključen del evropskega zelenega dogovora. Z obnovo prehodnosti prosto tekočih rek se poleg doseganja dobrega ekološkega stanja voda zagotavlja tudi varovanje in obnavljanje biotske raznovrstnosti.</w:t>
      </w:r>
      <w:r w:rsidR="001E415F" w:rsidRPr="00613E28">
        <w:rPr>
          <w:rFonts w:ascii="Arial" w:hAnsi="Arial" w:cs="Arial"/>
          <w:color w:val="000000" w:themeColor="text1"/>
          <w:szCs w:val="20"/>
        </w:rPr>
        <w:t xml:space="preserve"> </w:t>
      </w:r>
    </w:p>
    <w:p w14:paraId="4BC55649" w14:textId="08106B4E" w:rsidR="001E415F" w:rsidRPr="00613E28" w:rsidRDefault="001E415F" w:rsidP="001E415F">
      <w:pPr>
        <w:spacing w:before="120" w:after="0" w:line="276" w:lineRule="auto"/>
        <w:rPr>
          <w:rFonts w:ascii="Arial" w:eastAsia="MS Mincho" w:hAnsi="Arial" w:cs="Arial"/>
          <w:color w:val="000000" w:themeColor="text1"/>
          <w:szCs w:val="20"/>
        </w:rPr>
      </w:pPr>
      <w:r w:rsidRPr="00613E28">
        <w:rPr>
          <w:rFonts w:ascii="Arial" w:hAnsi="Arial" w:cs="Arial"/>
          <w:color w:val="000000" w:themeColor="text1"/>
          <w:szCs w:val="20"/>
        </w:rPr>
        <w:t xml:space="preserve">Pri izvedbi ukrepa se upoštevajo podrobnejše naravovarstvene usmeritve. </w:t>
      </w:r>
    </w:p>
    <w:p w14:paraId="17C3C3E1" w14:textId="038E003A" w:rsidR="00895B81" w:rsidRPr="00613E28" w:rsidRDefault="00F07DCC" w:rsidP="000E594A">
      <w:pPr>
        <w:spacing w:after="240" w:line="276" w:lineRule="auto"/>
        <w:rPr>
          <w:rFonts w:ascii="Arial" w:hAnsi="Arial" w:cs="Arial"/>
          <w:b/>
          <w:i/>
          <w:color w:val="000000" w:themeColor="text1"/>
          <w:szCs w:val="20"/>
        </w:rPr>
      </w:pPr>
      <w:r w:rsidRPr="00613E28">
        <w:rPr>
          <w:rFonts w:ascii="Arial" w:hAnsi="Arial" w:cs="Arial"/>
          <w:b/>
          <w:i/>
          <w:color w:val="000000" w:themeColor="text1"/>
          <w:szCs w:val="20"/>
        </w:rPr>
        <w:t>Viri finančnih sredstev</w:t>
      </w:r>
      <w:r w:rsidR="00895B81" w:rsidRPr="00613E28">
        <w:rPr>
          <w:rFonts w:ascii="Arial" w:hAnsi="Arial" w:cs="Arial"/>
          <w:b/>
          <w:i/>
          <w:color w:val="000000" w:themeColor="text1"/>
          <w:szCs w:val="20"/>
        </w:rPr>
        <w:t xml:space="preserve"> za izvedbo ukrepa:</w:t>
      </w:r>
    </w:p>
    <w:p w14:paraId="14CD994F" w14:textId="77777777" w:rsidR="00EE30FB" w:rsidRPr="00613E28" w:rsidRDefault="00EE30FB"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Sredstva za izvajanje ukrepa na vodnem območju Jadranskega morja, so zagotovljena v okviru predloga Operativnega program za izvajanje Evropskega sklada za pomorstvo, ribištvo in akvakulturo v Republiki Sloveniji za obdobje 2021-2027 (OP ESPRA). V okviru prednostne naloga »Spodbujanje trajnostnega ribištva in ohranjanje vodnih bioloških virov« in specifičnega cilja 1.6 »Varovanje in obnavljanje vodne in morske biotske raznovrstnosti« je opredeljeno, da se za izboljšanje prehodnosti za vodne organizme in posledično za izboljšanje biotske raznovrstnosti izvede:</w:t>
      </w:r>
    </w:p>
    <w:p w14:paraId="2E7F33C8" w14:textId="77777777" w:rsidR="00EE30FB" w:rsidRPr="00613E28" w:rsidRDefault="00EE30FB">
      <w:pPr>
        <w:pStyle w:val="Odstavekseznama"/>
        <w:numPr>
          <w:ilvl w:val="0"/>
          <w:numId w:val="55"/>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določitev prioritet za vzpostavitev prehodnosti za vodne organizme na obstoječih prečnih objektih (izboljšanje stanja celinskih voda) in</w:t>
      </w:r>
    </w:p>
    <w:p w14:paraId="60F24F74" w14:textId="77777777" w:rsidR="00EE30FB" w:rsidRPr="00613E28" w:rsidRDefault="00EE30FB">
      <w:pPr>
        <w:pStyle w:val="Odstavekseznama"/>
        <w:numPr>
          <w:ilvl w:val="0"/>
          <w:numId w:val="5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pripravo projektne dokumentacije za izvedbo prehoda za ribje organizme na izbranem prioritetnem prečnem objektu Jadranskega vodnega območja.</w:t>
      </w:r>
    </w:p>
    <w:p w14:paraId="53DB1291" w14:textId="77777777" w:rsidR="00F92544" w:rsidRPr="00613E28" w:rsidRDefault="00F92544" w:rsidP="00F75E47">
      <w:pPr>
        <w:spacing w:before="0" w:after="0" w:line="276" w:lineRule="auto"/>
        <w:rPr>
          <w:rFonts w:ascii="Arial" w:eastAsia="MS Mincho" w:hAnsi="Arial" w:cs="Arial"/>
          <w:color w:val="000000" w:themeColor="text1"/>
          <w:szCs w:val="20"/>
        </w:rPr>
      </w:pPr>
    </w:p>
    <w:p w14:paraId="022AEA40" w14:textId="56785A91" w:rsidR="00151892" w:rsidRPr="00613E28" w:rsidRDefault="00151892" w:rsidP="00151892">
      <w:pPr>
        <w:pStyle w:val="Napis"/>
        <w:rPr>
          <w:rFonts w:ascii="Arial" w:eastAsia="MS Mincho" w:hAnsi="Arial" w:cs="Arial"/>
          <w:b w:val="0"/>
          <w:color w:val="000000" w:themeColor="text1"/>
        </w:rPr>
      </w:pPr>
      <w:bookmarkStart w:id="63" w:name="_Toc90263673"/>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9</w:t>
      </w:r>
      <w:r w:rsidRPr="00613E28">
        <w:rPr>
          <w:rFonts w:ascii="Arial" w:hAnsi="Arial" w:cs="Arial"/>
          <w:b w:val="0"/>
        </w:rPr>
        <w:fldChar w:fldCharType="end"/>
      </w:r>
      <w:r w:rsidRPr="00613E28">
        <w:rPr>
          <w:rFonts w:ascii="Arial" w:hAnsi="Arial" w:cs="Arial"/>
          <w:b w:val="0"/>
        </w:rPr>
        <w:t>: Obrazec ukrepa HM7b</w:t>
      </w:r>
      <w:bookmarkEnd w:id="63"/>
      <w:r w:rsidRPr="00613E28">
        <w:rPr>
          <w:rFonts w:ascii="Arial" w:hAnsi="Arial" w:cs="Arial"/>
          <w:b w:val="0"/>
        </w:rPr>
        <w:t xml:space="preserve"> </w:t>
      </w:r>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683"/>
        <w:gridCol w:w="1882"/>
        <w:gridCol w:w="5716"/>
        <w:gridCol w:w="7"/>
      </w:tblGrid>
      <w:tr w:rsidR="00A22128" w:rsidRPr="00613E28" w14:paraId="3D28E101" w14:textId="77777777" w:rsidTr="000407A3">
        <w:trPr>
          <w:gridAfter w:val="1"/>
          <w:wAfter w:w="4" w:type="pct"/>
          <w:trHeight w:val="107"/>
        </w:trPr>
        <w:tc>
          <w:tcPr>
            <w:tcW w:w="906" w:type="pct"/>
            <w:vMerge w:val="restart"/>
            <w:shd w:val="clear" w:color="auto" w:fill="B8CCE4" w:themeFill="accent1" w:themeFillTint="66"/>
          </w:tcPr>
          <w:p w14:paraId="16641CCB"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19B1629A" w14:textId="77777777" w:rsidR="00A22128" w:rsidRPr="00613E28" w:rsidRDefault="00A22128" w:rsidP="000407A3">
            <w:pPr>
              <w:rPr>
                <w:rFonts w:ascii="Arial" w:hAnsi="Arial" w:cs="Arial"/>
                <w:b/>
                <w:i/>
                <w:color w:val="000000" w:themeColor="text1"/>
                <w:sz w:val="18"/>
                <w:szCs w:val="18"/>
              </w:rPr>
            </w:pPr>
          </w:p>
          <w:p w14:paraId="45207307" w14:textId="77777777" w:rsidR="00A22128" w:rsidRPr="00613E28" w:rsidRDefault="00A22128" w:rsidP="000407A3">
            <w:pPr>
              <w:rPr>
                <w:rFonts w:ascii="Arial" w:hAnsi="Arial" w:cs="Arial"/>
                <w:b/>
                <w:i/>
                <w:color w:val="000000" w:themeColor="text1"/>
                <w:sz w:val="18"/>
                <w:szCs w:val="18"/>
              </w:rPr>
            </w:pPr>
          </w:p>
          <w:p w14:paraId="08E9BF85" w14:textId="77777777" w:rsidR="00A22128" w:rsidRPr="00613E28" w:rsidRDefault="00A22128" w:rsidP="000407A3">
            <w:pPr>
              <w:rPr>
                <w:rFonts w:ascii="Arial" w:hAnsi="Arial" w:cs="Arial"/>
                <w:b/>
                <w:i/>
                <w:color w:val="000000" w:themeColor="text1"/>
                <w:sz w:val="18"/>
                <w:szCs w:val="18"/>
              </w:rPr>
            </w:pPr>
          </w:p>
          <w:p w14:paraId="0A64FAFB" w14:textId="77777777" w:rsidR="00A22128" w:rsidRPr="00613E28" w:rsidRDefault="00A22128" w:rsidP="000407A3">
            <w:pPr>
              <w:rPr>
                <w:rFonts w:ascii="Arial" w:hAnsi="Arial" w:cs="Arial"/>
                <w:b/>
                <w:i/>
                <w:color w:val="000000" w:themeColor="text1"/>
                <w:sz w:val="18"/>
                <w:szCs w:val="18"/>
              </w:rPr>
            </w:pPr>
          </w:p>
        </w:tc>
        <w:tc>
          <w:tcPr>
            <w:tcW w:w="1013" w:type="pct"/>
          </w:tcPr>
          <w:p w14:paraId="5EFD225C"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77" w:type="pct"/>
          </w:tcPr>
          <w:p w14:paraId="301BFF96" w14:textId="77777777" w:rsidR="00A22128" w:rsidRPr="00613E28" w:rsidRDefault="00A22128" w:rsidP="000407A3">
            <w:pPr>
              <w:pStyle w:val="Naslov8"/>
              <w:rPr>
                <w:color w:val="000000" w:themeColor="text1"/>
                <w:sz w:val="18"/>
                <w:szCs w:val="18"/>
              </w:rPr>
            </w:pPr>
            <w:bookmarkStart w:id="64" w:name="_Ref444080302"/>
            <w:r w:rsidRPr="00613E28">
              <w:rPr>
                <w:color w:val="000000" w:themeColor="text1"/>
                <w:sz w:val="18"/>
                <w:szCs w:val="18"/>
              </w:rPr>
              <w:t>HM7b</w:t>
            </w:r>
            <w:bookmarkEnd w:id="64"/>
            <w:r w:rsidRPr="00613E28">
              <w:rPr>
                <w:color w:val="000000" w:themeColor="text1"/>
                <w:sz w:val="18"/>
                <w:szCs w:val="18"/>
              </w:rPr>
              <w:t xml:space="preserve"> </w:t>
            </w:r>
          </w:p>
        </w:tc>
      </w:tr>
      <w:tr w:rsidR="00A22128" w:rsidRPr="00613E28" w14:paraId="602EBA48" w14:textId="77777777" w:rsidTr="000407A3">
        <w:trPr>
          <w:gridAfter w:val="1"/>
          <w:wAfter w:w="4" w:type="pct"/>
          <w:trHeight w:val="43"/>
        </w:trPr>
        <w:tc>
          <w:tcPr>
            <w:tcW w:w="906" w:type="pct"/>
            <w:vMerge/>
            <w:shd w:val="clear" w:color="auto" w:fill="B8CCE4" w:themeFill="accent1" w:themeFillTint="66"/>
          </w:tcPr>
          <w:p w14:paraId="644CB017" w14:textId="77777777" w:rsidR="00A22128" w:rsidRPr="00613E28" w:rsidRDefault="00A22128" w:rsidP="000407A3">
            <w:pPr>
              <w:rPr>
                <w:rFonts w:ascii="Arial" w:hAnsi="Arial" w:cs="Arial"/>
                <w:b/>
                <w:i/>
                <w:color w:val="000000" w:themeColor="text1"/>
                <w:sz w:val="18"/>
                <w:szCs w:val="18"/>
              </w:rPr>
            </w:pPr>
          </w:p>
        </w:tc>
        <w:tc>
          <w:tcPr>
            <w:tcW w:w="1013" w:type="pct"/>
          </w:tcPr>
          <w:p w14:paraId="6D0C3C31"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77" w:type="pct"/>
          </w:tcPr>
          <w:p w14:paraId="096E1BD7" w14:textId="77777777" w:rsidR="00A22128" w:rsidRPr="00613E28" w:rsidRDefault="00A22128" w:rsidP="000407A3">
            <w:pPr>
              <w:pStyle w:val="Naslov8"/>
              <w:rPr>
                <w:color w:val="000000" w:themeColor="text1"/>
                <w:sz w:val="18"/>
                <w:szCs w:val="18"/>
              </w:rPr>
            </w:pPr>
            <w:bookmarkStart w:id="65" w:name="_Ref442516713"/>
            <w:r w:rsidRPr="00613E28">
              <w:rPr>
                <w:color w:val="000000" w:themeColor="text1"/>
                <w:sz w:val="18"/>
                <w:szCs w:val="18"/>
              </w:rPr>
              <w:t>Določitev prioritet za vzpostavitev prehodnosti za vodne organizme na obstoječih prečnih objektih</w:t>
            </w:r>
            <w:bookmarkEnd w:id="65"/>
          </w:p>
        </w:tc>
      </w:tr>
      <w:tr w:rsidR="00A22128" w:rsidRPr="00613E28" w14:paraId="6E2C17BC" w14:textId="77777777" w:rsidTr="000407A3">
        <w:trPr>
          <w:gridAfter w:val="1"/>
          <w:wAfter w:w="4" w:type="pct"/>
          <w:trHeight w:val="71"/>
        </w:trPr>
        <w:tc>
          <w:tcPr>
            <w:tcW w:w="906" w:type="pct"/>
            <w:vMerge/>
            <w:shd w:val="clear" w:color="auto" w:fill="B8CCE4" w:themeFill="accent1" w:themeFillTint="66"/>
          </w:tcPr>
          <w:p w14:paraId="7BAD3851" w14:textId="77777777" w:rsidR="00A22128" w:rsidRPr="00613E28" w:rsidRDefault="00A22128" w:rsidP="000407A3">
            <w:pPr>
              <w:rPr>
                <w:rFonts w:ascii="Arial" w:hAnsi="Arial" w:cs="Arial"/>
                <w:b/>
                <w:i/>
                <w:color w:val="000000" w:themeColor="text1"/>
                <w:sz w:val="18"/>
                <w:szCs w:val="18"/>
              </w:rPr>
            </w:pPr>
          </w:p>
        </w:tc>
        <w:tc>
          <w:tcPr>
            <w:tcW w:w="1013" w:type="pct"/>
          </w:tcPr>
          <w:p w14:paraId="3F56654D"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707907C6"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A22128" w:rsidRPr="00613E28" w14:paraId="16E1E9BD" w14:textId="77777777" w:rsidTr="000407A3">
        <w:trPr>
          <w:gridAfter w:val="1"/>
          <w:wAfter w:w="4" w:type="pct"/>
          <w:trHeight w:val="170"/>
        </w:trPr>
        <w:tc>
          <w:tcPr>
            <w:tcW w:w="906" w:type="pct"/>
            <w:vMerge/>
            <w:shd w:val="clear" w:color="auto" w:fill="B8CCE4" w:themeFill="accent1" w:themeFillTint="66"/>
          </w:tcPr>
          <w:p w14:paraId="2C977B36" w14:textId="77777777" w:rsidR="00A22128" w:rsidRPr="00613E28" w:rsidRDefault="00A22128" w:rsidP="000407A3">
            <w:pPr>
              <w:rPr>
                <w:rFonts w:ascii="Arial" w:hAnsi="Arial" w:cs="Arial"/>
                <w:b/>
                <w:i/>
                <w:color w:val="000000" w:themeColor="text1"/>
                <w:sz w:val="18"/>
                <w:szCs w:val="18"/>
              </w:rPr>
            </w:pPr>
          </w:p>
        </w:tc>
        <w:tc>
          <w:tcPr>
            <w:tcW w:w="1013" w:type="pct"/>
          </w:tcPr>
          <w:p w14:paraId="4A5EA075"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77" w:type="pct"/>
          </w:tcPr>
          <w:p w14:paraId="2B3E7A2D"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(xvi) raziskovalni, razvojni in predstavitveni projekti.</w:t>
            </w:r>
          </w:p>
        </w:tc>
      </w:tr>
      <w:tr w:rsidR="00A22128" w:rsidRPr="00613E28" w14:paraId="6A3BA38A" w14:textId="77777777" w:rsidTr="000407A3">
        <w:trPr>
          <w:gridAfter w:val="1"/>
          <w:wAfter w:w="4" w:type="pct"/>
          <w:trHeight w:val="170"/>
        </w:trPr>
        <w:tc>
          <w:tcPr>
            <w:tcW w:w="906" w:type="pct"/>
            <w:vMerge w:val="restart"/>
            <w:shd w:val="clear" w:color="auto" w:fill="B8CCE4" w:themeFill="accent1" w:themeFillTint="66"/>
          </w:tcPr>
          <w:p w14:paraId="73D0C5E2"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1013" w:type="pct"/>
          </w:tcPr>
          <w:p w14:paraId="2B446138"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79526D65"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HM7a </w:t>
            </w:r>
          </w:p>
        </w:tc>
      </w:tr>
      <w:tr w:rsidR="00A22128" w:rsidRPr="00613E28" w14:paraId="67390D23" w14:textId="77777777" w:rsidTr="000407A3">
        <w:trPr>
          <w:gridAfter w:val="1"/>
          <w:wAfter w:w="4" w:type="pct"/>
          <w:trHeight w:val="170"/>
        </w:trPr>
        <w:tc>
          <w:tcPr>
            <w:tcW w:w="906" w:type="pct"/>
            <w:vMerge/>
            <w:shd w:val="clear" w:color="auto" w:fill="B8CCE4" w:themeFill="accent1" w:themeFillTint="66"/>
          </w:tcPr>
          <w:p w14:paraId="0CFDDC0C" w14:textId="77777777" w:rsidR="00A22128" w:rsidRPr="00613E28" w:rsidRDefault="00A22128" w:rsidP="000407A3">
            <w:pPr>
              <w:rPr>
                <w:rFonts w:ascii="Arial" w:hAnsi="Arial" w:cs="Arial"/>
                <w:b/>
                <w:i/>
                <w:color w:val="000000" w:themeColor="text1"/>
                <w:sz w:val="18"/>
                <w:szCs w:val="18"/>
              </w:rPr>
            </w:pPr>
          </w:p>
        </w:tc>
        <w:tc>
          <w:tcPr>
            <w:tcW w:w="1013" w:type="pct"/>
          </w:tcPr>
          <w:p w14:paraId="01EF75F4"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77" w:type="pct"/>
          </w:tcPr>
          <w:p w14:paraId="5A8CD0F4"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Ukrepi za zagotavljanje prehodnosti za ribe preko prečnih objektov </w:t>
            </w:r>
          </w:p>
        </w:tc>
      </w:tr>
      <w:tr w:rsidR="009C7E02" w:rsidRPr="00613E28" w14:paraId="4E75F33F" w14:textId="77777777" w:rsidTr="009C7E02">
        <w:trPr>
          <w:gridAfter w:val="1"/>
          <w:wAfter w:w="4" w:type="pct"/>
          <w:trHeight w:val="72"/>
        </w:trPr>
        <w:tc>
          <w:tcPr>
            <w:tcW w:w="906" w:type="pct"/>
            <w:vMerge w:val="restart"/>
            <w:shd w:val="clear" w:color="auto" w:fill="B8CCE4" w:themeFill="accent1" w:themeFillTint="66"/>
          </w:tcPr>
          <w:p w14:paraId="12B9E929" w14:textId="77777777" w:rsidR="009C7E02" w:rsidRPr="00613E28" w:rsidRDefault="009C7E02"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90" w:type="pct"/>
            <w:gridSpan w:val="2"/>
          </w:tcPr>
          <w:p w14:paraId="090636EE" w14:textId="3C7ADA49" w:rsidR="009C7E02" w:rsidRPr="00613E28" w:rsidRDefault="009C7E02"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C7E02" w:rsidRPr="00613E28" w14:paraId="55347506" w14:textId="77777777" w:rsidTr="000407A3">
        <w:trPr>
          <w:gridAfter w:val="1"/>
          <w:wAfter w:w="4" w:type="pct"/>
          <w:trHeight w:val="72"/>
        </w:trPr>
        <w:tc>
          <w:tcPr>
            <w:tcW w:w="906" w:type="pct"/>
            <w:vMerge/>
            <w:shd w:val="clear" w:color="auto" w:fill="B8CCE4" w:themeFill="accent1" w:themeFillTint="66"/>
          </w:tcPr>
          <w:p w14:paraId="5A6DEA41" w14:textId="77777777" w:rsidR="009C7E02" w:rsidRPr="00613E28" w:rsidRDefault="009C7E02" w:rsidP="009C7E02">
            <w:pPr>
              <w:rPr>
                <w:rFonts w:ascii="Arial" w:hAnsi="Arial" w:cs="Arial"/>
                <w:b/>
                <w:i/>
                <w:color w:val="000000" w:themeColor="text1"/>
                <w:sz w:val="18"/>
                <w:szCs w:val="18"/>
              </w:rPr>
            </w:pPr>
          </w:p>
        </w:tc>
        <w:tc>
          <w:tcPr>
            <w:tcW w:w="1013" w:type="pct"/>
          </w:tcPr>
          <w:p w14:paraId="45C0AF55" w14:textId="58CE0AF1" w:rsidR="009C7E02" w:rsidRPr="00613E28" w:rsidRDefault="009C7E02" w:rsidP="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77" w:type="pct"/>
          </w:tcPr>
          <w:p w14:paraId="0C13230E" w14:textId="7386B363"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9C7E02" w:rsidRPr="00613E28" w14:paraId="1F41D903" w14:textId="77777777" w:rsidTr="000407A3">
        <w:trPr>
          <w:gridAfter w:val="1"/>
          <w:wAfter w:w="4" w:type="pct"/>
          <w:trHeight w:val="62"/>
        </w:trPr>
        <w:tc>
          <w:tcPr>
            <w:tcW w:w="906" w:type="pct"/>
            <w:vMerge/>
            <w:shd w:val="clear" w:color="auto" w:fill="B8CCE4" w:themeFill="accent1" w:themeFillTint="66"/>
          </w:tcPr>
          <w:p w14:paraId="1E01925D" w14:textId="77777777" w:rsidR="009C7E02" w:rsidRPr="00613E28" w:rsidRDefault="009C7E02" w:rsidP="009C7E02">
            <w:pPr>
              <w:rPr>
                <w:rFonts w:ascii="Arial" w:hAnsi="Arial" w:cs="Arial"/>
                <w:b/>
                <w:i/>
                <w:color w:val="000000" w:themeColor="text1"/>
                <w:sz w:val="18"/>
                <w:szCs w:val="18"/>
              </w:rPr>
            </w:pPr>
          </w:p>
        </w:tc>
        <w:tc>
          <w:tcPr>
            <w:tcW w:w="1013" w:type="pct"/>
          </w:tcPr>
          <w:p w14:paraId="3D58CD1B" w14:textId="77777777" w:rsidR="009C7E02" w:rsidRPr="00613E28" w:rsidRDefault="009C7E02" w:rsidP="009C7E02">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77" w:type="pct"/>
          </w:tcPr>
          <w:p w14:paraId="12C15E0D" w14:textId="5F628518"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Vsa VTPV razen SI5VT1 - VT Jadransko morje </w:t>
            </w:r>
          </w:p>
        </w:tc>
      </w:tr>
      <w:tr w:rsidR="009C7E02" w:rsidRPr="00613E28" w14:paraId="73846581" w14:textId="77777777" w:rsidTr="009C7E02">
        <w:trPr>
          <w:gridAfter w:val="1"/>
          <w:wAfter w:w="4" w:type="pct"/>
          <w:trHeight w:val="127"/>
        </w:trPr>
        <w:tc>
          <w:tcPr>
            <w:tcW w:w="906" w:type="pct"/>
            <w:vMerge/>
            <w:shd w:val="clear" w:color="auto" w:fill="B8CCE4" w:themeFill="accent1" w:themeFillTint="66"/>
          </w:tcPr>
          <w:p w14:paraId="3C2F1C16" w14:textId="77777777" w:rsidR="009C7E02" w:rsidRPr="00613E28" w:rsidRDefault="009C7E02" w:rsidP="009C7E02">
            <w:pPr>
              <w:rPr>
                <w:rFonts w:ascii="Arial" w:hAnsi="Arial" w:cs="Arial"/>
                <w:b/>
                <w:i/>
                <w:color w:val="000000" w:themeColor="text1"/>
                <w:sz w:val="18"/>
                <w:szCs w:val="18"/>
              </w:rPr>
            </w:pPr>
          </w:p>
        </w:tc>
        <w:tc>
          <w:tcPr>
            <w:tcW w:w="4090" w:type="pct"/>
            <w:gridSpan w:val="2"/>
          </w:tcPr>
          <w:p w14:paraId="4000A345" w14:textId="10FE03C8" w:rsidR="009C7E02" w:rsidRPr="00613E28" w:rsidRDefault="009C7E02" w:rsidP="009C7E02">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C7E02" w:rsidRPr="00613E28" w14:paraId="0F4EAC76" w14:textId="77777777" w:rsidTr="000407A3">
        <w:trPr>
          <w:gridAfter w:val="1"/>
          <w:wAfter w:w="4" w:type="pct"/>
          <w:trHeight w:val="127"/>
        </w:trPr>
        <w:tc>
          <w:tcPr>
            <w:tcW w:w="906" w:type="pct"/>
            <w:vMerge/>
            <w:shd w:val="clear" w:color="auto" w:fill="B8CCE4" w:themeFill="accent1" w:themeFillTint="66"/>
          </w:tcPr>
          <w:p w14:paraId="0B147863" w14:textId="77777777" w:rsidR="009C7E02" w:rsidRPr="00613E28" w:rsidRDefault="009C7E02" w:rsidP="009C7E02">
            <w:pPr>
              <w:rPr>
                <w:rFonts w:ascii="Arial" w:hAnsi="Arial" w:cs="Arial"/>
                <w:b/>
                <w:i/>
                <w:color w:val="000000" w:themeColor="text1"/>
                <w:sz w:val="18"/>
                <w:szCs w:val="18"/>
              </w:rPr>
            </w:pPr>
          </w:p>
        </w:tc>
        <w:tc>
          <w:tcPr>
            <w:tcW w:w="1013" w:type="pct"/>
          </w:tcPr>
          <w:p w14:paraId="2B5B24F7" w14:textId="251D3509" w:rsidR="009C7E02" w:rsidRPr="00613E28" w:rsidRDefault="009C7E02" w:rsidP="009C7E0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77" w:type="pct"/>
          </w:tcPr>
          <w:p w14:paraId="62A5D7A4" w14:textId="6C886EB6"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9C7E02" w:rsidRPr="00613E28" w14:paraId="6EAD6313" w14:textId="77777777" w:rsidTr="000407A3">
        <w:trPr>
          <w:gridAfter w:val="1"/>
          <w:wAfter w:w="4" w:type="pct"/>
          <w:trHeight w:val="505"/>
        </w:trPr>
        <w:tc>
          <w:tcPr>
            <w:tcW w:w="906" w:type="pct"/>
            <w:vMerge/>
            <w:shd w:val="clear" w:color="auto" w:fill="B8CCE4" w:themeFill="accent1" w:themeFillTint="66"/>
          </w:tcPr>
          <w:p w14:paraId="39370518" w14:textId="77777777" w:rsidR="009C7E02" w:rsidRPr="00613E28" w:rsidRDefault="009C7E02" w:rsidP="009C7E02">
            <w:pPr>
              <w:rPr>
                <w:rFonts w:ascii="Arial" w:hAnsi="Arial" w:cs="Arial"/>
                <w:b/>
                <w:i/>
                <w:color w:val="000000" w:themeColor="text1"/>
                <w:sz w:val="18"/>
                <w:szCs w:val="18"/>
              </w:rPr>
            </w:pPr>
          </w:p>
        </w:tc>
        <w:tc>
          <w:tcPr>
            <w:tcW w:w="1013" w:type="pct"/>
          </w:tcPr>
          <w:p w14:paraId="0ECB2DAF" w14:textId="77777777" w:rsidR="009C7E02" w:rsidRPr="00613E28" w:rsidRDefault="009C7E02" w:rsidP="009C7E0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77" w:type="pct"/>
          </w:tcPr>
          <w:p w14:paraId="23A43C63"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A754FC" w:rsidRPr="00613E28" w14:paraId="6E30A41B" w14:textId="77777777" w:rsidTr="000407A3">
        <w:trPr>
          <w:gridAfter w:val="1"/>
          <w:wAfter w:w="4" w:type="pct"/>
          <w:trHeight w:val="111"/>
        </w:trPr>
        <w:tc>
          <w:tcPr>
            <w:tcW w:w="906" w:type="pct"/>
            <w:vMerge w:val="restart"/>
            <w:shd w:val="clear" w:color="auto" w:fill="B8CCE4" w:themeFill="accent1" w:themeFillTint="66"/>
          </w:tcPr>
          <w:p w14:paraId="0CBECA30" w14:textId="76EA4908"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1013" w:type="pct"/>
          </w:tcPr>
          <w:p w14:paraId="0E5F57B3" w14:textId="137B5B90"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77" w:type="pct"/>
          </w:tcPr>
          <w:p w14:paraId="7AB433B5" w14:textId="7E74603A" w:rsidR="00A754FC" w:rsidRPr="00613E28" w:rsidRDefault="00A754FC" w:rsidP="00A754FC">
            <w:pPr>
              <w:pStyle w:val="Odstavekseznama"/>
              <w:ind w:left="0"/>
              <w:rPr>
                <w:rFonts w:ascii="Arial" w:hAnsi="Arial" w:cs="Arial"/>
                <w:color w:val="000000" w:themeColor="text1"/>
                <w:sz w:val="18"/>
                <w:szCs w:val="18"/>
              </w:rPr>
            </w:pPr>
            <w:r w:rsidRPr="00613E28">
              <w:rPr>
                <w:rFonts w:ascii="Arial" w:hAnsi="Arial" w:cs="Arial"/>
                <w:color w:val="000000" w:themeColor="text1"/>
                <w:sz w:val="18"/>
                <w:szCs w:val="18"/>
              </w:rPr>
              <w:t>Določitev prioritet za izvedbo ukrepov za vzpostavitev prehodnosti za vodne organizme na obstoječih prečnih objektih.</w:t>
            </w:r>
          </w:p>
        </w:tc>
      </w:tr>
      <w:tr w:rsidR="00A754FC" w:rsidRPr="00613E28" w14:paraId="700BF1C9" w14:textId="77777777" w:rsidTr="000407A3">
        <w:trPr>
          <w:gridAfter w:val="1"/>
          <w:wAfter w:w="4" w:type="pct"/>
          <w:trHeight w:val="306"/>
        </w:trPr>
        <w:tc>
          <w:tcPr>
            <w:tcW w:w="906" w:type="pct"/>
            <w:vMerge/>
            <w:shd w:val="clear" w:color="auto" w:fill="B8CCE4" w:themeFill="accent1" w:themeFillTint="66"/>
          </w:tcPr>
          <w:p w14:paraId="5B149BAA" w14:textId="77777777" w:rsidR="00A754FC" w:rsidRPr="00613E28" w:rsidRDefault="00A754FC" w:rsidP="00A754FC">
            <w:pPr>
              <w:rPr>
                <w:rFonts w:ascii="Arial" w:hAnsi="Arial" w:cs="Arial"/>
                <w:b/>
                <w:i/>
                <w:color w:val="000000" w:themeColor="text1"/>
                <w:sz w:val="18"/>
                <w:szCs w:val="18"/>
              </w:rPr>
            </w:pPr>
          </w:p>
        </w:tc>
        <w:tc>
          <w:tcPr>
            <w:tcW w:w="1013" w:type="pct"/>
          </w:tcPr>
          <w:p w14:paraId="40A4AC56" w14:textId="7C9DF1B2"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77" w:type="pct"/>
          </w:tcPr>
          <w:p w14:paraId="08744872" w14:textId="1DA47042"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A754FC" w:rsidRPr="00613E28" w14:paraId="0296A134" w14:textId="77777777" w:rsidTr="000407A3">
        <w:trPr>
          <w:gridAfter w:val="1"/>
          <w:wAfter w:w="4" w:type="pct"/>
          <w:trHeight w:val="52"/>
        </w:trPr>
        <w:tc>
          <w:tcPr>
            <w:tcW w:w="906" w:type="pct"/>
            <w:vMerge/>
            <w:shd w:val="clear" w:color="auto" w:fill="B8CCE4" w:themeFill="accent1" w:themeFillTint="66"/>
          </w:tcPr>
          <w:p w14:paraId="1547AAF3" w14:textId="77777777" w:rsidR="00A754FC" w:rsidRPr="00613E28" w:rsidRDefault="00A754FC" w:rsidP="00A754FC">
            <w:pPr>
              <w:rPr>
                <w:rFonts w:ascii="Arial" w:hAnsi="Arial" w:cs="Arial"/>
                <w:b/>
                <w:i/>
                <w:color w:val="000000" w:themeColor="text1"/>
                <w:sz w:val="18"/>
                <w:szCs w:val="18"/>
              </w:rPr>
            </w:pPr>
          </w:p>
        </w:tc>
        <w:tc>
          <w:tcPr>
            <w:tcW w:w="1013" w:type="pct"/>
          </w:tcPr>
          <w:p w14:paraId="7975FAB9" w14:textId="0B690938"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77" w:type="pct"/>
          </w:tcPr>
          <w:p w14:paraId="3E20923A" w14:textId="579166FE" w:rsidR="00A754FC" w:rsidRPr="00613E28" w:rsidRDefault="00CE305E">
            <w:pPr>
              <w:rPr>
                <w:rFonts w:ascii="Arial" w:hAnsi="Arial" w:cs="Arial"/>
                <w:color w:val="000000" w:themeColor="text1"/>
                <w:sz w:val="18"/>
                <w:szCs w:val="18"/>
              </w:rPr>
            </w:pPr>
            <w:r w:rsidRPr="00613E28">
              <w:rPr>
                <w:rFonts w:ascii="Arial" w:hAnsi="Arial" w:cs="Arial"/>
                <w:color w:val="000000" w:themeColor="text1"/>
                <w:sz w:val="18"/>
                <w:szCs w:val="18"/>
              </w:rPr>
              <w:t>2023</w:t>
            </w:r>
            <w:r w:rsidR="00A754FC" w:rsidRPr="00613E28">
              <w:rPr>
                <w:rFonts w:ascii="Arial" w:hAnsi="Arial" w:cs="Arial"/>
                <w:color w:val="000000" w:themeColor="text1"/>
                <w:sz w:val="18"/>
                <w:szCs w:val="18"/>
              </w:rPr>
              <w:t>–2027</w:t>
            </w:r>
            <w:r w:rsidR="00A754FC" w:rsidRPr="00613E28">
              <w:rPr>
                <w:rFonts w:ascii="Arial" w:hAnsi="Arial" w:cs="Arial"/>
                <w:color w:val="000000" w:themeColor="text1"/>
                <w:sz w:val="18"/>
                <w:szCs w:val="18"/>
              </w:rPr>
              <w:br/>
            </w:r>
          </w:p>
        </w:tc>
      </w:tr>
      <w:tr w:rsidR="00A754FC" w:rsidRPr="00613E28" w14:paraId="7F4A10BB" w14:textId="77777777" w:rsidTr="000407A3">
        <w:tblPrEx>
          <w:tblCellMar>
            <w:left w:w="70" w:type="dxa"/>
            <w:right w:w="70" w:type="dxa"/>
          </w:tblCellMar>
          <w:tblLook w:val="0000" w:firstRow="0" w:lastRow="0" w:firstColumn="0" w:lastColumn="0" w:noHBand="0" w:noVBand="0"/>
        </w:tblPrEx>
        <w:trPr>
          <w:trHeight w:val="210"/>
        </w:trPr>
        <w:tc>
          <w:tcPr>
            <w:tcW w:w="906" w:type="pct"/>
            <w:vMerge/>
            <w:shd w:val="clear" w:color="auto" w:fill="B8CCE4" w:themeFill="accent1" w:themeFillTint="66"/>
          </w:tcPr>
          <w:p w14:paraId="67B2EB1B" w14:textId="77777777" w:rsidR="00A754FC" w:rsidRPr="00613E28" w:rsidRDefault="00A754FC" w:rsidP="00A754FC">
            <w:pPr>
              <w:rPr>
                <w:rFonts w:ascii="Arial" w:hAnsi="Arial" w:cs="Arial"/>
                <w:b/>
                <w:i/>
                <w:color w:val="000000" w:themeColor="text1"/>
                <w:sz w:val="18"/>
                <w:szCs w:val="18"/>
              </w:rPr>
            </w:pPr>
          </w:p>
        </w:tc>
        <w:tc>
          <w:tcPr>
            <w:tcW w:w="1013" w:type="pct"/>
          </w:tcPr>
          <w:p w14:paraId="55F252E3" w14:textId="581BF0C5"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81" w:type="pct"/>
            <w:gridSpan w:val="2"/>
            <w:shd w:val="clear" w:color="auto" w:fill="auto"/>
          </w:tcPr>
          <w:p w14:paraId="4C62A468" w14:textId="7660DEE0" w:rsidR="00A754FC" w:rsidRPr="00613E28" w:rsidRDefault="00A754FC" w:rsidP="000C182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A754FC" w:rsidRPr="00613E28" w14:paraId="74CFDFF8" w14:textId="77777777" w:rsidTr="000407A3">
        <w:tblPrEx>
          <w:tblCellMar>
            <w:left w:w="70" w:type="dxa"/>
            <w:right w:w="70" w:type="dxa"/>
          </w:tblCellMar>
          <w:tblLook w:val="0000" w:firstRow="0" w:lastRow="0" w:firstColumn="0" w:lastColumn="0" w:noHBand="0" w:noVBand="0"/>
        </w:tblPrEx>
        <w:trPr>
          <w:trHeight w:val="210"/>
        </w:trPr>
        <w:tc>
          <w:tcPr>
            <w:tcW w:w="906" w:type="pct"/>
            <w:vMerge/>
            <w:shd w:val="clear" w:color="auto" w:fill="B8CCE4" w:themeFill="accent1" w:themeFillTint="66"/>
          </w:tcPr>
          <w:p w14:paraId="5770C5CD" w14:textId="77777777" w:rsidR="00A754FC" w:rsidRPr="00613E28" w:rsidRDefault="00A754FC" w:rsidP="00A754FC">
            <w:pPr>
              <w:rPr>
                <w:rFonts w:ascii="Arial" w:hAnsi="Arial" w:cs="Arial"/>
                <w:b/>
                <w:i/>
                <w:color w:val="000000" w:themeColor="text1"/>
                <w:sz w:val="18"/>
                <w:szCs w:val="18"/>
              </w:rPr>
            </w:pPr>
          </w:p>
        </w:tc>
        <w:tc>
          <w:tcPr>
            <w:tcW w:w="1013" w:type="pct"/>
          </w:tcPr>
          <w:p w14:paraId="1C612AA8" w14:textId="62337BB5"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81" w:type="pct"/>
            <w:gridSpan w:val="2"/>
            <w:shd w:val="clear" w:color="auto" w:fill="auto"/>
          </w:tcPr>
          <w:p w14:paraId="56AE390F" w14:textId="7AF58C9D" w:rsidR="00A754FC" w:rsidRPr="00613E28" w:rsidRDefault="00A754FC" w:rsidP="000C182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in ministrstvo, pristojno za kmetijstvo.</w:t>
            </w:r>
          </w:p>
        </w:tc>
      </w:tr>
      <w:tr w:rsidR="009C7E02" w:rsidRPr="00613E28" w14:paraId="37EEAB9C"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06"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626C5594" w14:textId="5DB8BB9D" w:rsidR="009C7E02" w:rsidRPr="00613E28" w:rsidRDefault="009C7E02" w:rsidP="009C7E02">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11BFFFB" w14:textId="0028F4F8" w:rsidR="009C7E02" w:rsidRPr="00613E28" w:rsidRDefault="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A382BA1"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0</w:t>
            </w:r>
          </w:p>
        </w:tc>
      </w:tr>
      <w:tr w:rsidR="009C7E02" w:rsidRPr="00613E28" w14:paraId="6A695CF1"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06"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5A3A5DA1" w14:textId="77777777" w:rsidR="009C7E02" w:rsidRPr="00613E28" w:rsidRDefault="009C7E02" w:rsidP="009C7E02">
            <w:pPr>
              <w:rPr>
                <w:rFonts w:ascii="Arial" w:hAnsi="Arial" w:cs="Arial"/>
                <w:b/>
                <w:color w:val="000000" w:themeColor="text1"/>
                <w:sz w:val="18"/>
                <w:szCs w:val="18"/>
              </w:rPr>
            </w:pP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C26E127" w14:textId="3E4A87A4" w:rsidR="009C7E02" w:rsidRPr="00613E28" w:rsidRDefault="009C7E02">
            <w:pPr>
              <w:rPr>
                <w:rFonts w:ascii="Arial" w:hAnsi="Arial" w:cs="Arial"/>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A984BB7" w14:textId="3C135708"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80.000</w:t>
            </w:r>
          </w:p>
          <w:p w14:paraId="4F9D8E4F" w14:textId="77777777" w:rsidR="009C7E02" w:rsidRPr="00613E28" w:rsidRDefault="009C7E02" w:rsidP="009C7E02">
            <w:pPr>
              <w:rPr>
                <w:rFonts w:ascii="Arial" w:eastAsia="MS Mincho" w:hAnsi="Arial" w:cs="Arial"/>
                <w:color w:val="000000" w:themeColor="text1"/>
                <w:sz w:val="18"/>
                <w:szCs w:val="18"/>
              </w:rPr>
            </w:pPr>
          </w:p>
        </w:tc>
      </w:tr>
      <w:tr w:rsidR="009C7E02" w:rsidRPr="00613E28" w14:paraId="1F3718ED"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223A68E1" w14:textId="77777777" w:rsidR="000034BE" w:rsidRPr="00613E28" w:rsidRDefault="000034BE" w:rsidP="000034BE">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28DF8692" w14:textId="77777777" w:rsidR="000034BE" w:rsidRPr="00613E28" w:rsidRDefault="000034BE" w:rsidP="009C7E02">
            <w:pPr>
              <w:rPr>
                <w:rFonts w:ascii="Arial" w:hAnsi="Arial" w:cs="Arial"/>
                <w:i/>
                <w:color w:val="000000" w:themeColor="text1"/>
                <w:sz w:val="18"/>
                <w:szCs w:val="18"/>
              </w:rPr>
            </w:pPr>
          </w:p>
          <w:p w14:paraId="671F6722" w14:textId="03F353B9" w:rsidR="009C7E02" w:rsidRPr="00613E28" w:rsidRDefault="009C7E02" w:rsidP="009C7E02">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3AC47E89" w14:textId="580B533B" w:rsidR="009C7E02" w:rsidRPr="00613E28" w:rsidRDefault="001A5F84" w:rsidP="009C7E02">
            <w:pPr>
              <w:rPr>
                <w:rFonts w:ascii="Arial" w:hAnsi="Arial" w:cs="Arial"/>
                <w:i/>
                <w:color w:val="000000" w:themeColor="text1"/>
                <w:sz w:val="18"/>
                <w:szCs w:val="18"/>
              </w:rPr>
            </w:pPr>
            <w:r w:rsidRPr="00613E28">
              <w:rPr>
                <w:rFonts w:ascii="Arial" w:hAnsi="Arial" w:cs="Arial"/>
                <w:i/>
                <w:color w:val="000000" w:themeColor="text1"/>
                <w:sz w:val="18"/>
                <w:szCs w:val="18"/>
              </w:rPr>
              <w:t xml:space="preserve">Stroški ukrepov so ocenjeni v tekočih cenah, brez DDV. Ocena stroškov je napoved pričakovanih stroškov ob izvajanju posameznega ukrepa, kot je opredeljen v tem Programu ukrepov upravljanja voda. Zaradi mnogih </w:t>
            </w:r>
            <w:r w:rsidRPr="00613E28">
              <w:rPr>
                <w:rFonts w:ascii="Arial" w:hAnsi="Arial" w:cs="Arial"/>
                <w:i/>
                <w:color w:val="000000" w:themeColor="text1"/>
                <w:sz w:val="18"/>
                <w:szCs w:val="18"/>
              </w:rPr>
              <w:lastRenderedPageBreak/>
              <w:t>nejasnosti ali pomanjkanja podatkov v fazi načrtovanja ukrepov se lahko dejanski strošek izvajanja ukrepa razlikuje od predhodne ocene.</w:t>
            </w:r>
          </w:p>
        </w:tc>
      </w:tr>
    </w:tbl>
    <w:p w14:paraId="1FC3F6B2" w14:textId="77777777" w:rsidR="00A22128" w:rsidRPr="00613E28" w:rsidRDefault="00A22128" w:rsidP="00A22128">
      <w:pPr>
        <w:spacing w:before="0" w:after="0" w:line="260" w:lineRule="atLeast"/>
        <w:jc w:val="left"/>
        <w:rPr>
          <w:rFonts w:ascii="Arial" w:hAnsi="Arial" w:cs="Arial"/>
          <w:color w:val="000000" w:themeColor="text1"/>
          <w:szCs w:val="20"/>
        </w:rPr>
      </w:pPr>
    </w:p>
    <w:p w14:paraId="3BDBBFCA" w14:textId="77777777" w:rsidR="00A22128" w:rsidRPr="00613E28" w:rsidRDefault="00A22128" w:rsidP="00A22128">
      <w:pPr>
        <w:spacing w:before="0" w:after="0" w:line="260" w:lineRule="atLeast"/>
        <w:jc w:val="left"/>
        <w:rPr>
          <w:rFonts w:ascii="Arial" w:hAnsi="Arial" w:cs="Arial"/>
          <w:color w:val="000000" w:themeColor="text1"/>
          <w:szCs w:val="20"/>
        </w:rPr>
      </w:pPr>
    </w:p>
    <w:p w14:paraId="785979E7" w14:textId="77777777" w:rsidR="00A22128" w:rsidRPr="00613E28" w:rsidRDefault="00A22128" w:rsidP="00A22128">
      <w:pPr>
        <w:spacing w:before="0" w:after="0" w:line="260" w:lineRule="atLeast"/>
        <w:jc w:val="left"/>
        <w:rPr>
          <w:rFonts w:ascii="Arial" w:eastAsia="MS Mincho" w:hAnsi="Arial" w:cs="Arial"/>
          <w:color w:val="000000" w:themeColor="text1"/>
          <w:szCs w:val="20"/>
        </w:rPr>
      </w:pPr>
    </w:p>
    <w:p w14:paraId="740F2CFD" w14:textId="50F71AFC" w:rsidR="00B35198" w:rsidRPr="00613E28" w:rsidRDefault="00A22128" w:rsidP="005C3DA2">
      <w:pPr>
        <w:pStyle w:val="Naslov20"/>
      </w:pPr>
      <w:r w:rsidRPr="00613E28">
        <w:rPr>
          <w:rFonts w:eastAsia="MS Mincho"/>
          <w:color w:val="000000" w:themeColor="text1"/>
        </w:rPr>
        <w:br w:type="page"/>
      </w:r>
      <w:bookmarkStart w:id="66" w:name="_Ref88068061"/>
      <w:bookmarkStart w:id="67" w:name="_Toc147383299"/>
      <w:bookmarkEnd w:id="62"/>
      <w:r w:rsidR="00504578" w:rsidRPr="00613E28">
        <w:lastRenderedPageBreak/>
        <w:t>HM8b3</w:t>
      </w:r>
      <w:r w:rsidR="00B35198" w:rsidRPr="00613E28">
        <w:t xml:space="preserve"> –</w:t>
      </w:r>
      <w:bookmarkStart w:id="68" w:name="_Toc87436907"/>
      <w:r w:rsidR="00BB33F3" w:rsidRPr="00613E28">
        <w:t xml:space="preserve"> </w:t>
      </w:r>
      <w:r w:rsidR="005C19D0" w:rsidRPr="00613E28">
        <w:t>Nadgradnja izvajanja presoj</w:t>
      </w:r>
      <w:r w:rsidR="00143D00" w:rsidRPr="00613E28">
        <w:t xml:space="preserve"> vplivov novih posegov na stanje voda </w:t>
      </w:r>
      <w:r w:rsidR="00B35198" w:rsidRPr="00613E28">
        <w:t>v postopk</w:t>
      </w:r>
      <w:r w:rsidR="00143D00" w:rsidRPr="00613E28">
        <w:t>ih</w:t>
      </w:r>
      <w:r w:rsidR="00B35198" w:rsidRPr="00613E28">
        <w:t xml:space="preserve"> pridobitve vodn</w:t>
      </w:r>
      <w:r w:rsidR="00143D00" w:rsidRPr="00613E28">
        <w:t>ega</w:t>
      </w:r>
      <w:r w:rsidR="00B35198" w:rsidRPr="00613E28">
        <w:t xml:space="preserve"> </w:t>
      </w:r>
      <w:bookmarkEnd w:id="68"/>
      <w:r w:rsidR="00504578" w:rsidRPr="00613E28">
        <w:t>soglasja</w:t>
      </w:r>
      <w:r w:rsidR="00143D00" w:rsidRPr="00613E28">
        <w:t xml:space="preserve"> ali mnenja</w:t>
      </w:r>
      <w:bookmarkEnd w:id="66"/>
      <w:bookmarkEnd w:id="67"/>
      <w:r w:rsidR="00BB33F3" w:rsidRPr="00613E28">
        <w:t xml:space="preserve"> </w:t>
      </w:r>
    </w:p>
    <w:p w14:paraId="053DDC57" w14:textId="77777777" w:rsidR="00B35198" w:rsidRPr="00613E28" w:rsidRDefault="00B35198" w:rsidP="00BB33F3">
      <w:pPr>
        <w:spacing w:before="0" w:after="0" w:line="260" w:lineRule="atLeast"/>
        <w:rPr>
          <w:rFonts w:ascii="Arial" w:hAnsi="Arial" w:cs="Arial"/>
          <w:b/>
          <w:i/>
          <w:color w:val="000000" w:themeColor="text1"/>
          <w:szCs w:val="20"/>
        </w:rPr>
      </w:pPr>
    </w:p>
    <w:p w14:paraId="657EDE86" w14:textId="77777777" w:rsidR="00F07DCC" w:rsidRPr="00613E28" w:rsidRDefault="00F07DCC" w:rsidP="00F07DCC">
      <w:pPr>
        <w:pStyle w:val="Pripombabesedilo"/>
        <w:spacing w:before="120" w:after="0" w:line="276" w:lineRule="auto"/>
        <w:rPr>
          <w:rFonts w:cs="Arial"/>
          <w:b/>
          <w:i/>
          <w:szCs w:val="20"/>
        </w:rPr>
      </w:pPr>
      <w:r w:rsidRPr="00613E28">
        <w:rPr>
          <w:rFonts w:cs="Arial"/>
          <w:b/>
          <w:i/>
          <w:szCs w:val="20"/>
        </w:rPr>
        <w:t>Pregled izvedenih sprememb in dopolnitev ukrepa:</w:t>
      </w:r>
    </w:p>
    <w:p w14:paraId="5BF4F7A8" w14:textId="7D41B00B" w:rsidR="00F07DCC" w:rsidRPr="00613E28" w:rsidRDefault="00F07DCC" w:rsidP="00F07DCC">
      <w:pPr>
        <w:pStyle w:val="Pripombabesedilo"/>
        <w:spacing w:before="120" w:after="0" w:line="276" w:lineRule="auto"/>
        <w:rPr>
          <w:rFonts w:cs="Arial"/>
          <w:color w:val="000000" w:themeColor="text1"/>
          <w:szCs w:val="20"/>
          <w:shd w:val="clear" w:color="auto" w:fill="FFFFFF"/>
        </w:rPr>
      </w:pPr>
      <w:r w:rsidRPr="00613E28">
        <w:rPr>
          <w:rFonts w:cs="Arial"/>
          <w:color w:val="000000" w:themeColor="text1"/>
          <w:szCs w:val="20"/>
        </w:rPr>
        <w:t>V letu 2016 sprejet Program ukrepov upravljanja voda je določal ukrep »Strokovna podlaga za odločanje v okviru postopka pridobitve vodnih soglasij (HM8b2)«. Ukrep se je že izvajal v obdobju 2016</w:t>
      </w:r>
      <w:r w:rsidR="004220CB" w:rsidRPr="004220CB">
        <w:rPr>
          <w:rFonts w:cs="Arial"/>
          <w:color w:val="000000" w:themeColor="text1"/>
          <w:szCs w:val="20"/>
          <w:shd w:val="clear" w:color="auto" w:fill="FFFFFF"/>
        </w:rPr>
        <w:t>–</w:t>
      </w:r>
      <w:r w:rsidRPr="00613E28">
        <w:rPr>
          <w:rFonts w:cs="Arial"/>
          <w:color w:val="000000" w:themeColor="text1"/>
          <w:szCs w:val="20"/>
        </w:rPr>
        <w:t>2021, in sicer so bile pripravljene usmeritve za izvajanje ureditev z vidika preprečevanja poslabšanja ekološkega stanja voda, izdelano je bilo tudi navodilo za izvedbo presoje vplivov novih posegov (</w:t>
      </w:r>
      <w:proofErr w:type="spellStart"/>
      <w:r w:rsidRPr="00613E28">
        <w:rPr>
          <w:rFonts w:cs="Arial"/>
          <w:color w:val="000000" w:themeColor="text1"/>
          <w:szCs w:val="20"/>
        </w:rPr>
        <w:t>hidromorfoloških</w:t>
      </w:r>
      <w:proofErr w:type="spellEnd"/>
      <w:r w:rsidRPr="00613E28">
        <w:rPr>
          <w:rFonts w:cs="Arial"/>
          <w:color w:val="000000" w:themeColor="text1"/>
          <w:szCs w:val="20"/>
        </w:rPr>
        <w:t xml:space="preserve"> obremenitev) na stanje voda, ki se že uporablja v upravljavskih postopkih, prav tako so bile izdelane posamezne strokovne podlage, ki predstavljajo izhodišče za nadgradnjo izvajanja presoj vplivov na stanje voda, ki je predmet izvajanja ukrepa</w:t>
      </w:r>
      <w:r w:rsidR="00455FA4" w:rsidRPr="00613E28">
        <w:rPr>
          <w:rFonts w:cs="Arial"/>
          <w:color w:val="000000" w:themeColor="text1"/>
          <w:szCs w:val="20"/>
        </w:rPr>
        <w:t xml:space="preserve"> v programskem obdobju 202</w:t>
      </w:r>
      <w:r w:rsidR="00107536" w:rsidRPr="00613E28">
        <w:rPr>
          <w:rFonts w:cs="Arial"/>
          <w:color w:val="000000" w:themeColor="text1"/>
          <w:szCs w:val="20"/>
        </w:rPr>
        <w:t>3</w:t>
      </w:r>
      <w:r w:rsidR="004220CB" w:rsidRPr="004220CB">
        <w:rPr>
          <w:rFonts w:cs="Arial"/>
          <w:color w:val="000000" w:themeColor="text1"/>
          <w:szCs w:val="20"/>
          <w:shd w:val="clear" w:color="auto" w:fill="FFFFFF"/>
        </w:rPr>
        <w:t>–</w:t>
      </w:r>
      <w:r w:rsidR="00455FA4" w:rsidRPr="00613E28">
        <w:rPr>
          <w:rFonts w:cs="Arial"/>
          <w:color w:val="000000" w:themeColor="text1"/>
          <w:szCs w:val="20"/>
        </w:rPr>
        <w:t>2027</w:t>
      </w:r>
      <w:r w:rsidRPr="00613E28">
        <w:rPr>
          <w:rFonts w:cs="Arial"/>
          <w:color w:val="000000" w:themeColor="text1"/>
          <w:szCs w:val="20"/>
        </w:rPr>
        <w:t>. V obdobju 2016</w:t>
      </w:r>
      <w:r w:rsidR="004220CB" w:rsidRPr="004220CB">
        <w:rPr>
          <w:rFonts w:cs="Arial"/>
          <w:color w:val="000000" w:themeColor="text1"/>
          <w:szCs w:val="20"/>
          <w:shd w:val="clear" w:color="auto" w:fill="FFFFFF"/>
        </w:rPr>
        <w:t>–</w:t>
      </w:r>
      <w:r w:rsidRPr="00613E28">
        <w:rPr>
          <w:rFonts w:cs="Arial"/>
          <w:color w:val="000000" w:themeColor="text1"/>
          <w:szCs w:val="20"/>
        </w:rPr>
        <w:t xml:space="preserve">2021 se je pričela izdelovati tudi zbirka sonaravnih ureditev, in sicer v okviru projekta IP LIFE Natura.SI. </w:t>
      </w:r>
      <w:r w:rsidRPr="00613E28">
        <w:rPr>
          <w:rFonts w:cs="Arial"/>
          <w:color w:val="000000" w:themeColor="text1"/>
          <w:szCs w:val="20"/>
          <w:shd w:val="clear" w:color="auto" w:fill="FFFFFF"/>
        </w:rPr>
        <w:t>Ob upoštevanju navedenega je oblikovan nov ukrep »Nadgradnja izvajanja presoj vplivov novih posegov na stanje voda v postopkih pridobitve vodnega soglasja ali mnenja«, ki nadomešča in nadgrajuje ukrep HM8b2 iz Programa ukrepov upravljanja voda 2016.</w:t>
      </w:r>
    </w:p>
    <w:p w14:paraId="313A9933" w14:textId="77777777" w:rsidR="00B35198" w:rsidRPr="00613E28" w:rsidRDefault="00B35198" w:rsidP="000E594A">
      <w:pPr>
        <w:spacing w:after="24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072BA957" w14:textId="2606C8D7" w:rsidR="009B4609" w:rsidRPr="00613E28" w:rsidRDefault="00455FA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 namenom izvajan</w:t>
      </w:r>
      <w:r w:rsidR="00274D22" w:rsidRPr="00613E28">
        <w:rPr>
          <w:rFonts w:ascii="Arial" w:hAnsi="Arial" w:cs="Arial"/>
          <w:color w:val="000000" w:themeColor="text1"/>
          <w:szCs w:val="20"/>
        </w:rPr>
        <w:t>ja</w:t>
      </w:r>
      <w:r w:rsidRPr="00613E28">
        <w:rPr>
          <w:rFonts w:ascii="Arial" w:hAnsi="Arial" w:cs="Arial"/>
          <w:color w:val="000000" w:themeColor="text1"/>
          <w:szCs w:val="20"/>
        </w:rPr>
        <w:t xml:space="preserve"> ureditev </w:t>
      </w:r>
      <w:r w:rsidR="00274D22" w:rsidRPr="00613E28">
        <w:rPr>
          <w:rFonts w:ascii="Arial" w:hAnsi="Arial" w:cs="Arial"/>
          <w:color w:val="000000" w:themeColor="text1"/>
          <w:szCs w:val="20"/>
        </w:rPr>
        <w:t>ob upoštevanju vidika</w:t>
      </w:r>
      <w:r w:rsidRPr="00613E28">
        <w:rPr>
          <w:rFonts w:ascii="Arial" w:hAnsi="Arial" w:cs="Arial"/>
          <w:color w:val="000000" w:themeColor="text1"/>
          <w:szCs w:val="20"/>
        </w:rPr>
        <w:t xml:space="preserve"> preprečevanja poslabšanja ekološkega stanja voda</w:t>
      </w:r>
      <w:r w:rsidR="00274D22" w:rsidRPr="00613E28">
        <w:rPr>
          <w:rFonts w:ascii="Arial" w:hAnsi="Arial" w:cs="Arial"/>
          <w:color w:val="000000" w:themeColor="text1"/>
          <w:szCs w:val="20"/>
        </w:rPr>
        <w:t xml:space="preserve">, </w:t>
      </w:r>
      <w:r w:rsidRPr="00613E28">
        <w:rPr>
          <w:rFonts w:ascii="Arial" w:hAnsi="Arial" w:cs="Arial"/>
          <w:color w:val="000000" w:themeColor="text1"/>
          <w:szCs w:val="20"/>
        </w:rPr>
        <w:t>se izdela</w:t>
      </w:r>
      <w:r w:rsidR="00BB33F3" w:rsidRPr="00613E28">
        <w:rPr>
          <w:rFonts w:ascii="Arial" w:hAnsi="Arial" w:cs="Arial"/>
          <w:color w:val="000000" w:themeColor="text1"/>
          <w:szCs w:val="20"/>
        </w:rPr>
        <w:t xml:space="preserve"> celovite strokovne podlage za izvedbo presoje vplivov novih posegov na stanje voda, ki vključujejo</w:t>
      </w:r>
      <w:r w:rsidR="009B4609" w:rsidRPr="00613E28">
        <w:rPr>
          <w:rFonts w:ascii="Arial" w:hAnsi="Arial" w:cs="Arial"/>
          <w:color w:val="000000" w:themeColor="text1"/>
          <w:szCs w:val="20"/>
        </w:rPr>
        <w:t>:</w:t>
      </w:r>
    </w:p>
    <w:p w14:paraId="763CAF43" w14:textId="0F67CB2E" w:rsidR="009B4609" w:rsidRPr="00613E28" w:rsidRDefault="00BB33F3">
      <w:pPr>
        <w:pStyle w:val="Odstavekseznama"/>
        <w:numPr>
          <w:ilvl w:val="0"/>
          <w:numId w:val="66"/>
        </w:numPr>
        <w:spacing w:before="0" w:after="0" w:line="276" w:lineRule="auto"/>
        <w:ind w:left="851" w:hanging="491"/>
        <w:rPr>
          <w:rFonts w:ascii="Arial" w:hAnsi="Arial" w:cs="Arial"/>
          <w:color w:val="000000" w:themeColor="text1"/>
          <w:szCs w:val="20"/>
        </w:rPr>
      </w:pPr>
      <w:r w:rsidRPr="00613E28">
        <w:rPr>
          <w:rFonts w:ascii="Arial" w:hAnsi="Arial" w:cs="Arial"/>
          <w:color w:val="000000" w:themeColor="text1"/>
          <w:szCs w:val="20"/>
        </w:rPr>
        <w:t xml:space="preserve">nadgradnjo usmeritev, na kakšen način naj se izvajajo posegi, da le-ti ne bodo povzročili negativnih vplivov na stanje voda, poslabšanje stanja voda oziroma nedoseganje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 </w:t>
      </w:r>
    </w:p>
    <w:p w14:paraId="3823C4BA" w14:textId="77777777" w:rsidR="009B4609" w:rsidRPr="00613E28" w:rsidRDefault="00BB33F3">
      <w:pPr>
        <w:pStyle w:val="Odstavekseznama"/>
        <w:numPr>
          <w:ilvl w:val="0"/>
          <w:numId w:val="66"/>
        </w:numPr>
        <w:spacing w:before="120" w:after="0" w:line="276" w:lineRule="auto"/>
        <w:ind w:left="851" w:hanging="491"/>
        <w:rPr>
          <w:rFonts w:ascii="Arial" w:hAnsi="Arial" w:cs="Arial"/>
          <w:color w:val="000000" w:themeColor="text1"/>
          <w:szCs w:val="20"/>
        </w:rPr>
      </w:pPr>
      <w:r w:rsidRPr="00613E28">
        <w:rPr>
          <w:rFonts w:ascii="Arial" w:hAnsi="Arial" w:cs="Arial"/>
          <w:color w:val="000000" w:themeColor="text1"/>
          <w:szCs w:val="20"/>
        </w:rPr>
        <w:t xml:space="preserve">nadgradnjo navodil, na kakšen način se za posamezne nove posege izvaja presoja vplivov na stanje voda, </w:t>
      </w:r>
    </w:p>
    <w:p w14:paraId="4D41417A" w14:textId="77777777" w:rsidR="009B4609" w:rsidRPr="00613E28" w:rsidRDefault="00BB33F3">
      <w:pPr>
        <w:pStyle w:val="Odstavekseznama"/>
        <w:numPr>
          <w:ilvl w:val="0"/>
          <w:numId w:val="66"/>
        </w:numPr>
        <w:spacing w:before="120" w:after="0" w:line="276" w:lineRule="auto"/>
        <w:ind w:left="851" w:hanging="491"/>
        <w:rPr>
          <w:rFonts w:ascii="Arial" w:hAnsi="Arial" w:cs="Arial"/>
          <w:color w:val="000000" w:themeColor="text1"/>
          <w:szCs w:val="20"/>
        </w:rPr>
      </w:pPr>
      <w:r w:rsidRPr="00613E28">
        <w:rPr>
          <w:rFonts w:ascii="Arial" w:hAnsi="Arial" w:cs="Arial"/>
          <w:color w:val="000000" w:themeColor="text1"/>
          <w:szCs w:val="20"/>
        </w:rPr>
        <w:t xml:space="preserve">pripravo/nadgradnjo metodologij, s katerimi se izvaja presoja vplivov novih posegov na stanje voda in </w:t>
      </w:r>
    </w:p>
    <w:p w14:paraId="3C64E7A5" w14:textId="0F78CF64" w:rsidR="009B4609" w:rsidRPr="00613E28" w:rsidRDefault="00BB33F3">
      <w:pPr>
        <w:pStyle w:val="Odstavekseznama"/>
        <w:numPr>
          <w:ilvl w:val="0"/>
          <w:numId w:val="66"/>
        </w:numPr>
        <w:spacing w:before="120" w:after="0" w:line="276" w:lineRule="auto"/>
        <w:ind w:left="851" w:hanging="491"/>
        <w:rPr>
          <w:rFonts w:ascii="Arial" w:hAnsi="Arial" w:cs="Arial"/>
          <w:color w:val="000000" w:themeColor="text1"/>
          <w:szCs w:val="20"/>
        </w:rPr>
      </w:pPr>
      <w:r w:rsidRPr="00613E28">
        <w:rPr>
          <w:rFonts w:ascii="Arial" w:hAnsi="Arial" w:cs="Arial"/>
          <w:color w:val="000000" w:themeColor="text1"/>
          <w:szCs w:val="20"/>
        </w:rPr>
        <w:t>pripravo/nadgradnjo nabora (</w:t>
      </w:r>
      <w:r w:rsidR="00553BAD" w:rsidRPr="00613E28">
        <w:rPr>
          <w:rFonts w:ascii="Arial" w:hAnsi="Arial" w:cs="Arial"/>
          <w:color w:val="000000" w:themeColor="text1"/>
          <w:szCs w:val="20"/>
        </w:rPr>
        <w:t>omilitvenih</w:t>
      </w:r>
      <w:r w:rsidRPr="00613E28">
        <w:rPr>
          <w:rFonts w:ascii="Arial" w:hAnsi="Arial" w:cs="Arial"/>
          <w:color w:val="000000" w:themeColor="text1"/>
          <w:szCs w:val="20"/>
        </w:rPr>
        <w:t xml:space="preserve">) ukrepov, s katerimi se </w:t>
      </w:r>
      <w:r w:rsidR="00385372" w:rsidRPr="00613E28">
        <w:rPr>
          <w:rFonts w:ascii="Arial" w:hAnsi="Arial" w:cs="Arial"/>
          <w:color w:val="000000" w:themeColor="text1"/>
          <w:szCs w:val="20"/>
        </w:rPr>
        <w:t xml:space="preserve">zmanjšujejo </w:t>
      </w:r>
      <w:r w:rsidRPr="00613E28">
        <w:rPr>
          <w:rFonts w:ascii="Arial" w:hAnsi="Arial" w:cs="Arial"/>
          <w:color w:val="000000" w:themeColor="text1"/>
          <w:szCs w:val="20"/>
        </w:rPr>
        <w:t xml:space="preserve">negativni vplivi novih posegov na stanje voda. </w:t>
      </w:r>
    </w:p>
    <w:p w14:paraId="293CBAB2" w14:textId="1624FC1F" w:rsidR="00BB33F3" w:rsidRPr="00613E28" w:rsidRDefault="00BB33F3"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priprave usmeritev, ki se navezujejo na področje urejanja voda, je </w:t>
      </w:r>
      <w:r w:rsidR="00455FA4" w:rsidRPr="00613E28">
        <w:rPr>
          <w:rFonts w:ascii="Arial" w:hAnsi="Arial" w:cs="Arial"/>
          <w:color w:val="000000" w:themeColor="text1"/>
          <w:szCs w:val="20"/>
        </w:rPr>
        <w:t xml:space="preserve">treba </w:t>
      </w:r>
      <w:r w:rsidRPr="00613E28">
        <w:rPr>
          <w:rFonts w:ascii="Arial" w:hAnsi="Arial" w:cs="Arial"/>
          <w:color w:val="000000" w:themeColor="text1"/>
          <w:szCs w:val="20"/>
        </w:rPr>
        <w:t xml:space="preserve">opredeliti tudi podrobnejše pogoje za nove posege, ki se umeščajo na dele vodnih teles površinskih voda, na katerih so prepoznani pomembni </w:t>
      </w:r>
      <w:proofErr w:type="spellStart"/>
      <w:r w:rsidRPr="00613E28">
        <w:rPr>
          <w:rFonts w:ascii="Arial" w:hAnsi="Arial" w:cs="Arial"/>
          <w:color w:val="000000" w:themeColor="text1"/>
          <w:szCs w:val="20"/>
        </w:rPr>
        <w:t>hidromorfološki</w:t>
      </w:r>
      <w:proofErr w:type="spellEnd"/>
      <w:r w:rsidRPr="00613E28">
        <w:rPr>
          <w:rFonts w:ascii="Arial" w:hAnsi="Arial" w:cs="Arial"/>
          <w:color w:val="000000" w:themeColor="text1"/>
          <w:szCs w:val="20"/>
        </w:rPr>
        <w:t xml:space="preserve"> vplivi oziroma na katerih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cilji niso doseženi. </w:t>
      </w:r>
      <w:r w:rsidR="00455FA4" w:rsidRPr="00613E28">
        <w:rPr>
          <w:rFonts w:ascii="Arial" w:hAnsi="Arial" w:cs="Arial"/>
          <w:color w:val="000000" w:themeColor="text1"/>
          <w:szCs w:val="20"/>
        </w:rPr>
        <w:t xml:space="preserve">Aktivnosti zajemajo tudi </w:t>
      </w:r>
      <w:r w:rsidRPr="00613E28">
        <w:rPr>
          <w:rFonts w:ascii="Arial" w:hAnsi="Arial" w:cs="Arial"/>
          <w:color w:val="000000" w:themeColor="text1"/>
          <w:szCs w:val="20"/>
        </w:rPr>
        <w:t>posodobi</w:t>
      </w:r>
      <w:r w:rsidR="00455FA4" w:rsidRPr="00613E28">
        <w:rPr>
          <w:rFonts w:ascii="Arial" w:hAnsi="Arial" w:cs="Arial"/>
          <w:color w:val="000000" w:themeColor="text1"/>
          <w:szCs w:val="20"/>
        </w:rPr>
        <w:t>tev</w:t>
      </w:r>
      <w:r w:rsidRPr="00613E28">
        <w:rPr>
          <w:rFonts w:ascii="Arial" w:hAnsi="Arial" w:cs="Arial"/>
          <w:color w:val="000000" w:themeColor="text1"/>
          <w:szCs w:val="20"/>
        </w:rPr>
        <w:t xml:space="preserve"> zbirk</w:t>
      </w:r>
      <w:r w:rsidR="00455FA4" w:rsidRPr="00613E28">
        <w:rPr>
          <w:rFonts w:ascii="Arial" w:hAnsi="Arial" w:cs="Arial"/>
          <w:color w:val="000000" w:themeColor="text1"/>
          <w:szCs w:val="20"/>
        </w:rPr>
        <w:t>e</w:t>
      </w:r>
      <w:r w:rsidRPr="00613E28">
        <w:rPr>
          <w:rFonts w:ascii="Arial" w:hAnsi="Arial" w:cs="Arial"/>
          <w:color w:val="000000" w:themeColor="text1"/>
          <w:szCs w:val="20"/>
        </w:rPr>
        <w:t xml:space="preserve"> sonaravnih ureditev voda, ki prikazuje primere ureditev, pri katerih so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cilji, vezani na stanje voda, ustrezno upoštevani. </w:t>
      </w:r>
      <w:r w:rsidR="00455FA4" w:rsidRPr="00613E28">
        <w:rPr>
          <w:rFonts w:ascii="Arial" w:hAnsi="Arial" w:cs="Arial"/>
          <w:color w:val="000000" w:themeColor="text1"/>
          <w:szCs w:val="20"/>
        </w:rPr>
        <w:t xml:space="preserve">Umeritve, navodila in metodologije </w:t>
      </w:r>
      <w:r w:rsidRPr="00613E28">
        <w:rPr>
          <w:rFonts w:ascii="Arial" w:hAnsi="Arial" w:cs="Arial"/>
          <w:color w:val="000000" w:themeColor="text1"/>
          <w:szCs w:val="20"/>
        </w:rPr>
        <w:t xml:space="preserve">se uporabijo </w:t>
      </w:r>
      <w:r w:rsidR="00455FA4" w:rsidRPr="00613E28">
        <w:rPr>
          <w:rFonts w:ascii="Arial" w:hAnsi="Arial" w:cs="Arial"/>
          <w:color w:val="000000" w:themeColor="text1"/>
          <w:szCs w:val="20"/>
        </w:rPr>
        <w:t xml:space="preserve">v postopkih </w:t>
      </w:r>
      <w:r w:rsidRPr="00613E28">
        <w:rPr>
          <w:rFonts w:ascii="Arial" w:hAnsi="Arial" w:cs="Arial"/>
          <w:color w:val="000000" w:themeColor="text1"/>
          <w:szCs w:val="20"/>
        </w:rPr>
        <w:t xml:space="preserve">presoje vplivov novih posegov na stanje voda.  </w:t>
      </w:r>
    </w:p>
    <w:p w14:paraId="5258AEDC" w14:textId="77777777" w:rsidR="00BB33F3" w:rsidRPr="00613E28" w:rsidRDefault="00BB33F3"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izvedbi ukrepa se upoštevajo podrobnejše naravovarstvene usmeritve.</w:t>
      </w:r>
    </w:p>
    <w:p w14:paraId="74218589" w14:textId="77777777" w:rsidR="00143D00" w:rsidRPr="00613E28" w:rsidRDefault="00143D00" w:rsidP="00E95582">
      <w:pPr>
        <w:spacing w:before="0" w:after="0" w:line="276" w:lineRule="auto"/>
        <w:rPr>
          <w:rFonts w:ascii="Arial" w:hAnsi="Arial" w:cs="Arial"/>
          <w:b/>
          <w:i/>
          <w:color w:val="000000" w:themeColor="text1"/>
          <w:szCs w:val="20"/>
        </w:rPr>
      </w:pPr>
    </w:p>
    <w:p w14:paraId="2A68CAD5" w14:textId="4EA97849" w:rsidR="00151892" w:rsidRPr="00613E28" w:rsidRDefault="00151892" w:rsidP="00151892">
      <w:pPr>
        <w:pStyle w:val="Napis"/>
        <w:rPr>
          <w:rFonts w:ascii="Arial" w:eastAsia="MS Mincho" w:hAnsi="Arial" w:cs="Arial"/>
          <w:b w:val="0"/>
          <w:color w:val="000000" w:themeColor="text1"/>
        </w:rPr>
      </w:pPr>
      <w:bookmarkStart w:id="69" w:name="_Toc90263674"/>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10</w:t>
      </w:r>
      <w:r w:rsidRPr="00613E28">
        <w:rPr>
          <w:rFonts w:ascii="Arial" w:hAnsi="Arial" w:cs="Arial"/>
          <w:b w:val="0"/>
        </w:rPr>
        <w:fldChar w:fldCharType="end"/>
      </w:r>
      <w:r w:rsidRPr="00613E28">
        <w:rPr>
          <w:rFonts w:ascii="Arial" w:hAnsi="Arial" w:cs="Arial"/>
          <w:b w:val="0"/>
        </w:rPr>
        <w:t>: Obrazec ukrepa HM8b3</w:t>
      </w:r>
      <w:bookmarkEnd w:id="69"/>
      <w:r w:rsidRPr="00613E28">
        <w:rPr>
          <w:rFonts w:ascii="Arial" w:hAnsi="Arial" w:cs="Arial"/>
          <w:b w:val="0"/>
        </w:rPr>
        <w:t xml:space="preserve"> </w:t>
      </w:r>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B35198" w:rsidRPr="00613E28" w14:paraId="235A59E6" w14:textId="77777777" w:rsidTr="00E95582">
        <w:trPr>
          <w:gridAfter w:val="1"/>
          <w:wAfter w:w="4" w:type="pct"/>
          <w:trHeight w:val="107"/>
        </w:trPr>
        <w:tc>
          <w:tcPr>
            <w:tcW w:w="935" w:type="pct"/>
            <w:vMerge w:val="restart"/>
            <w:shd w:val="clear" w:color="auto" w:fill="B8CCE4" w:themeFill="accent1" w:themeFillTint="66"/>
          </w:tcPr>
          <w:p w14:paraId="1AC90725"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2D23DE26" w14:textId="77777777" w:rsidR="00B35198" w:rsidRPr="00613E28" w:rsidRDefault="00B35198" w:rsidP="00E95582">
            <w:pPr>
              <w:rPr>
                <w:rFonts w:ascii="Arial" w:hAnsi="Arial" w:cs="Arial"/>
                <w:b/>
                <w:i/>
                <w:color w:val="000000" w:themeColor="text1"/>
                <w:sz w:val="18"/>
                <w:szCs w:val="18"/>
              </w:rPr>
            </w:pPr>
          </w:p>
          <w:p w14:paraId="540E2B20" w14:textId="77777777" w:rsidR="00B35198" w:rsidRPr="00613E28" w:rsidRDefault="00B35198" w:rsidP="00E95582">
            <w:pPr>
              <w:rPr>
                <w:rFonts w:ascii="Arial" w:hAnsi="Arial" w:cs="Arial"/>
                <w:b/>
                <w:i/>
                <w:color w:val="000000" w:themeColor="text1"/>
                <w:sz w:val="18"/>
                <w:szCs w:val="18"/>
              </w:rPr>
            </w:pPr>
          </w:p>
          <w:p w14:paraId="3E9943DD" w14:textId="77777777" w:rsidR="00B35198" w:rsidRPr="00613E28" w:rsidRDefault="00B35198" w:rsidP="00E95582">
            <w:pPr>
              <w:rPr>
                <w:rFonts w:ascii="Arial" w:hAnsi="Arial" w:cs="Arial"/>
                <w:b/>
                <w:i/>
                <w:color w:val="000000" w:themeColor="text1"/>
                <w:sz w:val="18"/>
                <w:szCs w:val="18"/>
              </w:rPr>
            </w:pPr>
          </w:p>
          <w:p w14:paraId="18CD5BF1" w14:textId="77777777" w:rsidR="00B35198" w:rsidRPr="00613E28" w:rsidRDefault="00B35198" w:rsidP="00E95582">
            <w:pPr>
              <w:rPr>
                <w:rFonts w:ascii="Arial" w:hAnsi="Arial" w:cs="Arial"/>
                <w:b/>
                <w:i/>
                <w:color w:val="000000" w:themeColor="text1"/>
                <w:sz w:val="18"/>
                <w:szCs w:val="18"/>
              </w:rPr>
            </w:pPr>
          </w:p>
        </w:tc>
        <w:tc>
          <w:tcPr>
            <w:tcW w:w="984" w:type="pct"/>
          </w:tcPr>
          <w:p w14:paraId="194CDA2F"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77" w:type="pct"/>
          </w:tcPr>
          <w:p w14:paraId="345B084E" w14:textId="72752848" w:rsidR="00B35198" w:rsidRPr="00613E28" w:rsidRDefault="00B35198" w:rsidP="00E95582">
            <w:pPr>
              <w:pStyle w:val="Naslov8"/>
              <w:rPr>
                <w:color w:val="000000" w:themeColor="text1"/>
                <w:sz w:val="18"/>
                <w:szCs w:val="18"/>
              </w:rPr>
            </w:pPr>
            <w:r w:rsidRPr="00613E28">
              <w:rPr>
                <w:color w:val="000000" w:themeColor="text1"/>
                <w:sz w:val="18"/>
                <w:szCs w:val="18"/>
              </w:rPr>
              <w:t>HM8b</w:t>
            </w:r>
            <w:r w:rsidR="00504578" w:rsidRPr="00613E28">
              <w:rPr>
                <w:color w:val="000000" w:themeColor="text1"/>
                <w:sz w:val="18"/>
                <w:szCs w:val="18"/>
              </w:rPr>
              <w:t>3</w:t>
            </w:r>
          </w:p>
        </w:tc>
      </w:tr>
      <w:tr w:rsidR="00B35198" w:rsidRPr="00613E28" w14:paraId="11AB0CE2" w14:textId="77777777" w:rsidTr="00E95582">
        <w:trPr>
          <w:gridAfter w:val="1"/>
          <w:wAfter w:w="4" w:type="pct"/>
          <w:trHeight w:val="43"/>
        </w:trPr>
        <w:tc>
          <w:tcPr>
            <w:tcW w:w="935" w:type="pct"/>
            <w:vMerge/>
            <w:shd w:val="clear" w:color="auto" w:fill="B8CCE4" w:themeFill="accent1" w:themeFillTint="66"/>
          </w:tcPr>
          <w:p w14:paraId="5C37A3EB" w14:textId="77777777" w:rsidR="00B35198" w:rsidRPr="00613E28" w:rsidRDefault="00B35198" w:rsidP="00E95582">
            <w:pPr>
              <w:rPr>
                <w:rFonts w:ascii="Arial" w:hAnsi="Arial" w:cs="Arial"/>
                <w:b/>
                <w:i/>
                <w:color w:val="000000" w:themeColor="text1"/>
                <w:sz w:val="18"/>
                <w:szCs w:val="18"/>
              </w:rPr>
            </w:pPr>
          </w:p>
        </w:tc>
        <w:tc>
          <w:tcPr>
            <w:tcW w:w="984" w:type="pct"/>
          </w:tcPr>
          <w:p w14:paraId="5D9866A1"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77" w:type="pct"/>
          </w:tcPr>
          <w:p w14:paraId="3AA61CC9" w14:textId="2DEC346E" w:rsidR="00BB33F3" w:rsidRPr="00613E28" w:rsidRDefault="00BB33F3" w:rsidP="00BB33F3">
            <w:pPr>
              <w:pStyle w:val="Naslov8"/>
            </w:pPr>
            <w:bookmarkStart w:id="70" w:name="_Ref88084888"/>
            <w:r w:rsidRPr="00613E28">
              <w:rPr>
                <w:color w:val="000000" w:themeColor="text1"/>
                <w:sz w:val="18"/>
                <w:szCs w:val="18"/>
              </w:rPr>
              <w:t xml:space="preserve">Nadgradnja izvajanja presoj vplivov novih posegov na stanje voda v postopkih pridobitve vodnega </w:t>
            </w:r>
            <w:r w:rsidR="00504578" w:rsidRPr="00613E28">
              <w:rPr>
                <w:color w:val="000000" w:themeColor="text1"/>
                <w:sz w:val="18"/>
                <w:szCs w:val="18"/>
              </w:rPr>
              <w:t>soglasja</w:t>
            </w:r>
            <w:r w:rsidRPr="00613E28">
              <w:rPr>
                <w:color w:val="000000" w:themeColor="text1"/>
                <w:sz w:val="18"/>
                <w:szCs w:val="18"/>
              </w:rPr>
              <w:t xml:space="preserve"> ali mnenja</w:t>
            </w:r>
            <w:bookmarkEnd w:id="70"/>
          </w:p>
        </w:tc>
      </w:tr>
      <w:tr w:rsidR="00B35198" w:rsidRPr="00613E28" w14:paraId="4954B43A" w14:textId="77777777" w:rsidTr="00E95582">
        <w:trPr>
          <w:gridAfter w:val="1"/>
          <w:wAfter w:w="4" w:type="pct"/>
          <w:trHeight w:val="71"/>
        </w:trPr>
        <w:tc>
          <w:tcPr>
            <w:tcW w:w="935" w:type="pct"/>
            <w:vMerge/>
            <w:shd w:val="clear" w:color="auto" w:fill="B8CCE4" w:themeFill="accent1" w:themeFillTint="66"/>
          </w:tcPr>
          <w:p w14:paraId="6A1A06FA" w14:textId="77777777" w:rsidR="00B35198" w:rsidRPr="00613E28" w:rsidRDefault="00B35198" w:rsidP="00E95582">
            <w:pPr>
              <w:rPr>
                <w:rFonts w:ascii="Arial" w:hAnsi="Arial" w:cs="Arial"/>
                <w:b/>
                <w:i/>
                <w:color w:val="000000" w:themeColor="text1"/>
                <w:sz w:val="18"/>
                <w:szCs w:val="18"/>
              </w:rPr>
            </w:pPr>
          </w:p>
        </w:tc>
        <w:tc>
          <w:tcPr>
            <w:tcW w:w="984" w:type="pct"/>
          </w:tcPr>
          <w:p w14:paraId="038A8C9A"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75409302" w14:textId="77777777" w:rsidR="00B35198" w:rsidRPr="00613E28" w:rsidRDefault="00B35198" w:rsidP="00E95582">
            <w:pPr>
              <w:rPr>
                <w:rFonts w:ascii="Arial" w:hAnsi="Arial" w:cs="Arial"/>
                <w:color w:val="000000" w:themeColor="text1"/>
                <w:sz w:val="18"/>
                <w:szCs w:val="18"/>
              </w:rPr>
            </w:pPr>
            <w:r w:rsidRPr="00613E28">
              <w:rPr>
                <w:rFonts w:ascii="Arial" w:hAnsi="Arial" w:cs="Arial"/>
                <w:color w:val="000000" w:themeColor="text1"/>
                <w:sz w:val="18"/>
                <w:szCs w:val="18"/>
              </w:rPr>
              <w:t>Dopolnilni ukrepi za preprečitev poslabšanja ali slabšanja stanja.</w:t>
            </w:r>
          </w:p>
        </w:tc>
      </w:tr>
      <w:tr w:rsidR="00B35198" w:rsidRPr="00613E28" w14:paraId="56E73356" w14:textId="77777777" w:rsidTr="00E95582">
        <w:trPr>
          <w:gridAfter w:val="1"/>
          <w:wAfter w:w="4" w:type="pct"/>
          <w:trHeight w:val="170"/>
        </w:trPr>
        <w:tc>
          <w:tcPr>
            <w:tcW w:w="935" w:type="pct"/>
            <w:vMerge/>
            <w:shd w:val="clear" w:color="auto" w:fill="B8CCE4" w:themeFill="accent1" w:themeFillTint="66"/>
          </w:tcPr>
          <w:p w14:paraId="519302B1" w14:textId="77777777" w:rsidR="00B35198" w:rsidRPr="00613E28" w:rsidRDefault="00B35198" w:rsidP="00E95582">
            <w:pPr>
              <w:rPr>
                <w:rFonts w:ascii="Arial" w:hAnsi="Arial" w:cs="Arial"/>
                <w:b/>
                <w:i/>
                <w:color w:val="000000" w:themeColor="text1"/>
                <w:sz w:val="18"/>
                <w:szCs w:val="18"/>
              </w:rPr>
            </w:pPr>
          </w:p>
        </w:tc>
        <w:tc>
          <w:tcPr>
            <w:tcW w:w="984" w:type="pct"/>
          </w:tcPr>
          <w:p w14:paraId="0FDB102D"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77" w:type="pct"/>
          </w:tcPr>
          <w:p w14:paraId="620859F3" w14:textId="77777777" w:rsidR="00B35198" w:rsidRPr="00613E28" w:rsidRDefault="00B35198" w:rsidP="00E95582">
            <w:pPr>
              <w:rPr>
                <w:rFonts w:ascii="Arial" w:hAnsi="Arial" w:cs="Arial"/>
                <w:sz w:val="18"/>
              </w:rPr>
            </w:pPr>
            <w:r w:rsidRPr="00613E28">
              <w:rPr>
                <w:rFonts w:ascii="Arial" w:hAnsi="Arial" w:cs="Arial"/>
                <w:sz w:val="18"/>
              </w:rPr>
              <w:t>(ii) upravni instrumenti,</w:t>
            </w:r>
          </w:p>
          <w:p w14:paraId="756FA3AE" w14:textId="77777777" w:rsidR="00B35198" w:rsidRPr="00613E28" w:rsidRDefault="00B35198" w:rsidP="00E95582">
            <w:pPr>
              <w:rPr>
                <w:rFonts w:ascii="Arial" w:hAnsi="Arial" w:cs="Arial"/>
              </w:rPr>
            </w:pPr>
            <w:r w:rsidRPr="00613E28">
              <w:rPr>
                <w:rFonts w:ascii="Arial" w:hAnsi="Arial" w:cs="Arial"/>
                <w:sz w:val="18"/>
              </w:rPr>
              <w:t>(xvi) raziskovalni, razvojni in predstavitveni projekti.</w:t>
            </w:r>
          </w:p>
        </w:tc>
      </w:tr>
      <w:tr w:rsidR="00B35198" w:rsidRPr="00613E28" w14:paraId="1E27A788" w14:textId="77777777" w:rsidTr="00E95582">
        <w:trPr>
          <w:gridAfter w:val="1"/>
          <w:wAfter w:w="4" w:type="pct"/>
          <w:trHeight w:val="170"/>
        </w:trPr>
        <w:tc>
          <w:tcPr>
            <w:tcW w:w="935" w:type="pct"/>
            <w:vMerge w:val="restart"/>
            <w:shd w:val="clear" w:color="auto" w:fill="B8CCE4" w:themeFill="accent1" w:themeFillTint="66"/>
          </w:tcPr>
          <w:p w14:paraId="7EA93E15" w14:textId="77777777" w:rsidR="00B35198" w:rsidRPr="00613E28" w:rsidRDefault="00B35198" w:rsidP="00E9558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4" w:type="pct"/>
          </w:tcPr>
          <w:p w14:paraId="3DBFB5A6" w14:textId="77777777" w:rsidR="00B35198" w:rsidRPr="00613E28" w:rsidRDefault="00B35198" w:rsidP="00E9558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7EA86B41" w14:textId="77777777" w:rsidR="00B35198" w:rsidRPr="00613E28" w:rsidRDefault="00B35198" w:rsidP="00E95582">
            <w:pPr>
              <w:rPr>
                <w:rFonts w:ascii="Arial" w:hAnsi="Arial" w:cs="Arial"/>
                <w:sz w:val="18"/>
                <w:szCs w:val="18"/>
              </w:rPr>
            </w:pPr>
            <w:r w:rsidRPr="00613E28">
              <w:rPr>
                <w:rFonts w:ascii="Arial" w:hAnsi="Arial" w:cs="Arial"/>
                <w:sz w:val="18"/>
                <w:szCs w:val="18"/>
              </w:rPr>
              <w:t xml:space="preserve">HM8a </w:t>
            </w:r>
          </w:p>
        </w:tc>
      </w:tr>
      <w:tr w:rsidR="00B35198" w:rsidRPr="00613E28" w14:paraId="03DA1A52" w14:textId="77777777" w:rsidTr="00E95582">
        <w:trPr>
          <w:gridAfter w:val="1"/>
          <w:wAfter w:w="4" w:type="pct"/>
          <w:trHeight w:val="170"/>
        </w:trPr>
        <w:tc>
          <w:tcPr>
            <w:tcW w:w="935" w:type="pct"/>
            <w:vMerge/>
            <w:shd w:val="clear" w:color="auto" w:fill="B8CCE4" w:themeFill="accent1" w:themeFillTint="66"/>
          </w:tcPr>
          <w:p w14:paraId="7252DD40" w14:textId="77777777" w:rsidR="00B35198" w:rsidRPr="00613E28" w:rsidRDefault="00B35198" w:rsidP="00E95582">
            <w:pPr>
              <w:rPr>
                <w:rFonts w:ascii="Arial" w:hAnsi="Arial" w:cs="Arial"/>
                <w:b/>
                <w:i/>
                <w:color w:val="000000" w:themeColor="text1"/>
                <w:sz w:val="18"/>
                <w:szCs w:val="18"/>
              </w:rPr>
            </w:pPr>
          </w:p>
        </w:tc>
        <w:tc>
          <w:tcPr>
            <w:tcW w:w="984" w:type="pct"/>
          </w:tcPr>
          <w:p w14:paraId="6FFEE013"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77" w:type="pct"/>
          </w:tcPr>
          <w:p w14:paraId="1FE7349C" w14:textId="77777777" w:rsidR="00B35198" w:rsidRPr="00613E28" w:rsidRDefault="00B35198" w:rsidP="00E95582">
            <w:pPr>
              <w:rPr>
                <w:rFonts w:ascii="Arial" w:hAnsi="Arial" w:cs="Arial"/>
                <w:sz w:val="18"/>
                <w:szCs w:val="18"/>
              </w:rPr>
            </w:pPr>
            <w:r w:rsidRPr="00613E28">
              <w:rPr>
                <w:rFonts w:ascii="Arial" w:hAnsi="Arial" w:cs="Arial"/>
                <w:sz w:val="18"/>
                <w:szCs w:val="18"/>
              </w:rPr>
              <w:t xml:space="preserve">Ukrepi, ki se navezujejo na zagotavljanje dobrega stanja voda, vezano na </w:t>
            </w:r>
            <w:proofErr w:type="spellStart"/>
            <w:r w:rsidRPr="00613E28">
              <w:rPr>
                <w:rFonts w:ascii="Arial" w:hAnsi="Arial" w:cs="Arial"/>
                <w:sz w:val="18"/>
                <w:szCs w:val="18"/>
              </w:rPr>
              <w:t>hidromorfološke</w:t>
            </w:r>
            <w:proofErr w:type="spellEnd"/>
            <w:r w:rsidRPr="00613E28">
              <w:rPr>
                <w:rFonts w:ascii="Arial" w:hAnsi="Arial" w:cs="Arial"/>
                <w:sz w:val="18"/>
                <w:szCs w:val="18"/>
              </w:rPr>
              <w:t xml:space="preserve"> obremenitve </w:t>
            </w:r>
          </w:p>
        </w:tc>
      </w:tr>
      <w:tr w:rsidR="00B35198" w:rsidRPr="00613E28" w14:paraId="628DA0CD" w14:textId="77777777" w:rsidTr="00E95582">
        <w:trPr>
          <w:gridAfter w:val="1"/>
          <w:wAfter w:w="4" w:type="pct"/>
          <w:trHeight w:val="72"/>
        </w:trPr>
        <w:tc>
          <w:tcPr>
            <w:tcW w:w="935" w:type="pct"/>
            <w:vMerge w:val="restart"/>
            <w:shd w:val="clear" w:color="auto" w:fill="B8CCE4" w:themeFill="accent1" w:themeFillTint="66"/>
          </w:tcPr>
          <w:p w14:paraId="61306081"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61" w:type="pct"/>
            <w:gridSpan w:val="2"/>
          </w:tcPr>
          <w:p w14:paraId="17F30EDB" w14:textId="77777777" w:rsidR="00B35198" w:rsidRPr="00613E28" w:rsidRDefault="00B35198" w:rsidP="00E9558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B35198" w:rsidRPr="00613E28" w14:paraId="4B570733" w14:textId="77777777" w:rsidTr="00E95582">
        <w:trPr>
          <w:gridAfter w:val="1"/>
          <w:wAfter w:w="4" w:type="pct"/>
          <w:trHeight w:val="72"/>
        </w:trPr>
        <w:tc>
          <w:tcPr>
            <w:tcW w:w="935" w:type="pct"/>
            <w:vMerge/>
            <w:shd w:val="clear" w:color="auto" w:fill="B8CCE4" w:themeFill="accent1" w:themeFillTint="66"/>
          </w:tcPr>
          <w:p w14:paraId="6E5ECFFB" w14:textId="77777777" w:rsidR="00B35198" w:rsidRPr="00613E28" w:rsidRDefault="00B35198" w:rsidP="00E95582">
            <w:pPr>
              <w:rPr>
                <w:rFonts w:ascii="Arial" w:hAnsi="Arial" w:cs="Arial"/>
                <w:b/>
                <w:i/>
                <w:color w:val="000000" w:themeColor="text1"/>
                <w:sz w:val="18"/>
                <w:szCs w:val="18"/>
              </w:rPr>
            </w:pPr>
          </w:p>
        </w:tc>
        <w:tc>
          <w:tcPr>
            <w:tcW w:w="984" w:type="pct"/>
          </w:tcPr>
          <w:p w14:paraId="465DC585"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77" w:type="pct"/>
          </w:tcPr>
          <w:p w14:paraId="166F6A8B" w14:textId="77777777" w:rsidR="00B35198" w:rsidRPr="00613E28" w:rsidRDefault="00B35198" w:rsidP="00E95582">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B35198" w:rsidRPr="00613E28" w14:paraId="45C78155" w14:textId="77777777" w:rsidTr="00E95582">
        <w:trPr>
          <w:gridAfter w:val="1"/>
          <w:wAfter w:w="4" w:type="pct"/>
          <w:trHeight w:val="62"/>
        </w:trPr>
        <w:tc>
          <w:tcPr>
            <w:tcW w:w="935" w:type="pct"/>
            <w:vMerge/>
            <w:shd w:val="clear" w:color="auto" w:fill="B8CCE4" w:themeFill="accent1" w:themeFillTint="66"/>
          </w:tcPr>
          <w:p w14:paraId="64BC0BE9" w14:textId="77777777" w:rsidR="00B35198" w:rsidRPr="00613E28" w:rsidRDefault="00B35198" w:rsidP="00E95582">
            <w:pPr>
              <w:rPr>
                <w:rFonts w:ascii="Arial" w:hAnsi="Arial" w:cs="Arial"/>
                <w:b/>
                <w:i/>
                <w:color w:val="000000" w:themeColor="text1"/>
                <w:sz w:val="18"/>
                <w:szCs w:val="18"/>
              </w:rPr>
            </w:pPr>
          </w:p>
        </w:tc>
        <w:tc>
          <w:tcPr>
            <w:tcW w:w="984" w:type="pct"/>
          </w:tcPr>
          <w:p w14:paraId="1D21E86D"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77" w:type="pct"/>
          </w:tcPr>
          <w:p w14:paraId="38DE5DF6" w14:textId="77777777" w:rsidR="00B35198" w:rsidRPr="00613E28" w:rsidRDefault="00B35198" w:rsidP="00E95582">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B35198" w:rsidRPr="00613E28" w14:paraId="6863D7AD" w14:textId="77777777" w:rsidTr="00E95582">
        <w:trPr>
          <w:gridAfter w:val="1"/>
          <w:wAfter w:w="4" w:type="pct"/>
          <w:trHeight w:val="62"/>
        </w:trPr>
        <w:tc>
          <w:tcPr>
            <w:tcW w:w="935" w:type="pct"/>
            <w:vMerge/>
            <w:shd w:val="clear" w:color="auto" w:fill="B8CCE4" w:themeFill="accent1" w:themeFillTint="66"/>
          </w:tcPr>
          <w:p w14:paraId="11B960FD" w14:textId="77777777" w:rsidR="00B35198" w:rsidRPr="00613E28" w:rsidRDefault="00B35198" w:rsidP="00E95582">
            <w:pPr>
              <w:rPr>
                <w:rFonts w:ascii="Arial" w:hAnsi="Arial" w:cs="Arial"/>
                <w:b/>
                <w:i/>
                <w:color w:val="000000" w:themeColor="text1"/>
                <w:sz w:val="18"/>
                <w:szCs w:val="18"/>
              </w:rPr>
            </w:pPr>
          </w:p>
        </w:tc>
        <w:tc>
          <w:tcPr>
            <w:tcW w:w="4061" w:type="pct"/>
            <w:gridSpan w:val="2"/>
          </w:tcPr>
          <w:p w14:paraId="0FCA8BDA" w14:textId="77777777" w:rsidR="00B35198" w:rsidRPr="00613E28" w:rsidRDefault="00B35198" w:rsidP="00E95582">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35198" w:rsidRPr="00613E28" w14:paraId="21492E9A" w14:textId="77777777" w:rsidTr="00E95582">
        <w:trPr>
          <w:gridAfter w:val="1"/>
          <w:wAfter w:w="4" w:type="pct"/>
          <w:trHeight w:val="127"/>
        </w:trPr>
        <w:tc>
          <w:tcPr>
            <w:tcW w:w="935" w:type="pct"/>
            <w:vMerge/>
            <w:shd w:val="clear" w:color="auto" w:fill="B8CCE4" w:themeFill="accent1" w:themeFillTint="66"/>
          </w:tcPr>
          <w:p w14:paraId="5955EB80" w14:textId="77777777" w:rsidR="00B35198" w:rsidRPr="00613E28" w:rsidRDefault="00B35198" w:rsidP="00E95582">
            <w:pPr>
              <w:rPr>
                <w:rFonts w:ascii="Arial" w:hAnsi="Arial" w:cs="Arial"/>
                <w:b/>
                <w:i/>
                <w:color w:val="000000" w:themeColor="text1"/>
                <w:sz w:val="18"/>
                <w:szCs w:val="18"/>
              </w:rPr>
            </w:pPr>
          </w:p>
        </w:tc>
        <w:tc>
          <w:tcPr>
            <w:tcW w:w="984" w:type="pct"/>
          </w:tcPr>
          <w:p w14:paraId="50387DAB" w14:textId="77777777" w:rsidR="00B35198" w:rsidRPr="00613E28" w:rsidRDefault="00B35198" w:rsidP="00E9558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77" w:type="pct"/>
          </w:tcPr>
          <w:p w14:paraId="2239DFBE" w14:textId="765D8CCE" w:rsidR="00B35198" w:rsidRPr="00613E28" w:rsidRDefault="004D175C" w:rsidP="00E95582">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B35198" w:rsidRPr="00613E28" w14:paraId="1FA67DC6" w14:textId="77777777" w:rsidTr="00E95582">
        <w:trPr>
          <w:gridAfter w:val="1"/>
          <w:wAfter w:w="4" w:type="pct"/>
          <w:trHeight w:val="505"/>
        </w:trPr>
        <w:tc>
          <w:tcPr>
            <w:tcW w:w="935" w:type="pct"/>
            <w:vMerge/>
            <w:shd w:val="clear" w:color="auto" w:fill="B8CCE4" w:themeFill="accent1" w:themeFillTint="66"/>
          </w:tcPr>
          <w:p w14:paraId="0F8D94BA" w14:textId="77777777" w:rsidR="00B35198" w:rsidRPr="00613E28" w:rsidRDefault="00B35198" w:rsidP="00E95582">
            <w:pPr>
              <w:rPr>
                <w:rFonts w:ascii="Arial" w:hAnsi="Arial" w:cs="Arial"/>
                <w:b/>
                <w:i/>
                <w:color w:val="000000" w:themeColor="text1"/>
                <w:sz w:val="18"/>
                <w:szCs w:val="18"/>
              </w:rPr>
            </w:pPr>
          </w:p>
        </w:tc>
        <w:tc>
          <w:tcPr>
            <w:tcW w:w="984" w:type="pct"/>
          </w:tcPr>
          <w:p w14:paraId="458F61B0" w14:textId="77777777" w:rsidR="00B35198" w:rsidRPr="00613E28" w:rsidRDefault="00B35198" w:rsidP="00E9558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77" w:type="pct"/>
          </w:tcPr>
          <w:p w14:paraId="28A366AB" w14:textId="26AF54B7" w:rsidR="00B35198" w:rsidRPr="00613E28" w:rsidRDefault="004D175C" w:rsidP="00E95582">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B35198" w:rsidRPr="00613E28" w14:paraId="5F40F078" w14:textId="77777777" w:rsidTr="00E95582">
        <w:trPr>
          <w:gridAfter w:val="1"/>
          <w:wAfter w:w="4" w:type="pct"/>
          <w:trHeight w:val="111"/>
        </w:trPr>
        <w:tc>
          <w:tcPr>
            <w:tcW w:w="935" w:type="pct"/>
            <w:vMerge w:val="restart"/>
            <w:shd w:val="clear" w:color="auto" w:fill="B8CCE4" w:themeFill="accent1" w:themeFillTint="66"/>
          </w:tcPr>
          <w:p w14:paraId="5133CBA0"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984" w:type="pct"/>
          </w:tcPr>
          <w:p w14:paraId="4B17A9E4"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77" w:type="pct"/>
          </w:tcPr>
          <w:p w14:paraId="3A9607C6" w14:textId="77777777" w:rsidR="004D175C" w:rsidRPr="00613E28" w:rsidRDefault="004D175C">
            <w:pPr>
              <w:pStyle w:val="Odstavekseznama"/>
              <w:numPr>
                <w:ilvl w:val="0"/>
                <w:numId w:val="60"/>
              </w:numPr>
              <w:ind w:left="235" w:hanging="235"/>
              <w:rPr>
                <w:rFonts w:ascii="Arial" w:hAnsi="Arial" w:cs="Arial"/>
                <w:sz w:val="18"/>
                <w:szCs w:val="18"/>
              </w:rPr>
            </w:pPr>
            <w:r w:rsidRPr="00613E28">
              <w:rPr>
                <w:rFonts w:ascii="Arial" w:hAnsi="Arial" w:cs="Arial"/>
                <w:sz w:val="18"/>
                <w:szCs w:val="18"/>
              </w:rPr>
              <w:t>Priprava nadgrajenih usmeritev za izvajanje novih posegov.</w:t>
            </w:r>
          </w:p>
          <w:p w14:paraId="28B50E13" w14:textId="77777777" w:rsidR="004D175C" w:rsidRPr="00613E28" w:rsidRDefault="004D175C">
            <w:pPr>
              <w:pStyle w:val="Odstavekseznama"/>
              <w:numPr>
                <w:ilvl w:val="0"/>
                <w:numId w:val="60"/>
              </w:numPr>
              <w:ind w:left="235" w:hanging="235"/>
              <w:rPr>
                <w:rFonts w:ascii="Arial" w:hAnsi="Arial" w:cs="Arial"/>
                <w:sz w:val="18"/>
                <w:szCs w:val="18"/>
              </w:rPr>
            </w:pPr>
            <w:r w:rsidRPr="00613E28">
              <w:rPr>
                <w:rFonts w:ascii="Arial" w:hAnsi="Arial" w:cs="Arial"/>
                <w:sz w:val="18"/>
                <w:szCs w:val="18"/>
              </w:rPr>
              <w:t>Priprava nadgrajenih navodil in metodologij za izvedbo presoje vplivov novih posegov na stanje voda.</w:t>
            </w:r>
          </w:p>
          <w:p w14:paraId="34564C16" w14:textId="44CD05FE" w:rsidR="00BB33F3" w:rsidRPr="00613E28" w:rsidRDefault="004D175C">
            <w:pPr>
              <w:pStyle w:val="Odstavekseznama"/>
              <w:numPr>
                <w:ilvl w:val="0"/>
                <w:numId w:val="60"/>
              </w:numPr>
              <w:ind w:left="235" w:hanging="235"/>
              <w:rPr>
                <w:rFonts w:ascii="Arial" w:hAnsi="Arial" w:cs="Arial"/>
                <w:sz w:val="18"/>
                <w:szCs w:val="18"/>
              </w:rPr>
            </w:pPr>
            <w:r w:rsidRPr="00613E28">
              <w:rPr>
                <w:rFonts w:ascii="Arial" w:hAnsi="Arial" w:cs="Arial"/>
                <w:sz w:val="18"/>
                <w:szCs w:val="18"/>
              </w:rPr>
              <w:t>Priprava nadgrajenega nabora (učinkovitih omilitvenih) ukrepov, pogojev za izvajanje ureditev, vezanih na področje urejanja voda, in posodobitev zbirke sonaravnih ureditev (vezano na področje urejanja voda)</w:t>
            </w:r>
            <w:r w:rsidR="004220CB">
              <w:rPr>
                <w:rFonts w:ascii="Arial" w:hAnsi="Arial" w:cs="Arial"/>
                <w:sz w:val="18"/>
                <w:szCs w:val="18"/>
              </w:rPr>
              <w:t>.</w:t>
            </w:r>
          </w:p>
          <w:p w14:paraId="55180C3C" w14:textId="6DB1A67B" w:rsidR="00C36C8E" w:rsidRPr="00613E28" w:rsidRDefault="004D175C">
            <w:pPr>
              <w:pStyle w:val="Odstavekseznama"/>
              <w:numPr>
                <w:ilvl w:val="0"/>
                <w:numId w:val="60"/>
              </w:numPr>
              <w:ind w:left="235" w:hanging="235"/>
              <w:rPr>
                <w:rFonts w:ascii="Arial" w:hAnsi="Arial" w:cs="Arial"/>
                <w:sz w:val="18"/>
                <w:szCs w:val="18"/>
              </w:rPr>
            </w:pPr>
            <w:r w:rsidRPr="00613E28">
              <w:rPr>
                <w:rFonts w:ascii="Arial" w:hAnsi="Arial" w:cs="Arial"/>
                <w:sz w:val="18"/>
                <w:szCs w:val="18"/>
              </w:rPr>
              <w:t>Priprava pravne podlage za izvedbo presoje vplivov novih posegov na stanje voda.</w:t>
            </w:r>
          </w:p>
          <w:p w14:paraId="7C4ADE59" w14:textId="6DF6F28A" w:rsidR="00B35198" w:rsidRPr="00613E28" w:rsidRDefault="00B35198" w:rsidP="00E95582">
            <w:pPr>
              <w:rPr>
                <w:rFonts w:ascii="Arial" w:hAnsi="Arial" w:cs="Arial"/>
              </w:rPr>
            </w:pPr>
          </w:p>
        </w:tc>
      </w:tr>
      <w:tr w:rsidR="00B35198" w:rsidRPr="00613E28" w14:paraId="130EC78C" w14:textId="77777777" w:rsidTr="00E95582">
        <w:trPr>
          <w:gridAfter w:val="1"/>
          <w:wAfter w:w="4" w:type="pct"/>
          <w:trHeight w:val="306"/>
        </w:trPr>
        <w:tc>
          <w:tcPr>
            <w:tcW w:w="935" w:type="pct"/>
            <w:vMerge/>
            <w:shd w:val="clear" w:color="auto" w:fill="B8CCE4" w:themeFill="accent1" w:themeFillTint="66"/>
          </w:tcPr>
          <w:p w14:paraId="59561A69" w14:textId="77777777" w:rsidR="00B35198" w:rsidRPr="00613E28" w:rsidRDefault="00B35198" w:rsidP="00E95582">
            <w:pPr>
              <w:rPr>
                <w:rFonts w:ascii="Arial" w:hAnsi="Arial" w:cs="Arial"/>
                <w:b/>
                <w:i/>
                <w:color w:val="000000" w:themeColor="text1"/>
                <w:sz w:val="18"/>
                <w:szCs w:val="18"/>
              </w:rPr>
            </w:pPr>
          </w:p>
        </w:tc>
        <w:tc>
          <w:tcPr>
            <w:tcW w:w="984" w:type="pct"/>
          </w:tcPr>
          <w:p w14:paraId="574020C9"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77" w:type="pct"/>
          </w:tcPr>
          <w:p w14:paraId="52369569" w14:textId="77777777" w:rsidR="00B35198" w:rsidRPr="00613E28" w:rsidRDefault="00B35198" w:rsidP="00E95582">
            <w:pPr>
              <w:rPr>
                <w:rFonts w:ascii="Arial" w:hAnsi="Arial" w:cs="Arial"/>
                <w:color w:val="000000" w:themeColor="text1"/>
                <w:sz w:val="18"/>
                <w:szCs w:val="18"/>
              </w:rPr>
            </w:pPr>
            <w:r w:rsidRPr="00613E28">
              <w:rPr>
                <w:rFonts w:ascii="Arial" w:hAnsi="Arial" w:cs="Arial"/>
                <w:color w:val="000000" w:themeColor="text1"/>
                <w:sz w:val="18"/>
                <w:szCs w:val="18"/>
              </w:rPr>
              <w:t>Število vodnih soglasij, ki upošteva usmeritve za izvajanje posegov v vodni prostor.</w:t>
            </w:r>
          </w:p>
        </w:tc>
      </w:tr>
      <w:tr w:rsidR="00B35198" w:rsidRPr="00613E28" w14:paraId="2BEC2EA0" w14:textId="77777777" w:rsidTr="00E95582">
        <w:trPr>
          <w:gridAfter w:val="1"/>
          <w:wAfter w:w="4" w:type="pct"/>
          <w:trHeight w:val="52"/>
        </w:trPr>
        <w:tc>
          <w:tcPr>
            <w:tcW w:w="935" w:type="pct"/>
            <w:vMerge/>
            <w:shd w:val="clear" w:color="auto" w:fill="B8CCE4" w:themeFill="accent1" w:themeFillTint="66"/>
          </w:tcPr>
          <w:p w14:paraId="3909F6A3" w14:textId="77777777" w:rsidR="00B35198" w:rsidRPr="00613E28" w:rsidRDefault="00B35198" w:rsidP="00E95582">
            <w:pPr>
              <w:rPr>
                <w:rFonts w:ascii="Arial" w:hAnsi="Arial" w:cs="Arial"/>
                <w:b/>
                <w:i/>
                <w:color w:val="000000" w:themeColor="text1"/>
                <w:sz w:val="18"/>
                <w:szCs w:val="18"/>
              </w:rPr>
            </w:pPr>
          </w:p>
        </w:tc>
        <w:tc>
          <w:tcPr>
            <w:tcW w:w="984" w:type="pct"/>
          </w:tcPr>
          <w:p w14:paraId="4E47AE92"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77" w:type="pct"/>
          </w:tcPr>
          <w:p w14:paraId="2F00EB56" w14:textId="2C3995FB" w:rsidR="00B35198" w:rsidRPr="00613E28" w:rsidRDefault="00BB33F3" w:rsidP="00E95582">
            <w:pPr>
              <w:rPr>
                <w:rFonts w:ascii="Arial" w:hAnsi="Arial" w:cs="Arial"/>
                <w:color w:val="000000" w:themeColor="text1"/>
                <w:sz w:val="18"/>
                <w:szCs w:val="18"/>
              </w:rPr>
            </w:pPr>
            <w:r w:rsidRPr="00613E28">
              <w:rPr>
                <w:rFonts w:ascii="Arial" w:hAnsi="Arial" w:cs="Arial"/>
                <w:color w:val="000000" w:themeColor="text1"/>
                <w:sz w:val="18"/>
                <w:szCs w:val="18"/>
              </w:rPr>
              <w:t xml:space="preserve">1., 2., 3.: </w:t>
            </w:r>
            <w:r w:rsidR="00797820" w:rsidRPr="00613E28">
              <w:rPr>
                <w:rFonts w:ascii="Arial" w:hAnsi="Arial" w:cs="Arial"/>
                <w:color w:val="000000" w:themeColor="text1"/>
                <w:sz w:val="18"/>
                <w:szCs w:val="18"/>
              </w:rPr>
              <w:t>2023</w:t>
            </w:r>
          </w:p>
          <w:p w14:paraId="515102FB" w14:textId="42E37CDA" w:rsidR="00B35198" w:rsidRPr="00613E28" w:rsidRDefault="00BB33F3" w:rsidP="00797820">
            <w:pPr>
              <w:rPr>
                <w:rFonts w:ascii="Arial" w:hAnsi="Arial" w:cs="Arial"/>
                <w:color w:val="000000" w:themeColor="text1"/>
                <w:sz w:val="18"/>
                <w:szCs w:val="18"/>
              </w:rPr>
            </w:pPr>
            <w:r w:rsidRPr="00613E28">
              <w:rPr>
                <w:rFonts w:ascii="Arial" w:hAnsi="Arial" w:cs="Arial"/>
                <w:color w:val="000000" w:themeColor="text1"/>
                <w:sz w:val="18"/>
                <w:szCs w:val="18"/>
              </w:rPr>
              <w:t xml:space="preserve">4.: </w:t>
            </w:r>
            <w:r w:rsidR="00797820" w:rsidRPr="00613E28">
              <w:rPr>
                <w:rFonts w:ascii="Arial" w:hAnsi="Arial" w:cs="Arial"/>
                <w:color w:val="000000" w:themeColor="text1"/>
                <w:sz w:val="18"/>
                <w:szCs w:val="18"/>
              </w:rPr>
              <w:t>2024</w:t>
            </w:r>
            <w:r w:rsidR="00B35198" w:rsidRPr="00613E28">
              <w:rPr>
                <w:rFonts w:ascii="Arial" w:hAnsi="Arial" w:cs="Arial"/>
                <w:color w:val="000000" w:themeColor="text1"/>
                <w:sz w:val="18"/>
                <w:szCs w:val="18"/>
              </w:rPr>
              <w:br/>
            </w:r>
          </w:p>
        </w:tc>
      </w:tr>
      <w:tr w:rsidR="00B35198" w:rsidRPr="00613E28" w14:paraId="6386D2C9" w14:textId="77777777" w:rsidTr="00E95582">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1EC588FE" w14:textId="77777777" w:rsidR="00B35198" w:rsidRPr="00613E28" w:rsidRDefault="00B35198" w:rsidP="00E95582">
            <w:pPr>
              <w:rPr>
                <w:rFonts w:ascii="Arial" w:hAnsi="Arial" w:cs="Arial"/>
                <w:b/>
                <w:i/>
                <w:color w:val="000000" w:themeColor="text1"/>
                <w:sz w:val="18"/>
                <w:szCs w:val="18"/>
              </w:rPr>
            </w:pPr>
          </w:p>
        </w:tc>
        <w:tc>
          <w:tcPr>
            <w:tcW w:w="984" w:type="pct"/>
          </w:tcPr>
          <w:p w14:paraId="1B253C16" w14:textId="77777777" w:rsidR="00B35198" w:rsidRPr="00613E28" w:rsidRDefault="00B35198" w:rsidP="00E95582">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w:t>
            </w:r>
          </w:p>
        </w:tc>
        <w:tc>
          <w:tcPr>
            <w:tcW w:w="3081" w:type="pct"/>
            <w:gridSpan w:val="2"/>
            <w:shd w:val="clear" w:color="auto" w:fill="auto"/>
          </w:tcPr>
          <w:p w14:paraId="7E7EDA3A" w14:textId="57897888" w:rsidR="00B35198" w:rsidRPr="00613E28" w:rsidRDefault="00B35198" w:rsidP="000C182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004D175C" w:rsidRPr="00613E28">
              <w:rPr>
                <w:rFonts w:ascii="Arial" w:hAnsi="Arial" w:cs="Arial"/>
                <w:color w:val="000000" w:themeColor="text1"/>
                <w:sz w:val="18"/>
                <w:szCs w:val="18"/>
              </w:rPr>
              <w:t>/</w:t>
            </w:r>
            <w:r w:rsidR="004D175C" w:rsidRPr="00613E28">
              <w:rPr>
                <w:rFonts w:ascii="Arial" w:hAnsi="Arial" w:cs="Arial"/>
              </w:rPr>
              <w:t xml:space="preserve"> </w:t>
            </w:r>
            <w:r w:rsidR="004D175C" w:rsidRPr="00613E28">
              <w:rPr>
                <w:rFonts w:ascii="Arial" w:hAnsi="Arial" w:cs="Arial"/>
                <w:color w:val="000000" w:themeColor="text1"/>
                <w:sz w:val="18"/>
                <w:szCs w:val="18"/>
              </w:rPr>
              <w:t>Direkcija RS za vode</w:t>
            </w:r>
            <w:r w:rsidR="00104661">
              <w:rPr>
                <w:rFonts w:ascii="Arial" w:hAnsi="Arial" w:cs="Arial"/>
                <w:color w:val="000000" w:themeColor="text1"/>
                <w:sz w:val="18"/>
                <w:szCs w:val="18"/>
              </w:rPr>
              <w:t>.</w:t>
            </w:r>
          </w:p>
        </w:tc>
      </w:tr>
      <w:tr w:rsidR="00B35198" w:rsidRPr="00613E28" w14:paraId="13B83FDF" w14:textId="77777777" w:rsidTr="00E9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7"/>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465162A1" w14:textId="5BE448DB" w:rsidR="00B35198" w:rsidRPr="00613E28" w:rsidRDefault="00B35198" w:rsidP="00E95582">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B418CC3" w14:textId="4C42653D" w:rsidR="00B35198" w:rsidRPr="00613E28" w:rsidRDefault="00B35198">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CC1D93F" w14:textId="77777777" w:rsidR="00B35198" w:rsidRPr="00613E28" w:rsidRDefault="00B35198" w:rsidP="00E95582">
            <w:pPr>
              <w:rPr>
                <w:rFonts w:ascii="Arial" w:hAnsi="Arial" w:cs="Arial"/>
                <w:color w:val="000000" w:themeColor="text1"/>
                <w:sz w:val="18"/>
                <w:szCs w:val="18"/>
              </w:rPr>
            </w:pPr>
            <w:r w:rsidRPr="00613E28">
              <w:rPr>
                <w:rFonts w:ascii="Arial" w:hAnsi="Arial" w:cs="Arial"/>
                <w:color w:val="000000" w:themeColor="text1"/>
                <w:sz w:val="18"/>
                <w:szCs w:val="18"/>
              </w:rPr>
              <w:t>0</w:t>
            </w:r>
          </w:p>
        </w:tc>
      </w:tr>
      <w:tr w:rsidR="00B35198" w:rsidRPr="00613E28" w14:paraId="73E80B0F" w14:textId="77777777" w:rsidTr="00E9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1"/>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1E771CC4" w14:textId="77777777" w:rsidR="00B35198" w:rsidRPr="00613E28" w:rsidRDefault="00B35198" w:rsidP="00E95582">
            <w:pPr>
              <w:rPr>
                <w:rFonts w:ascii="Arial" w:hAnsi="Arial" w:cs="Arial"/>
                <w:b/>
                <w:color w:val="000000" w:themeColor="text1"/>
                <w:sz w:val="18"/>
                <w:szCs w:val="18"/>
              </w:rPr>
            </w:pP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A973B02" w14:textId="2A32A20A" w:rsidR="00B35198" w:rsidRPr="00613E28" w:rsidRDefault="00B35198">
            <w:pPr>
              <w:rPr>
                <w:rFonts w:ascii="Arial" w:hAnsi="Arial" w:cs="Arial"/>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D3F8BFB" w14:textId="26CE79EE" w:rsidR="004D175C" w:rsidRPr="00613E28" w:rsidRDefault="009504F3" w:rsidP="004D175C">
            <w:pPr>
              <w:rPr>
                <w:rFonts w:ascii="Arial" w:hAnsi="Arial" w:cs="Arial"/>
                <w:color w:val="000000" w:themeColor="text1"/>
                <w:sz w:val="18"/>
                <w:szCs w:val="18"/>
              </w:rPr>
            </w:pPr>
            <w:r w:rsidRPr="00613E28">
              <w:rPr>
                <w:rFonts w:ascii="Arial" w:hAnsi="Arial" w:cs="Arial"/>
                <w:color w:val="000000" w:themeColor="text1"/>
                <w:sz w:val="18"/>
                <w:szCs w:val="18"/>
              </w:rPr>
              <w:t>100.000</w:t>
            </w:r>
          </w:p>
          <w:p w14:paraId="2E32F4DA" w14:textId="77777777" w:rsidR="00B35198" w:rsidRPr="00613E28" w:rsidRDefault="00B35198" w:rsidP="00E95582">
            <w:pPr>
              <w:rPr>
                <w:rFonts w:ascii="Arial" w:hAnsi="Arial" w:cs="Arial"/>
                <w:color w:val="000000" w:themeColor="text1"/>
                <w:sz w:val="18"/>
                <w:szCs w:val="18"/>
              </w:rPr>
            </w:pPr>
          </w:p>
        </w:tc>
      </w:tr>
      <w:tr w:rsidR="00B35198" w:rsidRPr="00613E28" w14:paraId="10F87F6A" w14:textId="77777777" w:rsidTr="00E9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7B5F9BE6" w14:textId="77777777" w:rsidR="00F64D64" w:rsidRPr="00613E28" w:rsidRDefault="00F64D64" w:rsidP="00F64D64">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03C6C426" w14:textId="77777777" w:rsidR="00F64D64" w:rsidRPr="00613E28" w:rsidRDefault="00F64D64" w:rsidP="00E95582">
            <w:pPr>
              <w:rPr>
                <w:rFonts w:ascii="Arial" w:hAnsi="Arial" w:cs="Arial"/>
                <w:i/>
                <w:color w:val="000000" w:themeColor="text1"/>
                <w:sz w:val="18"/>
                <w:szCs w:val="18"/>
              </w:rPr>
            </w:pPr>
          </w:p>
          <w:p w14:paraId="27FD43AC" w14:textId="4AED118A" w:rsidR="00B35198" w:rsidRPr="00613E28" w:rsidRDefault="00B35198" w:rsidP="00E95582">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3A19F5D3" w14:textId="157DBAB0" w:rsidR="00B35198" w:rsidRPr="00613E28" w:rsidRDefault="001A5F84" w:rsidP="001A5F84">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1BA684BD" w14:textId="5958CB14" w:rsidR="00B35198" w:rsidRPr="00613E28" w:rsidRDefault="00B35198" w:rsidP="00A22128">
      <w:pPr>
        <w:spacing w:before="0" w:after="0" w:line="260" w:lineRule="atLeast"/>
        <w:jc w:val="left"/>
        <w:rPr>
          <w:rFonts w:ascii="Arial" w:eastAsia="MS Mincho" w:hAnsi="Arial" w:cs="Arial"/>
          <w:color w:val="000000" w:themeColor="text1"/>
          <w:szCs w:val="20"/>
        </w:rPr>
      </w:pPr>
    </w:p>
    <w:p w14:paraId="3E73A6B7" w14:textId="77777777" w:rsidR="00B35198" w:rsidRPr="00613E28" w:rsidRDefault="00B35198">
      <w:pPr>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3D5AA42B" w14:textId="77777777" w:rsidR="00A22128" w:rsidRPr="00613E28" w:rsidRDefault="00A22128" w:rsidP="00A22128">
      <w:pPr>
        <w:spacing w:before="0" w:after="0" w:line="260" w:lineRule="atLeast"/>
        <w:jc w:val="left"/>
        <w:rPr>
          <w:rFonts w:ascii="Arial" w:eastAsia="MS Mincho" w:hAnsi="Arial" w:cs="Arial"/>
          <w:color w:val="000000" w:themeColor="text1"/>
          <w:szCs w:val="20"/>
        </w:rPr>
      </w:pPr>
    </w:p>
    <w:p w14:paraId="5E3EF6D6" w14:textId="77777777" w:rsidR="00A22128" w:rsidRPr="00613E28" w:rsidRDefault="00A22128" w:rsidP="005C3DA2">
      <w:pPr>
        <w:pStyle w:val="Naslov20"/>
      </w:pPr>
      <w:bookmarkStart w:id="71" w:name="_Toc147383300"/>
      <w:r w:rsidRPr="00613E28">
        <w:t>HM8b4 – Proučitev problematike rečnega sedimenta z vidika doseganja dobrega stanja voda</w:t>
      </w:r>
      <w:bookmarkEnd w:id="71"/>
    </w:p>
    <w:p w14:paraId="30906814" w14:textId="77777777" w:rsidR="00F92544" w:rsidRPr="00613E28" w:rsidRDefault="00F92544" w:rsidP="00A22128">
      <w:pPr>
        <w:spacing w:before="0" w:after="0" w:line="260" w:lineRule="atLeast"/>
        <w:jc w:val="left"/>
        <w:rPr>
          <w:rFonts w:ascii="Arial" w:hAnsi="Arial" w:cs="Arial"/>
          <w:b/>
          <w:i/>
          <w:color w:val="000000" w:themeColor="text1"/>
          <w:szCs w:val="20"/>
        </w:rPr>
      </w:pPr>
    </w:p>
    <w:p w14:paraId="0A573593" w14:textId="77777777" w:rsidR="00BF4DB8" w:rsidRPr="00613E28" w:rsidRDefault="00BF4DB8" w:rsidP="00BF4DB8">
      <w:pPr>
        <w:pStyle w:val="Pripombabesedilo"/>
        <w:spacing w:before="120" w:after="0" w:line="276" w:lineRule="auto"/>
        <w:rPr>
          <w:rFonts w:cs="Arial"/>
          <w:b/>
          <w:i/>
          <w:szCs w:val="20"/>
        </w:rPr>
      </w:pPr>
      <w:r w:rsidRPr="00613E28">
        <w:rPr>
          <w:rFonts w:cs="Arial"/>
          <w:b/>
          <w:i/>
          <w:szCs w:val="20"/>
        </w:rPr>
        <w:t>Pregled izvedenih sprememb in dopolnitev ukrepa:</w:t>
      </w:r>
    </w:p>
    <w:p w14:paraId="6D6141E9" w14:textId="269122A3" w:rsidR="008D7CB6" w:rsidRPr="00613E28" w:rsidRDefault="008D7CB6" w:rsidP="008D7CB6">
      <w:pPr>
        <w:spacing w:before="120" w:line="276" w:lineRule="auto"/>
        <w:rPr>
          <w:rFonts w:ascii="Arial" w:hAnsi="Arial" w:cs="Arial"/>
          <w:szCs w:val="20"/>
        </w:rPr>
      </w:pPr>
      <w:r w:rsidRPr="00613E28">
        <w:rPr>
          <w:rFonts w:ascii="Arial" w:hAnsi="Arial" w:cs="Arial"/>
          <w:szCs w:val="20"/>
        </w:rPr>
        <w:t xml:space="preserve">Spremembe in dopolnitve ukrepa </w:t>
      </w:r>
      <w:r w:rsidR="00BF4DB8" w:rsidRPr="00613E28">
        <w:rPr>
          <w:rFonts w:ascii="Arial" w:hAnsi="Arial" w:cs="Arial"/>
          <w:szCs w:val="20"/>
        </w:rPr>
        <w:t xml:space="preserve">HM8b4 iz Programa ukrepov upravljanja voda 2016 </w:t>
      </w:r>
      <w:r w:rsidRPr="00613E28">
        <w:rPr>
          <w:rFonts w:ascii="Arial" w:hAnsi="Arial" w:cs="Arial"/>
          <w:szCs w:val="20"/>
        </w:rPr>
        <w:t>zajemajo podaljšanje izvajanja ukrepa v programsko obdobje 202</w:t>
      </w:r>
      <w:r w:rsidR="00107536" w:rsidRPr="00613E28">
        <w:rPr>
          <w:rFonts w:ascii="Arial" w:hAnsi="Arial" w:cs="Arial"/>
          <w:szCs w:val="20"/>
        </w:rPr>
        <w:t>3</w:t>
      </w:r>
      <w:r w:rsidRPr="00613E28">
        <w:rPr>
          <w:rFonts w:ascii="Arial" w:hAnsi="Arial" w:cs="Arial"/>
          <w:szCs w:val="20"/>
        </w:rPr>
        <w:t>–2027</w:t>
      </w:r>
      <w:r w:rsidR="00BF4DB8" w:rsidRPr="00613E28">
        <w:rPr>
          <w:rFonts w:ascii="Arial" w:hAnsi="Arial" w:cs="Arial"/>
          <w:szCs w:val="20"/>
        </w:rPr>
        <w:t xml:space="preserve"> in posodobitev ocen</w:t>
      </w:r>
      <w:r w:rsidR="00470A6F" w:rsidRPr="00613E28">
        <w:rPr>
          <w:rFonts w:ascii="Arial" w:hAnsi="Arial" w:cs="Arial"/>
          <w:szCs w:val="20"/>
        </w:rPr>
        <w:t>e</w:t>
      </w:r>
      <w:r w:rsidR="00BF4DB8" w:rsidRPr="00613E28">
        <w:rPr>
          <w:rFonts w:ascii="Arial" w:hAnsi="Arial" w:cs="Arial"/>
          <w:szCs w:val="20"/>
        </w:rPr>
        <w:t xml:space="preserve"> finančnih sredstev za izvajanje ukrepa</w:t>
      </w:r>
      <w:r w:rsidRPr="00613E28">
        <w:rPr>
          <w:rFonts w:ascii="Arial" w:hAnsi="Arial" w:cs="Arial"/>
          <w:szCs w:val="20"/>
        </w:rPr>
        <w:t xml:space="preserve"> </w:t>
      </w:r>
      <w:r w:rsidR="00BF4DB8" w:rsidRPr="00613E28">
        <w:rPr>
          <w:rFonts w:ascii="Arial" w:hAnsi="Arial" w:cs="Arial"/>
          <w:szCs w:val="20"/>
        </w:rPr>
        <w:t>o</w:t>
      </w:r>
      <w:r w:rsidRPr="00613E28">
        <w:rPr>
          <w:rFonts w:ascii="Arial" w:hAnsi="Arial" w:cs="Arial"/>
          <w:szCs w:val="20"/>
        </w:rPr>
        <w:t>b upoštevanju rasti</w:t>
      </w:r>
      <w:r w:rsidR="00D2256C" w:rsidRPr="00613E28">
        <w:rPr>
          <w:rFonts w:ascii="Arial" w:hAnsi="Arial" w:cs="Arial"/>
          <w:szCs w:val="20"/>
        </w:rPr>
        <w:t xml:space="preserve"> cen</w:t>
      </w:r>
      <w:r w:rsidRPr="00613E28">
        <w:rPr>
          <w:rFonts w:ascii="Arial" w:hAnsi="Arial" w:cs="Arial"/>
          <w:szCs w:val="20"/>
        </w:rPr>
        <w:t>.</w:t>
      </w:r>
    </w:p>
    <w:p w14:paraId="5FC9C762" w14:textId="77777777" w:rsidR="00A36C80" w:rsidRPr="00613E28" w:rsidRDefault="00A36C80" w:rsidP="00A22128">
      <w:pPr>
        <w:spacing w:before="0" w:after="0" w:line="260" w:lineRule="atLeast"/>
        <w:jc w:val="left"/>
        <w:rPr>
          <w:rFonts w:ascii="Arial" w:hAnsi="Arial" w:cs="Arial"/>
          <w:b/>
          <w:i/>
          <w:color w:val="000000" w:themeColor="text1"/>
          <w:szCs w:val="20"/>
        </w:rPr>
      </w:pPr>
    </w:p>
    <w:p w14:paraId="2EF5962B" w14:textId="77777777" w:rsidR="00F75E47"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b/>
          <w:i/>
          <w:color w:val="000000" w:themeColor="text1"/>
          <w:szCs w:val="20"/>
        </w:rPr>
        <w:t>Opis ukrepa:</w:t>
      </w:r>
    </w:p>
    <w:p w14:paraId="1E8EAD5D" w14:textId="6CC002DF"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 okviru ukrepa se pripravi pregled zajetih podatkov</w:t>
      </w:r>
      <w:r w:rsidR="00DF55F5" w:rsidRPr="00613E28">
        <w:rPr>
          <w:rFonts w:ascii="Arial" w:hAnsi="Arial" w:cs="Arial"/>
          <w:color w:val="000000" w:themeColor="text1"/>
          <w:szCs w:val="20"/>
        </w:rPr>
        <w:t xml:space="preserve"> in sistema monitoringa</w:t>
      </w:r>
      <w:r w:rsidRPr="00613E28">
        <w:rPr>
          <w:rFonts w:ascii="Arial" w:hAnsi="Arial" w:cs="Arial"/>
          <w:color w:val="000000" w:themeColor="text1"/>
          <w:szCs w:val="20"/>
        </w:rPr>
        <w:t xml:space="preserve"> o suspendiranem in </w:t>
      </w:r>
      <w:proofErr w:type="spellStart"/>
      <w:r w:rsidRPr="00613E28">
        <w:rPr>
          <w:rFonts w:ascii="Arial" w:hAnsi="Arial" w:cs="Arial"/>
          <w:color w:val="000000" w:themeColor="text1"/>
          <w:szCs w:val="20"/>
        </w:rPr>
        <w:t>rinjenem</w:t>
      </w:r>
      <w:proofErr w:type="spellEnd"/>
      <w:r w:rsidRPr="00613E28">
        <w:rPr>
          <w:rFonts w:ascii="Arial" w:hAnsi="Arial" w:cs="Arial"/>
          <w:color w:val="000000" w:themeColor="text1"/>
          <w:szCs w:val="20"/>
        </w:rPr>
        <w:t xml:space="preserve"> sedimentu na vodotokih, zberejo in pregledajo se izvedene študije ter nacionalni in mednarodni projekti, ki naslavljajo problematiko sedimenta, predvsem z vidika doseganja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 (preprečevanje slabšanja stanja voda in doseganje dobrega stanja voda)</w:t>
      </w:r>
      <w:r w:rsidR="00DF55F5" w:rsidRPr="00613E28">
        <w:rPr>
          <w:rFonts w:ascii="Arial" w:hAnsi="Arial" w:cs="Arial"/>
          <w:color w:val="000000" w:themeColor="text1"/>
          <w:szCs w:val="20"/>
        </w:rPr>
        <w:t xml:space="preserve"> ter ciljev ohranjanja poplavne varnosti in energetskega potenciala</w:t>
      </w:r>
      <w:r w:rsidRPr="00613E28">
        <w:rPr>
          <w:rFonts w:ascii="Arial" w:hAnsi="Arial" w:cs="Arial"/>
          <w:color w:val="000000" w:themeColor="text1"/>
          <w:szCs w:val="20"/>
        </w:rPr>
        <w:t xml:space="preserve">. Pregledajo se tudi meddržavne obveznosti vezane na </w:t>
      </w:r>
      <w:proofErr w:type="spellStart"/>
      <w:r w:rsidRPr="00613E28">
        <w:rPr>
          <w:rFonts w:ascii="Arial" w:hAnsi="Arial" w:cs="Arial"/>
          <w:color w:val="000000" w:themeColor="text1"/>
          <w:szCs w:val="20"/>
        </w:rPr>
        <w:t>prekomejno</w:t>
      </w:r>
      <w:proofErr w:type="spellEnd"/>
      <w:r w:rsidRPr="00613E28">
        <w:rPr>
          <w:rFonts w:ascii="Arial" w:hAnsi="Arial" w:cs="Arial"/>
          <w:color w:val="000000" w:themeColor="text1"/>
          <w:szCs w:val="20"/>
        </w:rPr>
        <w:t xml:space="preserve"> premeščanje sedimenta ter pripravijo izhodišča za celovito obravnavo problematike, s poudarkom na učinkovitih ukrepih za izboljšanje problematike sedimenta v vodotokih. </w:t>
      </w:r>
    </w:p>
    <w:p w14:paraId="5291BB86" w14:textId="77777777"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izvedbi ukrepa se upoštevajo podrobnejše naravovarstvene usmeritve.</w:t>
      </w:r>
    </w:p>
    <w:p w14:paraId="4E8A35EB" w14:textId="01AFC1C6" w:rsidR="00151892" w:rsidRPr="00613E28" w:rsidRDefault="00151892" w:rsidP="00151892">
      <w:pPr>
        <w:pStyle w:val="Napis"/>
        <w:rPr>
          <w:rFonts w:ascii="Arial" w:eastAsia="MS Mincho" w:hAnsi="Arial" w:cs="Arial"/>
          <w:b w:val="0"/>
          <w:color w:val="000000" w:themeColor="text1"/>
        </w:rPr>
      </w:pPr>
      <w:bookmarkStart w:id="72" w:name="_Toc90263675"/>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11</w:t>
      </w:r>
      <w:r w:rsidRPr="00613E28">
        <w:rPr>
          <w:rFonts w:ascii="Arial" w:hAnsi="Arial" w:cs="Arial"/>
          <w:b w:val="0"/>
        </w:rPr>
        <w:fldChar w:fldCharType="end"/>
      </w:r>
      <w:r w:rsidRPr="00613E28">
        <w:rPr>
          <w:rFonts w:ascii="Arial" w:hAnsi="Arial" w:cs="Arial"/>
          <w:b w:val="0"/>
        </w:rPr>
        <w:t>: Obrazec ukrepa HM8b4</w:t>
      </w:r>
      <w:bookmarkEnd w:id="72"/>
      <w:r w:rsidRPr="00613E28">
        <w:rPr>
          <w:rFonts w:ascii="Arial" w:hAnsi="Arial" w:cs="Arial"/>
          <w:b w:val="0"/>
        </w:rPr>
        <w:t xml:space="preserve"> </w:t>
      </w:r>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A22128" w:rsidRPr="00613E28" w14:paraId="25F6756F" w14:textId="77777777" w:rsidTr="000407A3">
        <w:trPr>
          <w:gridAfter w:val="1"/>
          <w:wAfter w:w="4" w:type="pct"/>
          <w:trHeight w:val="107"/>
        </w:trPr>
        <w:tc>
          <w:tcPr>
            <w:tcW w:w="935" w:type="pct"/>
            <w:vMerge w:val="restart"/>
            <w:shd w:val="clear" w:color="auto" w:fill="B8CCE4" w:themeFill="accent1" w:themeFillTint="66"/>
          </w:tcPr>
          <w:p w14:paraId="4A19C6A9"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59E71D55" w14:textId="77777777" w:rsidR="00A22128" w:rsidRPr="00613E28" w:rsidRDefault="00A22128" w:rsidP="000407A3">
            <w:pPr>
              <w:rPr>
                <w:rFonts w:ascii="Arial" w:hAnsi="Arial" w:cs="Arial"/>
                <w:b/>
                <w:i/>
                <w:color w:val="000000" w:themeColor="text1"/>
                <w:sz w:val="18"/>
                <w:szCs w:val="18"/>
              </w:rPr>
            </w:pPr>
          </w:p>
          <w:p w14:paraId="125D1ADA" w14:textId="77777777" w:rsidR="00A22128" w:rsidRPr="00613E28" w:rsidRDefault="00A22128" w:rsidP="000407A3">
            <w:pPr>
              <w:rPr>
                <w:rFonts w:ascii="Arial" w:hAnsi="Arial" w:cs="Arial"/>
                <w:b/>
                <w:i/>
                <w:color w:val="000000" w:themeColor="text1"/>
                <w:sz w:val="18"/>
                <w:szCs w:val="18"/>
              </w:rPr>
            </w:pPr>
          </w:p>
          <w:p w14:paraId="18DBCFED" w14:textId="77777777" w:rsidR="00A22128" w:rsidRPr="00613E28" w:rsidRDefault="00A22128" w:rsidP="000407A3">
            <w:pPr>
              <w:rPr>
                <w:rFonts w:ascii="Arial" w:hAnsi="Arial" w:cs="Arial"/>
                <w:b/>
                <w:i/>
                <w:color w:val="000000" w:themeColor="text1"/>
                <w:sz w:val="18"/>
                <w:szCs w:val="18"/>
              </w:rPr>
            </w:pPr>
          </w:p>
          <w:p w14:paraId="43C46973" w14:textId="77777777" w:rsidR="00A22128" w:rsidRPr="00613E28" w:rsidRDefault="00A22128" w:rsidP="000407A3">
            <w:pPr>
              <w:rPr>
                <w:rFonts w:ascii="Arial" w:hAnsi="Arial" w:cs="Arial"/>
                <w:b/>
                <w:i/>
                <w:color w:val="000000" w:themeColor="text1"/>
                <w:sz w:val="18"/>
                <w:szCs w:val="18"/>
              </w:rPr>
            </w:pPr>
          </w:p>
        </w:tc>
        <w:tc>
          <w:tcPr>
            <w:tcW w:w="984" w:type="pct"/>
          </w:tcPr>
          <w:p w14:paraId="610E3D03"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77" w:type="pct"/>
          </w:tcPr>
          <w:p w14:paraId="7A478CEE" w14:textId="77777777" w:rsidR="00A22128" w:rsidRPr="00613E28" w:rsidRDefault="00A22128" w:rsidP="000407A3">
            <w:pPr>
              <w:pStyle w:val="Naslov8"/>
              <w:rPr>
                <w:color w:val="000000" w:themeColor="text1"/>
                <w:sz w:val="18"/>
                <w:szCs w:val="18"/>
              </w:rPr>
            </w:pPr>
            <w:bookmarkStart w:id="73" w:name="_Ref444080257"/>
            <w:r w:rsidRPr="00613E28">
              <w:rPr>
                <w:color w:val="000000" w:themeColor="text1"/>
                <w:sz w:val="18"/>
                <w:szCs w:val="18"/>
              </w:rPr>
              <w:t>HM8b4</w:t>
            </w:r>
            <w:bookmarkEnd w:id="73"/>
            <w:r w:rsidRPr="00613E28">
              <w:rPr>
                <w:color w:val="000000" w:themeColor="text1"/>
                <w:sz w:val="18"/>
                <w:szCs w:val="18"/>
              </w:rPr>
              <w:t xml:space="preserve"> </w:t>
            </w:r>
          </w:p>
        </w:tc>
      </w:tr>
      <w:tr w:rsidR="00A22128" w:rsidRPr="00613E28" w14:paraId="77D176D1" w14:textId="77777777" w:rsidTr="000407A3">
        <w:trPr>
          <w:gridAfter w:val="1"/>
          <w:wAfter w:w="4" w:type="pct"/>
          <w:trHeight w:val="43"/>
        </w:trPr>
        <w:tc>
          <w:tcPr>
            <w:tcW w:w="935" w:type="pct"/>
            <w:vMerge/>
            <w:shd w:val="clear" w:color="auto" w:fill="B8CCE4" w:themeFill="accent1" w:themeFillTint="66"/>
          </w:tcPr>
          <w:p w14:paraId="7B03D73F" w14:textId="77777777" w:rsidR="00A22128" w:rsidRPr="00613E28" w:rsidRDefault="00A22128" w:rsidP="000407A3">
            <w:pPr>
              <w:rPr>
                <w:rFonts w:ascii="Arial" w:hAnsi="Arial" w:cs="Arial"/>
                <w:b/>
                <w:i/>
                <w:color w:val="000000" w:themeColor="text1"/>
                <w:sz w:val="18"/>
                <w:szCs w:val="18"/>
              </w:rPr>
            </w:pPr>
          </w:p>
        </w:tc>
        <w:tc>
          <w:tcPr>
            <w:tcW w:w="984" w:type="pct"/>
          </w:tcPr>
          <w:p w14:paraId="5D65875E"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77" w:type="pct"/>
          </w:tcPr>
          <w:p w14:paraId="1B07082D" w14:textId="77777777" w:rsidR="00A22128" w:rsidRPr="00613E28" w:rsidRDefault="00A22128" w:rsidP="000407A3">
            <w:pPr>
              <w:pStyle w:val="Naslov8"/>
              <w:rPr>
                <w:color w:val="000000" w:themeColor="text1"/>
                <w:sz w:val="18"/>
                <w:szCs w:val="18"/>
              </w:rPr>
            </w:pPr>
            <w:bookmarkStart w:id="74" w:name="_Ref442516699"/>
            <w:r w:rsidRPr="00613E28">
              <w:rPr>
                <w:color w:val="000000" w:themeColor="text1"/>
                <w:sz w:val="18"/>
                <w:szCs w:val="18"/>
              </w:rPr>
              <w:t xml:space="preserve">Proučitev problematike sedimenta z vidika doseganja dobrega stanja voda </w:t>
            </w:r>
            <w:bookmarkEnd w:id="74"/>
          </w:p>
        </w:tc>
      </w:tr>
      <w:tr w:rsidR="00A22128" w:rsidRPr="00613E28" w14:paraId="0CAE86A8" w14:textId="77777777" w:rsidTr="000407A3">
        <w:trPr>
          <w:gridAfter w:val="1"/>
          <w:wAfter w:w="4" w:type="pct"/>
          <w:trHeight w:val="71"/>
        </w:trPr>
        <w:tc>
          <w:tcPr>
            <w:tcW w:w="935" w:type="pct"/>
            <w:vMerge/>
            <w:shd w:val="clear" w:color="auto" w:fill="B8CCE4" w:themeFill="accent1" w:themeFillTint="66"/>
          </w:tcPr>
          <w:p w14:paraId="39C83347" w14:textId="77777777" w:rsidR="00A22128" w:rsidRPr="00613E28" w:rsidRDefault="00A22128" w:rsidP="000407A3">
            <w:pPr>
              <w:rPr>
                <w:rFonts w:ascii="Arial" w:hAnsi="Arial" w:cs="Arial"/>
                <w:b/>
                <w:i/>
                <w:color w:val="000000" w:themeColor="text1"/>
                <w:sz w:val="18"/>
                <w:szCs w:val="18"/>
              </w:rPr>
            </w:pPr>
          </w:p>
        </w:tc>
        <w:tc>
          <w:tcPr>
            <w:tcW w:w="984" w:type="pct"/>
          </w:tcPr>
          <w:p w14:paraId="5063EE4D"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24B9F311"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A22128" w:rsidRPr="00613E28" w14:paraId="035D6E0B" w14:textId="77777777" w:rsidTr="000407A3">
        <w:trPr>
          <w:gridAfter w:val="1"/>
          <w:wAfter w:w="4" w:type="pct"/>
          <w:trHeight w:val="170"/>
        </w:trPr>
        <w:tc>
          <w:tcPr>
            <w:tcW w:w="935" w:type="pct"/>
            <w:vMerge/>
            <w:shd w:val="clear" w:color="auto" w:fill="B8CCE4" w:themeFill="accent1" w:themeFillTint="66"/>
          </w:tcPr>
          <w:p w14:paraId="1E708658" w14:textId="77777777" w:rsidR="00A22128" w:rsidRPr="00613E28" w:rsidRDefault="00A22128" w:rsidP="000407A3">
            <w:pPr>
              <w:rPr>
                <w:rFonts w:ascii="Arial" w:hAnsi="Arial" w:cs="Arial"/>
                <w:b/>
                <w:i/>
                <w:color w:val="000000" w:themeColor="text1"/>
                <w:sz w:val="18"/>
                <w:szCs w:val="18"/>
              </w:rPr>
            </w:pPr>
          </w:p>
        </w:tc>
        <w:tc>
          <w:tcPr>
            <w:tcW w:w="984" w:type="pct"/>
          </w:tcPr>
          <w:p w14:paraId="5DDE90FE"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77" w:type="pct"/>
          </w:tcPr>
          <w:p w14:paraId="3E6D54DD"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(xvi) raziskovalni, razvojni in predstavitveni projekti.</w:t>
            </w:r>
          </w:p>
        </w:tc>
      </w:tr>
      <w:tr w:rsidR="00A22128" w:rsidRPr="00613E28" w14:paraId="32795B74" w14:textId="77777777" w:rsidTr="000407A3">
        <w:trPr>
          <w:gridAfter w:val="1"/>
          <w:wAfter w:w="4" w:type="pct"/>
          <w:trHeight w:val="170"/>
        </w:trPr>
        <w:tc>
          <w:tcPr>
            <w:tcW w:w="935" w:type="pct"/>
            <w:vMerge w:val="restart"/>
            <w:shd w:val="clear" w:color="auto" w:fill="B8CCE4" w:themeFill="accent1" w:themeFillTint="66"/>
          </w:tcPr>
          <w:p w14:paraId="3253419C"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4" w:type="pct"/>
          </w:tcPr>
          <w:p w14:paraId="3F08DE8E"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524EC21B"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HM8a </w:t>
            </w:r>
          </w:p>
        </w:tc>
      </w:tr>
      <w:tr w:rsidR="00A22128" w:rsidRPr="00613E28" w14:paraId="0F7AF26E" w14:textId="77777777" w:rsidTr="000407A3">
        <w:trPr>
          <w:gridAfter w:val="1"/>
          <w:wAfter w:w="4" w:type="pct"/>
          <w:trHeight w:val="170"/>
        </w:trPr>
        <w:tc>
          <w:tcPr>
            <w:tcW w:w="935" w:type="pct"/>
            <w:vMerge/>
            <w:shd w:val="clear" w:color="auto" w:fill="B8CCE4" w:themeFill="accent1" w:themeFillTint="66"/>
          </w:tcPr>
          <w:p w14:paraId="74B63C37" w14:textId="77777777" w:rsidR="00A22128" w:rsidRPr="00613E28" w:rsidRDefault="00A22128" w:rsidP="000407A3">
            <w:pPr>
              <w:rPr>
                <w:rFonts w:ascii="Arial" w:hAnsi="Arial" w:cs="Arial"/>
                <w:b/>
                <w:i/>
                <w:color w:val="000000" w:themeColor="text1"/>
                <w:sz w:val="18"/>
                <w:szCs w:val="18"/>
              </w:rPr>
            </w:pPr>
          </w:p>
        </w:tc>
        <w:tc>
          <w:tcPr>
            <w:tcW w:w="984" w:type="pct"/>
          </w:tcPr>
          <w:p w14:paraId="0E310A56"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77" w:type="pct"/>
          </w:tcPr>
          <w:p w14:paraId="0A663E91" w14:textId="77777777" w:rsidR="00A22128" w:rsidRPr="00613E28" w:rsidRDefault="00A22128" w:rsidP="000407A3">
            <w:pPr>
              <w:rPr>
                <w:rFonts w:ascii="Arial" w:hAnsi="Arial" w:cs="Arial"/>
                <w:sz w:val="18"/>
                <w:szCs w:val="18"/>
              </w:rPr>
            </w:pPr>
            <w:r w:rsidRPr="00613E28">
              <w:rPr>
                <w:rFonts w:ascii="Arial" w:hAnsi="Arial" w:cs="Arial"/>
                <w:sz w:val="18"/>
                <w:szCs w:val="18"/>
              </w:rPr>
              <w:t xml:space="preserve">Ukrepi, ki se navezujejo na zagotavljanje dobrega stanja voda, vezano na </w:t>
            </w:r>
            <w:proofErr w:type="spellStart"/>
            <w:r w:rsidRPr="00613E28">
              <w:rPr>
                <w:rFonts w:ascii="Arial" w:hAnsi="Arial" w:cs="Arial"/>
                <w:sz w:val="18"/>
                <w:szCs w:val="18"/>
              </w:rPr>
              <w:t>hidromorfološke</w:t>
            </w:r>
            <w:proofErr w:type="spellEnd"/>
            <w:r w:rsidRPr="00613E28">
              <w:rPr>
                <w:rFonts w:ascii="Arial" w:hAnsi="Arial" w:cs="Arial"/>
                <w:sz w:val="18"/>
                <w:szCs w:val="18"/>
              </w:rPr>
              <w:t xml:space="preserve"> obremenitve </w:t>
            </w:r>
          </w:p>
        </w:tc>
      </w:tr>
      <w:tr w:rsidR="009C7E02" w:rsidRPr="00613E28" w14:paraId="63E3B9CA" w14:textId="77777777" w:rsidTr="009C7E02">
        <w:trPr>
          <w:gridAfter w:val="1"/>
          <w:wAfter w:w="4" w:type="pct"/>
          <w:trHeight w:val="72"/>
        </w:trPr>
        <w:tc>
          <w:tcPr>
            <w:tcW w:w="935" w:type="pct"/>
            <w:vMerge w:val="restart"/>
            <w:shd w:val="clear" w:color="auto" w:fill="B8CCE4" w:themeFill="accent1" w:themeFillTint="66"/>
          </w:tcPr>
          <w:p w14:paraId="7AB330D0" w14:textId="77777777" w:rsidR="009C7E02" w:rsidRPr="00613E28" w:rsidRDefault="009C7E02"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61" w:type="pct"/>
            <w:gridSpan w:val="2"/>
          </w:tcPr>
          <w:p w14:paraId="769C43D8" w14:textId="6C02900A" w:rsidR="009C7E02" w:rsidRPr="00613E28" w:rsidRDefault="009C7E02"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C7E02" w:rsidRPr="00613E28" w14:paraId="365C17FC" w14:textId="77777777" w:rsidTr="000407A3">
        <w:trPr>
          <w:gridAfter w:val="1"/>
          <w:wAfter w:w="4" w:type="pct"/>
          <w:trHeight w:val="72"/>
        </w:trPr>
        <w:tc>
          <w:tcPr>
            <w:tcW w:w="935" w:type="pct"/>
            <w:vMerge/>
            <w:shd w:val="clear" w:color="auto" w:fill="B8CCE4" w:themeFill="accent1" w:themeFillTint="66"/>
          </w:tcPr>
          <w:p w14:paraId="628C5B4F" w14:textId="77777777" w:rsidR="009C7E02" w:rsidRPr="00613E28" w:rsidRDefault="009C7E02" w:rsidP="009C7E02">
            <w:pPr>
              <w:rPr>
                <w:rFonts w:ascii="Arial" w:hAnsi="Arial" w:cs="Arial"/>
                <w:b/>
                <w:i/>
                <w:color w:val="000000" w:themeColor="text1"/>
                <w:sz w:val="18"/>
                <w:szCs w:val="18"/>
              </w:rPr>
            </w:pPr>
          </w:p>
        </w:tc>
        <w:tc>
          <w:tcPr>
            <w:tcW w:w="984" w:type="pct"/>
          </w:tcPr>
          <w:p w14:paraId="3D97D186" w14:textId="5C0C0F21" w:rsidR="009C7E02" w:rsidRPr="00613E28" w:rsidRDefault="009C7E02" w:rsidP="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77" w:type="pct"/>
          </w:tcPr>
          <w:p w14:paraId="044DC3C5" w14:textId="55AD4A9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9C7E02" w:rsidRPr="00613E28" w14:paraId="69FAB9E5" w14:textId="77777777" w:rsidTr="000407A3">
        <w:trPr>
          <w:gridAfter w:val="1"/>
          <w:wAfter w:w="4" w:type="pct"/>
          <w:trHeight w:val="62"/>
        </w:trPr>
        <w:tc>
          <w:tcPr>
            <w:tcW w:w="935" w:type="pct"/>
            <w:vMerge/>
            <w:shd w:val="clear" w:color="auto" w:fill="B8CCE4" w:themeFill="accent1" w:themeFillTint="66"/>
          </w:tcPr>
          <w:p w14:paraId="325B7232" w14:textId="77777777" w:rsidR="009C7E02" w:rsidRPr="00613E28" w:rsidRDefault="009C7E02" w:rsidP="009C7E02">
            <w:pPr>
              <w:rPr>
                <w:rFonts w:ascii="Arial" w:hAnsi="Arial" w:cs="Arial"/>
                <w:b/>
                <w:i/>
                <w:color w:val="000000" w:themeColor="text1"/>
                <w:sz w:val="18"/>
                <w:szCs w:val="18"/>
              </w:rPr>
            </w:pPr>
          </w:p>
        </w:tc>
        <w:tc>
          <w:tcPr>
            <w:tcW w:w="984" w:type="pct"/>
          </w:tcPr>
          <w:p w14:paraId="7938ACA5" w14:textId="77777777" w:rsidR="009C7E02" w:rsidRPr="00613E28" w:rsidRDefault="009C7E02" w:rsidP="009C7E02">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77" w:type="pct"/>
          </w:tcPr>
          <w:p w14:paraId="0E4436E5"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9C7E02" w:rsidRPr="00613E28" w14:paraId="4B6B5C55" w14:textId="77777777" w:rsidTr="009C7E02">
        <w:trPr>
          <w:gridAfter w:val="1"/>
          <w:wAfter w:w="4" w:type="pct"/>
          <w:trHeight w:val="62"/>
        </w:trPr>
        <w:tc>
          <w:tcPr>
            <w:tcW w:w="935" w:type="pct"/>
            <w:vMerge/>
            <w:shd w:val="clear" w:color="auto" w:fill="B8CCE4" w:themeFill="accent1" w:themeFillTint="66"/>
          </w:tcPr>
          <w:p w14:paraId="7C35BA72" w14:textId="77777777" w:rsidR="009C7E02" w:rsidRPr="00613E28" w:rsidRDefault="009C7E02" w:rsidP="009C7E02">
            <w:pPr>
              <w:rPr>
                <w:rFonts w:ascii="Arial" w:hAnsi="Arial" w:cs="Arial"/>
                <w:b/>
                <w:i/>
                <w:color w:val="000000" w:themeColor="text1"/>
                <w:sz w:val="18"/>
                <w:szCs w:val="18"/>
              </w:rPr>
            </w:pPr>
          </w:p>
        </w:tc>
        <w:tc>
          <w:tcPr>
            <w:tcW w:w="4061" w:type="pct"/>
            <w:gridSpan w:val="2"/>
          </w:tcPr>
          <w:p w14:paraId="6340E3AD" w14:textId="7407552C" w:rsidR="009C7E02" w:rsidRPr="00613E28" w:rsidRDefault="009C7E02" w:rsidP="009C7E02">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C7E02" w:rsidRPr="00613E28" w14:paraId="370AB5B1" w14:textId="77777777" w:rsidTr="000407A3">
        <w:trPr>
          <w:gridAfter w:val="1"/>
          <w:wAfter w:w="4" w:type="pct"/>
          <w:trHeight w:val="127"/>
        </w:trPr>
        <w:tc>
          <w:tcPr>
            <w:tcW w:w="935" w:type="pct"/>
            <w:vMerge/>
            <w:shd w:val="clear" w:color="auto" w:fill="B8CCE4" w:themeFill="accent1" w:themeFillTint="66"/>
          </w:tcPr>
          <w:p w14:paraId="52BA63B3" w14:textId="77777777" w:rsidR="009C7E02" w:rsidRPr="00613E28" w:rsidRDefault="009C7E02" w:rsidP="009C7E02">
            <w:pPr>
              <w:rPr>
                <w:rFonts w:ascii="Arial" w:hAnsi="Arial" w:cs="Arial"/>
                <w:b/>
                <w:i/>
                <w:color w:val="000000" w:themeColor="text1"/>
                <w:sz w:val="18"/>
                <w:szCs w:val="18"/>
              </w:rPr>
            </w:pPr>
          </w:p>
        </w:tc>
        <w:tc>
          <w:tcPr>
            <w:tcW w:w="984" w:type="pct"/>
          </w:tcPr>
          <w:p w14:paraId="538FBE3E" w14:textId="77777777" w:rsidR="009C7E02" w:rsidRPr="00613E28" w:rsidRDefault="009C7E02" w:rsidP="009C7E0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77" w:type="pct"/>
          </w:tcPr>
          <w:p w14:paraId="4C821FCC"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9C7E02" w:rsidRPr="00613E28" w14:paraId="50DC9F71" w14:textId="77777777" w:rsidTr="000407A3">
        <w:trPr>
          <w:gridAfter w:val="1"/>
          <w:wAfter w:w="4" w:type="pct"/>
          <w:trHeight w:val="505"/>
        </w:trPr>
        <w:tc>
          <w:tcPr>
            <w:tcW w:w="935" w:type="pct"/>
            <w:vMerge/>
            <w:shd w:val="clear" w:color="auto" w:fill="B8CCE4" w:themeFill="accent1" w:themeFillTint="66"/>
          </w:tcPr>
          <w:p w14:paraId="30E92650" w14:textId="77777777" w:rsidR="009C7E02" w:rsidRPr="00613E28" w:rsidRDefault="009C7E02" w:rsidP="009C7E02">
            <w:pPr>
              <w:rPr>
                <w:rFonts w:ascii="Arial" w:hAnsi="Arial" w:cs="Arial"/>
                <w:b/>
                <w:i/>
                <w:color w:val="000000" w:themeColor="text1"/>
                <w:sz w:val="18"/>
                <w:szCs w:val="18"/>
              </w:rPr>
            </w:pPr>
          </w:p>
        </w:tc>
        <w:tc>
          <w:tcPr>
            <w:tcW w:w="984" w:type="pct"/>
          </w:tcPr>
          <w:p w14:paraId="7B6F8AD3" w14:textId="77777777" w:rsidR="009C7E02" w:rsidRPr="00613E28" w:rsidRDefault="009C7E02" w:rsidP="009C7E02">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77" w:type="pct"/>
          </w:tcPr>
          <w:p w14:paraId="012DB099"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A754FC" w:rsidRPr="00613E28" w14:paraId="54DA9510" w14:textId="77777777" w:rsidTr="000407A3">
        <w:trPr>
          <w:gridAfter w:val="1"/>
          <w:wAfter w:w="4" w:type="pct"/>
          <w:trHeight w:val="111"/>
        </w:trPr>
        <w:tc>
          <w:tcPr>
            <w:tcW w:w="935" w:type="pct"/>
            <w:vMerge w:val="restart"/>
            <w:shd w:val="clear" w:color="auto" w:fill="B8CCE4" w:themeFill="accent1" w:themeFillTint="66"/>
          </w:tcPr>
          <w:p w14:paraId="3ADDA54B" w14:textId="588A69BF"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984" w:type="pct"/>
          </w:tcPr>
          <w:p w14:paraId="641AFB1F" w14:textId="667B26C3"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77" w:type="pct"/>
          </w:tcPr>
          <w:p w14:paraId="7A20BC09" w14:textId="1D8AF390"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Priprava strokovnih podlag za celovito obravnavo problematike sedimenta z vidika doseganja </w:t>
            </w:r>
            <w:proofErr w:type="spellStart"/>
            <w:r w:rsidRPr="00613E28">
              <w:rPr>
                <w:rFonts w:ascii="Arial" w:hAnsi="Arial" w:cs="Arial"/>
                <w:color w:val="000000" w:themeColor="text1"/>
                <w:sz w:val="18"/>
                <w:szCs w:val="18"/>
              </w:rPr>
              <w:t>okoljskih</w:t>
            </w:r>
            <w:proofErr w:type="spellEnd"/>
            <w:r w:rsidRPr="00613E28">
              <w:rPr>
                <w:rFonts w:ascii="Arial" w:hAnsi="Arial" w:cs="Arial"/>
                <w:color w:val="000000" w:themeColor="text1"/>
                <w:sz w:val="18"/>
                <w:szCs w:val="18"/>
              </w:rPr>
              <w:t xml:space="preserve"> ciljev.</w:t>
            </w:r>
          </w:p>
        </w:tc>
      </w:tr>
      <w:tr w:rsidR="00A754FC" w:rsidRPr="00613E28" w14:paraId="7770D7AB" w14:textId="77777777" w:rsidTr="000407A3">
        <w:trPr>
          <w:gridAfter w:val="1"/>
          <w:wAfter w:w="4" w:type="pct"/>
          <w:trHeight w:val="306"/>
        </w:trPr>
        <w:tc>
          <w:tcPr>
            <w:tcW w:w="935" w:type="pct"/>
            <w:vMerge/>
            <w:shd w:val="clear" w:color="auto" w:fill="B8CCE4" w:themeFill="accent1" w:themeFillTint="66"/>
          </w:tcPr>
          <w:p w14:paraId="609560F3" w14:textId="77777777" w:rsidR="00A754FC" w:rsidRPr="00613E28" w:rsidRDefault="00A754FC" w:rsidP="00A754FC">
            <w:pPr>
              <w:rPr>
                <w:rFonts w:ascii="Arial" w:hAnsi="Arial" w:cs="Arial"/>
                <w:b/>
                <w:i/>
                <w:color w:val="000000" w:themeColor="text1"/>
                <w:sz w:val="18"/>
                <w:szCs w:val="18"/>
              </w:rPr>
            </w:pPr>
          </w:p>
        </w:tc>
        <w:tc>
          <w:tcPr>
            <w:tcW w:w="984" w:type="pct"/>
          </w:tcPr>
          <w:p w14:paraId="5DB537D2" w14:textId="24E1A7F1"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77" w:type="pct"/>
          </w:tcPr>
          <w:p w14:paraId="0C2B6290" w14:textId="438C6B8E" w:rsidR="00A754FC" w:rsidRPr="00613E28" w:rsidRDefault="00A754FC" w:rsidP="00A754FC">
            <w:pPr>
              <w:rPr>
                <w:rFonts w:ascii="Arial" w:hAnsi="Arial" w:cs="Arial"/>
                <w:color w:val="000000" w:themeColor="text1"/>
                <w:sz w:val="18"/>
                <w:szCs w:val="18"/>
              </w:rPr>
            </w:pPr>
          </w:p>
        </w:tc>
      </w:tr>
      <w:tr w:rsidR="00A754FC" w:rsidRPr="00613E28" w14:paraId="0C09C1B1" w14:textId="77777777" w:rsidTr="000407A3">
        <w:trPr>
          <w:gridAfter w:val="1"/>
          <w:wAfter w:w="4" w:type="pct"/>
          <w:trHeight w:val="52"/>
        </w:trPr>
        <w:tc>
          <w:tcPr>
            <w:tcW w:w="935" w:type="pct"/>
            <w:vMerge/>
            <w:shd w:val="clear" w:color="auto" w:fill="B8CCE4" w:themeFill="accent1" w:themeFillTint="66"/>
          </w:tcPr>
          <w:p w14:paraId="3F0EC584" w14:textId="77777777" w:rsidR="00A754FC" w:rsidRPr="00613E28" w:rsidRDefault="00A754FC" w:rsidP="00A754FC">
            <w:pPr>
              <w:rPr>
                <w:rFonts w:ascii="Arial" w:hAnsi="Arial" w:cs="Arial"/>
                <w:b/>
                <w:i/>
                <w:color w:val="000000" w:themeColor="text1"/>
                <w:sz w:val="18"/>
                <w:szCs w:val="18"/>
              </w:rPr>
            </w:pPr>
          </w:p>
        </w:tc>
        <w:tc>
          <w:tcPr>
            <w:tcW w:w="984" w:type="pct"/>
          </w:tcPr>
          <w:p w14:paraId="34BC1F50" w14:textId="730FD05C"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77" w:type="pct"/>
          </w:tcPr>
          <w:p w14:paraId="300A090B" w14:textId="33E1C9AF" w:rsidR="00A754FC" w:rsidRPr="00613E28" w:rsidRDefault="00CE305E">
            <w:pPr>
              <w:rPr>
                <w:rFonts w:ascii="Arial" w:hAnsi="Arial" w:cs="Arial"/>
                <w:color w:val="000000" w:themeColor="text1"/>
                <w:sz w:val="18"/>
                <w:szCs w:val="18"/>
              </w:rPr>
            </w:pPr>
            <w:r w:rsidRPr="00613E28">
              <w:rPr>
                <w:rFonts w:ascii="Arial" w:hAnsi="Arial" w:cs="Arial"/>
                <w:color w:val="000000" w:themeColor="text1"/>
                <w:sz w:val="18"/>
                <w:szCs w:val="18"/>
              </w:rPr>
              <w:t>2023</w:t>
            </w:r>
            <w:r w:rsidR="00A754FC" w:rsidRPr="00613E28">
              <w:rPr>
                <w:rFonts w:ascii="Arial" w:hAnsi="Arial" w:cs="Arial"/>
                <w:color w:val="000000" w:themeColor="text1"/>
                <w:sz w:val="18"/>
                <w:szCs w:val="18"/>
              </w:rPr>
              <w:t>–2027</w:t>
            </w:r>
            <w:r w:rsidR="00A754FC" w:rsidRPr="00613E28">
              <w:rPr>
                <w:rFonts w:ascii="Arial" w:hAnsi="Arial" w:cs="Arial"/>
                <w:color w:val="000000" w:themeColor="text1"/>
                <w:sz w:val="18"/>
                <w:szCs w:val="18"/>
              </w:rPr>
              <w:br/>
            </w:r>
          </w:p>
        </w:tc>
      </w:tr>
      <w:tr w:rsidR="00A754FC" w:rsidRPr="00613E28" w14:paraId="61DFA5DB" w14:textId="77777777" w:rsidTr="000407A3">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6D585CD8" w14:textId="77777777" w:rsidR="00A754FC" w:rsidRPr="00613E28" w:rsidRDefault="00A754FC" w:rsidP="00A754FC">
            <w:pPr>
              <w:rPr>
                <w:rFonts w:ascii="Arial" w:hAnsi="Arial" w:cs="Arial"/>
                <w:b/>
                <w:i/>
                <w:color w:val="000000" w:themeColor="text1"/>
                <w:sz w:val="18"/>
                <w:szCs w:val="18"/>
              </w:rPr>
            </w:pPr>
          </w:p>
        </w:tc>
        <w:tc>
          <w:tcPr>
            <w:tcW w:w="984" w:type="pct"/>
          </w:tcPr>
          <w:p w14:paraId="71EEB77D" w14:textId="67105090"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w:t>
            </w:r>
          </w:p>
        </w:tc>
        <w:tc>
          <w:tcPr>
            <w:tcW w:w="3081" w:type="pct"/>
            <w:gridSpan w:val="2"/>
            <w:shd w:val="clear" w:color="auto" w:fill="auto"/>
          </w:tcPr>
          <w:p w14:paraId="6E021B56" w14:textId="4FE1EEF8" w:rsidR="00A754FC" w:rsidRPr="00613E28" w:rsidRDefault="00A754FC" w:rsidP="000C182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bookmarkStart w:id="75" w:name="_Hlk147340522"/>
            <w:r w:rsidR="006D67C0" w:rsidRPr="00613E28">
              <w:rPr>
                <w:rFonts w:ascii="Arial" w:hAnsi="Arial" w:cs="Arial"/>
                <w:color w:val="000000" w:themeColor="text1"/>
                <w:sz w:val="18"/>
                <w:szCs w:val="18"/>
              </w:rPr>
              <w:t>Ministrstvo, pristojno za okolje</w:t>
            </w:r>
            <w:bookmarkEnd w:id="75"/>
            <w:r w:rsidR="00104661">
              <w:rPr>
                <w:rFonts w:ascii="Arial" w:hAnsi="Arial" w:cs="Arial"/>
                <w:color w:val="000000" w:themeColor="text1"/>
                <w:sz w:val="18"/>
                <w:szCs w:val="18"/>
              </w:rPr>
              <w:t>.</w:t>
            </w:r>
          </w:p>
        </w:tc>
      </w:tr>
      <w:tr w:rsidR="009C7E02" w:rsidRPr="00613E28" w14:paraId="600ACCBF"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7"/>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7F80CFA1" w14:textId="2C270FD7" w:rsidR="009C7E02" w:rsidRPr="00613E28" w:rsidRDefault="009C7E02" w:rsidP="009C7E02">
            <w:pPr>
              <w:rPr>
                <w:rFonts w:ascii="Arial" w:hAnsi="Arial" w:cs="Arial"/>
                <w:b/>
                <w:i/>
                <w:color w:val="000000" w:themeColor="text1"/>
                <w:sz w:val="18"/>
                <w:szCs w:val="18"/>
              </w:rPr>
            </w:pPr>
            <w:r w:rsidRPr="00613E28">
              <w:rPr>
                <w:rFonts w:ascii="Arial" w:hAnsi="Arial" w:cs="Arial"/>
                <w:b/>
                <w:bCs/>
                <w:color w:val="000000" w:themeColor="text1"/>
                <w:sz w:val="18"/>
                <w:szCs w:val="18"/>
              </w:rPr>
              <w:lastRenderedPageBreak/>
              <w:t>Stroški ukrepa</w:t>
            </w:r>
            <w:r w:rsidR="002E4FED" w:rsidRPr="00613E28">
              <w:rPr>
                <w:rFonts w:ascii="Arial" w:hAnsi="Arial" w:cs="Arial"/>
                <w:b/>
                <w:bCs/>
                <w:color w:val="000000" w:themeColor="text1"/>
                <w:sz w:val="18"/>
                <w:szCs w:val="18"/>
              </w:rPr>
              <w:t xml:space="preserve"> *</w:t>
            </w: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BAA3E57" w14:textId="78031470" w:rsidR="009C7E02" w:rsidRPr="00613E28" w:rsidRDefault="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D2643FC" w14:textId="77777777"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0</w:t>
            </w:r>
          </w:p>
        </w:tc>
      </w:tr>
      <w:tr w:rsidR="009C7E02" w:rsidRPr="00613E28" w14:paraId="75F2A726"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1"/>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195DB00E" w14:textId="77777777" w:rsidR="009C7E02" w:rsidRPr="00613E28" w:rsidRDefault="009C7E02" w:rsidP="009C7E02">
            <w:pPr>
              <w:rPr>
                <w:rFonts w:ascii="Arial" w:hAnsi="Arial" w:cs="Arial"/>
                <w:b/>
                <w:color w:val="000000" w:themeColor="text1"/>
                <w:sz w:val="18"/>
                <w:szCs w:val="18"/>
              </w:rPr>
            </w:pP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A37B572" w14:textId="29341309" w:rsidR="009C7E02" w:rsidRPr="00613E28" w:rsidRDefault="009C7E02">
            <w:pPr>
              <w:rPr>
                <w:rFonts w:ascii="Arial" w:hAnsi="Arial" w:cs="Arial"/>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6389E46" w14:textId="7597EC26" w:rsidR="009C7E02" w:rsidRPr="00613E28" w:rsidRDefault="00E10F5B" w:rsidP="009C7E02">
            <w:pPr>
              <w:rPr>
                <w:rFonts w:ascii="Arial" w:hAnsi="Arial" w:cs="Arial"/>
                <w:color w:val="000000" w:themeColor="text1"/>
                <w:sz w:val="18"/>
                <w:szCs w:val="18"/>
              </w:rPr>
            </w:pPr>
            <w:r w:rsidRPr="00613E28">
              <w:rPr>
                <w:rFonts w:ascii="Arial" w:hAnsi="Arial" w:cs="Arial"/>
                <w:color w:val="000000" w:themeColor="text1"/>
                <w:sz w:val="18"/>
                <w:szCs w:val="18"/>
              </w:rPr>
              <w:t>100.000</w:t>
            </w:r>
          </w:p>
          <w:p w14:paraId="451C9E53" w14:textId="77777777" w:rsidR="009C7E02" w:rsidRPr="00613E28" w:rsidRDefault="009C7E02" w:rsidP="009C7E02">
            <w:pPr>
              <w:rPr>
                <w:rFonts w:ascii="Arial" w:hAnsi="Arial" w:cs="Arial"/>
                <w:color w:val="000000" w:themeColor="text1"/>
                <w:sz w:val="18"/>
                <w:szCs w:val="18"/>
              </w:rPr>
            </w:pPr>
          </w:p>
        </w:tc>
      </w:tr>
      <w:tr w:rsidR="009C7E02" w:rsidRPr="00613E28" w14:paraId="2E9623B6"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75275AB0" w14:textId="77777777" w:rsidR="009824DE" w:rsidRPr="00613E28" w:rsidRDefault="009824DE" w:rsidP="009824DE">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291DBEA4" w14:textId="77777777" w:rsidR="009824DE" w:rsidRPr="00613E28" w:rsidRDefault="009824DE" w:rsidP="009C7E02">
            <w:pPr>
              <w:rPr>
                <w:rFonts w:ascii="Arial" w:hAnsi="Arial" w:cs="Arial"/>
                <w:i/>
                <w:color w:val="000000" w:themeColor="text1"/>
                <w:sz w:val="18"/>
                <w:szCs w:val="18"/>
              </w:rPr>
            </w:pPr>
          </w:p>
          <w:p w14:paraId="79034434" w14:textId="3FA7F2E3" w:rsidR="009C7E02" w:rsidRPr="00613E28" w:rsidRDefault="009C7E02" w:rsidP="009C7E02">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0D5C7235" w14:textId="410C386F" w:rsidR="009C7E02" w:rsidRPr="00613E28" w:rsidRDefault="001A5F84" w:rsidP="009C7E02">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50E4C965" w14:textId="77777777" w:rsidR="00A22128" w:rsidRPr="00613E28" w:rsidRDefault="00A22128" w:rsidP="00A22128">
      <w:pPr>
        <w:spacing w:before="0" w:after="0" w:line="260" w:lineRule="atLeast"/>
        <w:jc w:val="left"/>
        <w:rPr>
          <w:rFonts w:ascii="Arial" w:hAnsi="Arial" w:cs="Arial"/>
          <w:color w:val="000000" w:themeColor="text1"/>
          <w:szCs w:val="20"/>
        </w:rPr>
      </w:pPr>
    </w:p>
    <w:p w14:paraId="740EFE15" w14:textId="77777777" w:rsidR="00A22128" w:rsidRPr="00613E28" w:rsidRDefault="00A22128" w:rsidP="00A22128">
      <w:pPr>
        <w:spacing w:before="0" w:after="0" w:line="260" w:lineRule="atLeast"/>
        <w:jc w:val="left"/>
        <w:rPr>
          <w:rFonts w:ascii="Arial" w:hAnsi="Arial" w:cs="Arial"/>
          <w:color w:val="000000" w:themeColor="text1"/>
          <w:szCs w:val="20"/>
        </w:rPr>
      </w:pPr>
    </w:p>
    <w:p w14:paraId="7E365606" w14:textId="77777777" w:rsidR="00A22128" w:rsidRPr="00613E28" w:rsidRDefault="00A22128" w:rsidP="00A22128">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058F21B0" w14:textId="77777777" w:rsidR="00A22128" w:rsidRPr="00613E28" w:rsidRDefault="00A22128" w:rsidP="005C3DA2">
      <w:pPr>
        <w:pStyle w:val="Naslov20"/>
      </w:pPr>
      <w:bookmarkStart w:id="76" w:name="_Toc147383301"/>
      <w:bookmarkStart w:id="77" w:name="_Hlk135318717"/>
      <w:r w:rsidRPr="00613E28">
        <w:lastRenderedPageBreak/>
        <w:t>BI1.1b – Izdelava tehničnih smernic za vzrejne objekte za vodne organizme</w:t>
      </w:r>
      <w:bookmarkEnd w:id="76"/>
    </w:p>
    <w:p w14:paraId="6D887C02" w14:textId="77777777" w:rsidR="00470A6F" w:rsidRPr="00613E28" w:rsidRDefault="00470A6F" w:rsidP="002313E6">
      <w:pPr>
        <w:spacing w:before="120" w:after="0" w:line="276" w:lineRule="auto"/>
        <w:rPr>
          <w:rFonts w:ascii="Arial" w:hAnsi="Arial" w:cs="Arial"/>
          <w:b/>
          <w:i/>
          <w:color w:val="000000" w:themeColor="text1"/>
          <w:szCs w:val="20"/>
        </w:rPr>
      </w:pPr>
    </w:p>
    <w:p w14:paraId="1A92B64D" w14:textId="77777777" w:rsidR="00470A6F" w:rsidRPr="00613E28" w:rsidRDefault="00470A6F" w:rsidP="00470A6F">
      <w:pPr>
        <w:pStyle w:val="Pripombabesedilo"/>
        <w:spacing w:before="120" w:after="0" w:line="276" w:lineRule="auto"/>
        <w:rPr>
          <w:rFonts w:cs="Arial"/>
          <w:b/>
          <w:i/>
          <w:szCs w:val="20"/>
        </w:rPr>
      </w:pPr>
      <w:r w:rsidRPr="00613E28">
        <w:rPr>
          <w:rFonts w:cs="Arial"/>
          <w:b/>
          <w:i/>
          <w:szCs w:val="20"/>
        </w:rPr>
        <w:t>Pregled izvedenih sprememb in dopolnitev ukrepa:</w:t>
      </w:r>
    </w:p>
    <w:p w14:paraId="2C2A6A9E" w14:textId="2A6B9CE3" w:rsidR="00470A6F" w:rsidRPr="00613E28" w:rsidRDefault="00470A6F" w:rsidP="00470A6F">
      <w:pPr>
        <w:spacing w:before="120" w:line="276" w:lineRule="auto"/>
        <w:rPr>
          <w:rFonts w:ascii="Arial" w:hAnsi="Arial" w:cs="Arial"/>
          <w:szCs w:val="20"/>
        </w:rPr>
      </w:pPr>
      <w:r w:rsidRPr="00613E28">
        <w:rPr>
          <w:rFonts w:ascii="Arial" w:hAnsi="Arial" w:cs="Arial"/>
          <w:szCs w:val="20"/>
        </w:rPr>
        <w:t>Spremembe in dopolnitve ukrepa BI1.1b iz Programa ukrepov upravljanja voda 2016 zajemajo podaljšanje izvajanja ukrepa v programsko obdobje 202</w:t>
      </w:r>
      <w:r w:rsidR="00107536" w:rsidRPr="00613E28">
        <w:rPr>
          <w:rFonts w:ascii="Arial" w:hAnsi="Arial" w:cs="Arial"/>
          <w:szCs w:val="20"/>
        </w:rPr>
        <w:t>3</w:t>
      </w:r>
      <w:r w:rsidR="004220CB" w:rsidRPr="004220CB">
        <w:rPr>
          <w:rFonts w:ascii="Arial" w:hAnsi="Arial" w:cs="Arial"/>
          <w:color w:val="000000" w:themeColor="text1"/>
          <w:szCs w:val="20"/>
          <w:shd w:val="clear" w:color="auto" w:fill="FFFFFF"/>
        </w:rPr>
        <w:t>–</w:t>
      </w:r>
      <w:r w:rsidRPr="00613E28">
        <w:rPr>
          <w:rFonts w:ascii="Arial" w:hAnsi="Arial" w:cs="Arial"/>
          <w:szCs w:val="20"/>
        </w:rPr>
        <w:t>2027 in posodobitev ocene finančnih sredstev za izvajanje ukrepa ob upoštevanju rasti cen.</w:t>
      </w:r>
    </w:p>
    <w:p w14:paraId="280A4513" w14:textId="77777777" w:rsidR="00470A6F" w:rsidRPr="00613E28" w:rsidRDefault="00470A6F" w:rsidP="002313E6">
      <w:pPr>
        <w:spacing w:before="120" w:after="0" w:line="276" w:lineRule="auto"/>
        <w:rPr>
          <w:rFonts w:ascii="Arial" w:hAnsi="Arial" w:cs="Arial"/>
          <w:b/>
          <w:i/>
          <w:color w:val="000000" w:themeColor="text1"/>
          <w:szCs w:val="20"/>
        </w:rPr>
      </w:pPr>
    </w:p>
    <w:p w14:paraId="5F0C1A01" w14:textId="77777777" w:rsidR="00F92544" w:rsidRPr="00613E28" w:rsidRDefault="00F92544" w:rsidP="002313E6">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6E4E73A0" w14:textId="77777777"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Zaradi preprečevanja uhajanja gojenih vrst vodnih organizmov iz vzrejnih objektov za vodne organizme ter preprečevanja oziroma zmanjševanja obremenjevanja voda iz teh vzrejnih objektov je treba zagotoviti ustrezno tehnično izvedbo samih vzrejnih objektov. V ta namen je treba pripraviti smernice za tehnično ureditev objektov in tehnično sanacijo obstoječih objektov, ki povzročajo negativne vplive na vode. Zaradi maksimiranja pozitivnih vplivov se v pripravo tehničnih smernic vključi tudi usmeritve ihtiologa za varovanje vrst in habitatov v vodnih telesih, predvsem z vidika čiščenja odpadnih voda, ekološko sprejemljivega pretoka, migracije rib preko pregrad in ohranjanja naravnega </w:t>
      </w:r>
      <w:proofErr w:type="spellStart"/>
      <w:r w:rsidRPr="00613E28">
        <w:rPr>
          <w:rFonts w:ascii="Arial" w:hAnsi="Arial" w:cs="Arial"/>
          <w:color w:val="000000" w:themeColor="text1"/>
          <w:szCs w:val="20"/>
        </w:rPr>
        <w:t>hidromorfološkega</w:t>
      </w:r>
      <w:proofErr w:type="spellEnd"/>
      <w:r w:rsidRPr="00613E28">
        <w:rPr>
          <w:rFonts w:ascii="Arial" w:hAnsi="Arial" w:cs="Arial"/>
          <w:color w:val="000000" w:themeColor="text1"/>
          <w:szCs w:val="20"/>
        </w:rPr>
        <w:t xml:space="preserve"> pretoka.</w:t>
      </w:r>
    </w:p>
    <w:p w14:paraId="52B6A41B" w14:textId="77777777" w:rsidR="00F92544" w:rsidRPr="00613E28" w:rsidRDefault="00F92544" w:rsidP="002313E6">
      <w:pPr>
        <w:spacing w:before="120" w:after="0" w:line="276" w:lineRule="auto"/>
        <w:rPr>
          <w:rFonts w:ascii="Arial" w:hAnsi="Arial" w:cs="Arial"/>
        </w:rPr>
      </w:pPr>
      <w:r w:rsidRPr="00613E28">
        <w:rPr>
          <w:rFonts w:ascii="Arial" w:hAnsi="Arial" w:cs="Arial"/>
          <w:color w:val="000000" w:themeColor="text1"/>
          <w:szCs w:val="20"/>
        </w:rPr>
        <w:t>Pri pripravi tehničnih smernic se upoštevajo tudi podrobnejše naravovarstvene usmeritve.</w:t>
      </w:r>
    </w:p>
    <w:p w14:paraId="43C277B3" w14:textId="74079AD1" w:rsidR="00A22128" w:rsidRPr="00613E28" w:rsidRDefault="00151892" w:rsidP="00151892">
      <w:pPr>
        <w:pStyle w:val="Napis"/>
        <w:rPr>
          <w:rFonts w:ascii="Arial" w:eastAsia="MS Mincho" w:hAnsi="Arial" w:cs="Arial"/>
          <w:b w:val="0"/>
          <w:color w:val="000000" w:themeColor="text1"/>
        </w:rPr>
      </w:pPr>
      <w:bookmarkStart w:id="78" w:name="_Toc90263676"/>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12</w:t>
      </w:r>
      <w:r w:rsidRPr="00613E28">
        <w:rPr>
          <w:rFonts w:ascii="Arial" w:hAnsi="Arial" w:cs="Arial"/>
          <w:b w:val="0"/>
        </w:rPr>
        <w:fldChar w:fldCharType="end"/>
      </w:r>
      <w:r w:rsidRPr="00613E28">
        <w:rPr>
          <w:rFonts w:ascii="Arial" w:hAnsi="Arial" w:cs="Arial"/>
          <w:b w:val="0"/>
        </w:rPr>
        <w:t>: Obrazec ukrepa BI1.1b</w:t>
      </w:r>
      <w:bookmarkEnd w:id="78"/>
    </w:p>
    <w:tbl>
      <w:tblPr>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52"/>
        <w:gridCol w:w="5699"/>
      </w:tblGrid>
      <w:tr w:rsidR="00A22128" w:rsidRPr="00613E28" w14:paraId="3C6F726E" w14:textId="77777777" w:rsidTr="000407A3">
        <w:trPr>
          <w:trHeight w:val="107"/>
        </w:trPr>
        <w:tc>
          <w:tcPr>
            <w:tcW w:w="935" w:type="pct"/>
            <w:vMerge w:val="restart"/>
            <w:shd w:val="clear" w:color="auto" w:fill="B8CCE4" w:themeFill="accent1" w:themeFillTint="66"/>
          </w:tcPr>
          <w:p w14:paraId="1676EA58"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6B08DD0D" w14:textId="77777777" w:rsidR="00A22128" w:rsidRPr="00613E28" w:rsidRDefault="00A22128" w:rsidP="000407A3">
            <w:pPr>
              <w:spacing w:before="0" w:after="0"/>
              <w:jc w:val="left"/>
              <w:rPr>
                <w:rFonts w:ascii="Arial" w:hAnsi="Arial" w:cs="Arial"/>
                <w:b/>
                <w:i/>
                <w:color w:val="000000" w:themeColor="text1"/>
                <w:sz w:val="18"/>
                <w:szCs w:val="18"/>
              </w:rPr>
            </w:pPr>
          </w:p>
          <w:p w14:paraId="4E152692" w14:textId="77777777" w:rsidR="00A22128" w:rsidRPr="00613E28" w:rsidRDefault="00A22128" w:rsidP="000407A3">
            <w:pPr>
              <w:spacing w:before="0" w:after="0"/>
              <w:jc w:val="left"/>
              <w:rPr>
                <w:rFonts w:ascii="Arial" w:hAnsi="Arial" w:cs="Arial"/>
                <w:b/>
                <w:i/>
                <w:color w:val="000000" w:themeColor="text1"/>
                <w:sz w:val="18"/>
                <w:szCs w:val="18"/>
              </w:rPr>
            </w:pPr>
          </w:p>
          <w:p w14:paraId="1C7589C8" w14:textId="77777777" w:rsidR="00A22128" w:rsidRPr="00613E28" w:rsidRDefault="00A22128" w:rsidP="000407A3">
            <w:pPr>
              <w:spacing w:before="0" w:after="0"/>
              <w:jc w:val="left"/>
              <w:rPr>
                <w:rFonts w:ascii="Arial" w:hAnsi="Arial" w:cs="Arial"/>
                <w:b/>
                <w:i/>
                <w:color w:val="000000" w:themeColor="text1"/>
                <w:sz w:val="18"/>
                <w:szCs w:val="18"/>
              </w:rPr>
            </w:pPr>
          </w:p>
        </w:tc>
        <w:tc>
          <w:tcPr>
            <w:tcW w:w="997" w:type="pct"/>
          </w:tcPr>
          <w:p w14:paraId="64336FDB"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8" w:type="pct"/>
          </w:tcPr>
          <w:p w14:paraId="24571939" w14:textId="77777777" w:rsidR="00A22128" w:rsidRPr="00613E28" w:rsidRDefault="00A22128" w:rsidP="000407A3">
            <w:pPr>
              <w:pStyle w:val="Naslov8"/>
              <w:rPr>
                <w:color w:val="000000" w:themeColor="text1"/>
                <w:sz w:val="18"/>
                <w:szCs w:val="18"/>
              </w:rPr>
            </w:pPr>
            <w:bookmarkStart w:id="79" w:name="_Ref437848716"/>
            <w:r w:rsidRPr="00613E28">
              <w:rPr>
                <w:color w:val="000000" w:themeColor="text1"/>
                <w:sz w:val="18"/>
                <w:szCs w:val="18"/>
              </w:rPr>
              <w:t>BI1.1b</w:t>
            </w:r>
            <w:bookmarkEnd w:id="79"/>
            <w:r w:rsidRPr="00613E28">
              <w:rPr>
                <w:color w:val="000000" w:themeColor="text1"/>
                <w:sz w:val="18"/>
                <w:szCs w:val="18"/>
              </w:rPr>
              <w:t xml:space="preserve"> </w:t>
            </w:r>
          </w:p>
        </w:tc>
      </w:tr>
      <w:tr w:rsidR="00A22128" w:rsidRPr="00613E28" w14:paraId="730DF1F0" w14:textId="77777777" w:rsidTr="000407A3">
        <w:trPr>
          <w:trHeight w:val="43"/>
        </w:trPr>
        <w:tc>
          <w:tcPr>
            <w:tcW w:w="935" w:type="pct"/>
            <w:vMerge/>
            <w:shd w:val="clear" w:color="auto" w:fill="B8CCE4" w:themeFill="accent1" w:themeFillTint="66"/>
          </w:tcPr>
          <w:p w14:paraId="1A85ADD2" w14:textId="77777777" w:rsidR="00A22128" w:rsidRPr="00613E28" w:rsidRDefault="00A22128" w:rsidP="000407A3">
            <w:pPr>
              <w:spacing w:before="0" w:after="0"/>
              <w:jc w:val="left"/>
              <w:rPr>
                <w:rFonts w:ascii="Arial" w:hAnsi="Arial" w:cs="Arial"/>
                <w:b/>
                <w:i/>
                <w:color w:val="000000" w:themeColor="text1"/>
                <w:sz w:val="18"/>
                <w:szCs w:val="18"/>
              </w:rPr>
            </w:pPr>
          </w:p>
        </w:tc>
        <w:tc>
          <w:tcPr>
            <w:tcW w:w="997" w:type="pct"/>
          </w:tcPr>
          <w:p w14:paraId="156A0C30"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0623813" w14:textId="77777777" w:rsidR="00A22128" w:rsidRPr="00613E28" w:rsidRDefault="00A22128" w:rsidP="000407A3">
            <w:pPr>
              <w:pStyle w:val="Naslov8"/>
              <w:rPr>
                <w:color w:val="000000" w:themeColor="text1"/>
                <w:sz w:val="18"/>
                <w:szCs w:val="18"/>
              </w:rPr>
            </w:pPr>
            <w:bookmarkStart w:id="80" w:name="_Ref442510930"/>
            <w:r w:rsidRPr="00613E28">
              <w:rPr>
                <w:color w:val="000000" w:themeColor="text1"/>
                <w:sz w:val="18"/>
                <w:szCs w:val="18"/>
              </w:rPr>
              <w:t>Izdelava tehničnih smernic za vzrejne objekte za vodne organizme</w:t>
            </w:r>
            <w:bookmarkEnd w:id="80"/>
          </w:p>
        </w:tc>
      </w:tr>
      <w:tr w:rsidR="00A22128" w:rsidRPr="00613E28" w14:paraId="18305871" w14:textId="77777777" w:rsidTr="000407A3">
        <w:trPr>
          <w:trHeight w:val="71"/>
        </w:trPr>
        <w:tc>
          <w:tcPr>
            <w:tcW w:w="935" w:type="pct"/>
            <w:vMerge/>
            <w:shd w:val="clear" w:color="auto" w:fill="B8CCE4" w:themeFill="accent1" w:themeFillTint="66"/>
          </w:tcPr>
          <w:p w14:paraId="79077780" w14:textId="77777777" w:rsidR="00A22128" w:rsidRPr="00613E28" w:rsidRDefault="00A22128" w:rsidP="000407A3">
            <w:pPr>
              <w:spacing w:before="0" w:after="0"/>
              <w:jc w:val="left"/>
              <w:rPr>
                <w:rFonts w:ascii="Arial" w:hAnsi="Arial" w:cs="Arial"/>
                <w:b/>
                <w:i/>
                <w:color w:val="000000" w:themeColor="text1"/>
                <w:sz w:val="18"/>
                <w:szCs w:val="18"/>
              </w:rPr>
            </w:pPr>
          </w:p>
        </w:tc>
        <w:tc>
          <w:tcPr>
            <w:tcW w:w="997" w:type="pct"/>
          </w:tcPr>
          <w:p w14:paraId="2E805852"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0CC90E25" w14:textId="77777777" w:rsidR="00A22128" w:rsidRPr="00613E28" w:rsidRDefault="00A22128" w:rsidP="000407A3">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A22128" w:rsidRPr="00613E28" w14:paraId="245BB9E6" w14:textId="77777777" w:rsidTr="000407A3">
        <w:trPr>
          <w:trHeight w:val="170"/>
        </w:trPr>
        <w:tc>
          <w:tcPr>
            <w:tcW w:w="935" w:type="pct"/>
            <w:vMerge/>
            <w:shd w:val="clear" w:color="auto" w:fill="B8CCE4" w:themeFill="accent1" w:themeFillTint="66"/>
          </w:tcPr>
          <w:p w14:paraId="11BDA6F8" w14:textId="77777777" w:rsidR="00A22128" w:rsidRPr="00613E28" w:rsidRDefault="00A22128" w:rsidP="000407A3">
            <w:pPr>
              <w:spacing w:before="0" w:after="0"/>
              <w:jc w:val="left"/>
              <w:rPr>
                <w:rFonts w:ascii="Arial" w:hAnsi="Arial" w:cs="Arial"/>
                <w:b/>
                <w:i/>
                <w:color w:val="000000" w:themeColor="text1"/>
                <w:sz w:val="18"/>
                <w:szCs w:val="18"/>
              </w:rPr>
            </w:pPr>
          </w:p>
        </w:tc>
        <w:tc>
          <w:tcPr>
            <w:tcW w:w="997" w:type="pct"/>
          </w:tcPr>
          <w:p w14:paraId="33BB293F"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68" w:type="pct"/>
          </w:tcPr>
          <w:p w14:paraId="2E2A35B9" w14:textId="77777777" w:rsidR="00A22128" w:rsidRPr="00613E28" w:rsidRDefault="00A22128" w:rsidP="000407A3">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(i) pravni instrumenti,</w:t>
            </w:r>
            <w:r w:rsidRPr="00613E28">
              <w:rPr>
                <w:rFonts w:ascii="Arial" w:hAnsi="Arial" w:cs="Arial"/>
                <w:color w:val="000000" w:themeColor="text1"/>
                <w:sz w:val="18"/>
                <w:szCs w:val="18"/>
              </w:rPr>
              <w:br/>
              <w:t>(vi) kodeksi dobre prakse.</w:t>
            </w:r>
          </w:p>
        </w:tc>
      </w:tr>
      <w:tr w:rsidR="00A22128" w:rsidRPr="00613E28" w14:paraId="5FD7A4B7" w14:textId="77777777" w:rsidTr="000407A3">
        <w:trPr>
          <w:trHeight w:val="170"/>
        </w:trPr>
        <w:tc>
          <w:tcPr>
            <w:tcW w:w="935" w:type="pct"/>
            <w:vMerge w:val="restart"/>
            <w:shd w:val="clear" w:color="auto" w:fill="B8CCE4" w:themeFill="accent1" w:themeFillTint="66"/>
          </w:tcPr>
          <w:p w14:paraId="6DF76F2A" w14:textId="77777777" w:rsidR="00A22128" w:rsidRPr="00613E28" w:rsidRDefault="00A22128" w:rsidP="000407A3">
            <w:pPr>
              <w:spacing w:before="0" w:after="0"/>
              <w:jc w:val="left"/>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97" w:type="pct"/>
          </w:tcPr>
          <w:p w14:paraId="48708A74" w14:textId="77777777" w:rsidR="00A22128" w:rsidRPr="00613E28" w:rsidRDefault="00A22128" w:rsidP="000407A3">
            <w:pPr>
              <w:spacing w:before="0" w:after="0"/>
              <w:jc w:val="left"/>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207C6912" w14:textId="77777777" w:rsidR="00A22128" w:rsidRPr="00613E28" w:rsidRDefault="00A22128" w:rsidP="000407A3">
            <w:pPr>
              <w:spacing w:before="0" w:after="0"/>
              <w:jc w:val="left"/>
              <w:rPr>
                <w:rFonts w:ascii="Arial" w:hAnsi="Arial" w:cs="Arial"/>
                <w:sz w:val="18"/>
                <w:szCs w:val="18"/>
              </w:rPr>
            </w:pPr>
            <w:r w:rsidRPr="00613E28">
              <w:rPr>
                <w:rFonts w:ascii="Arial" w:hAnsi="Arial" w:cs="Arial"/>
                <w:sz w:val="18"/>
                <w:szCs w:val="18"/>
              </w:rPr>
              <w:t xml:space="preserve">BI1.1a </w:t>
            </w:r>
          </w:p>
        </w:tc>
      </w:tr>
      <w:tr w:rsidR="00A22128" w:rsidRPr="00613E28" w14:paraId="3C3BF888" w14:textId="77777777" w:rsidTr="000407A3">
        <w:trPr>
          <w:trHeight w:val="170"/>
        </w:trPr>
        <w:tc>
          <w:tcPr>
            <w:tcW w:w="935" w:type="pct"/>
            <w:vMerge/>
            <w:shd w:val="clear" w:color="auto" w:fill="B8CCE4" w:themeFill="accent1" w:themeFillTint="66"/>
          </w:tcPr>
          <w:p w14:paraId="6ED6DDC3" w14:textId="77777777" w:rsidR="00A22128" w:rsidRPr="00613E28" w:rsidRDefault="00A22128" w:rsidP="000407A3">
            <w:pPr>
              <w:spacing w:before="0" w:after="0"/>
              <w:jc w:val="left"/>
              <w:rPr>
                <w:rFonts w:ascii="Arial" w:hAnsi="Arial" w:cs="Arial"/>
                <w:b/>
                <w:i/>
                <w:color w:val="000000" w:themeColor="text1"/>
                <w:sz w:val="18"/>
                <w:szCs w:val="18"/>
              </w:rPr>
            </w:pPr>
          </w:p>
        </w:tc>
        <w:tc>
          <w:tcPr>
            <w:tcW w:w="997" w:type="pct"/>
          </w:tcPr>
          <w:p w14:paraId="44068783" w14:textId="77777777" w:rsidR="00A22128" w:rsidRPr="00613E28" w:rsidRDefault="00A22128"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68" w:type="pct"/>
          </w:tcPr>
          <w:p w14:paraId="4989883A" w14:textId="64F2E467" w:rsidR="00A22128" w:rsidRPr="00613E28" w:rsidRDefault="00A22128" w:rsidP="000407A3">
            <w:pPr>
              <w:spacing w:before="0" w:after="0"/>
              <w:jc w:val="left"/>
              <w:rPr>
                <w:rFonts w:ascii="Arial" w:hAnsi="Arial" w:cs="Arial"/>
                <w:sz w:val="18"/>
                <w:szCs w:val="18"/>
              </w:rPr>
            </w:pPr>
            <w:r w:rsidRPr="00613E28">
              <w:rPr>
                <w:rFonts w:ascii="Arial" w:hAnsi="Arial" w:cs="Arial"/>
                <w:sz w:val="18"/>
                <w:szCs w:val="18"/>
              </w:rPr>
              <w:t xml:space="preserve">Ukrepi za preprečevanje in zmanjševanje vnosa </w:t>
            </w:r>
            <w:r w:rsidR="00657802" w:rsidRPr="00613E28">
              <w:rPr>
                <w:rFonts w:ascii="Arial" w:hAnsi="Arial" w:cs="Arial"/>
                <w:sz w:val="18"/>
                <w:szCs w:val="18"/>
              </w:rPr>
              <w:t xml:space="preserve">ter širjenja </w:t>
            </w:r>
            <w:r w:rsidRPr="00613E28">
              <w:rPr>
                <w:rFonts w:ascii="Arial" w:hAnsi="Arial" w:cs="Arial"/>
                <w:sz w:val="18"/>
                <w:szCs w:val="18"/>
              </w:rPr>
              <w:t xml:space="preserve">tujerodnih vodnih vrst </w:t>
            </w:r>
          </w:p>
        </w:tc>
      </w:tr>
      <w:tr w:rsidR="009C7E02" w:rsidRPr="00613E28" w14:paraId="06C076AD" w14:textId="77777777" w:rsidTr="009C7E02">
        <w:trPr>
          <w:trHeight w:val="72"/>
        </w:trPr>
        <w:tc>
          <w:tcPr>
            <w:tcW w:w="935" w:type="pct"/>
            <w:vMerge w:val="restart"/>
            <w:shd w:val="clear" w:color="auto" w:fill="B8CCE4" w:themeFill="accent1" w:themeFillTint="66"/>
          </w:tcPr>
          <w:p w14:paraId="63BA3C9D" w14:textId="77777777" w:rsidR="009C7E02" w:rsidRPr="00613E28" w:rsidRDefault="009C7E02" w:rsidP="000407A3">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65" w:type="pct"/>
            <w:gridSpan w:val="2"/>
          </w:tcPr>
          <w:p w14:paraId="7285815B" w14:textId="2C02D0E5" w:rsidR="009C7E02" w:rsidRPr="00613E28" w:rsidRDefault="009C7E02" w:rsidP="009C7E02">
            <w:pPr>
              <w:spacing w:before="0" w:after="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C7E02" w:rsidRPr="00613E28" w14:paraId="095E4D1F" w14:textId="77777777" w:rsidTr="000407A3">
        <w:trPr>
          <w:trHeight w:val="72"/>
        </w:trPr>
        <w:tc>
          <w:tcPr>
            <w:tcW w:w="935" w:type="pct"/>
            <w:vMerge/>
            <w:shd w:val="clear" w:color="auto" w:fill="B8CCE4" w:themeFill="accent1" w:themeFillTint="66"/>
          </w:tcPr>
          <w:p w14:paraId="77EB09E0" w14:textId="77777777" w:rsidR="009C7E02" w:rsidRPr="00613E28" w:rsidRDefault="009C7E02" w:rsidP="009C7E02">
            <w:pPr>
              <w:spacing w:before="0" w:after="0"/>
              <w:jc w:val="left"/>
              <w:rPr>
                <w:rFonts w:ascii="Arial" w:hAnsi="Arial" w:cs="Arial"/>
                <w:b/>
                <w:i/>
                <w:color w:val="000000" w:themeColor="text1"/>
                <w:sz w:val="18"/>
                <w:szCs w:val="18"/>
              </w:rPr>
            </w:pPr>
          </w:p>
        </w:tc>
        <w:tc>
          <w:tcPr>
            <w:tcW w:w="997" w:type="pct"/>
          </w:tcPr>
          <w:p w14:paraId="0EE6DE99" w14:textId="30C386E0" w:rsidR="009C7E02" w:rsidRPr="00613E28" w:rsidRDefault="009C7E02" w:rsidP="009C7E02">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49F64FC0" w14:textId="581A1AA3" w:rsidR="009C7E02" w:rsidRPr="00613E28" w:rsidRDefault="009C7E02" w:rsidP="009C7E02">
            <w:pPr>
              <w:tabs>
                <w:tab w:val="left" w:pos="3183"/>
              </w:tabs>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9C7E02" w:rsidRPr="00613E28" w14:paraId="3BD89B5E" w14:textId="77777777" w:rsidTr="000407A3">
        <w:trPr>
          <w:trHeight w:val="62"/>
        </w:trPr>
        <w:tc>
          <w:tcPr>
            <w:tcW w:w="935" w:type="pct"/>
            <w:vMerge/>
            <w:shd w:val="clear" w:color="auto" w:fill="B8CCE4" w:themeFill="accent1" w:themeFillTint="66"/>
          </w:tcPr>
          <w:p w14:paraId="20956CA4" w14:textId="77777777" w:rsidR="009C7E02" w:rsidRPr="00613E28" w:rsidRDefault="009C7E02" w:rsidP="009C7E02">
            <w:pPr>
              <w:spacing w:before="0" w:after="0"/>
              <w:jc w:val="left"/>
              <w:rPr>
                <w:rFonts w:ascii="Arial" w:hAnsi="Arial" w:cs="Arial"/>
                <w:b/>
                <w:i/>
                <w:color w:val="000000" w:themeColor="text1"/>
                <w:sz w:val="18"/>
                <w:szCs w:val="18"/>
              </w:rPr>
            </w:pPr>
          </w:p>
        </w:tc>
        <w:tc>
          <w:tcPr>
            <w:tcW w:w="997" w:type="pct"/>
          </w:tcPr>
          <w:p w14:paraId="1F75A659" w14:textId="77777777" w:rsidR="009C7E02" w:rsidRPr="00613E28" w:rsidRDefault="009C7E02" w:rsidP="009C7E02">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7F7B64D7" w14:textId="77777777" w:rsidR="009C7E02" w:rsidRPr="00613E28" w:rsidRDefault="009C7E02" w:rsidP="009C7E0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9C7E02" w:rsidRPr="00613E28" w14:paraId="1E88ED54" w14:textId="77777777" w:rsidTr="009C7E02">
        <w:trPr>
          <w:trHeight w:val="62"/>
        </w:trPr>
        <w:tc>
          <w:tcPr>
            <w:tcW w:w="935" w:type="pct"/>
            <w:vMerge/>
            <w:shd w:val="clear" w:color="auto" w:fill="B8CCE4" w:themeFill="accent1" w:themeFillTint="66"/>
          </w:tcPr>
          <w:p w14:paraId="7618019C" w14:textId="77777777" w:rsidR="009C7E02" w:rsidRPr="00613E28" w:rsidRDefault="009C7E02" w:rsidP="009C7E02">
            <w:pPr>
              <w:spacing w:before="0" w:after="0"/>
              <w:jc w:val="left"/>
              <w:rPr>
                <w:rFonts w:ascii="Arial" w:hAnsi="Arial" w:cs="Arial"/>
                <w:b/>
                <w:i/>
                <w:color w:val="000000" w:themeColor="text1"/>
                <w:sz w:val="18"/>
                <w:szCs w:val="18"/>
              </w:rPr>
            </w:pPr>
          </w:p>
        </w:tc>
        <w:tc>
          <w:tcPr>
            <w:tcW w:w="4065" w:type="pct"/>
            <w:gridSpan w:val="2"/>
          </w:tcPr>
          <w:p w14:paraId="0AF971A1" w14:textId="52A66A7E" w:rsidR="009C7E02" w:rsidRPr="00613E28" w:rsidRDefault="009C7E02" w:rsidP="009C7E02">
            <w:pPr>
              <w:spacing w:before="0" w:after="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C7E02" w:rsidRPr="00613E28" w14:paraId="6A417D1A" w14:textId="77777777" w:rsidTr="000407A3">
        <w:trPr>
          <w:trHeight w:val="127"/>
        </w:trPr>
        <w:tc>
          <w:tcPr>
            <w:tcW w:w="935" w:type="pct"/>
            <w:vMerge/>
            <w:shd w:val="clear" w:color="auto" w:fill="B8CCE4" w:themeFill="accent1" w:themeFillTint="66"/>
          </w:tcPr>
          <w:p w14:paraId="7FCD4A5F" w14:textId="77777777" w:rsidR="009C7E02" w:rsidRPr="00613E28" w:rsidRDefault="009C7E02" w:rsidP="009C7E02">
            <w:pPr>
              <w:spacing w:before="0" w:after="0"/>
              <w:jc w:val="left"/>
              <w:rPr>
                <w:rFonts w:ascii="Arial" w:hAnsi="Arial" w:cs="Arial"/>
                <w:b/>
                <w:i/>
                <w:color w:val="000000" w:themeColor="text1"/>
                <w:sz w:val="18"/>
                <w:szCs w:val="18"/>
              </w:rPr>
            </w:pPr>
          </w:p>
        </w:tc>
        <w:tc>
          <w:tcPr>
            <w:tcW w:w="997" w:type="pct"/>
          </w:tcPr>
          <w:p w14:paraId="01AB2DEE" w14:textId="77777777" w:rsidR="009C7E02" w:rsidRPr="00613E28" w:rsidRDefault="009C7E02" w:rsidP="009C7E02">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F0DAA0D" w14:textId="77777777" w:rsidR="009C7E02" w:rsidRPr="00613E28" w:rsidRDefault="009C7E02" w:rsidP="009C7E0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9C7E02" w:rsidRPr="00613E28" w14:paraId="4658AB7B" w14:textId="77777777" w:rsidTr="000407A3">
        <w:trPr>
          <w:trHeight w:val="505"/>
        </w:trPr>
        <w:tc>
          <w:tcPr>
            <w:tcW w:w="935" w:type="pct"/>
            <w:vMerge/>
            <w:shd w:val="clear" w:color="auto" w:fill="B8CCE4" w:themeFill="accent1" w:themeFillTint="66"/>
          </w:tcPr>
          <w:p w14:paraId="6D69511E" w14:textId="77777777" w:rsidR="009C7E02" w:rsidRPr="00613E28" w:rsidRDefault="009C7E02" w:rsidP="009C7E02">
            <w:pPr>
              <w:spacing w:before="0" w:after="0"/>
              <w:jc w:val="left"/>
              <w:rPr>
                <w:rFonts w:ascii="Arial" w:hAnsi="Arial" w:cs="Arial"/>
                <w:b/>
                <w:i/>
                <w:color w:val="000000" w:themeColor="text1"/>
                <w:sz w:val="18"/>
                <w:szCs w:val="18"/>
              </w:rPr>
            </w:pPr>
          </w:p>
        </w:tc>
        <w:tc>
          <w:tcPr>
            <w:tcW w:w="997" w:type="pct"/>
          </w:tcPr>
          <w:p w14:paraId="7C59E3B5" w14:textId="77777777" w:rsidR="009C7E02" w:rsidRPr="00613E28" w:rsidRDefault="009C7E02" w:rsidP="009C7E02">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1F8181AE" w14:textId="77777777" w:rsidR="009C7E02" w:rsidRPr="00613E28" w:rsidRDefault="009C7E02" w:rsidP="009C7E0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A754FC" w:rsidRPr="00613E28" w14:paraId="37E53FC3" w14:textId="77777777" w:rsidTr="000407A3">
        <w:trPr>
          <w:trHeight w:val="111"/>
        </w:trPr>
        <w:tc>
          <w:tcPr>
            <w:tcW w:w="935" w:type="pct"/>
            <w:vMerge w:val="restart"/>
            <w:shd w:val="clear" w:color="auto" w:fill="B8CCE4" w:themeFill="accent1" w:themeFillTint="66"/>
          </w:tcPr>
          <w:p w14:paraId="52B75B29" w14:textId="5575A3AE" w:rsidR="00A754FC" w:rsidRPr="00613E28" w:rsidRDefault="00A754FC" w:rsidP="00A754FC">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997" w:type="pct"/>
          </w:tcPr>
          <w:p w14:paraId="5F3106B0" w14:textId="7388C526" w:rsidR="00A754FC" w:rsidRPr="00613E28" w:rsidRDefault="00A754FC" w:rsidP="00A754FC">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76DA831F" w14:textId="610039B7" w:rsidR="00A754FC" w:rsidRPr="00613E28" w:rsidRDefault="00A754FC" w:rsidP="00A754FC">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1. Sodelovanje pri pripravi novega zakona o živinoreji.</w:t>
            </w:r>
            <w:r w:rsidRPr="00613E28">
              <w:rPr>
                <w:rFonts w:ascii="Arial" w:hAnsi="Arial" w:cs="Arial"/>
                <w:color w:val="000000" w:themeColor="text1"/>
                <w:sz w:val="18"/>
                <w:szCs w:val="18"/>
              </w:rPr>
              <w:br/>
              <w:t>2. Pregled iztokov pri vzrejnih objektih.</w:t>
            </w:r>
            <w:r w:rsidRPr="00613E28">
              <w:rPr>
                <w:rFonts w:ascii="Arial" w:hAnsi="Arial" w:cs="Arial"/>
                <w:color w:val="000000" w:themeColor="text1"/>
                <w:sz w:val="18"/>
                <w:szCs w:val="18"/>
              </w:rPr>
              <w:br/>
              <w:t>3. Ocena stanja o možnosti prehajanja gojenih organizmov v vodotoke in jezera za različne tipe vzrejnih objektov ter možnost obremenjevanja voda.</w:t>
            </w:r>
            <w:r w:rsidRPr="00613E28">
              <w:rPr>
                <w:rFonts w:ascii="Arial" w:hAnsi="Arial" w:cs="Arial"/>
                <w:color w:val="000000" w:themeColor="text1"/>
                <w:sz w:val="18"/>
                <w:szCs w:val="18"/>
              </w:rPr>
              <w:br/>
              <w:t>4. Izdelava tehničnih smernic za vzrejne objekte.</w:t>
            </w:r>
          </w:p>
        </w:tc>
      </w:tr>
      <w:tr w:rsidR="00A754FC" w:rsidRPr="00613E28" w14:paraId="1725A108" w14:textId="77777777" w:rsidTr="000407A3">
        <w:trPr>
          <w:trHeight w:val="306"/>
        </w:trPr>
        <w:tc>
          <w:tcPr>
            <w:tcW w:w="935" w:type="pct"/>
            <w:vMerge/>
            <w:shd w:val="clear" w:color="auto" w:fill="B8CCE4" w:themeFill="accent1" w:themeFillTint="66"/>
          </w:tcPr>
          <w:p w14:paraId="70CBED49" w14:textId="77777777" w:rsidR="00A754FC" w:rsidRPr="00613E28" w:rsidRDefault="00A754FC" w:rsidP="00A754FC">
            <w:pPr>
              <w:spacing w:before="0" w:after="0"/>
              <w:jc w:val="left"/>
              <w:rPr>
                <w:rFonts w:ascii="Arial" w:hAnsi="Arial" w:cs="Arial"/>
                <w:b/>
                <w:i/>
                <w:color w:val="000000" w:themeColor="text1"/>
                <w:sz w:val="18"/>
                <w:szCs w:val="18"/>
              </w:rPr>
            </w:pPr>
          </w:p>
        </w:tc>
        <w:tc>
          <w:tcPr>
            <w:tcW w:w="997" w:type="pct"/>
          </w:tcPr>
          <w:p w14:paraId="5A5AF45E" w14:textId="4EE738DF" w:rsidR="00A754FC" w:rsidRPr="00613E28" w:rsidRDefault="00A754FC" w:rsidP="00A754FC">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6E5D94E2" w14:textId="4B24CFC7" w:rsidR="00A754FC" w:rsidRPr="00613E28" w:rsidRDefault="00A754FC" w:rsidP="00A754FC">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w:t>
            </w:r>
          </w:p>
        </w:tc>
      </w:tr>
      <w:tr w:rsidR="00A754FC" w:rsidRPr="00613E28" w14:paraId="01058584" w14:textId="77777777" w:rsidTr="000407A3">
        <w:trPr>
          <w:trHeight w:val="52"/>
        </w:trPr>
        <w:tc>
          <w:tcPr>
            <w:tcW w:w="935" w:type="pct"/>
            <w:vMerge/>
            <w:shd w:val="clear" w:color="auto" w:fill="B8CCE4" w:themeFill="accent1" w:themeFillTint="66"/>
          </w:tcPr>
          <w:p w14:paraId="199F7E5C" w14:textId="77777777" w:rsidR="00A754FC" w:rsidRPr="00613E28" w:rsidRDefault="00A754FC" w:rsidP="00A754FC">
            <w:pPr>
              <w:spacing w:before="0" w:after="0"/>
              <w:jc w:val="left"/>
              <w:rPr>
                <w:rFonts w:ascii="Arial" w:hAnsi="Arial" w:cs="Arial"/>
                <w:b/>
                <w:i/>
                <w:color w:val="000000" w:themeColor="text1"/>
                <w:sz w:val="18"/>
                <w:szCs w:val="18"/>
              </w:rPr>
            </w:pPr>
          </w:p>
        </w:tc>
        <w:tc>
          <w:tcPr>
            <w:tcW w:w="997" w:type="pct"/>
          </w:tcPr>
          <w:p w14:paraId="16BF49B8" w14:textId="6DAE6331" w:rsidR="00A754FC" w:rsidRPr="00613E28" w:rsidRDefault="00A754FC" w:rsidP="00A754FC">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w:t>
            </w:r>
          </w:p>
        </w:tc>
        <w:tc>
          <w:tcPr>
            <w:tcW w:w="3068" w:type="pct"/>
          </w:tcPr>
          <w:p w14:paraId="437BD775" w14:textId="38B51696" w:rsidR="00A754FC" w:rsidRPr="00613E28" w:rsidRDefault="00A754FC" w:rsidP="00AB1D7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1. </w:t>
            </w:r>
            <w:r w:rsidR="00AB1D70" w:rsidRPr="00613E28">
              <w:rPr>
                <w:rFonts w:ascii="Arial" w:hAnsi="Arial" w:cs="Arial"/>
                <w:color w:val="000000" w:themeColor="text1"/>
                <w:sz w:val="18"/>
                <w:szCs w:val="18"/>
              </w:rPr>
              <w:t>2023</w:t>
            </w:r>
            <w:r w:rsidRPr="00613E28">
              <w:rPr>
                <w:rFonts w:ascii="Arial" w:hAnsi="Arial" w:cs="Arial"/>
                <w:color w:val="000000" w:themeColor="text1"/>
                <w:sz w:val="18"/>
                <w:szCs w:val="18"/>
              </w:rPr>
              <w:br/>
              <w:t xml:space="preserve">2. </w:t>
            </w:r>
            <w:r w:rsidR="00AB1D70" w:rsidRPr="00613E28">
              <w:rPr>
                <w:rFonts w:ascii="Arial" w:hAnsi="Arial" w:cs="Arial"/>
                <w:color w:val="000000" w:themeColor="text1"/>
                <w:sz w:val="18"/>
                <w:szCs w:val="18"/>
              </w:rPr>
              <w:t>2023</w:t>
            </w:r>
            <w:r w:rsidRPr="00613E28">
              <w:rPr>
                <w:rFonts w:ascii="Arial" w:hAnsi="Arial" w:cs="Arial"/>
                <w:color w:val="000000" w:themeColor="text1"/>
                <w:sz w:val="18"/>
                <w:szCs w:val="18"/>
              </w:rPr>
              <w:br/>
              <w:t xml:space="preserve">3. </w:t>
            </w:r>
            <w:r w:rsidR="00AB1D70" w:rsidRPr="00613E28">
              <w:rPr>
                <w:rFonts w:ascii="Arial" w:hAnsi="Arial" w:cs="Arial"/>
                <w:color w:val="000000" w:themeColor="text1"/>
                <w:sz w:val="18"/>
                <w:szCs w:val="18"/>
              </w:rPr>
              <w:t>2023</w:t>
            </w:r>
            <w:r w:rsidRPr="00613E28">
              <w:rPr>
                <w:rFonts w:ascii="Arial" w:hAnsi="Arial" w:cs="Arial"/>
                <w:color w:val="000000" w:themeColor="text1"/>
                <w:sz w:val="18"/>
                <w:szCs w:val="18"/>
              </w:rPr>
              <w:t>–</w:t>
            </w:r>
            <w:r w:rsidR="00AB1D70" w:rsidRPr="00613E28">
              <w:rPr>
                <w:rFonts w:ascii="Arial" w:hAnsi="Arial" w:cs="Arial"/>
                <w:color w:val="000000" w:themeColor="text1"/>
                <w:sz w:val="18"/>
                <w:szCs w:val="18"/>
              </w:rPr>
              <w:t>2024</w:t>
            </w:r>
            <w:r w:rsidRPr="00613E28">
              <w:rPr>
                <w:rFonts w:ascii="Arial" w:hAnsi="Arial" w:cs="Arial"/>
                <w:color w:val="000000" w:themeColor="text1"/>
                <w:sz w:val="18"/>
                <w:szCs w:val="18"/>
              </w:rPr>
              <w:br/>
              <w:t xml:space="preserve">4. </w:t>
            </w:r>
            <w:r w:rsidR="00AB1D70" w:rsidRPr="00613E28">
              <w:rPr>
                <w:rFonts w:ascii="Arial" w:hAnsi="Arial" w:cs="Arial"/>
                <w:color w:val="000000" w:themeColor="text1"/>
                <w:sz w:val="18"/>
                <w:szCs w:val="18"/>
              </w:rPr>
              <w:t>2023</w:t>
            </w:r>
            <w:r w:rsidRPr="00613E28">
              <w:rPr>
                <w:rFonts w:ascii="Arial" w:hAnsi="Arial" w:cs="Arial"/>
                <w:color w:val="000000" w:themeColor="text1"/>
                <w:sz w:val="18"/>
                <w:szCs w:val="18"/>
              </w:rPr>
              <w:t>–</w:t>
            </w:r>
            <w:r w:rsidR="00AB1D70" w:rsidRPr="00613E28">
              <w:rPr>
                <w:rFonts w:ascii="Arial" w:hAnsi="Arial" w:cs="Arial"/>
                <w:color w:val="000000" w:themeColor="text1"/>
                <w:sz w:val="18"/>
                <w:szCs w:val="18"/>
              </w:rPr>
              <w:t>2024</w:t>
            </w:r>
          </w:p>
        </w:tc>
      </w:tr>
      <w:tr w:rsidR="00A754FC" w:rsidRPr="00613E28" w14:paraId="16718AFA" w14:textId="77777777" w:rsidTr="000407A3">
        <w:tblPrEx>
          <w:tblCellMar>
            <w:left w:w="70" w:type="dxa"/>
            <w:right w:w="70" w:type="dxa"/>
          </w:tblCellMar>
          <w:tblLook w:val="0000" w:firstRow="0" w:lastRow="0" w:firstColumn="0" w:lastColumn="0" w:noHBand="0" w:noVBand="0"/>
        </w:tblPrEx>
        <w:trPr>
          <w:cantSplit/>
          <w:trHeight w:val="210"/>
        </w:trPr>
        <w:tc>
          <w:tcPr>
            <w:tcW w:w="935" w:type="pct"/>
            <w:vMerge/>
            <w:shd w:val="clear" w:color="auto" w:fill="B8CCE4" w:themeFill="accent1" w:themeFillTint="66"/>
          </w:tcPr>
          <w:p w14:paraId="4BDFBC8B" w14:textId="77777777" w:rsidR="00A754FC" w:rsidRPr="00613E28" w:rsidRDefault="00A754FC" w:rsidP="00A754FC">
            <w:pPr>
              <w:spacing w:before="0" w:after="0"/>
              <w:jc w:val="left"/>
              <w:rPr>
                <w:rFonts w:ascii="Arial" w:hAnsi="Arial" w:cs="Arial"/>
                <w:b/>
                <w:i/>
                <w:color w:val="000000" w:themeColor="text1"/>
                <w:sz w:val="18"/>
                <w:szCs w:val="18"/>
              </w:rPr>
            </w:pPr>
          </w:p>
        </w:tc>
        <w:tc>
          <w:tcPr>
            <w:tcW w:w="997" w:type="pct"/>
          </w:tcPr>
          <w:p w14:paraId="6151050D" w14:textId="31CCC643" w:rsidR="00A754FC" w:rsidRPr="00613E28" w:rsidRDefault="00A754FC" w:rsidP="00A754FC">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 (po korakih):</w:t>
            </w:r>
          </w:p>
        </w:tc>
        <w:tc>
          <w:tcPr>
            <w:tcW w:w="3068" w:type="pct"/>
            <w:shd w:val="clear" w:color="auto" w:fill="auto"/>
          </w:tcPr>
          <w:p w14:paraId="7C3B9FE2" w14:textId="59A53238" w:rsidR="00A754FC" w:rsidRPr="00613E28" w:rsidRDefault="00A754FC" w:rsidP="00A754FC">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1. Ministrstvo, pristojno za kmetijstvo,</w:t>
            </w:r>
            <w:r w:rsidRPr="00613E28">
              <w:rPr>
                <w:rFonts w:ascii="Arial" w:hAnsi="Arial" w:cs="Arial"/>
                <w:color w:val="000000" w:themeColor="text1"/>
                <w:sz w:val="18"/>
                <w:szCs w:val="18"/>
              </w:rPr>
              <w:br/>
              <w:t>2. ministrstvo, pristojno za kmetijstvo,</w:t>
            </w:r>
            <w:r w:rsidRPr="00613E28">
              <w:rPr>
                <w:rFonts w:ascii="Arial" w:hAnsi="Arial" w:cs="Arial"/>
                <w:color w:val="000000" w:themeColor="text1"/>
                <w:sz w:val="18"/>
                <w:szCs w:val="18"/>
              </w:rPr>
              <w:br/>
              <w:t>3. ministrstvo, pristojno za kmetijstvo,</w:t>
            </w:r>
            <w:r w:rsidRPr="00613E28">
              <w:rPr>
                <w:rFonts w:ascii="Arial" w:hAnsi="Arial" w:cs="Arial"/>
                <w:color w:val="000000" w:themeColor="text1"/>
                <w:sz w:val="18"/>
                <w:szCs w:val="18"/>
              </w:rPr>
              <w:br/>
              <w:t>4. ministrstvo, pristojno za kmetijstvo.</w:t>
            </w:r>
          </w:p>
        </w:tc>
      </w:tr>
      <w:tr w:rsidR="009C7E02" w:rsidRPr="00613E28" w14:paraId="60A533A6" w14:textId="77777777" w:rsidTr="000407A3">
        <w:trPr>
          <w:trHeight w:val="302"/>
        </w:trPr>
        <w:tc>
          <w:tcPr>
            <w:tcW w:w="935" w:type="pct"/>
            <w:vMerge w:val="restart"/>
            <w:tcBorders>
              <w:top w:val="single" w:sz="12" w:space="0" w:color="808080" w:themeColor="background1" w:themeShade="80"/>
            </w:tcBorders>
            <w:shd w:val="clear" w:color="auto" w:fill="B8CCE4" w:themeFill="accent1" w:themeFillTint="66"/>
          </w:tcPr>
          <w:p w14:paraId="479E8777" w14:textId="5805C0F0" w:rsidR="009C7E02" w:rsidRPr="00613E28" w:rsidRDefault="009C7E02" w:rsidP="009C7E02">
            <w:pPr>
              <w:spacing w:before="0" w:after="0"/>
              <w:jc w:val="left"/>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7BFBDBE" w14:textId="4DCB0DF8" w:rsidR="009C7E02" w:rsidRPr="00613E28" w:rsidRDefault="009C7E02">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1DEEFE1" w14:textId="77777777" w:rsidR="009C7E02" w:rsidRPr="00613E28" w:rsidRDefault="009C7E02" w:rsidP="009C7E02">
            <w:pPr>
              <w:spacing w:before="0" w:after="0"/>
              <w:jc w:val="left"/>
              <w:rPr>
                <w:rFonts w:ascii="Arial" w:hAnsi="Arial" w:cs="Arial"/>
                <w:b/>
                <w:i/>
                <w:color w:val="000000" w:themeColor="text1"/>
                <w:sz w:val="18"/>
                <w:szCs w:val="18"/>
              </w:rPr>
            </w:pPr>
            <w:r w:rsidRPr="00613E28">
              <w:rPr>
                <w:rFonts w:ascii="Arial" w:hAnsi="Arial" w:cs="Arial"/>
                <w:color w:val="000000" w:themeColor="text1"/>
                <w:sz w:val="18"/>
                <w:szCs w:val="18"/>
              </w:rPr>
              <w:t>0</w:t>
            </w:r>
          </w:p>
        </w:tc>
      </w:tr>
      <w:tr w:rsidR="009C7E02" w:rsidRPr="00613E28" w14:paraId="04A0061C" w14:textId="77777777" w:rsidTr="000407A3">
        <w:trPr>
          <w:trHeight w:val="302"/>
        </w:trPr>
        <w:tc>
          <w:tcPr>
            <w:tcW w:w="935" w:type="pct"/>
            <w:vMerge/>
            <w:shd w:val="clear" w:color="auto" w:fill="B8CCE4" w:themeFill="accent1" w:themeFillTint="66"/>
          </w:tcPr>
          <w:p w14:paraId="3CBB47E4" w14:textId="77777777" w:rsidR="009C7E02" w:rsidRPr="00613E28" w:rsidRDefault="009C7E02" w:rsidP="009C7E02">
            <w:pPr>
              <w:spacing w:before="0" w:after="0"/>
              <w:jc w:val="left"/>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7C1C579" w14:textId="01E3CACC" w:rsidR="009C7E02" w:rsidRPr="00613E28" w:rsidRDefault="009C7E02">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FC1B661" w14:textId="77777777" w:rsidR="009C7E02" w:rsidRPr="00613E28" w:rsidRDefault="009C7E02" w:rsidP="009C7E0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50.000</w:t>
            </w:r>
          </w:p>
          <w:p w14:paraId="257E9828" w14:textId="77777777" w:rsidR="009C7E02" w:rsidRPr="00613E28" w:rsidRDefault="009C7E02" w:rsidP="009C7E02">
            <w:pPr>
              <w:spacing w:before="0" w:after="0"/>
              <w:jc w:val="left"/>
              <w:rPr>
                <w:rFonts w:ascii="Arial" w:hAnsi="Arial" w:cs="Arial"/>
                <w:b/>
                <w:i/>
                <w:color w:val="000000" w:themeColor="text1"/>
                <w:sz w:val="18"/>
                <w:szCs w:val="18"/>
              </w:rPr>
            </w:pPr>
          </w:p>
        </w:tc>
      </w:tr>
      <w:tr w:rsidR="009C7E02" w:rsidRPr="00613E28" w14:paraId="288DD9AE" w14:textId="77777777" w:rsidTr="000407A3">
        <w:trPr>
          <w:trHeight w:val="302"/>
        </w:trPr>
        <w:tc>
          <w:tcPr>
            <w:tcW w:w="5000" w:type="pct"/>
            <w:gridSpan w:val="3"/>
            <w:tcBorders>
              <w:right w:val="single" w:sz="12" w:space="0" w:color="808080" w:themeColor="background1" w:themeShade="80"/>
            </w:tcBorders>
            <w:shd w:val="clear" w:color="auto" w:fill="auto"/>
          </w:tcPr>
          <w:p w14:paraId="7F14AAF7" w14:textId="3045B47D" w:rsidR="009824DE" w:rsidRPr="00613E28" w:rsidRDefault="009824DE" w:rsidP="009C7E02">
            <w:pPr>
              <w:spacing w:before="0" w:after="0"/>
              <w:jc w:val="left"/>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rednih nalog ministrstva pristojnega za kmetijstvo.</w:t>
            </w:r>
          </w:p>
          <w:p w14:paraId="44840D5D" w14:textId="77777777" w:rsidR="009824DE" w:rsidRPr="00613E28" w:rsidRDefault="009824DE" w:rsidP="009C7E02">
            <w:pPr>
              <w:spacing w:before="0" w:after="0"/>
              <w:jc w:val="left"/>
              <w:rPr>
                <w:rFonts w:ascii="Arial" w:hAnsi="Arial" w:cs="Arial"/>
                <w:i/>
                <w:color w:val="000000" w:themeColor="text1"/>
                <w:sz w:val="18"/>
                <w:szCs w:val="18"/>
              </w:rPr>
            </w:pPr>
          </w:p>
          <w:p w14:paraId="0A170FE8" w14:textId="56EFB1C7" w:rsidR="009C7E02" w:rsidRPr="00613E28" w:rsidRDefault="009C7E02" w:rsidP="009C7E02">
            <w:pPr>
              <w:spacing w:before="0" w:after="0"/>
              <w:jc w:val="left"/>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31C9DF72" w14:textId="3418ACD4" w:rsidR="009C7E02" w:rsidRPr="00613E28" w:rsidRDefault="001A5F84" w:rsidP="009C7E02">
            <w:pPr>
              <w:spacing w:before="0" w:after="0"/>
              <w:jc w:val="left"/>
              <w:rPr>
                <w:rFonts w:ascii="Arial" w:hAnsi="Arial" w:cs="Arial"/>
                <w:b/>
                <w:i/>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64E4A3B4" w14:textId="77777777" w:rsidR="00A22128" w:rsidRPr="00613E28" w:rsidRDefault="00A22128" w:rsidP="00A22128">
      <w:pPr>
        <w:spacing w:before="0" w:after="0" w:line="260" w:lineRule="atLeast"/>
        <w:jc w:val="left"/>
        <w:rPr>
          <w:rFonts w:ascii="Arial" w:hAnsi="Arial" w:cs="Arial"/>
          <w:color w:val="000000" w:themeColor="text1"/>
          <w:szCs w:val="20"/>
        </w:rPr>
      </w:pPr>
    </w:p>
    <w:p w14:paraId="326912C6" w14:textId="77777777" w:rsidR="00A22128" w:rsidRPr="00613E28" w:rsidRDefault="00A22128" w:rsidP="00A22128">
      <w:pPr>
        <w:spacing w:before="0" w:after="0" w:line="260" w:lineRule="atLeast"/>
        <w:jc w:val="left"/>
        <w:rPr>
          <w:rFonts w:ascii="Arial" w:hAnsi="Arial" w:cs="Arial"/>
          <w:bCs/>
          <w:color w:val="000000" w:themeColor="text1"/>
          <w:szCs w:val="20"/>
        </w:rPr>
      </w:pPr>
    </w:p>
    <w:p w14:paraId="0401FC5E" w14:textId="77777777" w:rsidR="00A22128" w:rsidRPr="00613E28" w:rsidRDefault="00A22128" w:rsidP="00A22128">
      <w:pPr>
        <w:spacing w:before="0" w:after="0" w:line="260" w:lineRule="atLeast"/>
        <w:jc w:val="left"/>
        <w:rPr>
          <w:rFonts w:ascii="Arial" w:hAnsi="Arial" w:cs="Arial"/>
          <w:b/>
          <w:bCs/>
          <w:color w:val="000000" w:themeColor="text1"/>
          <w:szCs w:val="20"/>
        </w:rPr>
      </w:pPr>
      <w:r w:rsidRPr="00613E28">
        <w:rPr>
          <w:rFonts w:ascii="Arial" w:eastAsia="MS Mincho" w:hAnsi="Arial" w:cs="Arial"/>
          <w:color w:val="000000" w:themeColor="text1"/>
          <w:szCs w:val="20"/>
        </w:rPr>
        <w:br w:type="page"/>
      </w:r>
      <w:bookmarkEnd w:id="77"/>
    </w:p>
    <w:p w14:paraId="5B3B4BBB" w14:textId="77777777" w:rsidR="00A22128" w:rsidRPr="00613E28" w:rsidRDefault="00A22128" w:rsidP="005C3DA2">
      <w:pPr>
        <w:pStyle w:val="Naslov20"/>
      </w:pPr>
      <w:bookmarkStart w:id="81" w:name="_Toc147383302"/>
      <w:r w:rsidRPr="00613E28">
        <w:lastRenderedPageBreak/>
        <w:t>ON7b2 – Tehnične smernice za izvedbo objektov za ponikanje pri posrednem odvajanju odpadnih voda</w:t>
      </w:r>
      <w:bookmarkEnd w:id="81"/>
    </w:p>
    <w:p w14:paraId="718105CD" w14:textId="77777777" w:rsidR="00470A6F" w:rsidRPr="00613E28" w:rsidRDefault="00470A6F" w:rsidP="002313E6">
      <w:pPr>
        <w:spacing w:before="120" w:after="0" w:line="276" w:lineRule="auto"/>
        <w:rPr>
          <w:rFonts w:ascii="Arial" w:hAnsi="Arial" w:cs="Arial"/>
          <w:b/>
          <w:i/>
          <w:color w:val="000000" w:themeColor="text1"/>
          <w:szCs w:val="20"/>
          <w:lang w:eastAsia="en-US"/>
        </w:rPr>
      </w:pPr>
    </w:p>
    <w:p w14:paraId="5876AC0F" w14:textId="77777777" w:rsidR="00470A6F" w:rsidRPr="00613E28" w:rsidRDefault="00470A6F" w:rsidP="00470A6F">
      <w:pPr>
        <w:pStyle w:val="Pripombabesedilo"/>
        <w:spacing w:before="120" w:after="0" w:line="276" w:lineRule="auto"/>
        <w:rPr>
          <w:rFonts w:cs="Arial"/>
          <w:b/>
          <w:i/>
          <w:szCs w:val="20"/>
        </w:rPr>
      </w:pPr>
      <w:r w:rsidRPr="00613E28">
        <w:rPr>
          <w:rFonts w:cs="Arial"/>
          <w:b/>
          <w:i/>
          <w:szCs w:val="20"/>
        </w:rPr>
        <w:t>Pregled izvedenih sprememb in dopolnitev ukrepa:</w:t>
      </w:r>
    </w:p>
    <w:p w14:paraId="0FE0D469" w14:textId="5C028238" w:rsidR="00470A6F" w:rsidRPr="00613E28" w:rsidRDefault="00470A6F" w:rsidP="00470A6F">
      <w:pPr>
        <w:spacing w:before="120" w:line="276" w:lineRule="auto"/>
        <w:rPr>
          <w:rFonts w:ascii="Arial" w:hAnsi="Arial" w:cs="Arial"/>
          <w:szCs w:val="20"/>
        </w:rPr>
      </w:pPr>
      <w:r w:rsidRPr="00613E28">
        <w:rPr>
          <w:rFonts w:ascii="Arial" w:hAnsi="Arial" w:cs="Arial"/>
          <w:szCs w:val="20"/>
        </w:rPr>
        <w:t>Spremembe in dopolnitve ukrepa ON7b2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7DC87FEE" w14:textId="77777777" w:rsidR="00470A6F" w:rsidRPr="00613E28" w:rsidRDefault="00470A6F" w:rsidP="002313E6">
      <w:pPr>
        <w:spacing w:before="120" w:after="0" w:line="276" w:lineRule="auto"/>
        <w:rPr>
          <w:rFonts w:ascii="Arial" w:hAnsi="Arial" w:cs="Arial"/>
          <w:b/>
          <w:i/>
          <w:color w:val="000000" w:themeColor="text1"/>
          <w:szCs w:val="20"/>
          <w:lang w:eastAsia="en-US"/>
        </w:rPr>
      </w:pPr>
    </w:p>
    <w:p w14:paraId="0CD53DDF" w14:textId="77777777" w:rsidR="00F92544" w:rsidRPr="00613E28" w:rsidRDefault="00F92544" w:rsidP="002313E6">
      <w:pPr>
        <w:spacing w:before="120" w:after="0" w:line="276" w:lineRule="auto"/>
        <w:rPr>
          <w:rFonts w:ascii="Arial" w:eastAsia="MS Mincho" w:hAnsi="Arial" w:cs="Arial"/>
        </w:rPr>
      </w:pPr>
      <w:r w:rsidRPr="00613E28">
        <w:rPr>
          <w:rFonts w:ascii="Arial" w:hAnsi="Arial" w:cs="Arial"/>
          <w:b/>
          <w:i/>
          <w:color w:val="000000" w:themeColor="text1"/>
          <w:szCs w:val="20"/>
          <w:lang w:eastAsia="en-US"/>
        </w:rPr>
        <w:t>Opis ukrepa:</w:t>
      </w:r>
    </w:p>
    <w:p w14:paraId="6BB34DEE" w14:textId="77777777"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je namenjen izboljšanju učinkovitosti izvajanja predpisa, ki ureja emisijo snovi in toplote pri odvajanju odpadnih voda v vode in javno kanalizacijo in določa pogoje za odvajanje odpadnih voda. Predpis določa, da se odpadna voda lahko odvaja posredno v podzemno vodo le na območjih, kjer ni vodotokov, če (med drugim) tako odvajanje odpadne vode nima škodljivega vpliva na kakovost tal ali podzemne vode ali pa so škodljivi vplivi odpravljeni ali zmanjšani na sprejemljivo raven. Zaradi zmanjšanja možnih škodljivih vplivov je treba posebno pozornost nameniti zlasti ureditvi in tehnični izvedbi ponikanja. </w:t>
      </w:r>
    </w:p>
    <w:p w14:paraId="58C18CF5" w14:textId="77777777" w:rsidR="00F92544" w:rsidRPr="00613E28" w:rsidRDefault="00F92544" w:rsidP="002313E6">
      <w:pPr>
        <w:spacing w:before="120" w:after="0" w:line="276" w:lineRule="auto"/>
        <w:rPr>
          <w:rFonts w:ascii="Arial" w:hAnsi="Arial" w:cs="Arial"/>
          <w:color w:val="000000" w:themeColor="text1"/>
          <w:szCs w:val="20"/>
          <w:shd w:val="clear" w:color="auto" w:fill="FFFFFF"/>
        </w:rPr>
      </w:pPr>
      <w:r w:rsidRPr="00613E28">
        <w:rPr>
          <w:rFonts w:ascii="Arial" w:hAnsi="Arial" w:cs="Arial"/>
          <w:color w:val="000000" w:themeColor="text1"/>
          <w:szCs w:val="20"/>
        </w:rPr>
        <w:t xml:space="preserve">Namen ukrepa je oblikovati tehnične smernice za izvedbo </w:t>
      </w:r>
      <w:proofErr w:type="spellStart"/>
      <w:r w:rsidRPr="00613E28">
        <w:rPr>
          <w:rFonts w:ascii="Arial" w:hAnsi="Arial" w:cs="Arial"/>
          <w:color w:val="000000" w:themeColor="text1"/>
          <w:szCs w:val="20"/>
        </w:rPr>
        <w:t>ponikovalnih</w:t>
      </w:r>
      <w:proofErr w:type="spellEnd"/>
      <w:r w:rsidRPr="00613E28">
        <w:rPr>
          <w:rFonts w:ascii="Arial" w:hAnsi="Arial" w:cs="Arial"/>
          <w:color w:val="000000" w:themeColor="text1"/>
          <w:szCs w:val="20"/>
        </w:rPr>
        <w:t xml:space="preserve"> objektov za posredno odvajanje odpadnih voda iz vseh vrst naprav. Gre za naprave v skladu z predpisom, ki ureja emisijo snovi in toplote pri odvajanju odpadnih voda v vode in javno kanalizacijo, in sicer je naprava vsaka </w:t>
      </w:r>
      <w:r w:rsidRPr="00613E28">
        <w:rPr>
          <w:rFonts w:ascii="Arial" w:hAnsi="Arial" w:cs="Arial"/>
          <w:color w:val="000000" w:themeColor="text1"/>
          <w:szCs w:val="20"/>
          <w:shd w:val="clear" w:color="auto" w:fill="FFFFFF"/>
        </w:rPr>
        <w:t xml:space="preserve">nepremična ali premična tehnološka enota, v kateri poteka določen tehnološki postopek in na isti lokaciji z njim drugi neposredno tehnološko povezani postopki, ki povzročajo pri odvajanju industrijske odpadne vode onesnaževanje voda. Naprave so tudi ločevalniki maščob, lovilniki olj, komunalne in skupne čistilne naprave ter čistilne naprave padavinske odpadne vode ter objekti iz predpisa, ki ureja klasifikacijo vrst objektov in objekte državnega pomena, v katerih poteka določen tehnološki postopek in na isti lokaciji z njim drugi neposredno tehnološko povezani postopki, ki povzročajo pri odvajanju odpadne vode onesnaževanje voda. </w:t>
      </w:r>
    </w:p>
    <w:p w14:paraId="5657416B" w14:textId="77777777" w:rsidR="001860DA" w:rsidRPr="00613E28" w:rsidRDefault="001860DA" w:rsidP="002313E6">
      <w:pPr>
        <w:spacing w:before="120" w:after="0" w:line="276" w:lineRule="auto"/>
        <w:rPr>
          <w:rFonts w:ascii="Arial" w:hAnsi="Arial" w:cs="Arial"/>
          <w:color w:val="000000" w:themeColor="text1"/>
          <w:szCs w:val="20"/>
          <w:shd w:val="clear" w:color="auto" w:fill="FFFFFF"/>
        </w:rPr>
      </w:pPr>
    </w:p>
    <w:p w14:paraId="1A52BC33" w14:textId="25C71824" w:rsidR="00151892" w:rsidRPr="00613E28" w:rsidRDefault="00151892" w:rsidP="00151892">
      <w:pPr>
        <w:pStyle w:val="Napis"/>
        <w:rPr>
          <w:rFonts w:ascii="Arial" w:eastAsia="MS Mincho" w:hAnsi="Arial" w:cs="Arial"/>
          <w:b w:val="0"/>
          <w:color w:val="000000" w:themeColor="text1"/>
        </w:rPr>
      </w:pPr>
      <w:bookmarkStart w:id="82" w:name="_Toc90263677"/>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13</w:t>
      </w:r>
      <w:r w:rsidRPr="00613E28">
        <w:rPr>
          <w:rFonts w:ascii="Arial" w:hAnsi="Arial" w:cs="Arial"/>
          <w:b w:val="0"/>
        </w:rPr>
        <w:fldChar w:fldCharType="end"/>
      </w:r>
      <w:r w:rsidRPr="00613E28">
        <w:rPr>
          <w:rFonts w:ascii="Arial" w:hAnsi="Arial" w:cs="Arial"/>
          <w:b w:val="0"/>
        </w:rPr>
        <w:t>: Obrazec ukrepa ON7b2</w:t>
      </w:r>
      <w:bookmarkEnd w:id="82"/>
    </w:p>
    <w:tbl>
      <w:tblPr>
        <w:tblStyle w:val="Tabelamrea22"/>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A22128" w:rsidRPr="00613E28" w14:paraId="0B0EDE4A" w14:textId="77777777" w:rsidTr="000407A3">
        <w:trPr>
          <w:trHeight w:val="107"/>
        </w:trPr>
        <w:tc>
          <w:tcPr>
            <w:tcW w:w="935" w:type="pct"/>
            <w:vMerge w:val="restart"/>
            <w:shd w:val="clear" w:color="auto" w:fill="B8CCE4" w:themeFill="accent1" w:themeFillTint="66"/>
          </w:tcPr>
          <w:p w14:paraId="64313A7A"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»b«</w:t>
            </w:r>
          </w:p>
          <w:p w14:paraId="4F9D507B" w14:textId="77777777" w:rsidR="00A22128" w:rsidRPr="00613E28" w:rsidRDefault="00A22128" w:rsidP="000407A3">
            <w:pPr>
              <w:rPr>
                <w:rFonts w:ascii="Arial" w:hAnsi="Arial" w:cs="Arial"/>
                <w:b/>
                <w:i/>
                <w:color w:val="000000" w:themeColor="text1"/>
                <w:sz w:val="18"/>
                <w:szCs w:val="18"/>
                <w:lang w:eastAsia="en-US"/>
              </w:rPr>
            </w:pPr>
          </w:p>
          <w:p w14:paraId="612569AE" w14:textId="77777777" w:rsidR="00A22128" w:rsidRPr="00613E28" w:rsidRDefault="00A22128" w:rsidP="000407A3">
            <w:pPr>
              <w:rPr>
                <w:rFonts w:ascii="Arial" w:hAnsi="Arial" w:cs="Arial"/>
                <w:b/>
                <w:i/>
                <w:color w:val="000000" w:themeColor="text1"/>
                <w:sz w:val="18"/>
                <w:szCs w:val="18"/>
                <w:lang w:eastAsia="en-US"/>
              </w:rPr>
            </w:pPr>
          </w:p>
          <w:p w14:paraId="735420BC" w14:textId="77777777" w:rsidR="00A22128" w:rsidRPr="00613E28" w:rsidRDefault="00A22128" w:rsidP="000407A3">
            <w:pPr>
              <w:rPr>
                <w:rFonts w:ascii="Arial" w:hAnsi="Arial" w:cs="Arial"/>
                <w:b/>
                <w:i/>
                <w:color w:val="000000" w:themeColor="text1"/>
                <w:sz w:val="18"/>
                <w:szCs w:val="18"/>
                <w:lang w:eastAsia="en-US"/>
              </w:rPr>
            </w:pPr>
          </w:p>
          <w:p w14:paraId="7D78B50B" w14:textId="77777777" w:rsidR="00A22128" w:rsidRPr="00613E28" w:rsidRDefault="00A22128" w:rsidP="000407A3">
            <w:pPr>
              <w:rPr>
                <w:rFonts w:ascii="Arial" w:hAnsi="Arial" w:cs="Arial"/>
                <w:b/>
                <w:i/>
                <w:color w:val="000000" w:themeColor="text1"/>
                <w:sz w:val="18"/>
                <w:szCs w:val="18"/>
                <w:lang w:eastAsia="en-US"/>
              </w:rPr>
            </w:pPr>
          </w:p>
        </w:tc>
        <w:tc>
          <w:tcPr>
            <w:tcW w:w="997" w:type="pct"/>
          </w:tcPr>
          <w:p w14:paraId="1AC664CE"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815E56A" w14:textId="77777777" w:rsidR="00A22128" w:rsidRPr="00613E28" w:rsidRDefault="00A22128" w:rsidP="000407A3">
            <w:pPr>
              <w:pStyle w:val="Naslov8"/>
              <w:rPr>
                <w:color w:val="000000" w:themeColor="text1"/>
                <w:sz w:val="18"/>
                <w:szCs w:val="18"/>
              </w:rPr>
            </w:pPr>
            <w:bookmarkStart w:id="83" w:name="_Ref442518307"/>
            <w:r w:rsidRPr="00613E28">
              <w:rPr>
                <w:color w:val="000000" w:themeColor="text1"/>
                <w:sz w:val="18"/>
                <w:szCs w:val="18"/>
              </w:rPr>
              <w:t xml:space="preserve">ON7b2 </w:t>
            </w:r>
            <w:bookmarkEnd w:id="83"/>
          </w:p>
        </w:tc>
      </w:tr>
      <w:tr w:rsidR="00A22128" w:rsidRPr="00613E28" w14:paraId="2459CA31" w14:textId="77777777" w:rsidTr="000407A3">
        <w:trPr>
          <w:trHeight w:val="43"/>
        </w:trPr>
        <w:tc>
          <w:tcPr>
            <w:tcW w:w="935" w:type="pct"/>
            <w:vMerge/>
            <w:shd w:val="clear" w:color="auto" w:fill="B8CCE4" w:themeFill="accent1" w:themeFillTint="66"/>
          </w:tcPr>
          <w:p w14:paraId="54727AFF" w14:textId="77777777" w:rsidR="00A22128" w:rsidRPr="00613E28" w:rsidRDefault="00A22128" w:rsidP="000407A3">
            <w:pPr>
              <w:rPr>
                <w:rFonts w:ascii="Arial" w:hAnsi="Arial" w:cs="Arial"/>
                <w:b/>
                <w:i/>
                <w:color w:val="000000" w:themeColor="text1"/>
                <w:sz w:val="18"/>
                <w:szCs w:val="18"/>
                <w:lang w:eastAsia="en-US"/>
              </w:rPr>
            </w:pPr>
          </w:p>
        </w:tc>
        <w:tc>
          <w:tcPr>
            <w:tcW w:w="997" w:type="pct"/>
          </w:tcPr>
          <w:p w14:paraId="46E578BB"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C556D94" w14:textId="77777777" w:rsidR="00A22128" w:rsidRPr="00613E28" w:rsidRDefault="00A22128" w:rsidP="000407A3">
            <w:pPr>
              <w:pStyle w:val="Naslov8"/>
              <w:rPr>
                <w:color w:val="000000" w:themeColor="text1"/>
                <w:sz w:val="18"/>
                <w:szCs w:val="18"/>
              </w:rPr>
            </w:pPr>
            <w:bookmarkStart w:id="84" w:name="_Ref442518215"/>
            <w:r w:rsidRPr="00613E28">
              <w:rPr>
                <w:color w:val="000000" w:themeColor="text1"/>
                <w:sz w:val="18"/>
                <w:szCs w:val="18"/>
              </w:rPr>
              <w:t xml:space="preserve">Tehnične smernice za izvedbo objektov za ponikanje pri posrednem odvajanju odpadnih voda </w:t>
            </w:r>
            <w:bookmarkEnd w:id="84"/>
          </w:p>
        </w:tc>
      </w:tr>
      <w:tr w:rsidR="00A22128" w:rsidRPr="00613E28" w14:paraId="2B4A5484" w14:textId="77777777" w:rsidTr="000407A3">
        <w:trPr>
          <w:trHeight w:val="71"/>
        </w:trPr>
        <w:tc>
          <w:tcPr>
            <w:tcW w:w="935" w:type="pct"/>
            <w:vMerge/>
            <w:shd w:val="clear" w:color="auto" w:fill="B8CCE4" w:themeFill="accent1" w:themeFillTint="66"/>
          </w:tcPr>
          <w:p w14:paraId="23AE845B" w14:textId="77777777" w:rsidR="00A22128" w:rsidRPr="00613E28" w:rsidRDefault="00A22128" w:rsidP="000407A3">
            <w:pPr>
              <w:rPr>
                <w:rFonts w:ascii="Arial" w:hAnsi="Arial" w:cs="Arial"/>
                <w:b/>
                <w:i/>
                <w:color w:val="000000" w:themeColor="text1"/>
                <w:sz w:val="18"/>
                <w:szCs w:val="18"/>
                <w:lang w:eastAsia="en-US"/>
              </w:rPr>
            </w:pPr>
          </w:p>
        </w:tc>
        <w:tc>
          <w:tcPr>
            <w:tcW w:w="997" w:type="pct"/>
          </w:tcPr>
          <w:p w14:paraId="791866A1"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38262AF2"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A22128" w:rsidRPr="00613E28" w14:paraId="39CB22B7" w14:textId="77777777" w:rsidTr="000407A3">
        <w:trPr>
          <w:trHeight w:val="170"/>
        </w:trPr>
        <w:tc>
          <w:tcPr>
            <w:tcW w:w="935" w:type="pct"/>
            <w:vMerge/>
            <w:shd w:val="clear" w:color="auto" w:fill="B8CCE4" w:themeFill="accent1" w:themeFillTint="66"/>
          </w:tcPr>
          <w:p w14:paraId="5D99142F" w14:textId="77777777" w:rsidR="00A22128" w:rsidRPr="00613E28" w:rsidRDefault="00A22128" w:rsidP="000407A3">
            <w:pPr>
              <w:rPr>
                <w:rFonts w:ascii="Arial" w:hAnsi="Arial" w:cs="Arial"/>
                <w:b/>
                <w:i/>
                <w:color w:val="000000" w:themeColor="text1"/>
                <w:sz w:val="18"/>
                <w:szCs w:val="18"/>
                <w:lang w:eastAsia="en-US"/>
              </w:rPr>
            </w:pPr>
          </w:p>
        </w:tc>
        <w:tc>
          <w:tcPr>
            <w:tcW w:w="997" w:type="pct"/>
          </w:tcPr>
          <w:p w14:paraId="54A82CCF"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68" w:type="pct"/>
          </w:tcPr>
          <w:p w14:paraId="52CBE3F4" w14:textId="77777777" w:rsidR="00A22128" w:rsidRPr="00613E28" w:rsidRDefault="00A22128" w:rsidP="000407A3">
            <w:pPr>
              <w:rPr>
                <w:rFonts w:ascii="Arial" w:hAnsi="Arial" w:cs="Arial"/>
                <w:color w:val="000000" w:themeColor="text1"/>
                <w:sz w:val="18"/>
                <w:szCs w:val="18"/>
              </w:rPr>
            </w:pPr>
            <w:r w:rsidRPr="00613E28">
              <w:rPr>
                <w:rFonts w:ascii="Arial" w:hAnsi="Arial" w:cs="Arial"/>
                <w:color w:val="000000" w:themeColor="text1"/>
                <w:sz w:val="18"/>
                <w:szCs w:val="18"/>
              </w:rPr>
              <w:t>(ii) upravni instrumenti.</w:t>
            </w:r>
          </w:p>
          <w:p w14:paraId="72F4F0E9" w14:textId="77777777" w:rsidR="00A22128" w:rsidRPr="00613E28" w:rsidRDefault="00A22128" w:rsidP="000407A3">
            <w:pPr>
              <w:rPr>
                <w:rFonts w:ascii="Arial" w:hAnsi="Arial" w:cs="Arial"/>
                <w:color w:val="000000" w:themeColor="text1"/>
                <w:sz w:val="18"/>
                <w:szCs w:val="18"/>
                <w:lang w:eastAsia="en-US"/>
              </w:rPr>
            </w:pPr>
          </w:p>
        </w:tc>
      </w:tr>
      <w:tr w:rsidR="00A22128" w:rsidRPr="00613E28" w14:paraId="5E8ADE9A" w14:textId="77777777" w:rsidTr="000407A3">
        <w:trPr>
          <w:trHeight w:val="170"/>
        </w:trPr>
        <w:tc>
          <w:tcPr>
            <w:tcW w:w="935" w:type="pct"/>
            <w:vMerge w:val="restart"/>
            <w:shd w:val="clear" w:color="auto" w:fill="B8CCE4" w:themeFill="accent1" w:themeFillTint="66"/>
          </w:tcPr>
          <w:p w14:paraId="40FF9AED"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97" w:type="pct"/>
          </w:tcPr>
          <w:p w14:paraId="28E744C6" w14:textId="77777777" w:rsidR="00A22128" w:rsidRPr="00613E28" w:rsidRDefault="00A22128"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B462F21" w14:textId="77777777" w:rsidR="00A22128" w:rsidRPr="00613E28" w:rsidRDefault="00A22128" w:rsidP="000407A3">
            <w:pPr>
              <w:rPr>
                <w:rFonts w:ascii="Arial" w:eastAsia="Times New Roman" w:hAnsi="Arial" w:cs="Arial"/>
                <w:sz w:val="18"/>
                <w:szCs w:val="18"/>
              </w:rPr>
            </w:pPr>
            <w:r w:rsidRPr="00613E28">
              <w:rPr>
                <w:rFonts w:ascii="Arial" w:eastAsia="Times New Roman" w:hAnsi="Arial" w:cs="Arial"/>
                <w:sz w:val="18"/>
                <w:szCs w:val="18"/>
              </w:rPr>
              <w:t>ON7 (ON7.1a, ON7.2a)</w:t>
            </w:r>
          </w:p>
        </w:tc>
      </w:tr>
      <w:tr w:rsidR="00A22128" w:rsidRPr="00613E28" w14:paraId="4E75268D" w14:textId="77777777" w:rsidTr="000407A3">
        <w:trPr>
          <w:trHeight w:val="170"/>
        </w:trPr>
        <w:tc>
          <w:tcPr>
            <w:tcW w:w="935" w:type="pct"/>
            <w:vMerge/>
            <w:shd w:val="clear" w:color="auto" w:fill="B8CCE4" w:themeFill="accent1" w:themeFillTint="66"/>
          </w:tcPr>
          <w:p w14:paraId="108A9D14" w14:textId="77777777" w:rsidR="00A22128" w:rsidRPr="00613E28" w:rsidRDefault="00A22128" w:rsidP="000407A3">
            <w:pPr>
              <w:rPr>
                <w:rFonts w:ascii="Arial" w:hAnsi="Arial" w:cs="Arial"/>
                <w:b/>
                <w:i/>
                <w:color w:val="000000" w:themeColor="text1"/>
                <w:sz w:val="18"/>
                <w:szCs w:val="18"/>
              </w:rPr>
            </w:pPr>
          </w:p>
        </w:tc>
        <w:tc>
          <w:tcPr>
            <w:tcW w:w="997" w:type="pct"/>
          </w:tcPr>
          <w:p w14:paraId="30B8C7A8" w14:textId="77777777" w:rsidR="00A22128" w:rsidRPr="00613E28" w:rsidRDefault="00A22128" w:rsidP="000407A3">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68" w:type="pct"/>
          </w:tcPr>
          <w:p w14:paraId="3BD04522" w14:textId="6119CB53" w:rsidR="00A22128" w:rsidRPr="00613E28" w:rsidRDefault="00A22128" w:rsidP="000407A3">
            <w:pPr>
              <w:rPr>
                <w:rFonts w:ascii="Arial" w:eastAsia="Times New Roman" w:hAnsi="Arial" w:cs="Arial"/>
                <w:sz w:val="18"/>
                <w:szCs w:val="18"/>
              </w:rPr>
            </w:pPr>
            <w:r w:rsidRPr="00613E28">
              <w:rPr>
                <w:rFonts w:ascii="Arial" w:eastAsia="Times New Roman" w:hAnsi="Arial" w:cs="Arial"/>
                <w:sz w:val="18"/>
                <w:szCs w:val="18"/>
              </w:rPr>
              <w:t>Preprečitev in zmanjšanje onesnaževanja okolja iz dejavnosti in naprav, ki lahko povzročajo onesnaževanje okolja večjega obsega (ON7.1a,)</w:t>
            </w:r>
          </w:p>
          <w:p w14:paraId="3FF8FFAB" w14:textId="77777777" w:rsidR="00A22128" w:rsidRPr="00613E28" w:rsidRDefault="00A22128" w:rsidP="000407A3">
            <w:pPr>
              <w:rPr>
                <w:rFonts w:ascii="Arial" w:eastAsia="Times New Roman" w:hAnsi="Arial" w:cs="Arial"/>
                <w:sz w:val="18"/>
                <w:szCs w:val="18"/>
              </w:rPr>
            </w:pPr>
            <w:r w:rsidRPr="00613E28">
              <w:rPr>
                <w:rFonts w:ascii="Arial" w:eastAsia="Times New Roman" w:hAnsi="Arial" w:cs="Arial"/>
                <w:sz w:val="18"/>
                <w:szCs w:val="18"/>
              </w:rPr>
              <w:t>Preprečitev in zmanjševaje onesnaževanja okolja iz drugih naprav (ON7.2a)</w:t>
            </w:r>
          </w:p>
        </w:tc>
      </w:tr>
      <w:tr w:rsidR="009C7E02" w:rsidRPr="00613E28" w14:paraId="46C67CB6" w14:textId="77777777" w:rsidTr="009C7E02">
        <w:trPr>
          <w:trHeight w:val="72"/>
        </w:trPr>
        <w:tc>
          <w:tcPr>
            <w:tcW w:w="935" w:type="pct"/>
            <w:vMerge w:val="restart"/>
            <w:shd w:val="clear" w:color="auto" w:fill="B8CCE4" w:themeFill="accent1" w:themeFillTint="66"/>
          </w:tcPr>
          <w:p w14:paraId="7F54CA7B" w14:textId="77777777" w:rsidR="009C7E02" w:rsidRPr="00613E28" w:rsidRDefault="009C7E02"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Območje izvajanja ukrepa </w:t>
            </w:r>
          </w:p>
        </w:tc>
        <w:tc>
          <w:tcPr>
            <w:tcW w:w="4065" w:type="pct"/>
            <w:gridSpan w:val="2"/>
          </w:tcPr>
          <w:p w14:paraId="6A01166E" w14:textId="1E086910" w:rsidR="009C7E02" w:rsidRPr="00613E28" w:rsidRDefault="009C7E02" w:rsidP="000407A3">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C7E02" w:rsidRPr="00613E28" w14:paraId="074BD381" w14:textId="77777777" w:rsidTr="000407A3">
        <w:trPr>
          <w:trHeight w:val="72"/>
        </w:trPr>
        <w:tc>
          <w:tcPr>
            <w:tcW w:w="935" w:type="pct"/>
            <w:vMerge/>
            <w:shd w:val="clear" w:color="auto" w:fill="B8CCE4" w:themeFill="accent1" w:themeFillTint="66"/>
          </w:tcPr>
          <w:p w14:paraId="36AECDF4" w14:textId="77777777" w:rsidR="009C7E02" w:rsidRPr="00613E28" w:rsidRDefault="009C7E02" w:rsidP="009C7E02">
            <w:pPr>
              <w:rPr>
                <w:rFonts w:ascii="Arial" w:hAnsi="Arial" w:cs="Arial"/>
                <w:b/>
                <w:i/>
                <w:color w:val="000000" w:themeColor="text1"/>
                <w:sz w:val="18"/>
                <w:szCs w:val="18"/>
                <w:lang w:eastAsia="en-US"/>
              </w:rPr>
            </w:pPr>
          </w:p>
        </w:tc>
        <w:tc>
          <w:tcPr>
            <w:tcW w:w="997" w:type="pct"/>
          </w:tcPr>
          <w:p w14:paraId="6B1FD46B" w14:textId="7907F13F" w:rsidR="009C7E02" w:rsidRPr="00613E28" w:rsidRDefault="009C7E02" w:rsidP="009C7E0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3F24F15A" w14:textId="40BEE67D"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9C7E02" w:rsidRPr="00613E28" w14:paraId="6F218B88" w14:textId="77777777" w:rsidTr="000407A3">
        <w:trPr>
          <w:trHeight w:val="62"/>
        </w:trPr>
        <w:tc>
          <w:tcPr>
            <w:tcW w:w="935" w:type="pct"/>
            <w:vMerge/>
            <w:shd w:val="clear" w:color="auto" w:fill="B8CCE4" w:themeFill="accent1" w:themeFillTint="66"/>
          </w:tcPr>
          <w:p w14:paraId="47AB2A88" w14:textId="77777777" w:rsidR="009C7E02" w:rsidRPr="00613E28" w:rsidRDefault="009C7E02" w:rsidP="009C7E02">
            <w:pPr>
              <w:rPr>
                <w:rFonts w:ascii="Arial" w:hAnsi="Arial" w:cs="Arial"/>
                <w:b/>
                <w:i/>
                <w:color w:val="000000" w:themeColor="text1"/>
                <w:sz w:val="18"/>
                <w:szCs w:val="18"/>
                <w:lang w:eastAsia="en-US"/>
              </w:rPr>
            </w:pPr>
          </w:p>
        </w:tc>
        <w:tc>
          <w:tcPr>
            <w:tcW w:w="997" w:type="pct"/>
          </w:tcPr>
          <w:p w14:paraId="0C8B8A23" w14:textId="77777777" w:rsidR="009C7E02" w:rsidRPr="00613E28" w:rsidRDefault="009C7E02" w:rsidP="009C7E0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603F1550" w14:textId="77777777" w:rsidR="009C7E02" w:rsidRPr="00613E28" w:rsidRDefault="009C7E02" w:rsidP="009C7E02">
            <w:pPr>
              <w:rPr>
                <w:rFonts w:ascii="Arial" w:hAnsi="Arial" w:cs="Arial"/>
                <w:color w:val="000000" w:themeColor="text1"/>
                <w:sz w:val="18"/>
                <w:szCs w:val="18"/>
                <w:lang w:eastAsia="en-US"/>
              </w:rPr>
            </w:pPr>
            <w:r w:rsidRPr="00613E28">
              <w:rPr>
                <w:rFonts w:ascii="Arial" w:hAnsi="Arial" w:cs="Arial"/>
                <w:color w:val="000000" w:themeColor="text1"/>
                <w:sz w:val="18"/>
                <w:szCs w:val="18"/>
              </w:rPr>
              <w:t>/</w:t>
            </w:r>
          </w:p>
        </w:tc>
      </w:tr>
      <w:tr w:rsidR="009C7E02" w:rsidRPr="00613E28" w14:paraId="32E46DD6" w14:textId="77777777" w:rsidTr="009C7E02">
        <w:trPr>
          <w:trHeight w:val="127"/>
        </w:trPr>
        <w:tc>
          <w:tcPr>
            <w:tcW w:w="935" w:type="pct"/>
            <w:vMerge/>
            <w:shd w:val="clear" w:color="auto" w:fill="B8CCE4" w:themeFill="accent1" w:themeFillTint="66"/>
          </w:tcPr>
          <w:p w14:paraId="74F2C8B4" w14:textId="77777777" w:rsidR="009C7E02" w:rsidRPr="00613E28" w:rsidRDefault="009C7E02" w:rsidP="009C7E02">
            <w:pPr>
              <w:rPr>
                <w:rFonts w:ascii="Arial" w:hAnsi="Arial" w:cs="Arial"/>
                <w:b/>
                <w:i/>
                <w:color w:val="000000" w:themeColor="text1"/>
                <w:sz w:val="18"/>
                <w:szCs w:val="18"/>
                <w:lang w:eastAsia="en-US"/>
              </w:rPr>
            </w:pPr>
          </w:p>
        </w:tc>
        <w:tc>
          <w:tcPr>
            <w:tcW w:w="4065" w:type="pct"/>
            <w:gridSpan w:val="2"/>
          </w:tcPr>
          <w:p w14:paraId="2F002050" w14:textId="29B4C2FD" w:rsidR="009C7E02" w:rsidRPr="00613E28" w:rsidRDefault="009C7E02" w:rsidP="009C7E02">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C7E02" w:rsidRPr="00613E28" w14:paraId="43ED02B0" w14:textId="77777777" w:rsidTr="000407A3">
        <w:trPr>
          <w:trHeight w:val="127"/>
        </w:trPr>
        <w:tc>
          <w:tcPr>
            <w:tcW w:w="935" w:type="pct"/>
            <w:vMerge/>
            <w:shd w:val="clear" w:color="auto" w:fill="B8CCE4" w:themeFill="accent1" w:themeFillTint="66"/>
          </w:tcPr>
          <w:p w14:paraId="22F9BEFD" w14:textId="77777777" w:rsidR="009C7E02" w:rsidRPr="00613E28" w:rsidRDefault="009C7E02" w:rsidP="009C7E02">
            <w:pPr>
              <w:rPr>
                <w:rFonts w:ascii="Arial" w:hAnsi="Arial" w:cs="Arial"/>
                <w:b/>
                <w:i/>
                <w:color w:val="000000" w:themeColor="text1"/>
                <w:sz w:val="18"/>
                <w:szCs w:val="18"/>
                <w:lang w:eastAsia="en-US"/>
              </w:rPr>
            </w:pPr>
          </w:p>
        </w:tc>
        <w:tc>
          <w:tcPr>
            <w:tcW w:w="997" w:type="pct"/>
          </w:tcPr>
          <w:p w14:paraId="6220AB8D" w14:textId="4A8AD983" w:rsidR="009C7E02" w:rsidRPr="00613E28" w:rsidRDefault="009C7E02" w:rsidP="009C7E02">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1A62308B" w14:textId="4BC75633"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w:t>
            </w:r>
          </w:p>
        </w:tc>
      </w:tr>
      <w:tr w:rsidR="009C7E02" w:rsidRPr="00613E28" w14:paraId="6F0A9501" w14:textId="77777777" w:rsidTr="000407A3">
        <w:trPr>
          <w:trHeight w:val="505"/>
        </w:trPr>
        <w:tc>
          <w:tcPr>
            <w:tcW w:w="935" w:type="pct"/>
            <w:vMerge/>
            <w:shd w:val="clear" w:color="auto" w:fill="B8CCE4" w:themeFill="accent1" w:themeFillTint="66"/>
          </w:tcPr>
          <w:p w14:paraId="00567D3E" w14:textId="77777777" w:rsidR="009C7E02" w:rsidRPr="00613E28" w:rsidRDefault="009C7E02" w:rsidP="009C7E02">
            <w:pPr>
              <w:rPr>
                <w:rFonts w:ascii="Arial" w:hAnsi="Arial" w:cs="Arial"/>
                <w:b/>
                <w:i/>
                <w:color w:val="000000" w:themeColor="text1"/>
                <w:sz w:val="18"/>
                <w:szCs w:val="18"/>
                <w:lang w:eastAsia="en-US"/>
              </w:rPr>
            </w:pPr>
          </w:p>
        </w:tc>
        <w:tc>
          <w:tcPr>
            <w:tcW w:w="997" w:type="pct"/>
          </w:tcPr>
          <w:p w14:paraId="110F667A" w14:textId="77777777" w:rsidR="009C7E02" w:rsidRPr="00613E28" w:rsidRDefault="009C7E02" w:rsidP="009C7E02">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16DB1D95" w14:textId="77777777" w:rsidR="009C7E02" w:rsidRPr="00613E28" w:rsidRDefault="009C7E02" w:rsidP="009C7E02">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w:t>
            </w:r>
          </w:p>
        </w:tc>
      </w:tr>
      <w:tr w:rsidR="00A754FC" w:rsidRPr="00613E28" w14:paraId="40442B88" w14:textId="77777777" w:rsidTr="000407A3">
        <w:trPr>
          <w:trHeight w:val="111"/>
        </w:trPr>
        <w:tc>
          <w:tcPr>
            <w:tcW w:w="935" w:type="pct"/>
            <w:vMerge w:val="restart"/>
            <w:shd w:val="clear" w:color="auto" w:fill="B8CCE4" w:themeFill="accent1" w:themeFillTint="66"/>
          </w:tcPr>
          <w:p w14:paraId="04033C63" w14:textId="50A4666B"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 xml:space="preserve">Tehnična izvedba ukrepa  </w:t>
            </w:r>
          </w:p>
        </w:tc>
        <w:tc>
          <w:tcPr>
            <w:tcW w:w="997" w:type="pct"/>
          </w:tcPr>
          <w:p w14:paraId="0B3052BF" w14:textId="02F2C452"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6621CCF"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1. Priprava strokovnega predloga za tehnično izvedbo sistemov za ponikanje v tla ter priprava osnutka tehničnih smernic.</w:t>
            </w:r>
          </w:p>
          <w:p w14:paraId="6CF812AE"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2. Javna obravnava osnutka tehničnih smernic in njihova objava ali morebitna priprava predpisa.</w:t>
            </w:r>
          </w:p>
          <w:p w14:paraId="57E32661" w14:textId="77777777" w:rsidR="00A754FC" w:rsidRPr="00613E28" w:rsidRDefault="00A754FC" w:rsidP="00A754FC">
            <w:pPr>
              <w:rPr>
                <w:rFonts w:ascii="Arial" w:hAnsi="Arial" w:cs="Arial"/>
                <w:color w:val="000000" w:themeColor="text1"/>
                <w:sz w:val="18"/>
                <w:szCs w:val="18"/>
              </w:rPr>
            </w:pPr>
          </w:p>
        </w:tc>
      </w:tr>
      <w:tr w:rsidR="00A754FC" w:rsidRPr="00613E28" w14:paraId="35C087C5" w14:textId="77777777" w:rsidTr="000407A3">
        <w:trPr>
          <w:trHeight w:val="306"/>
        </w:trPr>
        <w:tc>
          <w:tcPr>
            <w:tcW w:w="935" w:type="pct"/>
            <w:vMerge/>
            <w:shd w:val="clear" w:color="auto" w:fill="B8CCE4" w:themeFill="accent1" w:themeFillTint="66"/>
          </w:tcPr>
          <w:p w14:paraId="1246E783" w14:textId="77777777" w:rsidR="00A754FC" w:rsidRPr="00613E28" w:rsidRDefault="00A754FC" w:rsidP="00A754FC">
            <w:pPr>
              <w:rPr>
                <w:rFonts w:ascii="Arial" w:hAnsi="Arial" w:cs="Arial"/>
                <w:b/>
                <w:i/>
                <w:color w:val="000000" w:themeColor="text1"/>
                <w:sz w:val="18"/>
                <w:szCs w:val="18"/>
                <w:lang w:eastAsia="en-US"/>
              </w:rPr>
            </w:pPr>
          </w:p>
        </w:tc>
        <w:tc>
          <w:tcPr>
            <w:tcW w:w="997" w:type="pct"/>
          </w:tcPr>
          <w:p w14:paraId="452C3DAB" w14:textId="66B242F1"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7290BD71" w14:textId="5FBF13C8"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A754FC" w:rsidRPr="00613E28" w14:paraId="1185FDCB" w14:textId="77777777" w:rsidTr="000407A3">
        <w:trPr>
          <w:trHeight w:val="52"/>
        </w:trPr>
        <w:tc>
          <w:tcPr>
            <w:tcW w:w="935" w:type="pct"/>
            <w:vMerge/>
            <w:shd w:val="clear" w:color="auto" w:fill="B8CCE4" w:themeFill="accent1" w:themeFillTint="66"/>
          </w:tcPr>
          <w:p w14:paraId="362563D0" w14:textId="77777777" w:rsidR="00A754FC" w:rsidRPr="00613E28" w:rsidRDefault="00A754FC" w:rsidP="00A754FC">
            <w:pPr>
              <w:rPr>
                <w:rFonts w:ascii="Arial" w:hAnsi="Arial" w:cs="Arial"/>
                <w:b/>
                <w:i/>
                <w:color w:val="000000" w:themeColor="text1"/>
                <w:sz w:val="18"/>
                <w:szCs w:val="18"/>
                <w:lang w:eastAsia="en-US"/>
              </w:rPr>
            </w:pPr>
          </w:p>
        </w:tc>
        <w:tc>
          <w:tcPr>
            <w:tcW w:w="997" w:type="pct"/>
          </w:tcPr>
          <w:p w14:paraId="5372F4D5" w14:textId="40D2C434"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(po korakih):</w:t>
            </w:r>
          </w:p>
        </w:tc>
        <w:tc>
          <w:tcPr>
            <w:tcW w:w="3068" w:type="pct"/>
          </w:tcPr>
          <w:p w14:paraId="7C277A26" w14:textId="28C11CE1" w:rsidR="00A754FC" w:rsidRPr="00613E28" w:rsidRDefault="00CE305E">
            <w:pPr>
              <w:rPr>
                <w:rFonts w:ascii="Arial" w:hAnsi="Arial" w:cs="Arial"/>
                <w:color w:val="000000" w:themeColor="text1"/>
                <w:sz w:val="18"/>
                <w:szCs w:val="18"/>
                <w:lang w:eastAsia="en-US"/>
              </w:rPr>
            </w:pPr>
            <w:r w:rsidRPr="00613E28">
              <w:rPr>
                <w:rFonts w:ascii="Arial" w:hAnsi="Arial" w:cs="Arial"/>
                <w:color w:val="000000" w:themeColor="text1"/>
                <w:sz w:val="18"/>
                <w:szCs w:val="18"/>
              </w:rPr>
              <w:t>2023</w:t>
            </w:r>
            <w:r w:rsidR="005F0CEA"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rPr>
              <w:t>2025</w:t>
            </w:r>
          </w:p>
        </w:tc>
      </w:tr>
      <w:tr w:rsidR="00A754FC" w:rsidRPr="00613E28" w14:paraId="65748EB4" w14:textId="77777777" w:rsidTr="000407A3">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5C65FD22" w14:textId="77777777" w:rsidR="00A754FC" w:rsidRPr="00613E28" w:rsidRDefault="00A754FC" w:rsidP="00A754FC">
            <w:pPr>
              <w:rPr>
                <w:rFonts w:ascii="Arial" w:hAnsi="Arial" w:cs="Arial"/>
                <w:b/>
                <w:i/>
                <w:color w:val="000000" w:themeColor="text1"/>
                <w:sz w:val="18"/>
                <w:szCs w:val="18"/>
                <w:lang w:eastAsia="en-US"/>
              </w:rPr>
            </w:pPr>
          </w:p>
        </w:tc>
        <w:tc>
          <w:tcPr>
            <w:tcW w:w="997" w:type="pct"/>
          </w:tcPr>
          <w:p w14:paraId="4FACD785" w14:textId="70C821A5"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in izvajalec ukrepa (po korakih):</w:t>
            </w:r>
          </w:p>
        </w:tc>
        <w:tc>
          <w:tcPr>
            <w:tcW w:w="3068" w:type="pct"/>
            <w:shd w:val="clear" w:color="auto" w:fill="auto"/>
          </w:tcPr>
          <w:p w14:paraId="34D4DED0" w14:textId="0B73B1BF" w:rsidR="00A754FC" w:rsidRPr="00613E28" w:rsidRDefault="00A754FC" w:rsidP="000C182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9C7E02" w:rsidRPr="00613E28" w14:paraId="49DCABA2"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4E422E31" w14:textId="55E58D48" w:rsidR="009C7E02" w:rsidRPr="00613E28" w:rsidRDefault="009C7E02" w:rsidP="009C7E02">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BF2FA25" w14:textId="38A2AB11" w:rsidR="009C7E02" w:rsidRPr="00613E28" w:rsidRDefault="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373504F" w14:textId="77777777" w:rsidR="009C7E02" w:rsidRPr="00613E28" w:rsidRDefault="009C7E02" w:rsidP="009C7E02">
            <w:pPr>
              <w:rPr>
                <w:rFonts w:ascii="Arial" w:hAnsi="Arial" w:cs="Arial"/>
                <w:b/>
                <w:i/>
                <w:color w:val="000000" w:themeColor="text1"/>
                <w:sz w:val="18"/>
                <w:szCs w:val="18"/>
              </w:rPr>
            </w:pPr>
            <w:r w:rsidRPr="00613E28">
              <w:rPr>
                <w:rFonts w:ascii="Arial" w:hAnsi="Arial" w:cs="Arial"/>
                <w:color w:val="000000" w:themeColor="text1"/>
                <w:sz w:val="18"/>
                <w:szCs w:val="18"/>
              </w:rPr>
              <w:t>0</w:t>
            </w:r>
          </w:p>
        </w:tc>
      </w:tr>
      <w:tr w:rsidR="009C7E02" w:rsidRPr="00613E28" w14:paraId="5C7B81BC"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31B143E3" w14:textId="77777777" w:rsidR="009C7E02" w:rsidRPr="00613E28" w:rsidRDefault="009C7E02" w:rsidP="009C7E02">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88633BA" w14:textId="53898B9C" w:rsidR="009C7E02" w:rsidRPr="00613E28" w:rsidRDefault="009C7E02">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F7B65B9" w14:textId="1666453D" w:rsidR="009C7E02" w:rsidRPr="00613E28" w:rsidRDefault="009C7E02" w:rsidP="009C7E02">
            <w:pPr>
              <w:rPr>
                <w:rFonts w:ascii="Arial" w:hAnsi="Arial" w:cs="Arial"/>
                <w:color w:val="000000" w:themeColor="text1"/>
                <w:sz w:val="18"/>
                <w:szCs w:val="18"/>
              </w:rPr>
            </w:pPr>
            <w:r w:rsidRPr="00613E28">
              <w:rPr>
                <w:rFonts w:ascii="Arial" w:hAnsi="Arial" w:cs="Arial"/>
                <w:color w:val="000000" w:themeColor="text1"/>
                <w:sz w:val="18"/>
                <w:szCs w:val="18"/>
              </w:rPr>
              <w:t>70.000</w:t>
            </w:r>
          </w:p>
          <w:p w14:paraId="4BFA4D7D" w14:textId="77777777" w:rsidR="009C7E02" w:rsidRPr="00613E28" w:rsidRDefault="009C7E02" w:rsidP="009C7E02">
            <w:pPr>
              <w:rPr>
                <w:rFonts w:ascii="Arial" w:hAnsi="Arial" w:cs="Arial"/>
                <w:color w:val="000000" w:themeColor="text1"/>
                <w:sz w:val="18"/>
                <w:szCs w:val="18"/>
              </w:rPr>
            </w:pPr>
          </w:p>
        </w:tc>
      </w:tr>
      <w:tr w:rsidR="009C7E02" w:rsidRPr="00613E28" w14:paraId="43B0B0FD" w14:textId="77777777" w:rsidTr="0004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C956537" w14:textId="77777777" w:rsidR="00685AA5" w:rsidRPr="00613E28" w:rsidRDefault="00685AA5" w:rsidP="00685AA5">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5863D5DA" w14:textId="77777777" w:rsidR="00685AA5" w:rsidRPr="00613E28" w:rsidRDefault="00685AA5" w:rsidP="009C7E02">
            <w:pPr>
              <w:rPr>
                <w:rFonts w:ascii="Arial" w:hAnsi="Arial" w:cs="Arial"/>
                <w:i/>
                <w:color w:val="000000" w:themeColor="text1"/>
                <w:sz w:val="18"/>
                <w:szCs w:val="18"/>
              </w:rPr>
            </w:pPr>
          </w:p>
          <w:p w14:paraId="092CF486" w14:textId="09100223" w:rsidR="009C7E02" w:rsidRPr="00613E28" w:rsidRDefault="009C7E02" w:rsidP="009C7E02">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1CAD6963" w14:textId="0B745DC5" w:rsidR="009C7E02" w:rsidRPr="00613E28" w:rsidRDefault="001A5F84" w:rsidP="009C7E02">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6C82B253" w14:textId="77777777" w:rsidR="00A22128" w:rsidRPr="00613E28" w:rsidRDefault="00A22128" w:rsidP="00A22128">
      <w:pPr>
        <w:spacing w:before="0" w:after="0" w:line="260" w:lineRule="atLeast"/>
        <w:jc w:val="left"/>
        <w:rPr>
          <w:rFonts w:ascii="Arial" w:hAnsi="Arial" w:cs="Arial"/>
          <w:color w:val="000000" w:themeColor="text1"/>
          <w:szCs w:val="20"/>
        </w:rPr>
      </w:pPr>
    </w:p>
    <w:p w14:paraId="6D0000E0" w14:textId="77777777" w:rsidR="00A22128" w:rsidRPr="00613E28" w:rsidRDefault="00A22128" w:rsidP="00A22128">
      <w:pPr>
        <w:spacing w:before="0" w:after="0" w:line="260" w:lineRule="atLeast"/>
        <w:jc w:val="left"/>
        <w:rPr>
          <w:rFonts w:ascii="Arial" w:hAnsi="Arial" w:cs="Arial"/>
          <w:color w:val="000000" w:themeColor="text1"/>
          <w:szCs w:val="20"/>
        </w:rPr>
      </w:pPr>
    </w:p>
    <w:p w14:paraId="342E92C7" w14:textId="77777777" w:rsidR="00A22128" w:rsidRPr="00613E28" w:rsidRDefault="00A22128" w:rsidP="00A22128">
      <w:pPr>
        <w:spacing w:before="0" w:after="0" w:line="260" w:lineRule="atLeast"/>
        <w:jc w:val="left"/>
        <w:rPr>
          <w:rFonts w:ascii="Arial" w:hAnsi="Arial" w:cs="Arial"/>
          <w:color w:val="000000" w:themeColor="text1"/>
          <w:szCs w:val="20"/>
        </w:rPr>
      </w:pPr>
    </w:p>
    <w:p w14:paraId="79C1AA71" w14:textId="77777777" w:rsidR="00A22128" w:rsidRPr="00613E28" w:rsidRDefault="00A22128" w:rsidP="00A22128">
      <w:pPr>
        <w:spacing w:before="0" w:after="0" w:line="260" w:lineRule="atLeast"/>
        <w:jc w:val="left"/>
        <w:rPr>
          <w:rFonts w:ascii="Arial" w:hAnsi="Arial" w:cs="Arial"/>
          <w:color w:val="000000" w:themeColor="text1"/>
          <w:szCs w:val="20"/>
        </w:rPr>
      </w:pPr>
    </w:p>
    <w:p w14:paraId="15B49C33" w14:textId="77777777" w:rsidR="00A22128" w:rsidRPr="00613E28" w:rsidRDefault="00A22128" w:rsidP="00A22128">
      <w:pPr>
        <w:spacing w:before="0" w:after="0" w:line="260" w:lineRule="atLeast"/>
        <w:jc w:val="left"/>
        <w:rPr>
          <w:rFonts w:ascii="Arial" w:eastAsiaTheme="majorEastAsia" w:hAnsi="Arial" w:cs="Arial"/>
          <w:color w:val="000000" w:themeColor="text1"/>
          <w:szCs w:val="20"/>
        </w:rPr>
      </w:pPr>
      <w:r w:rsidRPr="00613E28">
        <w:rPr>
          <w:rFonts w:ascii="Arial" w:hAnsi="Arial" w:cs="Arial"/>
          <w:color w:val="000000" w:themeColor="text1"/>
          <w:szCs w:val="20"/>
        </w:rPr>
        <w:t xml:space="preserve"> </w:t>
      </w:r>
      <w:r w:rsidRPr="00613E28">
        <w:rPr>
          <w:rFonts w:ascii="Arial" w:hAnsi="Arial" w:cs="Arial"/>
          <w:color w:val="000000" w:themeColor="text1"/>
          <w:szCs w:val="20"/>
        </w:rPr>
        <w:br w:type="page"/>
      </w:r>
    </w:p>
    <w:p w14:paraId="4CD920C6" w14:textId="77777777" w:rsidR="002471F3" w:rsidRPr="00613E28" w:rsidRDefault="002471F3" w:rsidP="005C3DA2">
      <w:pPr>
        <w:pStyle w:val="Naslov20"/>
      </w:pPr>
      <w:bookmarkStart w:id="85" w:name="_Toc147383303"/>
      <w:bookmarkStart w:id="86" w:name="_Hlk135318760"/>
      <w:r w:rsidRPr="00613E28">
        <w:lastRenderedPageBreak/>
        <w:t>ON17b – Prilagoditev izvajanja ribiške in ribogojske prakse</w:t>
      </w:r>
      <w:bookmarkEnd w:id="85"/>
    </w:p>
    <w:p w14:paraId="0C70796C" w14:textId="77777777" w:rsidR="00470A6F" w:rsidRPr="00613E28" w:rsidRDefault="00470A6F" w:rsidP="002313E6">
      <w:pPr>
        <w:spacing w:before="120" w:after="0"/>
        <w:rPr>
          <w:rFonts w:ascii="Arial" w:hAnsi="Arial" w:cs="Arial"/>
          <w:b/>
          <w:i/>
          <w:color w:val="000000" w:themeColor="text1"/>
          <w:szCs w:val="20"/>
        </w:rPr>
      </w:pPr>
    </w:p>
    <w:p w14:paraId="1207C2F3" w14:textId="77777777" w:rsidR="00470A6F" w:rsidRPr="00613E28" w:rsidRDefault="00470A6F" w:rsidP="00470A6F">
      <w:pPr>
        <w:pStyle w:val="Pripombabesedilo"/>
        <w:spacing w:before="120" w:after="0" w:line="276" w:lineRule="auto"/>
        <w:rPr>
          <w:rFonts w:cs="Arial"/>
          <w:b/>
          <w:i/>
          <w:szCs w:val="20"/>
        </w:rPr>
      </w:pPr>
      <w:r w:rsidRPr="00613E28">
        <w:rPr>
          <w:rFonts w:cs="Arial"/>
          <w:b/>
          <w:i/>
          <w:szCs w:val="20"/>
        </w:rPr>
        <w:t>Pregled izvedenih sprememb in dopolnitev ukrepa:</w:t>
      </w:r>
    </w:p>
    <w:p w14:paraId="7EC33493" w14:textId="59DBC891" w:rsidR="00A322C9" w:rsidRPr="00613E28" w:rsidRDefault="00A322C9" w:rsidP="00A322C9">
      <w:pPr>
        <w:spacing w:before="120" w:line="276" w:lineRule="auto"/>
        <w:rPr>
          <w:rFonts w:ascii="Arial" w:hAnsi="Arial" w:cs="Arial"/>
          <w:szCs w:val="20"/>
        </w:rPr>
      </w:pPr>
      <w:r w:rsidRPr="00613E28">
        <w:rPr>
          <w:rFonts w:ascii="Arial" w:hAnsi="Arial" w:cs="Arial"/>
          <w:szCs w:val="20"/>
        </w:rPr>
        <w:t>Spremembe in dopolnitve ukrepa ON17b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spremembe in dopolnitve opisa ukrepa z upoštevanjem podatkov zbranih v okviru posodobitve načrtov upravljanja voda na vodnih območjih za obdobje 202</w:t>
      </w:r>
      <w:r w:rsidR="00107536" w:rsidRPr="00613E28">
        <w:rPr>
          <w:rFonts w:ascii="Arial" w:hAnsi="Arial" w:cs="Arial"/>
          <w:szCs w:val="20"/>
        </w:rPr>
        <w:t>3</w:t>
      </w:r>
      <w:r w:rsidR="005F0CEA" w:rsidRPr="004220CB">
        <w:rPr>
          <w:rFonts w:ascii="Arial" w:hAnsi="Arial" w:cs="Arial"/>
          <w:color w:val="000000" w:themeColor="text1"/>
          <w:szCs w:val="20"/>
          <w:shd w:val="clear" w:color="auto" w:fill="FFFFFF"/>
        </w:rPr>
        <w:t>–</w:t>
      </w:r>
      <w:r w:rsidRPr="00613E28">
        <w:rPr>
          <w:rFonts w:ascii="Arial" w:hAnsi="Arial" w:cs="Arial"/>
          <w:szCs w:val="20"/>
        </w:rPr>
        <w:t>2027 in posodobitev ocene finančnih sredstev za izvajanje ukrepa ob upoštevanju rasti cen.</w:t>
      </w:r>
    </w:p>
    <w:p w14:paraId="51EEDA55" w14:textId="77777777" w:rsidR="00470A6F" w:rsidRPr="00613E28" w:rsidRDefault="00470A6F" w:rsidP="002313E6">
      <w:pPr>
        <w:spacing w:before="120" w:after="0"/>
        <w:rPr>
          <w:rFonts w:ascii="Arial" w:hAnsi="Arial" w:cs="Arial"/>
          <w:b/>
          <w:i/>
          <w:color w:val="000000" w:themeColor="text1"/>
          <w:szCs w:val="20"/>
        </w:rPr>
      </w:pPr>
    </w:p>
    <w:p w14:paraId="40CB3A60" w14:textId="77777777" w:rsidR="00F92544" w:rsidRPr="00613E28" w:rsidRDefault="00F92544" w:rsidP="002313E6">
      <w:pPr>
        <w:spacing w:before="120" w:after="0"/>
        <w:rPr>
          <w:rFonts w:ascii="Arial" w:hAnsi="Arial" w:cs="Arial"/>
          <w:b/>
          <w:i/>
          <w:color w:val="000000" w:themeColor="text1"/>
          <w:szCs w:val="20"/>
        </w:rPr>
      </w:pPr>
      <w:r w:rsidRPr="00613E28">
        <w:rPr>
          <w:rFonts w:ascii="Arial" w:hAnsi="Arial" w:cs="Arial"/>
          <w:b/>
          <w:i/>
          <w:color w:val="000000" w:themeColor="text1"/>
          <w:szCs w:val="20"/>
        </w:rPr>
        <w:t>Opis ukrepa:</w:t>
      </w:r>
    </w:p>
    <w:p w14:paraId="61122846" w14:textId="3770BB89" w:rsidR="009066C2"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Zakon o sladkovodnem ribištvu (ZSRib) določa dva načina ribolova, in sicer ribolov in ribolov v komercialnih ribnikih. Omejitve privabljanja oziroma hranjenja rib pri ribolovu določa </w:t>
      </w:r>
      <w:r w:rsidR="00470A6F" w:rsidRPr="00613E28">
        <w:rPr>
          <w:rFonts w:ascii="Arial" w:hAnsi="Arial" w:cs="Arial"/>
          <w:color w:val="000000" w:themeColor="text1"/>
          <w:szCs w:val="20"/>
        </w:rPr>
        <w:t xml:space="preserve">predpis, ki ureja </w:t>
      </w:r>
      <w:r w:rsidRPr="00613E28">
        <w:rPr>
          <w:rFonts w:ascii="Arial" w:hAnsi="Arial" w:cs="Arial"/>
          <w:color w:val="000000" w:themeColor="text1"/>
          <w:szCs w:val="20"/>
        </w:rPr>
        <w:t>ribolovn</w:t>
      </w:r>
      <w:r w:rsidR="00470A6F" w:rsidRPr="00613E28">
        <w:rPr>
          <w:rFonts w:ascii="Arial" w:hAnsi="Arial" w:cs="Arial"/>
          <w:color w:val="000000" w:themeColor="text1"/>
          <w:szCs w:val="20"/>
        </w:rPr>
        <w:t>i</w:t>
      </w:r>
      <w:r w:rsidRPr="00613E28">
        <w:rPr>
          <w:rFonts w:ascii="Arial" w:hAnsi="Arial" w:cs="Arial"/>
          <w:color w:val="000000" w:themeColor="text1"/>
          <w:szCs w:val="20"/>
        </w:rPr>
        <w:t xml:space="preserve"> režim v ribolovnih vodah</w:t>
      </w:r>
      <w:r w:rsidR="00470A6F" w:rsidRPr="00613E28">
        <w:rPr>
          <w:rFonts w:ascii="Arial" w:hAnsi="Arial" w:cs="Arial"/>
          <w:color w:val="000000" w:themeColor="text1"/>
          <w:szCs w:val="20"/>
        </w:rPr>
        <w:t>. Navedeni predpis določa,</w:t>
      </w:r>
      <w:r w:rsidRPr="00613E28">
        <w:rPr>
          <w:rFonts w:ascii="Arial" w:hAnsi="Arial" w:cs="Arial"/>
          <w:color w:val="000000" w:themeColor="text1"/>
          <w:szCs w:val="20"/>
        </w:rPr>
        <w:t xml:space="preserve"> da skupna količina vabe za privabljanje rib ne sme presegati 5 kg na ribolovni dan ali noč, od te pa je lahko največ 1 kg živalskega izvora. Ta pravilnik določa</w:t>
      </w:r>
      <w:r w:rsidR="00470A6F" w:rsidRPr="00613E28">
        <w:rPr>
          <w:rFonts w:ascii="Arial" w:hAnsi="Arial" w:cs="Arial"/>
          <w:color w:val="000000" w:themeColor="text1"/>
          <w:szCs w:val="20"/>
        </w:rPr>
        <w:t xml:space="preserve"> tudi</w:t>
      </w:r>
      <w:r w:rsidRPr="00613E28">
        <w:rPr>
          <w:rFonts w:ascii="Arial" w:hAnsi="Arial" w:cs="Arial"/>
          <w:color w:val="000000" w:themeColor="text1"/>
          <w:szCs w:val="20"/>
        </w:rPr>
        <w:t xml:space="preserve">, da se za posamezen ribiški okoliš ali ribolovni revir z ribiško–gojitvenim načrtom lahko določi strožji ribolovni režim. </w:t>
      </w:r>
    </w:p>
    <w:p w14:paraId="355AA32B" w14:textId="77777777" w:rsidR="009066C2"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ZSRib </w:t>
      </w:r>
      <w:r w:rsidR="009066C2" w:rsidRPr="00613E28">
        <w:rPr>
          <w:rFonts w:ascii="Arial" w:hAnsi="Arial" w:cs="Arial"/>
          <w:color w:val="000000" w:themeColor="text1"/>
          <w:szCs w:val="20"/>
        </w:rPr>
        <w:t xml:space="preserve">nadalje </w:t>
      </w:r>
      <w:r w:rsidRPr="00613E28">
        <w:rPr>
          <w:rFonts w:ascii="Arial" w:hAnsi="Arial" w:cs="Arial"/>
          <w:color w:val="000000" w:themeColor="text1"/>
          <w:szCs w:val="20"/>
        </w:rPr>
        <w:t xml:space="preserve">določa, da je za rabo vode v komercialnem ribniku treba pridobiti vodno pravico, da za komercialni ribnik ni treba izdelati ribiško–gojitveni načrt ter da način ribolova v komercialnih ribnikih podrobneje predpiše pristojni minister. Kljub navedenim omejitvam lahko pride do poslabšanja stanja voda. </w:t>
      </w:r>
    </w:p>
    <w:p w14:paraId="7447C200" w14:textId="189C32F5" w:rsidR="00F92544" w:rsidRPr="00613E28" w:rsidRDefault="00F92544" w:rsidP="000E594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 okviru ribiško–gojitvenih načrtov je treba za vodna telesa</w:t>
      </w:r>
      <w:r w:rsidR="00470A6F" w:rsidRPr="00613E28">
        <w:rPr>
          <w:rFonts w:ascii="Arial" w:hAnsi="Arial" w:cs="Arial"/>
          <w:color w:val="000000" w:themeColor="text1"/>
          <w:szCs w:val="20"/>
        </w:rPr>
        <w:t xml:space="preserve"> površinskih voda</w:t>
      </w:r>
      <w:r w:rsidRPr="00613E28">
        <w:rPr>
          <w:rFonts w:ascii="Arial" w:hAnsi="Arial" w:cs="Arial"/>
          <w:color w:val="000000" w:themeColor="text1"/>
          <w:szCs w:val="20"/>
        </w:rPr>
        <w:t xml:space="preserve">, ki </w:t>
      </w:r>
      <w:r w:rsidR="00470A6F" w:rsidRPr="00613E28">
        <w:rPr>
          <w:rFonts w:ascii="Arial" w:hAnsi="Arial" w:cs="Arial"/>
          <w:color w:val="000000" w:themeColor="text1"/>
          <w:szCs w:val="20"/>
        </w:rPr>
        <w:t xml:space="preserve">glede na podatke državnega monitoringa stanja voda </w:t>
      </w:r>
      <w:r w:rsidRPr="00613E28">
        <w:rPr>
          <w:rFonts w:ascii="Arial" w:hAnsi="Arial" w:cs="Arial"/>
          <w:color w:val="000000" w:themeColor="text1"/>
          <w:szCs w:val="20"/>
        </w:rPr>
        <w:t xml:space="preserve">ne dosegajo dobrega stanja voda </w:t>
      </w:r>
      <w:r w:rsidR="00470A6F" w:rsidRPr="00613E28">
        <w:rPr>
          <w:rFonts w:ascii="Arial" w:hAnsi="Arial" w:cs="Arial"/>
          <w:color w:val="000000" w:themeColor="text1"/>
          <w:szCs w:val="20"/>
        </w:rPr>
        <w:t xml:space="preserve">zaradi obremenitev s hranili in biološko razgradljivimi </w:t>
      </w:r>
      <w:r w:rsidR="00A322C9" w:rsidRPr="00613E28">
        <w:rPr>
          <w:rFonts w:ascii="Arial" w:hAnsi="Arial" w:cs="Arial"/>
          <w:color w:val="000000" w:themeColor="text1"/>
          <w:szCs w:val="20"/>
        </w:rPr>
        <w:t xml:space="preserve">organskimi </w:t>
      </w:r>
      <w:r w:rsidR="00470A6F" w:rsidRPr="00613E28">
        <w:rPr>
          <w:rFonts w:ascii="Arial" w:hAnsi="Arial" w:cs="Arial"/>
          <w:color w:val="000000" w:themeColor="text1"/>
          <w:szCs w:val="20"/>
        </w:rPr>
        <w:t xml:space="preserve">snovmi, </w:t>
      </w:r>
      <w:r w:rsidRPr="00613E28">
        <w:rPr>
          <w:rFonts w:ascii="Arial" w:hAnsi="Arial" w:cs="Arial"/>
          <w:color w:val="000000" w:themeColor="text1"/>
          <w:szCs w:val="20"/>
        </w:rPr>
        <w:t>določiti strožji ribolovni režim.</w:t>
      </w:r>
      <w:r w:rsidR="009066C2" w:rsidRPr="00613E28">
        <w:rPr>
          <w:rFonts w:ascii="Arial" w:hAnsi="Arial" w:cs="Arial"/>
          <w:color w:val="000000" w:themeColor="text1"/>
          <w:szCs w:val="20"/>
        </w:rPr>
        <w:t xml:space="preserve"> </w:t>
      </w:r>
      <w:r w:rsidRPr="00613E28">
        <w:rPr>
          <w:rFonts w:ascii="Arial" w:hAnsi="Arial" w:cs="Arial"/>
          <w:color w:val="000000" w:themeColor="text1"/>
          <w:szCs w:val="20"/>
        </w:rPr>
        <w:t>Strožji pogoji v zvezi s privabljanjem oziroma hranjenjem rib pri ribolovu se določijo za</w:t>
      </w:r>
      <w:r w:rsidR="009066C2"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7FEA77A7" w14:textId="6F087764" w:rsidR="00F92544" w:rsidRPr="00613E28" w:rsidRDefault="009066C2">
      <w:pPr>
        <w:pStyle w:val="Odstavekseznama"/>
        <w:numPr>
          <w:ilvl w:val="1"/>
          <w:numId w:val="26"/>
        </w:numPr>
        <w:tabs>
          <w:tab w:val="left" w:pos="567"/>
        </w:tabs>
        <w:spacing w:before="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 xml:space="preserve">vodna telesa </w:t>
      </w:r>
      <w:r w:rsidR="00F92544" w:rsidRPr="00613E28">
        <w:rPr>
          <w:rFonts w:ascii="Arial" w:hAnsi="Arial" w:cs="Arial"/>
          <w:color w:val="000000" w:themeColor="text1"/>
          <w:szCs w:val="20"/>
        </w:rPr>
        <w:t>zadrževalnik</w:t>
      </w:r>
      <w:r w:rsidR="00470A6F" w:rsidRPr="00613E28">
        <w:rPr>
          <w:rFonts w:ascii="Arial" w:hAnsi="Arial" w:cs="Arial"/>
          <w:color w:val="000000" w:themeColor="text1"/>
          <w:szCs w:val="20"/>
        </w:rPr>
        <w:t>ov</w:t>
      </w:r>
      <w:r w:rsidR="00F92544" w:rsidRPr="00613E28">
        <w:rPr>
          <w:rFonts w:ascii="Arial" w:hAnsi="Arial" w:cs="Arial"/>
          <w:color w:val="000000" w:themeColor="text1"/>
          <w:szCs w:val="20"/>
        </w:rPr>
        <w:t xml:space="preserve"> in jezer</w:t>
      </w:r>
      <w:r w:rsidR="00470A6F" w:rsidRPr="00613E28">
        <w:rPr>
          <w:rFonts w:ascii="Arial" w:hAnsi="Arial" w:cs="Arial"/>
          <w:color w:val="000000" w:themeColor="text1"/>
          <w:szCs w:val="20"/>
        </w:rPr>
        <w:t>, kjer</w:t>
      </w:r>
      <w:r w:rsidR="00F92544" w:rsidRPr="00613E28">
        <w:rPr>
          <w:rFonts w:ascii="Arial" w:hAnsi="Arial" w:cs="Arial"/>
          <w:color w:val="000000" w:themeColor="text1"/>
          <w:szCs w:val="20"/>
        </w:rPr>
        <w:t xml:space="preserve"> je prisotna dejanska raba "ribištvo, rekreacija, turizem" in </w:t>
      </w:r>
    </w:p>
    <w:p w14:paraId="2A5DF6EA" w14:textId="4DB941AE" w:rsidR="009066C2" w:rsidRPr="00613E28" w:rsidRDefault="00470A6F">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 xml:space="preserve">vodna telesa površinskih voda, kjer je na </w:t>
      </w:r>
      <w:r w:rsidR="00F92544" w:rsidRPr="00613E28">
        <w:rPr>
          <w:rFonts w:ascii="Arial" w:hAnsi="Arial" w:cs="Arial"/>
          <w:color w:val="000000" w:themeColor="text1"/>
          <w:szCs w:val="20"/>
        </w:rPr>
        <w:t xml:space="preserve">prispevnem območju vodnega telesa prisotna akumulacija z dejansko rabo "športni ribolov v komercialnih ribnikih in ribolov na stoječih vodah, ki so v upravljanju koncesionarja po 28. členu ZSRib". </w:t>
      </w:r>
    </w:p>
    <w:p w14:paraId="60FD3308" w14:textId="71D64732" w:rsidR="00F92544" w:rsidRPr="00613E28" w:rsidRDefault="00F92544" w:rsidP="000E594A">
      <w:pPr>
        <w:tabs>
          <w:tab w:val="left" w:pos="567"/>
        </w:tabs>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Strožji pogoji vključujejo prepoved izlivanja, odlaganja ali odmetavanja katere koli snovi v površinske vode zaradi hranjenja rib. V okviru ribiško–gojitvenih načrtov je treba zagotoviti ribiško upravljanje na način, da se stanje površinskih voda na referenčnih odsekih ne poslabša. </w:t>
      </w:r>
    </w:p>
    <w:p w14:paraId="6C9BB35D" w14:textId="77777777" w:rsidR="00F92544" w:rsidRPr="00613E28" w:rsidRDefault="00F92544" w:rsidP="002313E6">
      <w:pPr>
        <w:tabs>
          <w:tab w:val="left" w:pos="12758"/>
        </w:tabs>
        <w:spacing w:before="120" w:after="0" w:line="276" w:lineRule="auto"/>
        <w:rPr>
          <w:rFonts w:ascii="Arial" w:hAnsi="Arial" w:cs="Arial"/>
          <w:color w:val="000000" w:themeColor="text1"/>
          <w:szCs w:val="20"/>
        </w:rPr>
      </w:pPr>
    </w:p>
    <w:p w14:paraId="36A31EB3" w14:textId="291852D9" w:rsidR="002471F3" w:rsidRPr="00613E28" w:rsidRDefault="00151892" w:rsidP="00151892">
      <w:pPr>
        <w:pStyle w:val="Napis"/>
        <w:rPr>
          <w:rFonts w:ascii="Arial" w:eastAsia="MS Mincho" w:hAnsi="Arial" w:cs="Arial"/>
          <w:b w:val="0"/>
          <w:color w:val="000000" w:themeColor="text1"/>
        </w:rPr>
      </w:pPr>
      <w:bookmarkStart w:id="87" w:name="_Toc90263678"/>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14</w:t>
      </w:r>
      <w:r w:rsidRPr="00613E28">
        <w:rPr>
          <w:rFonts w:ascii="Arial" w:hAnsi="Arial" w:cs="Arial"/>
          <w:b w:val="0"/>
        </w:rPr>
        <w:fldChar w:fldCharType="end"/>
      </w:r>
      <w:r w:rsidRPr="00613E28">
        <w:rPr>
          <w:rFonts w:ascii="Arial" w:hAnsi="Arial" w:cs="Arial"/>
          <w:b w:val="0"/>
        </w:rPr>
        <w:t>: Obrazec ukrepa ON17b</w:t>
      </w:r>
      <w:bookmarkEnd w:id="87"/>
    </w:p>
    <w:tbl>
      <w:tblPr>
        <w:tblStyle w:val="Tabelamrea10"/>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683"/>
        <w:gridCol w:w="1869"/>
        <w:gridCol w:w="5729"/>
        <w:gridCol w:w="7"/>
      </w:tblGrid>
      <w:tr w:rsidR="002471F3" w:rsidRPr="00613E28" w14:paraId="7A0FF9B6" w14:textId="77777777" w:rsidTr="004B5A8C">
        <w:trPr>
          <w:gridAfter w:val="1"/>
          <w:wAfter w:w="4" w:type="pct"/>
          <w:trHeight w:val="107"/>
        </w:trPr>
        <w:tc>
          <w:tcPr>
            <w:tcW w:w="906" w:type="pct"/>
            <w:vMerge w:val="restart"/>
            <w:shd w:val="clear" w:color="auto" w:fill="B8CCE4" w:themeFill="accent1" w:themeFillTint="66"/>
          </w:tcPr>
          <w:p w14:paraId="2ADD8BE6"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104CCC5A" w14:textId="77777777" w:rsidR="002471F3" w:rsidRPr="00613E28" w:rsidRDefault="002471F3" w:rsidP="004B5A8C">
            <w:pPr>
              <w:rPr>
                <w:rFonts w:ascii="Arial" w:hAnsi="Arial" w:cs="Arial"/>
                <w:b/>
                <w:i/>
                <w:color w:val="000000" w:themeColor="text1"/>
                <w:sz w:val="18"/>
                <w:szCs w:val="18"/>
              </w:rPr>
            </w:pPr>
          </w:p>
          <w:p w14:paraId="6D484B58" w14:textId="77777777" w:rsidR="002471F3" w:rsidRPr="00613E28" w:rsidRDefault="002471F3" w:rsidP="004B5A8C">
            <w:pPr>
              <w:rPr>
                <w:rFonts w:ascii="Arial" w:hAnsi="Arial" w:cs="Arial"/>
                <w:b/>
                <w:i/>
                <w:color w:val="000000" w:themeColor="text1"/>
                <w:sz w:val="18"/>
                <w:szCs w:val="18"/>
              </w:rPr>
            </w:pPr>
          </w:p>
          <w:p w14:paraId="097F6715" w14:textId="77777777" w:rsidR="002471F3" w:rsidRPr="00613E28" w:rsidRDefault="002471F3" w:rsidP="004B5A8C">
            <w:pPr>
              <w:rPr>
                <w:rFonts w:ascii="Arial" w:hAnsi="Arial" w:cs="Arial"/>
                <w:b/>
                <w:i/>
                <w:color w:val="000000" w:themeColor="text1"/>
                <w:sz w:val="18"/>
                <w:szCs w:val="18"/>
              </w:rPr>
            </w:pPr>
          </w:p>
          <w:p w14:paraId="77A24AB2" w14:textId="77777777" w:rsidR="002471F3" w:rsidRPr="00613E28" w:rsidRDefault="002471F3" w:rsidP="004B5A8C">
            <w:pPr>
              <w:rPr>
                <w:rFonts w:ascii="Arial" w:hAnsi="Arial" w:cs="Arial"/>
                <w:b/>
                <w:i/>
                <w:color w:val="000000" w:themeColor="text1"/>
                <w:sz w:val="18"/>
                <w:szCs w:val="18"/>
              </w:rPr>
            </w:pPr>
          </w:p>
        </w:tc>
        <w:tc>
          <w:tcPr>
            <w:tcW w:w="1006" w:type="pct"/>
          </w:tcPr>
          <w:p w14:paraId="2818861A"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84" w:type="pct"/>
          </w:tcPr>
          <w:p w14:paraId="4FDD5B9A" w14:textId="77777777" w:rsidR="002471F3" w:rsidRPr="00613E28" w:rsidRDefault="002471F3" w:rsidP="004B5A8C">
            <w:pPr>
              <w:pStyle w:val="Naslov8"/>
              <w:rPr>
                <w:color w:val="000000" w:themeColor="text1"/>
                <w:sz w:val="18"/>
                <w:szCs w:val="18"/>
              </w:rPr>
            </w:pPr>
            <w:bookmarkStart w:id="88" w:name="_Ref444366875"/>
            <w:r w:rsidRPr="00613E28">
              <w:rPr>
                <w:color w:val="000000" w:themeColor="text1"/>
                <w:sz w:val="18"/>
                <w:szCs w:val="18"/>
              </w:rPr>
              <w:t>ON17b</w:t>
            </w:r>
            <w:bookmarkEnd w:id="88"/>
            <w:r w:rsidRPr="00613E28">
              <w:rPr>
                <w:color w:val="000000" w:themeColor="text1"/>
                <w:sz w:val="18"/>
                <w:szCs w:val="18"/>
              </w:rPr>
              <w:t xml:space="preserve"> </w:t>
            </w:r>
          </w:p>
        </w:tc>
      </w:tr>
      <w:tr w:rsidR="002471F3" w:rsidRPr="00613E28" w14:paraId="6A3A798E" w14:textId="77777777" w:rsidTr="004B5A8C">
        <w:trPr>
          <w:gridAfter w:val="1"/>
          <w:wAfter w:w="4" w:type="pct"/>
          <w:trHeight w:val="43"/>
        </w:trPr>
        <w:tc>
          <w:tcPr>
            <w:tcW w:w="906" w:type="pct"/>
            <w:vMerge/>
            <w:shd w:val="clear" w:color="auto" w:fill="B8CCE4" w:themeFill="accent1" w:themeFillTint="66"/>
          </w:tcPr>
          <w:p w14:paraId="51EBA1FE" w14:textId="77777777" w:rsidR="002471F3" w:rsidRPr="00613E28" w:rsidRDefault="002471F3" w:rsidP="004B5A8C">
            <w:pPr>
              <w:rPr>
                <w:rFonts w:ascii="Arial" w:hAnsi="Arial" w:cs="Arial"/>
                <w:b/>
                <w:i/>
                <w:color w:val="000000" w:themeColor="text1"/>
                <w:sz w:val="18"/>
                <w:szCs w:val="18"/>
              </w:rPr>
            </w:pPr>
          </w:p>
        </w:tc>
        <w:tc>
          <w:tcPr>
            <w:tcW w:w="1006" w:type="pct"/>
          </w:tcPr>
          <w:p w14:paraId="57B2763F"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84" w:type="pct"/>
          </w:tcPr>
          <w:p w14:paraId="746F3B15" w14:textId="77777777" w:rsidR="002471F3" w:rsidRPr="00613E28" w:rsidRDefault="002471F3" w:rsidP="004B5A8C">
            <w:pPr>
              <w:pStyle w:val="Naslov8"/>
              <w:rPr>
                <w:color w:val="000000" w:themeColor="text1"/>
                <w:sz w:val="18"/>
                <w:szCs w:val="18"/>
              </w:rPr>
            </w:pPr>
            <w:bookmarkStart w:id="89" w:name="_Ref442516726"/>
            <w:r w:rsidRPr="00613E28">
              <w:rPr>
                <w:color w:val="000000" w:themeColor="text1"/>
                <w:sz w:val="18"/>
                <w:szCs w:val="18"/>
              </w:rPr>
              <w:t>Prilagoditev izvajanja ribiške in ribogojske prakse</w:t>
            </w:r>
            <w:bookmarkEnd w:id="89"/>
            <w:r w:rsidRPr="00613E28">
              <w:rPr>
                <w:color w:val="000000" w:themeColor="text1"/>
                <w:sz w:val="18"/>
                <w:szCs w:val="18"/>
              </w:rPr>
              <w:t xml:space="preserve"> </w:t>
            </w:r>
          </w:p>
        </w:tc>
      </w:tr>
      <w:tr w:rsidR="002471F3" w:rsidRPr="00613E28" w14:paraId="7FC3997A" w14:textId="77777777" w:rsidTr="004B5A8C">
        <w:trPr>
          <w:gridAfter w:val="1"/>
          <w:wAfter w:w="4" w:type="pct"/>
          <w:trHeight w:val="71"/>
        </w:trPr>
        <w:tc>
          <w:tcPr>
            <w:tcW w:w="906" w:type="pct"/>
            <w:vMerge/>
            <w:shd w:val="clear" w:color="auto" w:fill="B8CCE4" w:themeFill="accent1" w:themeFillTint="66"/>
          </w:tcPr>
          <w:p w14:paraId="60563033" w14:textId="77777777" w:rsidR="002471F3" w:rsidRPr="00613E28" w:rsidRDefault="002471F3" w:rsidP="004B5A8C">
            <w:pPr>
              <w:rPr>
                <w:rFonts w:ascii="Arial" w:hAnsi="Arial" w:cs="Arial"/>
                <w:b/>
                <w:i/>
                <w:color w:val="000000" w:themeColor="text1"/>
                <w:sz w:val="18"/>
                <w:szCs w:val="18"/>
              </w:rPr>
            </w:pPr>
          </w:p>
        </w:tc>
        <w:tc>
          <w:tcPr>
            <w:tcW w:w="1006" w:type="pct"/>
          </w:tcPr>
          <w:p w14:paraId="6583F8C8"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84" w:type="pct"/>
          </w:tcPr>
          <w:p w14:paraId="12EBEBD9" w14:textId="77777777" w:rsidR="002471F3" w:rsidRPr="00613E28" w:rsidRDefault="002471F3" w:rsidP="004B5A8C">
            <w:pPr>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2471F3" w:rsidRPr="00613E28" w14:paraId="48C26EEF" w14:textId="77777777" w:rsidTr="004B5A8C">
        <w:trPr>
          <w:gridAfter w:val="1"/>
          <w:wAfter w:w="4" w:type="pct"/>
          <w:trHeight w:val="170"/>
        </w:trPr>
        <w:tc>
          <w:tcPr>
            <w:tcW w:w="906" w:type="pct"/>
            <w:vMerge/>
            <w:shd w:val="clear" w:color="auto" w:fill="B8CCE4" w:themeFill="accent1" w:themeFillTint="66"/>
          </w:tcPr>
          <w:p w14:paraId="0DE3DFA0" w14:textId="77777777" w:rsidR="002471F3" w:rsidRPr="00613E28" w:rsidRDefault="002471F3" w:rsidP="004B5A8C">
            <w:pPr>
              <w:rPr>
                <w:rFonts w:ascii="Arial" w:hAnsi="Arial" w:cs="Arial"/>
                <w:b/>
                <w:i/>
                <w:color w:val="000000" w:themeColor="text1"/>
                <w:sz w:val="18"/>
                <w:szCs w:val="18"/>
              </w:rPr>
            </w:pPr>
          </w:p>
        </w:tc>
        <w:tc>
          <w:tcPr>
            <w:tcW w:w="1006" w:type="pct"/>
          </w:tcPr>
          <w:p w14:paraId="7A06ABCD"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84" w:type="pct"/>
          </w:tcPr>
          <w:p w14:paraId="6CF9DDE4" w14:textId="77777777" w:rsidR="002471F3" w:rsidRPr="00613E28" w:rsidRDefault="002471F3" w:rsidP="004B5A8C">
            <w:pPr>
              <w:rPr>
                <w:rFonts w:ascii="Arial" w:hAnsi="Arial" w:cs="Arial"/>
                <w:color w:val="000000" w:themeColor="text1"/>
                <w:sz w:val="18"/>
                <w:szCs w:val="18"/>
              </w:rPr>
            </w:pP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(xvi) raziskovalni, razvojni in predstavitveni projekti.</w:t>
            </w:r>
          </w:p>
        </w:tc>
      </w:tr>
      <w:tr w:rsidR="002471F3" w:rsidRPr="00613E28" w14:paraId="49575C6A" w14:textId="77777777" w:rsidTr="004B5A8C">
        <w:trPr>
          <w:gridAfter w:val="1"/>
          <w:wAfter w:w="4" w:type="pct"/>
          <w:trHeight w:val="170"/>
        </w:trPr>
        <w:tc>
          <w:tcPr>
            <w:tcW w:w="906" w:type="pct"/>
            <w:vMerge w:val="restart"/>
            <w:shd w:val="clear" w:color="auto" w:fill="B8CCE4" w:themeFill="accent1" w:themeFillTint="66"/>
          </w:tcPr>
          <w:p w14:paraId="6626B172"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1006" w:type="pct"/>
          </w:tcPr>
          <w:p w14:paraId="75724E75"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84" w:type="pct"/>
          </w:tcPr>
          <w:p w14:paraId="3D38DBDC" w14:textId="77777777" w:rsidR="002471F3" w:rsidRPr="00613E28" w:rsidRDefault="002471F3" w:rsidP="004B5A8C">
            <w:pPr>
              <w:rPr>
                <w:rFonts w:ascii="Arial" w:eastAsia="Times New Roman" w:hAnsi="Arial" w:cs="Arial"/>
                <w:sz w:val="18"/>
                <w:szCs w:val="18"/>
              </w:rPr>
            </w:pPr>
            <w:r w:rsidRPr="00613E28">
              <w:rPr>
                <w:rFonts w:ascii="Arial" w:eastAsia="Times New Roman" w:hAnsi="Arial" w:cs="Arial"/>
                <w:sz w:val="18"/>
                <w:szCs w:val="18"/>
              </w:rPr>
              <w:t xml:space="preserve">ON17a </w:t>
            </w:r>
          </w:p>
        </w:tc>
      </w:tr>
      <w:tr w:rsidR="002471F3" w:rsidRPr="00613E28" w14:paraId="6A07F7A5" w14:textId="77777777" w:rsidTr="004B5A8C">
        <w:trPr>
          <w:gridAfter w:val="1"/>
          <w:wAfter w:w="4" w:type="pct"/>
          <w:trHeight w:val="170"/>
        </w:trPr>
        <w:tc>
          <w:tcPr>
            <w:tcW w:w="906" w:type="pct"/>
            <w:vMerge/>
            <w:shd w:val="clear" w:color="auto" w:fill="B8CCE4" w:themeFill="accent1" w:themeFillTint="66"/>
          </w:tcPr>
          <w:p w14:paraId="37813203" w14:textId="77777777" w:rsidR="002471F3" w:rsidRPr="00613E28" w:rsidRDefault="002471F3" w:rsidP="004B5A8C">
            <w:pPr>
              <w:rPr>
                <w:rFonts w:ascii="Arial" w:hAnsi="Arial" w:cs="Arial"/>
                <w:b/>
                <w:i/>
                <w:color w:val="000000" w:themeColor="text1"/>
                <w:sz w:val="18"/>
                <w:szCs w:val="18"/>
              </w:rPr>
            </w:pPr>
          </w:p>
        </w:tc>
        <w:tc>
          <w:tcPr>
            <w:tcW w:w="1006" w:type="pct"/>
          </w:tcPr>
          <w:p w14:paraId="72687F51"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84" w:type="pct"/>
          </w:tcPr>
          <w:p w14:paraId="2DE94BA6" w14:textId="77777777" w:rsidR="002471F3" w:rsidRPr="00613E28" w:rsidRDefault="002471F3" w:rsidP="004B5A8C">
            <w:pPr>
              <w:rPr>
                <w:rFonts w:ascii="Arial" w:eastAsia="Times New Roman" w:hAnsi="Arial" w:cs="Arial"/>
                <w:sz w:val="18"/>
                <w:szCs w:val="18"/>
              </w:rPr>
            </w:pPr>
            <w:r w:rsidRPr="00613E28">
              <w:rPr>
                <w:rFonts w:ascii="Arial" w:eastAsia="Times New Roman" w:hAnsi="Arial" w:cs="Arial"/>
                <w:sz w:val="18"/>
                <w:szCs w:val="18"/>
              </w:rPr>
              <w:t xml:space="preserve">Ukrepi za preprečevanje onesnaževanja voda zaradi ribiške in ribogojske prakse </w:t>
            </w:r>
          </w:p>
        </w:tc>
      </w:tr>
      <w:tr w:rsidR="00A754FC" w:rsidRPr="00613E28" w14:paraId="10A3C587" w14:textId="77777777" w:rsidTr="00A754FC">
        <w:trPr>
          <w:gridAfter w:val="1"/>
          <w:wAfter w:w="4" w:type="pct"/>
          <w:trHeight w:val="72"/>
        </w:trPr>
        <w:tc>
          <w:tcPr>
            <w:tcW w:w="906" w:type="pct"/>
            <w:vMerge w:val="restart"/>
            <w:shd w:val="clear" w:color="auto" w:fill="B8CCE4" w:themeFill="accent1" w:themeFillTint="66"/>
          </w:tcPr>
          <w:p w14:paraId="4EB454B3" w14:textId="77777777" w:rsidR="00A754FC" w:rsidRPr="00613E28" w:rsidRDefault="00A754FC"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Območje izvajanja ukrepa </w:t>
            </w:r>
          </w:p>
        </w:tc>
        <w:tc>
          <w:tcPr>
            <w:tcW w:w="4090" w:type="pct"/>
            <w:gridSpan w:val="2"/>
          </w:tcPr>
          <w:p w14:paraId="7682BD44" w14:textId="14A906F1" w:rsidR="00A754FC" w:rsidRPr="00613E28" w:rsidRDefault="00A754FC"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A754FC" w:rsidRPr="00613E28" w14:paraId="5DCDC1CC" w14:textId="77777777" w:rsidTr="004B5A8C">
        <w:trPr>
          <w:gridAfter w:val="1"/>
          <w:wAfter w:w="4" w:type="pct"/>
          <w:trHeight w:val="72"/>
        </w:trPr>
        <w:tc>
          <w:tcPr>
            <w:tcW w:w="906" w:type="pct"/>
            <w:vMerge/>
            <w:shd w:val="clear" w:color="auto" w:fill="B8CCE4" w:themeFill="accent1" w:themeFillTint="66"/>
          </w:tcPr>
          <w:p w14:paraId="53750813" w14:textId="77777777" w:rsidR="00A754FC" w:rsidRPr="00613E28" w:rsidRDefault="00A754FC" w:rsidP="00A754FC">
            <w:pPr>
              <w:rPr>
                <w:rFonts w:ascii="Arial" w:hAnsi="Arial" w:cs="Arial"/>
                <w:b/>
                <w:i/>
                <w:color w:val="000000" w:themeColor="text1"/>
                <w:sz w:val="18"/>
                <w:szCs w:val="18"/>
              </w:rPr>
            </w:pPr>
          </w:p>
        </w:tc>
        <w:tc>
          <w:tcPr>
            <w:tcW w:w="1006" w:type="pct"/>
          </w:tcPr>
          <w:p w14:paraId="4BC38FF4" w14:textId="620ABDB8"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84" w:type="pct"/>
          </w:tcPr>
          <w:p w14:paraId="28764F52" w14:textId="511D36A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A754FC" w:rsidRPr="00613E28" w14:paraId="0C32C8AF" w14:textId="77777777" w:rsidTr="004B5A8C">
        <w:trPr>
          <w:gridAfter w:val="1"/>
          <w:wAfter w:w="4" w:type="pct"/>
          <w:trHeight w:val="62"/>
        </w:trPr>
        <w:tc>
          <w:tcPr>
            <w:tcW w:w="906" w:type="pct"/>
            <w:vMerge/>
            <w:shd w:val="clear" w:color="auto" w:fill="B8CCE4" w:themeFill="accent1" w:themeFillTint="66"/>
          </w:tcPr>
          <w:p w14:paraId="75DD8E34" w14:textId="77777777" w:rsidR="00A754FC" w:rsidRPr="00613E28" w:rsidRDefault="00A754FC" w:rsidP="00A754FC">
            <w:pPr>
              <w:rPr>
                <w:rFonts w:ascii="Arial" w:hAnsi="Arial" w:cs="Arial"/>
                <w:b/>
                <w:i/>
                <w:color w:val="000000" w:themeColor="text1"/>
                <w:sz w:val="18"/>
                <w:szCs w:val="18"/>
              </w:rPr>
            </w:pPr>
          </w:p>
        </w:tc>
        <w:tc>
          <w:tcPr>
            <w:tcW w:w="1006" w:type="pct"/>
          </w:tcPr>
          <w:p w14:paraId="4FA549A4" w14:textId="77777777"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84" w:type="pct"/>
          </w:tcPr>
          <w:p w14:paraId="1306F006" w14:textId="08876291" w:rsidR="00A754FC" w:rsidRPr="00613E28" w:rsidRDefault="003022E0" w:rsidP="00A754FC">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p>
        </w:tc>
      </w:tr>
      <w:tr w:rsidR="00A754FC" w:rsidRPr="00613E28" w14:paraId="5C752C00" w14:textId="77777777" w:rsidTr="00A754FC">
        <w:trPr>
          <w:gridAfter w:val="1"/>
          <w:wAfter w:w="4" w:type="pct"/>
          <w:trHeight w:val="62"/>
        </w:trPr>
        <w:tc>
          <w:tcPr>
            <w:tcW w:w="906" w:type="pct"/>
            <w:vMerge/>
            <w:shd w:val="clear" w:color="auto" w:fill="B8CCE4" w:themeFill="accent1" w:themeFillTint="66"/>
          </w:tcPr>
          <w:p w14:paraId="669E95ED" w14:textId="77777777" w:rsidR="00A754FC" w:rsidRPr="00613E28" w:rsidRDefault="00A754FC" w:rsidP="00A754FC">
            <w:pPr>
              <w:rPr>
                <w:rFonts w:ascii="Arial" w:hAnsi="Arial" w:cs="Arial"/>
                <w:b/>
                <w:i/>
                <w:color w:val="000000" w:themeColor="text1"/>
                <w:sz w:val="18"/>
                <w:szCs w:val="18"/>
              </w:rPr>
            </w:pPr>
          </w:p>
        </w:tc>
        <w:tc>
          <w:tcPr>
            <w:tcW w:w="4090" w:type="pct"/>
            <w:gridSpan w:val="2"/>
          </w:tcPr>
          <w:p w14:paraId="7CDD9A4B" w14:textId="7E78C27C" w:rsidR="00A754FC" w:rsidRPr="00613E28" w:rsidRDefault="00A754FC" w:rsidP="00A754FC">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77C2990E" w14:textId="77777777" w:rsidTr="004B5A8C">
        <w:trPr>
          <w:gridAfter w:val="1"/>
          <w:wAfter w:w="4" w:type="pct"/>
          <w:trHeight w:val="127"/>
        </w:trPr>
        <w:tc>
          <w:tcPr>
            <w:tcW w:w="906" w:type="pct"/>
            <w:vMerge/>
            <w:shd w:val="clear" w:color="auto" w:fill="B8CCE4" w:themeFill="accent1" w:themeFillTint="66"/>
          </w:tcPr>
          <w:p w14:paraId="1349A563" w14:textId="77777777" w:rsidR="00A754FC" w:rsidRPr="00613E28" w:rsidRDefault="00A754FC" w:rsidP="00A754FC">
            <w:pPr>
              <w:rPr>
                <w:rFonts w:ascii="Arial" w:hAnsi="Arial" w:cs="Arial"/>
                <w:b/>
                <w:i/>
                <w:color w:val="000000" w:themeColor="text1"/>
                <w:sz w:val="18"/>
                <w:szCs w:val="18"/>
              </w:rPr>
            </w:pPr>
          </w:p>
        </w:tc>
        <w:tc>
          <w:tcPr>
            <w:tcW w:w="1006" w:type="pct"/>
          </w:tcPr>
          <w:p w14:paraId="0B5A8934" w14:textId="77777777" w:rsidR="00A754FC" w:rsidRPr="00613E28" w:rsidRDefault="00A754FC" w:rsidP="00A754FC">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84" w:type="pct"/>
          </w:tcPr>
          <w:p w14:paraId="2B4E593F"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A754FC" w:rsidRPr="00613E28" w14:paraId="191AF579" w14:textId="77777777" w:rsidTr="004B5A8C">
        <w:trPr>
          <w:gridAfter w:val="1"/>
          <w:wAfter w:w="4" w:type="pct"/>
          <w:trHeight w:val="505"/>
        </w:trPr>
        <w:tc>
          <w:tcPr>
            <w:tcW w:w="906" w:type="pct"/>
            <w:vMerge/>
            <w:shd w:val="clear" w:color="auto" w:fill="B8CCE4" w:themeFill="accent1" w:themeFillTint="66"/>
          </w:tcPr>
          <w:p w14:paraId="7F769FC0" w14:textId="77777777" w:rsidR="00A754FC" w:rsidRPr="00613E28" w:rsidRDefault="00A754FC" w:rsidP="00A754FC">
            <w:pPr>
              <w:rPr>
                <w:rFonts w:ascii="Arial" w:hAnsi="Arial" w:cs="Arial"/>
                <w:b/>
                <w:i/>
                <w:color w:val="000000" w:themeColor="text1"/>
                <w:sz w:val="18"/>
                <w:szCs w:val="18"/>
              </w:rPr>
            </w:pPr>
          </w:p>
        </w:tc>
        <w:tc>
          <w:tcPr>
            <w:tcW w:w="1006" w:type="pct"/>
          </w:tcPr>
          <w:p w14:paraId="04DB77B9" w14:textId="77777777" w:rsidR="00A754FC" w:rsidRPr="00613E28" w:rsidRDefault="00A754FC" w:rsidP="00A754FC">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84" w:type="pct"/>
          </w:tcPr>
          <w:p w14:paraId="728CA821"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A754FC" w:rsidRPr="00613E28" w14:paraId="4F0F4788" w14:textId="77777777" w:rsidTr="004B5A8C">
        <w:trPr>
          <w:gridAfter w:val="1"/>
          <w:wAfter w:w="4" w:type="pct"/>
          <w:trHeight w:val="111"/>
        </w:trPr>
        <w:tc>
          <w:tcPr>
            <w:tcW w:w="906" w:type="pct"/>
            <w:vMerge w:val="restart"/>
            <w:shd w:val="clear" w:color="auto" w:fill="B8CCE4" w:themeFill="accent1" w:themeFillTint="66"/>
          </w:tcPr>
          <w:p w14:paraId="3A47E39F" w14:textId="08E7A40B"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1006" w:type="pct"/>
          </w:tcPr>
          <w:p w14:paraId="72F41B3B" w14:textId="26ACC907"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84" w:type="pct"/>
          </w:tcPr>
          <w:p w14:paraId="19C5A9C9" w14:textId="38A2ED67" w:rsidR="00A754FC" w:rsidRPr="00613E28" w:rsidRDefault="00A754FC" w:rsidP="00A322C9">
            <w:pPr>
              <w:rPr>
                <w:rFonts w:ascii="Arial" w:hAnsi="Arial" w:cs="Arial"/>
                <w:color w:val="000000" w:themeColor="text1"/>
                <w:sz w:val="18"/>
                <w:szCs w:val="18"/>
              </w:rPr>
            </w:pPr>
            <w:r w:rsidRPr="00613E28">
              <w:rPr>
                <w:rFonts w:ascii="Arial" w:hAnsi="Arial" w:cs="Arial"/>
                <w:color w:val="000000" w:themeColor="text1"/>
                <w:sz w:val="18"/>
                <w:szCs w:val="18"/>
              </w:rPr>
              <w:t xml:space="preserve">Prilagoditev izvajanja ribiške prakse: Določitev strožjega ribolovnega režima v ribiško–gojitvenih načrtih za ribiške okoliše, ki vključujejo VTPV, katera </w:t>
            </w:r>
            <w:r w:rsidR="00470A6F" w:rsidRPr="00613E28">
              <w:rPr>
                <w:rFonts w:ascii="Arial" w:hAnsi="Arial" w:cs="Arial"/>
                <w:color w:val="000000" w:themeColor="text1"/>
                <w:sz w:val="18"/>
                <w:szCs w:val="18"/>
              </w:rPr>
              <w:t xml:space="preserve">glede na podatke državnega monitoringa stanja voda ne dosegajo dobrega stanja zaradi </w:t>
            </w:r>
            <w:r w:rsidR="00A322C9" w:rsidRPr="00613E28">
              <w:rPr>
                <w:rFonts w:ascii="Arial" w:hAnsi="Arial" w:cs="Arial"/>
                <w:color w:val="000000" w:themeColor="text1"/>
                <w:sz w:val="18"/>
                <w:szCs w:val="18"/>
              </w:rPr>
              <w:t xml:space="preserve"> obremenitev s hranili in biološko razgradljivimi organskimi snovmi.</w:t>
            </w:r>
            <w:r w:rsidRPr="00613E28">
              <w:rPr>
                <w:rFonts w:ascii="Arial" w:hAnsi="Arial" w:cs="Arial"/>
                <w:color w:val="000000" w:themeColor="text1"/>
                <w:sz w:val="18"/>
                <w:szCs w:val="18"/>
              </w:rPr>
              <w:t xml:space="preserve"> Vključitev določil v ribiško–gojitvene načrte, ki bodo strožje omejila količino vabe za privabljanje rib ali privabljanje rib s hrano v celoti prepovedala. </w:t>
            </w:r>
            <w:r w:rsidR="00385372" w:rsidRPr="00613E28">
              <w:rPr>
                <w:rFonts w:ascii="Arial" w:hAnsi="Arial" w:cs="Arial"/>
                <w:color w:val="000000" w:themeColor="text1"/>
                <w:sz w:val="18"/>
                <w:szCs w:val="18"/>
              </w:rPr>
              <w:t>Prilagoditev izvajanja ribiške prakse (določitev strožjega ribolovnega režima) velja tudi za komercialne ribnike.</w:t>
            </w:r>
          </w:p>
        </w:tc>
      </w:tr>
      <w:tr w:rsidR="00A754FC" w:rsidRPr="00613E28" w14:paraId="3801878F" w14:textId="77777777" w:rsidTr="004B5A8C">
        <w:trPr>
          <w:gridAfter w:val="1"/>
          <w:wAfter w:w="4" w:type="pct"/>
          <w:trHeight w:val="306"/>
        </w:trPr>
        <w:tc>
          <w:tcPr>
            <w:tcW w:w="906" w:type="pct"/>
            <w:vMerge/>
            <w:shd w:val="clear" w:color="auto" w:fill="B8CCE4" w:themeFill="accent1" w:themeFillTint="66"/>
          </w:tcPr>
          <w:p w14:paraId="1837F923" w14:textId="77777777" w:rsidR="00A754FC" w:rsidRPr="00613E28" w:rsidRDefault="00A754FC" w:rsidP="00A754FC">
            <w:pPr>
              <w:rPr>
                <w:rFonts w:ascii="Arial" w:hAnsi="Arial" w:cs="Arial"/>
                <w:b/>
                <w:i/>
                <w:color w:val="000000" w:themeColor="text1"/>
                <w:sz w:val="18"/>
                <w:szCs w:val="18"/>
              </w:rPr>
            </w:pPr>
          </w:p>
        </w:tc>
        <w:tc>
          <w:tcPr>
            <w:tcW w:w="1006" w:type="pct"/>
          </w:tcPr>
          <w:p w14:paraId="365D6731" w14:textId="605ECC2E"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84" w:type="pct"/>
          </w:tcPr>
          <w:p w14:paraId="6CE8BF58" w14:textId="3E4679F5"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Število mest/objektov za gojenje vodnih organizmov, za katere so zahtevani ukrepi za doseganje ciljev.</w:t>
            </w:r>
            <w:r w:rsidRPr="00613E28">
              <w:rPr>
                <w:rFonts w:ascii="Arial" w:hAnsi="Arial" w:cs="Arial"/>
                <w:color w:val="000000" w:themeColor="text1"/>
                <w:sz w:val="18"/>
                <w:szCs w:val="18"/>
              </w:rPr>
              <w:br/>
              <w:t>Število vodnih teles, na katere vplivajo ukrepi za doseganje ciljev.</w:t>
            </w:r>
          </w:p>
        </w:tc>
      </w:tr>
      <w:tr w:rsidR="00A754FC" w:rsidRPr="00613E28" w14:paraId="13F1C36E" w14:textId="77777777" w:rsidTr="004B5A8C">
        <w:trPr>
          <w:gridAfter w:val="1"/>
          <w:wAfter w:w="4" w:type="pct"/>
          <w:trHeight w:val="52"/>
        </w:trPr>
        <w:tc>
          <w:tcPr>
            <w:tcW w:w="906" w:type="pct"/>
            <w:vMerge/>
            <w:shd w:val="clear" w:color="auto" w:fill="B8CCE4" w:themeFill="accent1" w:themeFillTint="66"/>
          </w:tcPr>
          <w:p w14:paraId="2DBA44B4" w14:textId="77777777" w:rsidR="00A754FC" w:rsidRPr="00613E28" w:rsidRDefault="00A754FC" w:rsidP="00A754FC">
            <w:pPr>
              <w:rPr>
                <w:rFonts w:ascii="Arial" w:hAnsi="Arial" w:cs="Arial"/>
                <w:b/>
                <w:i/>
                <w:color w:val="000000" w:themeColor="text1"/>
                <w:sz w:val="18"/>
                <w:szCs w:val="18"/>
              </w:rPr>
            </w:pPr>
          </w:p>
        </w:tc>
        <w:tc>
          <w:tcPr>
            <w:tcW w:w="1006" w:type="pct"/>
          </w:tcPr>
          <w:p w14:paraId="5DEA795E" w14:textId="0D15ABAD"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84" w:type="pct"/>
          </w:tcPr>
          <w:p w14:paraId="0F099A7B" w14:textId="1630558E"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202</w:t>
            </w:r>
            <w:r w:rsidR="001F7332" w:rsidRPr="00613E28">
              <w:rPr>
                <w:rFonts w:ascii="Arial" w:hAnsi="Arial" w:cs="Arial"/>
                <w:color w:val="000000" w:themeColor="text1"/>
                <w:sz w:val="18"/>
                <w:szCs w:val="18"/>
              </w:rPr>
              <w:t>3</w:t>
            </w:r>
            <w:r w:rsidRPr="00613E28">
              <w:rPr>
                <w:rFonts w:ascii="Arial" w:hAnsi="Arial" w:cs="Arial"/>
                <w:color w:val="000000" w:themeColor="text1"/>
                <w:sz w:val="18"/>
                <w:szCs w:val="18"/>
              </w:rPr>
              <w:t>–</w:t>
            </w:r>
            <w:r w:rsidR="00470A6F" w:rsidRPr="00613E28">
              <w:rPr>
                <w:rFonts w:ascii="Arial" w:hAnsi="Arial" w:cs="Arial"/>
                <w:color w:val="000000" w:themeColor="text1"/>
                <w:sz w:val="18"/>
                <w:szCs w:val="18"/>
              </w:rPr>
              <w:t>2027</w:t>
            </w:r>
          </w:p>
          <w:p w14:paraId="073EEC09" w14:textId="73C3D449" w:rsidR="00A754FC" w:rsidRPr="00613E28" w:rsidRDefault="00A754FC" w:rsidP="00470A6F">
            <w:pPr>
              <w:rPr>
                <w:rFonts w:ascii="Arial" w:hAnsi="Arial" w:cs="Arial"/>
                <w:color w:val="000000" w:themeColor="text1"/>
                <w:sz w:val="18"/>
                <w:szCs w:val="18"/>
              </w:rPr>
            </w:pPr>
          </w:p>
        </w:tc>
      </w:tr>
      <w:tr w:rsidR="00A754FC" w:rsidRPr="00613E28" w14:paraId="40176358" w14:textId="77777777" w:rsidTr="004B5A8C">
        <w:tblPrEx>
          <w:tblCellMar>
            <w:left w:w="70" w:type="dxa"/>
            <w:right w:w="70" w:type="dxa"/>
          </w:tblCellMar>
          <w:tblLook w:val="0000" w:firstRow="0" w:lastRow="0" w:firstColumn="0" w:lastColumn="0" w:noHBand="0" w:noVBand="0"/>
        </w:tblPrEx>
        <w:trPr>
          <w:trHeight w:val="210"/>
        </w:trPr>
        <w:tc>
          <w:tcPr>
            <w:tcW w:w="906" w:type="pct"/>
            <w:vMerge/>
            <w:shd w:val="clear" w:color="auto" w:fill="B8CCE4" w:themeFill="accent1" w:themeFillTint="66"/>
          </w:tcPr>
          <w:p w14:paraId="3CE3023E" w14:textId="77777777" w:rsidR="00A754FC" w:rsidRPr="00613E28" w:rsidRDefault="00A754FC" w:rsidP="00A754FC">
            <w:pPr>
              <w:rPr>
                <w:rFonts w:ascii="Arial" w:hAnsi="Arial" w:cs="Arial"/>
                <w:b/>
                <w:i/>
                <w:color w:val="000000" w:themeColor="text1"/>
                <w:sz w:val="18"/>
                <w:szCs w:val="18"/>
              </w:rPr>
            </w:pPr>
          </w:p>
        </w:tc>
        <w:tc>
          <w:tcPr>
            <w:tcW w:w="1006" w:type="pct"/>
          </w:tcPr>
          <w:p w14:paraId="6BD9CF99" w14:textId="242533FB" w:rsidR="00A754FC" w:rsidRPr="00613E28" w:rsidRDefault="00A754FC" w:rsidP="00A754F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88" w:type="pct"/>
            <w:gridSpan w:val="2"/>
            <w:shd w:val="clear" w:color="auto" w:fill="auto"/>
          </w:tcPr>
          <w:p w14:paraId="39425082" w14:textId="5D0333B5"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Ministrstvo, pristojno za kmetijstvo.</w:t>
            </w:r>
          </w:p>
        </w:tc>
      </w:tr>
      <w:tr w:rsidR="00A754FC" w:rsidRPr="00613E28" w14:paraId="124B46EA" w14:textId="77777777" w:rsidTr="004B5A8C">
        <w:tblPrEx>
          <w:tblCellMar>
            <w:left w:w="70" w:type="dxa"/>
            <w:right w:w="70" w:type="dxa"/>
          </w:tblCellMar>
          <w:tblLook w:val="0000" w:firstRow="0" w:lastRow="0" w:firstColumn="0" w:lastColumn="0" w:noHBand="0" w:noVBand="0"/>
        </w:tblPrEx>
        <w:trPr>
          <w:trHeight w:val="210"/>
        </w:trPr>
        <w:tc>
          <w:tcPr>
            <w:tcW w:w="906" w:type="pct"/>
            <w:tcBorders>
              <w:bottom w:val="single" w:sz="12" w:space="0" w:color="808080" w:themeColor="background1" w:themeShade="80"/>
            </w:tcBorders>
            <w:shd w:val="clear" w:color="auto" w:fill="B8CCE4" w:themeFill="accent1" w:themeFillTint="66"/>
          </w:tcPr>
          <w:p w14:paraId="629AFEE5" w14:textId="77777777" w:rsidR="00A754FC" w:rsidRPr="00613E28" w:rsidRDefault="00A754FC" w:rsidP="00A754FC">
            <w:pPr>
              <w:rPr>
                <w:rFonts w:ascii="Arial" w:hAnsi="Arial" w:cs="Arial"/>
                <w:b/>
                <w:i/>
                <w:color w:val="000000" w:themeColor="text1"/>
                <w:sz w:val="18"/>
                <w:szCs w:val="18"/>
              </w:rPr>
            </w:pPr>
          </w:p>
        </w:tc>
        <w:tc>
          <w:tcPr>
            <w:tcW w:w="1006" w:type="pct"/>
            <w:tcBorders>
              <w:bottom w:val="single" w:sz="12" w:space="0" w:color="808080" w:themeColor="background1" w:themeShade="80"/>
            </w:tcBorders>
          </w:tcPr>
          <w:p w14:paraId="6F31735A" w14:textId="77777777"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88" w:type="pct"/>
            <w:gridSpan w:val="2"/>
            <w:tcBorders>
              <w:bottom w:val="single" w:sz="12" w:space="0" w:color="808080" w:themeColor="background1" w:themeShade="80"/>
            </w:tcBorders>
            <w:shd w:val="clear" w:color="auto" w:fill="auto"/>
          </w:tcPr>
          <w:p w14:paraId="57232D91" w14:textId="1169D843"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1. Ministrstvo, pristojno za kmetijstvo, in ministrstvo, pristojno za </w:t>
            </w:r>
            <w:r w:rsidR="000C1829"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7B9806D6"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2. povzročitelj obremenitve.</w:t>
            </w:r>
          </w:p>
        </w:tc>
      </w:tr>
      <w:tr w:rsidR="00A754FC" w:rsidRPr="00613E28" w14:paraId="6631DE53"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06"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6CEC4C8E" w14:textId="4194CE63" w:rsidR="00A754FC" w:rsidRPr="00613E28" w:rsidRDefault="00A754FC" w:rsidP="00A754FC">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1006"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041E3B7" w14:textId="5EBDB0BE"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8"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AC9AE56" w14:textId="71E88B6F" w:rsidR="00A754FC" w:rsidRPr="00613E28" w:rsidRDefault="00001CDB" w:rsidP="00A754FC">
            <w:pPr>
              <w:tabs>
                <w:tab w:val="left" w:pos="408"/>
              </w:tabs>
              <w:rPr>
                <w:rFonts w:ascii="Arial" w:hAnsi="Arial" w:cs="Arial"/>
                <w:color w:val="000000" w:themeColor="text1"/>
                <w:sz w:val="18"/>
                <w:szCs w:val="18"/>
              </w:rPr>
            </w:pPr>
            <w:r w:rsidRPr="00613E28">
              <w:rPr>
                <w:rFonts w:ascii="Arial" w:hAnsi="Arial" w:cs="Arial"/>
                <w:color w:val="000000" w:themeColor="text1"/>
                <w:sz w:val="18"/>
                <w:szCs w:val="18"/>
              </w:rPr>
              <w:t>0</w:t>
            </w:r>
          </w:p>
        </w:tc>
      </w:tr>
      <w:tr w:rsidR="00A754FC" w:rsidRPr="00613E28" w14:paraId="5EBD065C"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06"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222B0220" w14:textId="77777777" w:rsidR="00A754FC" w:rsidRPr="00613E28" w:rsidRDefault="00A754FC" w:rsidP="00A754FC">
            <w:pPr>
              <w:rPr>
                <w:rFonts w:ascii="Arial" w:hAnsi="Arial" w:cs="Arial"/>
                <w:b/>
                <w:color w:val="000000" w:themeColor="text1"/>
                <w:sz w:val="18"/>
                <w:szCs w:val="18"/>
              </w:rPr>
            </w:pPr>
          </w:p>
        </w:tc>
        <w:tc>
          <w:tcPr>
            <w:tcW w:w="1006"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6FD55A5" w14:textId="2E325765"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CE305E"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8"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FCB9AD9" w14:textId="1D61F30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20.000</w:t>
            </w:r>
          </w:p>
          <w:p w14:paraId="61002CA1" w14:textId="77777777" w:rsidR="00A754FC" w:rsidRPr="00613E28" w:rsidRDefault="00A754FC" w:rsidP="00A754FC">
            <w:pPr>
              <w:rPr>
                <w:rFonts w:ascii="Arial" w:hAnsi="Arial" w:cs="Arial"/>
                <w:color w:val="000000" w:themeColor="text1"/>
                <w:sz w:val="18"/>
                <w:szCs w:val="18"/>
              </w:rPr>
            </w:pPr>
          </w:p>
        </w:tc>
      </w:tr>
      <w:tr w:rsidR="00A754FC" w:rsidRPr="00613E28" w14:paraId="0956B6A3"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1B9A57E" w14:textId="77777777" w:rsidR="001C2625" w:rsidRPr="00613E28" w:rsidRDefault="001C2625" w:rsidP="001C2625">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rednih nalog ministrstva pristojnega za kmetijstvo.</w:t>
            </w:r>
          </w:p>
          <w:p w14:paraId="28F4E697" w14:textId="77777777" w:rsidR="001C2625" w:rsidRPr="00613E28" w:rsidRDefault="001C2625" w:rsidP="00A754FC">
            <w:pPr>
              <w:rPr>
                <w:rFonts w:ascii="Arial" w:hAnsi="Arial" w:cs="Arial"/>
                <w:i/>
                <w:color w:val="000000" w:themeColor="text1"/>
                <w:sz w:val="18"/>
                <w:szCs w:val="18"/>
              </w:rPr>
            </w:pPr>
          </w:p>
          <w:p w14:paraId="14A9EA84" w14:textId="37789B91" w:rsidR="00A754FC" w:rsidRPr="00613E28" w:rsidRDefault="00A754FC" w:rsidP="00A754FC">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55967D6E" w14:textId="08542C80" w:rsidR="00A754FC" w:rsidRPr="00613E28" w:rsidRDefault="001A5F84" w:rsidP="00A754FC">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5EA93E3D" w14:textId="77777777" w:rsidR="002471F3" w:rsidRPr="00613E28" w:rsidRDefault="002471F3" w:rsidP="002471F3">
      <w:pPr>
        <w:spacing w:before="0" w:after="0" w:line="260" w:lineRule="atLeast"/>
        <w:jc w:val="left"/>
        <w:rPr>
          <w:rFonts w:ascii="Arial" w:hAnsi="Arial" w:cs="Arial"/>
          <w:color w:val="000000" w:themeColor="text1"/>
          <w:szCs w:val="20"/>
        </w:rPr>
      </w:pPr>
    </w:p>
    <w:p w14:paraId="1DC59EC0" w14:textId="77777777" w:rsidR="002471F3" w:rsidRPr="00613E28" w:rsidRDefault="002471F3" w:rsidP="002471F3">
      <w:pPr>
        <w:spacing w:before="0" w:after="0" w:line="260" w:lineRule="atLeast"/>
        <w:jc w:val="left"/>
        <w:rPr>
          <w:rFonts w:ascii="Arial" w:hAnsi="Arial" w:cs="Arial"/>
          <w:color w:val="000000" w:themeColor="text1"/>
          <w:szCs w:val="20"/>
        </w:rPr>
      </w:pPr>
    </w:p>
    <w:p w14:paraId="4167F781" w14:textId="77777777" w:rsidR="002471F3" w:rsidRPr="00613E28" w:rsidRDefault="002471F3" w:rsidP="002471F3">
      <w:pPr>
        <w:spacing w:before="0" w:after="0" w:line="260" w:lineRule="atLeast"/>
        <w:jc w:val="left"/>
        <w:rPr>
          <w:rFonts w:ascii="Arial" w:eastAsia="MS Mincho" w:hAnsi="Arial" w:cs="Arial"/>
          <w:color w:val="000000" w:themeColor="text1"/>
          <w:szCs w:val="20"/>
          <w:lang w:eastAsia="ja-JP"/>
        </w:rPr>
      </w:pPr>
    </w:p>
    <w:p w14:paraId="4C8EDBD7" w14:textId="77777777" w:rsidR="002471F3" w:rsidRPr="00613E28" w:rsidRDefault="002471F3" w:rsidP="002471F3">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bookmarkEnd w:id="86"/>
    </w:p>
    <w:p w14:paraId="1F94A7FD" w14:textId="77777777" w:rsidR="002471F3" w:rsidRPr="00613E28" w:rsidRDefault="002471F3" w:rsidP="005C3DA2">
      <w:pPr>
        <w:pStyle w:val="Naslov20"/>
      </w:pPr>
      <w:bookmarkStart w:id="90" w:name="_Ref84438707"/>
      <w:bookmarkStart w:id="91" w:name="_Ref84438773"/>
      <w:bookmarkStart w:id="92" w:name="_Toc147383304"/>
      <w:r w:rsidRPr="00613E28">
        <w:lastRenderedPageBreak/>
        <w:t>OPZ1.2b – Okrepitev in pospešitev aktivnosti pri sprejemanju predpisov o določitvi in zaščiti vodovarstvenih območij</w:t>
      </w:r>
      <w:bookmarkEnd w:id="90"/>
      <w:bookmarkEnd w:id="91"/>
      <w:bookmarkEnd w:id="92"/>
    </w:p>
    <w:p w14:paraId="24FD696E" w14:textId="77777777" w:rsidR="00A936E3" w:rsidRPr="00613E28" w:rsidRDefault="00A936E3" w:rsidP="00A936E3">
      <w:pPr>
        <w:spacing w:before="0" w:line="276" w:lineRule="auto"/>
        <w:rPr>
          <w:rFonts w:ascii="Arial" w:hAnsi="Arial" w:cs="Arial"/>
          <w:b/>
          <w:i/>
          <w:color w:val="000000" w:themeColor="text1"/>
          <w:szCs w:val="20"/>
          <w:lang w:eastAsia="en-US"/>
        </w:rPr>
      </w:pPr>
    </w:p>
    <w:p w14:paraId="6B2FD197"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24888020" w14:textId="041B799D"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OPZ1.2b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7E324FE4" w14:textId="77777777" w:rsidR="00D02E0D" w:rsidRPr="00613E28" w:rsidRDefault="00D02E0D" w:rsidP="002313E6">
      <w:pPr>
        <w:spacing w:before="120" w:after="0" w:line="276" w:lineRule="auto"/>
        <w:rPr>
          <w:rFonts w:ascii="Arial" w:hAnsi="Arial" w:cs="Arial"/>
          <w:b/>
          <w:i/>
          <w:color w:val="000000" w:themeColor="text1"/>
          <w:szCs w:val="20"/>
          <w:lang w:eastAsia="en-US"/>
        </w:rPr>
      </w:pPr>
    </w:p>
    <w:p w14:paraId="28C2769B" w14:textId="77777777" w:rsidR="00A936E3" w:rsidRPr="00613E28" w:rsidRDefault="00F92544" w:rsidP="002313E6">
      <w:pPr>
        <w:spacing w:before="120" w:after="0" w:line="276" w:lineRule="auto"/>
        <w:rPr>
          <w:rFonts w:ascii="Arial" w:hAnsi="Arial" w:cs="Arial"/>
        </w:rPr>
      </w:pPr>
      <w:r w:rsidRPr="00613E28">
        <w:rPr>
          <w:rFonts w:ascii="Arial" w:hAnsi="Arial" w:cs="Arial"/>
          <w:b/>
          <w:i/>
          <w:color w:val="000000" w:themeColor="text1"/>
          <w:szCs w:val="20"/>
          <w:lang w:eastAsia="en-US"/>
        </w:rPr>
        <w:t>Opis ukrepa:</w:t>
      </w:r>
    </w:p>
    <w:p w14:paraId="474CE363" w14:textId="29249283" w:rsidR="00F92544" w:rsidRPr="00613E28" w:rsidRDefault="00F92544" w:rsidP="002313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Pospešitev aktivnosti pri sprejemanju predpisov o določitvi vodovarstvenih območjih, za vodna telesa kjer ti še niso sprejeti in sicer s krepitvijo človeških virov in zagotavljanjem strokovnih podlag za ta vodna telesa.</w:t>
      </w:r>
      <w:r w:rsidR="00A25E12" w:rsidRPr="00613E28">
        <w:rPr>
          <w:rFonts w:ascii="Arial" w:hAnsi="Arial" w:cs="Arial"/>
          <w:color w:val="000000" w:themeColor="text1"/>
          <w:szCs w:val="20"/>
          <w:lang w:eastAsia="en-US"/>
        </w:rPr>
        <w:t xml:space="preserve"> </w:t>
      </w:r>
      <w:r w:rsidR="00426222" w:rsidRPr="00613E28">
        <w:rPr>
          <w:rFonts w:ascii="Arial" w:hAnsi="Arial" w:cs="Arial"/>
          <w:color w:val="000000" w:themeColor="text1"/>
          <w:szCs w:val="20"/>
          <w:lang w:eastAsia="en-US"/>
        </w:rPr>
        <w:t>V tem programskem obdobju se ne posega v veljavne uredbe o VVO</w:t>
      </w:r>
      <w:r w:rsidR="005E47D1" w:rsidRPr="00613E28">
        <w:rPr>
          <w:rFonts w:ascii="Arial" w:hAnsi="Arial" w:cs="Arial"/>
          <w:color w:val="000000" w:themeColor="text1"/>
          <w:szCs w:val="20"/>
          <w:lang w:eastAsia="en-US"/>
        </w:rPr>
        <w:t>,</w:t>
      </w:r>
      <w:r w:rsidR="00426222" w:rsidRPr="00613E28">
        <w:rPr>
          <w:rFonts w:ascii="Arial" w:hAnsi="Arial" w:cs="Arial"/>
          <w:color w:val="000000" w:themeColor="text1"/>
          <w:szCs w:val="20"/>
          <w:lang w:eastAsia="en-US"/>
        </w:rPr>
        <w:t xml:space="preserve"> ampak se p</w:t>
      </w:r>
      <w:r w:rsidR="00A25E12" w:rsidRPr="00613E28">
        <w:rPr>
          <w:rFonts w:ascii="Arial" w:hAnsi="Arial" w:cs="Arial"/>
          <w:color w:val="000000" w:themeColor="text1"/>
          <w:szCs w:val="20"/>
          <w:lang w:eastAsia="en-US"/>
        </w:rPr>
        <w:t xml:space="preserve">rioritetno aktivnosti </w:t>
      </w:r>
      <w:r w:rsidR="00806A8F" w:rsidRPr="00613E28">
        <w:rPr>
          <w:rFonts w:ascii="Arial" w:hAnsi="Arial" w:cs="Arial"/>
          <w:color w:val="000000" w:themeColor="text1"/>
          <w:szCs w:val="20"/>
          <w:lang w:eastAsia="en-US"/>
        </w:rPr>
        <w:t xml:space="preserve">glede priprave uredb o VVO </w:t>
      </w:r>
      <w:r w:rsidR="00A25E12" w:rsidRPr="00613E28">
        <w:rPr>
          <w:rFonts w:ascii="Arial" w:hAnsi="Arial" w:cs="Arial"/>
          <w:color w:val="000000" w:themeColor="text1"/>
          <w:szCs w:val="20"/>
          <w:lang w:eastAsia="en-US"/>
        </w:rPr>
        <w:t xml:space="preserve">izvajajo </w:t>
      </w:r>
      <w:r w:rsidR="00806A8F" w:rsidRPr="00613E28">
        <w:rPr>
          <w:rFonts w:ascii="Arial" w:hAnsi="Arial" w:cs="Arial"/>
          <w:color w:val="000000" w:themeColor="text1"/>
          <w:szCs w:val="20"/>
          <w:lang w:eastAsia="en-US"/>
        </w:rPr>
        <w:t>za</w:t>
      </w:r>
      <w:r w:rsidR="00A25E12" w:rsidRPr="00613E28">
        <w:rPr>
          <w:rFonts w:ascii="Arial" w:hAnsi="Arial" w:cs="Arial"/>
          <w:color w:val="000000" w:themeColor="text1"/>
          <w:szCs w:val="20"/>
          <w:lang w:eastAsia="en-US"/>
        </w:rPr>
        <w:t xml:space="preserve"> območj</w:t>
      </w:r>
      <w:r w:rsidR="00806A8F" w:rsidRPr="00613E28">
        <w:rPr>
          <w:rFonts w:ascii="Arial" w:hAnsi="Arial" w:cs="Arial"/>
          <w:color w:val="000000" w:themeColor="text1"/>
          <w:szCs w:val="20"/>
          <w:lang w:eastAsia="en-US"/>
        </w:rPr>
        <w:t>a</w:t>
      </w:r>
      <w:r w:rsidR="00A25E12" w:rsidRPr="00613E28">
        <w:rPr>
          <w:rFonts w:ascii="Arial" w:hAnsi="Arial" w:cs="Arial"/>
          <w:color w:val="000000" w:themeColor="text1"/>
          <w:szCs w:val="20"/>
          <w:lang w:eastAsia="en-US"/>
        </w:rPr>
        <w:t>, kjer uredb o VVO še ni sprejetih</w:t>
      </w:r>
      <w:r w:rsidR="00773757" w:rsidRPr="00613E28">
        <w:rPr>
          <w:rFonts w:ascii="Arial" w:hAnsi="Arial" w:cs="Arial"/>
          <w:color w:val="000000" w:themeColor="text1"/>
          <w:szCs w:val="20"/>
          <w:lang w:eastAsia="en-US"/>
        </w:rPr>
        <w:t>,</w:t>
      </w:r>
      <w:r w:rsidR="00B04BEC" w:rsidRPr="00613E28">
        <w:rPr>
          <w:rFonts w:ascii="Arial" w:hAnsi="Arial" w:cs="Arial"/>
          <w:color w:val="000000" w:themeColor="text1"/>
          <w:szCs w:val="20"/>
          <w:lang w:eastAsia="en-US"/>
        </w:rPr>
        <w:t xml:space="preserve"> so pa že izdelane strokovne podlage. </w:t>
      </w:r>
      <w:r w:rsidR="008E2530" w:rsidRPr="00613E28">
        <w:rPr>
          <w:rFonts w:ascii="Arial" w:hAnsi="Arial" w:cs="Arial"/>
          <w:color w:val="000000" w:themeColor="text1"/>
          <w:szCs w:val="20"/>
          <w:lang w:eastAsia="en-US"/>
        </w:rPr>
        <w:t xml:space="preserve">Preuči se </w:t>
      </w:r>
      <w:r w:rsidR="00426222" w:rsidRPr="00613E28">
        <w:rPr>
          <w:rFonts w:ascii="Arial" w:hAnsi="Arial" w:cs="Arial"/>
          <w:color w:val="000000" w:themeColor="text1"/>
          <w:szCs w:val="20"/>
          <w:lang w:eastAsia="en-US"/>
        </w:rPr>
        <w:t xml:space="preserve">tudi </w:t>
      </w:r>
      <w:r w:rsidR="008E2530" w:rsidRPr="00613E28">
        <w:rPr>
          <w:rFonts w:ascii="Arial" w:hAnsi="Arial" w:cs="Arial"/>
          <w:color w:val="000000" w:themeColor="text1"/>
          <w:szCs w:val="20"/>
          <w:lang w:eastAsia="en-US"/>
        </w:rPr>
        <w:t xml:space="preserve">možnosti </w:t>
      </w:r>
      <w:r w:rsidR="00C976BF" w:rsidRPr="00613E28">
        <w:rPr>
          <w:rFonts w:ascii="Arial" w:hAnsi="Arial" w:cs="Arial"/>
          <w:color w:val="000000" w:themeColor="text1"/>
          <w:szCs w:val="20"/>
          <w:lang w:eastAsia="en-US"/>
        </w:rPr>
        <w:t>za oblikovanje ustreznih</w:t>
      </w:r>
      <w:r w:rsidR="009737EE" w:rsidRPr="00613E28">
        <w:rPr>
          <w:rFonts w:ascii="Arial" w:hAnsi="Arial" w:cs="Arial"/>
          <w:color w:val="000000" w:themeColor="text1"/>
          <w:szCs w:val="20"/>
          <w:lang w:eastAsia="en-US"/>
        </w:rPr>
        <w:t xml:space="preserve"> </w:t>
      </w:r>
      <w:r w:rsidR="006A2586" w:rsidRPr="00613E28">
        <w:rPr>
          <w:rFonts w:ascii="Arial" w:hAnsi="Arial" w:cs="Arial"/>
          <w:color w:val="000000" w:themeColor="text1"/>
          <w:szCs w:val="20"/>
          <w:lang w:eastAsia="en-US"/>
        </w:rPr>
        <w:t>zakonskih</w:t>
      </w:r>
      <w:r w:rsidR="008E2530" w:rsidRPr="00613E28">
        <w:rPr>
          <w:rFonts w:ascii="Arial" w:hAnsi="Arial" w:cs="Arial"/>
          <w:color w:val="000000" w:themeColor="text1"/>
          <w:szCs w:val="20"/>
          <w:lang w:eastAsia="en-US"/>
        </w:rPr>
        <w:t xml:space="preserve"> </w:t>
      </w:r>
      <w:r w:rsidR="00CB6062" w:rsidRPr="00613E28">
        <w:rPr>
          <w:rFonts w:ascii="Arial" w:hAnsi="Arial" w:cs="Arial"/>
          <w:color w:val="000000" w:themeColor="text1"/>
          <w:szCs w:val="20"/>
          <w:lang w:eastAsia="en-US"/>
        </w:rPr>
        <w:t>sprememb za hitrejše in celovito vzpostavljanje vodovarstvenih območij po porečjih.</w:t>
      </w:r>
    </w:p>
    <w:p w14:paraId="6ABA773D" w14:textId="77777777" w:rsidR="004D546A" w:rsidRPr="00613E28" w:rsidRDefault="004D546A" w:rsidP="002313E6">
      <w:pPr>
        <w:spacing w:before="120" w:after="0" w:line="276" w:lineRule="auto"/>
        <w:rPr>
          <w:rFonts w:ascii="Arial" w:hAnsi="Arial" w:cs="Arial"/>
        </w:rPr>
      </w:pPr>
    </w:p>
    <w:p w14:paraId="252F24DA" w14:textId="2B7B8212" w:rsidR="00151892" w:rsidRPr="00613E28" w:rsidRDefault="00151892" w:rsidP="00151892">
      <w:pPr>
        <w:pStyle w:val="Napis"/>
        <w:rPr>
          <w:rFonts w:ascii="Arial" w:eastAsia="MS Mincho" w:hAnsi="Arial" w:cs="Arial"/>
          <w:b w:val="0"/>
          <w:color w:val="000000" w:themeColor="text1"/>
        </w:rPr>
      </w:pPr>
      <w:bookmarkStart w:id="93" w:name="_Toc90263679"/>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15</w:t>
      </w:r>
      <w:r w:rsidRPr="00613E28">
        <w:rPr>
          <w:rFonts w:ascii="Arial" w:hAnsi="Arial" w:cs="Arial"/>
          <w:b w:val="0"/>
        </w:rPr>
        <w:fldChar w:fldCharType="end"/>
      </w:r>
      <w:r w:rsidRPr="00613E28">
        <w:rPr>
          <w:rFonts w:ascii="Arial" w:hAnsi="Arial" w:cs="Arial"/>
          <w:b w:val="0"/>
        </w:rPr>
        <w:t>: Obrazec ukrepa OPZ1.2b</w:t>
      </w:r>
      <w:bookmarkEnd w:id="93"/>
    </w:p>
    <w:tbl>
      <w:tblPr>
        <w:tblStyle w:val="Tabelamrea19"/>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2471F3" w:rsidRPr="00613E28" w14:paraId="1074C794" w14:textId="77777777" w:rsidTr="004B5A8C">
        <w:trPr>
          <w:gridAfter w:val="1"/>
          <w:wAfter w:w="4" w:type="pct"/>
          <w:trHeight w:val="107"/>
        </w:trPr>
        <w:tc>
          <w:tcPr>
            <w:tcW w:w="935" w:type="pct"/>
            <w:vMerge w:val="restart"/>
            <w:shd w:val="clear" w:color="auto" w:fill="B8CCE4" w:themeFill="accent1" w:themeFillTint="66"/>
          </w:tcPr>
          <w:p w14:paraId="2C2F3E40"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2B73EE66" w14:textId="77777777" w:rsidR="002471F3" w:rsidRPr="00613E28" w:rsidRDefault="002471F3" w:rsidP="004B5A8C">
            <w:pPr>
              <w:rPr>
                <w:rFonts w:ascii="Arial" w:hAnsi="Arial" w:cs="Arial"/>
                <w:b/>
                <w:i/>
                <w:color w:val="000000" w:themeColor="text1"/>
                <w:sz w:val="18"/>
                <w:szCs w:val="18"/>
                <w:lang w:eastAsia="en-US"/>
              </w:rPr>
            </w:pPr>
          </w:p>
          <w:p w14:paraId="198D8E08" w14:textId="77777777" w:rsidR="002471F3" w:rsidRPr="00613E28" w:rsidRDefault="002471F3" w:rsidP="004B5A8C">
            <w:pPr>
              <w:rPr>
                <w:rFonts w:ascii="Arial" w:hAnsi="Arial" w:cs="Arial"/>
                <w:b/>
                <w:i/>
                <w:color w:val="000000" w:themeColor="text1"/>
                <w:sz w:val="18"/>
                <w:szCs w:val="18"/>
                <w:lang w:eastAsia="en-US"/>
              </w:rPr>
            </w:pPr>
          </w:p>
          <w:p w14:paraId="668E8D9D" w14:textId="77777777" w:rsidR="002471F3" w:rsidRPr="00613E28" w:rsidRDefault="002471F3" w:rsidP="004B5A8C">
            <w:pPr>
              <w:rPr>
                <w:rFonts w:ascii="Arial" w:hAnsi="Arial" w:cs="Arial"/>
                <w:b/>
                <w:i/>
                <w:color w:val="000000" w:themeColor="text1"/>
                <w:sz w:val="18"/>
                <w:szCs w:val="18"/>
                <w:lang w:eastAsia="en-US"/>
              </w:rPr>
            </w:pPr>
          </w:p>
          <w:p w14:paraId="05DBAF88" w14:textId="77777777" w:rsidR="002471F3" w:rsidRPr="00613E28" w:rsidRDefault="002471F3" w:rsidP="004B5A8C">
            <w:pPr>
              <w:rPr>
                <w:rFonts w:ascii="Arial" w:hAnsi="Arial" w:cs="Arial"/>
                <w:b/>
                <w:i/>
                <w:color w:val="000000" w:themeColor="text1"/>
                <w:sz w:val="18"/>
                <w:szCs w:val="18"/>
                <w:lang w:eastAsia="en-US"/>
              </w:rPr>
            </w:pPr>
          </w:p>
        </w:tc>
        <w:tc>
          <w:tcPr>
            <w:tcW w:w="984" w:type="pct"/>
          </w:tcPr>
          <w:p w14:paraId="57E9B2AC"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3B784827" w14:textId="77777777" w:rsidR="002471F3" w:rsidRPr="00613E28" w:rsidRDefault="002471F3" w:rsidP="004B5A8C">
            <w:pPr>
              <w:pStyle w:val="Naslov8"/>
              <w:rPr>
                <w:color w:val="000000" w:themeColor="text1"/>
                <w:sz w:val="18"/>
                <w:szCs w:val="18"/>
              </w:rPr>
            </w:pPr>
            <w:r w:rsidRPr="00613E28">
              <w:rPr>
                <w:color w:val="000000" w:themeColor="text1"/>
                <w:sz w:val="18"/>
                <w:szCs w:val="18"/>
              </w:rPr>
              <w:t xml:space="preserve">OPZ1.2b </w:t>
            </w:r>
          </w:p>
        </w:tc>
      </w:tr>
      <w:tr w:rsidR="002471F3" w:rsidRPr="00613E28" w14:paraId="2625036E" w14:textId="77777777" w:rsidTr="004B5A8C">
        <w:trPr>
          <w:gridAfter w:val="1"/>
          <w:wAfter w:w="4" w:type="pct"/>
          <w:trHeight w:val="43"/>
        </w:trPr>
        <w:tc>
          <w:tcPr>
            <w:tcW w:w="935" w:type="pct"/>
            <w:vMerge/>
            <w:shd w:val="clear" w:color="auto" w:fill="B8CCE4" w:themeFill="accent1" w:themeFillTint="66"/>
          </w:tcPr>
          <w:p w14:paraId="6B193036" w14:textId="77777777" w:rsidR="002471F3" w:rsidRPr="00613E28" w:rsidRDefault="002471F3" w:rsidP="004B5A8C">
            <w:pPr>
              <w:rPr>
                <w:rFonts w:ascii="Arial" w:hAnsi="Arial" w:cs="Arial"/>
                <w:b/>
                <w:i/>
                <w:color w:val="000000" w:themeColor="text1"/>
                <w:sz w:val="18"/>
                <w:szCs w:val="18"/>
                <w:lang w:eastAsia="en-US"/>
              </w:rPr>
            </w:pPr>
          </w:p>
        </w:tc>
        <w:tc>
          <w:tcPr>
            <w:tcW w:w="984" w:type="pct"/>
          </w:tcPr>
          <w:p w14:paraId="405B7157"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77" w:type="pct"/>
          </w:tcPr>
          <w:p w14:paraId="0F17FBD6" w14:textId="77777777" w:rsidR="002471F3" w:rsidRPr="00613E28" w:rsidRDefault="002471F3" w:rsidP="004B5A8C">
            <w:pPr>
              <w:pStyle w:val="Naslov8"/>
              <w:rPr>
                <w:color w:val="000000" w:themeColor="text1"/>
                <w:sz w:val="18"/>
                <w:szCs w:val="18"/>
              </w:rPr>
            </w:pPr>
            <w:bookmarkStart w:id="94" w:name="_Ref87005637"/>
            <w:r w:rsidRPr="00613E28">
              <w:rPr>
                <w:color w:val="000000" w:themeColor="text1"/>
                <w:sz w:val="18"/>
                <w:szCs w:val="18"/>
              </w:rPr>
              <w:t>Okrepitev in pospešitev aktivnosti pri sprejemanju predpisov o določitvi in zaščiti vodovarstvenih območij</w:t>
            </w:r>
            <w:bookmarkEnd w:id="94"/>
          </w:p>
        </w:tc>
      </w:tr>
      <w:tr w:rsidR="002471F3" w:rsidRPr="00613E28" w14:paraId="474D0053" w14:textId="77777777" w:rsidTr="004B5A8C">
        <w:trPr>
          <w:gridAfter w:val="1"/>
          <w:wAfter w:w="4" w:type="pct"/>
          <w:trHeight w:val="71"/>
        </w:trPr>
        <w:tc>
          <w:tcPr>
            <w:tcW w:w="935" w:type="pct"/>
            <w:vMerge/>
            <w:shd w:val="clear" w:color="auto" w:fill="B8CCE4" w:themeFill="accent1" w:themeFillTint="66"/>
          </w:tcPr>
          <w:p w14:paraId="75015FC2" w14:textId="77777777" w:rsidR="002471F3" w:rsidRPr="00613E28" w:rsidRDefault="002471F3" w:rsidP="004B5A8C">
            <w:pPr>
              <w:rPr>
                <w:rFonts w:ascii="Arial" w:hAnsi="Arial" w:cs="Arial"/>
                <w:b/>
                <w:i/>
                <w:color w:val="000000" w:themeColor="text1"/>
                <w:sz w:val="18"/>
                <w:szCs w:val="18"/>
                <w:lang w:eastAsia="en-US"/>
              </w:rPr>
            </w:pPr>
          </w:p>
        </w:tc>
        <w:tc>
          <w:tcPr>
            <w:tcW w:w="984" w:type="pct"/>
          </w:tcPr>
          <w:p w14:paraId="50C39CA6"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7B5D59DA" w14:textId="77777777" w:rsidR="002471F3" w:rsidRPr="00613E28" w:rsidRDefault="002471F3" w:rsidP="004B5A8C">
            <w:pPr>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2471F3" w:rsidRPr="00613E28" w14:paraId="38AC7B0C" w14:textId="77777777" w:rsidTr="004B5A8C">
        <w:trPr>
          <w:gridAfter w:val="1"/>
          <w:wAfter w:w="4" w:type="pct"/>
          <w:trHeight w:val="170"/>
        </w:trPr>
        <w:tc>
          <w:tcPr>
            <w:tcW w:w="935" w:type="pct"/>
            <w:vMerge/>
            <w:shd w:val="clear" w:color="auto" w:fill="B8CCE4" w:themeFill="accent1" w:themeFillTint="66"/>
          </w:tcPr>
          <w:p w14:paraId="70123B01" w14:textId="77777777" w:rsidR="002471F3" w:rsidRPr="00613E28" w:rsidRDefault="002471F3" w:rsidP="004B5A8C">
            <w:pPr>
              <w:rPr>
                <w:rFonts w:ascii="Arial" w:hAnsi="Arial" w:cs="Arial"/>
                <w:b/>
                <w:i/>
                <w:color w:val="000000" w:themeColor="text1"/>
                <w:sz w:val="18"/>
                <w:szCs w:val="18"/>
                <w:lang w:eastAsia="en-US"/>
              </w:rPr>
            </w:pPr>
          </w:p>
        </w:tc>
        <w:tc>
          <w:tcPr>
            <w:tcW w:w="984" w:type="pct"/>
          </w:tcPr>
          <w:p w14:paraId="066E80D0"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77" w:type="pct"/>
          </w:tcPr>
          <w:p w14:paraId="58507152" w14:textId="77777777" w:rsidR="002471F3" w:rsidRPr="00613E28" w:rsidRDefault="002471F3" w:rsidP="004B5A8C">
            <w:pPr>
              <w:rPr>
                <w:rFonts w:ascii="Arial" w:hAnsi="Arial" w:cs="Arial"/>
                <w:color w:val="000000" w:themeColor="text1"/>
                <w:sz w:val="18"/>
                <w:szCs w:val="18"/>
                <w:lang w:eastAsia="ja-JP"/>
              </w:rPr>
            </w:pPr>
            <w:r w:rsidRPr="00613E28">
              <w:rPr>
                <w:rFonts w:ascii="Arial" w:hAnsi="Arial" w:cs="Arial"/>
                <w:color w:val="000000" w:themeColor="text1"/>
                <w:sz w:val="18"/>
                <w:szCs w:val="18"/>
                <w:lang w:eastAsia="ja-JP"/>
              </w:rPr>
              <w:t xml:space="preserve">(ii) upravni instrumenti, </w:t>
            </w:r>
          </w:p>
          <w:p w14:paraId="211834C0" w14:textId="77777777" w:rsidR="002471F3" w:rsidRPr="00613E28" w:rsidRDefault="002471F3" w:rsidP="004B5A8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ja-JP"/>
              </w:rPr>
              <w:t>(xvi) raziskovalni, razvojni in predstavitveni projekti.</w:t>
            </w:r>
          </w:p>
        </w:tc>
      </w:tr>
      <w:tr w:rsidR="002471F3" w:rsidRPr="00613E28" w14:paraId="40DD95E9" w14:textId="77777777" w:rsidTr="004B5A8C">
        <w:trPr>
          <w:gridAfter w:val="1"/>
          <w:wAfter w:w="4" w:type="pct"/>
          <w:trHeight w:val="170"/>
        </w:trPr>
        <w:tc>
          <w:tcPr>
            <w:tcW w:w="935" w:type="pct"/>
            <w:vMerge w:val="restart"/>
            <w:shd w:val="clear" w:color="auto" w:fill="B8CCE4" w:themeFill="accent1" w:themeFillTint="66"/>
          </w:tcPr>
          <w:p w14:paraId="4BF95845"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4" w:type="pct"/>
          </w:tcPr>
          <w:p w14:paraId="37BC31E6" w14:textId="77777777" w:rsidR="002471F3" w:rsidRPr="00613E28" w:rsidRDefault="002471F3"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49D30E6F" w14:textId="77777777" w:rsidR="002471F3" w:rsidRPr="00613E28" w:rsidRDefault="002471F3" w:rsidP="004B5A8C">
            <w:pPr>
              <w:rPr>
                <w:rFonts w:ascii="Arial" w:eastAsia="Times New Roman" w:hAnsi="Arial" w:cs="Arial"/>
                <w:sz w:val="18"/>
                <w:szCs w:val="18"/>
              </w:rPr>
            </w:pPr>
            <w:r w:rsidRPr="00613E28">
              <w:rPr>
                <w:rFonts w:ascii="Arial" w:eastAsia="Times New Roman" w:hAnsi="Arial" w:cs="Arial"/>
                <w:sz w:val="18"/>
                <w:szCs w:val="18"/>
              </w:rPr>
              <w:t xml:space="preserve">OPZ1.1a </w:t>
            </w:r>
          </w:p>
        </w:tc>
      </w:tr>
      <w:tr w:rsidR="002471F3" w:rsidRPr="00613E28" w14:paraId="50B19970" w14:textId="77777777" w:rsidTr="004B5A8C">
        <w:trPr>
          <w:gridAfter w:val="1"/>
          <w:wAfter w:w="4" w:type="pct"/>
          <w:trHeight w:val="170"/>
        </w:trPr>
        <w:tc>
          <w:tcPr>
            <w:tcW w:w="935" w:type="pct"/>
            <w:vMerge/>
            <w:shd w:val="clear" w:color="auto" w:fill="B8CCE4" w:themeFill="accent1" w:themeFillTint="66"/>
          </w:tcPr>
          <w:p w14:paraId="0FCCE077" w14:textId="77777777" w:rsidR="002471F3" w:rsidRPr="00613E28" w:rsidRDefault="002471F3" w:rsidP="004B5A8C">
            <w:pPr>
              <w:rPr>
                <w:rFonts w:ascii="Arial" w:hAnsi="Arial" w:cs="Arial"/>
                <w:b/>
                <w:i/>
                <w:color w:val="000000" w:themeColor="text1"/>
                <w:sz w:val="18"/>
                <w:szCs w:val="18"/>
              </w:rPr>
            </w:pPr>
          </w:p>
        </w:tc>
        <w:tc>
          <w:tcPr>
            <w:tcW w:w="984" w:type="pct"/>
          </w:tcPr>
          <w:p w14:paraId="41CC0062" w14:textId="77777777" w:rsidR="002471F3" w:rsidRPr="00613E28" w:rsidRDefault="002471F3" w:rsidP="004B5A8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77" w:type="pct"/>
          </w:tcPr>
          <w:p w14:paraId="4A37908F" w14:textId="77777777" w:rsidR="002471F3" w:rsidRPr="00613E28" w:rsidRDefault="002471F3" w:rsidP="004B5A8C">
            <w:pPr>
              <w:rPr>
                <w:rFonts w:ascii="Arial" w:eastAsia="Times New Roman" w:hAnsi="Arial" w:cs="Arial"/>
                <w:sz w:val="18"/>
                <w:szCs w:val="18"/>
              </w:rPr>
            </w:pPr>
            <w:r w:rsidRPr="00613E28">
              <w:rPr>
                <w:rFonts w:ascii="Arial" w:eastAsia="Times New Roman" w:hAnsi="Arial" w:cs="Arial"/>
                <w:sz w:val="18"/>
                <w:szCs w:val="18"/>
              </w:rPr>
              <w:t xml:space="preserve">Vodovarstvena območja </w:t>
            </w:r>
          </w:p>
        </w:tc>
      </w:tr>
      <w:tr w:rsidR="00A754FC" w:rsidRPr="00613E28" w14:paraId="557602E1" w14:textId="77777777" w:rsidTr="00A754FC">
        <w:trPr>
          <w:gridAfter w:val="1"/>
          <w:wAfter w:w="4" w:type="pct"/>
          <w:trHeight w:val="72"/>
        </w:trPr>
        <w:tc>
          <w:tcPr>
            <w:tcW w:w="935" w:type="pct"/>
            <w:vMerge w:val="restart"/>
            <w:shd w:val="clear" w:color="auto" w:fill="B8CCE4" w:themeFill="accent1" w:themeFillTint="66"/>
          </w:tcPr>
          <w:p w14:paraId="48582F36" w14:textId="77777777" w:rsidR="00A754FC" w:rsidRPr="00613E28" w:rsidRDefault="00A754FC"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Območje izvajanja ukrepa </w:t>
            </w:r>
          </w:p>
        </w:tc>
        <w:tc>
          <w:tcPr>
            <w:tcW w:w="4061" w:type="pct"/>
            <w:gridSpan w:val="2"/>
          </w:tcPr>
          <w:p w14:paraId="0447E703" w14:textId="30A02D27" w:rsidR="00A754FC" w:rsidRPr="00613E28" w:rsidRDefault="00A754FC"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A754FC" w:rsidRPr="00613E28" w14:paraId="59F048A5" w14:textId="77777777" w:rsidTr="004B5A8C">
        <w:trPr>
          <w:gridAfter w:val="1"/>
          <w:wAfter w:w="4" w:type="pct"/>
          <w:trHeight w:val="72"/>
        </w:trPr>
        <w:tc>
          <w:tcPr>
            <w:tcW w:w="935" w:type="pct"/>
            <w:vMerge/>
            <w:shd w:val="clear" w:color="auto" w:fill="B8CCE4" w:themeFill="accent1" w:themeFillTint="66"/>
          </w:tcPr>
          <w:p w14:paraId="42A83F29"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4B8BED46" w14:textId="171EAEBC"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77" w:type="pct"/>
          </w:tcPr>
          <w:p w14:paraId="521A670D" w14:textId="0F221015"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A754FC" w:rsidRPr="00613E28" w14:paraId="664518C0" w14:textId="77777777" w:rsidTr="004B5A8C">
        <w:trPr>
          <w:gridAfter w:val="1"/>
          <w:wAfter w:w="4" w:type="pct"/>
          <w:trHeight w:val="62"/>
        </w:trPr>
        <w:tc>
          <w:tcPr>
            <w:tcW w:w="935" w:type="pct"/>
            <w:vMerge/>
            <w:shd w:val="clear" w:color="auto" w:fill="B8CCE4" w:themeFill="accent1" w:themeFillTint="66"/>
          </w:tcPr>
          <w:p w14:paraId="2B5952B2"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1CC65227" w14:textId="77777777"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77" w:type="pct"/>
          </w:tcPr>
          <w:p w14:paraId="7F4A73B0"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A754FC" w:rsidRPr="00613E28" w14:paraId="3ABD3711" w14:textId="77777777" w:rsidTr="00A754FC">
        <w:trPr>
          <w:gridAfter w:val="1"/>
          <w:wAfter w:w="4" w:type="pct"/>
          <w:trHeight w:val="62"/>
        </w:trPr>
        <w:tc>
          <w:tcPr>
            <w:tcW w:w="935" w:type="pct"/>
            <w:vMerge/>
            <w:shd w:val="clear" w:color="auto" w:fill="B8CCE4" w:themeFill="accent1" w:themeFillTint="66"/>
          </w:tcPr>
          <w:p w14:paraId="438C49BF" w14:textId="77777777" w:rsidR="00A754FC" w:rsidRPr="00613E28" w:rsidRDefault="00A754FC" w:rsidP="00A754FC">
            <w:pPr>
              <w:rPr>
                <w:rFonts w:ascii="Arial" w:hAnsi="Arial" w:cs="Arial"/>
                <w:b/>
                <w:i/>
                <w:color w:val="000000" w:themeColor="text1"/>
                <w:sz w:val="18"/>
                <w:szCs w:val="18"/>
                <w:lang w:eastAsia="en-US"/>
              </w:rPr>
            </w:pPr>
          </w:p>
        </w:tc>
        <w:tc>
          <w:tcPr>
            <w:tcW w:w="4061" w:type="pct"/>
            <w:gridSpan w:val="2"/>
          </w:tcPr>
          <w:p w14:paraId="3382C49B" w14:textId="786E8F8E" w:rsidR="00A754FC" w:rsidRPr="00613E28" w:rsidRDefault="00A754FC" w:rsidP="00A754FC">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52B38871" w14:textId="77777777" w:rsidTr="004B5A8C">
        <w:trPr>
          <w:gridAfter w:val="1"/>
          <w:wAfter w:w="4" w:type="pct"/>
          <w:trHeight w:val="127"/>
        </w:trPr>
        <w:tc>
          <w:tcPr>
            <w:tcW w:w="935" w:type="pct"/>
            <w:vMerge/>
            <w:shd w:val="clear" w:color="auto" w:fill="B8CCE4" w:themeFill="accent1" w:themeFillTint="66"/>
          </w:tcPr>
          <w:p w14:paraId="03D37AA9"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63155100" w14:textId="77777777" w:rsidR="00A754FC" w:rsidRPr="00613E28" w:rsidRDefault="00A754FC" w:rsidP="00A754F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77" w:type="pct"/>
          </w:tcPr>
          <w:p w14:paraId="43D16243"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A754FC" w:rsidRPr="00613E28" w14:paraId="157615CF" w14:textId="77777777" w:rsidTr="004B5A8C">
        <w:trPr>
          <w:gridAfter w:val="1"/>
          <w:wAfter w:w="4" w:type="pct"/>
          <w:trHeight w:val="505"/>
        </w:trPr>
        <w:tc>
          <w:tcPr>
            <w:tcW w:w="935" w:type="pct"/>
            <w:vMerge/>
            <w:shd w:val="clear" w:color="auto" w:fill="B8CCE4" w:themeFill="accent1" w:themeFillTint="66"/>
          </w:tcPr>
          <w:p w14:paraId="4C864AAA"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56EB4003" w14:textId="77777777" w:rsidR="00A754FC" w:rsidRPr="00613E28" w:rsidRDefault="00A754FC" w:rsidP="00A754F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77" w:type="pct"/>
          </w:tcPr>
          <w:p w14:paraId="1A038E48"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A754FC" w:rsidRPr="00613E28" w14:paraId="5D1EA965" w14:textId="77777777" w:rsidTr="004B5A8C">
        <w:trPr>
          <w:gridAfter w:val="1"/>
          <w:wAfter w:w="4" w:type="pct"/>
          <w:trHeight w:val="111"/>
        </w:trPr>
        <w:tc>
          <w:tcPr>
            <w:tcW w:w="935" w:type="pct"/>
            <w:vMerge w:val="restart"/>
            <w:shd w:val="clear" w:color="auto" w:fill="B8CCE4" w:themeFill="accent1" w:themeFillTint="66"/>
          </w:tcPr>
          <w:p w14:paraId="6E2F5BC5" w14:textId="6DC43508"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Tehnična izvedba ukrepa  </w:t>
            </w:r>
          </w:p>
        </w:tc>
        <w:tc>
          <w:tcPr>
            <w:tcW w:w="984" w:type="pct"/>
          </w:tcPr>
          <w:p w14:paraId="29E08FE6" w14:textId="772B154C"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77" w:type="pct"/>
          </w:tcPr>
          <w:p w14:paraId="4ADCFCF2" w14:textId="5FAA402F"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bo izvajal v naslednjih korakih:</w:t>
            </w:r>
            <w:r w:rsidRPr="00613E28">
              <w:rPr>
                <w:rFonts w:ascii="Arial" w:hAnsi="Arial" w:cs="Arial"/>
                <w:color w:val="000000" w:themeColor="text1"/>
                <w:sz w:val="18"/>
                <w:szCs w:val="18"/>
                <w:lang w:eastAsia="en-US"/>
              </w:rPr>
              <w:br/>
              <w:t>1. Krepitev človeških virov</w:t>
            </w:r>
            <w:r w:rsidR="005F0CEA">
              <w:rPr>
                <w:rFonts w:ascii="Arial" w:hAnsi="Arial" w:cs="Arial"/>
                <w:color w:val="000000" w:themeColor="text1"/>
                <w:sz w:val="18"/>
                <w:szCs w:val="18"/>
                <w:lang w:eastAsia="en-US"/>
              </w:rPr>
              <w:t>.</w:t>
            </w:r>
          </w:p>
          <w:p w14:paraId="1AE09EF7" w14:textId="24C225F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2. </w:t>
            </w:r>
            <w:r w:rsidR="004D546A" w:rsidRPr="00613E28">
              <w:rPr>
                <w:rFonts w:ascii="Arial" w:hAnsi="Arial" w:cs="Arial"/>
                <w:color w:val="000000" w:themeColor="text1"/>
                <w:sz w:val="18"/>
                <w:szCs w:val="18"/>
                <w:lang w:eastAsia="en-US"/>
              </w:rPr>
              <w:t xml:space="preserve">Opredelitev prioritetnih območij za sprejem Uredb o določitvi vodovarstvenih območij. </w:t>
            </w:r>
            <w:r w:rsidRPr="00613E28">
              <w:rPr>
                <w:rFonts w:ascii="Arial" w:hAnsi="Arial" w:cs="Arial"/>
                <w:color w:val="000000" w:themeColor="text1"/>
                <w:sz w:val="18"/>
                <w:szCs w:val="18"/>
                <w:lang w:eastAsia="en-US"/>
              </w:rPr>
              <w:t>Priprava predpisov za vodna telesa, kjer vodovarstvene uredbe še niso sprejete.</w:t>
            </w:r>
          </w:p>
          <w:p w14:paraId="26FD43CC" w14:textId="363F3569"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3. Zagotavljanje strokovnih podlag, za vodna telesa, kjer vodovarstvene uredbe še niso sprejete.</w:t>
            </w:r>
          </w:p>
        </w:tc>
      </w:tr>
      <w:tr w:rsidR="00A754FC" w:rsidRPr="00613E28" w14:paraId="2A1AF733" w14:textId="77777777" w:rsidTr="004B5A8C">
        <w:trPr>
          <w:gridAfter w:val="1"/>
          <w:wAfter w:w="4" w:type="pct"/>
          <w:trHeight w:val="306"/>
        </w:trPr>
        <w:tc>
          <w:tcPr>
            <w:tcW w:w="935" w:type="pct"/>
            <w:vMerge/>
            <w:shd w:val="clear" w:color="auto" w:fill="B8CCE4" w:themeFill="accent1" w:themeFillTint="66"/>
          </w:tcPr>
          <w:p w14:paraId="7C55820C"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776AF7F3" w14:textId="7C55372B"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77" w:type="pct"/>
          </w:tcPr>
          <w:p w14:paraId="64AB363A"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Število vodovarstvenih območij.</w:t>
            </w:r>
          </w:p>
          <w:p w14:paraId="174C35CD" w14:textId="7777777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 xml:space="preserve">Število sprejetih uredb na območjih, kjer te še niso sprejete. </w:t>
            </w:r>
          </w:p>
          <w:p w14:paraId="6DF6A4BE" w14:textId="10C10CD1"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rPr>
              <w:t>Površina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pod vodovarstvenim režimom.</w:t>
            </w:r>
          </w:p>
        </w:tc>
      </w:tr>
      <w:tr w:rsidR="00A754FC" w:rsidRPr="00613E28" w14:paraId="555431CC" w14:textId="77777777" w:rsidTr="004B5A8C">
        <w:trPr>
          <w:gridAfter w:val="1"/>
          <w:wAfter w:w="4" w:type="pct"/>
          <w:trHeight w:val="52"/>
        </w:trPr>
        <w:tc>
          <w:tcPr>
            <w:tcW w:w="935" w:type="pct"/>
            <w:vMerge/>
            <w:shd w:val="clear" w:color="auto" w:fill="B8CCE4" w:themeFill="accent1" w:themeFillTint="66"/>
          </w:tcPr>
          <w:p w14:paraId="678A21D6"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3941056E" w14:textId="44B416AA" w:rsidR="00A754FC" w:rsidRPr="00613E28" w:rsidRDefault="00A754FC" w:rsidP="007A28FA">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w:t>
            </w:r>
            <w:r w:rsidR="007A28FA" w:rsidRPr="00613E28">
              <w:rPr>
                <w:rFonts w:ascii="Arial" w:hAnsi="Arial" w:cs="Arial"/>
                <w:b/>
                <w:i/>
                <w:color w:val="000000" w:themeColor="text1"/>
                <w:sz w:val="18"/>
                <w:szCs w:val="18"/>
                <w:lang w:eastAsia="en-US"/>
              </w:rPr>
              <w:t>:</w:t>
            </w:r>
          </w:p>
        </w:tc>
        <w:tc>
          <w:tcPr>
            <w:tcW w:w="3077" w:type="pct"/>
          </w:tcPr>
          <w:p w14:paraId="727E7190" w14:textId="4D7BE5D9" w:rsidR="00A754FC" w:rsidRPr="00613E28" w:rsidRDefault="00CE305E"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A754FC" w:rsidRPr="00613E28">
              <w:rPr>
                <w:rFonts w:ascii="Arial" w:hAnsi="Arial" w:cs="Arial"/>
                <w:color w:val="000000" w:themeColor="text1"/>
                <w:sz w:val="18"/>
                <w:szCs w:val="18"/>
                <w:lang w:eastAsia="en-US"/>
              </w:rPr>
              <w:t>–2027</w:t>
            </w:r>
          </w:p>
          <w:p w14:paraId="48EA087B" w14:textId="7A05C3AD" w:rsidR="00A754FC" w:rsidRPr="00613E28" w:rsidRDefault="00A754FC">
            <w:pPr>
              <w:rPr>
                <w:rFonts w:ascii="Arial" w:hAnsi="Arial" w:cs="Arial"/>
                <w:color w:val="000000" w:themeColor="text1"/>
                <w:sz w:val="18"/>
                <w:szCs w:val="18"/>
              </w:rPr>
            </w:pPr>
          </w:p>
        </w:tc>
      </w:tr>
      <w:tr w:rsidR="00A754FC" w:rsidRPr="00613E28" w14:paraId="7FCDBA77" w14:textId="77777777" w:rsidTr="004B5A8C">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1A073428"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21689C3A" w14:textId="1E52520E"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Nosilec ukrepa: </w:t>
            </w:r>
          </w:p>
        </w:tc>
        <w:tc>
          <w:tcPr>
            <w:tcW w:w="3081" w:type="pct"/>
            <w:gridSpan w:val="2"/>
            <w:shd w:val="clear" w:color="auto" w:fill="auto"/>
          </w:tcPr>
          <w:p w14:paraId="670AAC0F" w14:textId="4D540A79"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0C1829"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p w14:paraId="7E04235E" w14:textId="5722A46C" w:rsidR="00A754FC" w:rsidRPr="00613E28" w:rsidRDefault="00A754FC" w:rsidP="00A754FC">
            <w:pPr>
              <w:rPr>
                <w:rFonts w:ascii="Arial" w:hAnsi="Arial" w:cs="Arial"/>
                <w:color w:val="000000" w:themeColor="text1"/>
                <w:sz w:val="18"/>
                <w:szCs w:val="18"/>
                <w:lang w:eastAsia="en-US"/>
              </w:rPr>
            </w:pPr>
          </w:p>
        </w:tc>
      </w:tr>
      <w:tr w:rsidR="00A754FC" w:rsidRPr="00613E28" w14:paraId="67A2DB41" w14:textId="77777777" w:rsidTr="004B5A8C">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6C212962"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4F3D963A" w14:textId="76F6F868" w:rsidR="00A754FC" w:rsidRPr="00613E28" w:rsidRDefault="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Izvajalec ukrepa </w:t>
            </w:r>
            <w:r w:rsidR="00D30CDC" w:rsidRPr="00613E28">
              <w:rPr>
                <w:rFonts w:ascii="Arial" w:hAnsi="Arial" w:cs="Arial"/>
                <w:b/>
                <w:i/>
                <w:color w:val="000000" w:themeColor="text1"/>
                <w:sz w:val="18"/>
                <w:szCs w:val="18"/>
                <w:lang w:eastAsia="en-US"/>
              </w:rPr>
              <w:t>:</w:t>
            </w:r>
          </w:p>
        </w:tc>
        <w:tc>
          <w:tcPr>
            <w:tcW w:w="3081" w:type="pct"/>
            <w:gridSpan w:val="2"/>
            <w:shd w:val="clear" w:color="auto" w:fill="auto"/>
          </w:tcPr>
          <w:p w14:paraId="3EFC1448" w14:textId="216D3F4A" w:rsidR="00A754FC" w:rsidRPr="00613E28" w:rsidRDefault="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0C1829" w:rsidRPr="00613E28">
              <w:rPr>
                <w:rFonts w:ascii="Arial" w:hAnsi="Arial" w:cs="Arial"/>
                <w:color w:val="000000" w:themeColor="text1"/>
                <w:sz w:val="18"/>
                <w:szCs w:val="18"/>
                <w:lang w:eastAsia="en-US"/>
              </w:rPr>
              <w:t>vode</w:t>
            </w:r>
            <w:r w:rsidR="005F0CEA">
              <w:rPr>
                <w:rFonts w:ascii="Arial" w:hAnsi="Arial" w:cs="Arial"/>
                <w:color w:val="000000" w:themeColor="text1"/>
                <w:sz w:val="18"/>
                <w:szCs w:val="18"/>
                <w:lang w:eastAsia="en-US"/>
              </w:rPr>
              <w:t>.</w:t>
            </w:r>
          </w:p>
        </w:tc>
      </w:tr>
      <w:tr w:rsidR="00A754FC" w:rsidRPr="00613E28" w14:paraId="483F2A06"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val="restart"/>
            <w:shd w:val="clear" w:color="auto" w:fill="B8CCE4" w:themeFill="accent1" w:themeFillTint="66"/>
          </w:tcPr>
          <w:p w14:paraId="6DC2494B" w14:textId="289BDF56" w:rsidR="00A754FC" w:rsidRPr="00613E28" w:rsidRDefault="00A754FC" w:rsidP="00A754FC">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84" w:type="pct"/>
          </w:tcPr>
          <w:p w14:paraId="5182A5AD" w14:textId="3A153721"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w:t>
            </w:r>
            <w:r w:rsidRPr="00613E28">
              <w:rPr>
                <w:rFonts w:ascii="Arial" w:hAnsi="Arial" w:cs="Arial"/>
                <w:b/>
                <w:i/>
                <w:color w:val="000000" w:themeColor="text1"/>
                <w:sz w:val="18"/>
                <w:szCs w:val="18"/>
              </w:rPr>
              <w:lastRenderedPageBreak/>
              <w:t xml:space="preserve">investicijskih stroškov za obdobje </w:t>
            </w:r>
            <w:r w:rsidR="00D30CDC"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Pr>
          <w:p w14:paraId="1C1AB930" w14:textId="77777777" w:rsidR="00A754FC" w:rsidRPr="00613E28" w:rsidRDefault="00A754FC" w:rsidP="00A754FC">
            <w:pPr>
              <w:tabs>
                <w:tab w:val="left" w:pos="408"/>
              </w:tabs>
              <w:rPr>
                <w:rFonts w:ascii="Arial" w:hAnsi="Arial" w:cs="Arial"/>
                <w:color w:val="000000" w:themeColor="text1"/>
                <w:sz w:val="18"/>
                <w:szCs w:val="18"/>
              </w:rPr>
            </w:pPr>
            <w:r w:rsidRPr="00613E28">
              <w:rPr>
                <w:rFonts w:ascii="Arial" w:hAnsi="Arial" w:cs="Arial"/>
                <w:color w:val="000000" w:themeColor="text1"/>
                <w:sz w:val="18"/>
                <w:szCs w:val="18"/>
              </w:rPr>
              <w:lastRenderedPageBreak/>
              <w:t>0</w:t>
            </w:r>
          </w:p>
        </w:tc>
      </w:tr>
      <w:tr w:rsidR="00A754FC" w:rsidRPr="00613E28" w14:paraId="6BBCFB85"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shd w:val="clear" w:color="auto" w:fill="B8CCE4" w:themeFill="accent1" w:themeFillTint="66"/>
          </w:tcPr>
          <w:p w14:paraId="3A3BFBE0" w14:textId="77777777" w:rsidR="00A754FC" w:rsidRPr="00613E28" w:rsidRDefault="00A754FC" w:rsidP="00A754FC">
            <w:pPr>
              <w:rPr>
                <w:rFonts w:ascii="Arial" w:hAnsi="Arial" w:cs="Arial"/>
                <w:b/>
                <w:color w:val="000000" w:themeColor="text1"/>
                <w:sz w:val="18"/>
                <w:szCs w:val="18"/>
              </w:rPr>
            </w:pPr>
          </w:p>
        </w:tc>
        <w:tc>
          <w:tcPr>
            <w:tcW w:w="984" w:type="pct"/>
          </w:tcPr>
          <w:p w14:paraId="2A3A9618" w14:textId="5AF0CA1F"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D30CDC"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Pr>
          <w:p w14:paraId="249CE8C4" w14:textId="18C2623D"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1.500.000</w:t>
            </w:r>
          </w:p>
          <w:p w14:paraId="329A7D12" w14:textId="77777777" w:rsidR="00A754FC" w:rsidRPr="00613E28" w:rsidRDefault="00A754FC" w:rsidP="00A754FC">
            <w:pPr>
              <w:rPr>
                <w:rFonts w:ascii="Arial" w:hAnsi="Arial" w:cs="Arial"/>
                <w:color w:val="000000" w:themeColor="text1"/>
                <w:sz w:val="18"/>
                <w:szCs w:val="18"/>
              </w:rPr>
            </w:pPr>
          </w:p>
        </w:tc>
      </w:tr>
      <w:tr w:rsidR="00A754FC" w:rsidRPr="00613E28" w14:paraId="3077A626"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4"/>
          </w:tcPr>
          <w:p w14:paraId="651D2EC5" w14:textId="15EFFD5F" w:rsidR="00AA60EE" w:rsidRPr="00613E28" w:rsidRDefault="00AA60EE" w:rsidP="00AA60EE">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 Ocena tekočih stroškov je ocenjena na podlagi Operativnega programa oskrbe s pitno vodo za obdobje 2022–2027.</w:t>
            </w:r>
          </w:p>
          <w:p w14:paraId="37522333" w14:textId="77777777" w:rsidR="00AA60EE" w:rsidRPr="00613E28" w:rsidRDefault="00AA60EE" w:rsidP="00A754FC">
            <w:pPr>
              <w:rPr>
                <w:rFonts w:ascii="Arial" w:hAnsi="Arial" w:cs="Arial"/>
                <w:i/>
                <w:color w:val="000000" w:themeColor="text1"/>
                <w:sz w:val="18"/>
                <w:szCs w:val="18"/>
              </w:rPr>
            </w:pPr>
          </w:p>
          <w:p w14:paraId="4C0A114E" w14:textId="0EF064A7" w:rsidR="00A754FC" w:rsidRPr="00613E28" w:rsidRDefault="00A754FC" w:rsidP="00A754FC">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31F965ED" w14:textId="77777777" w:rsidR="001A5F84" w:rsidRPr="00613E28" w:rsidRDefault="001A5F84" w:rsidP="00A754FC">
            <w:pPr>
              <w:rPr>
                <w:rFonts w:ascii="Arial" w:hAnsi="Arial" w:cs="Arial"/>
                <w:i/>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p w14:paraId="69F67F1F" w14:textId="1F588051" w:rsidR="00A754FC" w:rsidRPr="00613E28" w:rsidRDefault="00A754FC" w:rsidP="00A754FC">
            <w:pPr>
              <w:rPr>
                <w:rFonts w:ascii="Arial" w:hAnsi="Arial" w:cs="Arial"/>
                <w:color w:val="000000" w:themeColor="text1"/>
                <w:sz w:val="18"/>
                <w:szCs w:val="18"/>
              </w:rPr>
            </w:pPr>
          </w:p>
        </w:tc>
      </w:tr>
    </w:tbl>
    <w:p w14:paraId="792DCA21" w14:textId="77777777" w:rsidR="002471F3" w:rsidRPr="00613E28" w:rsidRDefault="002471F3" w:rsidP="002471F3">
      <w:pPr>
        <w:spacing w:before="0" w:after="0" w:line="260" w:lineRule="atLeast"/>
        <w:jc w:val="left"/>
        <w:rPr>
          <w:rFonts w:ascii="Arial" w:hAnsi="Arial" w:cs="Arial"/>
          <w:color w:val="000000" w:themeColor="text1"/>
          <w:szCs w:val="20"/>
        </w:rPr>
      </w:pPr>
    </w:p>
    <w:p w14:paraId="6CB05B62" w14:textId="77777777" w:rsidR="002471F3" w:rsidRPr="00613E28" w:rsidRDefault="002471F3" w:rsidP="002471F3">
      <w:pPr>
        <w:spacing w:before="0" w:after="0" w:line="260" w:lineRule="atLeast"/>
        <w:jc w:val="left"/>
        <w:rPr>
          <w:rFonts w:ascii="Arial" w:hAnsi="Arial" w:cs="Arial"/>
          <w:color w:val="000000" w:themeColor="text1"/>
          <w:szCs w:val="20"/>
        </w:rPr>
      </w:pPr>
    </w:p>
    <w:p w14:paraId="44AEA122" w14:textId="77777777" w:rsidR="002471F3" w:rsidRPr="00613E28" w:rsidRDefault="002471F3" w:rsidP="002471F3">
      <w:pPr>
        <w:spacing w:before="0" w:after="0" w:line="260" w:lineRule="atLeast"/>
        <w:jc w:val="left"/>
        <w:rPr>
          <w:rFonts w:ascii="Arial" w:eastAsia="MS Mincho" w:hAnsi="Arial" w:cs="Arial"/>
          <w:color w:val="000000" w:themeColor="text1"/>
          <w:szCs w:val="20"/>
        </w:rPr>
      </w:pPr>
    </w:p>
    <w:p w14:paraId="7A6869CB" w14:textId="77777777" w:rsidR="002471F3" w:rsidRPr="00613E28" w:rsidRDefault="002471F3" w:rsidP="002471F3">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12AF85CA" w14:textId="77777777" w:rsidR="0092581F" w:rsidRPr="00613E28" w:rsidRDefault="0092581F" w:rsidP="005C3DA2">
      <w:pPr>
        <w:pStyle w:val="Naslov20"/>
      </w:pPr>
      <w:bookmarkStart w:id="95" w:name="_Toc147383305"/>
      <w:r w:rsidRPr="00613E28">
        <w:lastRenderedPageBreak/>
        <w:t>OPZ2b – Določitev elementov stanja podzemne vode, ki se nanašajo na ekosisteme, ki so neposredno odvisni od podzemne vode</w:t>
      </w:r>
      <w:bookmarkEnd w:id="95"/>
    </w:p>
    <w:p w14:paraId="48C82797" w14:textId="77777777" w:rsidR="00D02E0D" w:rsidRPr="00613E28" w:rsidRDefault="00D02E0D" w:rsidP="002313E6">
      <w:pPr>
        <w:spacing w:before="120" w:after="0" w:line="276" w:lineRule="auto"/>
        <w:rPr>
          <w:rFonts w:ascii="Arial" w:hAnsi="Arial" w:cs="Arial"/>
          <w:b/>
          <w:i/>
          <w:color w:val="000000" w:themeColor="text1"/>
          <w:szCs w:val="20"/>
          <w:lang w:eastAsia="en-US"/>
        </w:rPr>
      </w:pPr>
    </w:p>
    <w:p w14:paraId="3BF927C7"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6077E24B" w14:textId="32967D1E"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OPZ2b iz Programa ukrepov upravljanja voda 2016 zajemajo podaljšanje izvajanja ukrepa v programsko obdobje 202</w:t>
      </w:r>
      <w:r w:rsidR="005251A7"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41A39789" w14:textId="77777777" w:rsidR="00D02E0D" w:rsidRPr="00613E28" w:rsidRDefault="00D02E0D" w:rsidP="002313E6">
      <w:pPr>
        <w:spacing w:before="120" w:after="0" w:line="276" w:lineRule="auto"/>
        <w:rPr>
          <w:rFonts w:ascii="Arial" w:hAnsi="Arial" w:cs="Arial"/>
          <w:b/>
          <w:i/>
          <w:color w:val="000000" w:themeColor="text1"/>
          <w:szCs w:val="20"/>
          <w:lang w:eastAsia="en-US"/>
        </w:rPr>
      </w:pPr>
    </w:p>
    <w:p w14:paraId="72AC3F5E" w14:textId="77777777" w:rsidR="00F92544" w:rsidRPr="00613E28" w:rsidRDefault="00F92544" w:rsidP="002313E6">
      <w:pPr>
        <w:spacing w:before="120" w:after="0" w:line="276" w:lineRule="auto"/>
        <w:rPr>
          <w:rFonts w:ascii="Arial" w:hAnsi="Arial" w:cs="Arial"/>
          <w:b/>
          <w:i/>
          <w:color w:val="000000" w:themeColor="text1"/>
          <w:szCs w:val="20"/>
          <w:lang w:eastAsia="en-US"/>
        </w:rPr>
      </w:pPr>
      <w:r w:rsidRPr="00613E28">
        <w:rPr>
          <w:rFonts w:ascii="Arial" w:hAnsi="Arial" w:cs="Arial"/>
          <w:b/>
          <w:i/>
          <w:color w:val="000000" w:themeColor="text1"/>
          <w:szCs w:val="20"/>
          <w:lang w:eastAsia="en-US"/>
        </w:rPr>
        <w:t>Opis ukrepa:</w:t>
      </w:r>
    </w:p>
    <w:p w14:paraId="5507E0B3" w14:textId="4ECFA586" w:rsidR="00F92544" w:rsidRPr="00613E28" w:rsidRDefault="00F92544" w:rsidP="002313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Element količinskega stanja podzemne vode je tudi gladina podzemne vode, ki se zaradi človekovih posegov ne sme spremeniti tako, da bi to povzročilo kakršno koli pomembno poškodbo kopenskih in vodnih ekosistemov, neposredno odvisnih od telesa podzemne vode in ekosistemov v podzemnih vodah. Kemijsko stanje podzemne vode pa zahteva, da je kemijska sestava telesa podzemne vode taka, da koncentracije onesnaževal niso take, da ne bi bilo mogoče doseči </w:t>
      </w:r>
      <w:proofErr w:type="spellStart"/>
      <w:r w:rsidRPr="00613E28">
        <w:rPr>
          <w:rFonts w:ascii="Arial" w:hAnsi="Arial" w:cs="Arial"/>
          <w:color w:val="000000" w:themeColor="text1"/>
          <w:szCs w:val="20"/>
          <w:lang w:eastAsia="en-US"/>
        </w:rPr>
        <w:t>okol</w:t>
      </w:r>
      <w:r w:rsidR="001845F3" w:rsidRPr="00613E28">
        <w:rPr>
          <w:rFonts w:ascii="Arial" w:hAnsi="Arial" w:cs="Arial"/>
          <w:color w:val="000000" w:themeColor="text1"/>
          <w:szCs w:val="20"/>
          <w:lang w:eastAsia="en-US"/>
        </w:rPr>
        <w:t>j</w:t>
      </w:r>
      <w:r w:rsidRPr="00613E28">
        <w:rPr>
          <w:rFonts w:ascii="Arial" w:hAnsi="Arial" w:cs="Arial"/>
          <w:color w:val="000000" w:themeColor="text1"/>
          <w:szCs w:val="20"/>
          <w:lang w:eastAsia="en-US"/>
        </w:rPr>
        <w:t>skih</w:t>
      </w:r>
      <w:proofErr w:type="spellEnd"/>
      <w:r w:rsidRPr="00613E28">
        <w:rPr>
          <w:rFonts w:ascii="Arial" w:hAnsi="Arial" w:cs="Arial"/>
          <w:color w:val="000000" w:themeColor="text1"/>
          <w:szCs w:val="20"/>
          <w:lang w:eastAsia="en-US"/>
        </w:rPr>
        <w:t xml:space="preserve"> ciljev za z njimi povezane površinske vode ali kakršno koli pomembno poslabšanje ekološke ali kemijske kakovosti takih vodnih teles ali kakršne koli pomembne poškodbe ekosistemov, ki so neposredno odvisni od telesa podzemne vode.</w:t>
      </w:r>
    </w:p>
    <w:p w14:paraId="1D24880A" w14:textId="74DE69D8" w:rsidR="0056704F" w:rsidRPr="00613E28" w:rsidRDefault="0056704F"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lang w:eastAsia="en-US"/>
        </w:rPr>
        <w:t>Ukrep v prvem koraku določa, v skladu s predpisi, ki urejajo ohranjanje narave,</w:t>
      </w:r>
      <w:r w:rsidRPr="00613E28">
        <w:rPr>
          <w:rFonts w:ascii="Arial" w:hAnsi="Arial" w:cs="Arial"/>
          <w:color w:val="000000" w:themeColor="text1"/>
          <w:szCs w:val="20"/>
        </w:rPr>
        <w:t xml:space="preserve"> opredelitev vplivnega območja vezano na </w:t>
      </w:r>
      <w:r w:rsidRPr="00613E28">
        <w:rPr>
          <w:rFonts w:ascii="Arial" w:hAnsi="Arial" w:cs="Arial"/>
          <w:color w:val="000000" w:themeColor="text1"/>
          <w:szCs w:val="20"/>
          <w:lang w:eastAsia="en-US"/>
        </w:rPr>
        <w:t xml:space="preserve">območja v odvisnosti od vode, s poudarkom na tistih območjih, ki imajo v </w:t>
      </w:r>
      <w:r w:rsidRPr="00613E28">
        <w:rPr>
          <w:rFonts w:ascii="Arial" w:hAnsi="Arial" w:cs="Arial"/>
          <w:color w:val="000000" w:themeColor="text1"/>
          <w:szCs w:val="20"/>
        </w:rPr>
        <w:t xml:space="preserve">Programu upravljanja območij Natura 2000 (PUN2000) opredeljeno neugodno stanje ohranjenosti, kar pomeni, da so ogroženi (so poškodovani in propadajo) in je za njihov obstoj treba ukrepati, da bi se ekosistemi obnovili in ohranili. </w:t>
      </w:r>
    </w:p>
    <w:p w14:paraId="16CB2B6F" w14:textId="77777777" w:rsidR="00F92544" w:rsidRPr="00613E28" w:rsidRDefault="00F92544" w:rsidP="002313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Med </w:t>
      </w:r>
      <w:r w:rsidRPr="00613E28">
        <w:rPr>
          <w:rFonts w:ascii="Arial" w:hAnsi="Arial" w:cs="Arial"/>
          <w:color w:val="000000" w:themeColor="text1"/>
          <w:szCs w:val="20"/>
          <w:lang w:eastAsia="en-US"/>
        </w:rPr>
        <w:t xml:space="preserve">območja ekosistemov v odvisnosti od vode, ki jih je treba obravnavati, spadajo tudi ekosistemi v odvisnosti od podzemne vode (EOPV). Posebna pozornost se nameni EOPV, </w:t>
      </w:r>
      <w:r w:rsidRPr="00613E28">
        <w:rPr>
          <w:rFonts w:ascii="Arial" w:hAnsi="Arial" w:cs="Arial"/>
          <w:color w:val="000000" w:themeColor="text1"/>
          <w:szCs w:val="20"/>
        </w:rPr>
        <w:t>ki se nahajajo na aluvialnih območjih (Krakovski gozd, Murska šuma in gozdovi ob rekah Dravi in Muri) ter na območju kraških vodonosnikov (belokranjski plitvi kras, zgornji tok Krke, Kočevsko polje, reki Ljubljanica in Reka.</w:t>
      </w:r>
    </w:p>
    <w:p w14:paraId="47DD97D8" w14:textId="77777777" w:rsidR="00F92544" w:rsidRPr="00613E28" w:rsidRDefault="00F92544" w:rsidP="002313E6">
      <w:pPr>
        <w:spacing w:before="120" w:after="0" w:line="276" w:lineRule="auto"/>
        <w:rPr>
          <w:rFonts w:ascii="Arial" w:hAnsi="Arial" w:cs="Arial"/>
        </w:rPr>
      </w:pPr>
      <w:r w:rsidRPr="00613E28">
        <w:rPr>
          <w:rFonts w:ascii="Arial" w:hAnsi="Arial" w:cs="Arial"/>
          <w:color w:val="000000" w:themeColor="text1"/>
          <w:szCs w:val="20"/>
        </w:rPr>
        <w:t>V nadaljnjih korakih se p</w:t>
      </w:r>
      <w:r w:rsidRPr="00613E28">
        <w:rPr>
          <w:rFonts w:ascii="Arial" w:hAnsi="Arial" w:cs="Arial"/>
          <w:color w:val="000000" w:themeColor="text1"/>
          <w:szCs w:val="20"/>
          <w:lang w:eastAsia="en-US"/>
        </w:rPr>
        <w:t>reveri ocene vpliva obremenitev (pojavov onesnaževal in njihovih trendov ter izvorov), ki povzročajo pomembno poškodbo ekosistemov neposredno odvisnih od telesa podzemne vode in so posledica stanja vode. Za potrebe priprave dodatnih ukrepov za izboljšanje stanja vode, ki omogoča zmanjšanje poškodb ekosistemov povezanih s podzemno vodo se predhodno določijo konceptualni ekološko hidrogeološki modeli in elementi stanja podzemnih voda (npr. standardi kakovosti in vrednosti praga).</w:t>
      </w:r>
    </w:p>
    <w:p w14:paraId="1B171509" w14:textId="77777777" w:rsidR="0092581F" w:rsidRPr="00613E28" w:rsidRDefault="0092581F" w:rsidP="002313E6">
      <w:pPr>
        <w:spacing w:before="120" w:after="0" w:line="276" w:lineRule="auto"/>
        <w:jc w:val="left"/>
        <w:rPr>
          <w:rFonts w:ascii="Arial" w:eastAsia="MS Mincho" w:hAnsi="Arial" w:cs="Arial"/>
          <w:color w:val="000000" w:themeColor="text1"/>
          <w:szCs w:val="20"/>
        </w:rPr>
      </w:pPr>
    </w:p>
    <w:p w14:paraId="6D127A00" w14:textId="7F91A3A2" w:rsidR="00151892" w:rsidRPr="00613E28" w:rsidRDefault="00151892" w:rsidP="00151892">
      <w:pPr>
        <w:pStyle w:val="Napis"/>
        <w:rPr>
          <w:rFonts w:ascii="Arial" w:eastAsia="MS Mincho" w:hAnsi="Arial" w:cs="Arial"/>
          <w:b w:val="0"/>
          <w:color w:val="000000" w:themeColor="text1"/>
        </w:rPr>
      </w:pPr>
      <w:bookmarkStart w:id="96" w:name="_Toc90263680"/>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16</w:t>
      </w:r>
      <w:r w:rsidRPr="00613E28">
        <w:rPr>
          <w:rFonts w:ascii="Arial" w:hAnsi="Arial" w:cs="Arial"/>
          <w:b w:val="0"/>
        </w:rPr>
        <w:fldChar w:fldCharType="end"/>
      </w:r>
      <w:r w:rsidRPr="00613E28">
        <w:rPr>
          <w:rFonts w:ascii="Arial" w:hAnsi="Arial" w:cs="Arial"/>
          <w:b w:val="0"/>
        </w:rPr>
        <w:t>: Obrazec ukrepa OPZ2b</w:t>
      </w:r>
      <w:bookmarkEnd w:id="96"/>
    </w:p>
    <w:tbl>
      <w:tblPr>
        <w:tblStyle w:val="Tabelamrea19"/>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92581F" w:rsidRPr="00613E28" w14:paraId="6E490DD3" w14:textId="77777777" w:rsidTr="004B5A8C">
        <w:trPr>
          <w:gridAfter w:val="1"/>
          <w:wAfter w:w="4" w:type="pct"/>
          <w:trHeight w:val="107"/>
        </w:trPr>
        <w:tc>
          <w:tcPr>
            <w:tcW w:w="935" w:type="pct"/>
            <w:vMerge w:val="restart"/>
            <w:shd w:val="clear" w:color="auto" w:fill="B8CCE4" w:themeFill="accent1" w:themeFillTint="66"/>
          </w:tcPr>
          <w:p w14:paraId="5F8EAC65" w14:textId="77777777" w:rsidR="0092581F" w:rsidRPr="00613E28" w:rsidRDefault="0092581F"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»b«</w:t>
            </w:r>
          </w:p>
          <w:p w14:paraId="7F788C62" w14:textId="77777777" w:rsidR="0092581F" w:rsidRPr="00613E28" w:rsidRDefault="0092581F" w:rsidP="004B5A8C">
            <w:pPr>
              <w:rPr>
                <w:rFonts w:ascii="Arial" w:hAnsi="Arial" w:cs="Arial"/>
                <w:b/>
                <w:i/>
                <w:color w:val="000000" w:themeColor="text1"/>
                <w:sz w:val="18"/>
                <w:szCs w:val="18"/>
                <w:lang w:eastAsia="en-US"/>
              </w:rPr>
            </w:pPr>
          </w:p>
          <w:p w14:paraId="4EAE88CE" w14:textId="77777777" w:rsidR="0092581F" w:rsidRPr="00613E28" w:rsidRDefault="0092581F" w:rsidP="004B5A8C">
            <w:pPr>
              <w:rPr>
                <w:rFonts w:ascii="Arial" w:hAnsi="Arial" w:cs="Arial"/>
                <w:b/>
                <w:i/>
                <w:color w:val="000000" w:themeColor="text1"/>
                <w:sz w:val="18"/>
                <w:szCs w:val="18"/>
                <w:lang w:eastAsia="en-US"/>
              </w:rPr>
            </w:pPr>
          </w:p>
          <w:p w14:paraId="18C334C2" w14:textId="77777777" w:rsidR="0092581F" w:rsidRPr="00613E28" w:rsidRDefault="0092581F" w:rsidP="004B5A8C">
            <w:pPr>
              <w:rPr>
                <w:rFonts w:ascii="Arial" w:hAnsi="Arial" w:cs="Arial"/>
                <w:b/>
                <w:i/>
                <w:color w:val="000000" w:themeColor="text1"/>
                <w:sz w:val="18"/>
                <w:szCs w:val="18"/>
                <w:lang w:eastAsia="en-US"/>
              </w:rPr>
            </w:pPr>
          </w:p>
          <w:p w14:paraId="13CBBBDD" w14:textId="77777777" w:rsidR="0092581F" w:rsidRPr="00613E28" w:rsidRDefault="0092581F" w:rsidP="004B5A8C">
            <w:pPr>
              <w:rPr>
                <w:rFonts w:ascii="Arial" w:hAnsi="Arial" w:cs="Arial"/>
                <w:b/>
                <w:i/>
                <w:color w:val="000000" w:themeColor="text1"/>
                <w:sz w:val="18"/>
                <w:szCs w:val="18"/>
                <w:lang w:eastAsia="en-US"/>
              </w:rPr>
            </w:pPr>
          </w:p>
        </w:tc>
        <w:tc>
          <w:tcPr>
            <w:tcW w:w="984" w:type="pct"/>
          </w:tcPr>
          <w:p w14:paraId="09F2C868" w14:textId="77777777" w:rsidR="0092581F" w:rsidRPr="00613E28" w:rsidRDefault="0092581F"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41FEFD52" w14:textId="77777777" w:rsidR="0092581F" w:rsidRPr="00613E28" w:rsidRDefault="0092581F" w:rsidP="004B5A8C">
            <w:pPr>
              <w:pStyle w:val="Naslov8"/>
              <w:rPr>
                <w:color w:val="000000" w:themeColor="text1"/>
                <w:sz w:val="18"/>
                <w:szCs w:val="18"/>
              </w:rPr>
            </w:pPr>
            <w:r w:rsidRPr="00613E28">
              <w:rPr>
                <w:color w:val="000000" w:themeColor="text1"/>
                <w:sz w:val="18"/>
                <w:szCs w:val="18"/>
              </w:rPr>
              <w:t xml:space="preserve">OPZ2b </w:t>
            </w:r>
          </w:p>
        </w:tc>
      </w:tr>
      <w:tr w:rsidR="0092581F" w:rsidRPr="00613E28" w14:paraId="5146AED3" w14:textId="77777777" w:rsidTr="004B5A8C">
        <w:trPr>
          <w:gridAfter w:val="1"/>
          <w:wAfter w:w="4" w:type="pct"/>
          <w:trHeight w:val="43"/>
        </w:trPr>
        <w:tc>
          <w:tcPr>
            <w:tcW w:w="935" w:type="pct"/>
            <w:vMerge/>
            <w:shd w:val="clear" w:color="auto" w:fill="B8CCE4" w:themeFill="accent1" w:themeFillTint="66"/>
          </w:tcPr>
          <w:p w14:paraId="03A44C18" w14:textId="77777777" w:rsidR="0092581F" w:rsidRPr="00613E28" w:rsidRDefault="0092581F" w:rsidP="004B5A8C">
            <w:pPr>
              <w:rPr>
                <w:rFonts w:ascii="Arial" w:hAnsi="Arial" w:cs="Arial"/>
                <w:b/>
                <w:i/>
                <w:color w:val="000000" w:themeColor="text1"/>
                <w:sz w:val="18"/>
                <w:szCs w:val="18"/>
                <w:lang w:eastAsia="en-US"/>
              </w:rPr>
            </w:pPr>
          </w:p>
        </w:tc>
        <w:tc>
          <w:tcPr>
            <w:tcW w:w="984" w:type="pct"/>
          </w:tcPr>
          <w:p w14:paraId="5107F2AF" w14:textId="77777777" w:rsidR="0092581F" w:rsidRPr="00613E28" w:rsidRDefault="0092581F"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77" w:type="pct"/>
          </w:tcPr>
          <w:p w14:paraId="38F605BB" w14:textId="77777777" w:rsidR="0092581F" w:rsidRPr="00613E28" w:rsidRDefault="0092581F" w:rsidP="004B5A8C">
            <w:pPr>
              <w:pStyle w:val="Naslov8"/>
              <w:rPr>
                <w:color w:val="000000" w:themeColor="text1"/>
                <w:sz w:val="18"/>
                <w:szCs w:val="18"/>
              </w:rPr>
            </w:pPr>
            <w:bookmarkStart w:id="97" w:name="_Ref452535872"/>
            <w:r w:rsidRPr="00613E28">
              <w:rPr>
                <w:color w:val="000000" w:themeColor="text1"/>
                <w:sz w:val="18"/>
                <w:szCs w:val="18"/>
              </w:rPr>
              <w:t>Določitev elementov stanja podzemne vode, ki se nanašajo na ekosisteme, ki so neposredno odvisni od podzemne vode</w:t>
            </w:r>
            <w:bookmarkEnd w:id="97"/>
          </w:p>
        </w:tc>
      </w:tr>
      <w:tr w:rsidR="0092581F" w:rsidRPr="00613E28" w14:paraId="4B946AC1" w14:textId="77777777" w:rsidTr="004B5A8C">
        <w:trPr>
          <w:gridAfter w:val="1"/>
          <w:wAfter w:w="4" w:type="pct"/>
          <w:trHeight w:val="71"/>
        </w:trPr>
        <w:tc>
          <w:tcPr>
            <w:tcW w:w="935" w:type="pct"/>
            <w:vMerge/>
            <w:shd w:val="clear" w:color="auto" w:fill="B8CCE4" w:themeFill="accent1" w:themeFillTint="66"/>
          </w:tcPr>
          <w:p w14:paraId="1FADB0F7" w14:textId="77777777" w:rsidR="0092581F" w:rsidRPr="00613E28" w:rsidRDefault="0092581F" w:rsidP="004B5A8C">
            <w:pPr>
              <w:rPr>
                <w:rFonts w:ascii="Arial" w:hAnsi="Arial" w:cs="Arial"/>
                <w:b/>
                <w:i/>
                <w:color w:val="000000" w:themeColor="text1"/>
                <w:sz w:val="18"/>
                <w:szCs w:val="18"/>
                <w:lang w:eastAsia="en-US"/>
              </w:rPr>
            </w:pPr>
          </w:p>
        </w:tc>
        <w:tc>
          <w:tcPr>
            <w:tcW w:w="984" w:type="pct"/>
          </w:tcPr>
          <w:p w14:paraId="656AC52D" w14:textId="77777777" w:rsidR="0092581F" w:rsidRPr="00613E28" w:rsidRDefault="0092581F" w:rsidP="004B5A8C">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4C1B3A32" w14:textId="77777777" w:rsidR="0092581F" w:rsidRPr="00613E28" w:rsidRDefault="0092581F" w:rsidP="004B5A8C">
            <w:pPr>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92581F" w:rsidRPr="00613E28" w14:paraId="754770FE" w14:textId="77777777" w:rsidTr="004B5A8C">
        <w:trPr>
          <w:gridAfter w:val="1"/>
          <w:wAfter w:w="4" w:type="pct"/>
          <w:trHeight w:val="170"/>
        </w:trPr>
        <w:tc>
          <w:tcPr>
            <w:tcW w:w="935" w:type="pct"/>
            <w:vMerge/>
            <w:shd w:val="clear" w:color="auto" w:fill="B8CCE4" w:themeFill="accent1" w:themeFillTint="66"/>
          </w:tcPr>
          <w:p w14:paraId="17D038BF" w14:textId="77777777" w:rsidR="0092581F" w:rsidRPr="00613E28" w:rsidRDefault="0092581F" w:rsidP="004B5A8C">
            <w:pPr>
              <w:rPr>
                <w:rFonts w:ascii="Arial" w:hAnsi="Arial" w:cs="Arial"/>
                <w:b/>
                <w:i/>
                <w:color w:val="000000" w:themeColor="text1"/>
                <w:sz w:val="18"/>
                <w:szCs w:val="18"/>
                <w:lang w:eastAsia="en-US"/>
              </w:rPr>
            </w:pPr>
          </w:p>
        </w:tc>
        <w:tc>
          <w:tcPr>
            <w:tcW w:w="984" w:type="pct"/>
          </w:tcPr>
          <w:p w14:paraId="2A1DA791" w14:textId="77777777" w:rsidR="0092581F" w:rsidRPr="00613E28" w:rsidRDefault="0092581F"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77" w:type="pct"/>
          </w:tcPr>
          <w:p w14:paraId="4EB237A6" w14:textId="77777777" w:rsidR="0092581F" w:rsidRPr="00613E28" w:rsidRDefault="0092581F" w:rsidP="004B5A8C">
            <w:pPr>
              <w:rPr>
                <w:rFonts w:ascii="Arial" w:hAnsi="Arial" w:cs="Arial"/>
                <w:color w:val="000000" w:themeColor="text1"/>
                <w:sz w:val="18"/>
                <w:szCs w:val="18"/>
                <w:lang w:eastAsia="ja-JP"/>
              </w:rPr>
            </w:pPr>
            <w:r w:rsidRPr="00613E28">
              <w:rPr>
                <w:rFonts w:ascii="Arial" w:hAnsi="Arial" w:cs="Arial"/>
                <w:color w:val="000000" w:themeColor="text1"/>
                <w:sz w:val="18"/>
                <w:szCs w:val="18"/>
                <w:lang w:eastAsia="ja-JP"/>
              </w:rPr>
              <w:t xml:space="preserve">(ii) upravni instrumenti, </w:t>
            </w:r>
          </w:p>
          <w:p w14:paraId="260DAA35" w14:textId="77777777" w:rsidR="0092581F" w:rsidRPr="00613E28" w:rsidRDefault="0092581F" w:rsidP="004B5A8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ja-JP"/>
              </w:rPr>
              <w:t>(xvi) raziskovalni, razvojni in predstavitveni projekti.</w:t>
            </w:r>
          </w:p>
        </w:tc>
      </w:tr>
      <w:tr w:rsidR="0092581F" w:rsidRPr="00613E28" w14:paraId="512E15F5" w14:textId="77777777" w:rsidTr="004B5A8C">
        <w:trPr>
          <w:gridAfter w:val="1"/>
          <w:wAfter w:w="4" w:type="pct"/>
          <w:trHeight w:val="170"/>
        </w:trPr>
        <w:tc>
          <w:tcPr>
            <w:tcW w:w="935" w:type="pct"/>
            <w:vMerge w:val="restart"/>
            <w:shd w:val="clear" w:color="auto" w:fill="B8CCE4" w:themeFill="accent1" w:themeFillTint="66"/>
          </w:tcPr>
          <w:p w14:paraId="50C6B3E3" w14:textId="77777777" w:rsidR="0092581F" w:rsidRPr="00613E28" w:rsidRDefault="0092581F"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984" w:type="pct"/>
          </w:tcPr>
          <w:p w14:paraId="71EFEFCB" w14:textId="77777777" w:rsidR="0092581F" w:rsidRPr="00613E28" w:rsidRDefault="0092581F"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1CCF20E8" w14:textId="77777777" w:rsidR="0092581F" w:rsidRPr="00613E28" w:rsidRDefault="0092581F" w:rsidP="004B5A8C">
            <w:pPr>
              <w:rPr>
                <w:rFonts w:ascii="Arial" w:eastAsia="Times New Roman" w:hAnsi="Arial" w:cs="Arial"/>
                <w:sz w:val="18"/>
                <w:szCs w:val="18"/>
              </w:rPr>
            </w:pPr>
            <w:r w:rsidRPr="00613E28">
              <w:rPr>
                <w:rFonts w:ascii="Arial" w:eastAsia="Times New Roman" w:hAnsi="Arial" w:cs="Arial"/>
                <w:sz w:val="18"/>
                <w:szCs w:val="18"/>
              </w:rPr>
              <w:t xml:space="preserve">OPZ2a </w:t>
            </w:r>
          </w:p>
        </w:tc>
      </w:tr>
      <w:tr w:rsidR="0092581F" w:rsidRPr="00613E28" w14:paraId="5CB37118" w14:textId="77777777" w:rsidTr="004B5A8C">
        <w:trPr>
          <w:gridAfter w:val="1"/>
          <w:wAfter w:w="4" w:type="pct"/>
          <w:trHeight w:val="170"/>
        </w:trPr>
        <w:tc>
          <w:tcPr>
            <w:tcW w:w="935" w:type="pct"/>
            <w:vMerge/>
            <w:shd w:val="clear" w:color="auto" w:fill="B8CCE4" w:themeFill="accent1" w:themeFillTint="66"/>
          </w:tcPr>
          <w:p w14:paraId="700D4240" w14:textId="77777777" w:rsidR="0092581F" w:rsidRPr="00613E28" w:rsidRDefault="0092581F" w:rsidP="004B5A8C">
            <w:pPr>
              <w:rPr>
                <w:rFonts w:ascii="Arial" w:hAnsi="Arial" w:cs="Arial"/>
                <w:b/>
                <w:i/>
                <w:color w:val="000000" w:themeColor="text1"/>
                <w:sz w:val="18"/>
                <w:szCs w:val="18"/>
              </w:rPr>
            </w:pPr>
          </w:p>
        </w:tc>
        <w:tc>
          <w:tcPr>
            <w:tcW w:w="984" w:type="pct"/>
          </w:tcPr>
          <w:p w14:paraId="47B380D1" w14:textId="77777777" w:rsidR="0092581F" w:rsidRPr="00613E28" w:rsidRDefault="0092581F" w:rsidP="004B5A8C">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77" w:type="pct"/>
          </w:tcPr>
          <w:p w14:paraId="4C61BD99" w14:textId="77777777" w:rsidR="0092581F" w:rsidRPr="00613E28" w:rsidRDefault="0092581F" w:rsidP="004B5A8C">
            <w:pPr>
              <w:rPr>
                <w:rFonts w:ascii="Arial" w:eastAsia="Times New Roman" w:hAnsi="Arial" w:cs="Arial"/>
                <w:sz w:val="18"/>
                <w:szCs w:val="18"/>
              </w:rPr>
            </w:pPr>
            <w:r w:rsidRPr="00613E28">
              <w:rPr>
                <w:rFonts w:ascii="Arial" w:eastAsia="Times New Roman" w:hAnsi="Arial" w:cs="Arial"/>
                <w:sz w:val="18"/>
                <w:szCs w:val="18"/>
              </w:rPr>
              <w:t xml:space="preserve">Zagotavljanje ugodnega stanja vrst in habitatnih tipov v odvisnosti od vode na območjih Natura 2000 </w:t>
            </w:r>
          </w:p>
        </w:tc>
      </w:tr>
      <w:tr w:rsidR="00A754FC" w:rsidRPr="00613E28" w14:paraId="203BDD02" w14:textId="77777777" w:rsidTr="00A754FC">
        <w:trPr>
          <w:gridAfter w:val="1"/>
          <w:wAfter w:w="4" w:type="pct"/>
          <w:trHeight w:val="72"/>
        </w:trPr>
        <w:tc>
          <w:tcPr>
            <w:tcW w:w="935" w:type="pct"/>
            <w:vMerge w:val="restart"/>
            <w:shd w:val="clear" w:color="auto" w:fill="B8CCE4" w:themeFill="accent1" w:themeFillTint="66"/>
          </w:tcPr>
          <w:p w14:paraId="6B068FBD" w14:textId="77777777" w:rsidR="00A754FC" w:rsidRPr="00613E28" w:rsidRDefault="00A754FC"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Območje izvajanja ukrepa </w:t>
            </w:r>
          </w:p>
        </w:tc>
        <w:tc>
          <w:tcPr>
            <w:tcW w:w="4061" w:type="pct"/>
            <w:gridSpan w:val="2"/>
          </w:tcPr>
          <w:p w14:paraId="2C359FB0" w14:textId="75171EDA" w:rsidR="00A754FC" w:rsidRPr="00613E28" w:rsidRDefault="00A754FC" w:rsidP="004B5A8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A754FC" w:rsidRPr="00613E28" w14:paraId="7BC7AB2C" w14:textId="77777777" w:rsidTr="004B5A8C">
        <w:trPr>
          <w:gridAfter w:val="1"/>
          <w:wAfter w:w="4" w:type="pct"/>
          <w:trHeight w:val="72"/>
        </w:trPr>
        <w:tc>
          <w:tcPr>
            <w:tcW w:w="935" w:type="pct"/>
            <w:vMerge/>
            <w:shd w:val="clear" w:color="auto" w:fill="B8CCE4" w:themeFill="accent1" w:themeFillTint="66"/>
          </w:tcPr>
          <w:p w14:paraId="2B7C49DC"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5A2A478D" w14:textId="4515B449"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77" w:type="pct"/>
          </w:tcPr>
          <w:p w14:paraId="2307C2C4" w14:textId="6CB2326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A754FC" w:rsidRPr="00613E28" w14:paraId="3DFD09B5" w14:textId="77777777" w:rsidTr="004B5A8C">
        <w:trPr>
          <w:gridAfter w:val="1"/>
          <w:wAfter w:w="4" w:type="pct"/>
          <w:trHeight w:val="62"/>
        </w:trPr>
        <w:tc>
          <w:tcPr>
            <w:tcW w:w="935" w:type="pct"/>
            <w:vMerge/>
            <w:shd w:val="clear" w:color="auto" w:fill="B8CCE4" w:themeFill="accent1" w:themeFillTint="66"/>
          </w:tcPr>
          <w:p w14:paraId="339A66CD"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45668E7B" w14:textId="77777777"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w:t>
            </w:r>
            <w:r w:rsidRPr="00613E28">
              <w:rPr>
                <w:rFonts w:ascii="Arial" w:hAnsi="Arial" w:cs="Arial"/>
                <w:b/>
                <w:i/>
                <w:color w:val="000000" w:themeColor="text1"/>
                <w:sz w:val="18"/>
                <w:szCs w:val="18"/>
                <w:lang w:eastAsia="en-US"/>
              </w:rPr>
              <w:lastRenderedPageBreak/>
              <w:t>Jadranskega morja:</w:t>
            </w:r>
          </w:p>
        </w:tc>
        <w:tc>
          <w:tcPr>
            <w:tcW w:w="3077" w:type="pct"/>
          </w:tcPr>
          <w:p w14:paraId="0A74CD84"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lastRenderedPageBreak/>
              <w:t>/</w:t>
            </w:r>
          </w:p>
        </w:tc>
      </w:tr>
      <w:tr w:rsidR="00A754FC" w:rsidRPr="00613E28" w14:paraId="528FF482" w14:textId="77777777" w:rsidTr="00A754FC">
        <w:trPr>
          <w:gridAfter w:val="1"/>
          <w:wAfter w:w="4" w:type="pct"/>
          <w:trHeight w:val="62"/>
        </w:trPr>
        <w:tc>
          <w:tcPr>
            <w:tcW w:w="935" w:type="pct"/>
            <w:vMerge/>
            <w:shd w:val="clear" w:color="auto" w:fill="B8CCE4" w:themeFill="accent1" w:themeFillTint="66"/>
          </w:tcPr>
          <w:p w14:paraId="06CEE551" w14:textId="77777777" w:rsidR="00A754FC" w:rsidRPr="00613E28" w:rsidRDefault="00A754FC" w:rsidP="00A754FC">
            <w:pPr>
              <w:rPr>
                <w:rFonts w:ascii="Arial" w:hAnsi="Arial" w:cs="Arial"/>
                <w:b/>
                <w:i/>
                <w:color w:val="000000" w:themeColor="text1"/>
                <w:sz w:val="18"/>
                <w:szCs w:val="18"/>
                <w:lang w:eastAsia="en-US"/>
              </w:rPr>
            </w:pPr>
          </w:p>
        </w:tc>
        <w:tc>
          <w:tcPr>
            <w:tcW w:w="4061" w:type="pct"/>
            <w:gridSpan w:val="2"/>
          </w:tcPr>
          <w:p w14:paraId="14C13160" w14:textId="34848B2D" w:rsidR="00A754FC" w:rsidRPr="00613E28" w:rsidRDefault="00A754FC" w:rsidP="00A754FC">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715F0B4B" w14:textId="77777777" w:rsidTr="004B5A8C">
        <w:trPr>
          <w:gridAfter w:val="1"/>
          <w:wAfter w:w="4" w:type="pct"/>
          <w:trHeight w:val="127"/>
        </w:trPr>
        <w:tc>
          <w:tcPr>
            <w:tcW w:w="935" w:type="pct"/>
            <w:vMerge/>
            <w:shd w:val="clear" w:color="auto" w:fill="B8CCE4" w:themeFill="accent1" w:themeFillTint="66"/>
          </w:tcPr>
          <w:p w14:paraId="2F6A4CE8"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1C152631" w14:textId="77777777" w:rsidR="00A754FC" w:rsidRPr="00613E28" w:rsidRDefault="00A754FC" w:rsidP="00A754F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77" w:type="pct"/>
          </w:tcPr>
          <w:p w14:paraId="7266EB55"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kjer so ekosistemi, ki so neposredno odvisni od podzemne vode.  </w:t>
            </w:r>
          </w:p>
        </w:tc>
      </w:tr>
      <w:tr w:rsidR="00A754FC" w:rsidRPr="00613E28" w14:paraId="1D3CF66F" w14:textId="77777777" w:rsidTr="004B5A8C">
        <w:trPr>
          <w:gridAfter w:val="1"/>
          <w:wAfter w:w="4" w:type="pct"/>
          <w:trHeight w:val="505"/>
        </w:trPr>
        <w:tc>
          <w:tcPr>
            <w:tcW w:w="935" w:type="pct"/>
            <w:vMerge/>
            <w:shd w:val="clear" w:color="auto" w:fill="B8CCE4" w:themeFill="accent1" w:themeFillTint="66"/>
          </w:tcPr>
          <w:p w14:paraId="66414058"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704E52CC" w14:textId="77777777" w:rsidR="00A754FC" w:rsidRPr="00613E28" w:rsidRDefault="00A754FC" w:rsidP="00A754F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77" w:type="pct"/>
          </w:tcPr>
          <w:p w14:paraId="07CB4C5B"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kjer so ekosistemi, ki so neposredno odvisni od podzemne vode.</w:t>
            </w:r>
          </w:p>
        </w:tc>
      </w:tr>
      <w:tr w:rsidR="00A754FC" w:rsidRPr="00613E28" w14:paraId="4AF72EBC" w14:textId="77777777" w:rsidTr="004B5A8C">
        <w:trPr>
          <w:gridAfter w:val="1"/>
          <w:wAfter w:w="4" w:type="pct"/>
          <w:trHeight w:val="111"/>
        </w:trPr>
        <w:tc>
          <w:tcPr>
            <w:tcW w:w="935" w:type="pct"/>
            <w:vMerge w:val="restart"/>
            <w:shd w:val="clear" w:color="auto" w:fill="B8CCE4" w:themeFill="accent1" w:themeFillTint="66"/>
          </w:tcPr>
          <w:p w14:paraId="46C6BCB7" w14:textId="1FCF09C9"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Tehnična izvedba ukrepa  </w:t>
            </w:r>
          </w:p>
        </w:tc>
        <w:tc>
          <w:tcPr>
            <w:tcW w:w="984" w:type="pct"/>
          </w:tcPr>
          <w:p w14:paraId="5142A1C1" w14:textId="78809514"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77" w:type="pct"/>
          </w:tcPr>
          <w:p w14:paraId="77E42A21"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 Določitev vplivnega območja in ekološko hidrogeološkega konceptualnega modela za območja v odvisnosti od vode (prioritetno za ekosisteme v neugodnem stanju ohranjenosti).</w:t>
            </w:r>
          </w:p>
          <w:p w14:paraId="07313C96"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 Preveritev ocene vpliva obremenitev, ki povzročajo pomembno poškodbo ekosistemov neposredno odvisnih od telesa podzemne vode in so posledica stanja vode.</w:t>
            </w:r>
          </w:p>
          <w:p w14:paraId="06EDFF11" w14:textId="7777777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3. Določitev elementov stanja podzemnih voda vezano na parametre, ki opredeljujejo stanje površinskih in podzemnih voda za primere iz prejšnje točke.</w:t>
            </w:r>
          </w:p>
          <w:p w14:paraId="04444AD3" w14:textId="735EE7F8"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4. Priprava predloga dodatnih ukrepov za izboljšanje stanja vode, ki omogoča zmanjšanje poškodb ekosistemov povezanih s podzemno vodo.</w:t>
            </w:r>
          </w:p>
        </w:tc>
      </w:tr>
      <w:tr w:rsidR="00A754FC" w:rsidRPr="00613E28" w14:paraId="066500A7" w14:textId="77777777" w:rsidTr="004B5A8C">
        <w:trPr>
          <w:gridAfter w:val="1"/>
          <w:wAfter w:w="4" w:type="pct"/>
          <w:trHeight w:val="306"/>
        </w:trPr>
        <w:tc>
          <w:tcPr>
            <w:tcW w:w="935" w:type="pct"/>
            <w:vMerge/>
            <w:shd w:val="clear" w:color="auto" w:fill="B8CCE4" w:themeFill="accent1" w:themeFillTint="66"/>
          </w:tcPr>
          <w:p w14:paraId="07C8B0FA"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393A0FA8" w14:textId="6BCA2B4E"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77" w:type="pct"/>
          </w:tcPr>
          <w:p w14:paraId="1BA0E45A" w14:textId="133EAF21" w:rsidR="00A754FC" w:rsidRPr="00613E28" w:rsidRDefault="00A754FC" w:rsidP="00A754FC">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Izdelan podatkovni sloj vplivnih območji vezano na območja ekosistemov v odvisnosti od vode.</w:t>
            </w:r>
          </w:p>
        </w:tc>
      </w:tr>
      <w:tr w:rsidR="00A754FC" w:rsidRPr="00613E28" w14:paraId="0178A006" w14:textId="77777777" w:rsidTr="004B5A8C">
        <w:trPr>
          <w:gridAfter w:val="1"/>
          <w:wAfter w:w="4" w:type="pct"/>
          <w:trHeight w:val="52"/>
        </w:trPr>
        <w:tc>
          <w:tcPr>
            <w:tcW w:w="935" w:type="pct"/>
            <w:vMerge/>
            <w:shd w:val="clear" w:color="auto" w:fill="B8CCE4" w:themeFill="accent1" w:themeFillTint="66"/>
          </w:tcPr>
          <w:p w14:paraId="6BD6C3BB"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291FDE90" w14:textId="0663FCE5"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w:t>
            </w:r>
          </w:p>
        </w:tc>
        <w:tc>
          <w:tcPr>
            <w:tcW w:w="3077" w:type="pct"/>
          </w:tcPr>
          <w:p w14:paraId="4DDBB340" w14:textId="7EE8E081" w:rsidR="00A754FC" w:rsidRPr="00613E28" w:rsidRDefault="00857E75"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A754FC" w:rsidRPr="00613E28">
              <w:rPr>
                <w:rFonts w:ascii="Arial" w:hAnsi="Arial" w:cs="Arial"/>
                <w:color w:val="000000" w:themeColor="text1"/>
                <w:sz w:val="18"/>
                <w:szCs w:val="18"/>
                <w:lang w:eastAsia="en-US"/>
              </w:rPr>
              <w:t>–2027</w:t>
            </w:r>
          </w:p>
          <w:p w14:paraId="46A9F714" w14:textId="44E9868D" w:rsidR="00A754FC" w:rsidRPr="00613E28" w:rsidRDefault="00A754FC" w:rsidP="00A754FC">
            <w:pPr>
              <w:rPr>
                <w:rFonts w:ascii="Arial" w:hAnsi="Arial" w:cs="Arial"/>
                <w:color w:val="000000" w:themeColor="text1"/>
                <w:sz w:val="18"/>
                <w:szCs w:val="18"/>
              </w:rPr>
            </w:pPr>
          </w:p>
        </w:tc>
      </w:tr>
      <w:tr w:rsidR="00A754FC" w:rsidRPr="00613E28" w14:paraId="62D6F261" w14:textId="77777777" w:rsidTr="004B5A8C">
        <w:tblPrEx>
          <w:tblCellMar>
            <w:left w:w="70" w:type="dxa"/>
            <w:right w:w="70" w:type="dxa"/>
          </w:tblCellMar>
          <w:tblLook w:val="0000" w:firstRow="0" w:lastRow="0" w:firstColumn="0" w:lastColumn="0" w:noHBand="0" w:noVBand="0"/>
        </w:tblPrEx>
        <w:trPr>
          <w:trHeight w:val="210"/>
        </w:trPr>
        <w:tc>
          <w:tcPr>
            <w:tcW w:w="935" w:type="pct"/>
            <w:vMerge/>
            <w:shd w:val="clear" w:color="auto" w:fill="B8CCE4" w:themeFill="accent1" w:themeFillTint="66"/>
          </w:tcPr>
          <w:p w14:paraId="0B9FACEC" w14:textId="77777777" w:rsidR="00A754FC" w:rsidRPr="00613E28" w:rsidRDefault="00A754FC" w:rsidP="00A754FC">
            <w:pPr>
              <w:rPr>
                <w:rFonts w:ascii="Arial" w:hAnsi="Arial" w:cs="Arial"/>
                <w:b/>
                <w:i/>
                <w:color w:val="000000" w:themeColor="text1"/>
                <w:sz w:val="18"/>
                <w:szCs w:val="18"/>
                <w:lang w:eastAsia="en-US"/>
              </w:rPr>
            </w:pPr>
          </w:p>
        </w:tc>
        <w:tc>
          <w:tcPr>
            <w:tcW w:w="984" w:type="pct"/>
          </w:tcPr>
          <w:p w14:paraId="07B989B2" w14:textId="2B755B91"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81" w:type="pct"/>
            <w:gridSpan w:val="2"/>
            <w:shd w:val="clear" w:color="auto" w:fill="auto"/>
          </w:tcPr>
          <w:p w14:paraId="0FDB1590" w14:textId="0D108905" w:rsidR="00A754FC" w:rsidRPr="00613E28" w:rsidRDefault="00A754FC" w:rsidP="000C182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0C1829"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A754FC" w:rsidRPr="00613E28" w14:paraId="066EEC52" w14:textId="77777777" w:rsidTr="004B5A8C">
        <w:tblPrEx>
          <w:tblCellMar>
            <w:left w:w="70" w:type="dxa"/>
            <w:right w:w="70" w:type="dxa"/>
          </w:tblCellMar>
          <w:tblLook w:val="0000" w:firstRow="0" w:lastRow="0" w:firstColumn="0" w:lastColumn="0" w:noHBand="0" w:noVBand="0"/>
        </w:tblPrEx>
        <w:trPr>
          <w:trHeight w:val="210"/>
        </w:trPr>
        <w:tc>
          <w:tcPr>
            <w:tcW w:w="935" w:type="pct"/>
            <w:vMerge/>
            <w:tcBorders>
              <w:bottom w:val="single" w:sz="12" w:space="0" w:color="808080" w:themeColor="background1" w:themeShade="80"/>
            </w:tcBorders>
            <w:shd w:val="clear" w:color="auto" w:fill="B8CCE4" w:themeFill="accent1" w:themeFillTint="66"/>
          </w:tcPr>
          <w:p w14:paraId="55F9ADED" w14:textId="77777777" w:rsidR="00A754FC" w:rsidRPr="00613E28" w:rsidRDefault="00A754FC" w:rsidP="00A754FC">
            <w:pPr>
              <w:rPr>
                <w:rFonts w:ascii="Arial" w:hAnsi="Arial" w:cs="Arial"/>
                <w:b/>
                <w:i/>
                <w:color w:val="000000" w:themeColor="text1"/>
                <w:sz w:val="18"/>
                <w:szCs w:val="18"/>
                <w:lang w:eastAsia="en-US"/>
              </w:rPr>
            </w:pPr>
          </w:p>
        </w:tc>
        <w:tc>
          <w:tcPr>
            <w:tcW w:w="984" w:type="pct"/>
            <w:tcBorders>
              <w:bottom w:val="single" w:sz="12" w:space="0" w:color="808080" w:themeColor="background1" w:themeShade="80"/>
            </w:tcBorders>
          </w:tcPr>
          <w:p w14:paraId="669247F2" w14:textId="77777777" w:rsidR="00A754FC" w:rsidRPr="00613E28" w:rsidRDefault="00A754FC" w:rsidP="00A754F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81" w:type="pct"/>
            <w:gridSpan w:val="2"/>
            <w:tcBorders>
              <w:bottom w:val="single" w:sz="12" w:space="0" w:color="808080" w:themeColor="background1" w:themeShade="80"/>
            </w:tcBorders>
            <w:shd w:val="clear" w:color="auto" w:fill="auto"/>
          </w:tcPr>
          <w:p w14:paraId="14DEE981" w14:textId="662EE41D"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0C1829" w:rsidRPr="00613E28">
              <w:rPr>
                <w:rFonts w:ascii="Arial" w:hAnsi="Arial" w:cs="Arial"/>
                <w:color w:val="000000" w:themeColor="text1"/>
                <w:sz w:val="18"/>
                <w:szCs w:val="18"/>
                <w:lang w:eastAsia="en-US"/>
              </w:rPr>
              <w:t>vode</w:t>
            </w:r>
            <w:r w:rsidR="005F0CEA">
              <w:rPr>
                <w:rFonts w:ascii="Arial" w:hAnsi="Arial" w:cs="Arial"/>
                <w:color w:val="000000" w:themeColor="text1"/>
                <w:sz w:val="18"/>
                <w:szCs w:val="18"/>
                <w:lang w:eastAsia="en-US"/>
              </w:rPr>
              <w:t>.</w:t>
            </w:r>
          </w:p>
          <w:p w14:paraId="46B0C47E" w14:textId="77777777" w:rsidR="00A754FC" w:rsidRPr="00613E28" w:rsidRDefault="00A754FC" w:rsidP="00A754FC">
            <w:pPr>
              <w:rPr>
                <w:rFonts w:ascii="Arial" w:hAnsi="Arial" w:cs="Arial"/>
                <w:color w:val="000000" w:themeColor="text1"/>
                <w:sz w:val="18"/>
                <w:szCs w:val="18"/>
                <w:lang w:eastAsia="en-US"/>
              </w:rPr>
            </w:pPr>
          </w:p>
        </w:tc>
      </w:tr>
      <w:tr w:rsidR="00A754FC" w:rsidRPr="00613E28" w14:paraId="59C914A3"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686CB165" w14:textId="44BD206F" w:rsidR="00A754FC" w:rsidRPr="00613E28" w:rsidRDefault="00A754FC" w:rsidP="00A754FC">
            <w:pPr>
              <w:rPr>
                <w:rFonts w:ascii="Arial" w:hAnsi="Arial" w:cs="Arial"/>
                <w:b/>
                <w:i/>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CDE64F5" w14:textId="46F9A196"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857E7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AD3C8BE" w14:textId="77777777" w:rsidR="00A754FC" w:rsidRPr="00613E28" w:rsidRDefault="00A754FC" w:rsidP="00A754FC">
            <w:pPr>
              <w:tabs>
                <w:tab w:val="left" w:pos="408"/>
              </w:tabs>
              <w:rPr>
                <w:rFonts w:ascii="Arial" w:hAnsi="Arial" w:cs="Arial"/>
                <w:color w:val="000000" w:themeColor="text1"/>
                <w:sz w:val="18"/>
                <w:szCs w:val="18"/>
              </w:rPr>
            </w:pPr>
            <w:r w:rsidRPr="00613E28">
              <w:rPr>
                <w:rFonts w:ascii="Arial" w:hAnsi="Arial" w:cs="Arial"/>
                <w:color w:val="000000" w:themeColor="text1"/>
                <w:sz w:val="18"/>
                <w:szCs w:val="18"/>
                <w:lang w:eastAsia="en-US"/>
              </w:rPr>
              <w:t>0</w:t>
            </w:r>
          </w:p>
        </w:tc>
      </w:tr>
      <w:tr w:rsidR="00A754FC" w:rsidRPr="00613E28" w14:paraId="03E73ECA"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hemeFill="accent1" w:themeFillTint="66"/>
          </w:tcPr>
          <w:p w14:paraId="1229958C" w14:textId="77777777" w:rsidR="00A754FC" w:rsidRPr="00613E28" w:rsidRDefault="00A754FC" w:rsidP="00A754FC">
            <w:pPr>
              <w:rPr>
                <w:rFonts w:ascii="Arial" w:hAnsi="Arial" w:cs="Arial"/>
                <w:b/>
                <w:color w:val="000000" w:themeColor="text1"/>
                <w:sz w:val="18"/>
                <w:szCs w:val="18"/>
              </w:rPr>
            </w:pP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05AD7A7" w14:textId="71B8C08B" w:rsidR="00A754FC" w:rsidRPr="00613E28" w:rsidRDefault="00A754FC">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857E7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80FF990" w14:textId="4DB9CFA7"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70.000</w:t>
            </w:r>
          </w:p>
          <w:p w14:paraId="37E5BF43" w14:textId="77777777" w:rsidR="00A754FC" w:rsidRPr="00613E28" w:rsidRDefault="00A754FC" w:rsidP="00A754FC">
            <w:pPr>
              <w:rPr>
                <w:rFonts w:ascii="Arial" w:hAnsi="Arial" w:cs="Arial"/>
                <w:color w:val="000000" w:themeColor="text1"/>
                <w:sz w:val="18"/>
                <w:szCs w:val="18"/>
              </w:rPr>
            </w:pPr>
          </w:p>
        </w:tc>
      </w:tr>
      <w:tr w:rsidR="00A754FC" w:rsidRPr="00613E28" w14:paraId="7AD478C9"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16D840E" w14:textId="15B96445" w:rsidR="00DD370F" w:rsidRPr="00613E28" w:rsidRDefault="00DD370F" w:rsidP="00DD370F">
            <w:pPr>
              <w:rPr>
                <w:rFonts w:ascii="Arial" w:hAnsi="Arial" w:cs="Arial"/>
                <w:i/>
                <w:color w:val="000000" w:themeColor="text1"/>
                <w:sz w:val="18"/>
                <w:szCs w:val="18"/>
              </w:rPr>
            </w:pPr>
            <w:r w:rsidRPr="00613E28">
              <w:rPr>
                <w:rFonts w:ascii="Arial" w:hAnsi="Arial" w:cs="Arial"/>
                <w:i/>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789510AB" w14:textId="77777777" w:rsidR="00DD370F" w:rsidRPr="00613E28" w:rsidRDefault="00DD370F" w:rsidP="00A754FC">
            <w:pPr>
              <w:rPr>
                <w:rFonts w:ascii="Arial" w:hAnsi="Arial" w:cs="Arial"/>
                <w:i/>
                <w:color w:val="000000" w:themeColor="text1"/>
                <w:sz w:val="18"/>
                <w:szCs w:val="18"/>
              </w:rPr>
            </w:pPr>
          </w:p>
          <w:p w14:paraId="59608FDE" w14:textId="18A477CF" w:rsidR="00A754FC" w:rsidRPr="00613E28" w:rsidRDefault="00A754FC" w:rsidP="00A754FC">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687C123C" w14:textId="39735ACC" w:rsidR="00A754FC" w:rsidRPr="00613E28" w:rsidRDefault="001A5F84" w:rsidP="00A754FC">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442AB3ED" w14:textId="77777777" w:rsidR="0092581F" w:rsidRPr="00613E28" w:rsidRDefault="0092581F" w:rsidP="0092581F">
      <w:pPr>
        <w:spacing w:before="0" w:after="0" w:line="260" w:lineRule="atLeast"/>
        <w:jc w:val="left"/>
        <w:rPr>
          <w:rFonts w:ascii="Arial" w:hAnsi="Arial" w:cs="Arial"/>
          <w:color w:val="000000" w:themeColor="text1"/>
          <w:szCs w:val="20"/>
        </w:rPr>
      </w:pPr>
    </w:p>
    <w:p w14:paraId="35455D25" w14:textId="77777777" w:rsidR="0092581F" w:rsidRPr="00613E28" w:rsidRDefault="0092581F" w:rsidP="0092581F">
      <w:pPr>
        <w:spacing w:before="0" w:after="0" w:line="260" w:lineRule="atLeast"/>
        <w:jc w:val="left"/>
        <w:rPr>
          <w:rFonts w:ascii="Arial" w:hAnsi="Arial" w:cs="Arial"/>
          <w:color w:val="000000" w:themeColor="text1"/>
          <w:szCs w:val="20"/>
        </w:rPr>
      </w:pPr>
    </w:p>
    <w:p w14:paraId="41132A4F" w14:textId="77777777" w:rsidR="0092581F" w:rsidRPr="00613E28" w:rsidRDefault="0092581F" w:rsidP="0092581F">
      <w:pPr>
        <w:spacing w:before="0" w:after="0" w:line="260" w:lineRule="atLeast"/>
        <w:jc w:val="left"/>
        <w:rPr>
          <w:rFonts w:ascii="Arial" w:eastAsia="MS Mincho" w:hAnsi="Arial" w:cs="Arial"/>
          <w:color w:val="000000" w:themeColor="text1"/>
          <w:szCs w:val="20"/>
        </w:rPr>
      </w:pPr>
    </w:p>
    <w:p w14:paraId="174AF8AF" w14:textId="77777777" w:rsidR="0092581F" w:rsidRPr="00613E28" w:rsidRDefault="0092581F" w:rsidP="0092581F">
      <w:pPr>
        <w:spacing w:before="0" w:after="0" w:line="260" w:lineRule="atLeast"/>
        <w:jc w:val="left"/>
        <w:rPr>
          <w:rFonts w:ascii="Arial" w:eastAsia="MS Mincho" w:hAnsi="Arial" w:cs="Arial"/>
          <w:color w:val="000000" w:themeColor="text1"/>
          <w:szCs w:val="20"/>
        </w:rPr>
      </w:pPr>
    </w:p>
    <w:p w14:paraId="3138F345" w14:textId="77777777" w:rsidR="009224B9" w:rsidRPr="00613E28" w:rsidRDefault="009224B9" w:rsidP="0092581F">
      <w:pPr>
        <w:spacing w:before="0" w:after="0" w:line="260" w:lineRule="atLeast"/>
        <w:jc w:val="left"/>
        <w:rPr>
          <w:rFonts w:ascii="Arial" w:eastAsia="MS Mincho" w:hAnsi="Arial" w:cs="Arial"/>
          <w:color w:val="000000" w:themeColor="text1"/>
          <w:szCs w:val="20"/>
        </w:rPr>
        <w:sectPr w:rsidR="009224B9" w:rsidRPr="00613E28" w:rsidSect="00462510">
          <w:headerReference w:type="first" r:id="rId16"/>
          <w:pgSz w:w="11906" w:h="16838" w:code="9"/>
          <w:pgMar w:top="1417" w:right="1417" w:bottom="1417" w:left="1417" w:header="851" w:footer="851" w:gutter="0"/>
          <w:cols w:space="708"/>
          <w:docGrid w:linePitch="360"/>
        </w:sectPr>
      </w:pPr>
    </w:p>
    <w:p w14:paraId="39A4ADD9" w14:textId="57513215" w:rsidR="009224B9" w:rsidRPr="00613E28" w:rsidRDefault="009224B9" w:rsidP="005C3DA2">
      <w:pPr>
        <w:pStyle w:val="Naslov20"/>
      </w:pPr>
      <w:bookmarkStart w:id="98" w:name="_Hlk134792244"/>
      <w:bookmarkStart w:id="99" w:name="_Ref88068310"/>
      <w:bookmarkStart w:id="100" w:name="_Ref88068315"/>
      <w:bookmarkStart w:id="101" w:name="_Ref88068959"/>
      <w:bookmarkStart w:id="102" w:name="_Toc147383306"/>
      <w:r w:rsidRPr="00613E28">
        <w:lastRenderedPageBreak/>
        <w:t>OS2</w:t>
      </w:r>
      <w:r w:rsidR="00714265" w:rsidRPr="00613E28">
        <w:t>.1</w:t>
      </w:r>
      <w:r w:rsidRPr="00613E28">
        <w:t xml:space="preserve">b </w:t>
      </w:r>
      <w:bookmarkEnd w:id="98"/>
      <w:r w:rsidRPr="00613E28">
        <w:t xml:space="preserve">– </w:t>
      </w:r>
      <w:r w:rsidR="00951412" w:rsidRPr="00613E28">
        <w:t>Povezovanje podatkov o upravljanje voda v skupno platformo e-MOP  v okviru digitalizacije</w:t>
      </w:r>
      <w:bookmarkEnd w:id="99"/>
      <w:bookmarkEnd w:id="100"/>
      <w:bookmarkEnd w:id="101"/>
      <w:bookmarkEnd w:id="102"/>
    </w:p>
    <w:p w14:paraId="1EDFBB91" w14:textId="77777777" w:rsidR="009224B9" w:rsidRPr="00613E28" w:rsidRDefault="009224B9" w:rsidP="0092581F">
      <w:pPr>
        <w:spacing w:before="0" w:after="0" w:line="260" w:lineRule="atLeast"/>
        <w:jc w:val="left"/>
        <w:rPr>
          <w:rFonts w:ascii="Arial" w:eastAsia="MS Mincho" w:hAnsi="Arial" w:cs="Arial"/>
          <w:color w:val="000000" w:themeColor="text1"/>
          <w:szCs w:val="20"/>
        </w:rPr>
      </w:pPr>
    </w:p>
    <w:p w14:paraId="0E7B3F4F"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1C6C19EB" w14:textId="77777777" w:rsidR="00D02E0D" w:rsidRPr="00613E28" w:rsidRDefault="00D02E0D" w:rsidP="00D02E0D">
      <w:pPr>
        <w:spacing w:before="0" w:after="0" w:line="276" w:lineRule="auto"/>
        <w:rPr>
          <w:rFonts w:ascii="Arial" w:hAnsi="Arial" w:cs="Arial"/>
          <w:szCs w:val="20"/>
        </w:rPr>
      </w:pPr>
    </w:p>
    <w:p w14:paraId="5AB590D4" w14:textId="5AF58759" w:rsidR="00D02E0D" w:rsidRPr="00613E28" w:rsidRDefault="00D02E0D" w:rsidP="00D02E0D">
      <w:pPr>
        <w:spacing w:before="0" w:after="0" w:line="276" w:lineRule="auto"/>
        <w:rPr>
          <w:rFonts w:ascii="Arial" w:hAnsi="Arial" w:cs="Arial"/>
          <w:szCs w:val="20"/>
        </w:rPr>
      </w:pPr>
      <w:r w:rsidRPr="00613E28">
        <w:rPr>
          <w:rFonts w:ascii="Arial" w:hAnsi="Arial" w:cs="Arial"/>
          <w:szCs w:val="20"/>
        </w:rPr>
        <w:t>Oblikovana sta nova ukrepa »Povezovanje podatkov o upravljanje voda v skupno platformo e-MOP v okviru digitalizacije OS2.1b« in »Migracija in nadgradnja informacijskega sistema za spremljanje gospodarskih javnih služb varstva okolja OS2.2b«, ki nadomeščata in nadgrajujeta ukrep OS2b iz Programa ukrepov upravljanja voda 2016.</w:t>
      </w:r>
    </w:p>
    <w:p w14:paraId="7CA921FB" w14:textId="77777777" w:rsidR="00D02E0D" w:rsidRPr="00613E28" w:rsidRDefault="00D02E0D" w:rsidP="002313E6">
      <w:pPr>
        <w:spacing w:before="120" w:after="0" w:line="276" w:lineRule="auto"/>
        <w:jc w:val="left"/>
        <w:rPr>
          <w:rFonts w:ascii="Arial" w:eastAsia="MS Mincho" w:hAnsi="Arial" w:cs="Arial"/>
          <w:b/>
          <w:i/>
          <w:color w:val="000000" w:themeColor="text1"/>
          <w:szCs w:val="20"/>
        </w:rPr>
      </w:pPr>
    </w:p>
    <w:p w14:paraId="4CC52286" w14:textId="77777777" w:rsidR="009224B9" w:rsidRPr="00613E28" w:rsidRDefault="009224B9" w:rsidP="002313E6">
      <w:pPr>
        <w:spacing w:before="120" w:after="0" w:line="276" w:lineRule="auto"/>
        <w:jc w:val="left"/>
        <w:rPr>
          <w:rFonts w:ascii="Arial" w:eastAsia="MS Mincho" w:hAnsi="Arial" w:cs="Arial"/>
          <w:b/>
          <w:i/>
          <w:color w:val="000000" w:themeColor="text1"/>
          <w:szCs w:val="20"/>
        </w:rPr>
      </w:pPr>
      <w:r w:rsidRPr="00613E28">
        <w:rPr>
          <w:rFonts w:ascii="Arial" w:eastAsia="MS Mincho" w:hAnsi="Arial" w:cs="Arial"/>
          <w:b/>
          <w:i/>
          <w:color w:val="000000" w:themeColor="text1"/>
          <w:szCs w:val="20"/>
        </w:rPr>
        <w:t>Opis ukrepa:</w:t>
      </w:r>
    </w:p>
    <w:p w14:paraId="66332D05" w14:textId="202483FB" w:rsidR="00C228D6" w:rsidRPr="00613E28" w:rsidRDefault="00C228D6" w:rsidP="002313E6">
      <w:pPr>
        <w:spacing w:before="120" w:after="0" w:line="276" w:lineRule="auto"/>
        <w:rPr>
          <w:rFonts w:ascii="Arial" w:hAnsi="Arial" w:cs="Arial"/>
          <w:szCs w:val="18"/>
        </w:rPr>
      </w:pPr>
      <w:r w:rsidRPr="00613E28">
        <w:rPr>
          <w:rFonts w:ascii="Arial" w:hAnsi="Arial" w:cs="Arial"/>
          <w:szCs w:val="18"/>
        </w:rPr>
        <w:t>Vzpostavitev sistema za načrtovanje upravljanja voda je del skupne informacijske strukture za e</w:t>
      </w:r>
      <w:r w:rsidR="004D3B35" w:rsidRPr="00613E28">
        <w:rPr>
          <w:rFonts w:ascii="Arial" w:hAnsi="Arial" w:cs="Arial"/>
          <w:szCs w:val="18"/>
        </w:rPr>
        <w:t>-</w:t>
      </w:r>
      <w:r w:rsidRPr="00613E28">
        <w:rPr>
          <w:rFonts w:ascii="Arial" w:hAnsi="Arial" w:cs="Arial"/>
          <w:szCs w:val="18"/>
        </w:rPr>
        <w:t xml:space="preserve">MOP. V ta namen je bil sprejet Strateški načrt za digitalizacijo prostora in okolja na Ministrstvu za okolje in prostor. Aktivnosti, ki se bodo izvajale v okviru tega ukrepa sledijo tej strategiji. </w:t>
      </w:r>
    </w:p>
    <w:p w14:paraId="4D17E949" w14:textId="6BE4B4A4" w:rsidR="004909C4" w:rsidRPr="00613E28" w:rsidRDefault="00C228D6" w:rsidP="004909C4">
      <w:pPr>
        <w:spacing w:before="120" w:after="0" w:line="276" w:lineRule="auto"/>
        <w:rPr>
          <w:rFonts w:ascii="Arial" w:hAnsi="Arial" w:cs="Arial"/>
          <w:color w:val="000000" w:themeColor="text1"/>
          <w:szCs w:val="20"/>
        </w:rPr>
      </w:pPr>
      <w:r w:rsidRPr="00613E28">
        <w:rPr>
          <w:rFonts w:ascii="Arial" w:hAnsi="Arial" w:cs="Arial"/>
          <w:szCs w:val="18"/>
        </w:rPr>
        <w:t>V okviru pregleda in posodobitve načrta upravljanja voda, so bile pri pregledu podatkov in izdelavi analiz ugotovljene potrebe po nadgradnji ali boljši povezljivosti nekaterih baz podatkov.</w:t>
      </w:r>
      <w:r w:rsidR="004909C4" w:rsidRPr="00613E28">
        <w:rPr>
          <w:rFonts w:ascii="Arial" w:hAnsi="Arial" w:cs="Arial"/>
          <w:szCs w:val="18"/>
        </w:rPr>
        <w:t xml:space="preserve"> </w:t>
      </w:r>
      <w:r w:rsidR="00CC68E0" w:rsidRPr="00613E28">
        <w:rPr>
          <w:rFonts w:ascii="Arial" w:hAnsi="Arial" w:cs="Arial"/>
          <w:szCs w:val="18"/>
        </w:rPr>
        <w:t xml:space="preserve">Predvidi se izmenjava podatkov o invazivnih tujerodnih vrstah, pridobljenih ob spremljanju ekološkega stanja površinskih voda, </w:t>
      </w:r>
      <w:r w:rsidR="00527929" w:rsidRPr="00613E28">
        <w:rPr>
          <w:rFonts w:ascii="Arial" w:hAnsi="Arial" w:cs="Arial"/>
          <w:szCs w:val="18"/>
        </w:rPr>
        <w:t xml:space="preserve">z </w:t>
      </w:r>
      <w:r w:rsidR="00CC68E0" w:rsidRPr="00613E28">
        <w:rPr>
          <w:rFonts w:ascii="Arial" w:hAnsi="Arial" w:cs="Arial"/>
          <w:szCs w:val="18"/>
        </w:rPr>
        <w:t>ZRSVN</w:t>
      </w:r>
      <w:r w:rsidR="004909C4" w:rsidRPr="00613E28">
        <w:rPr>
          <w:rFonts w:ascii="Arial" w:hAnsi="Arial" w:cs="Arial"/>
          <w:color w:val="000000" w:themeColor="text1"/>
          <w:szCs w:val="20"/>
        </w:rPr>
        <w:t>.</w:t>
      </w:r>
    </w:p>
    <w:p w14:paraId="2E20D7A8" w14:textId="31BA33D3" w:rsidR="004D33B4" w:rsidRPr="00613E28" w:rsidRDefault="004D33B4" w:rsidP="004909C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w:t>
      </w:r>
      <w:r w:rsidRPr="00613E28">
        <w:rPr>
          <w:rFonts w:ascii="Arial" w:hAnsi="Arial" w:cs="Arial"/>
        </w:rPr>
        <w:t>predvidi nadgraditev informacijskega sistema za boljše izvajanje obvezne državne gospodarske javne službe urejanja voda na način, da so vključeni varstveni režimi kulturne dediščine (nepremične in nesnovne). Na ta način bo prišlo do lažjega upoštevanja varstvenih režimov že v času programiranja aktivnosti.</w:t>
      </w:r>
    </w:p>
    <w:p w14:paraId="7F472EF7" w14:textId="46B95E25" w:rsidR="00C228D6" w:rsidRPr="00613E28" w:rsidRDefault="00C228D6" w:rsidP="002313E6">
      <w:pPr>
        <w:spacing w:before="120" w:after="0" w:line="276" w:lineRule="auto"/>
        <w:rPr>
          <w:rFonts w:ascii="Arial" w:hAnsi="Arial" w:cs="Arial"/>
          <w:szCs w:val="18"/>
        </w:rPr>
      </w:pPr>
      <w:r w:rsidRPr="00613E28">
        <w:rPr>
          <w:rFonts w:ascii="Arial" w:hAnsi="Arial" w:cs="Arial"/>
          <w:szCs w:val="18"/>
        </w:rPr>
        <w:t>Predvideva se preučitev možnosti za nadgradnjo obstoječega informacijskega sistema, ki bo omogočal lažjo in bolj učinkovito povezavo med podatki o stanju voda, obremenitvah, povzročiteljih obremenitev, plačilih za obremenjevanje voda, družbenih in gospodarskih koristih dejavnosti, ki povzročajo obremenitve, in podatki o izvajanju ukrepov za doseganje ciljev upravljanja voda ter financiranju teh ukrepov.</w:t>
      </w:r>
      <w:r w:rsidR="000D17D8" w:rsidRPr="00613E28">
        <w:rPr>
          <w:rFonts w:ascii="Arial" w:hAnsi="Arial" w:cs="Arial"/>
          <w:szCs w:val="18"/>
        </w:rPr>
        <w:t xml:space="preserve"> V okviru nadgra</w:t>
      </w:r>
      <w:r w:rsidR="000C1829" w:rsidRPr="00613E28">
        <w:rPr>
          <w:rFonts w:ascii="Arial" w:hAnsi="Arial" w:cs="Arial"/>
          <w:szCs w:val="18"/>
        </w:rPr>
        <w:t>d</w:t>
      </w:r>
      <w:r w:rsidR="000D17D8" w:rsidRPr="00613E28">
        <w:rPr>
          <w:rFonts w:ascii="Arial" w:hAnsi="Arial" w:cs="Arial"/>
          <w:szCs w:val="18"/>
        </w:rPr>
        <w:t xml:space="preserve">nje informacijskega sistema se ustrezno nadgradi tudi zbiranje podatkov o posegih na </w:t>
      </w:r>
      <w:r w:rsidR="00F17AC3" w:rsidRPr="00613E28">
        <w:rPr>
          <w:rFonts w:ascii="Arial" w:hAnsi="Arial" w:cs="Arial"/>
          <w:szCs w:val="18"/>
        </w:rPr>
        <w:t>vodnih telesih površinskih voda</w:t>
      </w:r>
      <w:r w:rsidR="000D17D8" w:rsidRPr="00613E28">
        <w:rPr>
          <w:rFonts w:ascii="Arial" w:hAnsi="Arial" w:cs="Arial"/>
          <w:szCs w:val="18"/>
        </w:rPr>
        <w:t xml:space="preserve"> (vodnogospodarske ureditve, </w:t>
      </w:r>
      <w:proofErr w:type="spellStart"/>
      <w:r w:rsidR="000D17D8" w:rsidRPr="00613E28">
        <w:rPr>
          <w:rFonts w:ascii="Arial" w:hAnsi="Arial" w:cs="Arial"/>
          <w:szCs w:val="18"/>
        </w:rPr>
        <w:t>renaturacije</w:t>
      </w:r>
      <w:proofErr w:type="spellEnd"/>
      <w:r w:rsidR="000D17D8" w:rsidRPr="00613E28">
        <w:rPr>
          <w:rFonts w:ascii="Arial" w:hAnsi="Arial" w:cs="Arial"/>
          <w:szCs w:val="18"/>
        </w:rPr>
        <w:t>,</w:t>
      </w:r>
      <w:r w:rsidR="00BA72BD" w:rsidRPr="00613E28">
        <w:rPr>
          <w:rFonts w:ascii="Arial" w:hAnsi="Arial" w:cs="Arial"/>
          <w:szCs w:val="18"/>
        </w:rPr>
        <w:t xml:space="preserve"> revitalizacije</w:t>
      </w:r>
      <w:r w:rsidR="000D17D8" w:rsidRPr="00613E28">
        <w:rPr>
          <w:rFonts w:ascii="Arial" w:hAnsi="Arial" w:cs="Arial"/>
          <w:szCs w:val="18"/>
        </w:rPr>
        <w:t xml:space="preserve"> itd.)</w:t>
      </w:r>
      <w:r w:rsidRPr="00613E28">
        <w:rPr>
          <w:rFonts w:ascii="Arial" w:hAnsi="Arial" w:cs="Arial"/>
          <w:szCs w:val="18"/>
        </w:rPr>
        <w:t xml:space="preserve"> Namen nadgradnje je olajšanje pridobivanja podatkov, hitrejša in učinkovitejša priprava analiz in s tem izboljšana podpora odločanju, bolj učinkovit prenos podatkov med zavezanci za poročanje ter racionalizacija načrtovalskih procesov.</w:t>
      </w:r>
    </w:p>
    <w:p w14:paraId="6BF9B8CB" w14:textId="77777777" w:rsidR="00C228D6" w:rsidRPr="00613E28" w:rsidRDefault="00C228D6" w:rsidP="0092581F">
      <w:pPr>
        <w:spacing w:before="0" w:after="0" w:line="260" w:lineRule="atLeast"/>
        <w:jc w:val="left"/>
        <w:rPr>
          <w:rFonts w:ascii="Arial" w:eastAsia="MS Mincho" w:hAnsi="Arial" w:cs="Arial"/>
          <w:b/>
          <w:i/>
          <w:color w:val="000000" w:themeColor="text1"/>
          <w:szCs w:val="20"/>
        </w:rPr>
      </w:pPr>
    </w:p>
    <w:p w14:paraId="6EF28143" w14:textId="77777777" w:rsidR="004909C4" w:rsidRPr="00613E28" w:rsidRDefault="004909C4" w:rsidP="0092581F">
      <w:pPr>
        <w:spacing w:before="0" w:after="0" w:line="260" w:lineRule="atLeast"/>
        <w:jc w:val="left"/>
        <w:rPr>
          <w:rFonts w:ascii="Arial" w:eastAsia="MS Mincho" w:hAnsi="Arial" w:cs="Arial"/>
          <w:b/>
          <w:i/>
          <w:color w:val="000000" w:themeColor="text1"/>
          <w:szCs w:val="20"/>
        </w:rPr>
      </w:pPr>
    </w:p>
    <w:p w14:paraId="7BF106DF" w14:textId="1B59212B" w:rsidR="009224B9" w:rsidRPr="00613E28" w:rsidRDefault="00151892" w:rsidP="00151892">
      <w:pPr>
        <w:pStyle w:val="Napis"/>
        <w:rPr>
          <w:rFonts w:ascii="Arial" w:eastAsia="MS Mincho" w:hAnsi="Arial" w:cs="Arial"/>
          <w:b w:val="0"/>
          <w:color w:val="000000" w:themeColor="text1"/>
        </w:rPr>
      </w:pPr>
      <w:bookmarkStart w:id="103" w:name="_Toc90263681"/>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17</w:t>
      </w:r>
      <w:r w:rsidRPr="00613E28">
        <w:rPr>
          <w:rFonts w:ascii="Arial" w:hAnsi="Arial" w:cs="Arial"/>
          <w:b w:val="0"/>
        </w:rPr>
        <w:fldChar w:fldCharType="end"/>
      </w:r>
      <w:r w:rsidRPr="00613E28">
        <w:rPr>
          <w:rFonts w:ascii="Arial" w:hAnsi="Arial" w:cs="Arial"/>
          <w:b w:val="0"/>
        </w:rPr>
        <w:t>: Obrazec ukrepa OS2.1b</w:t>
      </w:r>
      <w:bookmarkEnd w:id="103"/>
    </w:p>
    <w:tbl>
      <w:tblPr>
        <w:tblStyle w:val="Tabelamrea7"/>
        <w:tblW w:w="5000" w:type="pct"/>
        <w:tblLook w:val="04A0" w:firstRow="1" w:lastRow="0" w:firstColumn="1" w:lastColumn="0" w:noHBand="0" w:noVBand="1"/>
      </w:tblPr>
      <w:tblGrid>
        <w:gridCol w:w="1737"/>
        <w:gridCol w:w="1852"/>
        <w:gridCol w:w="5699"/>
      </w:tblGrid>
      <w:tr w:rsidR="009224B9" w:rsidRPr="00613E28" w14:paraId="2CC52F75" w14:textId="77777777" w:rsidTr="009224B9">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8A193F8" w14:textId="77777777" w:rsidR="009224B9" w:rsidRPr="00613E28" w:rsidRDefault="009224B9" w:rsidP="009224B9">
            <w:pPr>
              <w:rPr>
                <w:rFonts w:ascii="Arial" w:hAnsi="Arial" w:cs="Arial"/>
                <w:b/>
                <w:sz w:val="18"/>
                <w:szCs w:val="18"/>
              </w:rPr>
            </w:pPr>
            <w:r w:rsidRPr="00613E28">
              <w:rPr>
                <w:rFonts w:ascii="Arial" w:hAnsi="Arial" w:cs="Arial"/>
                <w:b/>
                <w:sz w:val="18"/>
                <w:szCs w:val="18"/>
              </w:rPr>
              <w:t>Temeljni ukrep »b«</w:t>
            </w:r>
          </w:p>
          <w:p w14:paraId="19B66DC8" w14:textId="77777777" w:rsidR="009224B9" w:rsidRPr="00613E28" w:rsidRDefault="009224B9" w:rsidP="009224B9">
            <w:pPr>
              <w:rPr>
                <w:rFonts w:ascii="Arial" w:hAnsi="Arial" w:cs="Arial"/>
                <w:b/>
                <w:sz w:val="18"/>
                <w:szCs w:val="18"/>
                <w:lang w:eastAsia="en-US"/>
              </w:rPr>
            </w:pPr>
          </w:p>
          <w:p w14:paraId="069E5F96" w14:textId="77777777" w:rsidR="009224B9" w:rsidRPr="00613E28" w:rsidRDefault="009224B9" w:rsidP="009224B9">
            <w:pPr>
              <w:rPr>
                <w:rFonts w:ascii="Arial" w:hAnsi="Arial" w:cs="Arial"/>
                <w:b/>
                <w:sz w:val="18"/>
                <w:szCs w:val="18"/>
                <w:lang w:eastAsia="en-US"/>
              </w:rPr>
            </w:pPr>
          </w:p>
          <w:p w14:paraId="04C5AD60" w14:textId="77777777" w:rsidR="009224B9" w:rsidRPr="00613E28" w:rsidRDefault="009224B9" w:rsidP="009224B9">
            <w:pPr>
              <w:rPr>
                <w:rFonts w:ascii="Arial" w:hAnsi="Arial" w:cs="Arial"/>
                <w:b/>
                <w:sz w:val="18"/>
                <w:szCs w:val="18"/>
                <w:lang w:eastAsia="en-US"/>
              </w:rPr>
            </w:pPr>
          </w:p>
          <w:p w14:paraId="2E98F1FA" w14:textId="77777777" w:rsidR="009224B9" w:rsidRPr="00613E28" w:rsidRDefault="009224B9" w:rsidP="009224B9">
            <w:pPr>
              <w:rPr>
                <w:rFonts w:ascii="Arial" w:hAnsi="Arial" w:cs="Arial"/>
                <w:b/>
                <w:sz w:val="18"/>
                <w:szCs w:val="18"/>
                <w:lang w:eastAsia="en-US"/>
              </w:rPr>
            </w:pPr>
          </w:p>
        </w:tc>
        <w:tc>
          <w:tcPr>
            <w:tcW w:w="997" w:type="pct"/>
          </w:tcPr>
          <w:p w14:paraId="3C87BCD7"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 xml:space="preserve">Šifra ukrepa: </w:t>
            </w:r>
          </w:p>
        </w:tc>
        <w:tc>
          <w:tcPr>
            <w:tcW w:w="3068" w:type="pct"/>
          </w:tcPr>
          <w:p w14:paraId="3E6466B6" w14:textId="38E56432" w:rsidR="009224B9" w:rsidRPr="00613E28" w:rsidRDefault="009224B9" w:rsidP="00FF56B5">
            <w:pPr>
              <w:pStyle w:val="Naslov8"/>
              <w:cnfStyle w:val="000000000000" w:firstRow="0" w:lastRow="0" w:firstColumn="0" w:lastColumn="0" w:oddVBand="0" w:evenVBand="0" w:oddHBand="0" w:evenHBand="0" w:firstRowFirstColumn="0" w:firstRowLastColumn="0" w:lastRowFirstColumn="0" w:lastRowLastColumn="0"/>
              <w:rPr>
                <w:sz w:val="18"/>
              </w:rPr>
            </w:pPr>
            <w:bookmarkStart w:id="104" w:name="_Ref437848989"/>
            <w:r w:rsidRPr="00613E28">
              <w:rPr>
                <w:sz w:val="18"/>
              </w:rPr>
              <w:t>OS2</w:t>
            </w:r>
            <w:r w:rsidR="00714265" w:rsidRPr="00613E28">
              <w:rPr>
                <w:sz w:val="18"/>
              </w:rPr>
              <w:t>.1</w:t>
            </w:r>
            <w:r w:rsidRPr="00613E28">
              <w:rPr>
                <w:sz w:val="18"/>
              </w:rPr>
              <w:t>b</w:t>
            </w:r>
            <w:bookmarkEnd w:id="104"/>
            <w:r w:rsidRPr="00613E28">
              <w:rPr>
                <w:sz w:val="18"/>
              </w:rPr>
              <w:t xml:space="preserve"> </w:t>
            </w:r>
          </w:p>
        </w:tc>
      </w:tr>
      <w:tr w:rsidR="009224B9" w:rsidRPr="00613E28" w14:paraId="387D3A19" w14:textId="77777777" w:rsidTr="009224B9">
        <w:trPr>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23BA5F17" w14:textId="77777777" w:rsidR="009224B9" w:rsidRPr="00613E28" w:rsidRDefault="009224B9" w:rsidP="009224B9">
            <w:pPr>
              <w:rPr>
                <w:rFonts w:ascii="Arial" w:hAnsi="Arial" w:cs="Arial"/>
                <w:b/>
                <w:sz w:val="18"/>
                <w:szCs w:val="18"/>
                <w:lang w:eastAsia="en-US"/>
              </w:rPr>
            </w:pPr>
          </w:p>
        </w:tc>
        <w:tc>
          <w:tcPr>
            <w:tcW w:w="997" w:type="pct"/>
          </w:tcPr>
          <w:p w14:paraId="3FDEC90D"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Ime ukrepa:</w:t>
            </w:r>
          </w:p>
        </w:tc>
        <w:tc>
          <w:tcPr>
            <w:tcW w:w="3068" w:type="pct"/>
          </w:tcPr>
          <w:p w14:paraId="60D3CD70" w14:textId="7DB01FEC" w:rsidR="009224B9" w:rsidRPr="00613E28" w:rsidRDefault="00683F82" w:rsidP="00FF56B5">
            <w:pPr>
              <w:pStyle w:val="Naslov8"/>
              <w:cnfStyle w:val="000000000000" w:firstRow="0" w:lastRow="0" w:firstColumn="0" w:lastColumn="0" w:oddVBand="0" w:evenVBand="0" w:oddHBand="0" w:evenHBand="0" w:firstRowFirstColumn="0" w:firstRowLastColumn="0" w:lastRowFirstColumn="0" w:lastRowLastColumn="0"/>
              <w:rPr>
                <w:sz w:val="18"/>
              </w:rPr>
            </w:pPr>
            <w:bookmarkStart w:id="105" w:name="_Ref89173066"/>
            <w:r w:rsidRPr="00613E28">
              <w:rPr>
                <w:sz w:val="18"/>
              </w:rPr>
              <w:t>Povezovanje podatkov o upravljanje voda v skupno platformo e-MOP  v okviru digitalizacije</w:t>
            </w:r>
            <w:bookmarkEnd w:id="105"/>
          </w:p>
        </w:tc>
      </w:tr>
      <w:tr w:rsidR="009224B9" w:rsidRPr="00613E28" w14:paraId="01425778" w14:textId="77777777" w:rsidTr="009224B9">
        <w:trPr>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372AA6F3" w14:textId="77777777" w:rsidR="009224B9" w:rsidRPr="00613E28" w:rsidRDefault="009224B9" w:rsidP="009224B9">
            <w:pPr>
              <w:rPr>
                <w:rFonts w:ascii="Arial" w:hAnsi="Arial" w:cs="Arial"/>
                <w:b/>
                <w:sz w:val="18"/>
                <w:szCs w:val="18"/>
                <w:lang w:eastAsia="en-US"/>
              </w:rPr>
            </w:pPr>
          </w:p>
        </w:tc>
        <w:tc>
          <w:tcPr>
            <w:tcW w:w="997" w:type="pct"/>
          </w:tcPr>
          <w:p w14:paraId="7A539842"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Skupina ukrepa:</w:t>
            </w:r>
          </w:p>
        </w:tc>
        <w:tc>
          <w:tcPr>
            <w:tcW w:w="3068" w:type="pct"/>
          </w:tcPr>
          <w:p w14:paraId="74050FF6"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Drugi dopolnilni ukrepi. </w:t>
            </w:r>
          </w:p>
        </w:tc>
      </w:tr>
      <w:tr w:rsidR="009224B9" w:rsidRPr="00613E28" w14:paraId="47F45642" w14:textId="77777777" w:rsidTr="009224B9">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692236E3" w14:textId="77777777" w:rsidR="009224B9" w:rsidRPr="00613E28" w:rsidRDefault="009224B9" w:rsidP="009224B9">
            <w:pPr>
              <w:rPr>
                <w:rFonts w:ascii="Arial" w:hAnsi="Arial" w:cs="Arial"/>
                <w:b/>
                <w:sz w:val="18"/>
                <w:szCs w:val="18"/>
                <w:lang w:eastAsia="en-US"/>
              </w:rPr>
            </w:pPr>
          </w:p>
        </w:tc>
        <w:tc>
          <w:tcPr>
            <w:tcW w:w="997" w:type="pct"/>
          </w:tcPr>
          <w:p w14:paraId="60A08751"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Vrsta ukrepa (vodna direktiva, priloga 6):</w:t>
            </w:r>
          </w:p>
        </w:tc>
        <w:tc>
          <w:tcPr>
            <w:tcW w:w="3068" w:type="pct"/>
          </w:tcPr>
          <w:p w14:paraId="09742677"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(ii) upravni instrumenti.</w:t>
            </w:r>
          </w:p>
        </w:tc>
      </w:tr>
      <w:tr w:rsidR="009224B9" w:rsidRPr="00613E28" w14:paraId="5FB85648" w14:textId="77777777" w:rsidTr="009224B9">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72C1080" w14:textId="77777777" w:rsidR="009224B9" w:rsidRPr="00613E28" w:rsidRDefault="009224B9" w:rsidP="009224B9">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7" w:type="pct"/>
          </w:tcPr>
          <w:p w14:paraId="6081C515"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6D729483" w14:textId="7D8B189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hAnsi="Arial" w:cs="Arial"/>
                <w:sz w:val="18"/>
                <w:szCs w:val="18"/>
              </w:rPr>
              <w:t>OS2a</w:t>
            </w:r>
          </w:p>
        </w:tc>
      </w:tr>
      <w:tr w:rsidR="009224B9" w:rsidRPr="00613E28" w14:paraId="41A5F10C" w14:textId="77777777" w:rsidTr="009224B9">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3DD2E930" w14:textId="77777777" w:rsidR="009224B9" w:rsidRPr="00613E28" w:rsidRDefault="009224B9" w:rsidP="009224B9">
            <w:pPr>
              <w:rPr>
                <w:rFonts w:ascii="Arial" w:hAnsi="Arial" w:cs="Arial"/>
                <w:b/>
                <w:color w:val="000000" w:themeColor="text1"/>
                <w:sz w:val="18"/>
                <w:szCs w:val="18"/>
                <w:lang w:eastAsia="en-US"/>
              </w:rPr>
            </w:pPr>
          </w:p>
        </w:tc>
        <w:tc>
          <w:tcPr>
            <w:tcW w:w="997" w:type="pct"/>
          </w:tcPr>
          <w:p w14:paraId="5F48B8E4"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03E9F699" w14:textId="5C3B5CBA"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hAnsi="Arial" w:cs="Arial"/>
                <w:sz w:val="18"/>
                <w:szCs w:val="18"/>
              </w:rPr>
              <w:t>Vodenje in vzdrževanje informacijskega sistema okolja</w:t>
            </w:r>
          </w:p>
        </w:tc>
      </w:tr>
      <w:tr w:rsidR="009224B9" w:rsidRPr="00613E28" w14:paraId="2F0CDF41" w14:textId="77777777" w:rsidTr="009224B9">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39DF035" w14:textId="77777777" w:rsidR="009224B9" w:rsidRPr="00613E28" w:rsidRDefault="009224B9" w:rsidP="009224B9">
            <w:pPr>
              <w:rPr>
                <w:rFonts w:ascii="Arial" w:hAnsi="Arial" w:cs="Arial"/>
                <w:b/>
                <w:sz w:val="18"/>
                <w:szCs w:val="18"/>
                <w:lang w:eastAsia="en-US"/>
              </w:rPr>
            </w:pPr>
            <w:r w:rsidRPr="00613E28">
              <w:rPr>
                <w:rFonts w:ascii="Arial" w:hAnsi="Arial" w:cs="Arial"/>
                <w:b/>
                <w:sz w:val="18"/>
                <w:szCs w:val="18"/>
                <w:lang w:eastAsia="en-US"/>
              </w:rPr>
              <w:t xml:space="preserve">Območje ukrepa </w:t>
            </w:r>
          </w:p>
        </w:tc>
        <w:tc>
          <w:tcPr>
            <w:tcW w:w="4065" w:type="pct"/>
            <w:gridSpan w:val="2"/>
          </w:tcPr>
          <w:p w14:paraId="011573EC" w14:textId="6840F9E0"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b/>
                <w:i/>
                <w:color w:val="000000" w:themeColor="text1"/>
                <w:sz w:val="18"/>
                <w:szCs w:val="18"/>
                <w:lang w:eastAsia="en-US"/>
              </w:rPr>
              <w:t>Vodna telesa površinskih voda</w:t>
            </w:r>
          </w:p>
        </w:tc>
      </w:tr>
      <w:tr w:rsidR="009224B9" w:rsidRPr="00613E28" w14:paraId="74D61FAF" w14:textId="77777777" w:rsidTr="009224B9">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1BDD9523" w14:textId="77777777" w:rsidR="009224B9" w:rsidRPr="00613E28" w:rsidRDefault="009224B9" w:rsidP="009224B9">
            <w:pPr>
              <w:rPr>
                <w:rFonts w:ascii="Arial" w:hAnsi="Arial" w:cs="Arial"/>
                <w:b/>
                <w:sz w:val="18"/>
                <w:szCs w:val="18"/>
                <w:lang w:eastAsia="en-US"/>
              </w:rPr>
            </w:pPr>
          </w:p>
        </w:tc>
        <w:tc>
          <w:tcPr>
            <w:tcW w:w="997" w:type="pct"/>
          </w:tcPr>
          <w:p w14:paraId="1EAF1A80" w14:textId="134BA9D5"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 xml:space="preserve">VTPV, VO Donave: </w:t>
            </w:r>
          </w:p>
        </w:tc>
        <w:tc>
          <w:tcPr>
            <w:tcW w:w="3068" w:type="pct"/>
          </w:tcPr>
          <w:p w14:paraId="3E9853DD" w14:textId="33F25B00"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 xml:space="preserve">Vsa VTPV.  </w:t>
            </w:r>
          </w:p>
        </w:tc>
      </w:tr>
      <w:tr w:rsidR="009224B9" w:rsidRPr="00613E28" w14:paraId="34DDE414" w14:textId="77777777" w:rsidTr="009224B9">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2449258D" w14:textId="77777777" w:rsidR="009224B9" w:rsidRPr="00613E28" w:rsidRDefault="009224B9" w:rsidP="009224B9">
            <w:pPr>
              <w:rPr>
                <w:rFonts w:ascii="Arial" w:hAnsi="Arial" w:cs="Arial"/>
                <w:b/>
                <w:sz w:val="18"/>
                <w:szCs w:val="18"/>
                <w:lang w:eastAsia="en-US"/>
              </w:rPr>
            </w:pPr>
          </w:p>
        </w:tc>
        <w:tc>
          <w:tcPr>
            <w:tcW w:w="997" w:type="pct"/>
          </w:tcPr>
          <w:p w14:paraId="25324ED7" w14:textId="7399D3EE"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VTPV, VO Jadranskega morja:</w:t>
            </w:r>
          </w:p>
        </w:tc>
        <w:tc>
          <w:tcPr>
            <w:tcW w:w="3068" w:type="pct"/>
          </w:tcPr>
          <w:p w14:paraId="160765ED" w14:textId="6F6455DB"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 xml:space="preserve">Vsa VTPV.  </w:t>
            </w:r>
          </w:p>
        </w:tc>
      </w:tr>
      <w:tr w:rsidR="009224B9" w:rsidRPr="00613E28" w14:paraId="1923F57C" w14:textId="77777777" w:rsidTr="009224B9">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63C0FF2D" w14:textId="77777777" w:rsidR="009224B9" w:rsidRPr="00613E28" w:rsidRDefault="009224B9" w:rsidP="009224B9">
            <w:pPr>
              <w:rPr>
                <w:rFonts w:ascii="Arial" w:hAnsi="Arial" w:cs="Arial"/>
                <w:b/>
                <w:sz w:val="18"/>
                <w:szCs w:val="18"/>
                <w:lang w:eastAsia="en-US"/>
              </w:rPr>
            </w:pPr>
          </w:p>
        </w:tc>
        <w:tc>
          <w:tcPr>
            <w:tcW w:w="4065" w:type="pct"/>
            <w:gridSpan w:val="2"/>
          </w:tcPr>
          <w:p w14:paraId="6D42076E" w14:textId="6E4D79FC"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b/>
                <w:i/>
                <w:color w:val="000000" w:themeColor="text1"/>
                <w:sz w:val="18"/>
                <w:szCs w:val="18"/>
                <w:lang w:eastAsia="en-US"/>
              </w:rPr>
              <w:t>Vodna telesa podzemnih voda</w:t>
            </w:r>
          </w:p>
        </w:tc>
      </w:tr>
      <w:tr w:rsidR="009224B9" w:rsidRPr="00613E28" w14:paraId="11060F32" w14:textId="77777777" w:rsidTr="009224B9">
        <w:trPr>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558A6F5D" w14:textId="77777777" w:rsidR="009224B9" w:rsidRPr="00613E28" w:rsidRDefault="009224B9" w:rsidP="009224B9">
            <w:pPr>
              <w:rPr>
                <w:rFonts w:ascii="Arial" w:hAnsi="Arial" w:cs="Arial"/>
                <w:b/>
                <w:sz w:val="18"/>
                <w:szCs w:val="18"/>
                <w:lang w:eastAsia="en-US"/>
              </w:rPr>
            </w:pPr>
          </w:p>
        </w:tc>
        <w:tc>
          <w:tcPr>
            <w:tcW w:w="997" w:type="pct"/>
          </w:tcPr>
          <w:p w14:paraId="3ADF271D"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proofErr w:type="spellStart"/>
            <w:r w:rsidRPr="00613E28">
              <w:rPr>
                <w:rFonts w:ascii="Arial" w:hAnsi="Arial" w:cs="Arial"/>
                <w:b/>
                <w:i/>
                <w:sz w:val="18"/>
                <w:szCs w:val="18"/>
                <w:lang w:eastAsia="en-US"/>
              </w:rPr>
              <w:t>VTPodV</w:t>
            </w:r>
            <w:proofErr w:type="spellEnd"/>
            <w:r w:rsidRPr="00613E28">
              <w:rPr>
                <w:rFonts w:ascii="Arial" w:hAnsi="Arial" w:cs="Arial"/>
                <w:b/>
                <w:i/>
                <w:sz w:val="18"/>
                <w:szCs w:val="18"/>
                <w:lang w:eastAsia="en-US"/>
              </w:rPr>
              <w:t xml:space="preserve">, VO </w:t>
            </w:r>
            <w:r w:rsidRPr="00613E28">
              <w:rPr>
                <w:rFonts w:ascii="Arial" w:hAnsi="Arial" w:cs="Arial"/>
                <w:b/>
                <w:i/>
                <w:sz w:val="18"/>
                <w:szCs w:val="18"/>
                <w:lang w:eastAsia="en-US"/>
              </w:rPr>
              <w:lastRenderedPageBreak/>
              <w:t xml:space="preserve">Donave: </w:t>
            </w:r>
          </w:p>
        </w:tc>
        <w:tc>
          <w:tcPr>
            <w:tcW w:w="3068" w:type="pct"/>
          </w:tcPr>
          <w:p w14:paraId="1DEC65B2"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lastRenderedPageBreak/>
              <w:t xml:space="preserve">Vsa </w:t>
            </w:r>
            <w:proofErr w:type="spellStart"/>
            <w:r w:rsidRPr="00613E28">
              <w:rPr>
                <w:rFonts w:ascii="Arial" w:hAnsi="Arial" w:cs="Arial"/>
                <w:sz w:val="18"/>
                <w:szCs w:val="18"/>
                <w:lang w:eastAsia="en-US"/>
              </w:rPr>
              <w:t>VTpodV</w:t>
            </w:r>
            <w:proofErr w:type="spellEnd"/>
            <w:r w:rsidRPr="00613E28">
              <w:rPr>
                <w:rFonts w:ascii="Arial" w:hAnsi="Arial" w:cs="Arial"/>
                <w:sz w:val="18"/>
                <w:szCs w:val="18"/>
                <w:lang w:eastAsia="en-US"/>
              </w:rPr>
              <w:t xml:space="preserve">.  </w:t>
            </w:r>
          </w:p>
        </w:tc>
      </w:tr>
      <w:tr w:rsidR="009224B9" w:rsidRPr="00613E28" w14:paraId="6157E97E" w14:textId="77777777" w:rsidTr="009224B9">
        <w:trPr>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3081A71D" w14:textId="77777777" w:rsidR="009224B9" w:rsidRPr="00613E28" w:rsidRDefault="009224B9" w:rsidP="009224B9">
            <w:pPr>
              <w:rPr>
                <w:rFonts w:ascii="Arial" w:hAnsi="Arial" w:cs="Arial"/>
                <w:b/>
                <w:sz w:val="18"/>
                <w:szCs w:val="18"/>
                <w:lang w:eastAsia="en-US"/>
              </w:rPr>
            </w:pPr>
          </w:p>
        </w:tc>
        <w:tc>
          <w:tcPr>
            <w:tcW w:w="997" w:type="pct"/>
          </w:tcPr>
          <w:p w14:paraId="78F4D4FB"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proofErr w:type="spellStart"/>
            <w:r w:rsidRPr="00613E28">
              <w:rPr>
                <w:rFonts w:ascii="Arial" w:hAnsi="Arial" w:cs="Arial"/>
                <w:b/>
                <w:i/>
                <w:sz w:val="18"/>
                <w:szCs w:val="18"/>
                <w:lang w:eastAsia="en-US"/>
              </w:rPr>
              <w:t>VTPodV</w:t>
            </w:r>
            <w:proofErr w:type="spellEnd"/>
            <w:r w:rsidRPr="00613E28">
              <w:rPr>
                <w:rFonts w:ascii="Arial" w:hAnsi="Arial" w:cs="Arial"/>
                <w:b/>
                <w:i/>
                <w:sz w:val="18"/>
                <w:szCs w:val="18"/>
                <w:lang w:eastAsia="en-US"/>
              </w:rPr>
              <w:t>, VO Jadranskega morja:</w:t>
            </w:r>
          </w:p>
        </w:tc>
        <w:tc>
          <w:tcPr>
            <w:tcW w:w="3068" w:type="pct"/>
          </w:tcPr>
          <w:p w14:paraId="639B8C08"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 xml:space="preserve">Vsa </w:t>
            </w:r>
            <w:proofErr w:type="spellStart"/>
            <w:r w:rsidRPr="00613E28">
              <w:rPr>
                <w:rFonts w:ascii="Arial" w:hAnsi="Arial" w:cs="Arial"/>
                <w:sz w:val="18"/>
                <w:szCs w:val="18"/>
                <w:lang w:eastAsia="en-US"/>
              </w:rPr>
              <w:t>VTpodV</w:t>
            </w:r>
            <w:proofErr w:type="spellEnd"/>
            <w:r w:rsidRPr="00613E28">
              <w:rPr>
                <w:rFonts w:ascii="Arial" w:hAnsi="Arial" w:cs="Arial"/>
                <w:sz w:val="18"/>
                <w:szCs w:val="18"/>
                <w:lang w:eastAsia="en-US"/>
              </w:rPr>
              <w:t xml:space="preserve">.  </w:t>
            </w:r>
          </w:p>
        </w:tc>
      </w:tr>
      <w:tr w:rsidR="001F6051" w:rsidRPr="00613E28" w14:paraId="19669553" w14:textId="77777777" w:rsidTr="009224B9">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4A577C5" w14:textId="77777777" w:rsidR="001F6051" w:rsidRPr="00613E28" w:rsidRDefault="001F6051" w:rsidP="009224B9">
            <w:pPr>
              <w:rPr>
                <w:rFonts w:ascii="Arial" w:hAnsi="Arial" w:cs="Arial"/>
                <w:b/>
                <w:sz w:val="18"/>
                <w:szCs w:val="18"/>
                <w:lang w:eastAsia="en-US"/>
              </w:rPr>
            </w:pPr>
            <w:r w:rsidRPr="00613E28">
              <w:rPr>
                <w:rFonts w:ascii="Arial" w:hAnsi="Arial" w:cs="Arial"/>
                <w:b/>
                <w:sz w:val="18"/>
                <w:szCs w:val="18"/>
                <w:lang w:eastAsia="en-US"/>
              </w:rPr>
              <w:t xml:space="preserve">Opis in tehnična izvedba ukrepa </w:t>
            </w:r>
          </w:p>
        </w:tc>
        <w:tc>
          <w:tcPr>
            <w:tcW w:w="997" w:type="pct"/>
          </w:tcPr>
          <w:p w14:paraId="5AF070BE" w14:textId="0FC7CE3E"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Tehnična izvedba ukrepa:</w:t>
            </w:r>
          </w:p>
        </w:tc>
        <w:tc>
          <w:tcPr>
            <w:tcW w:w="3068" w:type="pct"/>
          </w:tcPr>
          <w:p w14:paraId="46ED3B1A" w14:textId="77777777" w:rsidR="001F6051" w:rsidRPr="00613E28" w:rsidRDefault="001F6051" w:rsidP="003022E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1. Priprava projektne naloge in priprava predloga nadgradnje informacijskega sistema.</w:t>
            </w:r>
            <w:r w:rsidRPr="00613E28">
              <w:rPr>
                <w:rFonts w:ascii="Arial" w:hAnsi="Arial" w:cs="Arial"/>
                <w:sz w:val="18"/>
                <w:szCs w:val="18"/>
              </w:rPr>
              <w:br/>
              <w:t>2. Uskladitev predloga informacijskega sistema s cilji Strateškega načrta za digitalizacijo prostora in okolja na MOP.</w:t>
            </w:r>
          </w:p>
          <w:p w14:paraId="16012466" w14:textId="77777777" w:rsidR="001F6051" w:rsidRPr="00613E28" w:rsidRDefault="001F6051" w:rsidP="003022E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3. Uskladitev predloga informacijskega sistema z nosilci obstoječih baz in uporabniki podatkov.</w:t>
            </w:r>
          </w:p>
          <w:p w14:paraId="5522215B" w14:textId="08880334" w:rsidR="001F6051" w:rsidRPr="00613E28" w:rsidRDefault="001F6051" w:rsidP="003022E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rPr>
              <w:t>4. Vzpostavitev informacijskega sistema za načrtovanje upravljanja voda</w:t>
            </w:r>
          </w:p>
        </w:tc>
      </w:tr>
      <w:tr w:rsidR="001F6051" w:rsidRPr="00613E28" w14:paraId="51BD4686" w14:textId="77777777" w:rsidTr="009224B9">
        <w:trPr>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0F7B4EE6" w14:textId="77777777" w:rsidR="001F6051" w:rsidRPr="00613E28" w:rsidRDefault="001F6051" w:rsidP="009224B9">
            <w:pPr>
              <w:rPr>
                <w:rFonts w:ascii="Arial" w:hAnsi="Arial" w:cs="Arial"/>
                <w:b/>
                <w:sz w:val="18"/>
                <w:szCs w:val="18"/>
                <w:lang w:eastAsia="en-US"/>
              </w:rPr>
            </w:pPr>
          </w:p>
        </w:tc>
        <w:tc>
          <w:tcPr>
            <w:tcW w:w="997" w:type="pct"/>
          </w:tcPr>
          <w:p w14:paraId="088E7472" w14:textId="66A57D68"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Kazalec za spremljanje izvajanja ukrepa:</w:t>
            </w:r>
          </w:p>
        </w:tc>
        <w:tc>
          <w:tcPr>
            <w:tcW w:w="3068" w:type="pct"/>
          </w:tcPr>
          <w:p w14:paraId="5C15F74E" w14:textId="39C88848"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Vzpostavitev informacijskega sistema (da/ne).</w:t>
            </w:r>
          </w:p>
        </w:tc>
      </w:tr>
      <w:tr w:rsidR="001F6051" w:rsidRPr="00613E28" w14:paraId="6E1E0813" w14:textId="77777777" w:rsidTr="009224B9">
        <w:trPr>
          <w:cantSplit/>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65475EB1" w14:textId="77777777" w:rsidR="001F6051" w:rsidRPr="00613E28" w:rsidRDefault="001F6051" w:rsidP="009224B9">
            <w:pPr>
              <w:rPr>
                <w:rFonts w:ascii="Arial" w:hAnsi="Arial" w:cs="Arial"/>
                <w:b/>
                <w:sz w:val="18"/>
                <w:szCs w:val="18"/>
                <w:lang w:eastAsia="en-US"/>
              </w:rPr>
            </w:pPr>
          </w:p>
        </w:tc>
        <w:tc>
          <w:tcPr>
            <w:tcW w:w="997" w:type="pct"/>
          </w:tcPr>
          <w:p w14:paraId="7E08883C" w14:textId="56EA51EA"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Časovni okvir izvajanja ukrepa (po korakih):</w:t>
            </w:r>
          </w:p>
        </w:tc>
        <w:tc>
          <w:tcPr>
            <w:tcW w:w="3068" w:type="pct"/>
          </w:tcPr>
          <w:p w14:paraId="4454EAF0" w14:textId="73B4997E" w:rsidR="001F6051" w:rsidRPr="00613E28" w:rsidRDefault="001F6051" w:rsidP="0095141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1. do 4: 2023</w:t>
            </w:r>
            <w:r w:rsidR="005F0CEA" w:rsidRPr="004220CB">
              <w:rPr>
                <w:rFonts w:ascii="Arial" w:hAnsi="Arial" w:cs="Arial"/>
                <w:color w:val="000000" w:themeColor="text1"/>
                <w:sz w:val="20"/>
                <w:szCs w:val="20"/>
                <w:shd w:val="clear" w:color="auto" w:fill="FFFFFF"/>
              </w:rPr>
              <w:t>–</w:t>
            </w:r>
            <w:r w:rsidRPr="00613E28">
              <w:rPr>
                <w:rFonts w:ascii="Arial" w:hAnsi="Arial" w:cs="Arial"/>
                <w:sz w:val="18"/>
                <w:szCs w:val="18"/>
              </w:rPr>
              <w:t>2026</w:t>
            </w:r>
          </w:p>
          <w:p w14:paraId="285F6121" w14:textId="09EC3FE8" w:rsidR="001F6051" w:rsidRPr="00613E28" w:rsidRDefault="001F6051" w:rsidP="00C228D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1F6051" w:rsidRPr="00613E28" w14:paraId="5DBF3434" w14:textId="77777777" w:rsidTr="009224B9">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128BFFC" w14:textId="77777777" w:rsidR="001F6051" w:rsidRPr="00613E28" w:rsidRDefault="001F6051" w:rsidP="009224B9">
            <w:pPr>
              <w:rPr>
                <w:rFonts w:ascii="Arial" w:hAnsi="Arial" w:cs="Arial"/>
                <w:b/>
                <w:sz w:val="18"/>
                <w:szCs w:val="18"/>
                <w:lang w:eastAsia="en-US"/>
              </w:rPr>
            </w:pPr>
          </w:p>
        </w:tc>
        <w:tc>
          <w:tcPr>
            <w:tcW w:w="997" w:type="pct"/>
          </w:tcPr>
          <w:p w14:paraId="6359DC6B" w14:textId="0D55B141"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Nosilec ukrepa:</w:t>
            </w:r>
          </w:p>
        </w:tc>
        <w:tc>
          <w:tcPr>
            <w:tcW w:w="3068" w:type="pct"/>
          </w:tcPr>
          <w:p w14:paraId="3E9E6616" w14:textId="72716298" w:rsidR="001F6051" w:rsidRPr="00613E28" w:rsidRDefault="001F6051" w:rsidP="000C182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1. do 4. Ministrstvo, pristojno za vode</w:t>
            </w:r>
            <w:r w:rsidR="005F0CEA">
              <w:rPr>
                <w:rFonts w:ascii="Arial" w:hAnsi="Arial" w:cs="Arial"/>
                <w:sz w:val="18"/>
                <w:szCs w:val="18"/>
                <w:lang w:eastAsia="en-US"/>
              </w:rPr>
              <w:t>.</w:t>
            </w:r>
          </w:p>
        </w:tc>
      </w:tr>
      <w:tr w:rsidR="001F6051" w:rsidRPr="00613E28" w14:paraId="4CB78C52" w14:textId="77777777" w:rsidTr="009224B9">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3272FA3" w14:textId="77777777" w:rsidR="001F6051" w:rsidRPr="00613E28" w:rsidRDefault="001F6051" w:rsidP="009224B9">
            <w:pPr>
              <w:rPr>
                <w:rFonts w:ascii="Arial" w:hAnsi="Arial" w:cs="Arial"/>
                <w:b/>
                <w:sz w:val="18"/>
                <w:szCs w:val="18"/>
                <w:lang w:eastAsia="en-US"/>
              </w:rPr>
            </w:pPr>
          </w:p>
        </w:tc>
        <w:tc>
          <w:tcPr>
            <w:tcW w:w="997" w:type="pct"/>
          </w:tcPr>
          <w:p w14:paraId="615B3E54" w14:textId="1F52BD86" w:rsidR="001F6051" w:rsidRPr="00613E28" w:rsidRDefault="001F6051" w:rsidP="009224B9">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lang w:eastAsia="en-US"/>
              </w:rPr>
            </w:pPr>
            <w:r w:rsidRPr="00613E28">
              <w:rPr>
                <w:rFonts w:ascii="Arial" w:hAnsi="Arial" w:cs="Arial"/>
                <w:b/>
                <w:i/>
                <w:sz w:val="18"/>
                <w:szCs w:val="18"/>
                <w:lang w:eastAsia="en-US"/>
              </w:rPr>
              <w:t>Izvajalec ukrepa:</w:t>
            </w:r>
          </w:p>
        </w:tc>
        <w:tc>
          <w:tcPr>
            <w:tcW w:w="3068" w:type="pct"/>
          </w:tcPr>
          <w:p w14:paraId="0DC07211" w14:textId="02E049BF" w:rsidR="001F6051" w:rsidRPr="00613E28" w:rsidRDefault="001F6051" w:rsidP="000C182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1. do 4. Ministrstvo, pristojno za vode</w:t>
            </w:r>
            <w:r w:rsidR="005F0CEA">
              <w:rPr>
                <w:rFonts w:ascii="Arial" w:hAnsi="Arial" w:cs="Arial"/>
                <w:sz w:val="18"/>
                <w:szCs w:val="18"/>
                <w:lang w:eastAsia="en-US"/>
              </w:rPr>
              <w:t>.</w:t>
            </w:r>
          </w:p>
          <w:p w14:paraId="04730C9D" w14:textId="7179E6D8" w:rsidR="001F6051" w:rsidRPr="00613E28" w:rsidRDefault="001F6051" w:rsidP="000C182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613E28">
              <w:rPr>
                <w:rFonts w:ascii="Arial" w:hAnsi="Arial" w:cs="Arial"/>
                <w:sz w:val="18"/>
                <w:szCs w:val="18"/>
                <w:lang w:eastAsia="en-US"/>
              </w:rPr>
              <w:t>1. do 4. Ministrstvo, pristojno za okolje</w:t>
            </w:r>
            <w:r w:rsidR="005F0CEA">
              <w:rPr>
                <w:rFonts w:ascii="Arial" w:hAnsi="Arial" w:cs="Arial"/>
                <w:sz w:val="18"/>
                <w:szCs w:val="18"/>
                <w:lang w:eastAsia="en-US"/>
              </w:rPr>
              <w:t>.</w:t>
            </w:r>
          </w:p>
        </w:tc>
      </w:tr>
      <w:tr w:rsidR="009224B9" w:rsidRPr="00613E28" w14:paraId="00E39260" w14:textId="77777777" w:rsidTr="009224B9">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B34ABBA" w14:textId="554EAD1C" w:rsidR="009224B9" w:rsidRPr="00613E28" w:rsidRDefault="009224B9" w:rsidP="009224B9">
            <w:pPr>
              <w:rPr>
                <w:rFonts w:ascii="Arial" w:hAnsi="Arial" w:cs="Arial"/>
                <w:b/>
                <w:i w:val="0"/>
                <w:color w:val="000000" w:themeColor="text1"/>
                <w:sz w:val="18"/>
                <w:szCs w:val="18"/>
              </w:rPr>
            </w:pPr>
            <w:r w:rsidRPr="00613E28">
              <w:rPr>
                <w:rFonts w:ascii="Arial" w:hAnsi="Arial" w:cs="Arial"/>
                <w:b/>
                <w:bCs/>
                <w:color w:val="000000" w:themeColor="text1"/>
                <w:sz w:val="18"/>
                <w:szCs w:val="18"/>
              </w:rPr>
              <w:t>Stroški ukrepa</w:t>
            </w:r>
            <w:r w:rsidR="00DD370F" w:rsidRPr="00613E28">
              <w:rPr>
                <w:rFonts w:ascii="Arial" w:hAnsi="Arial" w:cs="Arial"/>
                <w:b/>
                <w:bCs/>
                <w:color w:val="000000" w:themeColor="text1"/>
                <w:sz w:val="18"/>
                <w:szCs w:val="18"/>
              </w:rPr>
              <w:t xml:space="preserve"> *</w:t>
            </w:r>
          </w:p>
        </w:tc>
        <w:tc>
          <w:tcPr>
            <w:tcW w:w="997" w:type="pct"/>
          </w:tcPr>
          <w:p w14:paraId="3EACE8D2" w14:textId="09EDF041" w:rsidR="009224B9" w:rsidRPr="00613E28" w:rsidRDefault="009224B9" w:rsidP="005832F7">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Ocena investicijskih stroškov za obdobje 20</w:t>
            </w:r>
            <w:r w:rsidR="005832F7" w:rsidRPr="00613E28">
              <w:rPr>
                <w:rFonts w:ascii="Arial" w:hAnsi="Arial" w:cs="Arial"/>
                <w:b/>
                <w:i/>
                <w:sz w:val="18"/>
                <w:szCs w:val="18"/>
              </w:rPr>
              <w:t>23</w:t>
            </w:r>
            <w:r w:rsidRPr="00613E28">
              <w:rPr>
                <w:rFonts w:ascii="Arial" w:hAnsi="Arial" w:cs="Arial"/>
                <w:b/>
                <w:i/>
                <w:sz w:val="18"/>
                <w:szCs w:val="18"/>
              </w:rPr>
              <w:t>–20</w:t>
            </w:r>
            <w:r w:rsidR="005832F7" w:rsidRPr="00613E28">
              <w:rPr>
                <w:rFonts w:ascii="Arial" w:hAnsi="Arial" w:cs="Arial"/>
                <w:b/>
                <w:i/>
                <w:sz w:val="18"/>
                <w:szCs w:val="18"/>
              </w:rPr>
              <w:t>27</w:t>
            </w:r>
            <w:r w:rsidRPr="00613E28">
              <w:rPr>
                <w:rFonts w:ascii="Arial" w:hAnsi="Arial" w:cs="Arial"/>
                <w:b/>
                <w:i/>
                <w:sz w:val="18"/>
                <w:szCs w:val="18"/>
              </w:rPr>
              <w:t xml:space="preserve"> [</w:t>
            </w:r>
            <w:r w:rsidR="009B4609" w:rsidRPr="00613E28">
              <w:rPr>
                <w:rFonts w:ascii="Arial" w:hAnsi="Arial" w:cs="Arial"/>
                <w:b/>
                <w:i/>
                <w:sz w:val="18"/>
                <w:szCs w:val="18"/>
              </w:rPr>
              <w:t>evrov</w:t>
            </w:r>
            <w:r w:rsidRPr="00613E28">
              <w:rPr>
                <w:rFonts w:ascii="Arial" w:hAnsi="Arial" w:cs="Arial"/>
                <w:b/>
                <w:i/>
                <w:sz w:val="18"/>
                <w:szCs w:val="18"/>
              </w:rPr>
              <w:t>]:</w:t>
            </w:r>
          </w:p>
        </w:tc>
        <w:tc>
          <w:tcPr>
            <w:tcW w:w="3068" w:type="pct"/>
          </w:tcPr>
          <w:p w14:paraId="0A6C897F" w14:textId="263CFE3A" w:rsidR="009224B9" w:rsidRPr="00613E28" w:rsidRDefault="00EF6FB7" w:rsidP="009224B9">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0</w:t>
            </w:r>
            <w:r w:rsidR="00DD370F" w:rsidRPr="00613E28">
              <w:rPr>
                <w:rFonts w:ascii="Arial" w:hAnsi="Arial" w:cs="Arial"/>
                <w:sz w:val="18"/>
                <w:szCs w:val="18"/>
              </w:rPr>
              <w:t xml:space="preserve"> </w:t>
            </w:r>
          </w:p>
        </w:tc>
      </w:tr>
      <w:tr w:rsidR="009224B9" w:rsidRPr="00613E28" w14:paraId="78E48C73" w14:textId="77777777" w:rsidTr="009224B9">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35731A0F" w14:textId="77777777" w:rsidR="009224B9" w:rsidRPr="00613E28" w:rsidRDefault="009224B9" w:rsidP="009224B9">
            <w:pPr>
              <w:rPr>
                <w:rFonts w:ascii="Arial" w:hAnsi="Arial" w:cs="Arial"/>
                <w:b/>
                <w:color w:val="000000" w:themeColor="text1"/>
                <w:sz w:val="18"/>
                <w:szCs w:val="18"/>
              </w:rPr>
            </w:pPr>
          </w:p>
        </w:tc>
        <w:tc>
          <w:tcPr>
            <w:tcW w:w="997" w:type="pct"/>
          </w:tcPr>
          <w:p w14:paraId="1BBB793C" w14:textId="35B52C76" w:rsidR="009224B9" w:rsidRPr="00613E28" w:rsidRDefault="009224B9" w:rsidP="005832F7">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Ocena tekočih stroškov za obdobje 20</w:t>
            </w:r>
            <w:r w:rsidR="005832F7" w:rsidRPr="00613E28">
              <w:rPr>
                <w:rFonts w:ascii="Arial" w:hAnsi="Arial" w:cs="Arial"/>
                <w:b/>
                <w:i/>
                <w:sz w:val="18"/>
                <w:szCs w:val="18"/>
              </w:rPr>
              <w:t>23</w:t>
            </w:r>
            <w:r w:rsidRPr="00613E28">
              <w:rPr>
                <w:rFonts w:ascii="Arial" w:hAnsi="Arial" w:cs="Arial"/>
                <w:b/>
                <w:i/>
                <w:sz w:val="18"/>
                <w:szCs w:val="18"/>
              </w:rPr>
              <w:t>–20</w:t>
            </w:r>
            <w:r w:rsidR="005832F7" w:rsidRPr="00613E28">
              <w:rPr>
                <w:rFonts w:ascii="Arial" w:hAnsi="Arial" w:cs="Arial"/>
                <w:b/>
                <w:i/>
                <w:sz w:val="18"/>
                <w:szCs w:val="18"/>
              </w:rPr>
              <w:t>27</w:t>
            </w:r>
            <w:r w:rsidRPr="00613E28">
              <w:rPr>
                <w:rFonts w:ascii="Arial" w:hAnsi="Arial" w:cs="Arial"/>
                <w:b/>
                <w:i/>
                <w:sz w:val="18"/>
                <w:szCs w:val="18"/>
              </w:rPr>
              <w:t xml:space="preserve"> [</w:t>
            </w:r>
            <w:r w:rsidR="009B4609" w:rsidRPr="00613E28">
              <w:rPr>
                <w:rFonts w:ascii="Arial" w:hAnsi="Arial" w:cs="Arial"/>
                <w:b/>
                <w:i/>
                <w:sz w:val="18"/>
                <w:szCs w:val="18"/>
              </w:rPr>
              <w:t>evrov</w:t>
            </w:r>
            <w:r w:rsidRPr="00613E28">
              <w:rPr>
                <w:rFonts w:ascii="Arial" w:hAnsi="Arial" w:cs="Arial"/>
                <w:b/>
                <w:i/>
                <w:sz w:val="18"/>
                <w:szCs w:val="18"/>
              </w:rPr>
              <w:t>]:</w:t>
            </w:r>
          </w:p>
        </w:tc>
        <w:tc>
          <w:tcPr>
            <w:tcW w:w="3068" w:type="pct"/>
          </w:tcPr>
          <w:p w14:paraId="0226B231" w14:textId="2EDDA663" w:rsidR="009224B9" w:rsidRPr="00613E28" w:rsidRDefault="00EF6FB7"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0</w:t>
            </w:r>
            <w:r w:rsidR="00DD370F" w:rsidRPr="00613E28">
              <w:rPr>
                <w:rFonts w:ascii="Arial" w:hAnsi="Arial" w:cs="Arial"/>
                <w:sz w:val="18"/>
                <w:szCs w:val="18"/>
              </w:rPr>
              <w:t xml:space="preserve"> </w:t>
            </w:r>
          </w:p>
          <w:p w14:paraId="218EA88A" w14:textId="77777777" w:rsidR="009224B9" w:rsidRPr="00613E28" w:rsidRDefault="009224B9" w:rsidP="009224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224B9" w:rsidRPr="00613E28" w14:paraId="3CC7D671" w14:textId="77777777" w:rsidTr="009224B9">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13FECA0D" w14:textId="77777777" w:rsidR="00DD370F" w:rsidRPr="00613E28" w:rsidRDefault="00DD370F" w:rsidP="00DD370F">
            <w:pPr>
              <w:rPr>
                <w:rFonts w:ascii="Arial" w:hAnsi="Arial" w:cs="Arial"/>
                <w:iCs/>
                <w:color w:val="000000" w:themeColor="text1"/>
                <w:sz w:val="18"/>
                <w:szCs w:val="18"/>
              </w:rPr>
            </w:pPr>
            <w:r w:rsidRPr="00613E28">
              <w:rPr>
                <w:rFonts w:ascii="Arial" w:hAnsi="Arial" w:cs="Arial"/>
                <w:iCs/>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72FAA0FC" w14:textId="77777777" w:rsidR="00DD370F" w:rsidRPr="00613E28" w:rsidRDefault="00DD370F" w:rsidP="009224B9">
            <w:pPr>
              <w:rPr>
                <w:rFonts w:ascii="Arial" w:hAnsi="Arial" w:cs="Arial"/>
                <w:i w:val="0"/>
                <w:color w:val="000000" w:themeColor="text1"/>
                <w:sz w:val="18"/>
                <w:szCs w:val="18"/>
              </w:rPr>
            </w:pPr>
          </w:p>
          <w:p w14:paraId="0BE073D1" w14:textId="0CF1AF45" w:rsidR="009224B9" w:rsidRPr="00613E28" w:rsidRDefault="009224B9" w:rsidP="009224B9">
            <w:pPr>
              <w:rPr>
                <w:rFonts w:ascii="Arial" w:hAnsi="Arial" w:cs="Arial"/>
                <w:color w:val="000000" w:themeColor="text1"/>
                <w:sz w:val="18"/>
                <w:szCs w:val="18"/>
              </w:rPr>
            </w:pPr>
          </w:p>
        </w:tc>
      </w:tr>
    </w:tbl>
    <w:p w14:paraId="4ECEAE11" w14:textId="77777777" w:rsidR="00714265" w:rsidRPr="00613E28" w:rsidRDefault="00714265" w:rsidP="0092581F">
      <w:pPr>
        <w:spacing w:before="0" w:after="0" w:line="260" w:lineRule="atLeast"/>
        <w:jc w:val="left"/>
        <w:rPr>
          <w:rFonts w:ascii="Arial" w:eastAsia="MS Mincho" w:hAnsi="Arial" w:cs="Arial"/>
          <w:color w:val="000000" w:themeColor="text1"/>
          <w:szCs w:val="20"/>
        </w:rPr>
        <w:sectPr w:rsidR="00714265" w:rsidRPr="00613E28" w:rsidSect="00462510">
          <w:pgSz w:w="11906" w:h="16838" w:code="9"/>
          <w:pgMar w:top="1417" w:right="1417" w:bottom="1417" w:left="1417" w:header="851" w:footer="851" w:gutter="0"/>
          <w:cols w:space="708"/>
          <w:docGrid w:linePitch="360"/>
        </w:sectPr>
      </w:pPr>
    </w:p>
    <w:p w14:paraId="69F891E6" w14:textId="352C028D" w:rsidR="00714265" w:rsidRPr="00613E28" w:rsidRDefault="00714265" w:rsidP="005C3DA2">
      <w:pPr>
        <w:pStyle w:val="Naslov20"/>
      </w:pPr>
      <w:bookmarkStart w:id="106" w:name="_Hlk147298553"/>
      <w:bookmarkStart w:id="107" w:name="_Hlk134792365"/>
      <w:bookmarkStart w:id="108" w:name="_Ref88068947"/>
      <w:bookmarkStart w:id="109" w:name="_Ref88068953"/>
      <w:bookmarkStart w:id="110" w:name="_Toc147383307"/>
      <w:r w:rsidRPr="00613E28">
        <w:lastRenderedPageBreak/>
        <w:t>OS2.2b</w:t>
      </w:r>
      <w:bookmarkEnd w:id="106"/>
      <w:r w:rsidRPr="00613E28">
        <w:t xml:space="preserve"> </w:t>
      </w:r>
      <w:bookmarkEnd w:id="107"/>
      <w:r w:rsidRPr="00613E28">
        <w:t>– Migracija in nadgradnja informacijskega sistema za spremljanje gospodarskih javnih služb varstva okolja</w:t>
      </w:r>
      <w:bookmarkEnd w:id="108"/>
      <w:bookmarkEnd w:id="109"/>
      <w:bookmarkEnd w:id="110"/>
    </w:p>
    <w:p w14:paraId="743F293C" w14:textId="77777777" w:rsidR="00D02E0D" w:rsidRPr="00613E28" w:rsidRDefault="00D02E0D" w:rsidP="002313E6">
      <w:pPr>
        <w:spacing w:before="120" w:after="0" w:line="276" w:lineRule="auto"/>
        <w:rPr>
          <w:rFonts w:ascii="Arial" w:eastAsia="MS Mincho" w:hAnsi="Arial" w:cs="Arial"/>
          <w:b/>
          <w:i/>
          <w:color w:val="000000"/>
          <w:szCs w:val="20"/>
        </w:rPr>
      </w:pPr>
    </w:p>
    <w:p w14:paraId="2F5E9994"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5B3696D5" w14:textId="77777777" w:rsidR="00D02E0D" w:rsidRPr="00613E28" w:rsidRDefault="00D02E0D" w:rsidP="00D02E0D">
      <w:pPr>
        <w:spacing w:before="0" w:after="0" w:line="276" w:lineRule="auto"/>
        <w:rPr>
          <w:rFonts w:ascii="Arial" w:hAnsi="Arial" w:cs="Arial"/>
          <w:szCs w:val="20"/>
        </w:rPr>
      </w:pPr>
    </w:p>
    <w:p w14:paraId="584561F0" w14:textId="77777777" w:rsidR="00D02E0D" w:rsidRPr="00613E28" w:rsidRDefault="00D02E0D" w:rsidP="00D02E0D">
      <w:pPr>
        <w:spacing w:before="0" w:after="0" w:line="276" w:lineRule="auto"/>
        <w:rPr>
          <w:rFonts w:ascii="Arial" w:hAnsi="Arial" w:cs="Arial"/>
          <w:szCs w:val="20"/>
        </w:rPr>
      </w:pPr>
      <w:r w:rsidRPr="00613E28">
        <w:rPr>
          <w:rFonts w:ascii="Arial" w:hAnsi="Arial" w:cs="Arial"/>
          <w:szCs w:val="20"/>
        </w:rPr>
        <w:t>Oblikovana sta nova ukrepa »Povezovanje podatkov o upravljanje voda v skupno platformo e-MOP v okviru digitalizacije OS2.1b« in »Migracija in nadgradnja informacijskega sistema za spremljanje gospodarskih javnih služb varstva okolja OS2.2b«, ki nadomeščata in nadgrajujeta ukrep OS2b iz Programa ukrepov upravljanja voda 2016.</w:t>
      </w:r>
    </w:p>
    <w:p w14:paraId="361DC6C1" w14:textId="77777777" w:rsidR="00D02E0D" w:rsidRPr="00613E28" w:rsidRDefault="00D02E0D" w:rsidP="002313E6">
      <w:pPr>
        <w:spacing w:before="120" w:after="0" w:line="276" w:lineRule="auto"/>
        <w:rPr>
          <w:rFonts w:ascii="Arial" w:eastAsia="MS Mincho" w:hAnsi="Arial" w:cs="Arial"/>
          <w:b/>
          <w:i/>
          <w:color w:val="000000"/>
          <w:szCs w:val="20"/>
        </w:rPr>
      </w:pPr>
    </w:p>
    <w:p w14:paraId="691028C6" w14:textId="77777777" w:rsidR="00714265" w:rsidRPr="00613E28" w:rsidRDefault="00714265" w:rsidP="002313E6">
      <w:pPr>
        <w:spacing w:before="120" w:after="0" w:line="276" w:lineRule="auto"/>
        <w:rPr>
          <w:rFonts w:ascii="Arial" w:eastAsia="MS Mincho" w:hAnsi="Arial" w:cs="Arial"/>
          <w:b/>
          <w:i/>
          <w:color w:val="000000"/>
          <w:szCs w:val="20"/>
        </w:rPr>
      </w:pPr>
      <w:r w:rsidRPr="00613E28">
        <w:rPr>
          <w:rFonts w:ascii="Arial" w:eastAsia="MS Mincho" w:hAnsi="Arial" w:cs="Arial"/>
          <w:b/>
          <w:i/>
          <w:color w:val="000000"/>
          <w:szCs w:val="20"/>
        </w:rPr>
        <w:t>Opis ukrepa:</w:t>
      </w:r>
    </w:p>
    <w:p w14:paraId="4205990C" w14:textId="77777777" w:rsidR="00396FCF" w:rsidRPr="00613E28" w:rsidRDefault="00396FCF" w:rsidP="002313E6">
      <w:pPr>
        <w:spacing w:before="120" w:after="0" w:line="276" w:lineRule="auto"/>
        <w:rPr>
          <w:rFonts w:ascii="Arial" w:hAnsi="Arial" w:cs="Arial"/>
          <w:szCs w:val="20"/>
        </w:rPr>
      </w:pPr>
      <w:r w:rsidRPr="00613E28">
        <w:rPr>
          <w:rFonts w:ascii="Arial" w:hAnsi="Arial" w:cs="Arial"/>
          <w:szCs w:val="20"/>
        </w:rPr>
        <w:t xml:space="preserve">Osnovni cilj migracije informacijskega sistema na centralno infrastrukturo ter izvedba nadgradenj, je omogočiti lažjo in bolj učinkovito povezavo med različnimi sistemi in podatkovnimi zbirkami ter podatki, ki se zbirajo v okviru informacijskega sistema javnih služb varstva okolja (v nadaljnjem besedilu: informacijski sistem IJSVO) za področje oskrbe s pitno vodo in področje odvajanja in čiščenja komunalne odpadne vode. </w:t>
      </w:r>
    </w:p>
    <w:p w14:paraId="39C13815" w14:textId="61EDA13B" w:rsidR="00396FCF" w:rsidRPr="00613E28" w:rsidRDefault="00CE644D" w:rsidP="002313E6">
      <w:pPr>
        <w:spacing w:before="120" w:after="0" w:line="276" w:lineRule="auto"/>
        <w:rPr>
          <w:rFonts w:ascii="Arial" w:hAnsi="Arial" w:cs="Arial"/>
          <w:szCs w:val="20"/>
        </w:rPr>
      </w:pPr>
      <w:r w:rsidRPr="00613E28">
        <w:rPr>
          <w:rFonts w:ascii="Arial" w:hAnsi="Arial" w:cs="Arial"/>
          <w:szCs w:val="20"/>
        </w:rPr>
        <w:t>V okviru S</w:t>
      </w:r>
      <w:r w:rsidR="00396FCF" w:rsidRPr="00613E28">
        <w:rPr>
          <w:rFonts w:ascii="Arial" w:hAnsi="Arial" w:cs="Arial"/>
          <w:szCs w:val="20"/>
        </w:rPr>
        <w:t xml:space="preserve">trateškega načrta za digitalizacijo prostora in okolja na Ministrstvu za okolje in prostor, ki je zajemal pregled in analizo podatkov s področja izvajanja javnih služb varstva okolja, je </w:t>
      </w:r>
      <w:r w:rsidRPr="00613E28">
        <w:rPr>
          <w:rFonts w:ascii="Arial" w:hAnsi="Arial" w:cs="Arial"/>
          <w:szCs w:val="20"/>
        </w:rPr>
        <w:t xml:space="preserve">bila </w:t>
      </w:r>
      <w:r w:rsidR="00396FCF" w:rsidRPr="00613E28">
        <w:rPr>
          <w:rFonts w:ascii="Arial" w:hAnsi="Arial" w:cs="Arial"/>
          <w:szCs w:val="20"/>
        </w:rPr>
        <w:t xml:space="preserve">ugotovljena potreba po migraciji in nadgradnji oziroma boljši povezljivosti obstoječih baz podatkov. Podatki kažejo, da je dosedanji način zbiranja podatkov o izvajanju javnih služb varstva okolja s področja oskrbe s pitno vodo in odvajanja in s področja odvajanja in čiščenja komunalne odpadne vode, ki ga v okviru informacijskega sistema IJSVO izvajajo izvajalci javnih služb varstva okolja, pomanjkljiv in ne nudi zadostnih in dovolj natančnih informacij za analize in priprave poročil, ki se zahtevajo v okviru veljavnih predpisov in operativnih programov. </w:t>
      </w:r>
    </w:p>
    <w:p w14:paraId="14F27DFF" w14:textId="230418BB" w:rsidR="00396FCF" w:rsidRPr="00613E28" w:rsidRDefault="00396FCF" w:rsidP="002313E6">
      <w:pPr>
        <w:spacing w:before="120" w:after="0" w:line="276" w:lineRule="auto"/>
        <w:rPr>
          <w:rFonts w:ascii="Arial" w:hAnsi="Arial" w:cs="Arial"/>
          <w:szCs w:val="20"/>
        </w:rPr>
      </w:pPr>
      <w:r w:rsidRPr="00613E28">
        <w:rPr>
          <w:rFonts w:ascii="Arial" w:hAnsi="Arial" w:cs="Arial"/>
          <w:szCs w:val="20"/>
        </w:rPr>
        <w:t xml:space="preserve">Namen nadgradnje informacijskega sistema IJSVO je olajšanje pridobivanja podatkov, hitrejša in učinkovitejša priprava analiz in s tem izboljšana podpora odločanju kakor tudi bolj učinkovit prenos podatkov med zavezanci za poročanje ter racionalizacija načrtovalskih procesov. Nadgrajeni informacijski sistem bo uporaben za učinkovitejše izvajanje nalog določenih s predpisom, ki ureja oskrbo s pitno vodo in nalog določenih s predpisom, ki ureja odvajanje in čiščenje komunalne odpadne vode. Z nadgradnjo pa se zasleduje cilj racionalizacije in povečanja učinkovitosti, obstoječega informacijske sistema IJSVO, t. j. skrajšati čas izmenjave podatkov, odpraviti napake, ki se pojavljajo zaradi ročnega vnosa podatkov, poenotiti tehnologijo, omogočiti elektronsko izmenjavo informacij med različnimi uporabniki informacijskega sistema in standardizirati postopke. </w:t>
      </w:r>
    </w:p>
    <w:p w14:paraId="472D0EE1" w14:textId="5E701654" w:rsidR="00396FCF" w:rsidRPr="00613E28" w:rsidRDefault="00396FCF" w:rsidP="002313E6">
      <w:pPr>
        <w:spacing w:before="120" w:after="0" w:line="276" w:lineRule="auto"/>
        <w:rPr>
          <w:rFonts w:ascii="Arial" w:hAnsi="Arial" w:cs="Arial"/>
          <w:szCs w:val="20"/>
        </w:rPr>
      </w:pPr>
      <w:r w:rsidRPr="00613E28">
        <w:rPr>
          <w:rFonts w:ascii="Arial" w:hAnsi="Arial" w:cs="Arial"/>
          <w:szCs w:val="20"/>
        </w:rPr>
        <w:t>V okviru nadgradnje informacijskega sistema IJSVO bo med drugim vzpostavljen spletni</w:t>
      </w:r>
      <w:r w:rsidR="00CE644D" w:rsidRPr="00613E28">
        <w:rPr>
          <w:rFonts w:ascii="Arial" w:hAnsi="Arial" w:cs="Arial"/>
          <w:szCs w:val="20"/>
        </w:rPr>
        <w:t xml:space="preserve"> </w:t>
      </w:r>
      <w:r w:rsidRPr="00613E28">
        <w:rPr>
          <w:rFonts w:ascii="Arial" w:hAnsi="Arial" w:cs="Arial"/>
          <w:szCs w:val="20"/>
        </w:rPr>
        <w:t>pregledovalnik, ki bo namenjen prostorskemu vpogledu zbranih podatkov in informacij o izvajanju javne službe ter poročil o oskrbovalnih standardih občin, ki se zbirajo v okviru informacijskega sistema IJSVO. Preko spletnega pregledovalnika bodo različni uporabniki (državni organi, lokalne skupnosti, izvajalci javnih služb) in prebivalci imeli možnost vpogleda v javne podatke na področju izvajanja javne službe varstva okolja. Vzpostavitev storitev in z njimi povezane aplikacije bodo omogočale enostavno izmenjavo podatkov in večjo dostopnost ter preglednost.</w:t>
      </w:r>
    </w:p>
    <w:p w14:paraId="0E703A1B" w14:textId="7047525B" w:rsidR="00DC28F5" w:rsidRPr="00613E28" w:rsidRDefault="00DC28F5" w:rsidP="00DC28F5">
      <w:pPr>
        <w:spacing w:before="120" w:after="0" w:line="276" w:lineRule="auto"/>
        <w:rPr>
          <w:rFonts w:ascii="Arial" w:hAnsi="Arial" w:cs="Arial"/>
          <w:szCs w:val="20"/>
        </w:rPr>
      </w:pPr>
      <w:bookmarkStart w:id="111" w:name="_Hlk147298502"/>
      <w:r w:rsidRPr="00613E28">
        <w:rPr>
          <w:rFonts w:ascii="Arial" w:hAnsi="Arial" w:cs="Arial"/>
          <w:szCs w:val="20"/>
        </w:rPr>
        <w:t>Pri nadgradnji sistema IJSVO se z ministrstvom pristojnim za zdravje preveri možnost povezovanja določenih podatkov, ki se nanašajo na Uredbo o pitni vodi</w:t>
      </w:r>
      <w:r w:rsidRPr="00613E28">
        <w:rPr>
          <w:rFonts w:ascii="Arial" w:hAnsi="Arial" w:cs="Arial"/>
        </w:rPr>
        <w:t xml:space="preserve"> </w:t>
      </w:r>
      <w:r w:rsidRPr="00613E28">
        <w:rPr>
          <w:rFonts w:ascii="Arial" w:hAnsi="Arial" w:cs="Arial"/>
          <w:szCs w:val="20"/>
        </w:rPr>
        <w:t>(Uradni list RS, št. 61/23).</w:t>
      </w:r>
    </w:p>
    <w:bookmarkEnd w:id="111"/>
    <w:p w14:paraId="7C9A26D0" w14:textId="4AC977D3" w:rsidR="00396FCF" w:rsidRPr="00613E28" w:rsidRDefault="00396FCF" w:rsidP="002313E6">
      <w:pPr>
        <w:spacing w:before="120" w:after="0" w:line="276" w:lineRule="auto"/>
        <w:rPr>
          <w:rFonts w:ascii="Arial" w:hAnsi="Arial" w:cs="Arial"/>
          <w:szCs w:val="20"/>
        </w:rPr>
      </w:pPr>
      <w:r w:rsidRPr="00613E28">
        <w:rPr>
          <w:rFonts w:ascii="Arial" w:hAnsi="Arial" w:cs="Arial"/>
          <w:szCs w:val="20"/>
        </w:rPr>
        <w:t xml:space="preserve">Aktivnosti v zvezi s pripravo osnovne dokumentacije z analizo stanja obstoječega informacijskega sistema IJSVO se že izvajajo. Naslednja aktivnost, ki sledi je migracija obstoječe informacijske rešitve na centralno infrastrukturo Ministrstva za javno upravo ter izvedba nadgradenj. </w:t>
      </w:r>
    </w:p>
    <w:p w14:paraId="0590E73F" w14:textId="76E7D90D" w:rsidR="00396FCF" w:rsidRPr="00613E28" w:rsidRDefault="00396FCF" w:rsidP="002313E6">
      <w:pPr>
        <w:spacing w:before="120" w:after="0" w:line="276" w:lineRule="auto"/>
        <w:rPr>
          <w:rFonts w:ascii="Arial" w:hAnsi="Arial" w:cs="Arial"/>
          <w:szCs w:val="20"/>
        </w:rPr>
      </w:pPr>
      <w:r w:rsidRPr="00613E28">
        <w:rPr>
          <w:rFonts w:ascii="Arial" w:hAnsi="Arial" w:cs="Arial"/>
          <w:szCs w:val="20"/>
        </w:rPr>
        <w:t>Sredstva za izvajanje ukrepa so zagotovljena v okviru državnega proračuna (integralni proračun ministrstva) in v okviru nacionalnega Načrta za okrevanje in odpornost, ki je podlaga za koriščenje razpoložljivih sredstev iz Sklada za okrevanje in odpornost.</w:t>
      </w:r>
    </w:p>
    <w:p w14:paraId="5E92E2C3" w14:textId="77777777" w:rsidR="00DC28F5" w:rsidRPr="00613E28" w:rsidRDefault="00DC28F5" w:rsidP="00DC28F5">
      <w:pPr>
        <w:spacing w:before="120" w:after="0" w:line="276" w:lineRule="auto"/>
        <w:rPr>
          <w:rFonts w:ascii="Arial" w:hAnsi="Arial" w:cs="Arial"/>
          <w:szCs w:val="20"/>
        </w:rPr>
      </w:pPr>
      <w:r w:rsidRPr="00613E28">
        <w:rPr>
          <w:rFonts w:ascii="Arial" w:hAnsi="Arial" w:cs="Arial"/>
          <w:szCs w:val="20"/>
        </w:rPr>
        <w:lastRenderedPageBreak/>
        <w:t>tudi morebitno upoštevanje te uredbe v drugih ukrepih (nadgradnja informacijskega sistema</w:t>
      </w:r>
    </w:p>
    <w:p w14:paraId="377EB0D9" w14:textId="441236B8" w:rsidR="00DC28F5" w:rsidRPr="00613E28" w:rsidRDefault="00DC28F5" w:rsidP="00DC28F5">
      <w:pPr>
        <w:spacing w:before="120" w:after="0" w:line="276" w:lineRule="auto"/>
        <w:rPr>
          <w:rFonts w:ascii="Arial" w:hAnsi="Arial" w:cs="Arial"/>
          <w:szCs w:val="20"/>
        </w:rPr>
      </w:pPr>
      <w:r w:rsidRPr="00613E28">
        <w:rPr>
          <w:rFonts w:ascii="Arial" w:hAnsi="Arial" w:cs="Arial"/>
          <w:szCs w:val="20"/>
        </w:rPr>
        <w:t>IJSVO).</w:t>
      </w:r>
    </w:p>
    <w:p w14:paraId="57B5EB86" w14:textId="6E214C4A" w:rsidR="00151892" w:rsidRPr="00613E28" w:rsidRDefault="00151892" w:rsidP="00151892">
      <w:pPr>
        <w:pStyle w:val="Napis"/>
        <w:rPr>
          <w:rFonts w:ascii="Arial" w:eastAsia="MS Mincho" w:hAnsi="Arial" w:cs="Arial"/>
          <w:b w:val="0"/>
          <w:color w:val="000000" w:themeColor="text1"/>
        </w:rPr>
      </w:pPr>
      <w:bookmarkStart w:id="112" w:name="_Toc90263682"/>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18</w:t>
      </w:r>
      <w:r w:rsidRPr="00613E28">
        <w:rPr>
          <w:rFonts w:ascii="Arial" w:hAnsi="Arial" w:cs="Arial"/>
          <w:b w:val="0"/>
        </w:rPr>
        <w:fldChar w:fldCharType="end"/>
      </w:r>
      <w:r w:rsidRPr="00613E28">
        <w:rPr>
          <w:rFonts w:ascii="Arial" w:hAnsi="Arial" w:cs="Arial"/>
          <w:b w:val="0"/>
        </w:rPr>
        <w:t xml:space="preserve">: Obrazec ukrepa </w:t>
      </w:r>
      <w:bookmarkStart w:id="113" w:name="_Hlk147351331"/>
      <w:r w:rsidRPr="00613E28">
        <w:rPr>
          <w:rFonts w:ascii="Arial" w:hAnsi="Arial" w:cs="Arial"/>
          <w:b w:val="0"/>
        </w:rPr>
        <w:t>OS2.2b</w:t>
      </w:r>
      <w:bookmarkEnd w:id="112"/>
      <w:bookmarkEnd w:id="113"/>
    </w:p>
    <w:tbl>
      <w:tblPr>
        <w:tblStyle w:val="Tabelamrea7"/>
        <w:tblW w:w="5000" w:type="pct"/>
        <w:tblLook w:val="04A0" w:firstRow="1" w:lastRow="0" w:firstColumn="1" w:lastColumn="0" w:noHBand="0" w:noVBand="1"/>
      </w:tblPr>
      <w:tblGrid>
        <w:gridCol w:w="1737"/>
        <w:gridCol w:w="1852"/>
        <w:gridCol w:w="5699"/>
      </w:tblGrid>
      <w:tr w:rsidR="00714265" w:rsidRPr="00613E28" w14:paraId="67B1F13C" w14:textId="77777777" w:rsidTr="00396FCF">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D5C715F" w14:textId="77777777" w:rsidR="00714265" w:rsidRPr="00613E28" w:rsidRDefault="00714265" w:rsidP="00396FCF">
            <w:pPr>
              <w:rPr>
                <w:rFonts w:ascii="Arial" w:hAnsi="Arial" w:cs="Arial"/>
                <w:b/>
                <w:sz w:val="18"/>
                <w:szCs w:val="18"/>
              </w:rPr>
            </w:pPr>
            <w:r w:rsidRPr="00613E28">
              <w:rPr>
                <w:rFonts w:ascii="Arial" w:hAnsi="Arial" w:cs="Arial"/>
                <w:b/>
                <w:sz w:val="18"/>
                <w:szCs w:val="18"/>
              </w:rPr>
              <w:t>Temeljni ukrep »b«</w:t>
            </w:r>
          </w:p>
          <w:p w14:paraId="2E761052" w14:textId="77777777" w:rsidR="00714265" w:rsidRPr="00613E28" w:rsidRDefault="00714265" w:rsidP="00396FCF">
            <w:pPr>
              <w:rPr>
                <w:rFonts w:ascii="Arial" w:hAnsi="Arial" w:cs="Arial"/>
                <w:b/>
                <w:sz w:val="18"/>
                <w:szCs w:val="18"/>
              </w:rPr>
            </w:pPr>
          </w:p>
          <w:p w14:paraId="025CE638" w14:textId="77777777" w:rsidR="00714265" w:rsidRPr="00613E28" w:rsidRDefault="00714265" w:rsidP="00396FCF">
            <w:pPr>
              <w:rPr>
                <w:rFonts w:ascii="Arial" w:hAnsi="Arial" w:cs="Arial"/>
                <w:b/>
                <w:sz w:val="18"/>
                <w:szCs w:val="18"/>
              </w:rPr>
            </w:pPr>
          </w:p>
          <w:p w14:paraId="40F8B04F" w14:textId="77777777" w:rsidR="00714265" w:rsidRPr="00613E28" w:rsidRDefault="00714265" w:rsidP="00396FCF">
            <w:pPr>
              <w:rPr>
                <w:rFonts w:ascii="Arial" w:hAnsi="Arial" w:cs="Arial"/>
                <w:b/>
                <w:sz w:val="18"/>
                <w:szCs w:val="18"/>
              </w:rPr>
            </w:pPr>
          </w:p>
          <w:p w14:paraId="1F90A8DC" w14:textId="77777777" w:rsidR="00714265" w:rsidRPr="00613E28" w:rsidRDefault="00714265" w:rsidP="00396FCF">
            <w:pPr>
              <w:rPr>
                <w:rFonts w:ascii="Arial" w:hAnsi="Arial" w:cs="Arial"/>
                <w:b/>
                <w:sz w:val="18"/>
                <w:szCs w:val="18"/>
              </w:rPr>
            </w:pPr>
          </w:p>
        </w:tc>
        <w:tc>
          <w:tcPr>
            <w:tcW w:w="997" w:type="pct"/>
          </w:tcPr>
          <w:p w14:paraId="0BAAC875"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Šifra ukrepa: </w:t>
            </w:r>
          </w:p>
        </w:tc>
        <w:tc>
          <w:tcPr>
            <w:tcW w:w="3068" w:type="pct"/>
          </w:tcPr>
          <w:p w14:paraId="31D8DD63" w14:textId="746A9BBC" w:rsidR="00714265" w:rsidRPr="00613E28" w:rsidRDefault="00714265" w:rsidP="00FF56B5">
            <w:pPr>
              <w:pStyle w:val="Naslov8"/>
              <w:cnfStyle w:val="000000000000" w:firstRow="0" w:lastRow="0" w:firstColumn="0" w:lastColumn="0" w:oddVBand="0" w:evenVBand="0" w:oddHBand="0" w:evenHBand="0" w:firstRowFirstColumn="0" w:firstRowLastColumn="0" w:lastRowFirstColumn="0" w:lastRowLastColumn="0"/>
              <w:rPr>
                <w:sz w:val="18"/>
              </w:rPr>
            </w:pPr>
            <w:r w:rsidRPr="00613E28">
              <w:rPr>
                <w:sz w:val="18"/>
              </w:rPr>
              <w:t xml:space="preserve">OS2.2b </w:t>
            </w:r>
          </w:p>
        </w:tc>
      </w:tr>
      <w:tr w:rsidR="00714265" w:rsidRPr="00613E28" w14:paraId="1706589D" w14:textId="77777777" w:rsidTr="00396FCF">
        <w:trPr>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30807592" w14:textId="77777777" w:rsidR="00714265" w:rsidRPr="00613E28" w:rsidRDefault="00714265" w:rsidP="00396FCF">
            <w:pPr>
              <w:rPr>
                <w:rFonts w:ascii="Arial" w:hAnsi="Arial" w:cs="Arial"/>
                <w:b/>
                <w:sz w:val="18"/>
                <w:szCs w:val="18"/>
              </w:rPr>
            </w:pPr>
          </w:p>
        </w:tc>
        <w:tc>
          <w:tcPr>
            <w:tcW w:w="997" w:type="pct"/>
          </w:tcPr>
          <w:p w14:paraId="4B2B35A9"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Ime ukrepa:</w:t>
            </w:r>
          </w:p>
        </w:tc>
        <w:tc>
          <w:tcPr>
            <w:tcW w:w="3068" w:type="pct"/>
          </w:tcPr>
          <w:p w14:paraId="53B66325" w14:textId="77777777" w:rsidR="00714265" w:rsidRPr="00613E28" w:rsidRDefault="00714265" w:rsidP="00FF56B5">
            <w:pPr>
              <w:pStyle w:val="Naslov8"/>
              <w:cnfStyle w:val="000000000000" w:firstRow="0" w:lastRow="0" w:firstColumn="0" w:lastColumn="0" w:oddVBand="0" w:evenVBand="0" w:oddHBand="0" w:evenHBand="0" w:firstRowFirstColumn="0" w:firstRowLastColumn="0" w:lastRowFirstColumn="0" w:lastRowLastColumn="0"/>
              <w:rPr>
                <w:sz w:val="18"/>
              </w:rPr>
            </w:pPr>
            <w:bookmarkStart w:id="114" w:name="_Ref88068924"/>
            <w:r w:rsidRPr="00613E28">
              <w:rPr>
                <w:sz w:val="18"/>
              </w:rPr>
              <w:t>Migracija in nadgradnja informacijskega sistema za spremljanje gospodarskih javnih služb varstva okolja</w:t>
            </w:r>
            <w:bookmarkEnd w:id="114"/>
          </w:p>
        </w:tc>
      </w:tr>
      <w:tr w:rsidR="00714265" w:rsidRPr="00613E28" w14:paraId="23DD6466" w14:textId="77777777" w:rsidTr="00396FCF">
        <w:trPr>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69822E2A" w14:textId="77777777" w:rsidR="00714265" w:rsidRPr="00613E28" w:rsidRDefault="00714265" w:rsidP="00396FCF">
            <w:pPr>
              <w:rPr>
                <w:rFonts w:ascii="Arial" w:hAnsi="Arial" w:cs="Arial"/>
                <w:b/>
                <w:sz w:val="18"/>
                <w:szCs w:val="18"/>
              </w:rPr>
            </w:pPr>
          </w:p>
        </w:tc>
        <w:tc>
          <w:tcPr>
            <w:tcW w:w="997" w:type="pct"/>
          </w:tcPr>
          <w:p w14:paraId="4231E4C3"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Skupina ukrepa:</w:t>
            </w:r>
          </w:p>
        </w:tc>
        <w:tc>
          <w:tcPr>
            <w:tcW w:w="3068" w:type="pct"/>
          </w:tcPr>
          <w:p w14:paraId="0F21EF13"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Drugi dopolnilni ukrepi. </w:t>
            </w:r>
          </w:p>
        </w:tc>
      </w:tr>
      <w:tr w:rsidR="00714265" w:rsidRPr="00613E28" w14:paraId="6A27919C" w14:textId="77777777" w:rsidTr="00396FCF">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7F61753E" w14:textId="77777777" w:rsidR="00714265" w:rsidRPr="00613E28" w:rsidRDefault="00714265" w:rsidP="00396FCF">
            <w:pPr>
              <w:rPr>
                <w:rFonts w:ascii="Arial" w:hAnsi="Arial" w:cs="Arial"/>
                <w:b/>
                <w:sz w:val="18"/>
                <w:szCs w:val="18"/>
              </w:rPr>
            </w:pPr>
          </w:p>
        </w:tc>
        <w:tc>
          <w:tcPr>
            <w:tcW w:w="997" w:type="pct"/>
          </w:tcPr>
          <w:p w14:paraId="58DBC3B5"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Vrsta ukrepa (vodna direktiva, priloga 6):</w:t>
            </w:r>
          </w:p>
        </w:tc>
        <w:tc>
          <w:tcPr>
            <w:tcW w:w="3068" w:type="pct"/>
          </w:tcPr>
          <w:p w14:paraId="01EFDE16"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(ii) upravni instrumenti.</w:t>
            </w:r>
          </w:p>
        </w:tc>
      </w:tr>
      <w:tr w:rsidR="00714265" w:rsidRPr="00613E28" w14:paraId="4B37B951" w14:textId="77777777" w:rsidTr="00396FCF">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B0A008B" w14:textId="77777777" w:rsidR="00714265" w:rsidRPr="00613E28" w:rsidRDefault="00714265" w:rsidP="00396FCF">
            <w:pPr>
              <w:rPr>
                <w:rFonts w:ascii="Arial" w:hAnsi="Arial" w:cs="Arial"/>
                <w:b/>
                <w:color w:val="000000"/>
                <w:sz w:val="18"/>
                <w:szCs w:val="18"/>
              </w:rPr>
            </w:pPr>
            <w:r w:rsidRPr="00613E28">
              <w:rPr>
                <w:rFonts w:ascii="Arial" w:hAnsi="Arial" w:cs="Arial"/>
                <w:b/>
                <w:color w:val="000000"/>
                <w:sz w:val="18"/>
                <w:szCs w:val="18"/>
              </w:rPr>
              <w:t>Temeljni ukrep »a«, ki ga naslavlja predmetni ukrep</w:t>
            </w:r>
          </w:p>
        </w:tc>
        <w:tc>
          <w:tcPr>
            <w:tcW w:w="997" w:type="pct"/>
          </w:tcPr>
          <w:p w14:paraId="19C38A13"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18"/>
                <w:szCs w:val="18"/>
              </w:rPr>
            </w:pPr>
            <w:r w:rsidRPr="00613E28">
              <w:rPr>
                <w:rFonts w:ascii="Arial" w:hAnsi="Arial" w:cs="Arial"/>
                <w:b/>
                <w:i/>
                <w:color w:val="000000"/>
                <w:sz w:val="18"/>
                <w:szCs w:val="18"/>
              </w:rPr>
              <w:t xml:space="preserve">Šifra ukrepa: </w:t>
            </w:r>
          </w:p>
        </w:tc>
        <w:tc>
          <w:tcPr>
            <w:tcW w:w="3068" w:type="pct"/>
          </w:tcPr>
          <w:p w14:paraId="7D94A981"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hAnsi="Arial" w:cs="Arial"/>
                <w:sz w:val="18"/>
                <w:szCs w:val="18"/>
              </w:rPr>
              <w:t>OS2a</w:t>
            </w:r>
          </w:p>
        </w:tc>
      </w:tr>
      <w:tr w:rsidR="00714265" w:rsidRPr="00613E28" w14:paraId="1853F418" w14:textId="77777777" w:rsidTr="00396FCF">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33CD3138" w14:textId="77777777" w:rsidR="00714265" w:rsidRPr="00613E28" w:rsidRDefault="00714265" w:rsidP="00396FCF">
            <w:pPr>
              <w:rPr>
                <w:rFonts w:ascii="Arial" w:hAnsi="Arial" w:cs="Arial"/>
                <w:b/>
                <w:color w:val="000000"/>
                <w:sz w:val="18"/>
                <w:szCs w:val="18"/>
              </w:rPr>
            </w:pPr>
          </w:p>
        </w:tc>
        <w:tc>
          <w:tcPr>
            <w:tcW w:w="997" w:type="pct"/>
          </w:tcPr>
          <w:p w14:paraId="61E5EE2F"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18"/>
                <w:szCs w:val="18"/>
              </w:rPr>
            </w:pPr>
            <w:r w:rsidRPr="00613E28">
              <w:rPr>
                <w:rFonts w:ascii="Arial" w:hAnsi="Arial" w:cs="Arial"/>
                <w:b/>
                <w:i/>
                <w:color w:val="000000"/>
                <w:sz w:val="18"/>
                <w:szCs w:val="18"/>
              </w:rPr>
              <w:t>Ime ukrepa:</w:t>
            </w:r>
          </w:p>
        </w:tc>
        <w:tc>
          <w:tcPr>
            <w:tcW w:w="3068" w:type="pct"/>
          </w:tcPr>
          <w:p w14:paraId="4CEF6DCB"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hAnsi="Arial" w:cs="Arial"/>
                <w:sz w:val="18"/>
                <w:szCs w:val="18"/>
              </w:rPr>
              <w:t>Vodenje in vzdrževanje informacijskega sistema okolja</w:t>
            </w:r>
          </w:p>
        </w:tc>
      </w:tr>
      <w:tr w:rsidR="00714265" w:rsidRPr="00613E28" w14:paraId="05E5AEBA" w14:textId="77777777" w:rsidTr="00396FCF">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7C7ED0C" w14:textId="77777777" w:rsidR="00714265" w:rsidRPr="00613E28" w:rsidRDefault="00714265" w:rsidP="00396FCF">
            <w:pPr>
              <w:rPr>
                <w:rFonts w:ascii="Arial" w:hAnsi="Arial" w:cs="Arial"/>
                <w:b/>
                <w:sz w:val="18"/>
                <w:szCs w:val="18"/>
              </w:rPr>
            </w:pPr>
            <w:r w:rsidRPr="00613E28">
              <w:rPr>
                <w:rFonts w:ascii="Arial" w:hAnsi="Arial" w:cs="Arial"/>
                <w:b/>
                <w:sz w:val="18"/>
                <w:szCs w:val="18"/>
              </w:rPr>
              <w:t xml:space="preserve">Območje ukrepa </w:t>
            </w:r>
          </w:p>
        </w:tc>
        <w:tc>
          <w:tcPr>
            <w:tcW w:w="4065" w:type="pct"/>
            <w:gridSpan w:val="2"/>
          </w:tcPr>
          <w:p w14:paraId="7BDDC544"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b/>
                <w:i/>
                <w:color w:val="000000"/>
                <w:sz w:val="18"/>
                <w:szCs w:val="18"/>
              </w:rPr>
              <w:t>Vodna telesa površinskih voda</w:t>
            </w:r>
          </w:p>
        </w:tc>
      </w:tr>
      <w:tr w:rsidR="00714265" w:rsidRPr="00613E28" w14:paraId="3560E6D8" w14:textId="77777777" w:rsidTr="00396FCF">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76CD422" w14:textId="77777777" w:rsidR="00714265" w:rsidRPr="00613E28" w:rsidRDefault="00714265" w:rsidP="00396FCF">
            <w:pPr>
              <w:rPr>
                <w:rFonts w:ascii="Arial" w:hAnsi="Arial" w:cs="Arial"/>
                <w:b/>
                <w:sz w:val="18"/>
                <w:szCs w:val="18"/>
              </w:rPr>
            </w:pPr>
          </w:p>
        </w:tc>
        <w:tc>
          <w:tcPr>
            <w:tcW w:w="997" w:type="pct"/>
          </w:tcPr>
          <w:p w14:paraId="05130FE5"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VTPV, VO Donave: </w:t>
            </w:r>
          </w:p>
        </w:tc>
        <w:tc>
          <w:tcPr>
            <w:tcW w:w="3068" w:type="pct"/>
          </w:tcPr>
          <w:p w14:paraId="47557B1D"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Vsa VTPV.  </w:t>
            </w:r>
          </w:p>
        </w:tc>
      </w:tr>
      <w:tr w:rsidR="00714265" w:rsidRPr="00613E28" w14:paraId="6EF75802" w14:textId="77777777" w:rsidTr="00396FCF">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6184C81B" w14:textId="77777777" w:rsidR="00714265" w:rsidRPr="00613E28" w:rsidRDefault="00714265" w:rsidP="00396FCF">
            <w:pPr>
              <w:rPr>
                <w:rFonts w:ascii="Arial" w:hAnsi="Arial" w:cs="Arial"/>
                <w:b/>
                <w:sz w:val="18"/>
                <w:szCs w:val="18"/>
              </w:rPr>
            </w:pPr>
          </w:p>
        </w:tc>
        <w:tc>
          <w:tcPr>
            <w:tcW w:w="997" w:type="pct"/>
          </w:tcPr>
          <w:p w14:paraId="3DFD9345"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VTPV, VO Jadranskega morja:</w:t>
            </w:r>
          </w:p>
        </w:tc>
        <w:tc>
          <w:tcPr>
            <w:tcW w:w="3068" w:type="pct"/>
          </w:tcPr>
          <w:p w14:paraId="44078147"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Vsa VTPV.  </w:t>
            </w:r>
          </w:p>
        </w:tc>
      </w:tr>
      <w:tr w:rsidR="00714265" w:rsidRPr="00613E28" w14:paraId="17EA798A" w14:textId="77777777" w:rsidTr="00396FCF">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21F82F0D" w14:textId="77777777" w:rsidR="00714265" w:rsidRPr="00613E28" w:rsidRDefault="00714265" w:rsidP="00396FCF">
            <w:pPr>
              <w:rPr>
                <w:rFonts w:ascii="Arial" w:hAnsi="Arial" w:cs="Arial"/>
                <w:b/>
                <w:sz w:val="18"/>
                <w:szCs w:val="18"/>
              </w:rPr>
            </w:pPr>
          </w:p>
        </w:tc>
        <w:tc>
          <w:tcPr>
            <w:tcW w:w="4065" w:type="pct"/>
            <w:gridSpan w:val="2"/>
          </w:tcPr>
          <w:p w14:paraId="4931D5F8"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b/>
                <w:i/>
                <w:color w:val="000000"/>
                <w:sz w:val="18"/>
                <w:szCs w:val="18"/>
              </w:rPr>
              <w:t>Vodna telesa podzemnih voda</w:t>
            </w:r>
          </w:p>
        </w:tc>
      </w:tr>
      <w:tr w:rsidR="00714265" w:rsidRPr="00613E28" w14:paraId="1174394C" w14:textId="77777777" w:rsidTr="00396FCF">
        <w:trPr>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194572EF" w14:textId="77777777" w:rsidR="00714265" w:rsidRPr="00613E28" w:rsidRDefault="00714265" w:rsidP="00396FCF">
            <w:pPr>
              <w:rPr>
                <w:rFonts w:ascii="Arial" w:hAnsi="Arial" w:cs="Arial"/>
                <w:b/>
                <w:sz w:val="18"/>
                <w:szCs w:val="18"/>
              </w:rPr>
            </w:pPr>
          </w:p>
        </w:tc>
        <w:tc>
          <w:tcPr>
            <w:tcW w:w="997" w:type="pct"/>
          </w:tcPr>
          <w:p w14:paraId="1856FF76"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proofErr w:type="spellStart"/>
            <w:r w:rsidRPr="00613E28">
              <w:rPr>
                <w:rFonts w:ascii="Arial" w:hAnsi="Arial" w:cs="Arial"/>
                <w:b/>
                <w:i/>
                <w:sz w:val="18"/>
                <w:szCs w:val="18"/>
              </w:rPr>
              <w:t>VTPodV</w:t>
            </w:r>
            <w:proofErr w:type="spellEnd"/>
            <w:r w:rsidRPr="00613E28">
              <w:rPr>
                <w:rFonts w:ascii="Arial" w:hAnsi="Arial" w:cs="Arial"/>
                <w:b/>
                <w:i/>
                <w:sz w:val="18"/>
                <w:szCs w:val="18"/>
              </w:rPr>
              <w:t xml:space="preserve">, VO Donave: </w:t>
            </w:r>
          </w:p>
        </w:tc>
        <w:tc>
          <w:tcPr>
            <w:tcW w:w="3068" w:type="pct"/>
          </w:tcPr>
          <w:p w14:paraId="5C931407"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Vsa </w:t>
            </w:r>
            <w:proofErr w:type="spellStart"/>
            <w:r w:rsidRPr="00613E28">
              <w:rPr>
                <w:rFonts w:ascii="Arial" w:hAnsi="Arial" w:cs="Arial"/>
                <w:sz w:val="18"/>
                <w:szCs w:val="18"/>
              </w:rPr>
              <w:t>VTpodV</w:t>
            </w:r>
            <w:proofErr w:type="spellEnd"/>
            <w:r w:rsidRPr="00613E28">
              <w:rPr>
                <w:rFonts w:ascii="Arial" w:hAnsi="Arial" w:cs="Arial"/>
                <w:sz w:val="18"/>
                <w:szCs w:val="18"/>
              </w:rPr>
              <w:t xml:space="preserve">.  </w:t>
            </w:r>
          </w:p>
        </w:tc>
      </w:tr>
      <w:tr w:rsidR="00714265" w:rsidRPr="00613E28" w14:paraId="717FC122" w14:textId="77777777" w:rsidTr="00396FCF">
        <w:trPr>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32C6C98A" w14:textId="77777777" w:rsidR="00714265" w:rsidRPr="00613E28" w:rsidRDefault="00714265" w:rsidP="00396FCF">
            <w:pPr>
              <w:rPr>
                <w:rFonts w:ascii="Arial" w:hAnsi="Arial" w:cs="Arial"/>
                <w:b/>
                <w:sz w:val="18"/>
                <w:szCs w:val="18"/>
              </w:rPr>
            </w:pPr>
          </w:p>
        </w:tc>
        <w:tc>
          <w:tcPr>
            <w:tcW w:w="997" w:type="pct"/>
          </w:tcPr>
          <w:p w14:paraId="0F2E7E10"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proofErr w:type="spellStart"/>
            <w:r w:rsidRPr="00613E28">
              <w:rPr>
                <w:rFonts w:ascii="Arial" w:hAnsi="Arial" w:cs="Arial"/>
                <w:b/>
                <w:i/>
                <w:sz w:val="18"/>
                <w:szCs w:val="18"/>
              </w:rPr>
              <w:t>VTPodV</w:t>
            </w:r>
            <w:proofErr w:type="spellEnd"/>
            <w:r w:rsidRPr="00613E28">
              <w:rPr>
                <w:rFonts w:ascii="Arial" w:hAnsi="Arial" w:cs="Arial"/>
                <w:b/>
                <w:i/>
                <w:sz w:val="18"/>
                <w:szCs w:val="18"/>
              </w:rPr>
              <w:t>, VO Jadranskega morja:</w:t>
            </w:r>
          </w:p>
        </w:tc>
        <w:tc>
          <w:tcPr>
            <w:tcW w:w="3068" w:type="pct"/>
          </w:tcPr>
          <w:p w14:paraId="05A6F7DE"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Vsa </w:t>
            </w:r>
            <w:proofErr w:type="spellStart"/>
            <w:r w:rsidRPr="00613E28">
              <w:rPr>
                <w:rFonts w:ascii="Arial" w:hAnsi="Arial" w:cs="Arial"/>
                <w:sz w:val="18"/>
                <w:szCs w:val="18"/>
              </w:rPr>
              <w:t>VTpodV</w:t>
            </w:r>
            <w:proofErr w:type="spellEnd"/>
            <w:r w:rsidRPr="00613E28">
              <w:rPr>
                <w:rFonts w:ascii="Arial" w:hAnsi="Arial" w:cs="Arial"/>
                <w:sz w:val="18"/>
                <w:szCs w:val="18"/>
              </w:rPr>
              <w:t xml:space="preserve">.  </w:t>
            </w:r>
          </w:p>
        </w:tc>
      </w:tr>
      <w:tr w:rsidR="00714265" w:rsidRPr="00613E28" w14:paraId="7DDF7955" w14:textId="77777777" w:rsidTr="00396FCF">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D212C1D" w14:textId="77777777" w:rsidR="00714265" w:rsidRPr="00613E28" w:rsidRDefault="00714265" w:rsidP="00396FCF">
            <w:pPr>
              <w:rPr>
                <w:rFonts w:ascii="Arial" w:hAnsi="Arial" w:cs="Arial"/>
                <w:b/>
                <w:sz w:val="18"/>
                <w:szCs w:val="18"/>
              </w:rPr>
            </w:pPr>
            <w:r w:rsidRPr="00613E28">
              <w:rPr>
                <w:rFonts w:ascii="Arial" w:hAnsi="Arial" w:cs="Arial"/>
                <w:b/>
                <w:sz w:val="18"/>
                <w:szCs w:val="18"/>
              </w:rPr>
              <w:t xml:space="preserve">Opis in tehnična izvedba ukrepa </w:t>
            </w:r>
          </w:p>
        </w:tc>
        <w:tc>
          <w:tcPr>
            <w:tcW w:w="997" w:type="pct"/>
          </w:tcPr>
          <w:p w14:paraId="0CA62AA2"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Tehnična izvedba ukrepa:</w:t>
            </w:r>
          </w:p>
        </w:tc>
        <w:tc>
          <w:tcPr>
            <w:tcW w:w="3068" w:type="pct"/>
          </w:tcPr>
          <w:p w14:paraId="5DBE3103"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1. Priprava projektne naloge  za migracijo  ter nadgradnjo obstoječega sistema javne službe varstva okolja na centralni infrastrukturi.</w:t>
            </w:r>
          </w:p>
          <w:p w14:paraId="646B27B7"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2. Migracija sistema na centralno infrastrukturo.</w:t>
            </w:r>
            <w:r w:rsidRPr="00613E28">
              <w:rPr>
                <w:rFonts w:ascii="Arial" w:hAnsi="Arial" w:cs="Arial"/>
                <w:sz w:val="18"/>
                <w:szCs w:val="18"/>
              </w:rPr>
              <w:br/>
              <w:t>3. Uskladitev predloga nadgradnje informacijskega sistema z nosilci obstoječih baz in uporabniki podatkov.</w:t>
            </w:r>
            <w:r w:rsidRPr="00613E28">
              <w:rPr>
                <w:rFonts w:ascii="Arial" w:hAnsi="Arial" w:cs="Arial"/>
                <w:sz w:val="18"/>
                <w:szCs w:val="18"/>
                <w:highlight w:val="yellow"/>
              </w:rPr>
              <w:br/>
            </w:r>
            <w:r w:rsidRPr="00613E28">
              <w:rPr>
                <w:rFonts w:ascii="Arial" w:hAnsi="Arial" w:cs="Arial"/>
                <w:sz w:val="18"/>
                <w:szCs w:val="18"/>
              </w:rPr>
              <w:t>4. Pristop k nadgradnji informacijskega sistema.</w:t>
            </w:r>
          </w:p>
        </w:tc>
      </w:tr>
      <w:tr w:rsidR="00714265" w:rsidRPr="00613E28" w14:paraId="01184A7C" w14:textId="77777777" w:rsidTr="00396FCF">
        <w:trPr>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013EBAA1" w14:textId="77777777" w:rsidR="00714265" w:rsidRPr="00613E28" w:rsidRDefault="00714265" w:rsidP="00396FCF">
            <w:pPr>
              <w:rPr>
                <w:rFonts w:ascii="Arial" w:hAnsi="Arial" w:cs="Arial"/>
                <w:b/>
                <w:sz w:val="18"/>
                <w:szCs w:val="18"/>
              </w:rPr>
            </w:pPr>
          </w:p>
        </w:tc>
        <w:tc>
          <w:tcPr>
            <w:tcW w:w="997" w:type="pct"/>
          </w:tcPr>
          <w:p w14:paraId="5E8A52A2"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Kazalec za spremljanje izvajanja ukrepa:</w:t>
            </w:r>
          </w:p>
        </w:tc>
        <w:tc>
          <w:tcPr>
            <w:tcW w:w="3068" w:type="pct"/>
          </w:tcPr>
          <w:p w14:paraId="7B90E7C4" w14:textId="77777777"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Vzpostavitev informacijskega sistema (da/ne).</w:t>
            </w:r>
          </w:p>
        </w:tc>
      </w:tr>
      <w:tr w:rsidR="00714265" w:rsidRPr="00613E28" w14:paraId="4105A3AE" w14:textId="77777777" w:rsidTr="00396FCF">
        <w:trPr>
          <w:cantSplit/>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1BEE2954" w14:textId="77777777" w:rsidR="00714265" w:rsidRPr="00613E28" w:rsidRDefault="00714265" w:rsidP="00396FCF">
            <w:pPr>
              <w:rPr>
                <w:rFonts w:ascii="Arial" w:hAnsi="Arial" w:cs="Arial"/>
                <w:b/>
                <w:sz w:val="18"/>
                <w:szCs w:val="18"/>
              </w:rPr>
            </w:pPr>
          </w:p>
        </w:tc>
        <w:tc>
          <w:tcPr>
            <w:tcW w:w="997" w:type="pct"/>
          </w:tcPr>
          <w:p w14:paraId="1AB42A6D" w14:textId="68693C4A" w:rsidR="00714265" w:rsidRPr="00613E28" w:rsidRDefault="00714265">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Časovni okvir izvajanja ukrepa</w:t>
            </w:r>
            <w:r w:rsidR="00857E75" w:rsidRPr="00613E28">
              <w:rPr>
                <w:rFonts w:ascii="Arial" w:hAnsi="Arial" w:cs="Arial"/>
                <w:b/>
                <w:i/>
                <w:sz w:val="18"/>
                <w:szCs w:val="18"/>
              </w:rPr>
              <w:t>:</w:t>
            </w:r>
          </w:p>
        </w:tc>
        <w:tc>
          <w:tcPr>
            <w:tcW w:w="3068" w:type="pct"/>
          </w:tcPr>
          <w:p w14:paraId="19CBF869" w14:textId="4729FD1E" w:rsidR="00714265" w:rsidRPr="00613E28" w:rsidRDefault="00857E7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2023</w:t>
            </w:r>
            <w:r w:rsidR="005F0CEA" w:rsidRPr="004220CB">
              <w:rPr>
                <w:rFonts w:ascii="Arial" w:hAnsi="Arial" w:cs="Arial"/>
                <w:color w:val="000000" w:themeColor="text1"/>
                <w:sz w:val="20"/>
                <w:szCs w:val="20"/>
                <w:shd w:val="clear" w:color="auto" w:fill="FFFFFF"/>
              </w:rPr>
              <w:t>–</w:t>
            </w:r>
            <w:r w:rsidRPr="00613E28">
              <w:rPr>
                <w:rFonts w:ascii="Arial" w:hAnsi="Arial" w:cs="Arial"/>
                <w:sz w:val="18"/>
                <w:szCs w:val="18"/>
              </w:rPr>
              <w:t>2026</w:t>
            </w:r>
          </w:p>
        </w:tc>
      </w:tr>
      <w:tr w:rsidR="00714265" w:rsidRPr="00613E28" w14:paraId="04374525" w14:textId="77777777" w:rsidTr="00396FCF">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0653001" w14:textId="77777777" w:rsidR="00714265" w:rsidRPr="00613E28" w:rsidRDefault="00714265" w:rsidP="00396FCF">
            <w:pPr>
              <w:rPr>
                <w:rFonts w:ascii="Arial" w:hAnsi="Arial" w:cs="Arial"/>
                <w:b/>
                <w:sz w:val="18"/>
                <w:szCs w:val="18"/>
              </w:rPr>
            </w:pPr>
          </w:p>
        </w:tc>
        <w:tc>
          <w:tcPr>
            <w:tcW w:w="997" w:type="pct"/>
          </w:tcPr>
          <w:p w14:paraId="14EF53CF" w14:textId="1A744386" w:rsidR="00714265" w:rsidRPr="00613E28" w:rsidRDefault="00714265">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Nosilec in izvajalec ukrepa</w:t>
            </w:r>
            <w:r w:rsidR="00857E75" w:rsidRPr="00613E28">
              <w:rPr>
                <w:rFonts w:ascii="Arial" w:hAnsi="Arial" w:cs="Arial"/>
                <w:b/>
                <w:i/>
                <w:sz w:val="18"/>
                <w:szCs w:val="18"/>
              </w:rPr>
              <w:t>:</w:t>
            </w:r>
          </w:p>
        </w:tc>
        <w:tc>
          <w:tcPr>
            <w:tcW w:w="3068" w:type="pct"/>
          </w:tcPr>
          <w:p w14:paraId="3C6EDD94" w14:textId="30E0463C" w:rsidR="00714265" w:rsidRPr="00613E28" w:rsidRDefault="00857E7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M</w:t>
            </w:r>
            <w:r w:rsidR="00714265" w:rsidRPr="00613E28">
              <w:rPr>
                <w:rFonts w:ascii="Arial" w:hAnsi="Arial" w:cs="Arial"/>
                <w:sz w:val="18"/>
                <w:szCs w:val="18"/>
              </w:rPr>
              <w:t xml:space="preserve">inistrstvo, pristojno za </w:t>
            </w:r>
            <w:r w:rsidR="006D420E" w:rsidRPr="00613E28">
              <w:rPr>
                <w:rFonts w:ascii="Arial" w:hAnsi="Arial" w:cs="Arial"/>
                <w:sz w:val="18"/>
                <w:szCs w:val="18"/>
              </w:rPr>
              <w:t>vode</w:t>
            </w:r>
            <w:r w:rsidR="005F0CEA">
              <w:rPr>
                <w:rFonts w:ascii="Arial" w:hAnsi="Arial" w:cs="Arial"/>
                <w:sz w:val="18"/>
                <w:szCs w:val="18"/>
              </w:rPr>
              <w:t>.</w:t>
            </w:r>
          </w:p>
        </w:tc>
      </w:tr>
      <w:tr w:rsidR="00714265" w:rsidRPr="00613E28" w14:paraId="45AAC2C9" w14:textId="77777777" w:rsidTr="00396FCF">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7644FC4" w14:textId="4DD2D73E" w:rsidR="00714265" w:rsidRPr="00613E28" w:rsidRDefault="00714265" w:rsidP="00396FCF">
            <w:pPr>
              <w:rPr>
                <w:rFonts w:ascii="Arial" w:hAnsi="Arial" w:cs="Arial"/>
                <w:b/>
                <w:sz w:val="18"/>
                <w:szCs w:val="18"/>
              </w:rPr>
            </w:pPr>
            <w:r w:rsidRPr="00613E28">
              <w:rPr>
                <w:rFonts w:ascii="Arial" w:hAnsi="Arial" w:cs="Arial"/>
                <w:b/>
                <w:bCs/>
                <w:sz w:val="18"/>
                <w:szCs w:val="18"/>
              </w:rPr>
              <w:t>Stroški ukrepa</w:t>
            </w:r>
            <w:r w:rsidR="00DD370F" w:rsidRPr="00613E28">
              <w:rPr>
                <w:rFonts w:ascii="Arial" w:hAnsi="Arial" w:cs="Arial"/>
                <w:b/>
                <w:bCs/>
                <w:sz w:val="18"/>
                <w:szCs w:val="18"/>
              </w:rPr>
              <w:t xml:space="preserve"> *</w:t>
            </w:r>
          </w:p>
        </w:tc>
        <w:tc>
          <w:tcPr>
            <w:tcW w:w="997" w:type="pct"/>
          </w:tcPr>
          <w:p w14:paraId="3E54FC4D" w14:textId="42F8751B" w:rsidR="00714265" w:rsidRPr="00613E28" w:rsidRDefault="00714265">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Ocena investicijskih stroškov za obdobje </w:t>
            </w:r>
            <w:r w:rsidR="00857E75" w:rsidRPr="00613E28">
              <w:rPr>
                <w:rFonts w:ascii="Arial" w:hAnsi="Arial" w:cs="Arial"/>
                <w:b/>
                <w:i/>
                <w:sz w:val="18"/>
                <w:szCs w:val="18"/>
              </w:rPr>
              <w:t>2023</w:t>
            </w:r>
            <w:r w:rsidRPr="00613E28">
              <w:rPr>
                <w:rFonts w:ascii="Arial" w:hAnsi="Arial" w:cs="Arial"/>
                <w:b/>
                <w:i/>
                <w:sz w:val="18"/>
                <w:szCs w:val="18"/>
              </w:rPr>
              <w:t>–20</w:t>
            </w:r>
            <w:r w:rsidR="005832F7" w:rsidRPr="00613E28">
              <w:rPr>
                <w:rFonts w:ascii="Arial" w:hAnsi="Arial" w:cs="Arial"/>
                <w:b/>
                <w:i/>
                <w:sz w:val="18"/>
                <w:szCs w:val="18"/>
              </w:rPr>
              <w:t>27</w:t>
            </w:r>
            <w:r w:rsidRPr="00613E28">
              <w:rPr>
                <w:rFonts w:ascii="Arial" w:hAnsi="Arial" w:cs="Arial"/>
                <w:b/>
                <w:i/>
                <w:sz w:val="18"/>
                <w:szCs w:val="18"/>
              </w:rPr>
              <w:t xml:space="preserve"> [</w:t>
            </w:r>
            <w:r w:rsidR="009B4609" w:rsidRPr="00613E28">
              <w:rPr>
                <w:rFonts w:ascii="Arial" w:hAnsi="Arial" w:cs="Arial"/>
                <w:b/>
                <w:i/>
                <w:sz w:val="18"/>
                <w:szCs w:val="18"/>
              </w:rPr>
              <w:t>evrov</w:t>
            </w:r>
            <w:r w:rsidRPr="00613E28">
              <w:rPr>
                <w:rFonts w:ascii="Arial" w:hAnsi="Arial" w:cs="Arial"/>
                <w:b/>
                <w:i/>
                <w:sz w:val="18"/>
                <w:szCs w:val="18"/>
              </w:rPr>
              <w:t>]:</w:t>
            </w:r>
          </w:p>
        </w:tc>
        <w:tc>
          <w:tcPr>
            <w:tcW w:w="3068" w:type="pct"/>
          </w:tcPr>
          <w:p w14:paraId="0A46D103" w14:textId="77777777" w:rsidR="00396FCF" w:rsidRPr="00613E28" w:rsidRDefault="00714265" w:rsidP="00396FCF">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Stroški niso ocenjeni.</w:t>
            </w:r>
            <w:r w:rsidR="00396FCF" w:rsidRPr="00613E28">
              <w:rPr>
                <w:rFonts w:ascii="Arial" w:hAnsi="Arial" w:cs="Arial"/>
                <w:color w:val="000000" w:themeColor="text1"/>
                <w:sz w:val="18"/>
                <w:szCs w:val="18"/>
              </w:rPr>
              <w:t xml:space="preserve"> </w:t>
            </w:r>
          </w:p>
          <w:p w14:paraId="5D5FF79A" w14:textId="648D9D1D" w:rsidR="00714265" w:rsidRPr="00613E28" w:rsidRDefault="00396FCF" w:rsidP="00396FCF">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color w:val="000000" w:themeColor="text1"/>
                <w:sz w:val="16"/>
                <w:szCs w:val="18"/>
              </w:rPr>
              <w:t>(</w:t>
            </w:r>
            <w:r w:rsidR="00714265" w:rsidRPr="00613E28">
              <w:rPr>
                <w:rFonts w:ascii="Arial" w:hAnsi="Arial" w:cs="Arial"/>
                <w:i/>
                <w:sz w:val="16"/>
                <w:szCs w:val="18"/>
              </w:rPr>
              <w:t>Del investicijskih stroškov je zajet v oceni tekočih stroškov</w:t>
            </w:r>
            <w:r w:rsidRPr="00613E28">
              <w:rPr>
                <w:rFonts w:ascii="Arial" w:hAnsi="Arial" w:cs="Arial"/>
                <w:i/>
                <w:sz w:val="16"/>
                <w:szCs w:val="18"/>
              </w:rPr>
              <w:t>.)</w:t>
            </w:r>
          </w:p>
        </w:tc>
      </w:tr>
      <w:tr w:rsidR="00714265" w:rsidRPr="00613E28" w14:paraId="35DB6893" w14:textId="77777777" w:rsidTr="00396FCF">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42FF6BD1" w14:textId="77777777" w:rsidR="00714265" w:rsidRPr="00613E28" w:rsidRDefault="00714265" w:rsidP="00396FCF">
            <w:pPr>
              <w:rPr>
                <w:rFonts w:ascii="Arial" w:hAnsi="Arial" w:cs="Arial"/>
                <w:b/>
                <w:sz w:val="18"/>
                <w:szCs w:val="18"/>
              </w:rPr>
            </w:pPr>
          </w:p>
        </w:tc>
        <w:tc>
          <w:tcPr>
            <w:tcW w:w="997" w:type="pct"/>
          </w:tcPr>
          <w:p w14:paraId="5BD7FFC0" w14:textId="435C61B7" w:rsidR="00714265" w:rsidRPr="00613E28" w:rsidRDefault="00714265">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Ocena tekočih stroškov za obdobje </w:t>
            </w:r>
            <w:r w:rsidR="00857E75" w:rsidRPr="00613E28">
              <w:rPr>
                <w:rFonts w:ascii="Arial" w:hAnsi="Arial" w:cs="Arial"/>
                <w:b/>
                <w:i/>
                <w:sz w:val="18"/>
                <w:szCs w:val="18"/>
              </w:rPr>
              <w:t>2023</w:t>
            </w:r>
            <w:r w:rsidRPr="00613E28">
              <w:rPr>
                <w:rFonts w:ascii="Arial" w:hAnsi="Arial" w:cs="Arial"/>
                <w:b/>
                <w:i/>
                <w:sz w:val="18"/>
                <w:szCs w:val="18"/>
              </w:rPr>
              <w:t>–20</w:t>
            </w:r>
            <w:r w:rsidR="005832F7" w:rsidRPr="00613E28">
              <w:rPr>
                <w:rFonts w:ascii="Arial" w:hAnsi="Arial" w:cs="Arial"/>
                <w:b/>
                <w:i/>
                <w:sz w:val="18"/>
                <w:szCs w:val="18"/>
              </w:rPr>
              <w:t>27</w:t>
            </w:r>
            <w:r w:rsidRPr="00613E28">
              <w:rPr>
                <w:rFonts w:ascii="Arial" w:hAnsi="Arial" w:cs="Arial"/>
                <w:b/>
                <w:i/>
                <w:sz w:val="18"/>
                <w:szCs w:val="18"/>
              </w:rPr>
              <w:t xml:space="preserve"> [</w:t>
            </w:r>
            <w:r w:rsidR="009B4609" w:rsidRPr="00613E28">
              <w:rPr>
                <w:rFonts w:ascii="Arial" w:hAnsi="Arial" w:cs="Arial"/>
                <w:b/>
                <w:i/>
                <w:sz w:val="18"/>
                <w:szCs w:val="18"/>
              </w:rPr>
              <w:t>evrov</w:t>
            </w:r>
            <w:r w:rsidRPr="00613E28">
              <w:rPr>
                <w:rFonts w:ascii="Arial" w:hAnsi="Arial" w:cs="Arial"/>
                <w:b/>
                <w:i/>
                <w:sz w:val="18"/>
                <w:szCs w:val="18"/>
              </w:rPr>
              <w:t>]:</w:t>
            </w:r>
          </w:p>
        </w:tc>
        <w:tc>
          <w:tcPr>
            <w:tcW w:w="3068" w:type="pct"/>
          </w:tcPr>
          <w:p w14:paraId="087B45E4" w14:textId="683F4A5C" w:rsidR="00714265" w:rsidRPr="00613E28" w:rsidRDefault="00714265" w:rsidP="00396FC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400.000</w:t>
            </w:r>
          </w:p>
          <w:p w14:paraId="0EC85116" w14:textId="77777777" w:rsidR="00714265" w:rsidRPr="00613E28" w:rsidRDefault="00714265" w:rsidP="003022E0">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tc>
      </w:tr>
      <w:tr w:rsidR="00714265" w:rsidRPr="00613E28" w14:paraId="2B9BCF67" w14:textId="77777777" w:rsidTr="00396FCF">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4B7A51E3" w14:textId="77777777" w:rsidR="00DD370F" w:rsidRPr="00613E28" w:rsidRDefault="00DD370F" w:rsidP="00DD370F">
            <w:pPr>
              <w:rPr>
                <w:rFonts w:ascii="Arial" w:hAnsi="Arial" w:cs="Arial"/>
                <w:iCs/>
                <w:color w:val="000000" w:themeColor="text1"/>
                <w:sz w:val="18"/>
                <w:szCs w:val="18"/>
              </w:rPr>
            </w:pPr>
            <w:r w:rsidRPr="00613E28">
              <w:rPr>
                <w:rFonts w:ascii="Arial" w:hAnsi="Arial" w:cs="Arial"/>
                <w:iCs/>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6F2EE969" w14:textId="77777777" w:rsidR="00DD370F" w:rsidRPr="00613E28" w:rsidRDefault="00DD370F" w:rsidP="00396FCF">
            <w:pPr>
              <w:rPr>
                <w:rFonts w:ascii="Arial" w:hAnsi="Arial" w:cs="Arial"/>
                <w:i w:val="0"/>
                <w:sz w:val="18"/>
                <w:szCs w:val="18"/>
              </w:rPr>
            </w:pPr>
          </w:p>
          <w:p w14:paraId="3D478FFE" w14:textId="2EA4466F" w:rsidR="00714265" w:rsidRPr="00613E28" w:rsidRDefault="00714265" w:rsidP="00396FCF">
            <w:pPr>
              <w:rPr>
                <w:rFonts w:ascii="Arial" w:hAnsi="Arial" w:cs="Arial"/>
                <w:sz w:val="18"/>
                <w:szCs w:val="18"/>
              </w:rPr>
            </w:pPr>
            <w:r w:rsidRPr="00613E28">
              <w:rPr>
                <w:rFonts w:ascii="Arial" w:hAnsi="Arial" w:cs="Arial"/>
                <w:sz w:val="18"/>
                <w:szCs w:val="18"/>
              </w:rPr>
              <w:t>Opomba:</w:t>
            </w:r>
          </w:p>
          <w:p w14:paraId="7D6BCCC6" w14:textId="6387F3E3" w:rsidR="00714265" w:rsidRPr="00613E28" w:rsidRDefault="001A5F84" w:rsidP="00396FCF">
            <w:pPr>
              <w:rPr>
                <w:rFonts w:ascii="Arial" w:hAnsi="Arial" w:cs="Arial"/>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1370657B" w14:textId="77777777" w:rsidR="00714265" w:rsidRPr="00613E28" w:rsidRDefault="00714265" w:rsidP="00714265">
      <w:pPr>
        <w:rPr>
          <w:rFonts w:ascii="Arial" w:hAnsi="Arial" w:cs="Arial"/>
        </w:rPr>
      </w:pPr>
    </w:p>
    <w:p w14:paraId="32331F33" w14:textId="1F6DB53D" w:rsidR="0092581F" w:rsidRPr="00613E28" w:rsidRDefault="0092581F" w:rsidP="0092581F">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6E40C842" w14:textId="77777777" w:rsidR="0092581F" w:rsidRPr="00613E28" w:rsidRDefault="0092581F" w:rsidP="005C3DA2">
      <w:pPr>
        <w:pStyle w:val="Naslov20"/>
      </w:pPr>
      <w:bookmarkStart w:id="115" w:name="_Hlk134792475"/>
      <w:bookmarkStart w:id="116" w:name="_Toc147383308"/>
      <w:r w:rsidRPr="00613E28">
        <w:lastRenderedPageBreak/>
        <w:t xml:space="preserve">OS3.2b1 </w:t>
      </w:r>
      <w:bookmarkEnd w:id="115"/>
      <w:r w:rsidRPr="00613E28">
        <w:t>– Preveritev določitve in razvrstitve vodnih teles površinskih voda</w:t>
      </w:r>
      <w:bookmarkEnd w:id="116"/>
    </w:p>
    <w:p w14:paraId="7B6BBEE6" w14:textId="77777777" w:rsidR="00D02E0D" w:rsidRPr="00613E28" w:rsidRDefault="00D02E0D" w:rsidP="002313E6">
      <w:pPr>
        <w:spacing w:before="120" w:after="0" w:line="276" w:lineRule="auto"/>
        <w:rPr>
          <w:rFonts w:ascii="Arial" w:hAnsi="Arial" w:cs="Arial"/>
          <w:b/>
          <w:i/>
          <w:color w:val="000000" w:themeColor="text1"/>
          <w:szCs w:val="20"/>
          <w:lang w:eastAsia="en-US"/>
        </w:rPr>
      </w:pPr>
    </w:p>
    <w:p w14:paraId="3CF5E188"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3FD9E810" w14:textId="2192DD57"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OS3.2b1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6F878493" w14:textId="77777777" w:rsidR="00D02E0D" w:rsidRPr="00613E28" w:rsidRDefault="00D02E0D" w:rsidP="002313E6">
      <w:pPr>
        <w:spacing w:before="120" w:after="0" w:line="276" w:lineRule="auto"/>
        <w:rPr>
          <w:rFonts w:ascii="Arial" w:hAnsi="Arial" w:cs="Arial"/>
          <w:b/>
          <w:i/>
          <w:color w:val="000000" w:themeColor="text1"/>
          <w:szCs w:val="20"/>
          <w:lang w:eastAsia="en-US"/>
        </w:rPr>
      </w:pPr>
    </w:p>
    <w:p w14:paraId="464F78EC" w14:textId="77777777" w:rsidR="00F92544" w:rsidRPr="00613E28" w:rsidRDefault="00F92544" w:rsidP="002313E6">
      <w:pPr>
        <w:spacing w:before="120" w:after="0" w:line="276" w:lineRule="auto"/>
        <w:rPr>
          <w:rFonts w:ascii="Arial" w:hAnsi="Arial" w:cs="Arial"/>
        </w:rPr>
      </w:pPr>
      <w:r w:rsidRPr="00613E28">
        <w:rPr>
          <w:rFonts w:ascii="Arial" w:hAnsi="Arial" w:cs="Arial"/>
          <w:b/>
          <w:i/>
          <w:color w:val="000000" w:themeColor="text1"/>
          <w:szCs w:val="20"/>
          <w:lang w:eastAsia="en-US"/>
        </w:rPr>
        <w:t>Opis ukrepa:</w:t>
      </w:r>
    </w:p>
    <w:p w14:paraId="71DED3C4" w14:textId="77777777" w:rsidR="0092581F" w:rsidRPr="00613E28" w:rsidRDefault="00F92544" w:rsidP="002313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Preveritev določitve in razvrstitve vodnih teles površinskih voda zaradi novih posegov, ugotovitev analize obremenitev in vplivov, prilagoditev zaradi novih znanj vezano na ekološke tipe rek in jezer.</w:t>
      </w:r>
    </w:p>
    <w:p w14:paraId="161C72C5" w14:textId="09E5959F" w:rsidR="00904502" w:rsidRPr="00613E28" w:rsidRDefault="00904502" w:rsidP="000B357C">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V okviru ukrep</w:t>
      </w:r>
      <w:r w:rsidR="00DA3C0D" w:rsidRPr="00613E28">
        <w:rPr>
          <w:rFonts w:ascii="Arial" w:hAnsi="Arial" w:cs="Arial"/>
          <w:color w:val="000000" w:themeColor="text1"/>
          <w:szCs w:val="20"/>
          <w:lang w:eastAsia="en-US"/>
        </w:rPr>
        <w:t>a</w:t>
      </w:r>
      <w:r w:rsidRPr="00613E28">
        <w:rPr>
          <w:rFonts w:ascii="Arial" w:hAnsi="Arial" w:cs="Arial"/>
          <w:color w:val="000000" w:themeColor="text1"/>
          <w:szCs w:val="20"/>
          <w:lang w:eastAsia="en-US"/>
        </w:rPr>
        <w:t xml:space="preserve"> se </w:t>
      </w:r>
      <w:r w:rsidR="000212B2" w:rsidRPr="00613E28">
        <w:rPr>
          <w:rFonts w:ascii="Arial" w:hAnsi="Arial" w:cs="Arial"/>
          <w:color w:val="000000" w:themeColor="text1"/>
          <w:szCs w:val="20"/>
          <w:lang w:eastAsia="en-US"/>
        </w:rPr>
        <w:t>pripravi</w:t>
      </w:r>
      <w:r w:rsidRPr="00613E28">
        <w:rPr>
          <w:rFonts w:ascii="Arial" w:hAnsi="Arial" w:cs="Arial"/>
          <w:color w:val="000000" w:themeColor="text1"/>
          <w:szCs w:val="20"/>
          <w:lang w:eastAsia="en-US"/>
        </w:rPr>
        <w:t xml:space="preserve"> </w:t>
      </w:r>
      <w:r w:rsidR="000A23EC" w:rsidRPr="00613E28">
        <w:rPr>
          <w:rFonts w:ascii="Arial" w:hAnsi="Arial" w:cs="Arial"/>
          <w:color w:val="000000" w:themeColor="text1"/>
          <w:szCs w:val="20"/>
          <w:lang w:eastAsia="en-US"/>
        </w:rPr>
        <w:t xml:space="preserve">tudi </w:t>
      </w:r>
      <w:r w:rsidRPr="00613E28">
        <w:rPr>
          <w:rFonts w:ascii="Arial" w:hAnsi="Arial" w:cs="Arial"/>
          <w:color w:val="000000" w:themeColor="text1"/>
          <w:szCs w:val="20"/>
          <w:lang w:eastAsia="en-US"/>
        </w:rPr>
        <w:t>analiza ustreznosti mreže vzorčnih mest in parametrov ugotavljanja stanja v državnem monitoringu površinskih voda. Analiza naj vključuje sodelovanje z najširšim naborom deležnikov (</w:t>
      </w:r>
      <w:r w:rsidR="000C73C0" w:rsidRPr="00613E28">
        <w:rPr>
          <w:rFonts w:ascii="Arial" w:hAnsi="Arial" w:cs="Arial"/>
          <w:color w:val="000000" w:themeColor="text1"/>
          <w:szCs w:val="20"/>
          <w:lang w:eastAsia="en-US"/>
        </w:rPr>
        <w:t>MNVP</w:t>
      </w:r>
      <w:r w:rsidRPr="00613E28">
        <w:rPr>
          <w:rFonts w:ascii="Arial" w:hAnsi="Arial" w:cs="Arial"/>
          <w:color w:val="000000" w:themeColor="text1"/>
          <w:szCs w:val="20"/>
          <w:lang w:eastAsia="en-US"/>
        </w:rPr>
        <w:t>, ARSO, ZRSVN, upravlja</w:t>
      </w:r>
      <w:r w:rsidR="00A12596" w:rsidRPr="00613E28">
        <w:rPr>
          <w:rFonts w:ascii="Arial" w:hAnsi="Arial" w:cs="Arial"/>
          <w:color w:val="000000" w:themeColor="text1"/>
          <w:szCs w:val="20"/>
          <w:lang w:eastAsia="en-US"/>
        </w:rPr>
        <w:t>v</w:t>
      </w:r>
      <w:r w:rsidRPr="00613E28">
        <w:rPr>
          <w:rFonts w:ascii="Arial" w:hAnsi="Arial" w:cs="Arial"/>
          <w:color w:val="000000" w:themeColor="text1"/>
          <w:szCs w:val="20"/>
          <w:lang w:eastAsia="en-US"/>
        </w:rPr>
        <w:t>ci zavarovanih območij). Mrežo vzorčnih mest se prilagodi v skladu z rezultati analize, s čimer se bo izboljšalo poznavanje pritiskov na posamezna vodna telesa, kar bo omogočilo ustrezno ukrepanje. Pri analizi se obravnava tudi možnost občasnega monitoringa za prepoznavanje kratkotrajnih in hitrih izpustov, ki se ga lahko uporablja tudi v času izrednih dogodkov.</w:t>
      </w:r>
    </w:p>
    <w:p w14:paraId="47193117" w14:textId="5BFB3C77" w:rsidR="00151892" w:rsidRPr="00613E28" w:rsidRDefault="00151892" w:rsidP="00151892">
      <w:pPr>
        <w:pStyle w:val="Napis"/>
        <w:rPr>
          <w:rFonts w:ascii="Arial" w:eastAsia="MS Mincho" w:hAnsi="Arial" w:cs="Arial"/>
          <w:b w:val="0"/>
          <w:color w:val="000000" w:themeColor="text1"/>
        </w:rPr>
      </w:pPr>
      <w:bookmarkStart w:id="117" w:name="_Toc90263683"/>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19</w:t>
      </w:r>
      <w:r w:rsidRPr="00613E28">
        <w:rPr>
          <w:rFonts w:ascii="Arial" w:hAnsi="Arial" w:cs="Arial"/>
          <w:b w:val="0"/>
        </w:rPr>
        <w:fldChar w:fldCharType="end"/>
      </w:r>
      <w:r w:rsidRPr="00613E28">
        <w:rPr>
          <w:rFonts w:ascii="Arial" w:hAnsi="Arial" w:cs="Arial"/>
          <w:b w:val="0"/>
        </w:rPr>
        <w:t>: Obrazec ukrepa OS3.2b1</w:t>
      </w:r>
      <w:bookmarkEnd w:id="117"/>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92581F" w:rsidRPr="00613E28" w14:paraId="55EE0BEC" w14:textId="77777777" w:rsidTr="004B5A8C">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A193852" w14:textId="77777777" w:rsidR="0092581F" w:rsidRPr="00613E28" w:rsidRDefault="0092581F" w:rsidP="004B5A8C">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54926C91" w14:textId="77777777" w:rsidR="0092581F" w:rsidRPr="00613E28" w:rsidRDefault="0092581F" w:rsidP="004B5A8C">
            <w:pPr>
              <w:rPr>
                <w:rFonts w:ascii="Arial" w:hAnsi="Arial" w:cs="Arial"/>
                <w:b/>
                <w:color w:val="000000" w:themeColor="text1"/>
                <w:sz w:val="18"/>
                <w:szCs w:val="18"/>
                <w:lang w:eastAsia="en-US"/>
              </w:rPr>
            </w:pPr>
          </w:p>
          <w:p w14:paraId="105BDB28" w14:textId="77777777" w:rsidR="0092581F" w:rsidRPr="00613E28" w:rsidRDefault="0092581F" w:rsidP="004B5A8C">
            <w:pPr>
              <w:rPr>
                <w:rFonts w:ascii="Arial" w:hAnsi="Arial" w:cs="Arial"/>
                <w:b/>
                <w:color w:val="000000" w:themeColor="text1"/>
                <w:sz w:val="18"/>
                <w:szCs w:val="18"/>
                <w:lang w:eastAsia="en-US"/>
              </w:rPr>
            </w:pPr>
          </w:p>
          <w:p w14:paraId="2EF35743" w14:textId="77777777" w:rsidR="0092581F" w:rsidRPr="00613E28" w:rsidRDefault="0092581F" w:rsidP="004B5A8C">
            <w:pPr>
              <w:rPr>
                <w:rFonts w:ascii="Arial" w:hAnsi="Arial" w:cs="Arial"/>
                <w:b/>
                <w:color w:val="000000" w:themeColor="text1"/>
                <w:sz w:val="18"/>
                <w:szCs w:val="18"/>
                <w:lang w:eastAsia="en-US"/>
              </w:rPr>
            </w:pPr>
          </w:p>
          <w:p w14:paraId="486774FD" w14:textId="77777777" w:rsidR="0092581F" w:rsidRPr="00613E28" w:rsidRDefault="0092581F" w:rsidP="004B5A8C">
            <w:pPr>
              <w:rPr>
                <w:rFonts w:ascii="Arial" w:hAnsi="Arial" w:cs="Arial"/>
                <w:b/>
                <w:color w:val="000000" w:themeColor="text1"/>
                <w:sz w:val="18"/>
                <w:szCs w:val="18"/>
                <w:lang w:eastAsia="en-US"/>
              </w:rPr>
            </w:pPr>
          </w:p>
        </w:tc>
        <w:tc>
          <w:tcPr>
            <w:tcW w:w="997" w:type="pct"/>
          </w:tcPr>
          <w:p w14:paraId="43FFEAF9"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BE61CDC" w14:textId="77777777" w:rsidR="0092581F" w:rsidRPr="00613E28" w:rsidRDefault="0092581F" w:rsidP="004B5A8C">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18" w:name="_Ref437848982"/>
            <w:bookmarkStart w:id="119" w:name="_Hlk147340672"/>
            <w:r w:rsidRPr="00613E28">
              <w:rPr>
                <w:color w:val="000000" w:themeColor="text1"/>
                <w:sz w:val="18"/>
                <w:szCs w:val="18"/>
              </w:rPr>
              <w:t>OS3.2b1</w:t>
            </w:r>
            <w:bookmarkEnd w:id="118"/>
            <w:r w:rsidRPr="00613E28">
              <w:rPr>
                <w:color w:val="000000" w:themeColor="text1"/>
                <w:sz w:val="18"/>
                <w:szCs w:val="18"/>
              </w:rPr>
              <w:t xml:space="preserve"> </w:t>
            </w:r>
            <w:bookmarkEnd w:id="119"/>
          </w:p>
        </w:tc>
      </w:tr>
      <w:tr w:rsidR="0092581F" w:rsidRPr="00613E28" w14:paraId="4F58F0A3" w14:textId="77777777" w:rsidTr="004B5A8C">
        <w:trPr>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284C3B12" w14:textId="77777777" w:rsidR="0092581F" w:rsidRPr="00613E28" w:rsidRDefault="0092581F" w:rsidP="004B5A8C">
            <w:pPr>
              <w:rPr>
                <w:rFonts w:ascii="Arial" w:hAnsi="Arial" w:cs="Arial"/>
                <w:b/>
                <w:color w:val="000000" w:themeColor="text1"/>
                <w:sz w:val="18"/>
                <w:szCs w:val="18"/>
                <w:lang w:eastAsia="en-US"/>
              </w:rPr>
            </w:pPr>
          </w:p>
        </w:tc>
        <w:tc>
          <w:tcPr>
            <w:tcW w:w="997" w:type="pct"/>
          </w:tcPr>
          <w:p w14:paraId="0F82EF51"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2D23BEBC" w14:textId="77777777" w:rsidR="0092581F" w:rsidRPr="00613E28" w:rsidRDefault="0092581F" w:rsidP="004B5A8C">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20" w:name="_Ref442516758"/>
            <w:r w:rsidRPr="00613E28">
              <w:rPr>
                <w:color w:val="000000" w:themeColor="text1"/>
                <w:sz w:val="18"/>
                <w:szCs w:val="18"/>
              </w:rPr>
              <w:t>Preveritev določitve in razvrstitve vodnih teles površinskih voda</w:t>
            </w:r>
            <w:bookmarkEnd w:id="120"/>
            <w:r w:rsidRPr="00613E28">
              <w:rPr>
                <w:color w:val="000000" w:themeColor="text1"/>
                <w:sz w:val="18"/>
                <w:szCs w:val="18"/>
              </w:rPr>
              <w:t xml:space="preserve"> </w:t>
            </w:r>
          </w:p>
        </w:tc>
      </w:tr>
      <w:tr w:rsidR="0092581F" w:rsidRPr="00613E28" w14:paraId="19348BDA" w14:textId="77777777" w:rsidTr="004B5A8C">
        <w:trPr>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22147BDA" w14:textId="77777777" w:rsidR="0092581F" w:rsidRPr="00613E28" w:rsidRDefault="0092581F" w:rsidP="004B5A8C">
            <w:pPr>
              <w:rPr>
                <w:rFonts w:ascii="Arial" w:hAnsi="Arial" w:cs="Arial"/>
                <w:b/>
                <w:color w:val="000000" w:themeColor="text1"/>
                <w:sz w:val="18"/>
                <w:szCs w:val="18"/>
                <w:lang w:eastAsia="en-US"/>
              </w:rPr>
            </w:pPr>
          </w:p>
        </w:tc>
        <w:tc>
          <w:tcPr>
            <w:tcW w:w="997" w:type="pct"/>
          </w:tcPr>
          <w:p w14:paraId="06E01D7C"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5ED7D5DE"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92581F" w:rsidRPr="00613E28" w14:paraId="7F467EA1" w14:textId="77777777" w:rsidTr="004B5A8C">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0FE5FABF" w14:textId="77777777" w:rsidR="0092581F" w:rsidRPr="00613E28" w:rsidRDefault="0092581F" w:rsidP="004B5A8C">
            <w:pPr>
              <w:rPr>
                <w:rFonts w:ascii="Arial" w:hAnsi="Arial" w:cs="Arial"/>
                <w:b/>
                <w:color w:val="000000" w:themeColor="text1"/>
                <w:sz w:val="18"/>
                <w:szCs w:val="18"/>
                <w:lang w:eastAsia="en-US"/>
              </w:rPr>
            </w:pPr>
          </w:p>
        </w:tc>
        <w:tc>
          <w:tcPr>
            <w:tcW w:w="997" w:type="pct"/>
          </w:tcPr>
          <w:p w14:paraId="04D12EFB"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68" w:type="pct"/>
          </w:tcPr>
          <w:p w14:paraId="6804127F"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(ii) upravni instrumenti,</w:t>
            </w:r>
            <w:r w:rsidRPr="00613E28">
              <w:rPr>
                <w:rFonts w:ascii="Arial" w:hAnsi="Arial" w:cs="Arial"/>
                <w:color w:val="000000" w:themeColor="text1"/>
                <w:sz w:val="18"/>
                <w:szCs w:val="18"/>
                <w:lang w:eastAsia="en-US"/>
              </w:rPr>
              <w:br/>
              <w:t>(xvi) raziskovalni, razvojni in predstavitveni projekti.</w:t>
            </w:r>
          </w:p>
        </w:tc>
      </w:tr>
      <w:tr w:rsidR="0092581F" w:rsidRPr="00613E28" w14:paraId="2B3BF0B9" w14:textId="77777777" w:rsidTr="004B5A8C">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E74E74A" w14:textId="77777777" w:rsidR="0092581F" w:rsidRPr="00613E28" w:rsidRDefault="0092581F" w:rsidP="004B5A8C">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7" w:type="pct"/>
          </w:tcPr>
          <w:p w14:paraId="75D9E503"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33389D8"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OS3.2a </w:t>
            </w:r>
          </w:p>
        </w:tc>
      </w:tr>
      <w:tr w:rsidR="0092581F" w:rsidRPr="00613E28" w14:paraId="6F0B8F33" w14:textId="77777777" w:rsidTr="004B5A8C">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358EA719" w14:textId="77777777" w:rsidR="0092581F" w:rsidRPr="00613E28" w:rsidRDefault="0092581F" w:rsidP="004B5A8C">
            <w:pPr>
              <w:rPr>
                <w:rFonts w:ascii="Arial" w:hAnsi="Arial" w:cs="Arial"/>
                <w:b/>
                <w:color w:val="000000" w:themeColor="text1"/>
                <w:sz w:val="18"/>
                <w:szCs w:val="18"/>
                <w:lang w:eastAsia="en-US"/>
              </w:rPr>
            </w:pPr>
          </w:p>
        </w:tc>
        <w:tc>
          <w:tcPr>
            <w:tcW w:w="997" w:type="pct"/>
          </w:tcPr>
          <w:p w14:paraId="3CAD4545"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5E474414" w14:textId="77777777" w:rsidR="0092581F" w:rsidRPr="00613E28" w:rsidRDefault="0092581F" w:rsidP="004B5A8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Izdelava Načrta upravljanja voda za Vodni območji Donave in Jadranskega morja</w:t>
            </w:r>
          </w:p>
        </w:tc>
      </w:tr>
      <w:tr w:rsidR="00A754FC" w:rsidRPr="00613E28" w14:paraId="3D8CC101" w14:textId="77777777" w:rsidTr="00A754FC">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98192DC" w14:textId="77777777" w:rsidR="00A754FC" w:rsidRPr="00613E28" w:rsidRDefault="00A754FC" w:rsidP="004B5A8C">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Območje izvajanja ukrepa </w:t>
            </w:r>
          </w:p>
        </w:tc>
        <w:tc>
          <w:tcPr>
            <w:tcW w:w="4065" w:type="pct"/>
            <w:gridSpan w:val="2"/>
          </w:tcPr>
          <w:p w14:paraId="75439A8B" w14:textId="3781AB38"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površinskih voda</w:t>
            </w:r>
          </w:p>
        </w:tc>
      </w:tr>
      <w:tr w:rsidR="00A754FC" w:rsidRPr="00613E28" w14:paraId="3C31463D" w14:textId="77777777" w:rsidTr="004B5A8C">
        <w:trPr>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30246C6E"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00609028" w14:textId="291DB4E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1386F9FE" w14:textId="73B1CCC5"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A754FC" w:rsidRPr="00613E28" w14:paraId="07A0EBFF" w14:textId="77777777" w:rsidTr="004B5A8C">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BD51C9A"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19B7269A"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22508F94"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A754FC" w:rsidRPr="00613E28" w14:paraId="19E57F84" w14:textId="77777777" w:rsidTr="00A754FC">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C185810" w14:textId="77777777" w:rsidR="00A754FC" w:rsidRPr="00613E28" w:rsidRDefault="00A754FC" w:rsidP="00A754FC">
            <w:pPr>
              <w:rPr>
                <w:rFonts w:ascii="Arial" w:hAnsi="Arial" w:cs="Arial"/>
                <w:b/>
                <w:color w:val="000000" w:themeColor="text1"/>
                <w:sz w:val="18"/>
                <w:szCs w:val="18"/>
                <w:lang w:eastAsia="en-US"/>
              </w:rPr>
            </w:pPr>
          </w:p>
        </w:tc>
        <w:tc>
          <w:tcPr>
            <w:tcW w:w="4065" w:type="pct"/>
            <w:gridSpan w:val="2"/>
          </w:tcPr>
          <w:p w14:paraId="2394AE0A" w14:textId="4E99CBF4" w:rsidR="00A754FC" w:rsidRPr="00613E28" w:rsidRDefault="00A754FC" w:rsidP="00A754F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3BF1374A" w14:textId="77777777" w:rsidTr="004B5A8C">
        <w:trPr>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438A5733"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2D4016E5"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0EBB2117"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A754FC" w:rsidRPr="00613E28" w14:paraId="63DB1D54" w14:textId="77777777" w:rsidTr="004B5A8C">
        <w:trPr>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2FE2D3BF"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2BE21344"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1B09D91E"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A754FC" w:rsidRPr="00613E28" w14:paraId="7833732F" w14:textId="77777777" w:rsidTr="004B5A8C">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800F9A7" w14:textId="4888B29A" w:rsidR="00A754FC" w:rsidRPr="00613E28" w:rsidRDefault="00A754FC" w:rsidP="00A754FC">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Tehnična izvedba ukrepa  </w:t>
            </w:r>
          </w:p>
        </w:tc>
        <w:tc>
          <w:tcPr>
            <w:tcW w:w="997" w:type="pct"/>
          </w:tcPr>
          <w:p w14:paraId="08766938" w14:textId="465171C8"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41AF2BE3" w14:textId="3D86D5D4"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 Preveritev in priprava predloga morebitnih sprememb in dopolnitev vodnih teles površinskih voda.</w:t>
            </w:r>
            <w:r w:rsidRPr="00613E28">
              <w:rPr>
                <w:rFonts w:ascii="Arial" w:hAnsi="Arial" w:cs="Arial"/>
                <w:color w:val="000000" w:themeColor="text1"/>
                <w:sz w:val="18"/>
                <w:szCs w:val="18"/>
                <w:lang w:eastAsia="en-US"/>
              </w:rPr>
              <w:br/>
              <w:t>2. Spremembe in dopolnitve Pravilnika o določitvi in razvrstitvi vodnih teles površinskih voda.</w:t>
            </w:r>
            <w:r w:rsidRPr="00613E28">
              <w:rPr>
                <w:rFonts w:ascii="Arial" w:hAnsi="Arial" w:cs="Arial"/>
                <w:color w:val="000000" w:themeColor="text1"/>
                <w:sz w:val="18"/>
                <w:szCs w:val="18"/>
                <w:lang w:eastAsia="en-US"/>
              </w:rPr>
              <w:br/>
              <w:t xml:space="preserve">3. Vključitev dopolnjenega pravilnika v relevantne programe (npr. program monitoringa stanja voda) in upravne postopke. </w:t>
            </w:r>
          </w:p>
        </w:tc>
      </w:tr>
      <w:tr w:rsidR="00A754FC" w:rsidRPr="00613E28" w14:paraId="09FCD475" w14:textId="77777777" w:rsidTr="004B5A8C">
        <w:trPr>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68D6DC77"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15D4ADF4" w14:textId="61006EB1"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1B2232A0" w14:textId="5FB057C8"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A754FC" w:rsidRPr="00613E28" w14:paraId="1C5BF3EE" w14:textId="77777777" w:rsidTr="004B5A8C">
        <w:trPr>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436F460D"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1EDF2762" w14:textId="0F1C37BA"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w:t>
            </w:r>
          </w:p>
        </w:tc>
        <w:tc>
          <w:tcPr>
            <w:tcW w:w="3068" w:type="pct"/>
          </w:tcPr>
          <w:p w14:paraId="71F69917" w14:textId="5BF484B5" w:rsidR="00A754FC" w:rsidRPr="00613E28" w:rsidRDefault="00857E7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5F0CEA"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lang w:eastAsia="en-US"/>
              </w:rPr>
              <w:t>2025</w:t>
            </w:r>
          </w:p>
        </w:tc>
      </w:tr>
      <w:tr w:rsidR="00A754FC" w:rsidRPr="00613E28" w14:paraId="2A90E8F9" w14:textId="77777777" w:rsidTr="004B5A8C">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0EA9AC95"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1E4E8FAC" w14:textId="5AA2A922"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Nosilec in izvajalec ukrepa:</w:t>
            </w:r>
          </w:p>
        </w:tc>
        <w:tc>
          <w:tcPr>
            <w:tcW w:w="3068" w:type="pct"/>
          </w:tcPr>
          <w:p w14:paraId="3238009D" w14:textId="77777777" w:rsidR="00A754FC" w:rsidRPr="00613E28" w:rsidRDefault="00A754FC"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w:t>
            </w:r>
            <w:r w:rsidRPr="00613E28">
              <w:rPr>
                <w:rFonts w:ascii="Arial" w:hAnsi="Arial" w:cs="Arial"/>
                <w:color w:val="000000" w:themeColor="text1"/>
                <w:sz w:val="18"/>
                <w:szCs w:val="18"/>
                <w:lang w:eastAsia="en-US"/>
              </w:rPr>
              <w:t>pristojno</w:t>
            </w:r>
            <w:r w:rsidRPr="00613E28">
              <w:rPr>
                <w:rFonts w:ascii="Arial" w:hAnsi="Arial" w:cs="Arial"/>
                <w:color w:val="000000" w:themeColor="text1"/>
                <w:sz w:val="18"/>
                <w:szCs w:val="18"/>
              </w:rPr>
              <w:t xml:space="preserve">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46EA6E29" w14:textId="297C4288" w:rsidR="00976E59" w:rsidRPr="00613E28" w:rsidRDefault="00976E59"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Cs/>
                <w:color w:val="000000" w:themeColor="text1"/>
                <w:sz w:val="18"/>
                <w:szCs w:val="18"/>
              </w:rPr>
              <w:t>Ministrstvo, pristojno za okolje.</w:t>
            </w:r>
          </w:p>
        </w:tc>
      </w:tr>
      <w:tr w:rsidR="00A754FC" w:rsidRPr="00613E28" w14:paraId="70AF00CD"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6598EE3" w14:textId="40264DE0" w:rsidR="00A754FC" w:rsidRPr="00613E28" w:rsidRDefault="00A754FC" w:rsidP="00A754FC">
            <w:pPr>
              <w:rPr>
                <w:rFonts w:ascii="Arial" w:hAnsi="Arial" w:cs="Arial"/>
                <w:b/>
                <w:color w:val="000000" w:themeColor="text1"/>
                <w:sz w:val="18"/>
                <w:szCs w:val="18"/>
              </w:rPr>
            </w:pPr>
            <w:r w:rsidRPr="00613E28">
              <w:rPr>
                <w:rFonts w:ascii="Arial" w:hAnsi="Arial" w:cs="Arial"/>
                <w:b/>
                <w:bCs/>
                <w:color w:val="000000" w:themeColor="text1"/>
                <w:sz w:val="18"/>
                <w:szCs w:val="18"/>
              </w:rPr>
              <w:lastRenderedPageBreak/>
              <w:t>Stroški ukrepa</w:t>
            </w:r>
            <w:r w:rsidR="002E4FED"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4CB9619" w14:textId="4DC29299"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857E7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14A0BAE"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0</w:t>
            </w:r>
          </w:p>
        </w:tc>
      </w:tr>
      <w:tr w:rsidR="00A754FC" w:rsidRPr="00613E28" w14:paraId="3C6EBE67"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4BEBC93" w14:textId="77777777" w:rsidR="00A754FC" w:rsidRPr="00613E28" w:rsidRDefault="00A754FC" w:rsidP="00A754FC">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4550FDF" w14:textId="3C7EE31B"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857E7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E4EA7E3" w14:textId="4094E051"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100.000</w:t>
            </w:r>
          </w:p>
          <w:p w14:paraId="5A8BB36A"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A754FC" w:rsidRPr="00613E28" w14:paraId="61A2E707" w14:textId="77777777" w:rsidTr="004B5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1AA651A2" w14:textId="77777777" w:rsidR="00DD370F" w:rsidRPr="00613E28" w:rsidRDefault="00DD370F" w:rsidP="00DD370F">
            <w:pPr>
              <w:rPr>
                <w:rFonts w:ascii="Arial" w:hAnsi="Arial" w:cs="Arial"/>
                <w:iCs/>
                <w:color w:val="000000" w:themeColor="text1"/>
                <w:sz w:val="18"/>
                <w:szCs w:val="18"/>
              </w:rPr>
            </w:pPr>
            <w:r w:rsidRPr="00613E28">
              <w:rPr>
                <w:rFonts w:ascii="Arial" w:hAnsi="Arial" w:cs="Arial"/>
                <w:iCs/>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7145B7BA" w14:textId="77777777" w:rsidR="00DD370F" w:rsidRPr="00613E28" w:rsidRDefault="00DD370F" w:rsidP="00A754FC">
            <w:pPr>
              <w:rPr>
                <w:rFonts w:ascii="Arial" w:hAnsi="Arial" w:cs="Arial"/>
                <w:i w:val="0"/>
                <w:color w:val="000000" w:themeColor="text1"/>
                <w:sz w:val="18"/>
                <w:szCs w:val="18"/>
              </w:rPr>
            </w:pPr>
          </w:p>
          <w:p w14:paraId="7F8B4789" w14:textId="443CF311"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1D4455F9" w14:textId="5E007F15" w:rsidR="00A754FC" w:rsidRPr="00613E28" w:rsidRDefault="001A5F84" w:rsidP="00A754FC">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4185F2E0" w14:textId="77777777" w:rsidR="0092581F" w:rsidRPr="00613E28" w:rsidRDefault="0092581F" w:rsidP="0092581F">
      <w:pPr>
        <w:spacing w:before="0" w:after="0" w:line="260" w:lineRule="atLeast"/>
        <w:jc w:val="left"/>
        <w:rPr>
          <w:rFonts w:ascii="Arial" w:hAnsi="Arial" w:cs="Arial"/>
          <w:color w:val="000000" w:themeColor="text1"/>
          <w:szCs w:val="20"/>
        </w:rPr>
      </w:pPr>
    </w:p>
    <w:p w14:paraId="4AC35477" w14:textId="77777777" w:rsidR="0092581F" w:rsidRPr="00613E28" w:rsidRDefault="0092581F" w:rsidP="0092581F">
      <w:pPr>
        <w:spacing w:before="0" w:after="0" w:line="260" w:lineRule="atLeast"/>
        <w:jc w:val="left"/>
        <w:rPr>
          <w:rFonts w:ascii="Arial" w:hAnsi="Arial" w:cs="Arial"/>
          <w:color w:val="000000" w:themeColor="text1"/>
          <w:szCs w:val="20"/>
        </w:rPr>
      </w:pPr>
    </w:p>
    <w:p w14:paraId="428C31F2" w14:textId="77777777" w:rsidR="0092581F" w:rsidRPr="00613E28" w:rsidRDefault="0092581F" w:rsidP="0092581F">
      <w:pPr>
        <w:spacing w:before="0" w:after="0" w:line="260" w:lineRule="atLeast"/>
        <w:jc w:val="left"/>
        <w:rPr>
          <w:rFonts w:ascii="Arial" w:hAnsi="Arial" w:cs="Arial"/>
          <w:color w:val="000000" w:themeColor="text1"/>
          <w:szCs w:val="20"/>
        </w:rPr>
      </w:pPr>
    </w:p>
    <w:p w14:paraId="1764ED27" w14:textId="77777777" w:rsidR="0092581F" w:rsidRPr="00613E28" w:rsidRDefault="0092581F" w:rsidP="0092581F">
      <w:pPr>
        <w:spacing w:before="0" w:after="0" w:line="260" w:lineRule="atLeast"/>
        <w:jc w:val="left"/>
        <w:rPr>
          <w:rFonts w:ascii="Arial" w:hAnsi="Arial" w:cs="Arial"/>
          <w:color w:val="000000" w:themeColor="text1"/>
          <w:szCs w:val="20"/>
        </w:rPr>
      </w:pPr>
    </w:p>
    <w:p w14:paraId="15EABBA6" w14:textId="77777777" w:rsidR="0092581F" w:rsidRPr="00613E28" w:rsidRDefault="0092581F" w:rsidP="0092581F">
      <w:pPr>
        <w:spacing w:before="0" w:after="0" w:line="260" w:lineRule="atLeast"/>
        <w:jc w:val="left"/>
        <w:rPr>
          <w:rFonts w:ascii="Arial" w:eastAsia="MS Mincho" w:hAnsi="Arial" w:cs="Arial"/>
          <w:color w:val="000000" w:themeColor="text1"/>
          <w:szCs w:val="20"/>
          <w:lang w:eastAsia="ja-JP"/>
        </w:rPr>
      </w:pPr>
    </w:p>
    <w:p w14:paraId="692D97E8" w14:textId="77777777" w:rsidR="0092581F" w:rsidRPr="00613E28" w:rsidRDefault="0092581F" w:rsidP="0092581F">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15299FDC" w14:textId="77777777" w:rsidR="0092581F" w:rsidRPr="00613E28" w:rsidRDefault="0092581F" w:rsidP="005C3DA2">
      <w:pPr>
        <w:pStyle w:val="Naslov20"/>
      </w:pPr>
      <w:bookmarkStart w:id="121" w:name="_Hlk134792514"/>
      <w:bookmarkStart w:id="122" w:name="_Toc147383309"/>
      <w:r w:rsidRPr="00613E28">
        <w:lastRenderedPageBreak/>
        <w:t xml:space="preserve">OS3.2b2 </w:t>
      </w:r>
      <w:bookmarkEnd w:id="121"/>
      <w:r w:rsidRPr="00613E28">
        <w:t>– Preveritev določitve vodnih teles podzemnih voda</w:t>
      </w:r>
      <w:bookmarkEnd w:id="122"/>
      <w:r w:rsidRPr="00613E28">
        <w:t xml:space="preserve"> </w:t>
      </w:r>
    </w:p>
    <w:p w14:paraId="115C87BF" w14:textId="77777777" w:rsidR="00D02E0D" w:rsidRPr="00613E28" w:rsidRDefault="00D02E0D" w:rsidP="001F4E70">
      <w:pPr>
        <w:spacing w:before="120" w:after="0" w:line="276" w:lineRule="auto"/>
        <w:rPr>
          <w:rFonts w:ascii="Arial" w:hAnsi="Arial" w:cs="Arial"/>
          <w:b/>
          <w:i/>
          <w:color w:val="000000" w:themeColor="text1"/>
          <w:szCs w:val="20"/>
          <w:lang w:eastAsia="en-US"/>
        </w:rPr>
      </w:pPr>
    </w:p>
    <w:p w14:paraId="451DFF6C"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2ADCB9DD" w14:textId="75401F26"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OS3.2b2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70D30EC7" w14:textId="77777777" w:rsidR="00D02E0D" w:rsidRPr="00613E28" w:rsidRDefault="00D02E0D" w:rsidP="00D02E0D">
      <w:pPr>
        <w:spacing w:before="120" w:after="0" w:line="276" w:lineRule="auto"/>
        <w:rPr>
          <w:rFonts w:ascii="Arial" w:hAnsi="Arial" w:cs="Arial"/>
          <w:b/>
          <w:i/>
          <w:color w:val="000000" w:themeColor="text1"/>
          <w:szCs w:val="20"/>
          <w:lang w:eastAsia="en-US"/>
        </w:rPr>
      </w:pPr>
    </w:p>
    <w:p w14:paraId="78E68912" w14:textId="77777777" w:rsidR="00F92544" w:rsidRPr="00613E28" w:rsidRDefault="00F92544" w:rsidP="001F4E70">
      <w:pPr>
        <w:spacing w:before="120" w:after="0" w:line="276" w:lineRule="auto"/>
        <w:rPr>
          <w:rFonts w:ascii="Arial" w:hAnsi="Arial" w:cs="Arial"/>
          <w:b/>
          <w:i/>
          <w:color w:val="000000" w:themeColor="text1"/>
          <w:szCs w:val="20"/>
          <w:lang w:eastAsia="en-US"/>
        </w:rPr>
      </w:pPr>
      <w:r w:rsidRPr="00613E28">
        <w:rPr>
          <w:rFonts w:ascii="Arial" w:hAnsi="Arial" w:cs="Arial"/>
          <w:b/>
          <w:i/>
          <w:color w:val="000000" w:themeColor="text1"/>
          <w:szCs w:val="20"/>
          <w:lang w:eastAsia="en-US"/>
        </w:rPr>
        <w:t>Opis ukrepa:</w:t>
      </w:r>
    </w:p>
    <w:p w14:paraId="3F2562B0" w14:textId="77777777" w:rsidR="00F92544" w:rsidRPr="00613E28" w:rsidRDefault="00F92544"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Preveritev določitve vodnih teles podzemnih voda temelji zlasti na: </w:t>
      </w:r>
    </w:p>
    <w:p w14:paraId="1847CA30"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natančnejši opredelitvi hidrogeoloških pogojev na območjih, pomembnih za upravljanje voda,</w:t>
      </w:r>
    </w:p>
    <w:p w14:paraId="15245B85"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ugotovitvah analize obremenitev in vplivov, pri čemer je treba poleg podatkov državnega monitoringa upoštevati tudi rezultate drugih monitoringov (npr. upravljavci vodovodov, Nacionalni laboratorij za zdravje, okolje in hrano – NLZOH ipd.),</w:t>
      </w:r>
    </w:p>
    <w:p w14:paraId="2ED7CD1E"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rezultatih monitoringa kemijskega in količinskega stanja podzemnih voda,</w:t>
      </w:r>
    </w:p>
    <w:p w14:paraId="27E4BC89"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podlagi poročil obratovalnih monitoringov podzemnih voda,</w:t>
      </w:r>
    </w:p>
    <w:p w14:paraId="0D2195EF"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podlagi poročil monitoringov rabe podzemnih voda,</w:t>
      </w:r>
    </w:p>
    <w:p w14:paraId="5C81B436"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podrobnejši obravnavi območij s statistično značilnimi trendi zniževanja gladin podzemne vode,</w:t>
      </w:r>
    </w:p>
    <w:p w14:paraId="76EB52E8"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podrobnejši obravnavi območij podzemnih vodnih virov z neugodnim razmerjem med predvideno količino odvzemov in razpoložljivo (izkoristljivo) količino podzemne vode (povezava z ukrepom R1b1) in</w:t>
      </w:r>
    </w:p>
    <w:p w14:paraId="3B4C9FE5" w14:textId="4EC75EC5" w:rsidR="000A23EC"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območjih rezervnih in potencialnih virov pitne vode (povezava z ukrepom R1b1).</w:t>
      </w:r>
    </w:p>
    <w:p w14:paraId="25C7F423" w14:textId="77777777" w:rsidR="000A23EC" w:rsidRPr="00613E28" w:rsidRDefault="000A23EC" w:rsidP="000A23EC">
      <w:pPr>
        <w:pStyle w:val="TabelaA"/>
        <w:numPr>
          <w:ilvl w:val="0"/>
          <w:numId w:val="0"/>
        </w:numPr>
        <w:ind w:left="180" w:hanging="153"/>
        <w:rPr>
          <w:rFonts w:ascii="Arial" w:hAnsi="Arial" w:cs="Arial"/>
        </w:rPr>
      </w:pPr>
    </w:p>
    <w:p w14:paraId="6F72E4FF" w14:textId="5689B99B" w:rsidR="000A23EC" w:rsidRPr="00613E28" w:rsidRDefault="000A23EC" w:rsidP="000A23EC">
      <w:pPr>
        <w:pStyle w:val="TabelaA"/>
        <w:numPr>
          <w:ilvl w:val="0"/>
          <w:numId w:val="0"/>
        </w:numPr>
        <w:ind w:left="180" w:hanging="153"/>
        <w:rPr>
          <w:rFonts w:ascii="Arial" w:hAnsi="Arial" w:cs="Arial"/>
          <w:color w:val="000000" w:themeColor="text1"/>
          <w:szCs w:val="20"/>
        </w:rPr>
      </w:pPr>
      <w:r w:rsidRPr="00613E28">
        <w:rPr>
          <w:rFonts w:ascii="Arial" w:hAnsi="Arial" w:cs="Arial"/>
        </w:rPr>
        <w:t xml:space="preserve">   V okviru ukrep</w:t>
      </w:r>
      <w:r w:rsidR="000368AC" w:rsidRPr="00613E28">
        <w:rPr>
          <w:rFonts w:ascii="Arial" w:hAnsi="Arial" w:cs="Arial"/>
        </w:rPr>
        <w:t>a</w:t>
      </w:r>
      <w:r w:rsidRPr="00613E28">
        <w:rPr>
          <w:rFonts w:ascii="Arial" w:hAnsi="Arial" w:cs="Arial"/>
        </w:rPr>
        <w:t xml:space="preserve"> se </w:t>
      </w:r>
      <w:r w:rsidR="00E27F22" w:rsidRPr="00613E28">
        <w:rPr>
          <w:rFonts w:ascii="Arial" w:hAnsi="Arial" w:cs="Arial"/>
        </w:rPr>
        <w:t>pripravi</w:t>
      </w:r>
      <w:r w:rsidRPr="00613E28">
        <w:rPr>
          <w:rFonts w:ascii="Arial" w:hAnsi="Arial" w:cs="Arial"/>
        </w:rPr>
        <w:t xml:space="preserve"> tudi analiza ustreznosti mreže vzorčnih mest in parametrov ugotavljanja stanja v državnem monitoringu podzemnih voda,. Analiza naj vključuje sodelovanje z najširšim naborom deležnikov (</w:t>
      </w:r>
      <w:r w:rsidR="000C73C0" w:rsidRPr="00613E28">
        <w:rPr>
          <w:rFonts w:ascii="Arial" w:hAnsi="Arial" w:cs="Arial"/>
        </w:rPr>
        <w:t>MNVP</w:t>
      </w:r>
      <w:r w:rsidR="000B357C" w:rsidRPr="00613E28">
        <w:rPr>
          <w:rFonts w:ascii="Arial" w:hAnsi="Arial" w:cs="Arial"/>
        </w:rPr>
        <w:t>, ARSO, ZRSVN, upravljav</w:t>
      </w:r>
      <w:r w:rsidRPr="00613E28">
        <w:rPr>
          <w:rFonts w:ascii="Arial" w:hAnsi="Arial" w:cs="Arial"/>
        </w:rPr>
        <w:t>ci zavarovanih območij). Mrežo vzorčnih mest se prilagodi v skladu z rezultati analize, s čimer se bo izboljšalo poznavanje pritiskov na posamezna vodna telesa, kar bo omogočilo ustrezno ukrepanje. Pri analizi se obravnava tudi možnost občasnega monitoringa za prepoznavanje kratkotrajnih in hitrih izpustov, ki se ga lahko uporablja tudi v času izrednih dogodkov.</w:t>
      </w:r>
    </w:p>
    <w:p w14:paraId="518B7E23" w14:textId="77777777" w:rsidR="000A23EC" w:rsidRPr="00613E28" w:rsidRDefault="000A23EC" w:rsidP="000A23EC">
      <w:pPr>
        <w:pStyle w:val="Odstavekseznama"/>
        <w:tabs>
          <w:tab w:val="left" w:pos="567"/>
        </w:tabs>
        <w:spacing w:before="120" w:after="0" w:line="276" w:lineRule="auto"/>
        <w:ind w:left="754"/>
        <w:rPr>
          <w:rFonts w:ascii="Arial" w:hAnsi="Arial" w:cs="Arial"/>
          <w:color w:val="000000" w:themeColor="text1"/>
          <w:szCs w:val="20"/>
        </w:rPr>
      </w:pPr>
    </w:p>
    <w:p w14:paraId="58A2F674" w14:textId="2F0B9C74" w:rsidR="0092581F" w:rsidRPr="00613E28" w:rsidRDefault="00151892" w:rsidP="00151892">
      <w:pPr>
        <w:pStyle w:val="Napis"/>
        <w:rPr>
          <w:rFonts w:ascii="Arial" w:eastAsia="MS Mincho" w:hAnsi="Arial" w:cs="Arial"/>
          <w:b w:val="0"/>
          <w:color w:val="000000" w:themeColor="text1"/>
          <w:lang w:eastAsia="ja-JP"/>
        </w:rPr>
      </w:pPr>
      <w:bookmarkStart w:id="123" w:name="_Toc90263684"/>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20</w:t>
      </w:r>
      <w:r w:rsidRPr="00613E28">
        <w:rPr>
          <w:rFonts w:ascii="Arial" w:hAnsi="Arial" w:cs="Arial"/>
          <w:b w:val="0"/>
        </w:rPr>
        <w:fldChar w:fldCharType="end"/>
      </w:r>
      <w:r w:rsidRPr="00613E28">
        <w:rPr>
          <w:rFonts w:ascii="Arial" w:hAnsi="Arial" w:cs="Arial"/>
          <w:b w:val="0"/>
        </w:rPr>
        <w:t>: Obrazec ukrepa OS3.2b2</w:t>
      </w:r>
      <w:bookmarkEnd w:id="123"/>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92581F" w:rsidRPr="00613E28" w14:paraId="7953D798" w14:textId="77777777" w:rsidTr="00C1748B">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ED5A7FD" w14:textId="77777777" w:rsidR="0092581F" w:rsidRPr="00613E28" w:rsidRDefault="0092581F" w:rsidP="00C1748B">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659A8BAB" w14:textId="77777777" w:rsidR="0092581F" w:rsidRPr="00613E28" w:rsidRDefault="0092581F" w:rsidP="00C1748B">
            <w:pPr>
              <w:rPr>
                <w:rFonts w:ascii="Arial" w:hAnsi="Arial" w:cs="Arial"/>
                <w:b/>
                <w:color w:val="000000" w:themeColor="text1"/>
                <w:sz w:val="18"/>
                <w:szCs w:val="18"/>
                <w:lang w:eastAsia="en-US"/>
              </w:rPr>
            </w:pPr>
          </w:p>
          <w:p w14:paraId="74ED1B93" w14:textId="77777777" w:rsidR="0092581F" w:rsidRPr="00613E28" w:rsidRDefault="0092581F" w:rsidP="00C1748B">
            <w:pPr>
              <w:rPr>
                <w:rFonts w:ascii="Arial" w:hAnsi="Arial" w:cs="Arial"/>
                <w:b/>
                <w:color w:val="000000" w:themeColor="text1"/>
                <w:sz w:val="18"/>
                <w:szCs w:val="18"/>
                <w:lang w:eastAsia="en-US"/>
              </w:rPr>
            </w:pPr>
          </w:p>
          <w:p w14:paraId="4747CB4A" w14:textId="77777777" w:rsidR="0092581F" w:rsidRPr="00613E28" w:rsidRDefault="0092581F" w:rsidP="00C1748B">
            <w:pPr>
              <w:rPr>
                <w:rFonts w:ascii="Arial" w:hAnsi="Arial" w:cs="Arial"/>
                <w:b/>
                <w:color w:val="000000" w:themeColor="text1"/>
                <w:sz w:val="18"/>
                <w:szCs w:val="18"/>
                <w:lang w:eastAsia="en-US"/>
              </w:rPr>
            </w:pPr>
          </w:p>
          <w:p w14:paraId="284EBD83"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6FC90615"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0DFB3603"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24" w:name="_Ref445386373"/>
            <w:r w:rsidRPr="00613E28">
              <w:rPr>
                <w:color w:val="000000" w:themeColor="text1"/>
                <w:sz w:val="18"/>
                <w:szCs w:val="18"/>
              </w:rPr>
              <w:t>OS3.2b2</w:t>
            </w:r>
            <w:bookmarkEnd w:id="124"/>
            <w:r w:rsidRPr="00613E28">
              <w:rPr>
                <w:color w:val="000000" w:themeColor="text1"/>
                <w:sz w:val="18"/>
                <w:szCs w:val="18"/>
              </w:rPr>
              <w:t xml:space="preserve"> </w:t>
            </w:r>
          </w:p>
        </w:tc>
      </w:tr>
      <w:tr w:rsidR="0092581F" w:rsidRPr="00613E28" w14:paraId="6803CFCD" w14:textId="77777777" w:rsidTr="00C1748B">
        <w:trPr>
          <w:trHeight w:val="43"/>
        </w:trPr>
        <w:tc>
          <w:tcPr>
            <w:cnfStyle w:val="001000000000" w:firstRow="0" w:lastRow="0" w:firstColumn="1" w:lastColumn="0" w:oddVBand="0" w:evenVBand="0" w:oddHBand="0" w:evenHBand="0" w:firstRowFirstColumn="0" w:firstRowLastColumn="0" w:lastRowFirstColumn="0" w:lastRowLastColumn="0"/>
            <w:tcW w:w="935" w:type="pct"/>
            <w:vMerge/>
            <w:hideMark/>
          </w:tcPr>
          <w:p w14:paraId="2082DF80"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57C4FFF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3B9BEDEF"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25" w:name="_Ref445386363"/>
            <w:r w:rsidRPr="00613E28">
              <w:rPr>
                <w:color w:val="000000" w:themeColor="text1"/>
                <w:sz w:val="18"/>
                <w:szCs w:val="18"/>
              </w:rPr>
              <w:t>Preveritev določitve vodnih teles podzemnih voda</w:t>
            </w:r>
            <w:bookmarkEnd w:id="125"/>
            <w:r w:rsidRPr="00613E28">
              <w:rPr>
                <w:color w:val="000000" w:themeColor="text1"/>
                <w:sz w:val="18"/>
                <w:szCs w:val="18"/>
              </w:rPr>
              <w:t xml:space="preserve"> </w:t>
            </w:r>
          </w:p>
        </w:tc>
      </w:tr>
      <w:tr w:rsidR="0092581F" w:rsidRPr="00613E28" w14:paraId="7B2B9C22" w14:textId="77777777" w:rsidTr="00C1748B">
        <w:trPr>
          <w:trHeight w:val="71"/>
        </w:trPr>
        <w:tc>
          <w:tcPr>
            <w:cnfStyle w:val="001000000000" w:firstRow="0" w:lastRow="0" w:firstColumn="1" w:lastColumn="0" w:oddVBand="0" w:evenVBand="0" w:oddHBand="0" w:evenHBand="0" w:firstRowFirstColumn="0" w:firstRowLastColumn="0" w:lastRowFirstColumn="0" w:lastRowLastColumn="0"/>
            <w:tcW w:w="935" w:type="pct"/>
            <w:vMerge/>
            <w:hideMark/>
          </w:tcPr>
          <w:p w14:paraId="7547CD7A"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5EA2B1A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22859ED8"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92581F" w:rsidRPr="00613E28" w14:paraId="43105A62"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hideMark/>
          </w:tcPr>
          <w:p w14:paraId="5311B21F"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68EB2D25"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68" w:type="pct"/>
          </w:tcPr>
          <w:p w14:paraId="212FD52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(ii) upravni instrumenti,</w:t>
            </w:r>
            <w:r w:rsidRPr="00613E28">
              <w:rPr>
                <w:rFonts w:ascii="Arial" w:hAnsi="Arial" w:cs="Arial"/>
                <w:color w:val="000000" w:themeColor="text1"/>
                <w:sz w:val="18"/>
                <w:szCs w:val="18"/>
                <w:lang w:eastAsia="en-US"/>
              </w:rPr>
              <w:br/>
              <w:t>(xvi) raziskovalni, razvojni in predstavitveni projekti,</w:t>
            </w:r>
            <w:r w:rsidRPr="00613E28">
              <w:rPr>
                <w:rFonts w:ascii="Arial" w:hAnsi="Arial" w:cs="Arial"/>
                <w:color w:val="000000" w:themeColor="text1"/>
                <w:sz w:val="18"/>
                <w:szCs w:val="18"/>
                <w:lang w:eastAsia="en-US"/>
              </w:rPr>
              <w:br/>
              <w:t>(xvii) drugi ustrezni ukrepi.</w:t>
            </w:r>
          </w:p>
        </w:tc>
      </w:tr>
      <w:tr w:rsidR="0092581F" w:rsidRPr="00613E28" w14:paraId="0511B421"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568440E"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7" w:type="pct"/>
          </w:tcPr>
          <w:p w14:paraId="6C07C0D9"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007E3707"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OS3.2a </w:t>
            </w:r>
          </w:p>
        </w:tc>
      </w:tr>
      <w:tr w:rsidR="0092581F" w:rsidRPr="00613E28" w14:paraId="77B3E070"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13380C64"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6840125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7D0D063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Izdelava Načrta upravljanja voda za Vodni območji Donave in Jadranskega morja</w:t>
            </w:r>
          </w:p>
        </w:tc>
      </w:tr>
      <w:tr w:rsidR="00A754FC" w:rsidRPr="00613E28" w14:paraId="22A59531" w14:textId="77777777" w:rsidTr="00A754FC">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4AB62A17" w14:textId="77777777" w:rsidR="00A754FC" w:rsidRPr="00613E28" w:rsidRDefault="00A754FC"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Območje izvajanja ukrepa </w:t>
            </w:r>
          </w:p>
        </w:tc>
        <w:tc>
          <w:tcPr>
            <w:tcW w:w="4065" w:type="pct"/>
            <w:gridSpan w:val="2"/>
          </w:tcPr>
          <w:p w14:paraId="55907A02" w14:textId="20BED9E0" w:rsidR="00A754FC" w:rsidRPr="00613E28" w:rsidRDefault="00A754FC"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A754FC" w:rsidRPr="00613E28" w14:paraId="3883B925" w14:textId="77777777" w:rsidTr="00C1748B">
        <w:trPr>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6AB8070A" w14:textId="77777777" w:rsidR="00A754FC" w:rsidRPr="00613E28" w:rsidRDefault="00A754FC" w:rsidP="00A754FC">
            <w:pPr>
              <w:rPr>
                <w:rFonts w:ascii="Arial" w:hAnsi="Arial" w:cs="Arial"/>
                <w:b/>
                <w:color w:val="000000" w:themeColor="text1"/>
                <w:sz w:val="18"/>
                <w:szCs w:val="18"/>
                <w:lang w:eastAsia="en-US"/>
              </w:rPr>
            </w:pPr>
          </w:p>
        </w:tc>
        <w:tc>
          <w:tcPr>
            <w:tcW w:w="997" w:type="pct"/>
          </w:tcPr>
          <w:p w14:paraId="30F30272" w14:textId="13965030"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75B193E5" w14:textId="088EEED9"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A754FC" w:rsidRPr="00613E28" w14:paraId="538F7308" w14:textId="77777777" w:rsidTr="00C1748B">
        <w:trPr>
          <w:trHeight w:val="62"/>
        </w:trPr>
        <w:tc>
          <w:tcPr>
            <w:cnfStyle w:val="001000000000" w:firstRow="0" w:lastRow="0" w:firstColumn="1" w:lastColumn="0" w:oddVBand="0" w:evenVBand="0" w:oddHBand="0" w:evenHBand="0" w:firstRowFirstColumn="0" w:firstRowLastColumn="0" w:lastRowFirstColumn="0" w:lastRowLastColumn="0"/>
            <w:tcW w:w="935" w:type="pct"/>
            <w:vMerge/>
            <w:hideMark/>
          </w:tcPr>
          <w:p w14:paraId="455932F2"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0A0445F5"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60FC8BE3"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A754FC" w:rsidRPr="00613E28" w14:paraId="05618A2F" w14:textId="77777777" w:rsidTr="00A754FC">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132A71BA" w14:textId="77777777" w:rsidR="00A754FC" w:rsidRPr="00613E28" w:rsidRDefault="00A754FC" w:rsidP="00A754FC">
            <w:pPr>
              <w:rPr>
                <w:rFonts w:ascii="Arial" w:hAnsi="Arial" w:cs="Arial"/>
                <w:b/>
                <w:color w:val="000000" w:themeColor="text1"/>
                <w:sz w:val="18"/>
                <w:szCs w:val="18"/>
                <w:lang w:eastAsia="en-US"/>
              </w:rPr>
            </w:pPr>
          </w:p>
        </w:tc>
        <w:tc>
          <w:tcPr>
            <w:tcW w:w="4065" w:type="pct"/>
            <w:gridSpan w:val="2"/>
          </w:tcPr>
          <w:p w14:paraId="2DF0AE75" w14:textId="649B8DEB" w:rsidR="00A754FC" w:rsidRPr="00613E28" w:rsidRDefault="00A754FC" w:rsidP="00A754F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29DDD663" w14:textId="77777777" w:rsidTr="00C1748B">
        <w:trPr>
          <w:trHeight w:val="127"/>
        </w:trPr>
        <w:tc>
          <w:tcPr>
            <w:cnfStyle w:val="001000000000" w:firstRow="0" w:lastRow="0" w:firstColumn="1" w:lastColumn="0" w:oddVBand="0" w:evenVBand="0" w:oddHBand="0" w:evenHBand="0" w:firstRowFirstColumn="0" w:firstRowLastColumn="0" w:lastRowFirstColumn="0" w:lastRowLastColumn="0"/>
            <w:tcW w:w="935" w:type="pct"/>
            <w:vMerge/>
            <w:hideMark/>
          </w:tcPr>
          <w:p w14:paraId="413CE581"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583D5968"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449BD8ED"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A754FC" w:rsidRPr="00613E28" w14:paraId="6D4893D9" w14:textId="77777777" w:rsidTr="00C1748B">
        <w:trPr>
          <w:trHeight w:val="505"/>
        </w:trPr>
        <w:tc>
          <w:tcPr>
            <w:cnfStyle w:val="001000000000" w:firstRow="0" w:lastRow="0" w:firstColumn="1" w:lastColumn="0" w:oddVBand="0" w:evenVBand="0" w:oddHBand="0" w:evenHBand="0" w:firstRowFirstColumn="0" w:firstRowLastColumn="0" w:lastRowFirstColumn="0" w:lastRowLastColumn="0"/>
            <w:tcW w:w="935" w:type="pct"/>
            <w:vMerge/>
            <w:hideMark/>
          </w:tcPr>
          <w:p w14:paraId="3E766915"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5FAA31A7"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1F3FCA82"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A754FC" w:rsidRPr="00613E28" w14:paraId="71AE3325" w14:textId="77777777" w:rsidTr="00C1748B">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45CD5A2" w14:textId="7A0F8115" w:rsidR="00A754FC" w:rsidRPr="00613E28" w:rsidRDefault="00A754FC" w:rsidP="00A754FC">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Tehnična izvedba ukrepa  </w:t>
            </w:r>
          </w:p>
        </w:tc>
        <w:tc>
          <w:tcPr>
            <w:tcW w:w="997" w:type="pct"/>
            <w:hideMark/>
          </w:tcPr>
          <w:p w14:paraId="487C6D9C"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Opis ukrepa: </w:t>
            </w:r>
          </w:p>
        </w:tc>
        <w:tc>
          <w:tcPr>
            <w:tcW w:w="3068" w:type="pct"/>
          </w:tcPr>
          <w:p w14:paraId="6885D7A1" w14:textId="77777777" w:rsidR="00A754FC" w:rsidRPr="00613E28" w:rsidRDefault="00A754FC" w:rsidP="00A754FC">
            <w:pPr>
              <w:pStyle w:val="Odstavekseznama"/>
              <w:ind w:left="35"/>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p>
        </w:tc>
      </w:tr>
      <w:tr w:rsidR="00A754FC" w:rsidRPr="00613E28" w14:paraId="160E1AED" w14:textId="77777777" w:rsidTr="00C1748B">
        <w:trPr>
          <w:trHeight w:val="306"/>
        </w:trPr>
        <w:tc>
          <w:tcPr>
            <w:cnfStyle w:val="001000000000" w:firstRow="0" w:lastRow="0" w:firstColumn="1" w:lastColumn="0" w:oddVBand="0" w:evenVBand="0" w:oddHBand="0" w:evenHBand="0" w:firstRowFirstColumn="0" w:firstRowLastColumn="0" w:lastRowFirstColumn="0" w:lastRowLastColumn="0"/>
            <w:tcW w:w="935" w:type="pct"/>
            <w:vMerge/>
            <w:hideMark/>
          </w:tcPr>
          <w:p w14:paraId="42ED15B7"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1C66F050"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41DF6F1"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 Preveritev in priprava predloga morebitnih sprememb in dopolnitev vodnih teles podzemnih voda.</w:t>
            </w:r>
          </w:p>
          <w:p w14:paraId="7C975922"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 Spremembe in dopolnitve Pravilnika o določitvi in razvrstitvi vodnih teles podzemnih voda.</w:t>
            </w:r>
            <w:r w:rsidRPr="00613E28">
              <w:rPr>
                <w:rFonts w:ascii="Arial" w:hAnsi="Arial" w:cs="Arial"/>
                <w:color w:val="000000" w:themeColor="text1"/>
                <w:sz w:val="18"/>
                <w:szCs w:val="18"/>
                <w:lang w:eastAsia="en-US"/>
              </w:rPr>
              <w:br/>
              <w:t>3. Vključitev dopolnjenega pravilnika v relevantne programe (npr. program monitoringa stanja voda) in upravne postopke.</w:t>
            </w:r>
          </w:p>
          <w:p w14:paraId="55436888"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 xml:space="preserve">4. Vzpostavitev informacijskega sistema hidrogeološke karte </w:t>
            </w:r>
          </w:p>
        </w:tc>
      </w:tr>
      <w:tr w:rsidR="00A754FC" w:rsidRPr="00613E28" w14:paraId="62FD26BB" w14:textId="77777777" w:rsidTr="00C1748B">
        <w:trPr>
          <w:trHeight w:val="52"/>
        </w:trPr>
        <w:tc>
          <w:tcPr>
            <w:cnfStyle w:val="001000000000" w:firstRow="0" w:lastRow="0" w:firstColumn="1" w:lastColumn="0" w:oddVBand="0" w:evenVBand="0" w:oddHBand="0" w:evenHBand="0" w:firstRowFirstColumn="0" w:firstRowLastColumn="0" w:lastRowFirstColumn="0" w:lastRowLastColumn="0"/>
            <w:tcW w:w="935" w:type="pct"/>
            <w:vMerge/>
            <w:hideMark/>
          </w:tcPr>
          <w:p w14:paraId="362BB0B1"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452651CA"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6A1C83E7"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A754FC" w:rsidRPr="00613E28" w14:paraId="742A9F28"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24C3D0C4" w14:textId="77777777" w:rsidR="00A754FC" w:rsidRPr="00613E28" w:rsidRDefault="00A754FC" w:rsidP="00A754FC">
            <w:pPr>
              <w:rPr>
                <w:rFonts w:ascii="Arial" w:hAnsi="Arial" w:cs="Arial"/>
                <w:b/>
                <w:color w:val="000000" w:themeColor="text1"/>
                <w:sz w:val="18"/>
                <w:szCs w:val="18"/>
                <w:lang w:eastAsia="en-US"/>
              </w:rPr>
            </w:pPr>
          </w:p>
        </w:tc>
        <w:tc>
          <w:tcPr>
            <w:tcW w:w="997" w:type="pct"/>
            <w:hideMark/>
          </w:tcPr>
          <w:p w14:paraId="072CBA36"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w:t>
            </w:r>
          </w:p>
        </w:tc>
        <w:tc>
          <w:tcPr>
            <w:tcW w:w="3068" w:type="pct"/>
          </w:tcPr>
          <w:p w14:paraId="59F05646" w14:textId="21876C6E" w:rsidR="00A754FC" w:rsidRPr="00613E28" w:rsidRDefault="002C6F0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3F37A6"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lang w:eastAsia="en-US"/>
              </w:rPr>
              <w:t>2025</w:t>
            </w:r>
          </w:p>
        </w:tc>
      </w:tr>
      <w:tr w:rsidR="00A754FC" w:rsidRPr="00613E28" w14:paraId="23C2CF85"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hideMark/>
          </w:tcPr>
          <w:p w14:paraId="2228B8AB" w14:textId="77777777" w:rsidR="00A754FC" w:rsidRPr="00613E28" w:rsidRDefault="00A754FC" w:rsidP="00A754FC">
            <w:pPr>
              <w:rPr>
                <w:rFonts w:ascii="Arial" w:hAnsi="Arial" w:cs="Arial"/>
                <w:b/>
                <w:color w:val="000000" w:themeColor="text1"/>
                <w:sz w:val="18"/>
                <w:szCs w:val="18"/>
                <w:lang w:eastAsia="en-US"/>
              </w:rPr>
            </w:pPr>
          </w:p>
        </w:tc>
        <w:tc>
          <w:tcPr>
            <w:tcW w:w="997" w:type="pct"/>
            <w:tcBorders>
              <w:bottom w:val="single" w:sz="12" w:space="0" w:color="808080" w:themeColor="background1" w:themeShade="80"/>
            </w:tcBorders>
            <w:hideMark/>
          </w:tcPr>
          <w:p w14:paraId="0F414AC5"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Borders>
              <w:bottom w:val="single" w:sz="12" w:space="0" w:color="808080" w:themeColor="background1" w:themeShade="80"/>
            </w:tcBorders>
          </w:tcPr>
          <w:p w14:paraId="56DE2874" w14:textId="3B83C62E" w:rsidR="00A754FC" w:rsidRPr="00613E28" w:rsidRDefault="00A754FC"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Ministrstvo, </w:t>
            </w:r>
            <w:r w:rsidRPr="00613E28">
              <w:rPr>
                <w:rFonts w:ascii="Arial" w:hAnsi="Arial" w:cs="Arial"/>
                <w:color w:val="000000" w:themeColor="text1"/>
                <w:sz w:val="18"/>
                <w:szCs w:val="18"/>
                <w:lang w:eastAsia="en-US"/>
              </w:rPr>
              <w:t>pristojno</w:t>
            </w:r>
            <w:r w:rsidRPr="00613E28">
              <w:rPr>
                <w:rFonts w:ascii="Arial" w:hAnsi="Arial" w:cs="Arial"/>
                <w:color w:val="000000" w:themeColor="text1"/>
                <w:sz w:val="18"/>
                <w:szCs w:val="18"/>
              </w:rPr>
              <w:t xml:space="preserve">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A754FC" w:rsidRPr="00613E28" w14:paraId="30D1DA71"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tcBorders>
              <w:bottom w:val="single" w:sz="12" w:space="0" w:color="808080" w:themeColor="background1" w:themeShade="80"/>
            </w:tcBorders>
          </w:tcPr>
          <w:p w14:paraId="039FF1F1" w14:textId="77777777" w:rsidR="00A754FC" w:rsidRPr="00613E28" w:rsidRDefault="00A754FC" w:rsidP="00A754FC">
            <w:pPr>
              <w:rPr>
                <w:rFonts w:ascii="Arial" w:hAnsi="Arial" w:cs="Arial"/>
                <w:b/>
                <w:color w:val="000000" w:themeColor="text1"/>
                <w:sz w:val="18"/>
                <w:szCs w:val="18"/>
                <w:lang w:eastAsia="en-US"/>
              </w:rPr>
            </w:pPr>
          </w:p>
        </w:tc>
        <w:tc>
          <w:tcPr>
            <w:tcW w:w="997" w:type="pct"/>
            <w:tcBorders>
              <w:bottom w:val="single" w:sz="12" w:space="0" w:color="808080" w:themeColor="background1" w:themeShade="80"/>
            </w:tcBorders>
          </w:tcPr>
          <w:p w14:paraId="2A116F1D"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Borders>
              <w:bottom w:val="single" w:sz="12" w:space="0" w:color="808080" w:themeColor="background1" w:themeShade="80"/>
            </w:tcBorders>
          </w:tcPr>
          <w:p w14:paraId="67B88CF4" w14:textId="77777777" w:rsidR="00A754FC" w:rsidRPr="00613E28" w:rsidRDefault="00A754FC"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w:t>
            </w:r>
            <w:r w:rsidRPr="00613E28">
              <w:rPr>
                <w:rFonts w:ascii="Arial" w:hAnsi="Arial" w:cs="Arial"/>
                <w:color w:val="000000" w:themeColor="text1"/>
                <w:sz w:val="18"/>
                <w:szCs w:val="18"/>
                <w:lang w:eastAsia="en-US"/>
              </w:rPr>
              <w:t>pristojno</w:t>
            </w:r>
            <w:r w:rsidRPr="00613E28">
              <w:rPr>
                <w:rFonts w:ascii="Arial" w:hAnsi="Arial" w:cs="Arial"/>
                <w:color w:val="000000" w:themeColor="text1"/>
                <w:sz w:val="18"/>
                <w:szCs w:val="18"/>
              </w:rPr>
              <w:t xml:space="preserve">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79E066BA" w14:textId="7E3E2780" w:rsidR="006D67C0" w:rsidRPr="00613E28" w:rsidRDefault="006D67C0" w:rsidP="009C4AB2">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rPr>
            </w:pPr>
            <w:r w:rsidRPr="00613E28">
              <w:rPr>
                <w:rFonts w:ascii="Arial" w:hAnsi="Arial" w:cs="Arial"/>
                <w:bCs/>
                <w:color w:val="000000" w:themeColor="text1"/>
                <w:sz w:val="18"/>
                <w:szCs w:val="18"/>
              </w:rPr>
              <w:t>Ministrstvo, pristojno za okolje.</w:t>
            </w:r>
          </w:p>
        </w:tc>
      </w:tr>
      <w:tr w:rsidR="00A754FC" w:rsidRPr="00613E28" w14:paraId="73555A58"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DB5F80A" w14:textId="73529898" w:rsidR="00A754FC" w:rsidRPr="00613E28" w:rsidRDefault="00A754FC" w:rsidP="00A754FC">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2E4FED"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8F9936A" w14:textId="71EE15DC"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2C6F0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999260C" w14:textId="77777777" w:rsidR="00A754FC" w:rsidRPr="00613E28" w:rsidRDefault="00A754FC" w:rsidP="00A754FC">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0</w:t>
            </w:r>
          </w:p>
        </w:tc>
      </w:tr>
      <w:tr w:rsidR="00A754FC" w:rsidRPr="00613E28" w14:paraId="43F421B3"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C77E6D1" w14:textId="77777777" w:rsidR="00A754FC" w:rsidRPr="00613E28" w:rsidRDefault="00A754FC" w:rsidP="00A754FC">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EDEBBB7" w14:textId="55C998E6"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2C6F0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1D42284" w14:textId="31D20559"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500.000</w:t>
            </w:r>
          </w:p>
          <w:p w14:paraId="123CDCED"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A754FC" w:rsidRPr="00613E28" w14:paraId="4971F067"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08E8D79D" w14:textId="77777777" w:rsidR="00DD370F" w:rsidRPr="00613E28" w:rsidRDefault="00DD370F" w:rsidP="00DD370F">
            <w:pPr>
              <w:rPr>
                <w:rFonts w:ascii="Arial" w:hAnsi="Arial" w:cs="Arial"/>
                <w:iCs/>
                <w:color w:val="000000" w:themeColor="text1"/>
                <w:sz w:val="18"/>
                <w:szCs w:val="18"/>
              </w:rPr>
            </w:pPr>
            <w:r w:rsidRPr="00613E28">
              <w:rPr>
                <w:rFonts w:ascii="Arial" w:hAnsi="Arial" w:cs="Arial"/>
                <w:iCs/>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0E590A32" w14:textId="77777777" w:rsidR="00DD370F" w:rsidRPr="00613E28" w:rsidRDefault="00DD370F" w:rsidP="00A754FC">
            <w:pPr>
              <w:rPr>
                <w:rFonts w:ascii="Arial" w:hAnsi="Arial" w:cs="Arial"/>
                <w:i w:val="0"/>
                <w:color w:val="000000" w:themeColor="text1"/>
                <w:sz w:val="18"/>
                <w:szCs w:val="18"/>
              </w:rPr>
            </w:pPr>
          </w:p>
          <w:p w14:paraId="07BDB350" w14:textId="0B4C6F5D"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1394AB07" w14:textId="3D176575" w:rsidR="00A754FC" w:rsidRPr="00613E28" w:rsidRDefault="001A5F84" w:rsidP="00A754FC">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3320767C" w14:textId="77777777" w:rsidR="0092581F" w:rsidRPr="00613E28" w:rsidRDefault="0092581F" w:rsidP="0092581F">
      <w:pPr>
        <w:spacing w:before="0" w:after="0" w:line="260" w:lineRule="atLeast"/>
        <w:jc w:val="left"/>
        <w:rPr>
          <w:rFonts w:ascii="Arial" w:hAnsi="Arial" w:cs="Arial"/>
          <w:color w:val="000000" w:themeColor="text1"/>
          <w:szCs w:val="20"/>
        </w:rPr>
      </w:pPr>
    </w:p>
    <w:p w14:paraId="7F6E4F6E" w14:textId="77777777" w:rsidR="0092581F" w:rsidRPr="00613E28" w:rsidRDefault="0092581F" w:rsidP="0092581F">
      <w:pPr>
        <w:spacing w:before="0" w:after="0" w:line="260" w:lineRule="atLeast"/>
        <w:jc w:val="left"/>
        <w:rPr>
          <w:rFonts w:ascii="Arial" w:hAnsi="Arial" w:cs="Arial"/>
          <w:color w:val="000000" w:themeColor="text1"/>
          <w:szCs w:val="20"/>
        </w:rPr>
      </w:pPr>
    </w:p>
    <w:p w14:paraId="45EA2DBD" w14:textId="77777777" w:rsidR="0092581F" w:rsidRPr="00613E28" w:rsidRDefault="0092581F" w:rsidP="0092581F">
      <w:pPr>
        <w:spacing w:before="0" w:after="0" w:line="260" w:lineRule="atLeast"/>
        <w:jc w:val="left"/>
        <w:rPr>
          <w:rFonts w:ascii="Arial" w:hAnsi="Arial" w:cs="Arial"/>
          <w:color w:val="000000" w:themeColor="text1"/>
          <w:szCs w:val="20"/>
        </w:rPr>
      </w:pPr>
    </w:p>
    <w:p w14:paraId="43E99263" w14:textId="77777777" w:rsidR="0092581F" w:rsidRPr="00613E28" w:rsidRDefault="0092581F" w:rsidP="0092581F">
      <w:pPr>
        <w:spacing w:before="0" w:after="0" w:line="260" w:lineRule="atLeas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72A1BAED" w14:textId="724F33D0" w:rsidR="0092581F" w:rsidRPr="00613E28" w:rsidRDefault="0092581F" w:rsidP="005C3DA2">
      <w:pPr>
        <w:pStyle w:val="Naslov20"/>
        <w:rPr>
          <w:rFonts w:eastAsia="MS Mincho"/>
          <w:lang w:eastAsia="en-US"/>
        </w:rPr>
      </w:pPr>
      <w:bookmarkStart w:id="126" w:name="_Hlk134792588"/>
      <w:bookmarkStart w:id="127" w:name="_Toc452373087"/>
      <w:bookmarkStart w:id="128" w:name="_Toc147383310"/>
      <w:bookmarkStart w:id="129" w:name="_Hlk147329291"/>
      <w:r w:rsidRPr="00613E28">
        <w:lastRenderedPageBreak/>
        <w:t xml:space="preserve">OS3.2b4 </w:t>
      </w:r>
      <w:bookmarkEnd w:id="126"/>
      <w:r w:rsidRPr="00613E28">
        <w:t xml:space="preserve">– </w:t>
      </w:r>
      <w:bookmarkEnd w:id="127"/>
      <w:r w:rsidRPr="00613E28">
        <w:rPr>
          <w:rFonts w:eastAsia="MS Mincho"/>
          <w:lang w:eastAsia="en-US"/>
        </w:rPr>
        <w:t>Priprava večletn</w:t>
      </w:r>
      <w:r w:rsidR="00120DB9" w:rsidRPr="00613E28">
        <w:rPr>
          <w:rFonts w:eastAsia="MS Mincho"/>
          <w:lang w:eastAsia="en-US"/>
        </w:rPr>
        <w:t>ih</w:t>
      </w:r>
      <w:r w:rsidRPr="00613E28">
        <w:rPr>
          <w:rFonts w:eastAsia="MS Mincho"/>
          <w:lang w:eastAsia="en-US"/>
        </w:rPr>
        <w:t xml:space="preserve"> podrobnejš</w:t>
      </w:r>
      <w:r w:rsidR="00120DB9" w:rsidRPr="00613E28">
        <w:rPr>
          <w:rFonts w:eastAsia="MS Mincho"/>
          <w:lang w:eastAsia="en-US"/>
        </w:rPr>
        <w:t>ih</w:t>
      </w:r>
      <w:r w:rsidRPr="00613E28">
        <w:rPr>
          <w:rFonts w:eastAsia="MS Mincho"/>
          <w:lang w:eastAsia="en-US"/>
        </w:rPr>
        <w:t xml:space="preserve"> program</w:t>
      </w:r>
      <w:r w:rsidR="00120DB9" w:rsidRPr="00613E28">
        <w:rPr>
          <w:rFonts w:eastAsia="MS Mincho"/>
          <w:lang w:eastAsia="en-US"/>
        </w:rPr>
        <w:t>ov</w:t>
      </w:r>
      <w:r w:rsidRPr="00613E28">
        <w:rPr>
          <w:rFonts w:eastAsia="MS Mincho"/>
          <w:lang w:eastAsia="en-US"/>
        </w:rPr>
        <w:t xml:space="preserve"> </w:t>
      </w:r>
      <w:r w:rsidR="00120DB9" w:rsidRPr="00613E28">
        <w:rPr>
          <w:rFonts w:eastAsia="MS Mincho"/>
          <w:lang w:eastAsia="en-US"/>
        </w:rPr>
        <w:t>upravljanja porečij</w:t>
      </w:r>
      <w:bookmarkEnd w:id="128"/>
    </w:p>
    <w:p w14:paraId="59B89724" w14:textId="77777777" w:rsidR="00D02E0D" w:rsidRPr="00613E28" w:rsidRDefault="00D02E0D" w:rsidP="001F4E70">
      <w:pPr>
        <w:spacing w:before="120" w:after="0" w:line="276" w:lineRule="auto"/>
        <w:rPr>
          <w:rFonts w:ascii="Arial" w:eastAsia="MS Mincho" w:hAnsi="Arial" w:cs="Arial"/>
          <w:b/>
          <w:i/>
          <w:color w:val="000000" w:themeColor="text1"/>
          <w:szCs w:val="20"/>
          <w:lang w:eastAsia="ja-JP"/>
        </w:rPr>
      </w:pPr>
    </w:p>
    <w:bookmarkEnd w:id="129"/>
    <w:p w14:paraId="08D59964"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397985C2" w14:textId="3A772DD4"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OS3.</w:t>
      </w:r>
      <w:r w:rsidR="00120DB9" w:rsidRPr="00613E28">
        <w:rPr>
          <w:rFonts w:ascii="Arial" w:hAnsi="Arial" w:cs="Arial"/>
          <w:szCs w:val="20"/>
        </w:rPr>
        <w:t xml:space="preserve">2b4 </w:t>
      </w:r>
      <w:r w:rsidRPr="00613E28">
        <w:rPr>
          <w:rFonts w:ascii="Arial" w:hAnsi="Arial" w:cs="Arial"/>
          <w:szCs w:val="20"/>
        </w:rPr>
        <w:t>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 xml:space="preserve">–2027 in </w:t>
      </w:r>
      <w:r w:rsidR="00120DB9" w:rsidRPr="00613E28">
        <w:rPr>
          <w:rFonts w:ascii="Arial" w:hAnsi="Arial" w:cs="Arial"/>
          <w:szCs w:val="20"/>
        </w:rPr>
        <w:t>vsebinsko posodobitev.</w:t>
      </w:r>
    </w:p>
    <w:p w14:paraId="2146F033" w14:textId="77777777" w:rsidR="00D02E0D" w:rsidRPr="00613E28" w:rsidRDefault="00D02E0D" w:rsidP="00D02E0D">
      <w:pPr>
        <w:spacing w:before="120" w:after="0" w:line="276" w:lineRule="auto"/>
        <w:rPr>
          <w:rFonts w:ascii="Arial" w:hAnsi="Arial" w:cs="Arial"/>
          <w:b/>
          <w:i/>
          <w:color w:val="000000" w:themeColor="text1"/>
          <w:szCs w:val="20"/>
          <w:lang w:eastAsia="en-US"/>
        </w:rPr>
      </w:pPr>
    </w:p>
    <w:p w14:paraId="2C548106" w14:textId="77777777" w:rsidR="001F4E70" w:rsidRPr="00613E28" w:rsidRDefault="00F92544" w:rsidP="001F4E70">
      <w:pPr>
        <w:spacing w:before="120" w:after="0" w:line="276" w:lineRule="auto"/>
        <w:rPr>
          <w:rFonts w:ascii="Arial" w:eastAsia="MS Mincho" w:hAnsi="Arial" w:cs="Arial"/>
          <w:b/>
          <w:i/>
          <w:color w:val="000000" w:themeColor="text1"/>
          <w:szCs w:val="20"/>
          <w:lang w:eastAsia="ja-JP"/>
        </w:rPr>
      </w:pPr>
      <w:r w:rsidRPr="00613E28">
        <w:rPr>
          <w:rFonts w:ascii="Arial" w:eastAsia="MS Mincho" w:hAnsi="Arial" w:cs="Arial"/>
          <w:b/>
          <w:i/>
          <w:color w:val="000000" w:themeColor="text1"/>
          <w:szCs w:val="20"/>
          <w:lang w:eastAsia="ja-JP"/>
        </w:rPr>
        <w:t>Opis ukrepa:</w:t>
      </w:r>
    </w:p>
    <w:p w14:paraId="59CEBA0D" w14:textId="171E4A45" w:rsidR="00F92544" w:rsidRPr="00613E28" w:rsidRDefault="00F92544" w:rsidP="001F4E70">
      <w:pPr>
        <w:spacing w:before="120" w:after="0" w:line="276" w:lineRule="auto"/>
        <w:rPr>
          <w:rFonts w:ascii="Arial" w:eastAsia="MS Mincho" w:hAnsi="Arial" w:cs="Arial"/>
          <w:color w:val="000000" w:themeColor="text1"/>
          <w:szCs w:val="20"/>
          <w:lang w:eastAsia="en-US"/>
        </w:rPr>
      </w:pPr>
      <w:r w:rsidRPr="00613E28">
        <w:rPr>
          <w:rFonts w:ascii="Arial" w:hAnsi="Arial" w:cs="Arial"/>
          <w:szCs w:val="20"/>
        </w:rPr>
        <w:t>Večletni podrobnejši program</w:t>
      </w:r>
      <w:r w:rsidR="00120DB9" w:rsidRPr="00613E28">
        <w:rPr>
          <w:rFonts w:ascii="Arial" w:hAnsi="Arial" w:cs="Arial"/>
          <w:szCs w:val="20"/>
        </w:rPr>
        <w:t>i</w:t>
      </w:r>
      <w:r w:rsidRPr="00613E28">
        <w:rPr>
          <w:rFonts w:ascii="Arial" w:hAnsi="Arial" w:cs="Arial"/>
          <w:szCs w:val="20"/>
        </w:rPr>
        <w:t xml:space="preserve"> </w:t>
      </w:r>
      <w:r w:rsidR="00120DB9" w:rsidRPr="00613E28">
        <w:rPr>
          <w:rFonts w:ascii="Arial" w:hAnsi="Arial" w:cs="Arial"/>
          <w:szCs w:val="20"/>
        </w:rPr>
        <w:t>upravljanja porečij</w:t>
      </w:r>
      <w:r w:rsidRPr="00613E28">
        <w:rPr>
          <w:rFonts w:ascii="Arial" w:hAnsi="Arial" w:cs="Arial"/>
          <w:szCs w:val="20"/>
        </w:rPr>
        <w:t xml:space="preserve"> zasleduje</w:t>
      </w:r>
      <w:r w:rsidR="00120DB9" w:rsidRPr="00613E28">
        <w:rPr>
          <w:rFonts w:ascii="Arial" w:hAnsi="Arial" w:cs="Arial"/>
          <w:szCs w:val="20"/>
        </w:rPr>
        <w:t>jo</w:t>
      </w:r>
      <w:r w:rsidRPr="00613E28">
        <w:rPr>
          <w:rFonts w:ascii="Arial" w:hAnsi="Arial" w:cs="Arial"/>
          <w:szCs w:val="20"/>
        </w:rPr>
        <w:t xml:space="preserve"> cilje</w:t>
      </w:r>
      <w:r w:rsidR="00210A95" w:rsidRPr="00613E28">
        <w:rPr>
          <w:rFonts w:ascii="Arial" w:hAnsi="Arial" w:cs="Arial"/>
          <w:szCs w:val="20"/>
        </w:rPr>
        <w:t xml:space="preserve"> izboljšanja stanja površinskih in podzemnih voda,</w:t>
      </w:r>
      <w:r w:rsidRPr="00613E28">
        <w:rPr>
          <w:rFonts w:ascii="Arial" w:hAnsi="Arial" w:cs="Arial"/>
          <w:szCs w:val="20"/>
        </w:rPr>
        <w:t xml:space="preserve"> urejanja voda vezano na varstvo pred škodljivim delovanjem voda, </w:t>
      </w:r>
      <w:r w:rsidR="00A62911" w:rsidRPr="00613E28">
        <w:rPr>
          <w:rFonts w:ascii="Arial" w:hAnsi="Arial" w:cs="Arial"/>
          <w:szCs w:val="20"/>
        </w:rPr>
        <w:t xml:space="preserve">trajnostno rabo voda, </w:t>
      </w:r>
      <w:r w:rsidRPr="00613E28">
        <w:rPr>
          <w:rFonts w:ascii="Arial" w:hAnsi="Arial" w:cs="Arial"/>
          <w:szCs w:val="20"/>
        </w:rPr>
        <w:t xml:space="preserve">ohranjanje in uravnavanje vodnih količin, vzdrževanje vodnih in priobalnih zemljišč. Program zajema zlasti predvidene gradbene (investicije) in </w:t>
      </w:r>
      <w:proofErr w:type="spellStart"/>
      <w:r w:rsidRPr="00613E28">
        <w:rPr>
          <w:rFonts w:ascii="Arial" w:hAnsi="Arial" w:cs="Arial"/>
          <w:szCs w:val="20"/>
        </w:rPr>
        <w:t>negradbene</w:t>
      </w:r>
      <w:proofErr w:type="spellEnd"/>
      <w:r w:rsidRPr="00613E28">
        <w:rPr>
          <w:rFonts w:ascii="Arial" w:hAnsi="Arial" w:cs="Arial"/>
          <w:szCs w:val="20"/>
        </w:rPr>
        <w:t xml:space="preserve"> ukrepe, predvidena redna vzdrževalna dela, predvidena investicijska vzdrževalna dela, predvidene sanacije že evidentiranih posledic škodljivega delovanja voda in program upravljanja vodne infrastrukture. </w:t>
      </w:r>
      <w:r w:rsidR="002336CD" w:rsidRPr="00613E28">
        <w:rPr>
          <w:rFonts w:ascii="Arial" w:hAnsi="Arial" w:cs="Arial"/>
          <w:szCs w:val="20"/>
        </w:rPr>
        <w:t xml:space="preserve">Priprava podrobnejših programov je pomembna </w:t>
      </w:r>
      <w:r w:rsidR="00A3530F" w:rsidRPr="00613E28">
        <w:rPr>
          <w:rFonts w:ascii="Arial" w:hAnsi="Arial" w:cs="Arial"/>
          <w:szCs w:val="20"/>
        </w:rPr>
        <w:t>z vidika doseganja dobr</w:t>
      </w:r>
      <w:r w:rsidR="00B3720A" w:rsidRPr="00613E28">
        <w:rPr>
          <w:rFonts w:ascii="Arial" w:hAnsi="Arial" w:cs="Arial"/>
          <w:szCs w:val="20"/>
        </w:rPr>
        <w:t>e</w:t>
      </w:r>
      <w:r w:rsidR="00A3530F" w:rsidRPr="00613E28">
        <w:rPr>
          <w:rFonts w:ascii="Arial" w:hAnsi="Arial" w:cs="Arial"/>
          <w:szCs w:val="20"/>
        </w:rPr>
        <w:t xml:space="preserve">ga stanja voda v skladu z vodno direktivo ter </w:t>
      </w:r>
      <w:r w:rsidR="002336CD" w:rsidRPr="00613E28">
        <w:rPr>
          <w:rFonts w:ascii="Arial" w:hAnsi="Arial" w:cs="Arial"/>
          <w:szCs w:val="20"/>
        </w:rPr>
        <w:t xml:space="preserve">z vidika prilagajanja na podnebne spremembe in omilitev posledic škodljivega delovanja voda. </w:t>
      </w:r>
      <w:r w:rsidR="000B357C" w:rsidRPr="00613E28">
        <w:rPr>
          <w:rFonts w:ascii="Arial" w:hAnsi="Arial" w:cs="Arial"/>
          <w:szCs w:val="20"/>
        </w:rPr>
        <w:t>Pri pripravi večletnih</w:t>
      </w:r>
      <w:r w:rsidRPr="00613E28">
        <w:rPr>
          <w:rFonts w:ascii="Arial" w:hAnsi="Arial" w:cs="Arial"/>
          <w:szCs w:val="20"/>
        </w:rPr>
        <w:t xml:space="preserve"> podrobnejš</w:t>
      </w:r>
      <w:r w:rsidR="000B357C" w:rsidRPr="00613E28">
        <w:rPr>
          <w:rFonts w:ascii="Arial" w:hAnsi="Arial" w:cs="Arial"/>
          <w:szCs w:val="20"/>
        </w:rPr>
        <w:t>ih programov</w:t>
      </w:r>
      <w:r w:rsidRPr="00613E28">
        <w:rPr>
          <w:rFonts w:ascii="Arial" w:hAnsi="Arial" w:cs="Arial"/>
          <w:szCs w:val="20"/>
        </w:rPr>
        <w:t xml:space="preserve"> </w:t>
      </w:r>
      <w:r w:rsidR="00A3530F" w:rsidRPr="00613E28">
        <w:rPr>
          <w:rFonts w:ascii="Arial" w:hAnsi="Arial" w:cs="Arial"/>
          <w:szCs w:val="20"/>
        </w:rPr>
        <w:t xml:space="preserve">upravljanja porečij </w:t>
      </w:r>
      <w:r w:rsidRPr="00613E28">
        <w:rPr>
          <w:rFonts w:ascii="Arial" w:eastAsia="MS Mincho" w:hAnsi="Arial" w:cs="Arial"/>
          <w:color w:val="000000" w:themeColor="text1"/>
          <w:szCs w:val="20"/>
          <w:lang w:eastAsia="en-US"/>
        </w:rPr>
        <w:t xml:space="preserve">se </w:t>
      </w:r>
      <w:proofErr w:type="spellStart"/>
      <w:r w:rsidR="000B357C" w:rsidRPr="00613E28">
        <w:rPr>
          <w:rFonts w:ascii="Arial" w:eastAsia="MS Mincho" w:hAnsi="Arial" w:cs="Arial"/>
          <w:color w:val="000000" w:themeColor="text1"/>
          <w:szCs w:val="20"/>
          <w:lang w:eastAsia="en-US"/>
        </w:rPr>
        <w:t>smisleno</w:t>
      </w:r>
      <w:proofErr w:type="spellEnd"/>
      <w:r w:rsidR="000B357C" w:rsidRPr="00613E28">
        <w:rPr>
          <w:rFonts w:ascii="Arial" w:eastAsia="MS Mincho" w:hAnsi="Arial" w:cs="Arial"/>
          <w:color w:val="000000" w:themeColor="text1"/>
          <w:szCs w:val="20"/>
          <w:lang w:eastAsia="en-US"/>
        </w:rPr>
        <w:t xml:space="preserve"> </w:t>
      </w:r>
      <w:r w:rsidRPr="00613E28">
        <w:rPr>
          <w:rFonts w:ascii="Arial" w:eastAsia="MS Mincho" w:hAnsi="Arial" w:cs="Arial"/>
          <w:color w:val="000000" w:themeColor="text1"/>
          <w:szCs w:val="20"/>
          <w:lang w:eastAsia="en-US"/>
        </w:rPr>
        <w:t xml:space="preserve">upoštevajo smernice vseh pristojnih </w:t>
      </w:r>
      <w:proofErr w:type="spellStart"/>
      <w:r w:rsidRPr="00613E28">
        <w:rPr>
          <w:rFonts w:ascii="Arial" w:eastAsia="MS Mincho" w:hAnsi="Arial" w:cs="Arial"/>
          <w:color w:val="000000" w:themeColor="text1"/>
          <w:szCs w:val="20"/>
          <w:lang w:eastAsia="en-US"/>
        </w:rPr>
        <w:t>soglasodajalcev</w:t>
      </w:r>
      <w:proofErr w:type="spellEnd"/>
      <w:r w:rsidRPr="00613E28">
        <w:rPr>
          <w:rFonts w:ascii="Arial" w:eastAsia="MS Mincho" w:hAnsi="Arial" w:cs="Arial"/>
          <w:color w:val="000000" w:themeColor="text1"/>
          <w:szCs w:val="20"/>
          <w:lang w:eastAsia="en-US"/>
        </w:rPr>
        <w:t xml:space="preserve">. </w:t>
      </w:r>
    </w:p>
    <w:p w14:paraId="0A91EA4F" w14:textId="7F2B4EFF" w:rsidR="0092581F" w:rsidRPr="00613E28" w:rsidRDefault="00F92544" w:rsidP="001E46D3">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izvedbi ukrepa se </w:t>
      </w:r>
      <w:r w:rsidR="00210A95" w:rsidRPr="00613E28">
        <w:rPr>
          <w:rFonts w:ascii="Arial" w:hAnsi="Arial" w:cs="Arial"/>
          <w:color w:val="000000" w:themeColor="text1"/>
          <w:szCs w:val="20"/>
        </w:rPr>
        <w:t xml:space="preserve">smiselno </w:t>
      </w:r>
      <w:r w:rsidRPr="00613E28">
        <w:rPr>
          <w:rFonts w:ascii="Arial" w:hAnsi="Arial" w:cs="Arial"/>
          <w:color w:val="000000" w:themeColor="text1"/>
          <w:szCs w:val="20"/>
        </w:rPr>
        <w:t>upoštevajo podrobnejše naravovarstvene usmeritve</w:t>
      </w:r>
      <w:r w:rsidR="004D4C41" w:rsidRPr="00613E28">
        <w:rPr>
          <w:rFonts w:ascii="Arial" w:hAnsi="Arial" w:cs="Arial"/>
          <w:color w:val="000000" w:themeColor="text1"/>
          <w:szCs w:val="20"/>
        </w:rPr>
        <w:t xml:space="preserve"> in cilji s področja naravovarstvene zakonodaje, kot sta ohranjanje biotske raznovrstnosti in varovanje naravnih vrednot</w:t>
      </w:r>
      <w:r w:rsidRPr="00613E28">
        <w:rPr>
          <w:rFonts w:ascii="Arial" w:hAnsi="Arial" w:cs="Arial"/>
          <w:color w:val="000000" w:themeColor="text1"/>
          <w:szCs w:val="20"/>
        </w:rPr>
        <w:t>.</w:t>
      </w:r>
    </w:p>
    <w:p w14:paraId="3B8291B6" w14:textId="77777777" w:rsidR="00210A95" w:rsidRPr="00613E28" w:rsidRDefault="00210A95" w:rsidP="00210A95">
      <w:pPr>
        <w:pStyle w:val="TabelaO"/>
        <w:rPr>
          <w:rFonts w:ascii="Arial" w:hAnsi="Arial" w:cs="Arial"/>
        </w:rPr>
      </w:pPr>
    </w:p>
    <w:p w14:paraId="015A79EB" w14:textId="77777777" w:rsidR="00067A43" w:rsidRPr="00613E28" w:rsidRDefault="00067A43" w:rsidP="00067A43">
      <w:pPr>
        <w:pStyle w:val="TabelaO"/>
        <w:rPr>
          <w:rFonts w:ascii="Arial" w:hAnsi="Arial" w:cs="Arial"/>
          <w:szCs w:val="20"/>
        </w:rPr>
      </w:pPr>
      <w:r w:rsidRPr="00613E28">
        <w:rPr>
          <w:rFonts w:ascii="Arial" w:hAnsi="Arial" w:cs="Arial"/>
          <w:szCs w:val="20"/>
        </w:rPr>
        <w:t>V okviru priprave predmetnih programov se med drugim smiselno upošteva oz. obravnava tudi:</w:t>
      </w:r>
    </w:p>
    <w:p w14:paraId="0703E4A5" w14:textId="77777777" w:rsidR="00067A43"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ukrepe za zmanjšanje vplivov obremenitev na tla in vode na področjih kmetijstva, industrije, prometa, poselitve, energetike, ipd.;</w:t>
      </w:r>
    </w:p>
    <w:p w14:paraId="1F201A38" w14:textId="27931C53" w:rsidR="0010620C" w:rsidRPr="00613E28" w:rsidRDefault="0010620C">
      <w:pPr>
        <w:pStyle w:val="TabelaA"/>
        <w:numPr>
          <w:ilvl w:val="0"/>
          <w:numId w:val="78"/>
        </w:numPr>
        <w:ind w:left="180" w:hanging="153"/>
        <w:rPr>
          <w:rFonts w:ascii="Arial" w:hAnsi="Arial" w:cs="Arial"/>
          <w:szCs w:val="20"/>
        </w:rPr>
      </w:pPr>
      <w:r w:rsidRPr="00613E28">
        <w:rPr>
          <w:rFonts w:ascii="Arial" w:hAnsi="Arial" w:cs="Arial"/>
          <w:szCs w:val="20"/>
        </w:rPr>
        <w:t xml:space="preserve">ukrepe </w:t>
      </w:r>
      <w:r w:rsidR="00AF0062" w:rsidRPr="00613E28">
        <w:rPr>
          <w:rFonts w:ascii="Arial" w:hAnsi="Arial" w:cs="Arial"/>
          <w:szCs w:val="20"/>
        </w:rPr>
        <w:t>za zmanjševanje onesnaževanje voda s smetmi in plastiko;</w:t>
      </w:r>
    </w:p>
    <w:p w14:paraId="3B67513B" w14:textId="77777777" w:rsidR="00067A43"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nadgradnjo ukrepov, ki se nanašajo na točkovne izpuste iz degradiranih oz. v preteklosti onesnaženih območij ter rudarske dejavnosti, ki imajo vplive na podzemne in površinske vode (rudarskih obratov, odlagališč odpadkov, letališča, pristanišča, nekdanje vojaško vadbišče, bencinske črpalke, kemične čistilnice, kmetijske dejavnosti, območja, ki so bila v preteklosti onesnažena zaradi odlaganja odpadkov);</w:t>
      </w:r>
    </w:p>
    <w:p w14:paraId="05A407C3" w14:textId="261CAB06" w:rsidR="00067A43"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 xml:space="preserve">celovito načrtovanje protipoplavnih ukrepov na celotnem porečju, s prednostno uporabo ekosistemskih in </w:t>
      </w:r>
      <w:proofErr w:type="spellStart"/>
      <w:r w:rsidRPr="00613E28">
        <w:rPr>
          <w:rFonts w:ascii="Arial" w:hAnsi="Arial" w:cs="Arial"/>
          <w:szCs w:val="20"/>
        </w:rPr>
        <w:t>negradbenih</w:t>
      </w:r>
      <w:proofErr w:type="spellEnd"/>
      <w:r w:rsidRPr="00613E28">
        <w:rPr>
          <w:rFonts w:ascii="Arial" w:hAnsi="Arial" w:cs="Arial"/>
          <w:szCs w:val="20"/>
        </w:rPr>
        <w:t xml:space="preserve"> ukrepov (</w:t>
      </w:r>
      <w:proofErr w:type="spellStart"/>
      <w:r w:rsidRPr="00613E28">
        <w:rPr>
          <w:rFonts w:ascii="Arial" w:hAnsi="Arial" w:cs="Arial"/>
          <w:szCs w:val="20"/>
        </w:rPr>
        <w:t>renaturacije</w:t>
      </w:r>
      <w:proofErr w:type="spellEnd"/>
      <w:r w:rsidRPr="00613E28">
        <w:rPr>
          <w:rFonts w:ascii="Arial" w:hAnsi="Arial" w:cs="Arial"/>
          <w:szCs w:val="20"/>
        </w:rPr>
        <w:t xml:space="preserve"> vodotokov, ohranjanje in vzpostavljanje </w:t>
      </w:r>
      <w:proofErr w:type="spellStart"/>
      <w:r w:rsidRPr="00613E28">
        <w:rPr>
          <w:rFonts w:ascii="Arial" w:hAnsi="Arial" w:cs="Arial"/>
          <w:szCs w:val="20"/>
        </w:rPr>
        <w:t>razlivnih</w:t>
      </w:r>
      <w:proofErr w:type="spellEnd"/>
      <w:r w:rsidRPr="00613E28">
        <w:rPr>
          <w:rFonts w:ascii="Arial" w:hAnsi="Arial" w:cs="Arial"/>
          <w:szCs w:val="20"/>
        </w:rPr>
        <w:t xml:space="preserve"> površin (mokrišč, poplavnih gozdov) s prilagajanjem rabe tal, ohranjanje in vzpostavljanje </w:t>
      </w:r>
      <w:proofErr w:type="spellStart"/>
      <w:r w:rsidRPr="00613E28">
        <w:rPr>
          <w:rFonts w:ascii="Arial" w:hAnsi="Arial" w:cs="Arial"/>
          <w:szCs w:val="20"/>
        </w:rPr>
        <w:t>meandriranja</w:t>
      </w:r>
      <w:proofErr w:type="spellEnd"/>
      <w:r w:rsidRPr="00613E28">
        <w:rPr>
          <w:rFonts w:ascii="Arial" w:hAnsi="Arial" w:cs="Arial"/>
          <w:szCs w:val="20"/>
        </w:rPr>
        <w:t xml:space="preserve"> vodotokov, ohranjanje prodišč, zadrževanje vode v povirju, zadrževanje hipnih odtokov na ustrezen način (sonaravni</w:t>
      </w:r>
      <w:r w:rsidR="00BA72BD" w:rsidRPr="00613E28">
        <w:rPr>
          <w:rFonts w:ascii="Arial" w:hAnsi="Arial" w:cs="Arial"/>
          <w:szCs w:val="20"/>
        </w:rPr>
        <w:t xml:space="preserve">, </w:t>
      </w:r>
      <w:proofErr w:type="spellStart"/>
      <w:r w:rsidRPr="00613E28">
        <w:rPr>
          <w:rFonts w:ascii="Arial" w:hAnsi="Arial" w:cs="Arial"/>
          <w:szCs w:val="20"/>
        </w:rPr>
        <w:t>renaturacijski</w:t>
      </w:r>
      <w:proofErr w:type="spellEnd"/>
      <w:r w:rsidR="00BA72BD" w:rsidRPr="00613E28">
        <w:rPr>
          <w:rFonts w:ascii="Arial" w:hAnsi="Arial" w:cs="Arial"/>
          <w:szCs w:val="20"/>
        </w:rPr>
        <w:t xml:space="preserve"> ali </w:t>
      </w:r>
      <w:proofErr w:type="spellStart"/>
      <w:r w:rsidR="00BA72BD" w:rsidRPr="00613E28">
        <w:rPr>
          <w:rFonts w:ascii="Arial" w:hAnsi="Arial" w:cs="Arial"/>
          <w:szCs w:val="20"/>
        </w:rPr>
        <w:t>revitalizacijski</w:t>
      </w:r>
      <w:proofErr w:type="spellEnd"/>
      <w:r w:rsidRPr="00613E28">
        <w:rPr>
          <w:rFonts w:ascii="Arial" w:hAnsi="Arial" w:cs="Arial"/>
          <w:szCs w:val="20"/>
        </w:rPr>
        <w:t xml:space="preserve"> protipoplavni ukrepi), ohranjanje in izboljševanje osenčenosti vodnih teles z ohranjanjem domorodne obrežne vegetacije ali novimi zasaditvami), pri čemer se za načrtovane ukrepe preverja njihova podnebna odpornost glede na razpoložljive napovedi trendov padavinskih in hidroloških spremenljivk. </w:t>
      </w:r>
    </w:p>
    <w:p w14:paraId="35F32692" w14:textId="77777777" w:rsidR="008D2A05"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možnost načrtovanja naravnih ukrepov za zadrževanje vode;</w:t>
      </w:r>
    </w:p>
    <w:p w14:paraId="18B992E9" w14:textId="56DD973B" w:rsidR="00950DE6" w:rsidRPr="00613E28" w:rsidRDefault="00950DE6">
      <w:pPr>
        <w:pStyle w:val="TabelaA"/>
        <w:numPr>
          <w:ilvl w:val="0"/>
          <w:numId w:val="78"/>
        </w:numPr>
        <w:ind w:left="180" w:hanging="153"/>
        <w:rPr>
          <w:rFonts w:ascii="Arial" w:hAnsi="Arial" w:cs="Arial"/>
          <w:szCs w:val="20"/>
        </w:rPr>
      </w:pPr>
      <w:r w:rsidRPr="00613E28">
        <w:rPr>
          <w:rFonts w:ascii="Arial" w:hAnsi="Arial" w:cs="Arial"/>
          <w:szCs w:val="20"/>
        </w:rPr>
        <w:t xml:space="preserve">zaščita obstoječih </w:t>
      </w:r>
      <w:proofErr w:type="spellStart"/>
      <w:r w:rsidRPr="00613E28">
        <w:rPr>
          <w:rFonts w:ascii="Arial" w:hAnsi="Arial" w:cs="Arial"/>
          <w:szCs w:val="20"/>
        </w:rPr>
        <w:t>razlivnih</w:t>
      </w:r>
      <w:proofErr w:type="spellEnd"/>
      <w:r w:rsidRPr="00613E28">
        <w:rPr>
          <w:rFonts w:ascii="Arial" w:hAnsi="Arial" w:cs="Arial"/>
          <w:szCs w:val="20"/>
        </w:rPr>
        <w:t xml:space="preserve"> površin in ponovna vzpostavitev (nekdanjih)</w:t>
      </w:r>
      <w:r w:rsidR="008D2A05" w:rsidRPr="00613E28">
        <w:rPr>
          <w:rFonts w:ascii="Arial" w:hAnsi="Arial" w:cs="Arial"/>
          <w:szCs w:val="20"/>
        </w:rPr>
        <w:t xml:space="preserve"> </w:t>
      </w:r>
      <w:proofErr w:type="spellStart"/>
      <w:r w:rsidRPr="00613E28">
        <w:rPr>
          <w:rFonts w:ascii="Arial" w:hAnsi="Arial" w:cs="Arial"/>
          <w:szCs w:val="20"/>
        </w:rPr>
        <w:t>razlivnih</w:t>
      </w:r>
      <w:proofErr w:type="spellEnd"/>
      <w:r w:rsidRPr="00613E28">
        <w:rPr>
          <w:rFonts w:ascii="Arial" w:hAnsi="Arial" w:cs="Arial"/>
          <w:szCs w:val="20"/>
        </w:rPr>
        <w:t xml:space="preserve"> površin</w:t>
      </w:r>
      <w:r w:rsidR="008D2A05" w:rsidRPr="00613E28">
        <w:rPr>
          <w:rFonts w:ascii="Arial" w:hAnsi="Arial" w:cs="Arial"/>
          <w:szCs w:val="20"/>
        </w:rPr>
        <w:t>;</w:t>
      </w:r>
    </w:p>
    <w:p w14:paraId="709E23A0" w14:textId="77777777" w:rsidR="00067A43"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ukrepe s področja vzdrževanja vodnih in priobalnih zemljišč ter vodne infrastrukture in ukrepov, ki pozitivno vplivajo tudi na prostorska razmerja enot kulturne dediščine in mozaičnost krajine (npr. vedute, dominante, mejice);</w:t>
      </w:r>
    </w:p>
    <w:p w14:paraId="7DC992FB" w14:textId="5EDAA43B" w:rsidR="00067A43" w:rsidRPr="00613E28" w:rsidRDefault="00067A43">
      <w:pPr>
        <w:pStyle w:val="TabelaA"/>
        <w:numPr>
          <w:ilvl w:val="0"/>
          <w:numId w:val="78"/>
        </w:numPr>
        <w:ind w:left="180" w:hanging="153"/>
        <w:rPr>
          <w:rFonts w:ascii="Arial" w:hAnsi="Arial" w:cs="Arial"/>
          <w:szCs w:val="20"/>
        </w:rPr>
      </w:pPr>
      <w:r w:rsidRPr="00613E28">
        <w:rPr>
          <w:rFonts w:ascii="Arial" w:hAnsi="Arial" w:cs="Arial"/>
          <w:szCs w:val="20"/>
        </w:rPr>
        <w:t xml:space="preserve">način aktivnega vključevanja ohranjanja in obnove enot nepremične kulturne dediščine kot so zapornice in vodni sistemi ter snovne kulturne dediščine kot na primer gradnja </w:t>
      </w:r>
      <w:r w:rsidR="00BA72BD" w:rsidRPr="00613E28">
        <w:rPr>
          <w:rFonts w:ascii="Arial" w:hAnsi="Arial" w:cs="Arial"/>
          <w:szCs w:val="20"/>
        </w:rPr>
        <w:t xml:space="preserve">lesenih </w:t>
      </w:r>
      <w:proofErr w:type="spellStart"/>
      <w:r w:rsidR="00BA72BD" w:rsidRPr="00613E28">
        <w:rPr>
          <w:rFonts w:ascii="Arial" w:hAnsi="Arial" w:cs="Arial"/>
          <w:szCs w:val="20"/>
        </w:rPr>
        <w:t>kašt</w:t>
      </w:r>
      <w:proofErr w:type="spellEnd"/>
      <w:r w:rsidR="00BA72BD" w:rsidRPr="00613E28">
        <w:rPr>
          <w:rFonts w:ascii="Arial" w:hAnsi="Arial" w:cs="Arial"/>
          <w:szCs w:val="20"/>
        </w:rPr>
        <w:t xml:space="preserve"> ali </w:t>
      </w:r>
      <w:r w:rsidRPr="00613E28">
        <w:rPr>
          <w:rFonts w:ascii="Arial" w:hAnsi="Arial" w:cs="Arial"/>
          <w:szCs w:val="20"/>
        </w:rPr>
        <w:t xml:space="preserve">kranjskih sten (v kolikor ni v nasprotju z drugimi varstvenimi režimi); </w:t>
      </w:r>
    </w:p>
    <w:p w14:paraId="3918951B" w14:textId="77777777" w:rsidR="00067A43" w:rsidRPr="00613E28" w:rsidRDefault="00067A43">
      <w:pPr>
        <w:pStyle w:val="TabelaA"/>
        <w:numPr>
          <w:ilvl w:val="0"/>
          <w:numId w:val="78"/>
        </w:numPr>
        <w:spacing w:before="120" w:line="276" w:lineRule="auto"/>
        <w:ind w:left="180" w:hanging="153"/>
        <w:jc w:val="left"/>
        <w:rPr>
          <w:rFonts w:ascii="Arial" w:hAnsi="Arial" w:cs="Arial"/>
          <w:color w:val="000000" w:themeColor="text1"/>
          <w:szCs w:val="20"/>
        </w:rPr>
      </w:pPr>
      <w:r w:rsidRPr="00613E28">
        <w:rPr>
          <w:rFonts w:ascii="Arial" w:hAnsi="Arial" w:cs="Arial"/>
          <w:iCs/>
          <w:szCs w:val="20"/>
        </w:rPr>
        <w:t>vpliv rekreacije in turizma v vodnem in obvodnem prostoru (</w:t>
      </w:r>
      <w:r w:rsidRPr="00613E28">
        <w:rPr>
          <w:rFonts w:ascii="Arial" w:hAnsi="Arial" w:cs="Arial"/>
          <w:szCs w:val="20"/>
        </w:rPr>
        <w:t>opredeli se stanje, kumulativne vplive, stopnjo obremenjenosti in ogroženosti vodnega okolja);</w:t>
      </w:r>
    </w:p>
    <w:p w14:paraId="7F1CF243" w14:textId="77777777" w:rsidR="00067A43" w:rsidRPr="00613E28" w:rsidRDefault="00067A43">
      <w:pPr>
        <w:pStyle w:val="TabelaA"/>
        <w:numPr>
          <w:ilvl w:val="0"/>
          <w:numId w:val="78"/>
        </w:numPr>
        <w:spacing w:before="120" w:line="276" w:lineRule="auto"/>
        <w:ind w:left="180" w:hanging="153"/>
        <w:jc w:val="left"/>
        <w:rPr>
          <w:rFonts w:ascii="Arial" w:hAnsi="Arial" w:cs="Arial"/>
          <w:color w:val="000000" w:themeColor="text1"/>
          <w:szCs w:val="20"/>
        </w:rPr>
      </w:pPr>
      <w:r w:rsidRPr="00613E28">
        <w:rPr>
          <w:rFonts w:ascii="Arial" w:hAnsi="Arial" w:cs="Arial"/>
          <w:szCs w:val="20"/>
        </w:rPr>
        <w:t xml:space="preserve">možnost za celovito in sistemsko načrtovanje odkupov zemljišč, ki se jih prepusti zaraščanju in lateralnemu delovanju vodotoka z namenom doseganja izvornega </w:t>
      </w:r>
      <w:proofErr w:type="spellStart"/>
      <w:r w:rsidRPr="00613E28">
        <w:rPr>
          <w:rFonts w:ascii="Arial" w:hAnsi="Arial" w:cs="Arial"/>
          <w:szCs w:val="20"/>
        </w:rPr>
        <w:t>hidromorfološkega</w:t>
      </w:r>
      <w:proofErr w:type="spellEnd"/>
      <w:r w:rsidRPr="00613E28">
        <w:rPr>
          <w:rFonts w:ascii="Arial" w:hAnsi="Arial" w:cs="Arial"/>
          <w:szCs w:val="20"/>
        </w:rPr>
        <w:t xml:space="preserve"> stanja vodotokov.</w:t>
      </w:r>
    </w:p>
    <w:p w14:paraId="60DCD0AE" w14:textId="77777777" w:rsidR="00210A95" w:rsidRPr="00613E28" w:rsidRDefault="00210A95" w:rsidP="00210A95">
      <w:pPr>
        <w:pStyle w:val="TabelaA"/>
        <w:numPr>
          <w:ilvl w:val="0"/>
          <w:numId w:val="0"/>
        </w:numPr>
        <w:spacing w:before="120" w:line="276" w:lineRule="auto"/>
        <w:ind w:left="180" w:hanging="153"/>
        <w:jc w:val="left"/>
        <w:rPr>
          <w:rFonts w:ascii="Arial" w:hAnsi="Arial" w:cs="Arial"/>
          <w:szCs w:val="20"/>
        </w:rPr>
      </w:pPr>
    </w:p>
    <w:p w14:paraId="62996B45" w14:textId="3004AB7D" w:rsidR="00210A95" w:rsidRPr="00613E28" w:rsidRDefault="00210A95" w:rsidP="00210A95">
      <w:pPr>
        <w:pStyle w:val="TabelaO"/>
        <w:rPr>
          <w:rFonts w:ascii="Arial" w:hAnsi="Arial" w:cs="Arial"/>
          <w:szCs w:val="20"/>
        </w:rPr>
      </w:pPr>
      <w:r w:rsidRPr="00613E28">
        <w:rPr>
          <w:rFonts w:ascii="Arial" w:hAnsi="Arial" w:cs="Arial"/>
          <w:color w:val="000000" w:themeColor="text1"/>
          <w:szCs w:val="20"/>
        </w:rPr>
        <w:lastRenderedPageBreak/>
        <w:t xml:space="preserve">V </w:t>
      </w:r>
      <w:r w:rsidR="00A62911" w:rsidRPr="00613E28">
        <w:rPr>
          <w:rFonts w:ascii="Arial" w:hAnsi="Arial" w:cs="Arial"/>
          <w:color w:val="000000" w:themeColor="text1"/>
          <w:szCs w:val="20"/>
        </w:rPr>
        <w:t>proces priprave</w:t>
      </w:r>
      <w:r w:rsidRPr="00613E28">
        <w:rPr>
          <w:rFonts w:ascii="Arial" w:hAnsi="Arial" w:cs="Arial"/>
          <w:color w:val="000000" w:themeColor="text1"/>
          <w:szCs w:val="20"/>
        </w:rPr>
        <w:t xml:space="preserve"> večletnih podrobnejših programov upravljanja porečij</w:t>
      </w:r>
      <w:r w:rsidRPr="00613E28" w:rsidDel="0080314E">
        <w:rPr>
          <w:rFonts w:ascii="Arial" w:hAnsi="Arial" w:cs="Arial"/>
          <w:color w:val="000000" w:themeColor="text1"/>
          <w:szCs w:val="20"/>
        </w:rPr>
        <w:t xml:space="preserve"> </w:t>
      </w:r>
      <w:r w:rsidRPr="00613E28">
        <w:rPr>
          <w:rFonts w:ascii="Arial" w:hAnsi="Arial" w:cs="Arial"/>
          <w:color w:val="000000" w:themeColor="text1"/>
          <w:szCs w:val="20"/>
        </w:rPr>
        <w:t xml:space="preserve">se vključi </w:t>
      </w:r>
      <w:r w:rsidRPr="00613E28">
        <w:rPr>
          <w:rFonts w:ascii="Arial" w:hAnsi="Arial" w:cs="Arial"/>
          <w:szCs w:val="20"/>
        </w:rPr>
        <w:t xml:space="preserve">resorje, pristojne za </w:t>
      </w:r>
      <w:r w:rsidR="00274806" w:rsidRPr="00613E28">
        <w:rPr>
          <w:rFonts w:ascii="Arial" w:hAnsi="Arial" w:cs="Arial"/>
          <w:szCs w:val="20"/>
        </w:rPr>
        <w:t>gozdarstvo</w:t>
      </w:r>
      <w:r w:rsidRPr="00613E28">
        <w:rPr>
          <w:rFonts w:ascii="Arial" w:hAnsi="Arial" w:cs="Arial"/>
          <w:szCs w:val="20"/>
        </w:rPr>
        <w:t xml:space="preserve">, ribiško upravljanje, varstvo narave in varstvo kulturne dediščine. </w:t>
      </w:r>
    </w:p>
    <w:p w14:paraId="1E69BD16" w14:textId="77777777" w:rsidR="00663A76" w:rsidRPr="00613E28" w:rsidRDefault="00C34ABF" w:rsidP="0006254E">
      <w:pPr>
        <w:spacing w:before="120" w:after="0" w:line="276" w:lineRule="auto"/>
        <w:rPr>
          <w:rFonts w:ascii="Arial" w:hAnsi="Arial" w:cs="Arial"/>
          <w:szCs w:val="20"/>
        </w:rPr>
      </w:pPr>
      <w:r w:rsidRPr="00613E28">
        <w:rPr>
          <w:rFonts w:ascii="Arial" w:hAnsi="Arial" w:cs="Arial"/>
          <w:szCs w:val="20"/>
        </w:rPr>
        <w:t>V</w:t>
      </w:r>
      <w:r w:rsidR="00E87440" w:rsidRPr="00613E28">
        <w:rPr>
          <w:rFonts w:ascii="Arial" w:hAnsi="Arial" w:cs="Arial"/>
          <w:szCs w:val="20"/>
        </w:rPr>
        <w:t>ečletni podrobnejši programi upravljanja porečij se pripravijo</w:t>
      </w:r>
      <w:r w:rsidR="00EC4E64" w:rsidRPr="00613E28">
        <w:rPr>
          <w:rFonts w:ascii="Arial" w:hAnsi="Arial" w:cs="Arial"/>
          <w:szCs w:val="20"/>
        </w:rPr>
        <w:t xml:space="preserve"> praviloma</w:t>
      </w:r>
      <w:r w:rsidR="00E87440" w:rsidRPr="00613E28">
        <w:rPr>
          <w:rFonts w:ascii="Arial" w:hAnsi="Arial" w:cs="Arial"/>
          <w:szCs w:val="20"/>
        </w:rPr>
        <w:t xml:space="preserve"> na nivoju posameznih </w:t>
      </w:r>
      <w:r w:rsidRPr="00613E28">
        <w:rPr>
          <w:rFonts w:ascii="Arial" w:hAnsi="Arial" w:cs="Arial"/>
          <w:szCs w:val="20"/>
        </w:rPr>
        <w:t xml:space="preserve">sektorjev območij. </w:t>
      </w:r>
      <w:r w:rsidR="00210A95" w:rsidRPr="00613E28">
        <w:rPr>
          <w:rFonts w:ascii="Arial" w:hAnsi="Arial" w:cs="Arial"/>
          <w:szCs w:val="20"/>
        </w:rPr>
        <w:t xml:space="preserve">Sredstva za izvajanje ukrepa se zagotavlja v okviru državnega proračuna (integralni proračun ministrstva), Sklada za vode in Evropskih kohezijskih sredstev. </w:t>
      </w:r>
    </w:p>
    <w:p w14:paraId="123E82DC" w14:textId="5987C8E9" w:rsidR="00210A95" w:rsidRPr="00613E28" w:rsidRDefault="0006254E" w:rsidP="0006254E">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pripravi večletn</w:t>
      </w:r>
      <w:r w:rsidR="00B511A1" w:rsidRPr="00613E28">
        <w:rPr>
          <w:rFonts w:ascii="Arial" w:hAnsi="Arial" w:cs="Arial"/>
          <w:color w:val="000000" w:themeColor="text1"/>
          <w:szCs w:val="20"/>
        </w:rPr>
        <w:t>ih</w:t>
      </w:r>
      <w:r w:rsidRPr="00613E28">
        <w:rPr>
          <w:rFonts w:ascii="Arial" w:hAnsi="Arial" w:cs="Arial"/>
          <w:color w:val="000000" w:themeColor="text1"/>
          <w:szCs w:val="20"/>
        </w:rPr>
        <w:t xml:space="preserve"> podrobnejših programov upravljanja porečij se upoštevajo pričakovane posledice podnebnih sprememb (spremenjeni hidrološki in padavinski režimi), varstveni režimi varstva okolja, narave</w:t>
      </w:r>
      <w:r w:rsidR="004946F1" w:rsidRPr="00613E28">
        <w:rPr>
          <w:rFonts w:ascii="Arial" w:hAnsi="Arial" w:cs="Arial"/>
          <w:color w:val="000000" w:themeColor="text1"/>
          <w:szCs w:val="20"/>
        </w:rPr>
        <w:t xml:space="preserve">, </w:t>
      </w:r>
      <w:r w:rsidR="00BA3468" w:rsidRPr="00613E28">
        <w:rPr>
          <w:rFonts w:ascii="Arial" w:hAnsi="Arial" w:cs="Arial"/>
          <w:color w:val="000000" w:themeColor="text1"/>
          <w:szCs w:val="20"/>
        </w:rPr>
        <w:t>gozdarstva</w:t>
      </w:r>
      <w:r w:rsidRPr="00613E28">
        <w:rPr>
          <w:rFonts w:ascii="Arial" w:hAnsi="Arial" w:cs="Arial"/>
          <w:color w:val="000000" w:themeColor="text1"/>
          <w:szCs w:val="20"/>
        </w:rPr>
        <w:t xml:space="preserve"> in kulturne dediščine ter </w:t>
      </w:r>
      <w:r w:rsidR="00F041B8" w:rsidRPr="00613E28">
        <w:rPr>
          <w:rFonts w:ascii="Arial" w:hAnsi="Arial" w:cs="Arial"/>
          <w:color w:val="000000" w:themeColor="text1"/>
          <w:szCs w:val="20"/>
        </w:rPr>
        <w:t xml:space="preserve">smiselno upošteva </w:t>
      </w:r>
      <w:r w:rsidRPr="00613E28">
        <w:rPr>
          <w:rFonts w:ascii="Arial" w:hAnsi="Arial" w:cs="Arial"/>
          <w:color w:val="000000" w:themeColor="text1"/>
          <w:szCs w:val="20"/>
        </w:rPr>
        <w:t xml:space="preserve">smernice vseh pristojnih </w:t>
      </w:r>
      <w:proofErr w:type="spellStart"/>
      <w:r w:rsidRPr="00613E28">
        <w:rPr>
          <w:rFonts w:ascii="Arial" w:hAnsi="Arial" w:cs="Arial"/>
          <w:color w:val="000000" w:themeColor="text1"/>
          <w:szCs w:val="20"/>
        </w:rPr>
        <w:t>soglasodajalcev</w:t>
      </w:r>
      <w:proofErr w:type="spellEnd"/>
      <w:r w:rsidR="009A0D3A" w:rsidRPr="00613E28">
        <w:rPr>
          <w:rFonts w:ascii="Arial" w:hAnsi="Arial" w:cs="Arial"/>
          <w:color w:val="000000" w:themeColor="text1"/>
          <w:szCs w:val="20"/>
        </w:rPr>
        <w:t xml:space="preserve"> oz. </w:t>
      </w:r>
      <w:proofErr w:type="spellStart"/>
      <w:r w:rsidR="009A0D3A" w:rsidRPr="00613E28">
        <w:rPr>
          <w:rFonts w:ascii="Arial" w:hAnsi="Arial" w:cs="Arial"/>
          <w:color w:val="000000" w:themeColor="text1"/>
          <w:szCs w:val="20"/>
        </w:rPr>
        <w:t>mnenjedajalcev</w:t>
      </w:r>
      <w:proofErr w:type="spellEnd"/>
      <w:r w:rsidRPr="00613E28">
        <w:rPr>
          <w:rFonts w:ascii="Arial" w:hAnsi="Arial" w:cs="Arial"/>
          <w:color w:val="000000" w:themeColor="text1"/>
          <w:szCs w:val="20"/>
        </w:rPr>
        <w:t>.</w:t>
      </w:r>
    </w:p>
    <w:p w14:paraId="64B5580B" w14:textId="0FEBC63E" w:rsidR="00067A43" w:rsidRPr="00613E28" w:rsidRDefault="004946F1" w:rsidP="0006254E">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čim večji poudarek nameni izvajanju ekosistemskih in ne-gradbenih protipoplavnih </w:t>
      </w:r>
      <w:proofErr w:type="spellStart"/>
      <w:r w:rsidRPr="00613E28">
        <w:rPr>
          <w:rFonts w:ascii="Arial" w:hAnsi="Arial" w:cs="Arial"/>
          <w:color w:val="000000" w:themeColor="text1"/>
          <w:szCs w:val="20"/>
        </w:rPr>
        <w:t>akivnosti</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w:t>
      </w:r>
      <w:r w:rsidR="008D2A05" w:rsidRPr="00613E28">
        <w:rPr>
          <w:rFonts w:ascii="Arial" w:hAnsi="Arial" w:cs="Arial"/>
          <w:color w:val="000000" w:themeColor="text1"/>
          <w:szCs w:val="20"/>
        </w:rPr>
        <w:t>ali revitalizacije vodotokov</w:t>
      </w:r>
      <w:r w:rsidRPr="00613E28">
        <w:rPr>
          <w:rFonts w:ascii="Arial" w:hAnsi="Arial" w:cs="Arial"/>
          <w:color w:val="000000" w:themeColor="text1"/>
          <w:szCs w:val="20"/>
        </w:rPr>
        <w:t xml:space="preserve">, ohranjanje in vzpostavljanje </w:t>
      </w:r>
      <w:proofErr w:type="spellStart"/>
      <w:r w:rsidRPr="00613E28">
        <w:rPr>
          <w:rFonts w:ascii="Arial" w:hAnsi="Arial" w:cs="Arial"/>
          <w:color w:val="000000" w:themeColor="text1"/>
          <w:szCs w:val="20"/>
        </w:rPr>
        <w:t>razlivnih</w:t>
      </w:r>
      <w:proofErr w:type="spellEnd"/>
      <w:r w:rsidRPr="00613E28">
        <w:rPr>
          <w:rFonts w:ascii="Arial" w:hAnsi="Arial" w:cs="Arial"/>
          <w:color w:val="000000" w:themeColor="text1"/>
          <w:szCs w:val="20"/>
        </w:rPr>
        <w:t xml:space="preserve"> površin (mokrišč, poplavnih gozdov) s prilagajanjem rabe tal, ohranjanje in vzpostavljanje </w:t>
      </w:r>
      <w:proofErr w:type="spellStart"/>
      <w:r w:rsidRPr="00613E28">
        <w:rPr>
          <w:rFonts w:ascii="Arial" w:hAnsi="Arial" w:cs="Arial"/>
          <w:color w:val="000000" w:themeColor="text1"/>
          <w:szCs w:val="20"/>
        </w:rPr>
        <w:t>meandriranja</w:t>
      </w:r>
      <w:proofErr w:type="spellEnd"/>
      <w:r w:rsidRPr="00613E28">
        <w:rPr>
          <w:rFonts w:ascii="Arial" w:hAnsi="Arial" w:cs="Arial"/>
          <w:color w:val="000000" w:themeColor="text1"/>
          <w:szCs w:val="20"/>
        </w:rPr>
        <w:t xml:space="preserve"> vodotokov, ohranjanje prodišč, </w:t>
      </w:r>
      <w:r w:rsidR="00B273D3" w:rsidRPr="00613E28">
        <w:rPr>
          <w:rFonts w:ascii="Arial" w:hAnsi="Arial" w:cs="Arial"/>
          <w:color w:val="000000" w:themeColor="text1"/>
          <w:szCs w:val="20"/>
        </w:rPr>
        <w:t xml:space="preserve">ohranjanje domorodne vegetacije ob vodotokih, </w:t>
      </w:r>
      <w:r w:rsidRPr="00613E28">
        <w:rPr>
          <w:rFonts w:ascii="Arial" w:hAnsi="Arial" w:cs="Arial"/>
          <w:color w:val="000000" w:themeColor="text1"/>
          <w:szCs w:val="20"/>
        </w:rPr>
        <w:t>zadrževanje vode v povirju, zadrževanje hipnih odtokov na ustrezen način (sonaravni</w:t>
      </w:r>
      <w:r w:rsidR="008D2A05" w:rsidRPr="00613E28">
        <w:rPr>
          <w:rFonts w:ascii="Arial" w:hAnsi="Arial" w:cs="Arial"/>
          <w:color w:val="000000" w:themeColor="text1"/>
          <w:szCs w:val="20"/>
        </w:rPr>
        <w:t xml:space="preserve">, </w:t>
      </w:r>
      <w:proofErr w:type="spellStart"/>
      <w:r w:rsidR="008D2A05" w:rsidRPr="00613E28">
        <w:rPr>
          <w:rFonts w:ascii="Arial" w:hAnsi="Arial" w:cs="Arial"/>
          <w:color w:val="000000" w:themeColor="text1"/>
          <w:szCs w:val="20"/>
        </w:rPr>
        <w:t>revitalizacijski</w:t>
      </w:r>
      <w:proofErr w:type="spellEnd"/>
      <w:r w:rsidR="008D2A05" w:rsidRPr="00613E28">
        <w:rPr>
          <w:rFonts w:ascii="Arial" w:hAnsi="Arial" w:cs="Arial"/>
          <w:color w:val="000000" w:themeColor="text1"/>
          <w:szCs w:val="20"/>
        </w:rPr>
        <w:t xml:space="preserve"> ali </w:t>
      </w:r>
      <w:proofErr w:type="spellStart"/>
      <w:r w:rsidRPr="00613E28">
        <w:rPr>
          <w:rFonts w:ascii="Arial" w:hAnsi="Arial" w:cs="Arial"/>
          <w:color w:val="000000" w:themeColor="text1"/>
          <w:szCs w:val="20"/>
        </w:rPr>
        <w:t>renaturacijski</w:t>
      </w:r>
      <w:proofErr w:type="spellEnd"/>
      <w:r w:rsidRPr="00613E28">
        <w:rPr>
          <w:rFonts w:ascii="Arial" w:hAnsi="Arial" w:cs="Arial"/>
          <w:color w:val="000000" w:themeColor="text1"/>
          <w:szCs w:val="20"/>
        </w:rPr>
        <w:t xml:space="preserve"> protipoplavni ukrepi, ohranjanje in izboljševanje osenčenosti vodnih teles z ohranjanjem domorodne obrežne vegetacije ali novimi zasaditvami). Preveri se možnost odstranjevanja visokih in neprehodnih prečnih pregrad na vodotokih. </w:t>
      </w:r>
      <w:r w:rsidR="004161D0" w:rsidRPr="00613E28">
        <w:rPr>
          <w:rFonts w:ascii="Arial" w:hAnsi="Arial" w:cs="Arial"/>
          <w:color w:val="000000" w:themeColor="text1"/>
          <w:szCs w:val="20"/>
        </w:rPr>
        <w:t>Izvedbo ukrepa se poveže z rezultati ukrepa HM8b3 ter z zbirko sonaravnih ureditev (IP LIFE).</w:t>
      </w:r>
    </w:p>
    <w:p w14:paraId="4181FD9F" w14:textId="135AD3D9" w:rsidR="004946F1" w:rsidRPr="00613E28" w:rsidRDefault="004946F1" w:rsidP="004946F1">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ukrepa se čim večji poudarek nameni aktivnemu vključevanju ohranjanja in obnove enot nepremične in nesnovne kulturne dediščine vezane na vodo pri načrtovanje ureditev oz. posegov (tak primer so zapornice in vodni sistemi ter gradnja</w:t>
      </w:r>
      <w:r w:rsidR="00BA72BD" w:rsidRPr="00613E28">
        <w:rPr>
          <w:rFonts w:ascii="Arial" w:hAnsi="Arial" w:cs="Arial"/>
          <w:color w:val="000000" w:themeColor="text1"/>
          <w:szCs w:val="20"/>
        </w:rPr>
        <w:t xml:space="preserve"> lesenih </w:t>
      </w:r>
      <w:proofErr w:type="spellStart"/>
      <w:r w:rsidR="00BA72BD" w:rsidRPr="00613E28">
        <w:rPr>
          <w:rFonts w:ascii="Arial" w:hAnsi="Arial" w:cs="Arial"/>
          <w:color w:val="000000" w:themeColor="text1"/>
          <w:szCs w:val="20"/>
        </w:rPr>
        <w:t>kašt</w:t>
      </w:r>
      <w:proofErr w:type="spellEnd"/>
      <w:r w:rsidR="00BA72BD" w:rsidRPr="00613E28">
        <w:rPr>
          <w:rFonts w:ascii="Arial" w:hAnsi="Arial" w:cs="Arial"/>
          <w:color w:val="000000" w:themeColor="text1"/>
          <w:szCs w:val="20"/>
        </w:rPr>
        <w:t>,</w:t>
      </w:r>
      <w:r w:rsidRPr="00613E28">
        <w:rPr>
          <w:rFonts w:ascii="Arial" w:hAnsi="Arial" w:cs="Arial"/>
          <w:color w:val="000000" w:themeColor="text1"/>
          <w:szCs w:val="20"/>
        </w:rPr>
        <w:t xml:space="preserve"> kranjskih sten, </w:t>
      </w:r>
      <w:proofErr w:type="spellStart"/>
      <w:r w:rsidRPr="00613E28">
        <w:rPr>
          <w:rFonts w:ascii="Arial" w:hAnsi="Arial" w:cs="Arial"/>
          <w:color w:val="000000" w:themeColor="text1"/>
          <w:szCs w:val="20"/>
        </w:rPr>
        <w:t>itd</w:t>
      </w:r>
      <w:proofErr w:type="spellEnd"/>
      <w:r w:rsidRPr="00613E28">
        <w:rPr>
          <w:rFonts w:ascii="Arial" w:hAnsi="Arial" w:cs="Arial"/>
          <w:color w:val="000000" w:themeColor="text1"/>
          <w:szCs w:val="20"/>
        </w:rPr>
        <w:t>).</w:t>
      </w:r>
    </w:p>
    <w:p w14:paraId="096DA530" w14:textId="673CAD6F" w:rsidR="00F37FF4" w:rsidRPr="00613E28" w:rsidRDefault="00F37FF4" w:rsidP="00F37FF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w:t>
      </w:r>
      <w:r w:rsidR="004946F1" w:rsidRPr="00613E28">
        <w:rPr>
          <w:rFonts w:ascii="Arial" w:hAnsi="Arial" w:cs="Arial"/>
          <w:color w:val="000000" w:themeColor="text1"/>
          <w:szCs w:val="20"/>
        </w:rPr>
        <w:t xml:space="preserve"> ukrepa se upoštevajo tudi Splošne </w:t>
      </w:r>
      <w:proofErr w:type="spellStart"/>
      <w:r w:rsidR="004946F1" w:rsidRPr="00613E28">
        <w:rPr>
          <w:rFonts w:ascii="Arial" w:hAnsi="Arial" w:cs="Arial"/>
          <w:color w:val="000000" w:themeColor="text1"/>
          <w:szCs w:val="20"/>
        </w:rPr>
        <w:t>kulturnovarstvene</w:t>
      </w:r>
      <w:proofErr w:type="spellEnd"/>
      <w:r w:rsidR="004946F1" w:rsidRPr="00613E28">
        <w:rPr>
          <w:rFonts w:ascii="Arial" w:hAnsi="Arial" w:cs="Arial"/>
          <w:color w:val="000000" w:themeColor="text1"/>
          <w:szCs w:val="20"/>
        </w:rPr>
        <w:t xml:space="preserve"> usmeritve za načrtovanje letnih programov dela obveznih gospodarskih javnih služb na področju urejanja voda z vidika varstva kulturne dediščine dostopne na povezavi: </w:t>
      </w:r>
      <w:hyperlink r:id="rId17" w:history="1">
        <w:r w:rsidRPr="00613E28">
          <w:rPr>
            <w:rStyle w:val="Hiperpovezava"/>
            <w:rFonts w:ascii="Arial" w:hAnsi="Arial" w:cs="Arial"/>
            <w:szCs w:val="20"/>
          </w:rPr>
          <w:t>https://www.gov.si/zbirke/storitve/vkljucevanje-varstva-kulturne-dediscine-v-letne-programe-dela-obveznih-gospodarskih-javnih-sluzb-na-podrocju-urejanja-voda/</w:t>
        </w:r>
      </w:hyperlink>
      <w:r w:rsidRPr="00613E28">
        <w:rPr>
          <w:rFonts w:ascii="Arial" w:hAnsi="Arial" w:cs="Arial"/>
          <w:color w:val="000000" w:themeColor="text1"/>
          <w:szCs w:val="20"/>
        </w:rPr>
        <w:t xml:space="preserve">. Pri izvajanju ukrepa se upošteva tudi obveznost pridobivanja </w:t>
      </w:r>
      <w:proofErr w:type="spellStart"/>
      <w:r w:rsidRPr="00613E28">
        <w:rPr>
          <w:rFonts w:ascii="Arial" w:hAnsi="Arial" w:cs="Arial"/>
          <w:color w:val="000000" w:themeColor="text1"/>
          <w:szCs w:val="20"/>
        </w:rPr>
        <w:t>kulturnovarstvenih</w:t>
      </w:r>
      <w:proofErr w:type="spellEnd"/>
      <w:r w:rsidRPr="00613E28">
        <w:rPr>
          <w:rFonts w:ascii="Arial" w:hAnsi="Arial" w:cs="Arial"/>
          <w:color w:val="000000" w:themeColor="text1"/>
          <w:szCs w:val="20"/>
        </w:rPr>
        <w:t xml:space="preserve"> pogojev in soglasij.</w:t>
      </w:r>
    </w:p>
    <w:p w14:paraId="161FD715" w14:textId="77777777" w:rsidR="00A176DC" w:rsidRPr="00613E28" w:rsidRDefault="00A176DC" w:rsidP="00A176DC">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707FF6A8" w14:textId="77777777" w:rsidR="004946F1" w:rsidRPr="00613E28" w:rsidRDefault="004946F1" w:rsidP="0006254E">
      <w:pPr>
        <w:spacing w:before="120" w:after="0" w:line="276" w:lineRule="auto"/>
        <w:rPr>
          <w:rFonts w:ascii="Arial" w:hAnsi="Arial" w:cs="Arial"/>
          <w:color w:val="000000" w:themeColor="text1"/>
          <w:szCs w:val="20"/>
        </w:rPr>
      </w:pPr>
    </w:p>
    <w:p w14:paraId="566D858D" w14:textId="7381975C" w:rsidR="00151892" w:rsidRPr="00613E28" w:rsidRDefault="00151892" w:rsidP="00151892">
      <w:pPr>
        <w:pStyle w:val="Napis"/>
        <w:rPr>
          <w:rFonts w:ascii="Arial" w:eastAsia="MS Mincho" w:hAnsi="Arial" w:cs="Arial"/>
          <w:b w:val="0"/>
          <w:color w:val="000000" w:themeColor="text1"/>
        </w:rPr>
      </w:pPr>
      <w:bookmarkStart w:id="130" w:name="_Toc90263685"/>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21</w:t>
      </w:r>
      <w:r w:rsidRPr="00613E28">
        <w:rPr>
          <w:rFonts w:ascii="Arial" w:hAnsi="Arial" w:cs="Arial"/>
          <w:b w:val="0"/>
        </w:rPr>
        <w:fldChar w:fldCharType="end"/>
      </w:r>
      <w:r w:rsidRPr="00613E28">
        <w:rPr>
          <w:rFonts w:ascii="Arial" w:hAnsi="Arial" w:cs="Arial"/>
          <w:b w:val="0"/>
        </w:rPr>
        <w:t>: Obrazec ukrepa OS3.2b4</w:t>
      </w:r>
      <w:bookmarkEnd w:id="130"/>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52"/>
        <w:gridCol w:w="5699"/>
      </w:tblGrid>
      <w:tr w:rsidR="0092581F" w:rsidRPr="00613E28" w14:paraId="3BB57EFB" w14:textId="77777777" w:rsidTr="00C1748B">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17686EC" w14:textId="77777777" w:rsidR="0092581F" w:rsidRPr="00613E28" w:rsidRDefault="0092581F" w:rsidP="00C1748B">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2B22CBF3" w14:textId="77777777" w:rsidR="0092581F" w:rsidRPr="00613E28" w:rsidRDefault="0092581F" w:rsidP="00C1748B">
            <w:pPr>
              <w:rPr>
                <w:rFonts w:ascii="Arial" w:eastAsia="MS Mincho" w:hAnsi="Arial" w:cs="Arial"/>
                <w:b/>
                <w:color w:val="000000" w:themeColor="text1"/>
                <w:sz w:val="18"/>
                <w:szCs w:val="18"/>
                <w:lang w:eastAsia="ja-JP"/>
              </w:rPr>
            </w:pPr>
          </w:p>
          <w:p w14:paraId="70F6F64D" w14:textId="77777777" w:rsidR="0092581F" w:rsidRPr="00613E28" w:rsidRDefault="0092581F" w:rsidP="00C1748B">
            <w:pPr>
              <w:rPr>
                <w:rFonts w:ascii="Arial" w:eastAsia="MS Mincho" w:hAnsi="Arial" w:cs="Arial"/>
                <w:b/>
                <w:color w:val="000000" w:themeColor="text1"/>
                <w:sz w:val="18"/>
                <w:szCs w:val="18"/>
                <w:lang w:eastAsia="ja-JP"/>
              </w:rPr>
            </w:pPr>
          </w:p>
          <w:p w14:paraId="4D53DDAF" w14:textId="77777777" w:rsidR="0092581F" w:rsidRPr="00613E28" w:rsidRDefault="0092581F" w:rsidP="00C1748B">
            <w:pPr>
              <w:rPr>
                <w:rFonts w:ascii="Arial" w:eastAsia="MS Mincho" w:hAnsi="Arial" w:cs="Arial"/>
                <w:b/>
                <w:color w:val="000000" w:themeColor="text1"/>
                <w:sz w:val="18"/>
                <w:szCs w:val="18"/>
                <w:lang w:eastAsia="ja-JP"/>
              </w:rPr>
            </w:pPr>
          </w:p>
          <w:p w14:paraId="256C6A34" w14:textId="77777777" w:rsidR="0092581F" w:rsidRPr="00613E28" w:rsidRDefault="0092581F"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4B330862" w14:textId="77777777" w:rsidR="0092581F" w:rsidRPr="00613E28" w:rsidRDefault="0092581F" w:rsidP="00C1748B">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Šifra ukrepa: </w:t>
            </w:r>
          </w:p>
        </w:tc>
        <w:tc>
          <w:tcPr>
            <w:tcW w:w="3068" w:type="pct"/>
          </w:tcPr>
          <w:p w14:paraId="7FD579FB"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31" w:name="_Ref444388775"/>
            <w:r w:rsidRPr="00613E28">
              <w:rPr>
                <w:color w:val="000000" w:themeColor="text1"/>
                <w:sz w:val="18"/>
                <w:szCs w:val="18"/>
              </w:rPr>
              <w:t>OS3.2b4</w:t>
            </w:r>
            <w:bookmarkEnd w:id="131"/>
          </w:p>
        </w:tc>
      </w:tr>
      <w:tr w:rsidR="0092581F" w:rsidRPr="00613E28" w14:paraId="7E9CC1F3" w14:textId="77777777" w:rsidTr="00C1748B">
        <w:trPr>
          <w:trHeight w:val="98"/>
        </w:trPr>
        <w:tc>
          <w:tcPr>
            <w:cnfStyle w:val="001000000000" w:firstRow="0" w:lastRow="0" w:firstColumn="1" w:lastColumn="0" w:oddVBand="0" w:evenVBand="0" w:oddHBand="0" w:evenHBand="0" w:firstRowFirstColumn="0" w:firstRowLastColumn="0" w:lastRowFirstColumn="0" w:lastRowLastColumn="0"/>
            <w:tcW w:w="935" w:type="pct"/>
            <w:vMerge/>
            <w:hideMark/>
          </w:tcPr>
          <w:p w14:paraId="3CD53322" w14:textId="77777777" w:rsidR="0092581F" w:rsidRPr="00613E28" w:rsidRDefault="0092581F"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5A1771EC" w14:textId="77777777" w:rsidR="0092581F" w:rsidRPr="00613E28" w:rsidRDefault="0092581F" w:rsidP="00C1748B">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Ime ukrepa:</w:t>
            </w:r>
          </w:p>
        </w:tc>
        <w:tc>
          <w:tcPr>
            <w:tcW w:w="3068" w:type="pct"/>
          </w:tcPr>
          <w:p w14:paraId="507A4B04" w14:textId="49337D44" w:rsidR="0092581F" w:rsidRPr="00613E28" w:rsidRDefault="00A62911" w:rsidP="00A62911">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32" w:name="_Ref464048129"/>
            <w:r w:rsidRPr="00613E28">
              <w:rPr>
                <w:color w:val="000000" w:themeColor="text1"/>
                <w:sz w:val="18"/>
                <w:szCs w:val="18"/>
              </w:rPr>
              <w:t>Priprava večletnih podrobnejših programov upravljanja porečij</w:t>
            </w:r>
            <w:bookmarkEnd w:id="132"/>
          </w:p>
        </w:tc>
      </w:tr>
      <w:tr w:rsidR="0092581F" w:rsidRPr="00613E28" w14:paraId="58744916" w14:textId="77777777" w:rsidTr="00C1748B">
        <w:trPr>
          <w:trHeight w:val="286"/>
        </w:trPr>
        <w:tc>
          <w:tcPr>
            <w:cnfStyle w:val="001000000000" w:firstRow="0" w:lastRow="0" w:firstColumn="1" w:lastColumn="0" w:oddVBand="0" w:evenVBand="0" w:oddHBand="0" w:evenHBand="0" w:firstRowFirstColumn="0" w:firstRowLastColumn="0" w:lastRowFirstColumn="0" w:lastRowLastColumn="0"/>
            <w:tcW w:w="935" w:type="pct"/>
            <w:vMerge/>
            <w:hideMark/>
          </w:tcPr>
          <w:p w14:paraId="5EC97DE3" w14:textId="77777777" w:rsidR="0092581F" w:rsidRPr="00613E28" w:rsidRDefault="0092581F"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72EF5BFB" w14:textId="77777777" w:rsidR="0092581F" w:rsidRPr="00613E28" w:rsidRDefault="0092581F" w:rsidP="00C1748B">
            <w:pPr>
              <w:rPr>
                <w:rFonts w:ascii="Arial" w:hAnsi="Arial" w:cs="Arial"/>
                <w:b w:val="0"/>
                <w:i w:val="0"/>
                <w:color w:val="000000" w:themeColor="text1"/>
                <w:sz w:val="18"/>
                <w:szCs w:val="18"/>
              </w:rPr>
            </w:pPr>
            <w:r w:rsidRPr="00613E28">
              <w:rPr>
                <w:rFonts w:ascii="Arial" w:hAnsi="Arial" w:cs="Arial"/>
                <w:color w:val="000000" w:themeColor="text1"/>
                <w:sz w:val="18"/>
                <w:szCs w:val="18"/>
              </w:rPr>
              <w:t>Skupina ukrepa:</w:t>
            </w:r>
          </w:p>
        </w:tc>
        <w:tc>
          <w:tcPr>
            <w:tcW w:w="3068" w:type="pct"/>
          </w:tcPr>
          <w:p w14:paraId="63A8A950"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 </w:t>
            </w:r>
          </w:p>
        </w:tc>
      </w:tr>
      <w:tr w:rsidR="0092581F" w:rsidRPr="00613E28" w14:paraId="45EF17FF" w14:textId="77777777" w:rsidTr="00C1748B">
        <w:trPr>
          <w:trHeight w:val="101"/>
        </w:trPr>
        <w:tc>
          <w:tcPr>
            <w:cnfStyle w:val="001000000000" w:firstRow="0" w:lastRow="0" w:firstColumn="1" w:lastColumn="0" w:oddVBand="0" w:evenVBand="0" w:oddHBand="0" w:evenHBand="0" w:firstRowFirstColumn="0" w:firstRowLastColumn="0" w:lastRowFirstColumn="0" w:lastRowLastColumn="0"/>
            <w:tcW w:w="935" w:type="pct"/>
            <w:vMerge/>
            <w:hideMark/>
          </w:tcPr>
          <w:p w14:paraId="0024C7D5" w14:textId="77777777" w:rsidR="0092581F" w:rsidRPr="00613E28" w:rsidRDefault="0092581F"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1E12ED01" w14:textId="77777777" w:rsidR="0092581F" w:rsidRPr="00613E28" w:rsidRDefault="0092581F" w:rsidP="00C1748B">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Vrsta ukrepa (vodna direktiva, priloga 6):</w:t>
            </w:r>
          </w:p>
        </w:tc>
        <w:tc>
          <w:tcPr>
            <w:tcW w:w="3068" w:type="pct"/>
          </w:tcPr>
          <w:p w14:paraId="57423971" w14:textId="6EE00942" w:rsidR="00226FED" w:rsidRPr="00613E28" w:rsidRDefault="00226FED" w:rsidP="00C1748B">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(xvii) drugi ustrezni ukrepi</w:t>
            </w:r>
          </w:p>
          <w:p w14:paraId="5CEC9EB0" w14:textId="77777777" w:rsidR="00226FED" w:rsidRPr="00613E28" w:rsidRDefault="00226FED" w:rsidP="00C1748B">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p>
          <w:p w14:paraId="436CF490" w14:textId="46B239CB" w:rsidR="00226FED" w:rsidRPr="00613E28" w:rsidRDefault="00226FED" w:rsidP="00C1748B">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p>
        </w:tc>
      </w:tr>
      <w:tr w:rsidR="0092581F" w:rsidRPr="00613E28" w14:paraId="6E317BD1" w14:textId="77777777" w:rsidTr="00C1748B">
        <w:trPr>
          <w:trHeight w:val="10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07869C2"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cnfStyle w:val="000010000000" w:firstRow="0" w:lastRow="0" w:firstColumn="0" w:lastColumn="0" w:oddVBand="1" w:evenVBand="0" w:oddHBand="0" w:evenHBand="0" w:firstRowFirstColumn="0" w:firstRowLastColumn="0" w:lastRowFirstColumn="0" w:lastRowLastColumn="0"/>
            <w:tcW w:w="997" w:type="pct"/>
          </w:tcPr>
          <w:p w14:paraId="267DDBF8" w14:textId="77777777" w:rsidR="0092581F" w:rsidRPr="00613E28" w:rsidRDefault="0092581F" w:rsidP="00C1748B">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Šifra ukrepa: </w:t>
            </w:r>
          </w:p>
        </w:tc>
        <w:tc>
          <w:tcPr>
            <w:tcW w:w="3068" w:type="pct"/>
          </w:tcPr>
          <w:p w14:paraId="456C7E2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OS3.2a </w:t>
            </w:r>
          </w:p>
        </w:tc>
      </w:tr>
      <w:tr w:rsidR="0092581F" w:rsidRPr="00613E28" w14:paraId="50AD464B" w14:textId="77777777" w:rsidTr="00C1748B">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7B6805FF" w14:textId="77777777" w:rsidR="0092581F" w:rsidRPr="00613E28" w:rsidRDefault="0092581F"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Pr>
          <w:p w14:paraId="60BAF841" w14:textId="77777777" w:rsidR="0092581F" w:rsidRPr="00613E28" w:rsidRDefault="0092581F" w:rsidP="00C1748B">
            <w:pPr>
              <w:rPr>
                <w:rFonts w:ascii="Arial" w:eastAsia="MS Mincho" w:hAnsi="Arial" w:cs="Arial"/>
                <w:color w:val="000000" w:themeColor="text1"/>
                <w:sz w:val="18"/>
                <w:szCs w:val="18"/>
                <w:lang w:eastAsia="ja-JP"/>
              </w:rPr>
            </w:pPr>
            <w:r w:rsidRPr="00613E28">
              <w:rPr>
                <w:rFonts w:ascii="Arial" w:hAnsi="Arial" w:cs="Arial"/>
                <w:color w:val="000000" w:themeColor="text1"/>
                <w:sz w:val="18"/>
                <w:szCs w:val="18"/>
                <w:lang w:eastAsia="en-US"/>
              </w:rPr>
              <w:t>Ime ukrepa:</w:t>
            </w:r>
          </w:p>
        </w:tc>
        <w:tc>
          <w:tcPr>
            <w:tcW w:w="3068" w:type="pct"/>
          </w:tcPr>
          <w:p w14:paraId="7FD2AFC0"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Izdelava Načrta upravljanja voda za Vodni območji Donave in Jadranskega morja</w:t>
            </w:r>
          </w:p>
        </w:tc>
      </w:tr>
      <w:tr w:rsidR="00A754FC" w:rsidRPr="00613E28" w14:paraId="66CD19ED" w14:textId="77777777" w:rsidTr="00A754FC">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26E9AAB" w14:textId="77777777" w:rsidR="00A754FC" w:rsidRPr="00613E28" w:rsidRDefault="00A754FC" w:rsidP="00C1748B">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Območje ukrepa</w:t>
            </w:r>
          </w:p>
          <w:p w14:paraId="0830496C" w14:textId="77777777" w:rsidR="00A754FC" w:rsidRPr="00613E28" w:rsidRDefault="00A754FC" w:rsidP="00C1748B">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494B3F6D" w14:textId="52D976B1" w:rsidR="00A754FC" w:rsidRPr="00613E28" w:rsidRDefault="00A754FC" w:rsidP="00C1748B">
            <w:pPr>
              <w:rPr>
                <w:rFonts w:ascii="Arial" w:hAnsi="Arial" w:cs="Arial"/>
                <w:b w:val="0"/>
                <w:i w:val="0"/>
                <w:color w:val="000000" w:themeColor="text1"/>
                <w:sz w:val="18"/>
                <w:szCs w:val="18"/>
                <w:lang w:eastAsia="en-US"/>
              </w:rPr>
            </w:pPr>
            <w:r w:rsidRPr="00613E28">
              <w:rPr>
                <w:rFonts w:ascii="Arial" w:hAnsi="Arial" w:cs="Arial"/>
                <w:color w:val="000000" w:themeColor="text1"/>
                <w:sz w:val="18"/>
                <w:szCs w:val="18"/>
                <w:lang w:eastAsia="en-US"/>
              </w:rPr>
              <w:t>Vodna telesa površinskih voda</w:t>
            </w:r>
          </w:p>
        </w:tc>
      </w:tr>
      <w:tr w:rsidR="00A754FC" w:rsidRPr="00613E28" w14:paraId="047C5F76" w14:textId="77777777" w:rsidTr="00C1748B">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C951127" w14:textId="77777777" w:rsidR="00A754FC" w:rsidRPr="00613E28" w:rsidRDefault="00A754FC" w:rsidP="00A754FC">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997" w:type="pct"/>
          </w:tcPr>
          <w:p w14:paraId="0DBFDAE4" w14:textId="253D91C7"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VTPV, VO Donave: </w:t>
            </w:r>
          </w:p>
        </w:tc>
        <w:tc>
          <w:tcPr>
            <w:tcW w:w="3068" w:type="pct"/>
          </w:tcPr>
          <w:p w14:paraId="143D0884" w14:textId="460E3504"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Vsa VTPV. </w:t>
            </w:r>
          </w:p>
        </w:tc>
      </w:tr>
      <w:tr w:rsidR="00A754FC" w:rsidRPr="00613E28" w14:paraId="2CFF8D09"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6568976D"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788613E0" w14:textId="77777777" w:rsidR="00A754FC" w:rsidRPr="00613E28" w:rsidRDefault="00A754FC" w:rsidP="00A754FC">
            <w:pPr>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VTPV, VO Jadranskega morja:</w:t>
            </w:r>
          </w:p>
        </w:tc>
        <w:tc>
          <w:tcPr>
            <w:tcW w:w="3068" w:type="pct"/>
          </w:tcPr>
          <w:p w14:paraId="4AB56C10"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Vsa VTPV. </w:t>
            </w:r>
          </w:p>
        </w:tc>
      </w:tr>
      <w:tr w:rsidR="00A754FC" w:rsidRPr="00613E28" w14:paraId="00132079" w14:textId="77777777" w:rsidTr="00A754FC">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64E2FF49"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0D513962" w14:textId="5D2296C4" w:rsidR="00A754FC" w:rsidRPr="00613E28" w:rsidRDefault="00A754FC" w:rsidP="00A754FC">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Vodna telesa podzemnih voda</w:t>
            </w:r>
          </w:p>
        </w:tc>
      </w:tr>
      <w:tr w:rsidR="00A754FC" w:rsidRPr="00613E28" w14:paraId="19CBA0A6"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62D26956"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Pr>
          <w:p w14:paraId="3D1FE4A1" w14:textId="77777777" w:rsidR="00A754FC" w:rsidRPr="00613E28" w:rsidRDefault="00A754FC" w:rsidP="00A754FC">
            <w:pPr>
              <w:rPr>
                <w:rFonts w:ascii="Arial" w:eastAsia="MS Mincho" w:hAnsi="Arial" w:cs="Arial"/>
                <w:color w:val="000000" w:themeColor="text1"/>
                <w:sz w:val="18"/>
                <w:szCs w:val="18"/>
                <w:lang w:eastAsia="ja-JP"/>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VO Donave: </w:t>
            </w:r>
          </w:p>
        </w:tc>
        <w:tc>
          <w:tcPr>
            <w:tcW w:w="3068" w:type="pct"/>
          </w:tcPr>
          <w:p w14:paraId="0B92CCE8"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Vsa </w:t>
            </w:r>
            <w:proofErr w:type="spellStart"/>
            <w:r w:rsidRPr="00613E28">
              <w:rPr>
                <w:rFonts w:ascii="Arial" w:eastAsia="MS Mincho" w:hAnsi="Arial" w:cs="Arial"/>
                <w:color w:val="000000" w:themeColor="text1"/>
                <w:sz w:val="18"/>
                <w:szCs w:val="18"/>
                <w:lang w:eastAsia="en-US"/>
              </w:rPr>
              <w:t>VTpodV</w:t>
            </w:r>
            <w:proofErr w:type="spellEnd"/>
            <w:r w:rsidRPr="00613E28">
              <w:rPr>
                <w:rFonts w:ascii="Arial" w:eastAsia="MS Mincho" w:hAnsi="Arial" w:cs="Arial"/>
                <w:color w:val="000000" w:themeColor="text1"/>
                <w:sz w:val="18"/>
                <w:szCs w:val="18"/>
                <w:lang w:eastAsia="en-US"/>
              </w:rPr>
              <w:t>.</w:t>
            </w:r>
          </w:p>
        </w:tc>
      </w:tr>
      <w:tr w:rsidR="00A754FC" w:rsidRPr="00613E28" w14:paraId="154BB18E"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33DEB4E8"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Pr>
          <w:p w14:paraId="01CEEF64" w14:textId="77777777" w:rsidR="00A754FC" w:rsidRPr="00613E28" w:rsidRDefault="00A754FC" w:rsidP="00A754FC">
            <w:pPr>
              <w:rPr>
                <w:rFonts w:ascii="Arial" w:eastAsia="MS Mincho" w:hAnsi="Arial" w:cs="Arial"/>
                <w:color w:val="000000" w:themeColor="text1"/>
                <w:sz w:val="18"/>
                <w:szCs w:val="18"/>
                <w:lang w:eastAsia="ja-JP"/>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VO Jadranskega </w:t>
            </w:r>
            <w:r w:rsidRPr="00613E28">
              <w:rPr>
                <w:rFonts w:ascii="Arial" w:hAnsi="Arial" w:cs="Arial"/>
                <w:color w:val="000000" w:themeColor="text1"/>
                <w:sz w:val="18"/>
                <w:szCs w:val="18"/>
                <w:lang w:eastAsia="en-US"/>
              </w:rPr>
              <w:lastRenderedPageBreak/>
              <w:t>morja:</w:t>
            </w:r>
          </w:p>
        </w:tc>
        <w:tc>
          <w:tcPr>
            <w:tcW w:w="3068" w:type="pct"/>
          </w:tcPr>
          <w:p w14:paraId="7AC29143"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lastRenderedPageBreak/>
              <w:t xml:space="preserve">Vsa </w:t>
            </w:r>
            <w:proofErr w:type="spellStart"/>
            <w:r w:rsidRPr="00613E28">
              <w:rPr>
                <w:rFonts w:ascii="Arial" w:eastAsia="MS Mincho" w:hAnsi="Arial" w:cs="Arial"/>
                <w:color w:val="000000" w:themeColor="text1"/>
                <w:sz w:val="18"/>
                <w:szCs w:val="18"/>
                <w:lang w:eastAsia="en-US"/>
              </w:rPr>
              <w:t>VTpodV</w:t>
            </w:r>
            <w:proofErr w:type="spellEnd"/>
            <w:r w:rsidRPr="00613E28">
              <w:rPr>
                <w:rFonts w:ascii="Arial" w:eastAsia="MS Mincho" w:hAnsi="Arial" w:cs="Arial"/>
                <w:color w:val="000000" w:themeColor="text1"/>
                <w:sz w:val="18"/>
                <w:szCs w:val="18"/>
                <w:lang w:eastAsia="en-US"/>
              </w:rPr>
              <w:t>.</w:t>
            </w:r>
          </w:p>
        </w:tc>
      </w:tr>
      <w:tr w:rsidR="00A754FC" w:rsidRPr="00613E28" w14:paraId="1B1EF4E9" w14:textId="77777777" w:rsidTr="00C1748B">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3E74285" w14:textId="5DF9EB3A" w:rsidR="00A754FC" w:rsidRPr="00613E28" w:rsidRDefault="00A754FC" w:rsidP="00A754FC">
            <w:pPr>
              <w:rPr>
                <w:rFonts w:ascii="Arial" w:eastAsia="MS Mincho"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Tehnična izvedba ukrepa </w:t>
            </w:r>
          </w:p>
        </w:tc>
        <w:tc>
          <w:tcPr>
            <w:cnfStyle w:val="000010000000" w:firstRow="0" w:lastRow="0" w:firstColumn="0" w:lastColumn="0" w:oddVBand="1" w:evenVBand="0" w:oddHBand="0" w:evenHBand="0" w:firstRowFirstColumn="0" w:firstRowLastColumn="0" w:lastRowFirstColumn="0" w:lastRowLastColumn="0"/>
            <w:tcW w:w="997" w:type="pct"/>
            <w:hideMark/>
          </w:tcPr>
          <w:p w14:paraId="29EFA90E" w14:textId="13AF4BD3" w:rsidR="00A754FC" w:rsidRPr="00613E28" w:rsidRDefault="00A754FC" w:rsidP="00A754FC">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Tehnična izvedba ukrepa:</w:t>
            </w:r>
          </w:p>
        </w:tc>
        <w:tc>
          <w:tcPr>
            <w:tcW w:w="3068" w:type="pct"/>
          </w:tcPr>
          <w:p w14:paraId="6A355586" w14:textId="789182F3" w:rsidR="00A754FC" w:rsidRPr="00613E28" w:rsidRDefault="00A41085"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Priprava večletnih podrobnejših programov upravljanja porečij</w:t>
            </w:r>
            <w:r w:rsidR="00A754FC" w:rsidRPr="00613E28">
              <w:rPr>
                <w:rFonts w:ascii="Arial" w:hAnsi="Arial" w:cs="Arial"/>
                <w:color w:val="000000" w:themeColor="text1"/>
                <w:sz w:val="18"/>
                <w:szCs w:val="18"/>
                <w:lang w:eastAsia="en-US"/>
              </w:rPr>
              <w:t>.</w:t>
            </w:r>
          </w:p>
        </w:tc>
      </w:tr>
      <w:tr w:rsidR="00A754FC" w:rsidRPr="00613E28" w14:paraId="409E0A69" w14:textId="77777777" w:rsidTr="00C1748B">
        <w:trPr>
          <w:cantSplit/>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0DA65275"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Pr>
          <w:p w14:paraId="40B614BE" w14:textId="2BE11FCA" w:rsidR="00A754FC" w:rsidRPr="00613E28" w:rsidRDefault="00A754FC" w:rsidP="00A754FC">
            <w:pPr>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Kazalec za spremljanje izvajanja ukrepa:</w:t>
            </w:r>
          </w:p>
        </w:tc>
        <w:tc>
          <w:tcPr>
            <w:tcW w:w="3068" w:type="pct"/>
          </w:tcPr>
          <w:p w14:paraId="24468661" w14:textId="28A4DA64"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w:t>
            </w:r>
          </w:p>
        </w:tc>
      </w:tr>
      <w:tr w:rsidR="00A754FC" w:rsidRPr="00613E28" w14:paraId="38D46C30" w14:textId="77777777" w:rsidTr="00C1748B">
        <w:trPr>
          <w:cantSplit/>
          <w:trHeight w:val="424"/>
        </w:trPr>
        <w:tc>
          <w:tcPr>
            <w:cnfStyle w:val="001000000000" w:firstRow="0" w:lastRow="0" w:firstColumn="1" w:lastColumn="0" w:oddVBand="0" w:evenVBand="0" w:oddHBand="0" w:evenHBand="0" w:firstRowFirstColumn="0" w:firstRowLastColumn="0" w:lastRowFirstColumn="0" w:lastRowLastColumn="0"/>
            <w:tcW w:w="935" w:type="pct"/>
            <w:vMerge/>
            <w:hideMark/>
          </w:tcPr>
          <w:p w14:paraId="0A022973"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0FFCE950" w14:textId="566CD84C" w:rsidR="00A754FC" w:rsidRPr="00613E28" w:rsidRDefault="00A754FC" w:rsidP="00A754FC">
            <w:pPr>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Časovni okvir izvajanja ukrepa (po korakih):</w:t>
            </w:r>
          </w:p>
        </w:tc>
        <w:tc>
          <w:tcPr>
            <w:tcW w:w="3068" w:type="pct"/>
          </w:tcPr>
          <w:p w14:paraId="748F4EF1" w14:textId="67529111" w:rsidR="00A754FC" w:rsidRPr="00613E28" w:rsidRDefault="00A754FC" w:rsidP="00663A76">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202</w:t>
            </w:r>
            <w:r w:rsidR="00663A76" w:rsidRPr="00613E28">
              <w:rPr>
                <w:rFonts w:ascii="Arial" w:eastAsia="MS Mincho" w:hAnsi="Arial" w:cs="Arial"/>
                <w:color w:val="000000" w:themeColor="text1"/>
                <w:sz w:val="18"/>
                <w:szCs w:val="18"/>
                <w:lang w:eastAsia="en-US"/>
              </w:rPr>
              <w:t>3</w:t>
            </w:r>
            <w:r w:rsidRPr="00613E28">
              <w:rPr>
                <w:rFonts w:ascii="Arial" w:eastAsia="MS Mincho" w:hAnsi="Arial" w:cs="Arial"/>
                <w:color w:val="000000" w:themeColor="text1"/>
                <w:sz w:val="18"/>
                <w:szCs w:val="18"/>
                <w:lang w:eastAsia="en-US"/>
              </w:rPr>
              <w:t>–202</w:t>
            </w:r>
            <w:r w:rsidR="002336CD" w:rsidRPr="00613E28">
              <w:rPr>
                <w:rFonts w:ascii="Arial" w:eastAsia="MS Mincho" w:hAnsi="Arial" w:cs="Arial"/>
                <w:color w:val="000000" w:themeColor="text1"/>
                <w:sz w:val="18"/>
                <w:szCs w:val="18"/>
                <w:lang w:eastAsia="en-US"/>
              </w:rPr>
              <w:t>7</w:t>
            </w:r>
          </w:p>
        </w:tc>
      </w:tr>
      <w:tr w:rsidR="00A754FC" w:rsidRPr="00613E28" w14:paraId="5A1D1E7A" w14:textId="77777777" w:rsidTr="00C1748B">
        <w:trPr>
          <w:trHeight w:val="302"/>
        </w:trPr>
        <w:tc>
          <w:tcPr>
            <w:cnfStyle w:val="001000000000" w:firstRow="0" w:lastRow="0" w:firstColumn="1" w:lastColumn="0" w:oddVBand="0" w:evenVBand="0" w:oddHBand="0" w:evenHBand="0" w:firstRowFirstColumn="0" w:firstRowLastColumn="0" w:lastRowFirstColumn="0" w:lastRowLastColumn="0"/>
            <w:tcW w:w="935" w:type="pct"/>
            <w:vMerge/>
            <w:hideMark/>
          </w:tcPr>
          <w:p w14:paraId="484731FF"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6E55E531" w14:textId="23D92573" w:rsidR="00A754FC" w:rsidRPr="00613E28" w:rsidRDefault="00A754FC" w:rsidP="00A754F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Nosilec in Izvajalec ukrepa:</w:t>
            </w:r>
          </w:p>
        </w:tc>
        <w:tc>
          <w:tcPr>
            <w:tcW w:w="3068" w:type="pct"/>
          </w:tcPr>
          <w:p w14:paraId="386101E4" w14:textId="5F17A5C3" w:rsidR="00950DE6" w:rsidRPr="00613E28" w:rsidRDefault="00A754FC"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9C4AB2" w:rsidRPr="00613E28">
              <w:rPr>
                <w:rFonts w:ascii="Arial" w:hAnsi="Arial" w:cs="Arial"/>
                <w:color w:val="000000" w:themeColor="text1"/>
                <w:sz w:val="18"/>
                <w:szCs w:val="18"/>
                <w:lang w:eastAsia="en-US"/>
              </w:rPr>
              <w:t>vode</w:t>
            </w:r>
            <w:r w:rsidR="003F37A6">
              <w:rPr>
                <w:rFonts w:ascii="Arial" w:hAnsi="Arial" w:cs="Arial"/>
                <w:color w:val="000000" w:themeColor="text1"/>
                <w:sz w:val="18"/>
                <w:szCs w:val="18"/>
                <w:lang w:eastAsia="en-US"/>
              </w:rPr>
              <w:t>.</w:t>
            </w:r>
          </w:p>
          <w:p w14:paraId="704675AB" w14:textId="2C3A33EE" w:rsidR="00A754FC" w:rsidRPr="00613E28" w:rsidRDefault="00A754FC" w:rsidP="009C4AB2">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Direkcija RS za vode</w:t>
            </w:r>
            <w:r w:rsidR="003F37A6">
              <w:rPr>
                <w:rFonts w:ascii="Arial" w:hAnsi="Arial" w:cs="Arial"/>
                <w:color w:val="000000" w:themeColor="text1"/>
                <w:sz w:val="18"/>
                <w:szCs w:val="18"/>
                <w:lang w:eastAsia="en-US"/>
              </w:rPr>
              <w:t>.</w:t>
            </w:r>
          </w:p>
        </w:tc>
      </w:tr>
      <w:tr w:rsidR="00A754FC" w:rsidRPr="00613E28" w14:paraId="7E9B523A" w14:textId="77777777" w:rsidTr="00C1748B">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FA9ABC5" w14:textId="207D2001" w:rsidR="00A754FC" w:rsidRPr="00613E28" w:rsidRDefault="00A754FC" w:rsidP="00A754FC">
            <w:pPr>
              <w:rPr>
                <w:rFonts w:ascii="Arial" w:eastAsia="MS Mincho" w:hAnsi="Arial" w:cs="Arial"/>
                <w:b/>
                <w:color w:val="000000" w:themeColor="text1"/>
                <w:sz w:val="18"/>
                <w:szCs w:val="18"/>
                <w:lang w:eastAsia="en-US"/>
              </w:rPr>
            </w:pPr>
            <w:r w:rsidRPr="00613E28">
              <w:rPr>
                <w:rFonts w:ascii="Arial" w:hAnsi="Arial" w:cs="Arial"/>
                <w:b/>
                <w:bCs/>
                <w:color w:val="000000" w:themeColor="text1"/>
                <w:sz w:val="18"/>
                <w:szCs w:val="18"/>
              </w:rPr>
              <w:t>Stroški ukrepa</w:t>
            </w:r>
            <w:r w:rsidR="00DD370F" w:rsidRPr="00613E28">
              <w:rPr>
                <w:rFonts w:ascii="Arial" w:hAnsi="Arial" w:cs="Arial"/>
                <w:b/>
                <w:bCs/>
                <w:color w:val="000000" w:themeColor="text1"/>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997" w:type="pct"/>
          </w:tcPr>
          <w:p w14:paraId="1B2F7664" w14:textId="31FB92B0" w:rsidR="00A754FC" w:rsidRPr="00613E28" w:rsidRDefault="00A754FC">
            <w:pPr>
              <w:rPr>
                <w:rFonts w:ascii="Arial" w:hAnsi="Arial" w:cs="Arial"/>
                <w:color w:val="000000" w:themeColor="text1"/>
                <w:sz w:val="18"/>
                <w:szCs w:val="18"/>
              </w:rPr>
            </w:pPr>
            <w:r w:rsidRPr="00613E28">
              <w:rPr>
                <w:rFonts w:ascii="Arial" w:hAnsi="Arial" w:cs="Arial"/>
                <w:color w:val="000000" w:themeColor="text1"/>
                <w:sz w:val="18"/>
                <w:szCs w:val="18"/>
              </w:rPr>
              <w:t xml:space="preserve">Ocena investicijskih stroškov za obdobje </w:t>
            </w:r>
            <w:r w:rsidR="002C6F06" w:rsidRPr="00613E28">
              <w:rPr>
                <w:rFonts w:ascii="Arial" w:hAnsi="Arial" w:cs="Arial"/>
                <w:color w:val="000000" w:themeColor="text1"/>
                <w:sz w:val="18"/>
                <w:szCs w:val="18"/>
              </w:rPr>
              <w:t>2023</w:t>
            </w:r>
            <w:r w:rsidRPr="00613E28">
              <w:rPr>
                <w:rFonts w:ascii="Arial" w:hAnsi="Arial" w:cs="Arial"/>
                <w:color w:val="000000" w:themeColor="text1"/>
                <w:sz w:val="18"/>
                <w:szCs w:val="18"/>
              </w:rPr>
              <w:t>–2027 [</w:t>
            </w:r>
            <w:r w:rsidR="009B4609" w:rsidRPr="00613E28">
              <w:rPr>
                <w:rFonts w:ascii="Arial" w:hAnsi="Arial" w:cs="Arial"/>
                <w:color w:val="000000" w:themeColor="text1"/>
                <w:sz w:val="18"/>
                <w:szCs w:val="18"/>
              </w:rPr>
              <w:t>evrov</w:t>
            </w:r>
            <w:r w:rsidRPr="00613E28">
              <w:rPr>
                <w:rFonts w:ascii="Arial" w:hAnsi="Arial" w:cs="Arial"/>
                <w:color w:val="000000" w:themeColor="text1"/>
                <w:sz w:val="18"/>
                <w:szCs w:val="18"/>
              </w:rPr>
              <w:t>]:</w:t>
            </w:r>
          </w:p>
        </w:tc>
        <w:tc>
          <w:tcPr>
            <w:tcW w:w="3068" w:type="pct"/>
          </w:tcPr>
          <w:p w14:paraId="06DD9B4B"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0</w:t>
            </w:r>
          </w:p>
        </w:tc>
      </w:tr>
      <w:tr w:rsidR="00A754FC" w:rsidRPr="00613E28" w14:paraId="72CCF9C3" w14:textId="77777777" w:rsidTr="00C1748B">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27AE6DF0" w14:textId="77777777" w:rsidR="00A754FC" w:rsidRPr="00613E28" w:rsidRDefault="00A754FC" w:rsidP="00A754FC">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Pr>
          <w:p w14:paraId="69BC5532" w14:textId="1B372954" w:rsidR="00A754FC" w:rsidRPr="00613E28" w:rsidRDefault="00A754FC">
            <w:pPr>
              <w:rPr>
                <w:rFonts w:ascii="Arial" w:hAnsi="Arial" w:cs="Arial"/>
                <w:color w:val="000000" w:themeColor="text1"/>
                <w:sz w:val="18"/>
                <w:szCs w:val="18"/>
              </w:rPr>
            </w:pPr>
            <w:r w:rsidRPr="00613E28">
              <w:rPr>
                <w:rFonts w:ascii="Arial" w:hAnsi="Arial" w:cs="Arial"/>
                <w:color w:val="000000" w:themeColor="text1"/>
                <w:sz w:val="18"/>
                <w:szCs w:val="18"/>
              </w:rPr>
              <w:t xml:space="preserve">Ocena tekočih stroškov za obdobje </w:t>
            </w:r>
            <w:r w:rsidR="002C6F06" w:rsidRPr="00613E28">
              <w:rPr>
                <w:rFonts w:ascii="Arial" w:hAnsi="Arial" w:cs="Arial"/>
                <w:color w:val="000000" w:themeColor="text1"/>
                <w:sz w:val="18"/>
                <w:szCs w:val="18"/>
              </w:rPr>
              <w:t>2023</w:t>
            </w:r>
            <w:r w:rsidRPr="00613E28">
              <w:rPr>
                <w:rFonts w:ascii="Arial" w:hAnsi="Arial" w:cs="Arial"/>
                <w:color w:val="000000" w:themeColor="text1"/>
                <w:sz w:val="18"/>
                <w:szCs w:val="18"/>
              </w:rPr>
              <w:t>–2027 [</w:t>
            </w:r>
            <w:r w:rsidR="009B4609" w:rsidRPr="00613E28">
              <w:rPr>
                <w:rFonts w:ascii="Arial" w:hAnsi="Arial" w:cs="Arial"/>
                <w:color w:val="000000" w:themeColor="text1"/>
                <w:sz w:val="18"/>
                <w:szCs w:val="18"/>
              </w:rPr>
              <w:t>evrov</w:t>
            </w:r>
            <w:r w:rsidRPr="00613E28">
              <w:rPr>
                <w:rFonts w:ascii="Arial" w:hAnsi="Arial" w:cs="Arial"/>
                <w:color w:val="000000" w:themeColor="text1"/>
                <w:sz w:val="18"/>
                <w:szCs w:val="18"/>
              </w:rPr>
              <w:t>]:</w:t>
            </w:r>
          </w:p>
        </w:tc>
        <w:tc>
          <w:tcPr>
            <w:tcW w:w="3068" w:type="pct"/>
          </w:tcPr>
          <w:p w14:paraId="791D442A" w14:textId="205183F0" w:rsidR="00A754FC" w:rsidRPr="00613E28" w:rsidRDefault="0027234D" w:rsidP="00A754FC">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0</w:t>
            </w:r>
          </w:p>
        </w:tc>
      </w:tr>
      <w:tr w:rsidR="00A754FC" w:rsidRPr="00613E28" w14:paraId="080C223D" w14:textId="77777777" w:rsidTr="00C1748B">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0F31F54F" w14:textId="77777777" w:rsidR="00DD370F" w:rsidRPr="00613E28" w:rsidRDefault="0027234D" w:rsidP="00DD370F">
            <w:pPr>
              <w:rPr>
                <w:rFonts w:ascii="Arial" w:hAnsi="Arial" w:cs="Arial"/>
                <w:iCs/>
                <w:color w:val="000000" w:themeColor="text1"/>
                <w:sz w:val="18"/>
                <w:szCs w:val="18"/>
              </w:rPr>
            </w:pPr>
            <w:r w:rsidRPr="00613E28">
              <w:rPr>
                <w:rFonts w:ascii="Arial" w:hAnsi="Arial" w:cs="Arial"/>
                <w:color w:val="000000" w:themeColor="text1"/>
                <w:sz w:val="18"/>
                <w:szCs w:val="18"/>
              </w:rPr>
              <w:t xml:space="preserve"> </w:t>
            </w:r>
            <w:r w:rsidR="00DD370F" w:rsidRPr="00613E28">
              <w:rPr>
                <w:rFonts w:ascii="Arial" w:hAnsi="Arial" w:cs="Arial"/>
                <w:iCs/>
                <w:color w:val="000000" w:themeColor="text1"/>
                <w:sz w:val="18"/>
                <w:szCs w:val="18"/>
              </w:rPr>
              <w:t xml:space="preserve">* Ukrep se izvede v okviru obstoječih institucij ter v obsegu obstoječih finančnih sredstev, namenjenih področju upravljanja voda in ne povzroča dodatnih finančnih posledic. </w:t>
            </w:r>
          </w:p>
          <w:p w14:paraId="45A5E342" w14:textId="0A9C8735" w:rsidR="00A754FC" w:rsidRPr="00613E28" w:rsidRDefault="00A754FC" w:rsidP="00A754FC">
            <w:pPr>
              <w:rPr>
                <w:rFonts w:ascii="Arial" w:hAnsi="Arial" w:cs="Arial"/>
                <w:color w:val="000000" w:themeColor="text1"/>
                <w:sz w:val="18"/>
                <w:szCs w:val="18"/>
              </w:rPr>
            </w:pPr>
          </w:p>
        </w:tc>
      </w:tr>
    </w:tbl>
    <w:p w14:paraId="548A27AB" w14:textId="77777777" w:rsidR="0092581F" w:rsidRPr="00613E28" w:rsidRDefault="0092581F" w:rsidP="0092581F">
      <w:pPr>
        <w:spacing w:before="0" w:after="0" w:line="260" w:lineRule="atLeast"/>
        <w:jc w:val="left"/>
        <w:rPr>
          <w:rFonts w:ascii="Arial" w:hAnsi="Arial" w:cs="Arial"/>
          <w:b/>
          <w:color w:val="000000" w:themeColor="text1"/>
          <w:szCs w:val="20"/>
        </w:rPr>
      </w:pPr>
    </w:p>
    <w:p w14:paraId="5320BD16" w14:textId="77777777" w:rsidR="0092581F" w:rsidRPr="00613E28" w:rsidRDefault="0092581F" w:rsidP="0092581F">
      <w:pPr>
        <w:spacing w:before="0" w:after="0" w:line="260" w:lineRule="atLeast"/>
        <w:jc w:val="left"/>
        <w:rPr>
          <w:rFonts w:ascii="Arial" w:eastAsiaTheme="majorEastAsia" w:hAnsi="Arial" w:cs="Arial"/>
          <w:b/>
          <w:bCs/>
          <w:color w:val="000000" w:themeColor="text1"/>
          <w:szCs w:val="20"/>
        </w:rPr>
      </w:pPr>
    </w:p>
    <w:p w14:paraId="2A02D966" w14:textId="77777777" w:rsidR="0092581F" w:rsidRPr="00613E28" w:rsidRDefault="0092581F" w:rsidP="0092581F">
      <w:pPr>
        <w:spacing w:before="0" w:after="0" w:line="260" w:lineRule="atLeast"/>
        <w:jc w:val="lef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4A5AE0D1" w14:textId="77777777" w:rsidR="0092581F" w:rsidRPr="00613E28" w:rsidRDefault="0092581F" w:rsidP="005C3DA2">
      <w:pPr>
        <w:pStyle w:val="Naslov20"/>
      </w:pPr>
      <w:bookmarkStart w:id="133" w:name="_Hlk134792674"/>
      <w:bookmarkStart w:id="134" w:name="_Toc147383311"/>
      <w:r w:rsidRPr="00613E28">
        <w:lastRenderedPageBreak/>
        <w:t xml:space="preserve">OS3.2b5 </w:t>
      </w:r>
      <w:bookmarkEnd w:id="133"/>
      <w:r w:rsidRPr="00613E28">
        <w:t>– Informiranje in izobraževanje strokovne in splošne javnosti o upravljanju voda</w:t>
      </w:r>
      <w:bookmarkEnd w:id="134"/>
    </w:p>
    <w:p w14:paraId="1416E85A" w14:textId="77777777" w:rsidR="00D02E0D" w:rsidRPr="00613E28" w:rsidRDefault="00D02E0D" w:rsidP="001F4E70">
      <w:pPr>
        <w:spacing w:before="120" w:after="0" w:line="276" w:lineRule="auto"/>
        <w:rPr>
          <w:rFonts w:ascii="Arial" w:hAnsi="Arial" w:cs="Arial"/>
          <w:b/>
          <w:i/>
          <w:color w:val="000000" w:themeColor="text1"/>
          <w:szCs w:val="20"/>
          <w:lang w:eastAsia="en-US"/>
        </w:rPr>
      </w:pPr>
    </w:p>
    <w:p w14:paraId="1D0C16A5"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73CD742E" w14:textId="0E101BD9"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OS3.2b5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 xml:space="preserve">–2027, </w:t>
      </w:r>
      <w:r w:rsidR="00797820" w:rsidRPr="00613E28">
        <w:rPr>
          <w:rFonts w:ascii="Arial" w:hAnsi="Arial" w:cs="Arial"/>
          <w:szCs w:val="20"/>
        </w:rPr>
        <w:t>posodobitev vsebine</w:t>
      </w:r>
      <w:r w:rsidRPr="00613E28">
        <w:rPr>
          <w:rFonts w:ascii="Arial" w:hAnsi="Arial" w:cs="Arial"/>
          <w:szCs w:val="20"/>
        </w:rPr>
        <w:t xml:space="preserve"> ukrepa in posodobitev ocene finančnih sredstev za izvajanje ukrepa ob upoštevanju rasti cen.</w:t>
      </w:r>
    </w:p>
    <w:p w14:paraId="2BEF0A6A" w14:textId="77777777" w:rsidR="00D02E0D" w:rsidRPr="00613E28" w:rsidRDefault="00D02E0D" w:rsidP="001F4E70">
      <w:pPr>
        <w:spacing w:before="120" w:after="0" w:line="276" w:lineRule="auto"/>
        <w:rPr>
          <w:rFonts w:ascii="Arial" w:hAnsi="Arial" w:cs="Arial"/>
          <w:b/>
          <w:i/>
          <w:color w:val="000000" w:themeColor="text1"/>
          <w:szCs w:val="20"/>
          <w:lang w:eastAsia="en-US"/>
        </w:rPr>
      </w:pPr>
    </w:p>
    <w:p w14:paraId="1B6F85B3" w14:textId="77777777" w:rsidR="00F92544" w:rsidRPr="00613E28" w:rsidRDefault="00F92544" w:rsidP="001F4E70">
      <w:pPr>
        <w:spacing w:before="120" w:after="0" w:line="276" w:lineRule="auto"/>
        <w:rPr>
          <w:rFonts w:ascii="Arial" w:hAnsi="Arial" w:cs="Arial"/>
        </w:rPr>
      </w:pPr>
      <w:r w:rsidRPr="00613E28">
        <w:rPr>
          <w:rFonts w:ascii="Arial" w:hAnsi="Arial" w:cs="Arial"/>
          <w:b/>
          <w:i/>
          <w:color w:val="000000" w:themeColor="text1"/>
          <w:szCs w:val="20"/>
          <w:lang w:eastAsia="en-US"/>
        </w:rPr>
        <w:t>Opis ukrepa:</w:t>
      </w:r>
    </w:p>
    <w:p w14:paraId="518520AF" w14:textId="386AFD6C" w:rsidR="00F96AF8" w:rsidRPr="00613E28" w:rsidRDefault="00F92544"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Z namenom ozaveščanja javnosti o pomenu upravljanja voda je ključnega pomena osveščanje širše javnosti in izvajanje izobraževalnih projektov. Aktivnost se v načrtovalskem obdobju izvaja kot sklop različnih aktivnosti, ki so razdeljene na splošne vsebine in posamezne vsebine in izhajajo iz problematike, iz</w:t>
      </w:r>
      <w:r w:rsidR="003022E0" w:rsidRPr="00613E28">
        <w:rPr>
          <w:rFonts w:ascii="Arial" w:hAnsi="Arial" w:cs="Arial"/>
          <w:color w:val="000000" w:themeColor="text1"/>
          <w:szCs w:val="20"/>
          <w:lang w:eastAsia="en-US"/>
        </w:rPr>
        <w:t>postavljene v okviru  načrtov upravljanja voda na vodnih območjih</w:t>
      </w:r>
      <w:r w:rsidR="00F96AF8" w:rsidRPr="00613E28">
        <w:rPr>
          <w:rFonts w:ascii="Arial" w:hAnsi="Arial" w:cs="Arial"/>
          <w:color w:val="000000" w:themeColor="text1"/>
          <w:szCs w:val="20"/>
          <w:lang w:eastAsia="en-US"/>
        </w:rPr>
        <w:t>.</w:t>
      </w:r>
    </w:p>
    <w:p w14:paraId="2068DA5A" w14:textId="7D611D34" w:rsidR="00F92544" w:rsidRPr="00613E28" w:rsidRDefault="00F96AF8"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1. Splošne vsebine:</w:t>
      </w:r>
      <w:r w:rsidR="00F92544" w:rsidRPr="00613E28">
        <w:rPr>
          <w:rFonts w:ascii="Arial" w:hAnsi="Arial" w:cs="Arial"/>
          <w:color w:val="000000" w:themeColor="text1"/>
          <w:szCs w:val="20"/>
          <w:lang w:eastAsia="en-US"/>
        </w:rPr>
        <w:t xml:space="preserve"> </w:t>
      </w:r>
    </w:p>
    <w:p w14:paraId="718D7C9E" w14:textId="3F6864A7" w:rsidR="00F92544" w:rsidRPr="00613E28" w:rsidRDefault="00F92544"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Splošne vsebine izhajajo iz evropskih direktiv na področju voda (vodna direktiva in njene hčerinske direktive, morska direktiva, poplavna direktiva in druge) prenesenih v slovenski pravni red. Poudarek bo tudi na upravljanju vodovarstvenih območij in območjih kopalnih voda.</w:t>
      </w:r>
    </w:p>
    <w:p w14:paraId="5BF2B601" w14:textId="2CEF8570" w:rsidR="00F92544" w:rsidRPr="00613E28" w:rsidRDefault="00F96AF8"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rPr>
        <w:t xml:space="preserve">2. </w:t>
      </w:r>
      <w:r w:rsidR="00F92544" w:rsidRPr="00613E28">
        <w:rPr>
          <w:rFonts w:ascii="Arial" w:hAnsi="Arial" w:cs="Arial"/>
          <w:color w:val="000000" w:themeColor="text1"/>
          <w:szCs w:val="20"/>
          <w:lang w:eastAsia="en-US"/>
        </w:rPr>
        <w:t xml:space="preserve">Posamezne </w:t>
      </w:r>
      <w:proofErr w:type="spellStart"/>
      <w:r w:rsidR="00F92544" w:rsidRPr="00613E28">
        <w:rPr>
          <w:rFonts w:ascii="Arial" w:hAnsi="Arial" w:cs="Arial"/>
          <w:color w:val="000000" w:themeColor="text1"/>
          <w:szCs w:val="20"/>
          <w:lang w:eastAsia="en-US"/>
        </w:rPr>
        <w:t>okoljske</w:t>
      </w:r>
      <w:proofErr w:type="spellEnd"/>
      <w:r w:rsidR="00F92544" w:rsidRPr="00613E28">
        <w:rPr>
          <w:rFonts w:ascii="Arial" w:hAnsi="Arial" w:cs="Arial"/>
          <w:color w:val="000000" w:themeColor="text1"/>
          <w:szCs w:val="20"/>
          <w:lang w:eastAsia="en-US"/>
        </w:rPr>
        <w:t xml:space="preserve"> problematike oziroma vsebinski sklopi, izpostavljeni v okviru načrt</w:t>
      </w:r>
      <w:r w:rsidRPr="00613E28">
        <w:rPr>
          <w:rFonts w:ascii="Arial" w:hAnsi="Arial" w:cs="Arial"/>
          <w:color w:val="000000" w:themeColor="text1"/>
          <w:szCs w:val="20"/>
          <w:lang w:eastAsia="en-US"/>
        </w:rPr>
        <w:t>ov upravljanja voda na vodnih območjih</w:t>
      </w:r>
      <w:r w:rsidR="00F92544" w:rsidRPr="00613E28">
        <w:rPr>
          <w:rFonts w:ascii="Arial" w:hAnsi="Arial" w:cs="Arial"/>
          <w:color w:val="000000" w:themeColor="text1"/>
          <w:szCs w:val="20"/>
          <w:lang w:eastAsia="en-US"/>
        </w:rPr>
        <w:t>:</w:t>
      </w:r>
    </w:p>
    <w:p w14:paraId="093D20E7" w14:textId="329EBA50" w:rsidR="00F92544" w:rsidRPr="00613E28" w:rsidRDefault="00F96AF8" w:rsidP="001F4E70">
      <w:pPr>
        <w:spacing w:before="120" w:after="0" w:line="276" w:lineRule="auto"/>
        <w:ind w:left="497"/>
        <w:rPr>
          <w:rFonts w:ascii="Arial" w:hAnsi="Arial" w:cs="Arial"/>
          <w:color w:val="000000" w:themeColor="text1"/>
          <w:szCs w:val="20"/>
          <w:lang w:eastAsia="en-US"/>
        </w:rPr>
      </w:pPr>
      <w:r w:rsidRPr="00613E28">
        <w:rPr>
          <w:rFonts w:ascii="Arial" w:hAnsi="Arial" w:cs="Arial"/>
          <w:color w:val="000000" w:themeColor="text1"/>
          <w:szCs w:val="20"/>
          <w:lang w:eastAsia="en-US"/>
        </w:rPr>
        <w:t>2.1.</w:t>
      </w:r>
      <w:r w:rsidR="00F92544" w:rsidRPr="00613E28">
        <w:rPr>
          <w:rFonts w:ascii="Arial" w:hAnsi="Arial" w:cs="Arial"/>
          <w:color w:val="000000" w:themeColor="text1"/>
          <w:szCs w:val="20"/>
          <w:lang w:eastAsia="en-US"/>
        </w:rPr>
        <w:t xml:space="preserve"> Vplivi </w:t>
      </w:r>
      <w:proofErr w:type="spellStart"/>
      <w:r w:rsidR="00F92544" w:rsidRPr="00613E28">
        <w:rPr>
          <w:rFonts w:ascii="Arial" w:hAnsi="Arial" w:cs="Arial"/>
          <w:color w:val="000000" w:themeColor="text1"/>
          <w:szCs w:val="20"/>
          <w:lang w:eastAsia="en-US"/>
        </w:rPr>
        <w:t>hidromorfoloških</w:t>
      </w:r>
      <w:proofErr w:type="spellEnd"/>
      <w:r w:rsidR="00F92544" w:rsidRPr="00613E28">
        <w:rPr>
          <w:rFonts w:ascii="Arial" w:hAnsi="Arial" w:cs="Arial"/>
          <w:color w:val="000000" w:themeColor="text1"/>
          <w:szCs w:val="20"/>
          <w:lang w:eastAsia="en-US"/>
        </w:rPr>
        <w:t xml:space="preserve"> obremenitev: Glede na to, da je področje </w:t>
      </w:r>
      <w:proofErr w:type="spellStart"/>
      <w:r w:rsidR="00F92544" w:rsidRPr="00613E28">
        <w:rPr>
          <w:rFonts w:ascii="Arial" w:hAnsi="Arial" w:cs="Arial"/>
          <w:color w:val="000000" w:themeColor="text1"/>
          <w:szCs w:val="20"/>
          <w:lang w:eastAsia="en-US"/>
        </w:rPr>
        <w:t>hidromorfoloških</w:t>
      </w:r>
      <w:proofErr w:type="spellEnd"/>
      <w:r w:rsidR="00F92544" w:rsidRPr="00613E28">
        <w:rPr>
          <w:rFonts w:ascii="Arial" w:hAnsi="Arial" w:cs="Arial"/>
          <w:color w:val="000000" w:themeColor="text1"/>
          <w:szCs w:val="20"/>
          <w:lang w:eastAsia="en-US"/>
        </w:rPr>
        <w:t xml:space="preserve"> obremenitev še neuveljavljeno v širši javnosti, je predvideno informiranje, osveščanje in izobraževanje celotne javnosti, poudarek pa bo na mlajših starostnih skupinah. Namen je predvsem predstaviti področje dela in poudariti, da so </w:t>
      </w:r>
      <w:proofErr w:type="spellStart"/>
      <w:r w:rsidR="00F92544" w:rsidRPr="00613E28">
        <w:rPr>
          <w:rFonts w:ascii="Arial" w:hAnsi="Arial" w:cs="Arial"/>
          <w:color w:val="000000" w:themeColor="text1"/>
          <w:szCs w:val="20"/>
          <w:lang w:eastAsia="en-US"/>
        </w:rPr>
        <w:t>hidromorfološke</w:t>
      </w:r>
      <w:proofErr w:type="spellEnd"/>
      <w:r w:rsidR="00F92544" w:rsidRPr="00613E28">
        <w:rPr>
          <w:rFonts w:ascii="Arial" w:hAnsi="Arial" w:cs="Arial"/>
          <w:color w:val="000000" w:themeColor="text1"/>
          <w:szCs w:val="20"/>
          <w:lang w:eastAsia="en-US"/>
        </w:rPr>
        <w:t xml:space="preserve"> lastnosti rek, jezer in obalnega morja pomemben dejavnik v celotni strukturi kakovosti voda. </w:t>
      </w:r>
    </w:p>
    <w:p w14:paraId="0923FDE9" w14:textId="3E4BC46E" w:rsidR="00F92544" w:rsidRPr="00613E28" w:rsidRDefault="00F96AF8" w:rsidP="001F4E70">
      <w:pPr>
        <w:spacing w:before="120" w:after="0" w:line="276" w:lineRule="auto"/>
        <w:ind w:left="497"/>
        <w:rPr>
          <w:rFonts w:ascii="Arial" w:hAnsi="Arial" w:cs="Arial"/>
          <w:color w:val="000000" w:themeColor="text1"/>
          <w:szCs w:val="20"/>
          <w:lang w:eastAsia="en-US"/>
        </w:rPr>
      </w:pPr>
      <w:r w:rsidRPr="00613E28">
        <w:rPr>
          <w:rFonts w:ascii="Arial" w:hAnsi="Arial" w:cs="Arial"/>
          <w:color w:val="000000" w:themeColor="text1"/>
          <w:szCs w:val="20"/>
          <w:lang w:eastAsia="en-US"/>
        </w:rPr>
        <w:t>2.2.</w:t>
      </w:r>
      <w:r w:rsidR="00F92544" w:rsidRPr="00613E28">
        <w:rPr>
          <w:rFonts w:ascii="Arial" w:hAnsi="Arial" w:cs="Arial"/>
          <w:color w:val="000000" w:themeColor="text1"/>
          <w:szCs w:val="20"/>
          <w:lang w:eastAsia="en-US"/>
        </w:rPr>
        <w:t xml:space="preserve"> Vplivi tujerodnih vodnih vrst (ukrep je namenjen športnim ribičem, ribogojcem, upravljavcem voda in vodnih organizmov, trgovcem, ki tržijo vodne živali, uslužbencem na carinskih upravah – obmejnih prehodih).</w:t>
      </w:r>
      <w:r w:rsidR="00A11B33" w:rsidRPr="00613E28">
        <w:rPr>
          <w:rFonts w:ascii="Arial" w:hAnsi="Arial" w:cs="Arial"/>
        </w:rPr>
        <w:t xml:space="preserve"> </w:t>
      </w:r>
    </w:p>
    <w:p w14:paraId="44D08BC4" w14:textId="294988F6" w:rsidR="00A936E3" w:rsidRPr="00613E28" w:rsidRDefault="00F96AF8" w:rsidP="001F4E70">
      <w:pPr>
        <w:spacing w:before="120" w:after="0" w:line="276" w:lineRule="auto"/>
        <w:ind w:left="497"/>
        <w:rPr>
          <w:rFonts w:ascii="Arial" w:hAnsi="Arial" w:cs="Arial"/>
          <w:color w:val="000000" w:themeColor="text1"/>
          <w:szCs w:val="20"/>
          <w:lang w:eastAsia="en-US"/>
        </w:rPr>
      </w:pPr>
      <w:r w:rsidRPr="00613E28">
        <w:rPr>
          <w:rFonts w:ascii="Arial" w:hAnsi="Arial" w:cs="Arial"/>
          <w:color w:val="000000" w:themeColor="text1"/>
          <w:szCs w:val="20"/>
          <w:lang w:eastAsia="en-US"/>
        </w:rPr>
        <w:t>2.3</w:t>
      </w:r>
      <w:r w:rsidR="00F92544" w:rsidRPr="00613E28">
        <w:rPr>
          <w:rFonts w:ascii="Arial" w:hAnsi="Arial" w:cs="Arial"/>
          <w:color w:val="000000" w:themeColor="text1"/>
          <w:szCs w:val="20"/>
          <w:lang w:eastAsia="en-US"/>
        </w:rPr>
        <w:t xml:space="preserve"> Vplivi različnih virov onesnaževanja z možnimi viri onesnaževanja voda in njihovimi vplivi s poudarkom na onesnaževanju s prednostnimi in prednostno nevarnimi snovmi.</w:t>
      </w:r>
    </w:p>
    <w:p w14:paraId="0F8EB9EB" w14:textId="0727A050" w:rsidR="0092581F" w:rsidRPr="00613E28" w:rsidRDefault="00F96AF8" w:rsidP="001F4E70">
      <w:pPr>
        <w:spacing w:before="120" w:after="0" w:line="276" w:lineRule="auto"/>
        <w:ind w:left="497"/>
        <w:rPr>
          <w:rFonts w:ascii="Arial" w:hAnsi="Arial" w:cs="Arial"/>
          <w:color w:val="000000" w:themeColor="text1"/>
          <w:szCs w:val="20"/>
          <w:lang w:eastAsia="en-US"/>
        </w:rPr>
      </w:pPr>
      <w:r w:rsidRPr="00613E28">
        <w:rPr>
          <w:rFonts w:ascii="Arial" w:hAnsi="Arial" w:cs="Arial"/>
          <w:color w:val="000000" w:themeColor="text1"/>
          <w:szCs w:val="20"/>
          <w:lang w:eastAsia="en-US"/>
        </w:rPr>
        <w:t>2.4</w:t>
      </w:r>
      <w:r w:rsidR="00F92544" w:rsidRPr="00613E28">
        <w:rPr>
          <w:rFonts w:ascii="Arial" w:hAnsi="Arial" w:cs="Arial"/>
          <w:color w:val="000000" w:themeColor="text1"/>
          <w:szCs w:val="20"/>
          <w:lang w:eastAsia="en-US"/>
        </w:rPr>
        <w:t xml:space="preserve"> Vodi prijazno kmetovanje: priprava gradiv in sodelovanje na izobraževalnih dogodkih za potrebe izobraževanja kmetijskih svetovalcev za vodi prijazno kmetovanje in kmetijske inšpekcije vezano na naloge iz njihove pristojnosti, ki se nanašajo na varstvo voda.</w:t>
      </w:r>
    </w:p>
    <w:p w14:paraId="6273F8DD" w14:textId="3CFA53A2" w:rsidR="00DF55F5" w:rsidRPr="00613E28" w:rsidRDefault="00DF55F5" w:rsidP="001F4E70">
      <w:pPr>
        <w:spacing w:before="120" w:after="0" w:line="276" w:lineRule="auto"/>
        <w:ind w:left="497"/>
        <w:rPr>
          <w:rFonts w:ascii="Arial" w:hAnsi="Arial" w:cs="Arial"/>
          <w:color w:val="000000" w:themeColor="text1"/>
          <w:szCs w:val="20"/>
          <w:lang w:eastAsia="en-US"/>
        </w:rPr>
      </w:pPr>
      <w:r w:rsidRPr="00613E28">
        <w:rPr>
          <w:rFonts w:ascii="Arial" w:hAnsi="Arial" w:cs="Arial"/>
          <w:color w:val="000000" w:themeColor="text1"/>
          <w:szCs w:val="20"/>
          <w:lang w:eastAsia="en-US"/>
        </w:rPr>
        <w:t>2.5 Drugi vplivi na stanje porečij (turizem, energetika,</w:t>
      </w:r>
      <w:r w:rsidR="000A755B" w:rsidRPr="00613E28">
        <w:rPr>
          <w:rFonts w:ascii="Arial" w:hAnsi="Arial" w:cs="Arial"/>
          <w:color w:val="000000" w:themeColor="text1"/>
          <w:szCs w:val="20"/>
          <w:lang w:eastAsia="en-US"/>
        </w:rPr>
        <w:t xml:space="preserve"> promet, </w:t>
      </w:r>
      <w:r w:rsidRPr="00613E28">
        <w:rPr>
          <w:rFonts w:ascii="Arial" w:hAnsi="Arial" w:cs="Arial"/>
          <w:color w:val="000000" w:themeColor="text1"/>
          <w:szCs w:val="20"/>
          <w:lang w:eastAsia="en-US"/>
        </w:rPr>
        <w:t>zmanjševanje poplavne ogroženosti, podnebne spremembe</w:t>
      </w:r>
      <w:r w:rsidR="001E6775" w:rsidRPr="00613E28">
        <w:rPr>
          <w:rFonts w:ascii="Arial" w:hAnsi="Arial" w:cs="Arial"/>
          <w:color w:val="000000" w:themeColor="text1"/>
          <w:szCs w:val="20"/>
          <w:lang w:eastAsia="en-US"/>
        </w:rPr>
        <w:t>)</w:t>
      </w:r>
      <w:r w:rsidRPr="00613E28">
        <w:rPr>
          <w:rFonts w:ascii="Arial" w:hAnsi="Arial" w:cs="Arial"/>
          <w:color w:val="000000" w:themeColor="text1"/>
          <w:szCs w:val="20"/>
          <w:lang w:eastAsia="en-US"/>
        </w:rPr>
        <w:t>.</w:t>
      </w:r>
    </w:p>
    <w:p w14:paraId="3FD6DF03" w14:textId="578D06FD" w:rsidR="00797820" w:rsidRPr="00613E28" w:rsidRDefault="00797820"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V okviru ukrepa se smiselno obravnava tudi tematike, ki se nanašajo na:</w:t>
      </w:r>
    </w:p>
    <w:p w14:paraId="00CFC777" w14:textId="77777777" w:rsidR="00797820" w:rsidRPr="00613E28" w:rsidRDefault="00797820">
      <w:pPr>
        <w:pStyle w:val="TabelaA"/>
        <w:numPr>
          <w:ilvl w:val="0"/>
          <w:numId w:val="78"/>
        </w:numPr>
        <w:ind w:left="180" w:hanging="153"/>
        <w:rPr>
          <w:rFonts w:ascii="Arial" w:hAnsi="Arial" w:cs="Arial"/>
        </w:rPr>
      </w:pPr>
      <w:r w:rsidRPr="00613E28">
        <w:rPr>
          <w:rFonts w:ascii="Arial" w:hAnsi="Arial" w:cs="Arial"/>
        </w:rPr>
        <w:t>vzdrževanje vodnih in priobalnih zemljišč prilagojeno na pričakovane podnebne spremembe (spremembe v hidroloških in padavinskih režimih);</w:t>
      </w:r>
    </w:p>
    <w:p w14:paraId="3E23DCA0" w14:textId="77777777" w:rsidR="00797820" w:rsidRPr="00613E28" w:rsidRDefault="00797820">
      <w:pPr>
        <w:pStyle w:val="TabelaA"/>
        <w:numPr>
          <w:ilvl w:val="0"/>
          <w:numId w:val="78"/>
        </w:numPr>
        <w:ind w:left="180" w:hanging="153"/>
        <w:rPr>
          <w:rFonts w:ascii="Arial" w:hAnsi="Arial" w:cs="Arial"/>
        </w:rPr>
      </w:pPr>
      <w:bookmarkStart w:id="135" w:name="_Hlk115159731"/>
      <w:r w:rsidRPr="00613E28">
        <w:rPr>
          <w:rFonts w:ascii="Arial" w:hAnsi="Arial" w:cs="Arial"/>
        </w:rPr>
        <w:t>urejanje (košnja, odstranjevanje prekomerne zarasti, odstranjevanje plavja in odpadkov…) vodnih in priobalnih zemljišč ob vodah 2. reda za zasebne lastnike</w:t>
      </w:r>
      <w:bookmarkEnd w:id="135"/>
      <w:r w:rsidRPr="00613E28">
        <w:rPr>
          <w:rFonts w:ascii="Arial" w:hAnsi="Arial" w:cs="Arial"/>
        </w:rPr>
        <w:t>;</w:t>
      </w:r>
    </w:p>
    <w:p w14:paraId="00D3A90B" w14:textId="11215054" w:rsidR="00797820" w:rsidRPr="00613E28" w:rsidRDefault="00797820">
      <w:pPr>
        <w:pStyle w:val="TabelaA"/>
        <w:numPr>
          <w:ilvl w:val="0"/>
          <w:numId w:val="78"/>
        </w:numPr>
        <w:ind w:left="180" w:hanging="153"/>
        <w:rPr>
          <w:rFonts w:ascii="Arial" w:hAnsi="Arial" w:cs="Arial"/>
        </w:rPr>
      </w:pPr>
      <w:r w:rsidRPr="00613E28">
        <w:rPr>
          <w:rFonts w:ascii="Arial" w:hAnsi="Arial" w:cs="Arial"/>
        </w:rPr>
        <w:t xml:space="preserve">izobraževanje o pravilni izvedbi sonaravnih ureditev vodotokov in o sonaravnih ureditvah obravnavanih v okviru </w:t>
      </w:r>
      <w:r w:rsidRPr="00613E28">
        <w:rPr>
          <w:rFonts w:ascii="Arial" w:hAnsi="Arial" w:cs="Arial"/>
          <w:i/>
          <w:iCs/>
        </w:rPr>
        <w:t>HM8b3 – Nadgradnja izvajanja presoj vplivov novih posegov na stanje voda v postopkih pridobitve vodnega soglasja ali mnenja</w:t>
      </w:r>
      <w:r w:rsidRPr="00613E28">
        <w:rPr>
          <w:rFonts w:ascii="Arial" w:hAnsi="Arial" w:cs="Arial"/>
        </w:rPr>
        <w:t xml:space="preserve"> ter o ekosistemskih ukrepih pri urejanju voda ter izvajanju protipoplavnih ureditev (</w:t>
      </w:r>
      <w:proofErr w:type="spellStart"/>
      <w:r w:rsidRPr="00613E28">
        <w:rPr>
          <w:rFonts w:ascii="Arial" w:hAnsi="Arial" w:cs="Arial"/>
        </w:rPr>
        <w:t>renaturacije</w:t>
      </w:r>
      <w:proofErr w:type="spellEnd"/>
      <w:r w:rsidR="00BA72BD" w:rsidRPr="00613E28">
        <w:rPr>
          <w:rFonts w:ascii="Arial" w:hAnsi="Arial" w:cs="Arial"/>
        </w:rPr>
        <w:t xml:space="preserve"> ali revitalizacije</w:t>
      </w:r>
      <w:r w:rsidRPr="00613E28">
        <w:rPr>
          <w:rFonts w:ascii="Arial" w:hAnsi="Arial" w:cs="Arial"/>
        </w:rPr>
        <w:t xml:space="preserve"> vodotokov, ohranjanje in vzpostavljanje </w:t>
      </w:r>
      <w:proofErr w:type="spellStart"/>
      <w:r w:rsidRPr="00613E28">
        <w:rPr>
          <w:rFonts w:ascii="Arial" w:hAnsi="Arial" w:cs="Arial"/>
        </w:rPr>
        <w:t>razlivnih</w:t>
      </w:r>
      <w:proofErr w:type="spellEnd"/>
      <w:r w:rsidRPr="00613E28">
        <w:rPr>
          <w:rFonts w:ascii="Arial" w:hAnsi="Arial" w:cs="Arial"/>
        </w:rPr>
        <w:t xml:space="preserve"> površin (mokrišč, poplavnih gozdov) s prilagajanjem rabe tal, ohranjanje in vzpostavljanje </w:t>
      </w:r>
      <w:proofErr w:type="spellStart"/>
      <w:r w:rsidRPr="00613E28">
        <w:rPr>
          <w:rFonts w:ascii="Arial" w:hAnsi="Arial" w:cs="Arial"/>
        </w:rPr>
        <w:t>meandriranja</w:t>
      </w:r>
      <w:proofErr w:type="spellEnd"/>
      <w:r w:rsidRPr="00613E28">
        <w:rPr>
          <w:rFonts w:ascii="Arial" w:hAnsi="Arial" w:cs="Arial"/>
        </w:rPr>
        <w:t xml:space="preserve"> vodotokov, ohranjanje prodišč, zadrževanje vode v povirju, zadrževanje hipnih odtokov na ustrezen način (sonaravni in </w:t>
      </w:r>
      <w:proofErr w:type="spellStart"/>
      <w:r w:rsidRPr="00613E28">
        <w:rPr>
          <w:rFonts w:ascii="Arial" w:hAnsi="Arial" w:cs="Arial"/>
        </w:rPr>
        <w:t>renaturacijski</w:t>
      </w:r>
      <w:proofErr w:type="spellEnd"/>
      <w:r w:rsidRPr="00613E28">
        <w:rPr>
          <w:rFonts w:ascii="Arial" w:hAnsi="Arial" w:cs="Arial"/>
        </w:rPr>
        <w:t xml:space="preserve"> protipoplavni ukrepi, ohranjanje in </w:t>
      </w:r>
      <w:r w:rsidRPr="00613E28">
        <w:rPr>
          <w:rFonts w:ascii="Arial" w:hAnsi="Arial" w:cs="Arial"/>
        </w:rPr>
        <w:lastRenderedPageBreak/>
        <w:t>izboljševanje osenčenosti vodnih teles z ohranjanjem domorodne obrežne vegetacije ali novimi zasaditvam)</w:t>
      </w:r>
    </w:p>
    <w:p w14:paraId="5308AB70" w14:textId="77777777" w:rsidR="00797820" w:rsidRPr="00613E28" w:rsidRDefault="00797820">
      <w:pPr>
        <w:pStyle w:val="TabelaA"/>
        <w:numPr>
          <w:ilvl w:val="0"/>
          <w:numId w:val="78"/>
        </w:numPr>
        <w:ind w:left="180" w:hanging="153"/>
        <w:rPr>
          <w:rFonts w:ascii="Arial" w:hAnsi="Arial" w:cs="Arial"/>
        </w:rPr>
      </w:pPr>
      <w:r w:rsidRPr="00613E28">
        <w:rPr>
          <w:rFonts w:ascii="Arial" w:hAnsi="Arial" w:cs="Arial"/>
        </w:rPr>
        <w:t xml:space="preserve">načrtovanje ekosistemskih in </w:t>
      </w:r>
      <w:proofErr w:type="spellStart"/>
      <w:r w:rsidRPr="00613E28">
        <w:rPr>
          <w:rFonts w:ascii="Arial" w:hAnsi="Arial" w:cs="Arial"/>
        </w:rPr>
        <w:t>negradbenih</w:t>
      </w:r>
      <w:proofErr w:type="spellEnd"/>
      <w:r w:rsidRPr="00613E28">
        <w:rPr>
          <w:rFonts w:ascii="Arial" w:hAnsi="Arial" w:cs="Arial"/>
        </w:rPr>
        <w:t xml:space="preserve"> protipoplavnih ukrepov, ter urejanja voda, pri čemer se preverja njihova podnebna odpornost glede na razpoložljive napovedi trendov podnebnih spremenljivk);</w:t>
      </w:r>
    </w:p>
    <w:p w14:paraId="0EA5DA7B" w14:textId="0D56722B" w:rsidR="00797820" w:rsidRPr="00613E28" w:rsidRDefault="00797820">
      <w:pPr>
        <w:pStyle w:val="TabelaA"/>
        <w:numPr>
          <w:ilvl w:val="0"/>
          <w:numId w:val="78"/>
        </w:numPr>
        <w:ind w:left="180" w:hanging="153"/>
        <w:rPr>
          <w:rFonts w:ascii="Arial" w:hAnsi="Arial" w:cs="Arial"/>
        </w:rPr>
      </w:pPr>
      <w:r w:rsidRPr="00613E28">
        <w:rPr>
          <w:rFonts w:ascii="Arial" w:hAnsi="Arial" w:cs="Arial"/>
        </w:rPr>
        <w:t xml:space="preserve">upoštevanje varstvenih režimov (kulturne dediščine, narave, </w:t>
      </w:r>
      <w:r w:rsidR="00FC6198" w:rsidRPr="00613E28">
        <w:rPr>
          <w:rFonts w:ascii="Arial" w:hAnsi="Arial" w:cs="Arial"/>
        </w:rPr>
        <w:t>gozdarstva</w:t>
      </w:r>
      <w:r w:rsidRPr="00613E28">
        <w:rPr>
          <w:rFonts w:ascii="Arial" w:hAnsi="Arial" w:cs="Arial"/>
        </w:rPr>
        <w:t>) pri načrtovanju protipoplavnih ukrepov, vzdrževanja vodnih in priobalnih zemljišč ter vodne infrastrukture in načrtovanje takšnih ukrepov, ki bodo pozitivno vplivali tudi na prostorska razmerja enot kulturne dediščine in mozaičnost krajine;</w:t>
      </w:r>
    </w:p>
    <w:p w14:paraId="0BBB6A1E" w14:textId="77777777" w:rsidR="00797820" w:rsidRPr="00613E28" w:rsidRDefault="00797820">
      <w:pPr>
        <w:pStyle w:val="TabelaA"/>
        <w:numPr>
          <w:ilvl w:val="0"/>
          <w:numId w:val="78"/>
        </w:numPr>
        <w:ind w:left="180" w:hanging="153"/>
        <w:rPr>
          <w:rFonts w:ascii="Arial" w:hAnsi="Arial" w:cs="Arial"/>
        </w:rPr>
      </w:pPr>
      <w:r w:rsidRPr="00613E28">
        <w:rPr>
          <w:rFonts w:ascii="Arial" w:hAnsi="Arial" w:cs="Arial"/>
        </w:rPr>
        <w:t>krepitev prizadevanja za ohranjanje in obnovo kulturne dediščine, vezane na vode – obnova zapornic in vodnih sistemov;</w:t>
      </w:r>
    </w:p>
    <w:p w14:paraId="2FE2B4AD" w14:textId="77777777" w:rsidR="00797820" w:rsidRPr="00613E28" w:rsidRDefault="00797820">
      <w:pPr>
        <w:pStyle w:val="TabelaA"/>
        <w:numPr>
          <w:ilvl w:val="0"/>
          <w:numId w:val="78"/>
        </w:numPr>
        <w:ind w:left="180" w:hanging="153"/>
        <w:rPr>
          <w:rFonts w:ascii="Arial" w:hAnsi="Arial" w:cs="Arial"/>
        </w:rPr>
      </w:pPr>
      <w:r w:rsidRPr="00613E28">
        <w:rPr>
          <w:rFonts w:ascii="Arial" w:hAnsi="Arial" w:cs="Arial"/>
        </w:rPr>
        <w:t>upravljanje javnih površin z vidika prilagajanja na podnebne spremembe;</w:t>
      </w:r>
    </w:p>
    <w:p w14:paraId="273A1808" w14:textId="77777777" w:rsidR="00797820" w:rsidRPr="00613E28" w:rsidRDefault="00797820">
      <w:pPr>
        <w:pStyle w:val="TabelaA"/>
        <w:numPr>
          <w:ilvl w:val="0"/>
          <w:numId w:val="78"/>
        </w:numPr>
        <w:ind w:left="180" w:hanging="153"/>
        <w:rPr>
          <w:rFonts w:ascii="Arial" w:hAnsi="Arial" w:cs="Arial"/>
        </w:rPr>
      </w:pPr>
      <w:r w:rsidRPr="00613E28">
        <w:rPr>
          <w:rFonts w:ascii="Arial" w:hAnsi="Arial" w:cs="Arial"/>
        </w:rPr>
        <w:t>zadrževanje in ponikanje meteornih voda v urbanih območjih in na urbaniziranih površinah (npr. standardi za trajnostne sisteme za odvajanje padavinskih voda iz urbanih površin);</w:t>
      </w:r>
    </w:p>
    <w:p w14:paraId="0B12D0C2" w14:textId="77777777" w:rsidR="001860DA" w:rsidRPr="00613E28" w:rsidRDefault="00797820">
      <w:pPr>
        <w:pStyle w:val="TabelaA"/>
        <w:numPr>
          <w:ilvl w:val="0"/>
          <w:numId w:val="78"/>
        </w:numPr>
        <w:ind w:left="180" w:hanging="153"/>
        <w:rPr>
          <w:rFonts w:ascii="Arial" w:hAnsi="Arial" w:cs="Arial"/>
        </w:rPr>
      </w:pPr>
      <w:r w:rsidRPr="00613E28">
        <w:rPr>
          <w:rFonts w:ascii="Arial" w:hAnsi="Arial" w:cs="Arial"/>
        </w:rPr>
        <w:t>ponovna uporaba sive in meteorne vode;</w:t>
      </w:r>
    </w:p>
    <w:p w14:paraId="60C82450" w14:textId="77777777" w:rsidR="006914FD" w:rsidRPr="00613E28" w:rsidRDefault="00267508">
      <w:pPr>
        <w:pStyle w:val="TabelaA"/>
        <w:numPr>
          <w:ilvl w:val="0"/>
          <w:numId w:val="78"/>
        </w:numPr>
        <w:ind w:left="196" w:hanging="196"/>
        <w:rPr>
          <w:rFonts w:ascii="Arial" w:hAnsi="Arial" w:cs="Arial"/>
        </w:rPr>
      </w:pPr>
      <w:r w:rsidRPr="00613E28">
        <w:rPr>
          <w:rFonts w:ascii="Arial" w:hAnsi="Arial" w:cs="Arial"/>
        </w:rPr>
        <w:t>preprečevanje širjenja invazivnih tujerodnih vrst pomembno z izvedbo ozaveščevalnih akcij »preglej, očisti, posuši«;</w:t>
      </w:r>
    </w:p>
    <w:p w14:paraId="6AA184C8" w14:textId="1208059E" w:rsidR="006914FD" w:rsidRPr="00613E28" w:rsidRDefault="006914FD">
      <w:pPr>
        <w:pStyle w:val="TabelaA"/>
        <w:numPr>
          <w:ilvl w:val="0"/>
          <w:numId w:val="78"/>
        </w:numPr>
        <w:ind w:left="196" w:hanging="196"/>
        <w:rPr>
          <w:rFonts w:ascii="Arial" w:hAnsi="Arial" w:cs="Arial"/>
        </w:rPr>
      </w:pPr>
      <w:r w:rsidRPr="00613E28">
        <w:rPr>
          <w:rFonts w:ascii="Arial" w:hAnsi="Arial" w:cs="Arial"/>
        </w:rPr>
        <w:t xml:space="preserve">nadgradnja znanj v zvezi s potencialnimi biološkimi obremenitvami površinskih voda v povezavi z dejavnostjo ribiškega upravljanja, ribolova in dejavnostjo ribogojstva ter vnosom in prenosom tujerodnih vrst, </w:t>
      </w:r>
    </w:p>
    <w:p w14:paraId="355BB698" w14:textId="72D5EC5C" w:rsidR="00267508" w:rsidRPr="00613E28" w:rsidRDefault="00267508">
      <w:pPr>
        <w:pStyle w:val="TabelaA"/>
        <w:numPr>
          <w:ilvl w:val="0"/>
          <w:numId w:val="78"/>
        </w:numPr>
        <w:ind w:left="180" w:hanging="153"/>
        <w:rPr>
          <w:rFonts w:ascii="Arial" w:hAnsi="Arial" w:cs="Arial"/>
        </w:rPr>
      </w:pPr>
      <w:r w:rsidRPr="00613E28">
        <w:rPr>
          <w:rFonts w:ascii="Arial" w:hAnsi="Arial" w:cs="Arial"/>
        </w:rPr>
        <w:t>okrepitev sodelovanja s sektorji, v okviru katerih delujejo pomembnejši imetniki vodnih pravic za rabo voda, Zavodom RS za varstvo narave, in Zavodom za ribištvo Slove</w:t>
      </w:r>
      <w:r w:rsidR="003F37A6">
        <w:rPr>
          <w:rFonts w:ascii="Arial" w:hAnsi="Arial" w:cs="Arial"/>
        </w:rPr>
        <w:t>n</w:t>
      </w:r>
      <w:r w:rsidRPr="00613E28">
        <w:rPr>
          <w:rFonts w:ascii="Arial" w:hAnsi="Arial" w:cs="Arial"/>
        </w:rPr>
        <w:t>ije in Zavodom za gozdove in Zavodom za varstvo kulturne dediščine.</w:t>
      </w:r>
    </w:p>
    <w:p w14:paraId="4370D906" w14:textId="77777777" w:rsidR="001860DA" w:rsidRPr="00613E28" w:rsidRDefault="001860DA" w:rsidP="001860DA">
      <w:pPr>
        <w:pStyle w:val="TabelaA"/>
        <w:numPr>
          <w:ilvl w:val="0"/>
          <w:numId w:val="0"/>
        </w:numPr>
        <w:ind w:left="180"/>
        <w:rPr>
          <w:rFonts w:ascii="Arial" w:hAnsi="Arial" w:cs="Arial"/>
        </w:rPr>
      </w:pPr>
    </w:p>
    <w:p w14:paraId="2FE3B321" w14:textId="637071ED" w:rsidR="00EE5878" w:rsidRPr="00613E28" w:rsidRDefault="00EE5878"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Ukrep  zajema tudi prilagajanje na podnebne spremembe, saj se z izobraževanjem strokovne in splošne javnosti ozavešča tudi problematika podnebnih sprememb in z njimi potencialno škodljivo delovanje voda. Prikazovanje primera dobrih praks in spodbujanje trajnostnega razvoja so eden od ključnih načinov, kako se odzvati in omiliti vplive podnebnih sprememb.</w:t>
      </w:r>
    </w:p>
    <w:p w14:paraId="717F2C6F" w14:textId="77777777" w:rsidR="00F92544" w:rsidRPr="00613E28" w:rsidRDefault="00F92544" w:rsidP="001F4E70">
      <w:pPr>
        <w:spacing w:before="120" w:after="0" w:line="276" w:lineRule="auto"/>
        <w:jc w:val="left"/>
        <w:rPr>
          <w:rFonts w:ascii="Arial" w:hAnsi="Arial" w:cs="Arial"/>
          <w:color w:val="000000" w:themeColor="text1"/>
          <w:szCs w:val="20"/>
        </w:rPr>
      </w:pPr>
    </w:p>
    <w:p w14:paraId="4D98ACB7" w14:textId="17564174" w:rsidR="00151892" w:rsidRPr="00613E28" w:rsidRDefault="00151892" w:rsidP="00151892">
      <w:pPr>
        <w:pStyle w:val="Napis"/>
        <w:rPr>
          <w:rFonts w:ascii="Arial" w:eastAsia="MS Mincho" w:hAnsi="Arial" w:cs="Arial"/>
          <w:b w:val="0"/>
          <w:color w:val="000000" w:themeColor="text1"/>
        </w:rPr>
      </w:pPr>
      <w:bookmarkStart w:id="136" w:name="_Toc90263686"/>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22</w:t>
      </w:r>
      <w:r w:rsidRPr="00613E28">
        <w:rPr>
          <w:rFonts w:ascii="Arial" w:hAnsi="Arial" w:cs="Arial"/>
          <w:b w:val="0"/>
        </w:rPr>
        <w:fldChar w:fldCharType="end"/>
      </w:r>
      <w:r w:rsidRPr="00613E28">
        <w:rPr>
          <w:rFonts w:ascii="Arial" w:hAnsi="Arial" w:cs="Arial"/>
          <w:b w:val="0"/>
        </w:rPr>
        <w:t>: Obrazec ukrepa OS3.2b5</w:t>
      </w:r>
      <w:bookmarkEnd w:id="136"/>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28"/>
        <w:gridCol w:w="5716"/>
        <w:gridCol w:w="7"/>
      </w:tblGrid>
      <w:tr w:rsidR="0092581F" w:rsidRPr="00613E28" w14:paraId="530E2BFE" w14:textId="77777777" w:rsidTr="00C1748B">
        <w:trPr>
          <w:gridAfter w:val="1"/>
          <w:wAfter w:w="4" w:type="pct"/>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6D883C7" w14:textId="77777777" w:rsidR="0092581F" w:rsidRPr="00613E28" w:rsidRDefault="0092581F" w:rsidP="00C1748B">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2B444109" w14:textId="77777777" w:rsidR="0092581F" w:rsidRPr="00613E28" w:rsidRDefault="0092581F" w:rsidP="00C1748B">
            <w:pPr>
              <w:rPr>
                <w:rFonts w:ascii="Arial" w:hAnsi="Arial" w:cs="Arial"/>
                <w:b/>
                <w:color w:val="000000" w:themeColor="text1"/>
                <w:sz w:val="18"/>
                <w:szCs w:val="18"/>
                <w:lang w:eastAsia="en-US"/>
              </w:rPr>
            </w:pPr>
          </w:p>
          <w:p w14:paraId="747FC4A4" w14:textId="77777777" w:rsidR="0092581F" w:rsidRPr="00613E28" w:rsidRDefault="0092581F" w:rsidP="00C1748B">
            <w:pPr>
              <w:rPr>
                <w:rFonts w:ascii="Arial" w:hAnsi="Arial" w:cs="Arial"/>
                <w:b/>
                <w:color w:val="000000" w:themeColor="text1"/>
                <w:sz w:val="18"/>
                <w:szCs w:val="18"/>
                <w:lang w:eastAsia="en-US"/>
              </w:rPr>
            </w:pPr>
          </w:p>
          <w:p w14:paraId="64A7C7A1" w14:textId="77777777" w:rsidR="0092581F" w:rsidRPr="00613E28" w:rsidRDefault="0092581F" w:rsidP="00C1748B">
            <w:pPr>
              <w:rPr>
                <w:rFonts w:ascii="Arial" w:hAnsi="Arial" w:cs="Arial"/>
                <w:b/>
                <w:color w:val="000000" w:themeColor="text1"/>
                <w:sz w:val="18"/>
                <w:szCs w:val="18"/>
                <w:lang w:eastAsia="en-US"/>
              </w:rPr>
            </w:pPr>
          </w:p>
        </w:tc>
        <w:tc>
          <w:tcPr>
            <w:tcW w:w="984" w:type="pct"/>
          </w:tcPr>
          <w:p w14:paraId="13A255A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77" w:type="pct"/>
          </w:tcPr>
          <w:p w14:paraId="55BD1CFE"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37" w:name="_Ref437848680"/>
            <w:r w:rsidRPr="00613E28">
              <w:rPr>
                <w:color w:val="000000" w:themeColor="text1"/>
                <w:sz w:val="18"/>
                <w:szCs w:val="18"/>
              </w:rPr>
              <w:t>OS3.2b5</w:t>
            </w:r>
            <w:bookmarkEnd w:id="137"/>
            <w:r w:rsidRPr="00613E28">
              <w:rPr>
                <w:color w:val="000000" w:themeColor="text1"/>
                <w:sz w:val="18"/>
                <w:szCs w:val="18"/>
              </w:rPr>
              <w:t xml:space="preserve"> </w:t>
            </w:r>
          </w:p>
        </w:tc>
      </w:tr>
      <w:tr w:rsidR="0092581F" w:rsidRPr="00613E28" w14:paraId="334FAF1F" w14:textId="77777777" w:rsidTr="00C1748B">
        <w:trPr>
          <w:gridAfter w:val="1"/>
          <w:wAfter w:w="4" w:type="pct"/>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61BA8271" w14:textId="77777777" w:rsidR="0092581F" w:rsidRPr="00613E28" w:rsidRDefault="0092581F" w:rsidP="00C1748B">
            <w:pPr>
              <w:rPr>
                <w:rFonts w:ascii="Arial" w:hAnsi="Arial" w:cs="Arial"/>
                <w:b/>
                <w:color w:val="000000" w:themeColor="text1"/>
                <w:sz w:val="18"/>
                <w:szCs w:val="18"/>
                <w:lang w:eastAsia="en-US"/>
              </w:rPr>
            </w:pPr>
          </w:p>
        </w:tc>
        <w:tc>
          <w:tcPr>
            <w:tcW w:w="984" w:type="pct"/>
          </w:tcPr>
          <w:p w14:paraId="4B2B1AB7"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77" w:type="pct"/>
          </w:tcPr>
          <w:p w14:paraId="4FACCD60"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38" w:name="_Ref442510761"/>
            <w:r w:rsidRPr="00613E28">
              <w:rPr>
                <w:color w:val="000000" w:themeColor="text1"/>
                <w:sz w:val="18"/>
                <w:szCs w:val="18"/>
              </w:rPr>
              <w:t>Informiranje in izobraževanje strokovne in splošne javnosti o upravljanju voda</w:t>
            </w:r>
            <w:bookmarkEnd w:id="138"/>
            <w:r w:rsidRPr="00613E28">
              <w:rPr>
                <w:color w:val="000000" w:themeColor="text1"/>
                <w:sz w:val="18"/>
                <w:szCs w:val="18"/>
              </w:rPr>
              <w:t xml:space="preserve"> </w:t>
            </w:r>
          </w:p>
        </w:tc>
      </w:tr>
      <w:tr w:rsidR="0092581F" w:rsidRPr="00613E28" w14:paraId="099A41A2" w14:textId="77777777" w:rsidTr="00C1748B">
        <w:trPr>
          <w:gridAfter w:val="1"/>
          <w:wAfter w:w="4" w:type="pct"/>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12FE0A89" w14:textId="77777777" w:rsidR="0092581F" w:rsidRPr="00613E28" w:rsidRDefault="0092581F" w:rsidP="00C1748B">
            <w:pPr>
              <w:rPr>
                <w:rFonts w:ascii="Arial" w:hAnsi="Arial" w:cs="Arial"/>
                <w:b/>
                <w:color w:val="000000" w:themeColor="text1"/>
                <w:sz w:val="18"/>
                <w:szCs w:val="18"/>
                <w:lang w:eastAsia="en-US"/>
              </w:rPr>
            </w:pPr>
          </w:p>
        </w:tc>
        <w:tc>
          <w:tcPr>
            <w:tcW w:w="984" w:type="pct"/>
          </w:tcPr>
          <w:p w14:paraId="36E6EE2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77" w:type="pct"/>
          </w:tcPr>
          <w:p w14:paraId="544C2E5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92581F" w:rsidRPr="00613E28" w14:paraId="6A31562C" w14:textId="77777777" w:rsidTr="00C1748B">
        <w:trPr>
          <w:gridAfter w:val="1"/>
          <w:wAfter w:w="4" w:type="pct"/>
          <w:trHeight w:val="198"/>
        </w:trPr>
        <w:tc>
          <w:tcPr>
            <w:cnfStyle w:val="001000000000" w:firstRow="0" w:lastRow="0" w:firstColumn="1" w:lastColumn="0" w:oddVBand="0" w:evenVBand="0" w:oddHBand="0" w:evenHBand="0" w:firstRowFirstColumn="0" w:firstRowLastColumn="0" w:lastRowFirstColumn="0" w:lastRowLastColumn="0"/>
            <w:tcW w:w="935" w:type="pct"/>
            <w:vMerge/>
          </w:tcPr>
          <w:p w14:paraId="7DD493A7" w14:textId="77777777" w:rsidR="0092581F" w:rsidRPr="00613E28" w:rsidRDefault="0092581F" w:rsidP="00C1748B">
            <w:pPr>
              <w:rPr>
                <w:rFonts w:ascii="Arial" w:hAnsi="Arial" w:cs="Arial"/>
                <w:b/>
                <w:color w:val="000000" w:themeColor="text1"/>
                <w:sz w:val="18"/>
                <w:szCs w:val="18"/>
                <w:lang w:eastAsia="en-US"/>
              </w:rPr>
            </w:pPr>
          </w:p>
        </w:tc>
        <w:tc>
          <w:tcPr>
            <w:tcW w:w="984" w:type="pct"/>
          </w:tcPr>
          <w:p w14:paraId="5F316986"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77" w:type="pct"/>
          </w:tcPr>
          <w:p w14:paraId="05AA1D4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(xv) Izobraževalni projekti.</w:t>
            </w:r>
          </w:p>
        </w:tc>
      </w:tr>
      <w:tr w:rsidR="0092581F" w:rsidRPr="00613E28" w14:paraId="4F79C3F9" w14:textId="77777777" w:rsidTr="00C1748B">
        <w:trPr>
          <w:gridAfter w:val="1"/>
          <w:wAfter w:w="4" w:type="pct"/>
          <w:trHeight w:val="198"/>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1C3D717"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84" w:type="pct"/>
          </w:tcPr>
          <w:p w14:paraId="511F3F8F"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Šifra ukrepa: </w:t>
            </w:r>
          </w:p>
        </w:tc>
        <w:tc>
          <w:tcPr>
            <w:tcW w:w="3077" w:type="pct"/>
          </w:tcPr>
          <w:p w14:paraId="36D61F4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OS3.2a </w:t>
            </w:r>
          </w:p>
        </w:tc>
      </w:tr>
      <w:tr w:rsidR="0092581F" w:rsidRPr="00613E28" w14:paraId="2DB7F0B4" w14:textId="77777777" w:rsidTr="00C1748B">
        <w:trPr>
          <w:gridAfter w:val="1"/>
          <w:wAfter w:w="4" w:type="pct"/>
          <w:trHeight w:val="198"/>
        </w:trPr>
        <w:tc>
          <w:tcPr>
            <w:cnfStyle w:val="001000000000" w:firstRow="0" w:lastRow="0" w:firstColumn="1" w:lastColumn="0" w:oddVBand="0" w:evenVBand="0" w:oddHBand="0" w:evenHBand="0" w:firstRowFirstColumn="0" w:firstRowLastColumn="0" w:lastRowFirstColumn="0" w:lastRowLastColumn="0"/>
            <w:tcW w:w="935" w:type="pct"/>
            <w:vMerge/>
          </w:tcPr>
          <w:p w14:paraId="0D600C9D" w14:textId="77777777" w:rsidR="0092581F" w:rsidRPr="00613E28" w:rsidRDefault="0092581F" w:rsidP="00C1748B">
            <w:pPr>
              <w:rPr>
                <w:rFonts w:ascii="Arial" w:hAnsi="Arial" w:cs="Arial"/>
                <w:b/>
                <w:color w:val="000000" w:themeColor="text1"/>
                <w:sz w:val="18"/>
                <w:szCs w:val="18"/>
                <w:lang w:eastAsia="en-US"/>
              </w:rPr>
            </w:pPr>
          </w:p>
        </w:tc>
        <w:tc>
          <w:tcPr>
            <w:tcW w:w="984" w:type="pct"/>
          </w:tcPr>
          <w:p w14:paraId="38D09EC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color w:val="000000" w:themeColor="text1"/>
                <w:sz w:val="18"/>
                <w:szCs w:val="18"/>
                <w:lang w:eastAsia="en-US"/>
              </w:rPr>
              <w:t>Ime ukrepa:</w:t>
            </w:r>
          </w:p>
        </w:tc>
        <w:tc>
          <w:tcPr>
            <w:tcW w:w="3077" w:type="pct"/>
          </w:tcPr>
          <w:p w14:paraId="36672309"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Izdelava Načrta upravljanja voda za Vodni območji Donave in Jadranskega morja</w:t>
            </w:r>
          </w:p>
        </w:tc>
      </w:tr>
      <w:tr w:rsidR="00A754FC" w:rsidRPr="00613E28" w14:paraId="2B75BC08" w14:textId="77777777" w:rsidTr="00A754FC">
        <w:trPr>
          <w:gridAfter w:val="1"/>
          <w:wAfter w:w="4" w:type="pct"/>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499FA78" w14:textId="77777777" w:rsidR="00A754FC" w:rsidRPr="00613E28" w:rsidRDefault="00A754FC"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Območje izvajanja ukrepa </w:t>
            </w:r>
          </w:p>
        </w:tc>
        <w:tc>
          <w:tcPr>
            <w:tcW w:w="4061" w:type="pct"/>
            <w:gridSpan w:val="2"/>
          </w:tcPr>
          <w:p w14:paraId="50FA3FFD" w14:textId="4FCD76E2" w:rsidR="00A754FC" w:rsidRPr="00613E28" w:rsidRDefault="00A754FC"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A754FC" w:rsidRPr="00613E28" w14:paraId="0DA982AB" w14:textId="77777777" w:rsidTr="00C1748B">
        <w:trPr>
          <w:gridAfter w:val="1"/>
          <w:wAfter w:w="4" w:type="pct"/>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51EDBF46"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28CFC62F" w14:textId="6A511CE4"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77" w:type="pct"/>
          </w:tcPr>
          <w:p w14:paraId="45F2C62D" w14:textId="44CE5682"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VTPV.</w:t>
            </w:r>
          </w:p>
        </w:tc>
      </w:tr>
      <w:tr w:rsidR="00A754FC" w:rsidRPr="00613E28" w14:paraId="03E79E3F" w14:textId="77777777" w:rsidTr="00C1748B">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EBB40B1"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50ADB292"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77" w:type="pct"/>
          </w:tcPr>
          <w:p w14:paraId="32A876F0"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VTPV.</w:t>
            </w:r>
          </w:p>
        </w:tc>
      </w:tr>
      <w:tr w:rsidR="00A754FC" w:rsidRPr="00613E28" w14:paraId="44F16582" w14:textId="77777777" w:rsidTr="00A754FC">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D0DDC5F" w14:textId="77777777" w:rsidR="00A754FC" w:rsidRPr="00613E28" w:rsidRDefault="00A754FC" w:rsidP="00A754FC">
            <w:pPr>
              <w:rPr>
                <w:rFonts w:ascii="Arial" w:hAnsi="Arial" w:cs="Arial"/>
                <w:b/>
                <w:color w:val="000000" w:themeColor="text1"/>
                <w:sz w:val="18"/>
                <w:szCs w:val="18"/>
                <w:lang w:eastAsia="en-US"/>
              </w:rPr>
            </w:pPr>
          </w:p>
        </w:tc>
        <w:tc>
          <w:tcPr>
            <w:tcW w:w="4061" w:type="pct"/>
            <w:gridSpan w:val="2"/>
          </w:tcPr>
          <w:p w14:paraId="684F4AB1" w14:textId="7D860571" w:rsidR="00A754FC" w:rsidRPr="00613E28" w:rsidRDefault="00A754FC" w:rsidP="00A754F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754FC" w:rsidRPr="00613E28" w14:paraId="478991C2" w14:textId="77777777" w:rsidTr="00C1748B">
        <w:trPr>
          <w:gridAfter w:val="1"/>
          <w:wAfter w:w="4" w:type="pct"/>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67AE8E2F"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2E917CDD"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77" w:type="pct"/>
          </w:tcPr>
          <w:p w14:paraId="1E6FF152"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w:t>
            </w:r>
          </w:p>
        </w:tc>
      </w:tr>
      <w:tr w:rsidR="00A754FC" w:rsidRPr="00613E28" w14:paraId="3F93AD1D" w14:textId="77777777" w:rsidTr="00C1748B">
        <w:trPr>
          <w:gridAfter w:val="1"/>
          <w:wAfter w:w="4" w:type="pct"/>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03A99772"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1C23AD55"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77" w:type="pct"/>
          </w:tcPr>
          <w:p w14:paraId="1FBD6335"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w:t>
            </w:r>
          </w:p>
        </w:tc>
      </w:tr>
      <w:tr w:rsidR="00A754FC" w:rsidRPr="00613E28" w14:paraId="4A21DCFA" w14:textId="77777777" w:rsidTr="00C1748B">
        <w:trPr>
          <w:gridAfter w:val="1"/>
          <w:wAfter w:w="4" w:type="pct"/>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F65089B" w14:textId="46DDEE4E" w:rsidR="00A754FC" w:rsidRPr="00613E28" w:rsidRDefault="00A754FC" w:rsidP="00A754FC">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Tehnična izvedba ukrepa  </w:t>
            </w:r>
          </w:p>
        </w:tc>
        <w:tc>
          <w:tcPr>
            <w:tcW w:w="984" w:type="pct"/>
          </w:tcPr>
          <w:p w14:paraId="0207D856" w14:textId="248ED063"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77" w:type="pct"/>
          </w:tcPr>
          <w:p w14:paraId="02030D4C" w14:textId="6270CC30" w:rsidR="00A754FC" w:rsidRPr="00613E28" w:rsidRDefault="00A754FC" w:rsidP="003022E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Izvedba ozaveščanja javnosti (delavnice, publikacije, osveščanje preko medijev, spletna stran idr.) </w:t>
            </w:r>
          </w:p>
        </w:tc>
      </w:tr>
      <w:tr w:rsidR="00A754FC" w:rsidRPr="00613E28" w14:paraId="4A1AF382" w14:textId="77777777" w:rsidTr="00C1748B">
        <w:trPr>
          <w:gridAfter w:val="1"/>
          <w:wAfter w:w="4" w:type="pct"/>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10272E6C"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4A2C9BA2" w14:textId="11BFE6C6"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77" w:type="pct"/>
          </w:tcPr>
          <w:p w14:paraId="7DE5D47B"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izvedenih posvetov.</w:t>
            </w:r>
          </w:p>
          <w:p w14:paraId="75155E5A"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izdanih publikacij.</w:t>
            </w:r>
          </w:p>
          <w:p w14:paraId="2C5B6ABF" w14:textId="4FD1A3A5"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rPr>
              <w:t>Število kmetijskih gospodarstev, ki jih je treba zajeti v okviru kmetijsko svetovalnih storitve za doseganje ciljev.</w:t>
            </w:r>
          </w:p>
        </w:tc>
      </w:tr>
      <w:tr w:rsidR="00A754FC" w:rsidRPr="00613E28" w14:paraId="0C5D6101" w14:textId="77777777" w:rsidTr="00C1748B">
        <w:trPr>
          <w:gridAfter w:val="1"/>
          <w:wAfter w:w="4" w:type="pct"/>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06FC9F11"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246F04AD" w14:textId="1D0E443D"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w:t>
            </w:r>
          </w:p>
        </w:tc>
        <w:tc>
          <w:tcPr>
            <w:tcW w:w="3077" w:type="pct"/>
          </w:tcPr>
          <w:p w14:paraId="4859905D"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231C3657" w14:textId="193812D3" w:rsidR="00A754FC" w:rsidRPr="00613E28" w:rsidRDefault="00A754FC" w:rsidP="00BD68F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202</w:t>
            </w:r>
            <w:r w:rsidR="00BD68F3"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p>
        </w:tc>
      </w:tr>
      <w:tr w:rsidR="00A754FC" w:rsidRPr="00613E28" w14:paraId="7381590D"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755F1C15" w14:textId="77777777" w:rsidR="00A754FC" w:rsidRPr="00613E28" w:rsidRDefault="00A754FC" w:rsidP="00A754FC">
            <w:pPr>
              <w:rPr>
                <w:rFonts w:ascii="Arial" w:hAnsi="Arial" w:cs="Arial"/>
                <w:b/>
                <w:color w:val="000000" w:themeColor="text1"/>
                <w:sz w:val="18"/>
                <w:szCs w:val="18"/>
                <w:lang w:eastAsia="en-US"/>
              </w:rPr>
            </w:pPr>
          </w:p>
        </w:tc>
        <w:tc>
          <w:tcPr>
            <w:tcW w:w="984" w:type="pct"/>
          </w:tcPr>
          <w:p w14:paraId="5CC53EB9" w14:textId="4A1905A9"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81" w:type="pct"/>
            <w:gridSpan w:val="2"/>
          </w:tcPr>
          <w:p w14:paraId="01885189" w14:textId="36F0FF7B"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9C4AB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p w14:paraId="38F393FE" w14:textId="3CFAEDFA"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p>
        </w:tc>
      </w:tr>
      <w:tr w:rsidR="00A754FC" w:rsidRPr="00613E28" w14:paraId="3CB30CEF"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44424980" w14:textId="77777777" w:rsidR="00A754FC" w:rsidRPr="00613E28" w:rsidRDefault="00A754FC" w:rsidP="00A754FC">
            <w:pPr>
              <w:rPr>
                <w:rFonts w:ascii="Arial" w:hAnsi="Arial" w:cs="Arial"/>
                <w:b/>
                <w:color w:val="000000" w:themeColor="text1"/>
                <w:sz w:val="18"/>
                <w:szCs w:val="18"/>
                <w:lang w:eastAsia="en-US"/>
              </w:rPr>
            </w:pPr>
          </w:p>
        </w:tc>
        <w:tc>
          <w:tcPr>
            <w:tcW w:w="984" w:type="pct"/>
            <w:tcBorders>
              <w:bottom w:val="single" w:sz="12" w:space="0" w:color="808080" w:themeColor="background1" w:themeShade="80"/>
            </w:tcBorders>
          </w:tcPr>
          <w:p w14:paraId="3E0A7E0E" w14:textId="2D7716C6"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81" w:type="pct"/>
            <w:gridSpan w:val="2"/>
            <w:tcBorders>
              <w:bottom w:val="single" w:sz="12" w:space="0" w:color="808080" w:themeColor="background1" w:themeShade="80"/>
            </w:tcBorders>
          </w:tcPr>
          <w:p w14:paraId="4CB17E13" w14:textId="5FDFEBC1" w:rsidR="00A754FC" w:rsidRPr="00613E28" w:rsidRDefault="00F96AF8"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 2.1, 2.2, 2.3:</w:t>
            </w:r>
            <w:r w:rsidR="00A754FC" w:rsidRPr="00613E28">
              <w:rPr>
                <w:rFonts w:ascii="Arial" w:hAnsi="Arial" w:cs="Arial"/>
                <w:color w:val="000000" w:themeColor="text1"/>
                <w:sz w:val="18"/>
                <w:szCs w:val="18"/>
                <w:lang w:eastAsia="en-US"/>
              </w:rPr>
              <w:t xml:space="preserve"> Ministrstvo, pristojno za </w:t>
            </w:r>
            <w:r w:rsidR="009C4AB2" w:rsidRPr="00613E28">
              <w:rPr>
                <w:rFonts w:ascii="Arial" w:hAnsi="Arial" w:cs="Arial"/>
                <w:color w:val="000000" w:themeColor="text1"/>
                <w:sz w:val="18"/>
                <w:szCs w:val="18"/>
                <w:lang w:eastAsia="en-US"/>
              </w:rPr>
              <w:t>vode</w:t>
            </w:r>
            <w:r w:rsidR="003F37A6">
              <w:rPr>
                <w:rFonts w:ascii="Arial" w:hAnsi="Arial" w:cs="Arial"/>
                <w:color w:val="000000" w:themeColor="text1"/>
                <w:sz w:val="18"/>
                <w:szCs w:val="18"/>
                <w:lang w:eastAsia="en-US"/>
              </w:rPr>
              <w:t>.</w:t>
            </w:r>
          </w:p>
          <w:p w14:paraId="1D435F7D" w14:textId="2C6426FA" w:rsidR="00A754FC" w:rsidRPr="00613E28" w:rsidRDefault="00891A4E"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w:t>
            </w:r>
            <w:r w:rsidR="00F96AF8" w:rsidRPr="00613E28">
              <w:rPr>
                <w:rFonts w:ascii="Arial" w:hAnsi="Arial" w:cs="Arial"/>
                <w:color w:val="000000" w:themeColor="text1"/>
                <w:sz w:val="18"/>
                <w:szCs w:val="18"/>
                <w:lang w:eastAsia="en-US"/>
              </w:rPr>
              <w:t>4.:</w:t>
            </w:r>
            <w:r w:rsidR="00A754FC" w:rsidRPr="00613E28">
              <w:rPr>
                <w:rFonts w:ascii="Arial" w:hAnsi="Arial" w:cs="Arial"/>
                <w:color w:val="000000" w:themeColor="text1"/>
                <w:sz w:val="18"/>
                <w:szCs w:val="18"/>
                <w:lang w:eastAsia="en-US"/>
              </w:rPr>
              <w:t xml:space="preserve"> </w:t>
            </w:r>
            <w:r w:rsidR="00F96AF8" w:rsidRPr="00613E28">
              <w:rPr>
                <w:rFonts w:ascii="Arial" w:hAnsi="Arial" w:cs="Arial"/>
                <w:color w:val="000000" w:themeColor="text1"/>
                <w:sz w:val="18"/>
                <w:szCs w:val="18"/>
                <w:lang w:eastAsia="en-US"/>
              </w:rPr>
              <w:t>M</w:t>
            </w:r>
            <w:r w:rsidR="00A754FC" w:rsidRPr="00613E28">
              <w:rPr>
                <w:rFonts w:ascii="Arial" w:hAnsi="Arial" w:cs="Arial"/>
                <w:color w:val="000000" w:themeColor="text1"/>
                <w:sz w:val="18"/>
                <w:szCs w:val="18"/>
                <w:lang w:eastAsia="en-US"/>
              </w:rPr>
              <w:t>inistrstvo, pristojno za kmetijstvo</w:t>
            </w:r>
            <w:r w:rsidRPr="00613E28">
              <w:rPr>
                <w:rFonts w:ascii="Arial" w:hAnsi="Arial" w:cs="Arial"/>
                <w:color w:val="000000" w:themeColor="text1"/>
                <w:sz w:val="18"/>
                <w:szCs w:val="18"/>
                <w:lang w:eastAsia="en-US"/>
              </w:rPr>
              <w:t xml:space="preserve">, ministrstvo, pristojno za </w:t>
            </w:r>
            <w:r w:rsidR="009C4AB2" w:rsidRPr="00613E28">
              <w:rPr>
                <w:rFonts w:ascii="Arial" w:hAnsi="Arial" w:cs="Arial"/>
                <w:color w:val="000000" w:themeColor="text1"/>
                <w:sz w:val="18"/>
                <w:szCs w:val="18"/>
                <w:lang w:eastAsia="en-US"/>
              </w:rPr>
              <w:t>vode</w:t>
            </w:r>
            <w:r w:rsidR="003F37A6">
              <w:rPr>
                <w:rFonts w:ascii="Arial" w:hAnsi="Arial" w:cs="Arial"/>
                <w:color w:val="000000" w:themeColor="text1"/>
                <w:sz w:val="18"/>
                <w:szCs w:val="18"/>
                <w:lang w:eastAsia="en-US"/>
              </w:rPr>
              <w:t>.</w:t>
            </w:r>
          </w:p>
        </w:tc>
      </w:tr>
      <w:tr w:rsidR="00A754FC" w:rsidRPr="00613E28" w14:paraId="7F5DE057"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D070F40" w14:textId="72EC89B9" w:rsidR="00A754FC" w:rsidRPr="00613E28" w:rsidRDefault="00A754FC" w:rsidP="00A754FC">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DD370F" w:rsidRPr="00613E28">
              <w:rPr>
                <w:rFonts w:ascii="Arial" w:hAnsi="Arial" w:cs="Arial"/>
                <w:b/>
                <w:bCs/>
                <w:color w:val="000000" w:themeColor="text1"/>
                <w:sz w:val="18"/>
                <w:szCs w:val="18"/>
              </w:rPr>
              <w:t xml:space="preserve"> *</w:t>
            </w: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2E0CB24" w14:textId="300B8792"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2C6F0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4DDE317" w14:textId="77777777" w:rsidR="00A754FC" w:rsidRPr="00613E28" w:rsidRDefault="00A754FC" w:rsidP="00A754FC">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0</w:t>
            </w:r>
          </w:p>
        </w:tc>
      </w:tr>
      <w:tr w:rsidR="00A754FC" w:rsidRPr="00613E28" w14:paraId="072E5D1B"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F745487" w14:textId="77777777" w:rsidR="00A754FC" w:rsidRPr="00613E28" w:rsidRDefault="00A754FC" w:rsidP="00A754FC">
            <w:pPr>
              <w:rPr>
                <w:rFonts w:ascii="Arial" w:hAnsi="Arial" w:cs="Arial"/>
                <w:b/>
                <w:color w:val="000000" w:themeColor="text1"/>
                <w:sz w:val="18"/>
                <w:szCs w:val="18"/>
              </w:rPr>
            </w:pPr>
          </w:p>
        </w:tc>
        <w:tc>
          <w:tcPr>
            <w:tcW w:w="984"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CDBA0AD" w14:textId="455CB086" w:rsidR="00A754FC" w:rsidRPr="00613E28" w:rsidRDefault="00A754FC">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2C6F0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81"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0AFDA53" w14:textId="0B78FA80"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300.000</w:t>
            </w:r>
            <w:r w:rsidR="00DD370F" w:rsidRPr="00613E28">
              <w:rPr>
                <w:rFonts w:ascii="Arial" w:hAnsi="Arial" w:cs="Arial"/>
                <w:color w:val="000000" w:themeColor="text1"/>
                <w:sz w:val="18"/>
                <w:szCs w:val="18"/>
              </w:rPr>
              <w:t xml:space="preserve"> </w:t>
            </w:r>
          </w:p>
          <w:p w14:paraId="055774F4" w14:textId="77777777" w:rsidR="00A754FC" w:rsidRPr="00613E28" w:rsidRDefault="00A754FC" w:rsidP="00A754F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A754FC" w:rsidRPr="00613E28" w14:paraId="0F54A662"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3022BB25" w14:textId="1D635F00" w:rsidR="00DD370F" w:rsidRPr="00613E28" w:rsidRDefault="00DD370F" w:rsidP="00A754FC">
            <w:pPr>
              <w:rPr>
                <w:rFonts w:ascii="Arial" w:hAnsi="Arial" w:cs="Arial"/>
                <w:i w:val="0"/>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084031C2" w14:textId="77777777" w:rsidR="00DD370F" w:rsidRPr="00613E28" w:rsidRDefault="00DD370F" w:rsidP="00A754FC">
            <w:pPr>
              <w:rPr>
                <w:rFonts w:ascii="Arial" w:hAnsi="Arial" w:cs="Arial"/>
                <w:i w:val="0"/>
                <w:color w:val="000000" w:themeColor="text1"/>
                <w:sz w:val="18"/>
                <w:szCs w:val="18"/>
              </w:rPr>
            </w:pPr>
          </w:p>
          <w:p w14:paraId="18B68B95" w14:textId="3F5EBA6D" w:rsidR="00A754FC" w:rsidRPr="00613E28" w:rsidRDefault="00A754FC" w:rsidP="00A754FC">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2E15A481" w14:textId="0CA80AC9" w:rsidR="00A754FC" w:rsidRPr="00613E28" w:rsidRDefault="001A5F84" w:rsidP="00A754FC">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3D7FB5F3" w14:textId="77777777" w:rsidR="0092581F" w:rsidRPr="00613E28" w:rsidRDefault="0092581F" w:rsidP="0092581F">
      <w:pPr>
        <w:spacing w:before="0" w:after="0" w:line="260" w:lineRule="atLeast"/>
        <w:jc w:val="left"/>
        <w:rPr>
          <w:rFonts w:ascii="Arial" w:hAnsi="Arial" w:cs="Arial"/>
          <w:color w:val="000000" w:themeColor="text1"/>
          <w:szCs w:val="20"/>
        </w:rPr>
      </w:pPr>
    </w:p>
    <w:p w14:paraId="6773F587" w14:textId="77777777" w:rsidR="0092581F" w:rsidRPr="00613E28" w:rsidRDefault="0092581F" w:rsidP="0092581F">
      <w:pPr>
        <w:spacing w:before="0" w:after="0" w:line="260" w:lineRule="atLeast"/>
        <w:jc w:val="left"/>
        <w:rPr>
          <w:rFonts w:ascii="Arial" w:hAnsi="Arial" w:cs="Arial"/>
          <w:color w:val="000000" w:themeColor="text1"/>
          <w:szCs w:val="20"/>
        </w:rPr>
      </w:pPr>
    </w:p>
    <w:p w14:paraId="669F3C78" w14:textId="77777777" w:rsidR="0092581F" w:rsidRPr="00613E28" w:rsidRDefault="0092581F" w:rsidP="0092581F">
      <w:pPr>
        <w:spacing w:before="0" w:after="0" w:line="260" w:lineRule="atLeast"/>
        <w:jc w:val="left"/>
        <w:rPr>
          <w:rFonts w:ascii="Arial" w:hAnsi="Arial" w:cs="Arial"/>
          <w:color w:val="000000" w:themeColor="text1"/>
          <w:szCs w:val="20"/>
        </w:rPr>
      </w:pPr>
    </w:p>
    <w:p w14:paraId="05DFAE2D" w14:textId="77777777" w:rsidR="0092581F" w:rsidRPr="00613E28" w:rsidRDefault="0092581F" w:rsidP="0092581F">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71299B02" w14:textId="77777777" w:rsidR="0092581F" w:rsidRPr="00613E28" w:rsidRDefault="0092581F" w:rsidP="005C3DA2">
      <w:pPr>
        <w:pStyle w:val="Naslov20"/>
      </w:pPr>
      <w:bookmarkStart w:id="139" w:name="_Hlk134792753"/>
      <w:bookmarkStart w:id="140" w:name="_Toc147383312"/>
      <w:r w:rsidRPr="00613E28">
        <w:lastRenderedPageBreak/>
        <w:t>OS9b</w:t>
      </w:r>
      <w:bookmarkEnd w:id="139"/>
      <w:r w:rsidRPr="00613E28">
        <w:t xml:space="preserve"> – Usmeritev inšpekcijskega nadzora</w:t>
      </w:r>
      <w:bookmarkEnd w:id="140"/>
      <w:r w:rsidRPr="00613E28">
        <w:t xml:space="preserve"> </w:t>
      </w:r>
    </w:p>
    <w:p w14:paraId="09D090DB" w14:textId="77777777" w:rsidR="00D75E7C" w:rsidRPr="00613E28" w:rsidRDefault="00D75E7C" w:rsidP="001F4E70">
      <w:pPr>
        <w:spacing w:before="120" w:after="0" w:line="276" w:lineRule="auto"/>
        <w:rPr>
          <w:rFonts w:ascii="Arial" w:hAnsi="Arial" w:cs="Arial"/>
          <w:b/>
          <w:i/>
          <w:color w:val="000000" w:themeColor="text1"/>
          <w:szCs w:val="20"/>
        </w:rPr>
      </w:pPr>
    </w:p>
    <w:p w14:paraId="5BEAC5FE" w14:textId="77777777" w:rsidR="00D75E7C" w:rsidRPr="00613E28" w:rsidRDefault="00D75E7C" w:rsidP="00D75E7C">
      <w:pPr>
        <w:pStyle w:val="Pripombabesedilo"/>
        <w:spacing w:before="120" w:after="0" w:line="276" w:lineRule="auto"/>
        <w:rPr>
          <w:rFonts w:cs="Arial"/>
          <w:b/>
          <w:i/>
          <w:szCs w:val="20"/>
        </w:rPr>
      </w:pPr>
      <w:r w:rsidRPr="00613E28">
        <w:rPr>
          <w:rFonts w:cs="Arial"/>
          <w:b/>
          <w:i/>
          <w:szCs w:val="20"/>
        </w:rPr>
        <w:t>Pregled izvedenih sprememb in dopolnitev ukrepa:</w:t>
      </w:r>
    </w:p>
    <w:p w14:paraId="58BA7CE9" w14:textId="47CB6C72" w:rsidR="00D75E7C" w:rsidRPr="00613E28" w:rsidRDefault="00D75E7C" w:rsidP="00D75E7C">
      <w:pPr>
        <w:spacing w:before="120" w:line="276" w:lineRule="auto"/>
        <w:rPr>
          <w:rFonts w:ascii="Arial" w:hAnsi="Arial" w:cs="Arial"/>
          <w:szCs w:val="20"/>
        </w:rPr>
      </w:pPr>
      <w:r w:rsidRPr="00613E28">
        <w:rPr>
          <w:rFonts w:ascii="Arial" w:hAnsi="Arial" w:cs="Arial"/>
          <w:szCs w:val="20"/>
        </w:rPr>
        <w:t>Spremembe in dopolnitve ukrepa OS9b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2151D87C" w14:textId="77777777" w:rsidR="00D75E7C" w:rsidRPr="00613E28" w:rsidRDefault="00D75E7C" w:rsidP="001F4E70">
      <w:pPr>
        <w:spacing w:before="120" w:after="0" w:line="276" w:lineRule="auto"/>
        <w:rPr>
          <w:rFonts w:ascii="Arial" w:hAnsi="Arial" w:cs="Arial"/>
          <w:b/>
          <w:i/>
          <w:color w:val="000000" w:themeColor="text1"/>
          <w:szCs w:val="20"/>
        </w:rPr>
      </w:pPr>
    </w:p>
    <w:p w14:paraId="642C9170" w14:textId="77777777" w:rsidR="00F92544" w:rsidRPr="00613E28" w:rsidRDefault="00F92544" w:rsidP="001F4E70">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1CD45D51" w14:textId="657BF884" w:rsidR="00F92544" w:rsidRPr="00613E28" w:rsidRDefault="00F92544" w:rsidP="001F4E70">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Usmeritev inšpekcijskega nadzora </w:t>
      </w:r>
      <w:r w:rsidR="00F5757B" w:rsidRPr="00613E28">
        <w:rPr>
          <w:rFonts w:ascii="Arial" w:hAnsi="Arial" w:cs="Arial"/>
          <w:color w:val="000000" w:themeColor="text1"/>
          <w:szCs w:val="20"/>
        </w:rPr>
        <w:t xml:space="preserve">prioritetno </w:t>
      </w:r>
      <w:r w:rsidRPr="00613E28">
        <w:rPr>
          <w:rFonts w:ascii="Arial" w:hAnsi="Arial" w:cs="Arial"/>
          <w:color w:val="000000" w:themeColor="text1"/>
          <w:szCs w:val="20"/>
        </w:rPr>
        <w:t>na vodna telesa v slabem stanju oziroma na vodna telesa, kjer se ocenjuje, da cilji ne bodo doseženi. Umeritve se upošteva pri pripravi letnih programov dela:</w:t>
      </w:r>
    </w:p>
    <w:p w14:paraId="355E5AE4" w14:textId="24129735" w:rsidR="00B46E16" w:rsidRPr="00613E28" w:rsidRDefault="00B46E16">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Inšpektorat</w:t>
      </w:r>
      <w:r w:rsidR="009E193B" w:rsidRPr="00613E28">
        <w:rPr>
          <w:rFonts w:ascii="Arial" w:hAnsi="Arial" w:cs="Arial"/>
          <w:color w:val="000000" w:themeColor="text1"/>
          <w:szCs w:val="20"/>
        </w:rPr>
        <w:t>a</w:t>
      </w:r>
      <w:r w:rsidRPr="00613E28">
        <w:rPr>
          <w:rFonts w:ascii="Arial" w:hAnsi="Arial" w:cs="Arial"/>
          <w:color w:val="000000" w:themeColor="text1"/>
          <w:szCs w:val="20"/>
        </w:rPr>
        <w:t xml:space="preserve"> Republike Slovenije za naravne vire in prostor</w:t>
      </w:r>
    </w:p>
    <w:p w14:paraId="56F847C4" w14:textId="783F9E39" w:rsidR="00B46E16" w:rsidRPr="00613E28" w:rsidRDefault="00B46E16">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Inšpektorat</w:t>
      </w:r>
      <w:r w:rsidR="009E193B" w:rsidRPr="00613E28">
        <w:rPr>
          <w:rFonts w:ascii="Arial" w:hAnsi="Arial" w:cs="Arial"/>
          <w:color w:val="000000" w:themeColor="text1"/>
          <w:szCs w:val="20"/>
        </w:rPr>
        <w:t>a</w:t>
      </w:r>
      <w:r w:rsidRPr="00613E28">
        <w:rPr>
          <w:rFonts w:ascii="Arial" w:hAnsi="Arial" w:cs="Arial"/>
          <w:color w:val="000000" w:themeColor="text1"/>
          <w:szCs w:val="20"/>
        </w:rPr>
        <w:t xml:space="preserve"> Republike Slovenije za okolje in energijo</w:t>
      </w:r>
    </w:p>
    <w:p w14:paraId="7292C4C0" w14:textId="6FA8E834"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Inšpektorata RS za kmetijstvo, gozdarstvo, lovstvo in ribištvo (IRSKGLR) – Inšpekcije za kmetijstvo, Inšpekcije za lovstvo in ribištvo</w:t>
      </w:r>
      <w:r w:rsidR="00C17962" w:rsidRPr="00613E28">
        <w:rPr>
          <w:rFonts w:ascii="Arial" w:hAnsi="Arial" w:cs="Arial"/>
          <w:color w:val="000000" w:themeColor="text1"/>
          <w:szCs w:val="20"/>
        </w:rPr>
        <w:t>,</w:t>
      </w:r>
    </w:p>
    <w:p w14:paraId="0392E68D" w14:textId="77777777" w:rsidR="00F92544" w:rsidRPr="00613E28" w:rsidRDefault="00F92544">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Pomorske inšpekcije (Uprava RS za pomorstvo).</w:t>
      </w:r>
    </w:p>
    <w:p w14:paraId="35A358CF" w14:textId="77777777" w:rsidR="0092581F" w:rsidRPr="00613E28" w:rsidRDefault="0092581F" w:rsidP="00A936E3">
      <w:pPr>
        <w:spacing w:before="0" w:after="0" w:line="276" w:lineRule="auto"/>
        <w:jc w:val="left"/>
        <w:rPr>
          <w:rFonts w:ascii="Arial" w:hAnsi="Arial" w:cs="Arial"/>
          <w:b/>
          <w:strike/>
          <w:color w:val="000000" w:themeColor="text1"/>
          <w:szCs w:val="20"/>
        </w:rPr>
      </w:pPr>
    </w:p>
    <w:p w14:paraId="6F8CF21E" w14:textId="1CB6F2AF" w:rsidR="00F80A67" w:rsidRPr="00613E28" w:rsidRDefault="00F80A67" w:rsidP="00F80A67">
      <w:pPr>
        <w:spacing w:before="0" w:after="0" w:line="276" w:lineRule="auto"/>
        <w:rPr>
          <w:rFonts w:ascii="Arial" w:hAnsi="Arial" w:cs="Arial"/>
        </w:rPr>
      </w:pPr>
      <w:r w:rsidRPr="00613E28">
        <w:rPr>
          <w:rFonts w:ascii="Arial" w:hAnsi="Arial" w:cs="Arial"/>
          <w:szCs w:val="20"/>
        </w:rPr>
        <w:t>Usmeritev inšpekcijskega nadzora se smiselno izvede tudi za vodna telesa</w:t>
      </w:r>
      <w:r w:rsidR="000D2CBF" w:rsidRPr="00613E28">
        <w:rPr>
          <w:rFonts w:ascii="Arial" w:hAnsi="Arial" w:cs="Arial"/>
          <w:szCs w:val="20"/>
        </w:rPr>
        <w:t xml:space="preserve"> v dobrem stanju</w:t>
      </w:r>
      <w:r w:rsidRPr="00613E28">
        <w:rPr>
          <w:rFonts w:ascii="Arial" w:hAnsi="Arial" w:cs="Arial"/>
          <w:szCs w:val="20"/>
        </w:rPr>
        <w:t xml:space="preserve"> na območju posegov z že podeljenimi vodnimi pravicami in sicer </w:t>
      </w:r>
      <w:r w:rsidRPr="00613E28">
        <w:rPr>
          <w:rFonts w:ascii="Arial" w:hAnsi="Arial" w:cs="Arial"/>
        </w:rPr>
        <w:t>tako</w:t>
      </w:r>
      <w:r w:rsidR="00057152" w:rsidRPr="00613E28">
        <w:rPr>
          <w:rFonts w:ascii="Arial" w:hAnsi="Arial" w:cs="Arial"/>
        </w:rPr>
        <w:t>,</w:t>
      </w:r>
      <w:r w:rsidRPr="00613E28">
        <w:rPr>
          <w:rFonts w:ascii="Arial" w:hAnsi="Arial" w:cs="Arial"/>
        </w:rPr>
        <w:t xml:space="preserve"> da se stanje vodnih teles nadzoruje tudi skozi stanje na območjih, ki predstavljajo </w:t>
      </w:r>
      <w:r w:rsidR="006A5F97" w:rsidRPr="00613E28">
        <w:rPr>
          <w:rFonts w:ascii="Arial" w:hAnsi="Arial" w:cs="Arial"/>
        </w:rPr>
        <w:t xml:space="preserve">pomembne </w:t>
      </w:r>
      <w:r w:rsidRPr="00613E28">
        <w:rPr>
          <w:rFonts w:ascii="Arial" w:hAnsi="Arial" w:cs="Arial"/>
        </w:rPr>
        <w:t>vire obremenjevanja (aglomeracije, industrijske cone</w:t>
      </w:r>
      <w:r w:rsidR="00B95031" w:rsidRPr="00613E28">
        <w:rPr>
          <w:rFonts w:ascii="Arial" w:hAnsi="Arial" w:cs="Arial"/>
        </w:rPr>
        <w:t xml:space="preserve">, nelegalno odlaganje odpadnega blata iz KČN, </w:t>
      </w:r>
      <w:r w:rsidR="00CA648B" w:rsidRPr="00613E28">
        <w:rPr>
          <w:rFonts w:ascii="Arial" w:hAnsi="Arial" w:cs="Arial"/>
        </w:rPr>
        <w:t xml:space="preserve">nedovoljeni posegi na vodna in priobalna ter poplavna območja, odvzemov vode, zagotavljanja </w:t>
      </w:r>
      <w:proofErr w:type="spellStart"/>
      <w:r w:rsidR="00CA648B" w:rsidRPr="00613E28">
        <w:rPr>
          <w:rFonts w:ascii="Arial" w:hAnsi="Arial" w:cs="Arial"/>
        </w:rPr>
        <w:t>Qes</w:t>
      </w:r>
      <w:proofErr w:type="spellEnd"/>
      <w:r w:rsidR="00CA648B" w:rsidRPr="00613E28">
        <w:rPr>
          <w:rFonts w:ascii="Arial" w:hAnsi="Arial" w:cs="Arial"/>
        </w:rPr>
        <w:t xml:space="preserve">, </w:t>
      </w:r>
      <w:r w:rsidRPr="00613E28">
        <w:rPr>
          <w:rFonts w:ascii="Arial" w:hAnsi="Arial" w:cs="Arial"/>
        </w:rPr>
        <w:t xml:space="preserve">idr.). Z okrepitvijo nadzora se </w:t>
      </w:r>
      <w:r w:rsidR="00E5126E" w:rsidRPr="00613E28">
        <w:rPr>
          <w:rFonts w:ascii="Arial" w:hAnsi="Arial" w:cs="Arial"/>
        </w:rPr>
        <w:t xml:space="preserve">med drugim </w:t>
      </w:r>
      <w:r w:rsidRPr="00613E28">
        <w:rPr>
          <w:rFonts w:ascii="Arial" w:hAnsi="Arial" w:cs="Arial"/>
          <w:szCs w:val="20"/>
        </w:rPr>
        <w:t xml:space="preserve">zagotavlja </w:t>
      </w:r>
      <w:r w:rsidR="00E5126E" w:rsidRPr="00613E28">
        <w:rPr>
          <w:rFonts w:ascii="Arial" w:hAnsi="Arial" w:cs="Arial"/>
          <w:szCs w:val="20"/>
        </w:rPr>
        <w:t xml:space="preserve">tudi </w:t>
      </w:r>
      <w:r w:rsidRPr="00613E28">
        <w:rPr>
          <w:rFonts w:ascii="Arial" w:hAnsi="Arial" w:cs="Arial"/>
          <w:szCs w:val="20"/>
        </w:rPr>
        <w:t xml:space="preserve">ohranjanje dobrega stanja vrst in habitatnih tipov ter območij z naravovarstvenim statusom. </w:t>
      </w:r>
      <w:r w:rsidRPr="00613E28">
        <w:rPr>
          <w:rFonts w:ascii="Arial" w:hAnsi="Arial" w:cs="Arial"/>
        </w:rPr>
        <w:t xml:space="preserve">V okviru ukrepa se zagotovi </w:t>
      </w:r>
      <w:r w:rsidR="00E5126E" w:rsidRPr="00613E28">
        <w:rPr>
          <w:rFonts w:ascii="Arial" w:hAnsi="Arial" w:cs="Arial"/>
        </w:rPr>
        <w:t xml:space="preserve">tudi </w:t>
      </w:r>
      <w:r w:rsidRPr="00613E28">
        <w:rPr>
          <w:rFonts w:ascii="Arial" w:hAnsi="Arial" w:cs="Arial"/>
        </w:rPr>
        <w:t>redna, letna, izmenjava seznama kršitev med inšpekcijami in ZRSVN.</w:t>
      </w:r>
    </w:p>
    <w:p w14:paraId="235D978A" w14:textId="77777777" w:rsidR="00B95031" w:rsidRPr="00613E28" w:rsidRDefault="00B95031" w:rsidP="00F80A67">
      <w:pPr>
        <w:spacing w:before="0" w:after="0" w:line="276" w:lineRule="auto"/>
        <w:rPr>
          <w:rFonts w:ascii="Arial" w:hAnsi="Arial" w:cs="Arial"/>
        </w:rPr>
      </w:pPr>
    </w:p>
    <w:p w14:paraId="588B5FF9" w14:textId="77777777" w:rsidR="00B95031" w:rsidRPr="00613E28" w:rsidRDefault="00B95031" w:rsidP="00F80A67">
      <w:pPr>
        <w:spacing w:before="0" w:after="0" w:line="276" w:lineRule="auto"/>
        <w:rPr>
          <w:rFonts w:ascii="Arial" w:hAnsi="Arial" w:cs="Arial"/>
          <w:b/>
          <w:strike/>
          <w:color w:val="000000" w:themeColor="text1"/>
          <w:szCs w:val="20"/>
        </w:rPr>
      </w:pPr>
    </w:p>
    <w:p w14:paraId="6319CE43" w14:textId="5FC322EC" w:rsidR="00151892" w:rsidRPr="00613E28" w:rsidRDefault="00151892" w:rsidP="00151892">
      <w:pPr>
        <w:pStyle w:val="Napis"/>
        <w:rPr>
          <w:rFonts w:ascii="Arial" w:eastAsia="MS Mincho" w:hAnsi="Arial" w:cs="Arial"/>
          <w:b w:val="0"/>
          <w:color w:val="000000" w:themeColor="text1"/>
        </w:rPr>
      </w:pPr>
      <w:bookmarkStart w:id="141" w:name="_Toc90263687"/>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23</w:t>
      </w:r>
      <w:r w:rsidRPr="00613E28">
        <w:rPr>
          <w:rFonts w:ascii="Arial" w:hAnsi="Arial" w:cs="Arial"/>
          <w:b w:val="0"/>
        </w:rPr>
        <w:fldChar w:fldCharType="end"/>
      </w:r>
      <w:r w:rsidRPr="00613E28">
        <w:rPr>
          <w:rFonts w:ascii="Arial" w:hAnsi="Arial" w:cs="Arial"/>
          <w:b w:val="0"/>
        </w:rPr>
        <w:t>: Obrazec ukrepa OS9b</w:t>
      </w:r>
      <w:bookmarkEnd w:id="141"/>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4"/>
        <w:gridCol w:w="5697"/>
      </w:tblGrid>
      <w:tr w:rsidR="0092581F" w:rsidRPr="00613E28" w14:paraId="726761AF" w14:textId="77777777" w:rsidTr="00C1748B">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692CFC5" w14:textId="77777777" w:rsidR="0092581F" w:rsidRPr="00613E28" w:rsidRDefault="0092581F" w:rsidP="00C1748B">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593998D9" w14:textId="77777777" w:rsidR="0092581F" w:rsidRPr="00613E28" w:rsidRDefault="0092581F" w:rsidP="00C1748B">
            <w:pPr>
              <w:rPr>
                <w:rFonts w:ascii="Arial" w:hAnsi="Arial" w:cs="Arial"/>
                <w:b/>
                <w:color w:val="000000" w:themeColor="text1"/>
                <w:sz w:val="18"/>
                <w:szCs w:val="18"/>
              </w:rPr>
            </w:pPr>
          </w:p>
          <w:p w14:paraId="11A9A656" w14:textId="77777777" w:rsidR="0092581F" w:rsidRPr="00613E28" w:rsidRDefault="0092581F" w:rsidP="00C1748B">
            <w:pPr>
              <w:rPr>
                <w:rFonts w:ascii="Arial" w:hAnsi="Arial" w:cs="Arial"/>
                <w:b/>
                <w:color w:val="000000" w:themeColor="text1"/>
                <w:sz w:val="18"/>
                <w:szCs w:val="18"/>
              </w:rPr>
            </w:pPr>
          </w:p>
          <w:p w14:paraId="345EDB21" w14:textId="77777777" w:rsidR="0092581F" w:rsidRPr="00613E28" w:rsidRDefault="0092581F" w:rsidP="00C1748B">
            <w:pPr>
              <w:rPr>
                <w:rFonts w:ascii="Arial" w:hAnsi="Arial" w:cs="Arial"/>
                <w:b/>
                <w:color w:val="000000" w:themeColor="text1"/>
                <w:sz w:val="18"/>
                <w:szCs w:val="18"/>
              </w:rPr>
            </w:pPr>
          </w:p>
          <w:p w14:paraId="36094912" w14:textId="77777777" w:rsidR="0092581F" w:rsidRPr="00613E28" w:rsidRDefault="0092581F" w:rsidP="00C1748B">
            <w:pPr>
              <w:rPr>
                <w:rFonts w:ascii="Arial" w:hAnsi="Arial" w:cs="Arial"/>
                <w:b/>
                <w:color w:val="000000" w:themeColor="text1"/>
                <w:sz w:val="18"/>
                <w:szCs w:val="18"/>
              </w:rPr>
            </w:pPr>
          </w:p>
        </w:tc>
        <w:tc>
          <w:tcPr>
            <w:tcW w:w="998" w:type="pct"/>
          </w:tcPr>
          <w:p w14:paraId="1D450757"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7" w:type="pct"/>
          </w:tcPr>
          <w:p w14:paraId="7C37593D"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42" w:name="_Ref444375440"/>
            <w:r w:rsidRPr="00613E28">
              <w:rPr>
                <w:color w:val="000000" w:themeColor="text1"/>
                <w:sz w:val="18"/>
                <w:szCs w:val="18"/>
              </w:rPr>
              <w:t>OS9b</w:t>
            </w:r>
            <w:bookmarkEnd w:id="142"/>
            <w:r w:rsidRPr="00613E28">
              <w:rPr>
                <w:color w:val="000000" w:themeColor="text1"/>
                <w:sz w:val="18"/>
                <w:szCs w:val="18"/>
              </w:rPr>
              <w:t xml:space="preserve"> </w:t>
            </w:r>
          </w:p>
        </w:tc>
      </w:tr>
      <w:tr w:rsidR="0092581F" w:rsidRPr="00613E28" w14:paraId="7DCBC71D" w14:textId="77777777" w:rsidTr="00C1748B">
        <w:trPr>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031B5F67" w14:textId="77777777" w:rsidR="0092581F" w:rsidRPr="00613E28" w:rsidRDefault="0092581F" w:rsidP="00C1748B">
            <w:pPr>
              <w:rPr>
                <w:rFonts w:ascii="Arial" w:hAnsi="Arial" w:cs="Arial"/>
                <w:b/>
                <w:color w:val="000000" w:themeColor="text1"/>
                <w:sz w:val="18"/>
                <w:szCs w:val="18"/>
              </w:rPr>
            </w:pPr>
          </w:p>
        </w:tc>
        <w:tc>
          <w:tcPr>
            <w:tcW w:w="998" w:type="pct"/>
          </w:tcPr>
          <w:p w14:paraId="4C27AA6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7" w:type="pct"/>
          </w:tcPr>
          <w:p w14:paraId="28C08C1C"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43" w:name="_Ref442516876"/>
            <w:r w:rsidRPr="00613E28">
              <w:rPr>
                <w:color w:val="000000" w:themeColor="text1"/>
                <w:sz w:val="18"/>
                <w:szCs w:val="18"/>
              </w:rPr>
              <w:t xml:space="preserve">Usmeritev inšpekcijskega nadzora </w:t>
            </w:r>
            <w:bookmarkEnd w:id="143"/>
          </w:p>
        </w:tc>
      </w:tr>
      <w:tr w:rsidR="0092581F" w:rsidRPr="00613E28" w14:paraId="387B050D" w14:textId="77777777" w:rsidTr="00C1748B">
        <w:trPr>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0DA2A58A" w14:textId="77777777" w:rsidR="0092581F" w:rsidRPr="00613E28" w:rsidRDefault="0092581F" w:rsidP="00C1748B">
            <w:pPr>
              <w:rPr>
                <w:rFonts w:ascii="Arial" w:hAnsi="Arial" w:cs="Arial"/>
                <w:b/>
                <w:color w:val="000000" w:themeColor="text1"/>
                <w:sz w:val="18"/>
                <w:szCs w:val="18"/>
              </w:rPr>
            </w:pPr>
          </w:p>
        </w:tc>
        <w:tc>
          <w:tcPr>
            <w:tcW w:w="998" w:type="pct"/>
          </w:tcPr>
          <w:p w14:paraId="33B5584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7" w:type="pct"/>
          </w:tcPr>
          <w:p w14:paraId="4F09728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50DBE538"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627D880E" w14:textId="77777777" w:rsidR="0092581F" w:rsidRPr="00613E28" w:rsidRDefault="0092581F" w:rsidP="00C1748B">
            <w:pPr>
              <w:rPr>
                <w:rFonts w:ascii="Arial" w:hAnsi="Arial" w:cs="Arial"/>
                <w:b/>
                <w:color w:val="000000" w:themeColor="text1"/>
                <w:sz w:val="18"/>
                <w:szCs w:val="18"/>
              </w:rPr>
            </w:pPr>
          </w:p>
        </w:tc>
        <w:tc>
          <w:tcPr>
            <w:tcW w:w="998" w:type="pct"/>
          </w:tcPr>
          <w:p w14:paraId="04D9741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67" w:type="pct"/>
          </w:tcPr>
          <w:p w14:paraId="2547DC5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ukrepi nadzorovanja emisij.</w:t>
            </w:r>
          </w:p>
        </w:tc>
      </w:tr>
      <w:tr w:rsidR="0092581F" w:rsidRPr="00613E28" w14:paraId="634AAD49"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EF56E5C"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8" w:type="pct"/>
          </w:tcPr>
          <w:p w14:paraId="4897912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7" w:type="pct"/>
          </w:tcPr>
          <w:p w14:paraId="79A8FEF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OS9a </w:t>
            </w:r>
          </w:p>
        </w:tc>
      </w:tr>
      <w:tr w:rsidR="0092581F" w:rsidRPr="00613E28" w14:paraId="0981AF50"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42E6BC16" w14:textId="77777777" w:rsidR="0092581F" w:rsidRPr="00613E28" w:rsidRDefault="0092581F" w:rsidP="00C1748B">
            <w:pPr>
              <w:rPr>
                <w:rFonts w:ascii="Arial" w:hAnsi="Arial" w:cs="Arial"/>
                <w:b/>
                <w:color w:val="000000" w:themeColor="text1"/>
                <w:sz w:val="18"/>
                <w:szCs w:val="18"/>
              </w:rPr>
            </w:pPr>
          </w:p>
        </w:tc>
        <w:tc>
          <w:tcPr>
            <w:tcW w:w="998" w:type="pct"/>
          </w:tcPr>
          <w:p w14:paraId="28CA676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67" w:type="pct"/>
          </w:tcPr>
          <w:p w14:paraId="77EE3C06"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Inšpekcijski nadzor nad obremenjevanjem voda</w:t>
            </w:r>
          </w:p>
        </w:tc>
      </w:tr>
      <w:tr w:rsidR="0092581F" w:rsidRPr="00613E28" w14:paraId="361280FC" w14:textId="77777777" w:rsidTr="00C1748B">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F2F50BA" w14:textId="77777777" w:rsidR="0092581F" w:rsidRPr="00613E28" w:rsidRDefault="00FE46EB" w:rsidP="00C1748B">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998" w:type="pct"/>
          </w:tcPr>
          <w:p w14:paraId="6538C00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7" w:type="pct"/>
          </w:tcPr>
          <w:p w14:paraId="4D2C42F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92581F" w:rsidRPr="00613E28" w14:paraId="6874EFEE" w14:textId="77777777" w:rsidTr="00C1748B">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7EEB094D" w14:textId="77777777" w:rsidR="0092581F" w:rsidRPr="00613E28" w:rsidRDefault="0092581F" w:rsidP="00C1748B">
            <w:pPr>
              <w:rPr>
                <w:rFonts w:ascii="Arial" w:hAnsi="Arial" w:cs="Arial"/>
                <w:b/>
                <w:color w:val="000000" w:themeColor="text1"/>
                <w:sz w:val="18"/>
                <w:szCs w:val="18"/>
              </w:rPr>
            </w:pPr>
          </w:p>
        </w:tc>
        <w:tc>
          <w:tcPr>
            <w:tcW w:w="998" w:type="pct"/>
          </w:tcPr>
          <w:p w14:paraId="19D0D34C"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7" w:type="pct"/>
          </w:tcPr>
          <w:p w14:paraId="7B46DC0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92581F" w:rsidRPr="00613E28" w14:paraId="60C7425A" w14:textId="77777777" w:rsidTr="00C1748B">
        <w:trPr>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69257E8F" w14:textId="77777777" w:rsidR="0092581F" w:rsidRPr="00613E28" w:rsidRDefault="0092581F" w:rsidP="00C1748B">
            <w:pPr>
              <w:rPr>
                <w:rFonts w:ascii="Arial" w:hAnsi="Arial" w:cs="Arial"/>
                <w:b/>
                <w:color w:val="000000" w:themeColor="text1"/>
                <w:sz w:val="18"/>
                <w:szCs w:val="18"/>
              </w:rPr>
            </w:pPr>
          </w:p>
        </w:tc>
        <w:tc>
          <w:tcPr>
            <w:tcW w:w="998" w:type="pct"/>
          </w:tcPr>
          <w:p w14:paraId="5E7532E0"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7" w:type="pct"/>
          </w:tcPr>
          <w:p w14:paraId="512DB00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92581F" w:rsidRPr="00613E28" w14:paraId="1F870D6E" w14:textId="77777777" w:rsidTr="00C1748B">
        <w:trPr>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574964EA" w14:textId="77777777" w:rsidR="0092581F" w:rsidRPr="00613E28" w:rsidRDefault="0092581F" w:rsidP="00C1748B">
            <w:pPr>
              <w:rPr>
                <w:rFonts w:ascii="Arial" w:hAnsi="Arial" w:cs="Arial"/>
                <w:b/>
                <w:color w:val="000000" w:themeColor="text1"/>
                <w:sz w:val="18"/>
                <w:szCs w:val="18"/>
              </w:rPr>
            </w:pPr>
          </w:p>
        </w:tc>
        <w:tc>
          <w:tcPr>
            <w:tcW w:w="998" w:type="pct"/>
          </w:tcPr>
          <w:p w14:paraId="35B1464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7" w:type="pct"/>
          </w:tcPr>
          <w:p w14:paraId="6CE16FB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2B5A3FE7" w14:textId="77777777" w:rsidTr="00C1748B">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B1B01EA" w14:textId="2791E2F6" w:rsidR="00891A4E" w:rsidRPr="00613E28" w:rsidRDefault="00891A4E" w:rsidP="00891A4E">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998" w:type="pct"/>
          </w:tcPr>
          <w:p w14:paraId="76253663" w14:textId="28755A06"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7" w:type="pct"/>
          </w:tcPr>
          <w:p w14:paraId="3A2EAAC6" w14:textId="390B5AA4" w:rsidR="00891A4E" w:rsidRPr="00613E28" w:rsidRDefault="00891A4E" w:rsidP="00891A4E">
            <w:pPr>
              <w:ind w:left="3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Priprava usmeritev.</w:t>
            </w:r>
          </w:p>
        </w:tc>
      </w:tr>
      <w:tr w:rsidR="00891A4E" w:rsidRPr="00613E28" w14:paraId="7310D3C8" w14:textId="77777777" w:rsidTr="00C1748B">
        <w:trPr>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40524FD1" w14:textId="77777777" w:rsidR="00891A4E" w:rsidRPr="00613E28" w:rsidRDefault="00891A4E" w:rsidP="00891A4E">
            <w:pPr>
              <w:rPr>
                <w:rFonts w:ascii="Arial" w:hAnsi="Arial" w:cs="Arial"/>
                <w:b/>
                <w:color w:val="000000" w:themeColor="text1"/>
                <w:sz w:val="18"/>
                <w:szCs w:val="18"/>
              </w:rPr>
            </w:pPr>
          </w:p>
        </w:tc>
        <w:tc>
          <w:tcPr>
            <w:tcW w:w="998" w:type="pct"/>
          </w:tcPr>
          <w:p w14:paraId="30CCE908" w14:textId="57E8B5E9"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Kazalec za spremljanje </w:t>
            </w:r>
            <w:r w:rsidRPr="00613E28">
              <w:rPr>
                <w:rFonts w:ascii="Arial" w:hAnsi="Arial" w:cs="Arial"/>
                <w:b/>
                <w:i/>
                <w:color w:val="000000" w:themeColor="text1"/>
                <w:sz w:val="18"/>
                <w:szCs w:val="18"/>
              </w:rPr>
              <w:lastRenderedPageBreak/>
              <w:t>izvajanja ukrepa:</w:t>
            </w:r>
          </w:p>
        </w:tc>
        <w:tc>
          <w:tcPr>
            <w:tcW w:w="3067" w:type="pct"/>
          </w:tcPr>
          <w:p w14:paraId="4014A528" w14:textId="74A5ECA6"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Število inšpekcijskih pregledov, ki se jih izvede za doseganje ciljev.</w:t>
            </w:r>
            <w:r w:rsidRPr="00613E28">
              <w:rPr>
                <w:rFonts w:ascii="Arial" w:hAnsi="Arial" w:cs="Arial"/>
                <w:color w:val="000000" w:themeColor="text1"/>
                <w:sz w:val="18"/>
                <w:szCs w:val="18"/>
              </w:rPr>
              <w:br/>
              <w:t xml:space="preserve"> </w:t>
            </w:r>
          </w:p>
        </w:tc>
      </w:tr>
      <w:tr w:rsidR="00891A4E" w:rsidRPr="00613E28" w14:paraId="1D094871" w14:textId="77777777" w:rsidTr="00C1748B">
        <w:trPr>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6799A135" w14:textId="77777777" w:rsidR="00891A4E" w:rsidRPr="00613E28" w:rsidRDefault="00891A4E" w:rsidP="00891A4E">
            <w:pPr>
              <w:rPr>
                <w:rFonts w:ascii="Arial" w:hAnsi="Arial" w:cs="Arial"/>
                <w:b/>
                <w:color w:val="000000" w:themeColor="text1"/>
                <w:sz w:val="18"/>
                <w:szCs w:val="18"/>
              </w:rPr>
            </w:pPr>
          </w:p>
        </w:tc>
        <w:tc>
          <w:tcPr>
            <w:tcW w:w="998" w:type="pct"/>
          </w:tcPr>
          <w:p w14:paraId="0BCA4A58" w14:textId="41E40AB1"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67" w:type="pct"/>
          </w:tcPr>
          <w:p w14:paraId="6A92CE82" w14:textId="47B613DB" w:rsidR="00891A4E" w:rsidRPr="00613E28" w:rsidRDefault="00B46E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2023</w:t>
            </w:r>
            <w:r w:rsidR="00891A4E" w:rsidRPr="00613E28">
              <w:rPr>
                <w:rFonts w:ascii="Arial" w:hAnsi="Arial" w:cs="Arial"/>
                <w:color w:val="000000" w:themeColor="text1"/>
                <w:sz w:val="18"/>
                <w:szCs w:val="18"/>
              </w:rPr>
              <w:t>–2027</w:t>
            </w:r>
          </w:p>
        </w:tc>
      </w:tr>
      <w:tr w:rsidR="00891A4E" w:rsidRPr="00613E28" w14:paraId="2E0E1739"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082CCA28" w14:textId="77777777" w:rsidR="00891A4E" w:rsidRPr="00613E28" w:rsidRDefault="00891A4E" w:rsidP="00891A4E">
            <w:pPr>
              <w:rPr>
                <w:rFonts w:ascii="Arial" w:hAnsi="Arial" w:cs="Arial"/>
                <w:b/>
                <w:color w:val="000000" w:themeColor="text1"/>
                <w:sz w:val="18"/>
                <w:szCs w:val="18"/>
              </w:rPr>
            </w:pPr>
          </w:p>
        </w:tc>
        <w:tc>
          <w:tcPr>
            <w:tcW w:w="998" w:type="pct"/>
          </w:tcPr>
          <w:p w14:paraId="39540F5D" w14:textId="2C3502B6"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w:t>
            </w:r>
          </w:p>
        </w:tc>
        <w:tc>
          <w:tcPr>
            <w:tcW w:w="3067" w:type="pct"/>
          </w:tcPr>
          <w:p w14:paraId="68DE2A6A" w14:textId="40C29CD8"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Pristojni inšpektorat.</w:t>
            </w:r>
          </w:p>
        </w:tc>
      </w:tr>
      <w:tr w:rsidR="0092581F" w:rsidRPr="00613E28" w14:paraId="48441A2F"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37CF83B" w14:textId="1714DF94" w:rsidR="0092581F" w:rsidRPr="00613E28" w:rsidRDefault="0092581F" w:rsidP="00C1748B">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4B7E08" w:rsidRPr="00613E28">
              <w:rPr>
                <w:rFonts w:ascii="Arial" w:hAnsi="Arial" w:cs="Arial"/>
                <w:b/>
                <w:bCs/>
                <w:color w:val="000000" w:themeColor="text1"/>
                <w:sz w:val="18"/>
                <w:szCs w:val="18"/>
              </w:rPr>
              <w:t xml:space="preserve"> *</w:t>
            </w:r>
          </w:p>
        </w:tc>
        <w:tc>
          <w:tcPr>
            <w:tcW w:w="99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C4BB26C" w14:textId="2F24831D" w:rsidR="0092581F" w:rsidRPr="00613E28" w:rsidRDefault="0092581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B46E1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F089B8C" w14:textId="77777777" w:rsidR="0092581F" w:rsidRPr="00613E28" w:rsidRDefault="0092581F" w:rsidP="00C1748B">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0</w:t>
            </w:r>
          </w:p>
        </w:tc>
      </w:tr>
      <w:tr w:rsidR="0092581F" w:rsidRPr="00613E28" w14:paraId="586D60B6"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7AD4C1F" w14:textId="77777777" w:rsidR="0092581F" w:rsidRPr="00613E28" w:rsidRDefault="0092581F" w:rsidP="00C1748B">
            <w:pPr>
              <w:rPr>
                <w:rFonts w:ascii="Arial" w:hAnsi="Arial" w:cs="Arial"/>
                <w:b/>
                <w:color w:val="000000" w:themeColor="text1"/>
                <w:sz w:val="18"/>
                <w:szCs w:val="18"/>
              </w:rPr>
            </w:pPr>
          </w:p>
        </w:tc>
        <w:tc>
          <w:tcPr>
            <w:tcW w:w="99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E4E334D" w14:textId="26C6BF1C" w:rsidR="0092581F" w:rsidRPr="00613E28" w:rsidRDefault="0092581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B46E1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912FC7F" w14:textId="550FF8AD" w:rsidR="0092581F" w:rsidRPr="00613E28" w:rsidRDefault="000F1BB2"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30.000</w:t>
            </w:r>
          </w:p>
        </w:tc>
      </w:tr>
      <w:tr w:rsidR="0092581F" w:rsidRPr="00613E28" w14:paraId="23863D98"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5D5EDEEA" w14:textId="77777777" w:rsidR="004B7E08" w:rsidRPr="00613E28" w:rsidRDefault="004B7E08" w:rsidP="004B7E08">
            <w:pPr>
              <w:rPr>
                <w:rFonts w:ascii="Arial" w:hAnsi="Arial" w:cs="Arial"/>
                <w:i w:val="0"/>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6A422798" w14:textId="77777777" w:rsidR="004B7E08" w:rsidRPr="00613E28" w:rsidRDefault="004B7E08" w:rsidP="00C1748B">
            <w:pPr>
              <w:rPr>
                <w:rFonts w:ascii="Arial" w:hAnsi="Arial" w:cs="Arial"/>
                <w:i w:val="0"/>
                <w:color w:val="000000" w:themeColor="text1"/>
                <w:sz w:val="18"/>
                <w:szCs w:val="18"/>
              </w:rPr>
            </w:pPr>
          </w:p>
          <w:p w14:paraId="77241861" w14:textId="38B09B4A" w:rsidR="0092581F" w:rsidRPr="00613E28" w:rsidRDefault="0092581F" w:rsidP="00C1748B">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3EC84184" w14:textId="4C2BA6CA" w:rsidR="0092581F" w:rsidRPr="00613E28" w:rsidRDefault="001A5F84" w:rsidP="00C1748B">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42A61B03" w14:textId="77777777" w:rsidR="0092581F" w:rsidRPr="00613E28" w:rsidRDefault="0092581F" w:rsidP="0092581F">
      <w:pPr>
        <w:spacing w:before="0" w:after="0" w:line="260" w:lineRule="atLeast"/>
        <w:jc w:val="left"/>
        <w:rPr>
          <w:rFonts w:ascii="Arial" w:hAnsi="Arial" w:cs="Arial"/>
          <w:color w:val="000000" w:themeColor="text1"/>
          <w:szCs w:val="20"/>
        </w:rPr>
      </w:pPr>
    </w:p>
    <w:p w14:paraId="79670A64" w14:textId="77777777" w:rsidR="0092581F" w:rsidRPr="00613E28" w:rsidRDefault="0092581F" w:rsidP="0092581F">
      <w:pPr>
        <w:spacing w:before="0" w:after="0" w:line="260" w:lineRule="atLeast"/>
        <w:jc w:val="left"/>
        <w:rPr>
          <w:rFonts w:ascii="Arial" w:hAnsi="Arial" w:cs="Arial"/>
          <w:color w:val="000000" w:themeColor="text1"/>
          <w:szCs w:val="20"/>
        </w:rPr>
      </w:pPr>
    </w:p>
    <w:p w14:paraId="0106A966" w14:textId="77777777" w:rsidR="0092581F" w:rsidRPr="00613E28" w:rsidRDefault="0092581F" w:rsidP="0092581F">
      <w:pPr>
        <w:spacing w:before="0" w:after="0" w:line="260" w:lineRule="atLeast"/>
        <w:jc w:val="left"/>
        <w:rPr>
          <w:rFonts w:ascii="Arial" w:hAnsi="Arial" w:cs="Arial"/>
          <w:b/>
          <w:color w:val="000000" w:themeColor="text1"/>
          <w:szCs w:val="20"/>
        </w:rPr>
      </w:pPr>
    </w:p>
    <w:p w14:paraId="779D6653" w14:textId="77777777" w:rsidR="0092581F" w:rsidRPr="00613E28" w:rsidRDefault="0092581F" w:rsidP="0092581F">
      <w:pPr>
        <w:spacing w:before="0" w:after="0" w:line="260" w:lineRule="atLeast"/>
        <w:jc w:val="left"/>
        <w:rPr>
          <w:rFonts w:ascii="Arial" w:hAnsi="Arial" w:cs="Arial"/>
          <w:b/>
          <w:color w:val="000000" w:themeColor="text1"/>
          <w:szCs w:val="20"/>
        </w:rPr>
      </w:pPr>
      <w:r w:rsidRPr="00613E28">
        <w:rPr>
          <w:rFonts w:ascii="Arial" w:hAnsi="Arial" w:cs="Arial"/>
          <w:b/>
          <w:color w:val="000000" w:themeColor="text1"/>
          <w:szCs w:val="20"/>
        </w:rPr>
        <w:br w:type="page"/>
      </w:r>
    </w:p>
    <w:p w14:paraId="6C6B67CD" w14:textId="77777777" w:rsidR="0092581F" w:rsidRPr="00613E28" w:rsidRDefault="0092581F" w:rsidP="005C3DA2">
      <w:pPr>
        <w:pStyle w:val="Naslov20"/>
        <w:rPr>
          <w:rFonts w:eastAsia="MS Mincho"/>
        </w:rPr>
      </w:pPr>
      <w:bookmarkStart w:id="144" w:name="_Hlk134792848"/>
      <w:bookmarkStart w:id="145" w:name="_Toc147383313"/>
      <w:r w:rsidRPr="00613E28">
        <w:lastRenderedPageBreak/>
        <w:t>R1b1</w:t>
      </w:r>
      <w:bookmarkEnd w:id="144"/>
      <w:r w:rsidRPr="00613E28">
        <w:t xml:space="preserve"> – Sistem za podporo odločanju o rabi voda</w:t>
      </w:r>
      <w:bookmarkEnd w:id="145"/>
    </w:p>
    <w:p w14:paraId="48B5809B" w14:textId="77777777" w:rsidR="00D75E7C" w:rsidRPr="00613E28" w:rsidRDefault="00D75E7C" w:rsidP="001F4E70">
      <w:pPr>
        <w:spacing w:before="120" w:after="0" w:line="276" w:lineRule="auto"/>
        <w:rPr>
          <w:rFonts w:ascii="Arial" w:hAnsi="Arial" w:cs="Arial"/>
          <w:b/>
          <w:i/>
          <w:color w:val="000000" w:themeColor="text1"/>
          <w:szCs w:val="20"/>
        </w:rPr>
      </w:pPr>
    </w:p>
    <w:p w14:paraId="6A326FF0" w14:textId="77777777" w:rsidR="00D75E7C" w:rsidRPr="00613E28" w:rsidRDefault="00D75E7C" w:rsidP="00D75E7C">
      <w:pPr>
        <w:pStyle w:val="Pripombabesedilo"/>
        <w:spacing w:before="120" w:after="0" w:line="276" w:lineRule="auto"/>
        <w:rPr>
          <w:rFonts w:cs="Arial"/>
          <w:b/>
          <w:i/>
          <w:szCs w:val="20"/>
        </w:rPr>
      </w:pPr>
      <w:r w:rsidRPr="00613E28">
        <w:rPr>
          <w:rFonts w:cs="Arial"/>
          <w:b/>
          <w:i/>
          <w:szCs w:val="20"/>
        </w:rPr>
        <w:t>Pregled izvedenih sprememb in dopolnitev ukrepa:</w:t>
      </w:r>
    </w:p>
    <w:p w14:paraId="5F5C678A" w14:textId="77777777" w:rsidR="00D75E7C" w:rsidRPr="00613E28" w:rsidRDefault="00D75E7C" w:rsidP="00D75E7C">
      <w:pPr>
        <w:spacing w:before="120" w:line="276" w:lineRule="auto"/>
        <w:rPr>
          <w:rFonts w:ascii="Arial" w:hAnsi="Arial" w:cs="Arial"/>
          <w:szCs w:val="20"/>
        </w:rPr>
      </w:pPr>
    </w:p>
    <w:p w14:paraId="2409B67B" w14:textId="4ED41E7E" w:rsidR="00D75E7C" w:rsidRPr="00613E28" w:rsidRDefault="00D75E7C" w:rsidP="00D75E7C">
      <w:pPr>
        <w:spacing w:before="120" w:after="0" w:line="276" w:lineRule="auto"/>
        <w:contextualSpacing/>
        <w:rPr>
          <w:rFonts w:ascii="Arial" w:eastAsia="MS Mincho" w:hAnsi="Arial" w:cs="Arial"/>
          <w:color w:val="000000" w:themeColor="text1"/>
          <w:szCs w:val="20"/>
        </w:rPr>
      </w:pPr>
      <w:r w:rsidRPr="00613E28">
        <w:rPr>
          <w:rFonts w:ascii="Arial" w:eastAsia="MS Mincho" w:hAnsi="Arial" w:cs="Arial"/>
          <w:color w:val="000000" w:themeColor="text1"/>
          <w:szCs w:val="20"/>
        </w:rPr>
        <w:t>V letih 2020</w:t>
      </w:r>
      <w:r w:rsidR="003F37A6" w:rsidRPr="004220CB">
        <w:rPr>
          <w:rFonts w:ascii="Arial" w:hAnsi="Arial" w:cs="Arial"/>
          <w:color w:val="000000" w:themeColor="text1"/>
          <w:szCs w:val="20"/>
          <w:shd w:val="clear" w:color="auto" w:fill="FFFFFF"/>
        </w:rPr>
        <w:t>–</w:t>
      </w:r>
      <w:r w:rsidRPr="00613E28">
        <w:rPr>
          <w:rFonts w:ascii="Arial" w:eastAsia="MS Mincho" w:hAnsi="Arial" w:cs="Arial"/>
          <w:color w:val="000000" w:themeColor="text1"/>
          <w:szCs w:val="20"/>
        </w:rPr>
        <w:t xml:space="preserve">2021 se je ukrep »Sistem za podporo odločanju o rabi voda (R1b1)« iz Programa ukrepov upravljanja voda 2016 delno izvajal. Izvajanje se bo nadaljevalo </w:t>
      </w:r>
      <w:r w:rsidR="00DF55F5" w:rsidRPr="00613E28">
        <w:rPr>
          <w:rFonts w:ascii="Arial" w:eastAsia="MS Mincho" w:hAnsi="Arial" w:cs="Arial"/>
          <w:color w:val="000000" w:themeColor="text1"/>
          <w:szCs w:val="20"/>
        </w:rPr>
        <w:t xml:space="preserve">tudi v obdobju od </w:t>
      </w:r>
      <w:r w:rsidRPr="00613E28">
        <w:rPr>
          <w:rFonts w:ascii="Arial" w:eastAsia="MS Mincho" w:hAnsi="Arial" w:cs="Arial"/>
          <w:color w:val="000000" w:themeColor="text1"/>
          <w:szCs w:val="20"/>
        </w:rPr>
        <w:t>202</w:t>
      </w:r>
      <w:r w:rsidR="00107536" w:rsidRPr="00613E28">
        <w:rPr>
          <w:rFonts w:ascii="Arial" w:eastAsia="MS Mincho" w:hAnsi="Arial" w:cs="Arial"/>
          <w:color w:val="000000" w:themeColor="text1"/>
          <w:szCs w:val="20"/>
        </w:rPr>
        <w:t>3</w:t>
      </w:r>
      <w:r w:rsidR="003F37A6" w:rsidRPr="004220CB">
        <w:rPr>
          <w:rFonts w:ascii="Arial" w:hAnsi="Arial" w:cs="Arial"/>
          <w:color w:val="000000" w:themeColor="text1"/>
          <w:szCs w:val="20"/>
          <w:shd w:val="clear" w:color="auto" w:fill="FFFFFF"/>
        </w:rPr>
        <w:t>–</w:t>
      </w:r>
      <w:r w:rsidRPr="00613E28">
        <w:rPr>
          <w:rFonts w:ascii="Arial" w:eastAsia="MS Mincho" w:hAnsi="Arial" w:cs="Arial"/>
          <w:color w:val="000000" w:themeColor="text1"/>
          <w:szCs w:val="20"/>
        </w:rPr>
        <w:t>202</w:t>
      </w:r>
      <w:r w:rsidR="00DF55F5" w:rsidRPr="00613E28">
        <w:rPr>
          <w:rFonts w:ascii="Arial" w:eastAsia="MS Mincho" w:hAnsi="Arial" w:cs="Arial"/>
          <w:color w:val="000000" w:themeColor="text1"/>
          <w:szCs w:val="20"/>
        </w:rPr>
        <w:t>7</w:t>
      </w:r>
      <w:r w:rsidRPr="00613E28">
        <w:rPr>
          <w:rFonts w:ascii="Arial" w:eastAsia="MS Mincho" w:hAnsi="Arial" w:cs="Arial"/>
          <w:color w:val="000000" w:themeColor="text1"/>
          <w:szCs w:val="20"/>
        </w:rPr>
        <w:t xml:space="preserve">. </w:t>
      </w:r>
      <w:r w:rsidR="00DF55F5" w:rsidRPr="00613E28">
        <w:rPr>
          <w:rFonts w:ascii="Arial" w:hAnsi="Arial" w:cs="Arial"/>
          <w:szCs w:val="20"/>
        </w:rPr>
        <w:t>Aktivnosti, ki so bile v izvajanju do l. 2021, in se bodo še izvajale, zajemajo analizo obstoječe rabe voda, analizo količinskega stanja podzemnih voda, analizo razpoložljivih količin vode, analizo ranljivosti vodnega okolja, omejitve rabe voda, sektorske potrebe po rabi voda in strokovne podlage za nadgradnjo meril in pogojev za podeljevanje vodnih pravic glede na količinsko, kemijsko in ekološko stanje voda. Ocenjeni so tudi karakteristični pretoki v 360-tih točkah rečne mreže.</w:t>
      </w:r>
    </w:p>
    <w:p w14:paraId="57CD9B26" w14:textId="77777777" w:rsidR="00D75E7C" w:rsidRPr="00613E28" w:rsidRDefault="00D75E7C" w:rsidP="00D75E7C">
      <w:pPr>
        <w:spacing w:before="120" w:after="0" w:line="276" w:lineRule="auto"/>
        <w:contextualSpacing/>
        <w:rPr>
          <w:rFonts w:ascii="Arial" w:eastAsia="MS Mincho" w:hAnsi="Arial" w:cs="Arial"/>
          <w:color w:val="000000" w:themeColor="text1"/>
          <w:szCs w:val="20"/>
        </w:rPr>
      </w:pPr>
    </w:p>
    <w:p w14:paraId="1814F251" w14:textId="0E5ADBF9" w:rsidR="00203B7F" w:rsidRPr="00613E28" w:rsidRDefault="00D75E7C" w:rsidP="00D75E7C">
      <w:pPr>
        <w:spacing w:before="120" w:after="0" w:line="276" w:lineRule="auto"/>
        <w:contextualSpacing/>
        <w:rPr>
          <w:rFonts w:ascii="Arial" w:eastAsia="MS Mincho" w:hAnsi="Arial" w:cs="Arial"/>
          <w:color w:val="000000" w:themeColor="text1"/>
          <w:szCs w:val="20"/>
        </w:rPr>
      </w:pPr>
      <w:r w:rsidRPr="00613E28">
        <w:rPr>
          <w:rFonts w:ascii="Arial" w:eastAsia="MS Mincho" w:hAnsi="Arial" w:cs="Arial"/>
          <w:color w:val="000000" w:themeColor="text1"/>
          <w:szCs w:val="20"/>
        </w:rPr>
        <w:t>Za programsko obdobje 202</w:t>
      </w:r>
      <w:r w:rsidR="00107536" w:rsidRPr="00613E28">
        <w:rPr>
          <w:rFonts w:ascii="Arial" w:eastAsia="MS Mincho" w:hAnsi="Arial" w:cs="Arial"/>
          <w:color w:val="000000" w:themeColor="text1"/>
          <w:szCs w:val="20"/>
        </w:rPr>
        <w:t>3</w:t>
      </w:r>
      <w:r w:rsidR="003F37A6" w:rsidRPr="004220CB">
        <w:rPr>
          <w:rFonts w:ascii="Arial" w:hAnsi="Arial" w:cs="Arial"/>
          <w:color w:val="000000" w:themeColor="text1"/>
          <w:szCs w:val="20"/>
          <w:shd w:val="clear" w:color="auto" w:fill="FFFFFF"/>
        </w:rPr>
        <w:t>–</w:t>
      </w:r>
      <w:r w:rsidRPr="00613E28">
        <w:rPr>
          <w:rFonts w:ascii="Arial" w:eastAsia="MS Mincho" w:hAnsi="Arial" w:cs="Arial"/>
          <w:color w:val="000000" w:themeColor="text1"/>
          <w:szCs w:val="20"/>
        </w:rPr>
        <w:t xml:space="preserve">2027 se načrtuje izdelava ocene referenčnega hidrološkega stanja voda ob upoštevanju podnebnih sprememb,  obstoječe rabe voda in drugih antropogenih posegov v vodno okolje. V analizo omejitev rabe vode se vključi podatke o varovanih zaledjih vodnih virov ter možnost optimizacije rabe teh virov in vključitev v sistem obvladovanja tveganj pri oskrbi s pitno vodo kakor tudi  razpoložljive podatke o sektorskih potrebah po vodi. </w:t>
      </w:r>
    </w:p>
    <w:p w14:paraId="3CFBB840" w14:textId="77777777" w:rsidR="0068767D" w:rsidRPr="00613E28" w:rsidRDefault="0068767D" w:rsidP="00D75E7C">
      <w:pPr>
        <w:spacing w:before="120" w:after="0" w:line="276" w:lineRule="auto"/>
        <w:contextualSpacing/>
        <w:rPr>
          <w:rFonts w:ascii="Arial" w:eastAsia="MS Mincho" w:hAnsi="Arial" w:cs="Arial"/>
          <w:color w:val="000000" w:themeColor="text1"/>
          <w:szCs w:val="20"/>
        </w:rPr>
      </w:pPr>
    </w:p>
    <w:p w14:paraId="45F79A5B" w14:textId="77777777" w:rsidR="0068767D" w:rsidRPr="00613E28" w:rsidRDefault="0068767D" w:rsidP="0068767D">
      <w:pPr>
        <w:spacing w:before="120" w:after="0" w:line="276" w:lineRule="auto"/>
        <w:contextualSpacing/>
        <w:rPr>
          <w:rFonts w:ascii="Arial" w:hAnsi="Arial" w:cs="Arial"/>
          <w:szCs w:val="20"/>
        </w:rPr>
      </w:pPr>
      <w:r w:rsidRPr="00613E28">
        <w:rPr>
          <w:rFonts w:ascii="Arial" w:hAnsi="Arial" w:cs="Arial"/>
          <w:szCs w:val="20"/>
        </w:rPr>
        <w:t>Predvideva se tudi dokončanje strokovnih podlag za nadgradnjo meril in pogojev za podeljevanje vodnih pravic glede na količinsko, kemijsko in ekološko stanje voda, vključno s pripravo predpisa po 109. čl. ZV-1.</w:t>
      </w:r>
    </w:p>
    <w:p w14:paraId="69B5EA10" w14:textId="6ADD79BD" w:rsidR="00DF55F5" w:rsidRPr="00613E28" w:rsidRDefault="00D75E7C" w:rsidP="00DF55F5">
      <w:pPr>
        <w:rPr>
          <w:rFonts w:ascii="Arial" w:hAnsi="Arial" w:cs="Arial"/>
          <w:color w:val="000000"/>
          <w:szCs w:val="20"/>
        </w:rPr>
      </w:pPr>
      <w:r w:rsidRPr="00613E28">
        <w:rPr>
          <w:rFonts w:ascii="Arial" w:hAnsi="Arial" w:cs="Arial"/>
          <w:szCs w:val="20"/>
        </w:rPr>
        <w:t>Spremembe in dopolnitve ukrepa R1b1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w:t>
      </w:r>
      <w:r w:rsidR="00DF55F5" w:rsidRPr="00613E28">
        <w:rPr>
          <w:rFonts w:ascii="Arial" w:hAnsi="Arial" w:cs="Arial"/>
          <w:szCs w:val="20"/>
        </w:rPr>
        <w:t xml:space="preserve">. </w:t>
      </w:r>
      <w:r w:rsidR="00DF55F5" w:rsidRPr="00613E28">
        <w:rPr>
          <w:rFonts w:ascii="Arial" w:hAnsi="Arial" w:cs="Arial"/>
          <w:color w:val="000000"/>
          <w:szCs w:val="20"/>
        </w:rPr>
        <w:t xml:space="preserve">Rezultati ukrepa morajo biti takšni, da se bodo lahko integrirati v ukrep OS2.2b </w:t>
      </w:r>
      <w:r w:rsidR="00DF55F5" w:rsidRPr="00613E28">
        <w:rPr>
          <w:rFonts w:ascii="Arial" w:hAnsi="Arial" w:cs="Arial"/>
          <w:i/>
          <w:color w:val="000000"/>
          <w:szCs w:val="20"/>
        </w:rPr>
        <w:t>Povezovanje podatkov o upravljanje voda v skupno platformo e-MOP v okviru digitalizacije</w:t>
      </w:r>
      <w:r w:rsidR="00DF55F5" w:rsidRPr="00613E28">
        <w:rPr>
          <w:rFonts w:ascii="Arial" w:hAnsi="Arial" w:cs="Arial"/>
          <w:color w:val="000000"/>
          <w:szCs w:val="20"/>
        </w:rPr>
        <w:t>. Z ukrepom R1b1 je treba slediti novim znanim dejstvom s težnjo po digitalizaciji postopkov.</w:t>
      </w:r>
    </w:p>
    <w:p w14:paraId="5A3C0C4F" w14:textId="77777777" w:rsidR="00DF55F5" w:rsidRPr="00613E28" w:rsidRDefault="00DF55F5" w:rsidP="00DF55F5">
      <w:pPr>
        <w:spacing w:after="240"/>
        <w:rPr>
          <w:rFonts w:ascii="Arial" w:hAnsi="Arial" w:cs="Arial"/>
          <w:color w:val="000000"/>
          <w:szCs w:val="20"/>
        </w:rPr>
      </w:pPr>
      <w:r w:rsidRPr="00613E28">
        <w:rPr>
          <w:rFonts w:ascii="Arial" w:hAnsi="Arial" w:cs="Arial"/>
          <w:color w:val="000000"/>
          <w:szCs w:val="20"/>
        </w:rPr>
        <w:t>Spremembe in dopolnitve ukrepa R1b1 se nanašajo na spremembe opisa ukrepa ob upoštevanju izvedenih aktivnosti in posodobitev ocene finančnih sredstev za izvajanje ukrepa ob upoštevanju rasti cen.</w:t>
      </w:r>
    </w:p>
    <w:p w14:paraId="38591C65" w14:textId="77777777" w:rsidR="00F92544" w:rsidRPr="00613E28" w:rsidRDefault="00F92544" w:rsidP="001F4E70">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289DC01B" w14:textId="0C8986FD" w:rsidR="00023979" w:rsidRPr="00613E28" w:rsidRDefault="00DF55F5" w:rsidP="00DF55F5">
      <w:pPr>
        <w:pStyle w:val="Default"/>
        <w:spacing w:after="200"/>
        <w:rPr>
          <w:rFonts w:ascii="Arial" w:hAnsi="Arial" w:cs="Arial"/>
          <w:sz w:val="20"/>
          <w:szCs w:val="20"/>
        </w:rPr>
      </w:pPr>
      <w:r w:rsidRPr="00613E28">
        <w:rPr>
          <w:rFonts w:ascii="Arial" w:hAnsi="Arial" w:cs="Arial"/>
          <w:sz w:val="20"/>
          <w:szCs w:val="20"/>
        </w:rPr>
        <w:t xml:space="preserve">Namen ukrepa R1b1 je strateška ocena možnosti nadaljnje rabe voda in podpora odločanju </w:t>
      </w:r>
      <w:r w:rsidR="00023979" w:rsidRPr="00613E28">
        <w:rPr>
          <w:rFonts w:ascii="Arial" w:hAnsi="Arial" w:cs="Arial"/>
          <w:sz w:val="20"/>
          <w:szCs w:val="20"/>
        </w:rPr>
        <w:t>v postopkih podeljevanja vodnih pravic.</w:t>
      </w:r>
      <w:r w:rsidR="00023979" w:rsidRPr="00613E28" w:rsidDel="00023979">
        <w:rPr>
          <w:rFonts w:ascii="Arial" w:hAnsi="Arial" w:cs="Arial"/>
          <w:sz w:val="20"/>
          <w:szCs w:val="20"/>
        </w:rPr>
        <w:t xml:space="preserve"> </w:t>
      </w:r>
    </w:p>
    <w:p w14:paraId="647D20F6" w14:textId="46DFA353" w:rsidR="00DF55F5" w:rsidRPr="00613E28" w:rsidRDefault="00DF55F5" w:rsidP="00DF55F5">
      <w:pPr>
        <w:pStyle w:val="Default"/>
        <w:spacing w:after="200"/>
        <w:rPr>
          <w:rFonts w:ascii="Arial" w:hAnsi="Arial" w:cs="Arial"/>
          <w:sz w:val="20"/>
          <w:szCs w:val="20"/>
        </w:rPr>
      </w:pPr>
      <w:r w:rsidRPr="00613E28">
        <w:rPr>
          <w:rFonts w:ascii="Arial" w:hAnsi="Arial" w:cs="Arial"/>
          <w:sz w:val="20"/>
          <w:szCs w:val="20"/>
        </w:rPr>
        <w:t xml:space="preserve">V prvi vrsti je namen ukrepa izdelati strateško oceno primernosti vodotokov in vodonosnih sistemov podzemnih voda za nadaljnjo rabo voda. Ocena bo temeljila na sistemu </w:t>
      </w:r>
      <w:proofErr w:type="spellStart"/>
      <w:r w:rsidRPr="00613E28">
        <w:rPr>
          <w:rFonts w:ascii="Arial" w:hAnsi="Arial" w:cs="Arial"/>
          <w:sz w:val="20"/>
          <w:szCs w:val="20"/>
        </w:rPr>
        <w:t>večkriterijske</w:t>
      </w:r>
      <w:proofErr w:type="spellEnd"/>
      <w:r w:rsidRPr="00613E28">
        <w:rPr>
          <w:rFonts w:ascii="Arial" w:hAnsi="Arial" w:cs="Arial"/>
          <w:sz w:val="20"/>
          <w:szCs w:val="20"/>
        </w:rPr>
        <w:t xml:space="preserve"> analize, ki bo omogočala dodajanje in odstranjevanje noveliranih podatkovnih slojev.</w:t>
      </w:r>
    </w:p>
    <w:p w14:paraId="2F667434" w14:textId="77777777" w:rsidR="00DF55F5" w:rsidRPr="00613E28" w:rsidRDefault="00DF55F5" w:rsidP="00DF55F5">
      <w:pPr>
        <w:pStyle w:val="Default"/>
        <w:rPr>
          <w:rFonts w:ascii="Arial" w:hAnsi="Arial" w:cs="Arial"/>
          <w:sz w:val="20"/>
          <w:szCs w:val="20"/>
        </w:rPr>
      </w:pPr>
      <w:r w:rsidRPr="00613E28">
        <w:rPr>
          <w:rFonts w:ascii="Arial" w:hAnsi="Arial" w:cs="Arial"/>
          <w:sz w:val="20"/>
          <w:szCs w:val="20"/>
        </w:rPr>
        <w:t>Poleg tega je namen ukrepa tudi podpora odločanju o rabi vode, in sicer na način, da se izdela (ali povzame, če so že obstoječi) informacijske rešitve za podporo odločanju o rabi voda v postopkih podeljevanja vodnih pravic:</w:t>
      </w:r>
    </w:p>
    <w:p w14:paraId="0884CBE1" w14:textId="77777777" w:rsidR="00DF55F5" w:rsidRPr="00613E28" w:rsidRDefault="00DF55F5">
      <w:pPr>
        <w:pStyle w:val="Default"/>
        <w:numPr>
          <w:ilvl w:val="0"/>
          <w:numId w:val="75"/>
        </w:numPr>
        <w:spacing w:before="0" w:after="0"/>
        <w:jc w:val="left"/>
        <w:rPr>
          <w:rFonts w:ascii="Arial" w:hAnsi="Arial" w:cs="Arial"/>
          <w:sz w:val="20"/>
          <w:szCs w:val="20"/>
        </w:rPr>
      </w:pPr>
      <w:r w:rsidRPr="00613E28">
        <w:rPr>
          <w:rFonts w:ascii="Arial" w:hAnsi="Arial" w:cs="Arial"/>
          <w:sz w:val="20"/>
          <w:szCs w:val="20"/>
        </w:rPr>
        <w:t>sistem za podporo odločanju pri podeljevanju vodnih pravic na aluvialnih vodonosnikih,</w:t>
      </w:r>
    </w:p>
    <w:p w14:paraId="698E3A2C" w14:textId="77777777" w:rsidR="00DF55F5" w:rsidRPr="00613E28" w:rsidRDefault="00DF55F5">
      <w:pPr>
        <w:pStyle w:val="Default"/>
        <w:numPr>
          <w:ilvl w:val="0"/>
          <w:numId w:val="75"/>
        </w:numPr>
        <w:spacing w:before="0" w:after="0"/>
        <w:jc w:val="left"/>
        <w:rPr>
          <w:rFonts w:ascii="Arial" w:hAnsi="Arial" w:cs="Arial"/>
          <w:sz w:val="20"/>
          <w:szCs w:val="20"/>
        </w:rPr>
      </w:pPr>
      <w:r w:rsidRPr="00613E28">
        <w:rPr>
          <w:rFonts w:ascii="Arial" w:hAnsi="Arial" w:cs="Arial"/>
          <w:sz w:val="20"/>
          <w:szCs w:val="20"/>
        </w:rPr>
        <w:t xml:space="preserve">aplikacija za podporo odločanju o rabi površinskih voda in </w:t>
      </w:r>
    </w:p>
    <w:p w14:paraId="105A961C" w14:textId="77777777" w:rsidR="00DF55F5" w:rsidRPr="00613E28" w:rsidRDefault="00DF55F5">
      <w:pPr>
        <w:pStyle w:val="Default"/>
        <w:numPr>
          <w:ilvl w:val="0"/>
          <w:numId w:val="75"/>
        </w:numPr>
        <w:spacing w:before="0" w:after="200"/>
        <w:ind w:left="714" w:hanging="357"/>
        <w:jc w:val="left"/>
        <w:rPr>
          <w:rFonts w:ascii="Arial" w:hAnsi="Arial" w:cs="Arial"/>
          <w:sz w:val="20"/>
          <w:szCs w:val="20"/>
        </w:rPr>
      </w:pPr>
      <w:r w:rsidRPr="00613E28">
        <w:rPr>
          <w:rFonts w:ascii="Arial" w:hAnsi="Arial" w:cs="Arial"/>
          <w:sz w:val="20"/>
          <w:szCs w:val="20"/>
        </w:rPr>
        <w:t>sistem za podporo odločanju o rabi podzemnih voda na kraško-</w:t>
      </w:r>
      <w:proofErr w:type="spellStart"/>
      <w:r w:rsidRPr="00613E28">
        <w:rPr>
          <w:rFonts w:ascii="Arial" w:hAnsi="Arial" w:cs="Arial"/>
          <w:sz w:val="20"/>
          <w:szCs w:val="20"/>
        </w:rPr>
        <w:t>razpoklinskih</w:t>
      </w:r>
      <w:proofErr w:type="spellEnd"/>
      <w:r w:rsidRPr="00613E28">
        <w:rPr>
          <w:rFonts w:ascii="Arial" w:hAnsi="Arial" w:cs="Arial"/>
          <w:sz w:val="20"/>
          <w:szCs w:val="20"/>
        </w:rPr>
        <w:t xml:space="preserve"> vodonosnikih.</w:t>
      </w:r>
    </w:p>
    <w:p w14:paraId="7E3D67C4" w14:textId="77777777" w:rsidR="00DF55F5" w:rsidRPr="00613E28" w:rsidRDefault="00DF55F5" w:rsidP="00DF55F5">
      <w:pPr>
        <w:autoSpaceDE w:val="0"/>
        <w:autoSpaceDN w:val="0"/>
        <w:adjustRightInd w:val="0"/>
        <w:spacing w:after="200"/>
        <w:rPr>
          <w:rFonts w:ascii="Arial" w:hAnsi="Arial" w:cs="Arial"/>
          <w:szCs w:val="20"/>
        </w:rPr>
      </w:pPr>
      <w:r w:rsidRPr="00613E28">
        <w:rPr>
          <w:rFonts w:ascii="Arial" w:hAnsi="Arial" w:cs="Arial"/>
          <w:szCs w:val="20"/>
        </w:rPr>
        <w:t xml:space="preserve">Slednji dve rešitvi sta trenutno v fazi testiranja in razvoja. Posamezne informacijske rešitve bodo fleksibilne in izdelane tako, da jih bo možno združiti z drugimi komponentami v večji informacijski sistem, ki bo deloval v vklopu platforme e-raba vode. Ta sistem bo vključeval tudi vodno knjigo, in kot del nje tudi sistem evidentiranja posebne rabe voda (EPRV). Druge rešitve, ki bodo dopolnjevale sistem, so med drugim še </w:t>
      </w:r>
      <w:r w:rsidRPr="00613E28">
        <w:rPr>
          <w:rFonts w:ascii="Arial" w:hAnsi="Arial" w:cs="Arial"/>
          <w:color w:val="000000"/>
          <w:szCs w:val="20"/>
        </w:rPr>
        <w:t xml:space="preserve">državni regionalni </w:t>
      </w:r>
      <w:proofErr w:type="spellStart"/>
      <w:r w:rsidRPr="00613E28">
        <w:rPr>
          <w:rFonts w:ascii="Arial" w:hAnsi="Arial" w:cs="Arial"/>
          <w:color w:val="000000"/>
          <w:szCs w:val="20"/>
        </w:rPr>
        <w:t>vodnobilančni</w:t>
      </w:r>
      <w:proofErr w:type="spellEnd"/>
      <w:r w:rsidRPr="00613E28">
        <w:rPr>
          <w:rFonts w:ascii="Arial" w:hAnsi="Arial" w:cs="Arial"/>
          <w:color w:val="000000"/>
          <w:szCs w:val="20"/>
        </w:rPr>
        <w:t xml:space="preserve"> model in hidrogeološki modelski sistem</w:t>
      </w:r>
      <w:r w:rsidRPr="00613E28">
        <w:rPr>
          <w:rFonts w:ascii="Arial" w:hAnsi="Arial" w:cs="Arial"/>
          <w:szCs w:val="20"/>
        </w:rPr>
        <w:t>.</w:t>
      </w:r>
    </w:p>
    <w:p w14:paraId="3EBEA69D" w14:textId="77777777" w:rsidR="00770D6F" w:rsidRPr="00613E28" w:rsidRDefault="00F92544" w:rsidP="001F4E70">
      <w:pPr>
        <w:spacing w:before="120" w:after="0" w:line="276" w:lineRule="auto"/>
        <w:contextualSpacing/>
        <w:rPr>
          <w:rFonts w:ascii="Arial" w:hAnsi="Arial" w:cs="Arial"/>
          <w:color w:val="000000" w:themeColor="text1"/>
          <w:szCs w:val="20"/>
        </w:rPr>
      </w:pPr>
      <w:r w:rsidRPr="00613E28">
        <w:rPr>
          <w:rFonts w:ascii="Arial" w:hAnsi="Arial" w:cs="Arial"/>
          <w:color w:val="000000" w:themeColor="text1"/>
          <w:szCs w:val="20"/>
        </w:rPr>
        <w:lastRenderedPageBreak/>
        <w:t>Rezultati  tega ukrepa bodo služili tudi kot podlaga za omejitev rabe vode ob upoštevanju predvidenih podnebnih sprememb (</w:t>
      </w:r>
      <w:proofErr w:type="spellStart"/>
      <w:r w:rsidRPr="00613E28">
        <w:rPr>
          <w:rFonts w:ascii="Arial" w:hAnsi="Arial" w:cs="Arial"/>
          <w:color w:val="000000" w:themeColor="text1"/>
          <w:szCs w:val="20"/>
        </w:rPr>
        <w:t>t.j</w:t>
      </w:r>
      <w:proofErr w:type="spellEnd"/>
      <w:r w:rsidRPr="00613E28">
        <w:rPr>
          <w:rFonts w:ascii="Arial" w:hAnsi="Arial" w:cs="Arial"/>
          <w:color w:val="000000" w:themeColor="text1"/>
          <w:szCs w:val="20"/>
        </w:rPr>
        <w:t xml:space="preserve">. gre za planiranje rabe vode </w:t>
      </w:r>
      <w:r w:rsidR="00023979" w:rsidRPr="00613E28">
        <w:rPr>
          <w:rFonts w:ascii="Arial" w:hAnsi="Arial" w:cs="Arial"/>
          <w:color w:val="000000" w:themeColor="text1"/>
          <w:szCs w:val="20"/>
        </w:rPr>
        <w:t>ob</w:t>
      </w:r>
      <w:r w:rsidRPr="00613E28">
        <w:rPr>
          <w:rFonts w:ascii="Arial" w:hAnsi="Arial" w:cs="Arial"/>
          <w:color w:val="000000" w:themeColor="text1"/>
          <w:szCs w:val="20"/>
        </w:rPr>
        <w:t xml:space="preserve"> upoštevanj</w:t>
      </w:r>
      <w:r w:rsidR="00023979" w:rsidRPr="00613E28">
        <w:rPr>
          <w:rFonts w:ascii="Arial" w:hAnsi="Arial" w:cs="Arial"/>
          <w:color w:val="000000" w:themeColor="text1"/>
          <w:szCs w:val="20"/>
        </w:rPr>
        <w:t>u</w:t>
      </w:r>
      <w:r w:rsidRPr="00613E28">
        <w:rPr>
          <w:rFonts w:ascii="Arial" w:hAnsi="Arial" w:cs="Arial"/>
          <w:color w:val="000000" w:themeColor="text1"/>
          <w:szCs w:val="20"/>
        </w:rPr>
        <w:t xml:space="preserve"> podnebnih sprememb). </w:t>
      </w:r>
    </w:p>
    <w:p w14:paraId="3A90684F" w14:textId="77777777" w:rsidR="00770D6F" w:rsidRPr="00613E28" w:rsidRDefault="00770D6F" w:rsidP="001F4E70">
      <w:pPr>
        <w:spacing w:before="120" w:after="0" w:line="276" w:lineRule="auto"/>
        <w:contextualSpacing/>
        <w:rPr>
          <w:rFonts w:ascii="Arial" w:hAnsi="Arial" w:cs="Arial"/>
          <w:color w:val="000000" w:themeColor="text1"/>
          <w:szCs w:val="20"/>
        </w:rPr>
      </w:pPr>
    </w:p>
    <w:p w14:paraId="789C6154" w14:textId="330AA609" w:rsidR="00F92544" w:rsidRPr="00613E28" w:rsidRDefault="00770D6F" w:rsidP="001F4E70">
      <w:pPr>
        <w:spacing w:before="120" w:after="0" w:line="276" w:lineRule="auto"/>
        <w:contextualSpacing/>
        <w:rPr>
          <w:rFonts w:ascii="Arial" w:hAnsi="Arial" w:cs="Arial"/>
          <w:color w:val="000000" w:themeColor="text1"/>
          <w:szCs w:val="20"/>
        </w:rPr>
      </w:pPr>
      <w:r w:rsidRPr="00613E28">
        <w:rPr>
          <w:rFonts w:ascii="Arial" w:hAnsi="Arial" w:cs="Arial"/>
          <w:color w:val="000000" w:themeColor="text1"/>
          <w:szCs w:val="20"/>
        </w:rPr>
        <w:t>Del ukrepa se smiselno izvaja v povezavi z ukrepom U2b.</w:t>
      </w:r>
    </w:p>
    <w:p w14:paraId="224EC7CE" w14:textId="77777777" w:rsidR="00F92544" w:rsidRPr="00613E28" w:rsidRDefault="00F92544" w:rsidP="001F4E70">
      <w:pPr>
        <w:spacing w:before="120" w:after="0" w:line="276" w:lineRule="auto"/>
        <w:contextualSpacing/>
        <w:rPr>
          <w:rFonts w:ascii="Arial" w:hAnsi="Arial" w:cs="Arial"/>
          <w:color w:val="000000" w:themeColor="text1"/>
          <w:szCs w:val="20"/>
        </w:rPr>
      </w:pPr>
    </w:p>
    <w:p w14:paraId="51B4F5EE" w14:textId="460B9B4D" w:rsidR="00F92544" w:rsidRPr="00613E28" w:rsidRDefault="00D75E7C" w:rsidP="00D75E7C">
      <w:pPr>
        <w:spacing w:before="120" w:after="0" w:line="276" w:lineRule="auto"/>
        <w:contextualSpacing/>
        <w:rPr>
          <w:rFonts w:ascii="Arial" w:hAnsi="Arial" w:cs="Arial"/>
          <w:color w:val="000000" w:themeColor="text1"/>
          <w:szCs w:val="20"/>
        </w:rPr>
      </w:pPr>
      <w:r w:rsidRPr="00613E28">
        <w:rPr>
          <w:rFonts w:ascii="Arial" w:hAnsi="Arial" w:cs="Arial"/>
          <w:color w:val="000000" w:themeColor="text1"/>
          <w:szCs w:val="20"/>
        </w:rPr>
        <w:t>Aktivnosti za izvedbo ukrepa so zlasti:</w:t>
      </w:r>
    </w:p>
    <w:p w14:paraId="577A8115" w14:textId="0CFA84F3" w:rsidR="00D75E7C" w:rsidRPr="00613E28" w:rsidRDefault="00D75E7C">
      <w:pPr>
        <w:pStyle w:val="Odstavekseznama"/>
        <w:numPr>
          <w:ilvl w:val="0"/>
          <w:numId w:val="72"/>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nadgradnja podatkovnih slojev s področja hidroloških, meteorološki in hidrogeoloških podatkov,</w:t>
      </w:r>
    </w:p>
    <w:p w14:paraId="11B6D700" w14:textId="4368CBB9" w:rsidR="00D75E7C" w:rsidRPr="00613E28" w:rsidRDefault="00D75E7C">
      <w:pPr>
        <w:pStyle w:val="Odstavekseznama"/>
        <w:numPr>
          <w:ilvl w:val="0"/>
          <w:numId w:val="72"/>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pridobitev, analiza in priprava oziroma nadgradnja podatkovnih slojev o vodnem okolju, režimih, območjih s posebnimi zahtevami, omejitvah rabe voda in drugo,</w:t>
      </w:r>
    </w:p>
    <w:p w14:paraId="1062411C" w14:textId="24688319" w:rsidR="001C67D8" w:rsidRPr="00613E28" w:rsidRDefault="00D75E7C">
      <w:pPr>
        <w:pStyle w:val="Odstavekseznama"/>
        <w:numPr>
          <w:ilvl w:val="0"/>
          <w:numId w:val="72"/>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posodabljanje podatkov o sektorskih potrebah po rabi vode,</w:t>
      </w:r>
    </w:p>
    <w:p w14:paraId="34D73FC3" w14:textId="587A2B33" w:rsidR="001C67D8" w:rsidRPr="00613E28" w:rsidRDefault="00D75E7C">
      <w:pPr>
        <w:pStyle w:val="Odstavekseznama"/>
        <w:numPr>
          <w:ilvl w:val="0"/>
          <w:numId w:val="72"/>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nadgradnja meril in pogojev za podeljevanje vodnih pravic glede na količinsko, kemijsko in ekološko stanje voda, in</w:t>
      </w:r>
    </w:p>
    <w:p w14:paraId="40B5FBAC" w14:textId="773CEA89" w:rsidR="001C67D8" w:rsidRPr="00613E28" w:rsidRDefault="00D75E7C">
      <w:pPr>
        <w:pStyle w:val="Odstavekseznama"/>
        <w:numPr>
          <w:ilvl w:val="0"/>
          <w:numId w:val="72"/>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vzpostavitev </w:t>
      </w:r>
      <w:r w:rsidR="00023979" w:rsidRPr="00613E28">
        <w:rPr>
          <w:rFonts w:ascii="Arial" w:hAnsi="Arial" w:cs="Arial"/>
          <w:color w:val="000000" w:themeColor="text1"/>
          <w:szCs w:val="20"/>
        </w:rPr>
        <w:t xml:space="preserve">informacijskega </w:t>
      </w:r>
      <w:r w:rsidRPr="00613E28">
        <w:rPr>
          <w:rFonts w:ascii="Arial" w:hAnsi="Arial" w:cs="Arial"/>
          <w:color w:val="000000" w:themeColor="text1"/>
          <w:szCs w:val="20"/>
        </w:rPr>
        <w:t>sistema za podporo odločanju o rabi voda</w:t>
      </w:r>
      <w:r w:rsidR="00023979"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5E37B656" w14:textId="1746217C" w:rsidR="00B221B8" w:rsidRPr="00613E28" w:rsidRDefault="001B7C9F">
      <w:pPr>
        <w:pStyle w:val="Odstavekseznama"/>
        <w:numPr>
          <w:ilvl w:val="0"/>
          <w:numId w:val="72"/>
        </w:numPr>
        <w:spacing w:before="120" w:after="0" w:line="276" w:lineRule="auto"/>
        <w:rPr>
          <w:rFonts w:ascii="Arial" w:hAnsi="Arial" w:cs="Arial"/>
          <w:color w:val="000000" w:themeColor="text1"/>
          <w:szCs w:val="20"/>
        </w:rPr>
      </w:pPr>
      <w:bookmarkStart w:id="146" w:name="_Toc90263688"/>
      <w:r w:rsidRPr="00613E28">
        <w:rPr>
          <w:rFonts w:ascii="Arial" w:hAnsi="Arial" w:cs="Arial"/>
          <w:color w:val="000000" w:themeColor="text1"/>
          <w:szCs w:val="20"/>
        </w:rPr>
        <w:t>Ostale aktivnosti</w:t>
      </w:r>
      <w:r w:rsidR="00B221B8" w:rsidRPr="00613E28">
        <w:rPr>
          <w:rFonts w:ascii="Arial" w:hAnsi="Arial" w:cs="Arial"/>
          <w:color w:val="000000" w:themeColor="text1"/>
          <w:szCs w:val="20"/>
        </w:rPr>
        <w:t>:</w:t>
      </w:r>
    </w:p>
    <w:p w14:paraId="2DDAE08A" w14:textId="7D560227" w:rsidR="00B221B8" w:rsidRPr="00613E28" w:rsidRDefault="00B221B8">
      <w:pPr>
        <w:pStyle w:val="Odstavekseznama"/>
        <w:numPr>
          <w:ilvl w:val="1"/>
          <w:numId w:val="2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ab/>
        <w:t>preveritev in po potrebi spremembo omejitev in pogojev v okviru podeljevanja/posodabljanja vodnih pravic;</w:t>
      </w:r>
    </w:p>
    <w:p w14:paraId="26766638" w14:textId="375BFFE9" w:rsidR="00B221B8" w:rsidRPr="00613E28" w:rsidRDefault="00B221B8">
      <w:pPr>
        <w:pStyle w:val="Odstavekseznama"/>
        <w:numPr>
          <w:ilvl w:val="1"/>
          <w:numId w:val="26"/>
        </w:numPr>
        <w:spacing w:before="120" w:after="0" w:line="276" w:lineRule="auto"/>
        <w:rPr>
          <w:rFonts w:ascii="Arial" w:hAnsi="Arial" w:cs="Arial"/>
          <w:szCs w:val="20"/>
        </w:rPr>
      </w:pPr>
      <w:r w:rsidRPr="00613E28">
        <w:rPr>
          <w:rFonts w:ascii="Arial" w:hAnsi="Arial" w:cs="Arial"/>
          <w:color w:val="000000" w:themeColor="text1"/>
          <w:szCs w:val="20"/>
        </w:rPr>
        <w:tab/>
      </w:r>
      <w:r w:rsidRPr="00613E28">
        <w:rPr>
          <w:rFonts w:ascii="Arial" w:hAnsi="Arial" w:cs="Arial"/>
          <w:color w:val="000000" w:themeColor="text1"/>
          <w:szCs w:val="20"/>
        </w:rPr>
        <w:tab/>
        <w:t xml:space="preserve">priprava usmeritev za podeljevanje vodnih pravic v primeru pojava konfliktov med različnimi rabami </w:t>
      </w:r>
      <w:r w:rsidRPr="00613E28">
        <w:rPr>
          <w:rFonts w:ascii="Arial" w:hAnsi="Arial" w:cs="Arial"/>
          <w:szCs w:val="20"/>
        </w:rPr>
        <w:t>vode (npr. določitev prioritet) in z namenom preprečevanja prekomernih kumulativnih vplivov;</w:t>
      </w:r>
    </w:p>
    <w:p w14:paraId="273C4597" w14:textId="77777777" w:rsidR="00B221B8" w:rsidRPr="00613E28" w:rsidRDefault="00B221B8">
      <w:pPr>
        <w:pStyle w:val="Odstavekseznama"/>
        <w:numPr>
          <w:ilvl w:val="1"/>
          <w:numId w:val="26"/>
        </w:numPr>
        <w:spacing w:before="120" w:after="0" w:line="276" w:lineRule="auto"/>
        <w:rPr>
          <w:rFonts w:ascii="Arial" w:hAnsi="Arial" w:cs="Arial"/>
          <w:szCs w:val="20"/>
        </w:rPr>
      </w:pPr>
      <w:r w:rsidRPr="00613E28">
        <w:rPr>
          <w:rFonts w:ascii="Arial" w:hAnsi="Arial" w:cs="Arial"/>
          <w:szCs w:val="20"/>
        </w:rPr>
        <w:tab/>
        <w:t xml:space="preserve">nadgradnja pogojev za dodelitev vodnih pravic za rabo podzemne vode za toploto (plitva </w:t>
      </w:r>
      <w:proofErr w:type="spellStart"/>
      <w:r w:rsidRPr="00613E28">
        <w:rPr>
          <w:rFonts w:ascii="Arial" w:hAnsi="Arial" w:cs="Arial"/>
          <w:szCs w:val="20"/>
        </w:rPr>
        <w:t>geotermija</w:t>
      </w:r>
      <w:proofErr w:type="spellEnd"/>
      <w:r w:rsidRPr="00613E28">
        <w:rPr>
          <w:rFonts w:ascii="Arial" w:hAnsi="Arial" w:cs="Arial"/>
          <w:szCs w:val="20"/>
        </w:rPr>
        <w:t>) na način, da se pri podeljevanju vodnih pravic na tem področju preveri tudi vpliv toplotnih črpalk na temperaturo podzemnih voda.</w:t>
      </w:r>
    </w:p>
    <w:p w14:paraId="4E468420" w14:textId="48A2BF80" w:rsidR="00B221B8" w:rsidRPr="00613E28" w:rsidRDefault="00B221B8">
      <w:pPr>
        <w:pStyle w:val="Odstavekseznama"/>
        <w:numPr>
          <w:ilvl w:val="1"/>
          <w:numId w:val="26"/>
        </w:numPr>
        <w:spacing w:before="120" w:after="0" w:line="276" w:lineRule="auto"/>
        <w:rPr>
          <w:rFonts w:ascii="Arial" w:hAnsi="Arial" w:cs="Arial"/>
          <w:szCs w:val="20"/>
        </w:rPr>
      </w:pPr>
      <w:r w:rsidRPr="00613E28">
        <w:rPr>
          <w:rFonts w:ascii="Arial" w:hAnsi="Arial" w:cs="Arial"/>
          <w:szCs w:val="20"/>
        </w:rPr>
        <w:t xml:space="preserve">nadgradnja načina določanja </w:t>
      </w:r>
      <w:proofErr w:type="spellStart"/>
      <w:r w:rsidRPr="00613E28">
        <w:rPr>
          <w:rFonts w:ascii="Arial" w:hAnsi="Arial" w:cs="Arial"/>
          <w:szCs w:val="20"/>
        </w:rPr>
        <w:t>Qes</w:t>
      </w:r>
      <w:proofErr w:type="spellEnd"/>
      <w:r w:rsidRPr="00613E28">
        <w:rPr>
          <w:rFonts w:ascii="Arial" w:hAnsi="Arial" w:cs="Arial"/>
          <w:szCs w:val="20"/>
        </w:rPr>
        <w:t xml:space="preserve"> za vodne pravice, ki so bile podeljene pred sprejemom Uredbe o kriterijih za določitev ter načinu spremljanja in poročanja ekološko sprejemljivega pretoka (Uradni list RS, št. 97/09). Z dopolnitvijo se bo naslovilo pravne, upravne, administrativne in razvojne vrzeli pri izvajanju uredbe in odpravilo pomanjkljivost pri določanju </w:t>
      </w:r>
      <w:proofErr w:type="spellStart"/>
      <w:r w:rsidRPr="00613E28">
        <w:rPr>
          <w:rFonts w:ascii="Arial" w:hAnsi="Arial" w:cs="Arial"/>
          <w:szCs w:val="20"/>
        </w:rPr>
        <w:t>Qes</w:t>
      </w:r>
      <w:proofErr w:type="spellEnd"/>
      <w:r w:rsidRPr="00613E28">
        <w:rPr>
          <w:rFonts w:ascii="Arial" w:hAnsi="Arial" w:cs="Arial"/>
          <w:szCs w:val="20"/>
        </w:rPr>
        <w:t xml:space="preserve"> za vodne pravice, ki so bile podeljene pred sprejetjem uredbe. V postopek nadgradnje načina določanja </w:t>
      </w:r>
      <w:proofErr w:type="spellStart"/>
      <w:r w:rsidRPr="00613E28">
        <w:rPr>
          <w:rFonts w:ascii="Arial" w:hAnsi="Arial" w:cs="Arial"/>
          <w:szCs w:val="20"/>
        </w:rPr>
        <w:t>Qes</w:t>
      </w:r>
      <w:proofErr w:type="spellEnd"/>
      <w:r w:rsidRPr="00613E28">
        <w:rPr>
          <w:rFonts w:ascii="Arial" w:hAnsi="Arial" w:cs="Arial"/>
          <w:szCs w:val="20"/>
        </w:rPr>
        <w:t xml:space="preserve"> za vodne pravice se ustrezno vključi ZRSVN in ZZRS.</w:t>
      </w:r>
    </w:p>
    <w:p w14:paraId="269961C0" w14:textId="1D38C487" w:rsidR="00B135C1" w:rsidRPr="00613E28" w:rsidRDefault="00B135C1">
      <w:pPr>
        <w:pStyle w:val="Odstavekseznama"/>
        <w:numPr>
          <w:ilvl w:val="1"/>
          <w:numId w:val="26"/>
        </w:numPr>
        <w:spacing w:before="120" w:after="0" w:line="276" w:lineRule="auto"/>
        <w:rPr>
          <w:rFonts w:ascii="Arial" w:hAnsi="Arial" w:cs="Arial"/>
          <w:szCs w:val="20"/>
        </w:rPr>
      </w:pPr>
      <w:r w:rsidRPr="00613E28">
        <w:rPr>
          <w:rFonts w:ascii="Arial" w:hAnsi="Arial" w:cs="Arial"/>
          <w:color w:val="000000" w:themeColor="text1"/>
          <w:szCs w:val="20"/>
        </w:rPr>
        <w:t>analiza konfliktov v rabi voda in ugotavljanje njihovih kumulativnih vplivov na stanje voda.</w:t>
      </w:r>
    </w:p>
    <w:p w14:paraId="376FCB8C" w14:textId="0EC86717" w:rsidR="00B221B8" w:rsidRPr="00613E28" w:rsidRDefault="00B221B8" w:rsidP="00B221B8">
      <w:pPr>
        <w:rPr>
          <w:rFonts w:ascii="Arial" w:hAnsi="Arial" w:cs="Arial"/>
        </w:rPr>
      </w:pPr>
      <w:r w:rsidRPr="00613E28">
        <w:rPr>
          <w:rFonts w:ascii="Arial" w:hAnsi="Arial" w:cs="Arial"/>
          <w:szCs w:val="20"/>
        </w:rPr>
        <w:t xml:space="preserve">Z namenom preprečitve bistvenih vplivov odvzema naplavin na arheološke ostaline se v sistem podeljevanja vodnih pravic vključi območne enote ZVKDS oz. </w:t>
      </w:r>
      <w:r w:rsidR="00475783" w:rsidRPr="00613E28">
        <w:rPr>
          <w:rFonts w:ascii="Arial" w:hAnsi="Arial" w:cs="Arial"/>
          <w:szCs w:val="20"/>
        </w:rPr>
        <w:t>Ministrstva za kulturo</w:t>
      </w:r>
      <w:r w:rsidRPr="00613E28">
        <w:rPr>
          <w:rFonts w:ascii="Arial" w:hAnsi="Arial" w:cs="Arial"/>
          <w:szCs w:val="20"/>
        </w:rPr>
        <w:t>.</w:t>
      </w:r>
    </w:p>
    <w:p w14:paraId="264B8155" w14:textId="1D3A5A29" w:rsidR="00F92544" w:rsidRPr="00613E28" w:rsidRDefault="00151892" w:rsidP="00536A67">
      <w:pPr>
        <w:rPr>
          <w:rFonts w:ascii="Arial" w:eastAsia="MS Mincho" w:hAnsi="Arial" w:cs="Arial"/>
          <w:b/>
        </w:rPr>
      </w:pPr>
      <w:r w:rsidRPr="00613E28">
        <w:rPr>
          <w:rFonts w:ascii="Arial" w:hAnsi="Arial" w:cs="Arial"/>
        </w:rPr>
        <w:t xml:space="preserve">Preglednica </w:t>
      </w:r>
      <w:r w:rsidRPr="00613E28">
        <w:rPr>
          <w:rFonts w:ascii="Arial" w:hAnsi="Arial" w:cs="Arial"/>
        </w:rPr>
        <w:fldChar w:fldCharType="begin"/>
      </w:r>
      <w:r w:rsidRPr="00613E28">
        <w:rPr>
          <w:rFonts w:ascii="Arial" w:hAnsi="Arial" w:cs="Arial"/>
        </w:rPr>
        <w:instrText xml:space="preserve"> SEQ Preglednica \* ARABIC </w:instrText>
      </w:r>
      <w:r w:rsidRPr="00613E28">
        <w:rPr>
          <w:rFonts w:ascii="Arial" w:hAnsi="Arial" w:cs="Arial"/>
        </w:rPr>
        <w:fldChar w:fldCharType="separate"/>
      </w:r>
      <w:r w:rsidR="00C86301" w:rsidRPr="00613E28">
        <w:rPr>
          <w:rFonts w:ascii="Arial" w:hAnsi="Arial" w:cs="Arial"/>
          <w:noProof/>
        </w:rPr>
        <w:t>24</w:t>
      </w:r>
      <w:r w:rsidRPr="00613E28">
        <w:rPr>
          <w:rFonts w:ascii="Arial" w:hAnsi="Arial" w:cs="Arial"/>
          <w:noProof/>
        </w:rPr>
        <w:fldChar w:fldCharType="end"/>
      </w:r>
      <w:r w:rsidRPr="00613E28">
        <w:rPr>
          <w:rFonts w:ascii="Arial" w:hAnsi="Arial" w:cs="Arial"/>
        </w:rPr>
        <w:t>: Obrazec ukrepa R1b1</w:t>
      </w:r>
      <w:bookmarkEnd w:id="146"/>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82"/>
        <w:gridCol w:w="5662"/>
        <w:gridCol w:w="7"/>
      </w:tblGrid>
      <w:tr w:rsidR="0092581F" w:rsidRPr="00613E28" w14:paraId="49D54854" w14:textId="77777777" w:rsidTr="00C1748B">
        <w:trPr>
          <w:gridAfter w:val="1"/>
          <w:wAfter w:w="4" w:type="pct"/>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9AD5380" w14:textId="77777777" w:rsidR="0092581F" w:rsidRPr="00613E28" w:rsidRDefault="0092581F" w:rsidP="00C1748B">
            <w:pPr>
              <w:rPr>
                <w:rFonts w:ascii="Arial" w:hAnsi="Arial" w:cs="Arial"/>
                <w:b/>
                <w:color w:val="000000" w:themeColor="text1"/>
                <w:sz w:val="18"/>
                <w:szCs w:val="18"/>
              </w:rPr>
            </w:pPr>
            <w:r w:rsidRPr="00613E28">
              <w:rPr>
                <w:rFonts w:ascii="Arial" w:hAnsi="Arial" w:cs="Arial"/>
                <w:b/>
                <w:color w:val="000000" w:themeColor="text1"/>
                <w:sz w:val="18"/>
                <w:szCs w:val="18"/>
              </w:rPr>
              <w:t>Temeljni ukrep »b«</w:t>
            </w:r>
          </w:p>
          <w:p w14:paraId="49692320" w14:textId="77777777" w:rsidR="0092581F" w:rsidRPr="00613E28" w:rsidRDefault="0092581F" w:rsidP="00C1748B">
            <w:pPr>
              <w:rPr>
                <w:rFonts w:ascii="Arial" w:hAnsi="Arial" w:cs="Arial"/>
                <w:b/>
                <w:color w:val="000000" w:themeColor="text1"/>
                <w:sz w:val="18"/>
                <w:szCs w:val="18"/>
              </w:rPr>
            </w:pPr>
          </w:p>
          <w:p w14:paraId="6175635B" w14:textId="77777777" w:rsidR="0092581F" w:rsidRPr="00613E28" w:rsidRDefault="0092581F" w:rsidP="00C1748B">
            <w:pPr>
              <w:rPr>
                <w:rFonts w:ascii="Arial" w:hAnsi="Arial" w:cs="Arial"/>
                <w:b/>
                <w:color w:val="000000" w:themeColor="text1"/>
                <w:sz w:val="18"/>
                <w:szCs w:val="18"/>
              </w:rPr>
            </w:pPr>
          </w:p>
          <w:p w14:paraId="6F718700" w14:textId="77777777" w:rsidR="0092581F" w:rsidRPr="00613E28" w:rsidRDefault="0092581F" w:rsidP="00C1748B">
            <w:pPr>
              <w:rPr>
                <w:rFonts w:ascii="Arial" w:hAnsi="Arial" w:cs="Arial"/>
                <w:b/>
                <w:color w:val="000000" w:themeColor="text1"/>
                <w:sz w:val="18"/>
                <w:szCs w:val="18"/>
              </w:rPr>
            </w:pPr>
          </w:p>
          <w:p w14:paraId="71550F3F" w14:textId="77777777" w:rsidR="0092581F" w:rsidRPr="00613E28" w:rsidRDefault="0092581F" w:rsidP="00C1748B">
            <w:pPr>
              <w:rPr>
                <w:rFonts w:ascii="Arial" w:hAnsi="Arial" w:cs="Arial"/>
                <w:b/>
                <w:color w:val="000000" w:themeColor="text1"/>
                <w:sz w:val="18"/>
                <w:szCs w:val="18"/>
              </w:rPr>
            </w:pPr>
          </w:p>
        </w:tc>
        <w:tc>
          <w:tcPr>
            <w:tcW w:w="1013" w:type="pct"/>
          </w:tcPr>
          <w:p w14:paraId="6736D4A7"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48" w:type="pct"/>
          </w:tcPr>
          <w:p w14:paraId="3D88F2BE"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47" w:name="_Ref437848972"/>
            <w:r w:rsidRPr="00613E28">
              <w:rPr>
                <w:color w:val="000000" w:themeColor="text1"/>
                <w:sz w:val="18"/>
                <w:szCs w:val="18"/>
              </w:rPr>
              <w:t>R1b1</w:t>
            </w:r>
            <w:bookmarkEnd w:id="147"/>
            <w:r w:rsidRPr="00613E28">
              <w:rPr>
                <w:color w:val="000000" w:themeColor="text1"/>
                <w:sz w:val="18"/>
                <w:szCs w:val="18"/>
              </w:rPr>
              <w:t xml:space="preserve"> </w:t>
            </w:r>
          </w:p>
        </w:tc>
      </w:tr>
      <w:tr w:rsidR="0092581F" w:rsidRPr="00613E28" w14:paraId="6B28A194" w14:textId="77777777" w:rsidTr="00C1748B">
        <w:trPr>
          <w:gridAfter w:val="1"/>
          <w:wAfter w:w="4" w:type="pct"/>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1644882C" w14:textId="77777777" w:rsidR="0092581F" w:rsidRPr="00613E28" w:rsidRDefault="0092581F" w:rsidP="00C1748B">
            <w:pPr>
              <w:rPr>
                <w:rFonts w:ascii="Arial" w:hAnsi="Arial" w:cs="Arial"/>
                <w:b/>
                <w:color w:val="000000" w:themeColor="text1"/>
                <w:sz w:val="18"/>
                <w:szCs w:val="18"/>
              </w:rPr>
            </w:pPr>
          </w:p>
        </w:tc>
        <w:tc>
          <w:tcPr>
            <w:tcW w:w="1013" w:type="pct"/>
          </w:tcPr>
          <w:p w14:paraId="5E28C8A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48" w:type="pct"/>
          </w:tcPr>
          <w:p w14:paraId="5DA702F0"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48" w:name="_Ref442516745"/>
            <w:r w:rsidRPr="00613E28">
              <w:rPr>
                <w:color w:val="000000" w:themeColor="text1"/>
                <w:sz w:val="18"/>
                <w:szCs w:val="18"/>
              </w:rPr>
              <w:t>Sistem za podporo odločanju o rabi voda</w:t>
            </w:r>
            <w:bookmarkEnd w:id="148"/>
            <w:r w:rsidRPr="00613E28">
              <w:rPr>
                <w:color w:val="000000" w:themeColor="text1"/>
                <w:sz w:val="18"/>
                <w:szCs w:val="18"/>
              </w:rPr>
              <w:t xml:space="preserve"> </w:t>
            </w:r>
          </w:p>
        </w:tc>
      </w:tr>
      <w:tr w:rsidR="0092581F" w:rsidRPr="00613E28" w14:paraId="32214486" w14:textId="77777777" w:rsidTr="00C1748B">
        <w:trPr>
          <w:gridAfter w:val="1"/>
          <w:wAfter w:w="4" w:type="pct"/>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10CB964A" w14:textId="77777777" w:rsidR="0092581F" w:rsidRPr="00613E28" w:rsidRDefault="0092581F" w:rsidP="00C1748B">
            <w:pPr>
              <w:rPr>
                <w:rFonts w:ascii="Arial" w:hAnsi="Arial" w:cs="Arial"/>
                <w:b/>
                <w:color w:val="000000" w:themeColor="text1"/>
                <w:sz w:val="18"/>
                <w:szCs w:val="18"/>
              </w:rPr>
            </w:pPr>
          </w:p>
        </w:tc>
        <w:tc>
          <w:tcPr>
            <w:tcW w:w="1013" w:type="pct"/>
          </w:tcPr>
          <w:p w14:paraId="6D516188"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48" w:type="pct"/>
          </w:tcPr>
          <w:p w14:paraId="661797A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Drugi dopolnilni ukrepi. </w:t>
            </w:r>
          </w:p>
        </w:tc>
      </w:tr>
      <w:tr w:rsidR="0092581F" w:rsidRPr="00613E28" w14:paraId="63D7BBDD" w14:textId="77777777" w:rsidTr="00C1748B">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414E8945" w14:textId="77777777" w:rsidR="0092581F" w:rsidRPr="00613E28" w:rsidRDefault="0092581F" w:rsidP="00C1748B">
            <w:pPr>
              <w:rPr>
                <w:rFonts w:ascii="Arial" w:hAnsi="Arial" w:cs="Arial"/>
                <w:b/>
                <w:color w:val="000000" w:themeColor="text1"/>
                <w:sz w:val="18"/>
                <w:szCs w:val="18"/>
              </w:rPr>
            </w:pPr>
          </w:p>
        </w:tc>
        <w:tc>
          <w:tcPr>
            <w:tcW w:w="1013" w:type="pct"/>
          </w:tcPr>
          <w:p w14:paraId="7CF4E59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48" w:type="pct"/>
          </w:tcPr>
          <w:p w14:paraId="5A17F325"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 pravni instrumenti,</w:t>
            </w:r>
            <w:r w:rsidRPr="00613E28">
              <w:rPr>
                <w:rFonts w:ascii="Arial" w:hAnsi="Arial" w:cs="Arial"/>
                <w:color w:val="000000" w:themeColor="text1"/>
                <w:sz w:val="18"/>
                <w:szCs w:val="18"/>
              </w:rPr>
              <w:br/>
              <w:t>(ii) upravni instrumenti,</w:t>
            </w:r>
            <w:r w:rsidRPr="00613E28">
              <w:rPr>
                <w:rFonts w:ascii="Arial" w:hAnsi="Arial" w:cs="Arial"/>
                <w:color w:val="000000" w:themeColor="text1"/>
                <w:sz w:val="18"/>
                <w:szCs w:val="18"/>
              </w:rPr>
              <w:br/>
              <w:t>(viii) nadzor nad odvzemanjem,</w:t>
            </w:r>
            <w:r w:rsidRPr="00613E28">
              <w:rPr>
                <w:rFonts w:ascii="Arial" w:hAnsi="Arial" w:cs="Arial"/>
                <w:color w:val="000000" w:themeColor="text1"/>
                <w:sz w:val="18"/>
                <w:szCs w:val="18"/>
              </w:rPr>
              <w:br/>
              <w:t>(xvi) raziskovalni, razvojni in predstavitveni projekti.</w:t>
            </w:r>
          </w:p>
        </w:tc>
      </w:tr>
      <w:tr w:rsidR="0092581F" w:rsidRPr="00613E28" w14:paraId="3967EA3B" w14:textId="77777777" w:rsidTr="00C1748B">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64EFCED"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1013" w:type="pct"/>
          </w:tcPr>
          <w:p w14:paraId="7F4A02A9"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48" w:type="pct"/>
          </w:tcPr>
          <w:p w14:paraId="5555032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R1a</w:t>
            </w:r>
          </w:p>
        </w:tc>
      </w:tr>
      <w:tr w:rsidR="0092581F" w:rsidRPr="00613E28" w14:paraId="1A8D93A8" w14:textId="77777777" w:rsidTr="00C1748B">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6291B033" w14:textId="77777777" w:rsidR="0092581F" w:rsidRPr="00613E28" w:rsidRDefault="0092581F" w:rsidP="00C1748B">
            <w:pPr>
              <w:rPr>
                <w:rFonts w:ascii="Arial" w:hAnsi="Arial" w:cs="Arial"/>
                <w:b/>
                <w:color w:val="000000" w:themeColor="text1"/>
                <w:sz w:val="18"/>
                <w:szCs w:val="18"/>
              </w:rPr>
            </w:pPr>
          </w:p>
        </w:tc>
        <w:tc>
          <w:tcPr>
            <w:tcW w:w="1013" w:type="pct"/>
          </w:tcPr>
          <w:p w14:paraId="0A217B68"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Ime ukrepa:</w:t>
            </w:r>
          </w:p>
        </w:tc>
        <w:tc>
          <w:tcPr>
            <w:tcW w:w="3048" w:type="pct"/>
          </w:tcPr>
          <w:p w14:paraId="4188075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Sistem podeljevanja vodnih pravic</w:t>
            </w:r>
          </w:p>
        </w:tc>
      </w:tr>
      <w:tr w:rsidR="00891A4E" w:rsidRPr="00613E28" w14:paraId="39B3CA4D" w14:textId="77777777" w:rsidTr="00891A4E">
        <w:trPr>
          <w:gridAfter w:val="1"/>
          <w:wAfter w:w="4" w:type="pct"/>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46656B8" w14:textId="77777777" w:rsidR="00891A4E" w:rsidRPr="00613E28" w:rsidRDefault="00891A4E" w:rsidP="00C1748B">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4061" w:type="pct"/>
            <w:gridSpan w:val="2"/>
          </w:tcPr>
          <w:p w14:paraId="62C1A3BF" w14:textId="55E97CCC" w:rsidR="00891A4E" w:rsidRPr="00613E28" w:rsidRDefault="00891A4E"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891A4E" w:rsidRPr="00613E28" w14:paraId="457738E4" w14:textId="77777777" w:rsidTr="00C1748B">
        <w:trPr>
          <w:gridAfter w:val="1"/>
          <w:wAfter w:w="4" w:type="pct"/>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23749EBB" w14:textId="77777777" w:rsidR="00891A4E" w:rsidRPr="00613E28" w:rsidRDefault="00891A4E" w:rsidP="00891A4E">
            <w:pPr>
              <w:rPr>
                <w:rFonts w:ascii="Arial" w:hAnsi="Arial" w:cs="Arial"/>
                <w:b/>
                <w:color w:val="000000" w:themeColor="text1"/>
                <w:sz w:val="18"/>
                <w:szCs w:val="18"/>
              </w:rPr>
            </w:pPr>
          </w:p>
        </w:tc>
        <w:tc>
          <w:tcPr>
            <w:tcW w:w="1013" w:type="pct"/>
          </w:tcPr>
          <w:p w14:paraId="4BFA3C7B" w14:textId="6979E2F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48" w:type="pct"/>
          </w:tcPr>
          <w:p w14:paraId="59EF1EA3" w14:textId="0404FE3E"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891A4E" w:rsidRPr="00613E28" w14:paraId="1ED34876" w14:textId="77777777" w:rsidTr="00C1748B">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4164C5BD" w14:textId="77777777" w:rsidR="00891A4E" w:rsidRPr="00613E28" w:rsidRDefault="00891A4E" w:rsidP="00891A4E">
            <w:pPr>
              <w:rPr>
                <w:rFonts w:ascii="Arial" w:hAnsi="Arial" w:cs="Arial"/>
                <w:b/>
                <w:color w:val="000000" w:themeColor="text1"/>
                <w:sz w:val="18"/>
                <w:szCs w:val="18"/>
              </w:rPr>
            </w:pPr>
          </w:p>
        </w:tc>
        <w:tc>
          <w:tcPr>
            <w:tcW w:w="1013" w:type="pct"/>
          </w:tcPr>
          <w:p w14:paraId="5202AE5D"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48" w:type="pct"/>
          </w:tcPr>
          <w:p w14:paraId="4BE8034C"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891A4E" w:rsidRPr="00613E28" w14:paraId="3BA4D6B1" w14:textId="77777777" w:rsidTr="00891A4E">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5E1B8B40" w14:textId="77777777" w:rsidR="00891A4E" w:rsidRPr="00613E28" w:rsidRDefault="00891A4E" w:rsidP="00891A4E">
            <w:pPr>
              <w:rPr>
                <w:rFonts w:ascii="Arial" w:hAnsi="Arial" w:cs="Arial"/>
                <w:b/>
                <w:color w:val="000000" w:themeColor="text1"/>
                <w:sz w:val="18"/>
                <w:szCs w:val="18"/>
              </w:rPr>
            </w:pPr>
          </w:p>
        </w:tc>
        <w:tc>
          <w:tcPr>
            <w:tcW w:w="4061" w:type="pct"/>
            <w:gridSpan w:val="2"/>
          </w:tcPr>
          <w:p w14:paraId="37365D44" w14:textId="477EBC88" w:rsidR="00891A4E" w:rsidRPr="00613E28" w:rsidRDefault="00891A4E" w:rsidP="00891A4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891A4E" w:rsidRPr="00613E28" w14:paraId="3D2FEA8C" w14:textId="77777777" w:rsidTr="00C1748B">
        <w:trPr>
          <w:gridAfter w:val="1"/>
          <w:wAfter w:w="4" w:type="pct"/>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2A8FA625" w14:textId="77777777" w:rsidR="00891A4E" w:rsidRPr="00613E28" w:rsidRDefault="00891A4E" w:rsidP="00891A4E">
            <w:pPr>
              <w:rPr>
                <w:rFonts w:ascii="Arial" w:hAnsi="Arial" w:cs="Arial"/>
                <w:b/>
                <w:color w:val="000000" w:themeColor="text1"/>
                <w:sz w:val="18"/>
                <w:szCs w:val="18"/>
              </w:rPr>
            </w:pPr>
          </w:p>
        </w:tc>
        <w:tc>
          <w:tcPr>
            <w:tcW w:w="1013" w:type="pct"/>
          </w:tcPr>
          <w:p w14:paraId="63E593A9"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w:t>
            </w:r>
            <w:r w:rsidRPr="00613E28">
              <w:rPr>
                <w:rFonts w:ascii="Arial" w:hAnsi="Arial" w:cs="Arial"/>
                <w:b/>
                <w:i/>
                <w:color w:val="000000" w:themeColor="text1"/>
                <w:sz w:val="18"/>
                <w:szCs w:val="18"/>
              </w:rPr>
              <w:lastRenderedPageBreak/>
              <w:t xml:space="preserve">Donave: </w:t>
            </w:r>
          </w:p>
        </w:tc>
        <w:tc>
          <w:tcPr>
            <w:tcW w:w="3048" w:type="pct"/>
          </w:tcPr>
          <w:p w14:paraId="795E9967"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lastRenderedPageBreak/>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3271591E" w14:textId="77777777" w:rsidTr="00C1748B">
        <w:trPr>
          <w:gridAfter w:val="1"/>
          <w:wAfter w:w="4" w:type="pct"/>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7245C683" w14:textId="77777777" w:rsidR="00891A4E" w:rsidRPr="00613E28" w:rsidRDefault="00891A4E" w:rsidP="00891A4E">
            <w:pPr>
              <w:rPr>
                <w:rFonts w:ascii="Arial" w:hAnsi="Arial" w:cs="Arial"/>
                <w:b/>
                <w:color w:val="000000" w:themeColor="text1"/>
                <w:sz w:val="18"/>
                <w:szCs w:val="18"/>
              </w:rPr>
            </w:pPr>
          </w:p>
        </w:tc>
        <w:tc>
          <w:tcPr>
            <w:tcW w:w="1013" w:type="pct"/>
          </w:tcPr>
          <w:p w14:paraId="79DD7EA1"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48" w:type="pct"/>
          </w:tcPr>
          <w:p w14:paraId="414FEE2F"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0D9F7CE2" w14:textId="77777777" w:rsidTr="00C1748B">
        <w:trPr>
          <w:gridAfter w:val="1"/>
          <w:wAfter w:w="4" w:type="pct"/>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17497C9" w14:textId="3BBF08F6" w:rsidR="00891A4E" w:rsidRPr="00613E28" w:rsidRDefault="00891A4E" w:rsidP="00891A4E">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3" w:type="pct"/>
          </w:tcPr>
          <w:p w14:paraId="30EFC33A" w14:textId="45514F9F"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48" w:type="pct"/>
          </w:tcPr>
          <w:p w14:paraId="5B684EFE"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Nadgradnja podatkovnih slojev s področja hidroloških, meteorološki in hidrogeoloških podatkov.</w:t>
            </w:r>
          </w:p>
          <w:p w14:paraId="4BAB4402"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Pridobitev, analiza in priprava oziroma nadgradnja podatkovnih slojev o vodnem okolju, režimih, območjih s posebnimi zahtevami, omejitvah rabe voda in drugo.</w:t>
            </w:r>
          </w:p>
          <w:p w14:paraId="045CE37C"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 Posodabljanje podatkov o sektorskih potrebah po rabi vode.</w:t>
            </w:r>
          </w:p>
          <w:p w14:paraId="7A8FCEF4"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4. Nadgradnja meril in pogojev za podeljevanje vodnih pravic glede na količinsko, kemijsko in ekološko stanje voda.</w:t>
            </w:r>
          </w:p>
          <w:p w14:paraId="7891FAEF" w14:textId="77777777" w:rsidR="00891A4E" w:rsidRPr="00613E28" w:rsidRDefault="00891A4E" w:rsidP="005B7FA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5. Vzpostavitev </w:t>
            </w:r>
            <w:r w:rsidR="005B7FAA" w:rsidRPr="00613E28">
              <w:rPr>
                <w:rFonts w:ascii="Arial" w:hAnsi="Arial" w:cs="Arial"/>
                <w:color w:val="000000" w:themeColor="text1"/>
                <w:sz w:val="18"/>
                <w:szCs w:val="18"/>
              </w:rPr>
              <w:t xml:space="preserve">informacijskega </w:t>
            </w:r>
            <w:r w:rsidRPr="00613E28">
              <w:rPr>
                <w:rFonts w:ascii="Arial" w:hAnsi="Arial" w:cs="Arial"/>
                <w:color w:val="000000" w:themeColor="text1"/>
                <w:sz w:val="18"/>
                <w:szCs w:val="18"/>
              </w:rPr>
              <w:t>sistema za podporo odločanju o rabi voda sistema).</w:t>
            </w:r>
          </w:p>
          <w:p w14:paraId="79214D4D" w14:textId="4EB5AA62" w:rsidR="001B7C9F" w:rsidRPr="00613E28" w:rsidRDefault="001B7C9F" w:rsidP="005B7FA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6. Ostale aktivnosti</w:t>
            </w:r>
            <w:r w:rsidR="003F37A6">
              <w:rPr>
                <w:rFonts w:ascii="Arial" w:hAnsi="Arial" w:cs="Arial"/>
                <w:color w:val="000000" w:themeColor="text1"/>
                <w:sz w:val="18"/>
                <w:szCs w:val="18"/>
              </w:rPr>
              <w:t>.</w:t>
            </w:r>
          </w:p>
        </w:tc>
      </w:tr>
      <w:tr w:rsidR="00891A4E" w:rsidRPr="00613E28" w14:paraId="5E8CCB65" w14:textId="77777777" w:rsidTr="00C1748B">
        <w:trPr>
          <w:gridAfter w:val="1"/>
          <w:wAfter w:w="4" w:type="pct"/>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3A86B1F5" w14:textId="77777777" w:rsidR="00891A4E" w:rsidRPr="00613E28" w:rsidRDefault="00891A4E" w:rsidP="00891A4E">
            <w:pPr>
              <w:rPr>
                <w:rFonts w:ascii="Arial" w:hAnsi="Arial" w:cs="Arial"/>
                <w:b/>
                <w:color w:val="000000" w:themeColor="text1"/>
                <w:sz w:val="18"/>
                <w:szCs w:val="18"/>
              </w:rPr>
            </w:pPr>
          </w:p>
        </w:tc>
        <w:tc>
          <w:tcPr>
            <w:tcW w:w="1013" w:type="pct"/>
          </w:tcPr>
          <w:p w14:paraId="5C65E542" w14:textId="5377331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48" w:type="pct"/>
          </w:tcPr>
          <w:p w14:paraId="56F3B5A8" w14:textId="48BDCC8C"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891A4E" w:rsidRPr="00613E28" w14:paraId="7519ED58" w14:textId="77777777" w:rsidTr="00C1748B">
        <w:trPr>
          <w:gridAfter w:val="1"/>
          <w:wAfter w:w="4" w:type="pct"/>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5A63B89B" w14:textId="77777777" w:rsidR="00891A4E" w:rsidRPr="00613E28" w:rsidRDefault="00891A4E" w:rsidP="00891A4E">
            <w:pPr>
              <w:rPr>
                <w:rFonts w:ascii="Arial" w:hAnsi="Arial" w:cs="Arial"/>
                <w:b/>
                <w:color w:val="000000" w:themeColor="text1"/>
                <w:sz w:val="18"/>
                <w:szCs w:val="18"/>
              </w:rPr>
            </w:pPr>
          </w:p>
        </w:tc>
        <w:tc>
          <w:tcPr>
            <w:tcW w:w="1013" w:type="pct"/>
          </w:tcPr>
          <w:p w14:paraId="3EAE071F" w14:textId="6D5F8B2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48" w:type="pct"/>
          </w:tcPr>
          <w:p w14:paraId="33A1F62D" w14:textId="2A566405"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w:t>
            </w:r>
            <w:r w:rsidR="00815DF6" w:rsidRPr="00613E28">
              <w:rPr>
                <w:rFonts w:ascii="Arial" w:hAnsi="Arial" w:cs="Arial"/>
                <w:color w:val="000000" w:themeColor="text1"/>
                <w:sz w:val="18"/>
                <w:szCs w:val="18"/>
              </w:rPr>
              <w:t>-3:</w:t>
            </w:r>
            <w:r w:rsidRPr="00613E28">
              <w:rPr>
                <w:rFonts w:ascii="Arial" w:hAnsi="Arial" w:cs="Arial"/>
                <w:color w:val="000000" w:themeColor="text1"/>
                <w:sz w:val="18"/>
                <w:szCs w:val="18"/>
              </w:rPr>
              <w:t xml:space="preserve"> </w:t>
            </w:r>
            <w:r w:rsidR="00815DF6" w:rsidRPr="00613E28">
              <w:rPr>
                <w:rFonts w:ascii="Arial" w:hAnsi="Arial" w:cs="Arial"/>
                <w:color w:val="000000" w:themeColor="text1"/>
                <w:sz w:val="18"/>
                <w:szCs w:val="18"/>
              </w:rPr>
              <w:t>2023</w:t>
            </w:r>
            <w:r w:rsidRPr="00613E28">
              <w:rPr>
                <w:rFonts w:ascii="Arial" w:hAnsi="Arial" w:cs="Arial"/>
                <w:color w:val="000000" w:themeColor="text1"/>
                <w:sz w:val="18"/>
                <w:szCs w:val="18"/>
              </w:rPr>
              <w:t>–</w:t>
            </w:r>
            <w:r w:rsidR="00815DF6" w:rsidRPr="00613E28">
              <w:rPr>
                <w:rFonts w:ascii="Arial" w:hAnsi="Arial" w:cs="Arial"/>
                <w:color w:val="000000" w:themeColor="text1"/>
                <w:sz w:val="18"/>
                <w:szCs w:val="18"/>
              </w:rPr>
              <w:t>2024</w:t>
            </w:r>
          </w:p>
          <w:p w14:paraId="355410EC" w14:textId="4F47D54E" w:rsidR="00C301E0" w:rsidRPr="00613E28" w:rsidRDefault="00891A4E" w:rsidP="00402EF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4.</w:t>
            </w:r>
            <w:r w:rsidR="00815DF6" w:rsidRPr="00613E28">
              <w:rPr>
                <w:rFonts w:ascii="Arial" w:hAnsi="Arial" w:cs="Arial"/>
                <w:color w:val="000000" w:themeColor="text1"/>
                <w:sz w:val="18"/>
                <w:szCs w:val="18"/>
              </w:rPr>
              <w:t>-6.:</w:t>
            </w:r>
            <w:r w:rsidRPr="00613E28">
              <w:rPr>
                <w:rFonts w:ascii="Arial" w:hAnsi="Arial" w:cs="Arial"/>
                <w:color w:val="000000" w:themeColor="text1"/>
                <w:sz w:val="18"/>
                <w:szCs w:val="18"/>
              </w:rPr>
              <w:t xml:space="preserve"> </w:t>
            </w:r>
            <w:r w:rsidR="00815DF6" w:rsidRPr="00613E28">
              <w:rPr>
                <w:rFonts w:ascii="Arial" w:hAnsi="Arial" w:cs="Arial"/>
                <w:color w:val="000000" w:themeColor="text1"/>
                <w:sz w:val="18"/>
                <w:szCs w:val="18"/>
              </w:rPr>
              <w:t>2023</w:t>
            </w:r>
            <w:r w:rsidR="00DF55F5" w:rsidRPr="00613E28">
              <w:rPr>
                <w:rFonts w:ascii="Arial" w:hAnsi="Arial" w:cs="Arial"/>
                <w:color w:val="000000" w:themeColor="text1"/>
                <w:sz w:val="18"/>
                <w:szCs w:val="18"/>
              </w:rPr>
              <w:t>-202</w:t>
            </w:r>
            <w:r w:rsidR="005B7FAA" w:rsidRPr="00613E28">
              <w:rPr>
                <w:rFonts w:ascii="Arial" w:hAnsi="Arial" w:cs="Arial"/>
                <w:color w:val="000000" w:themeColor="text1"/>
                <w:sz w:val="18"/>
                <w:szCs w:val="18"/>
              </w:rPr>
              <w:t>7</w:t>
            </w:r>
          </w:p>
        </w:tc>
      </w:tr>
      <w:tr w:rsidR="00891A4E" w:rsidRPr="00613E28" w14:paraId="724CA58A"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7EB35156" w14:textId="77777777" w:rsidR="00891A4E" w:rsidRPr="00613E28" w:rsidRDefault="00891A4E" w:rsidP="00891A4E">
            <w:pPr>
              <w:rPr>
                <w:rFonts w:ascii="Arial" w:hAnsi="Arial" w:cs="Arial"/>
                <w:b/>
                <w:color w:val="000000" w:themeColor="text1"/>
                <w:sz w:val="18"/>
                <w:szCs w:val="18"/>
              </w:rPr>
            </w:pPr>
          </w:p>
        </w:tc>
        <w:tc>
          <w:tcPr>
            <w:tcW w:w="1013" w:type="pct"/>
          </w:tcPr>
          <w:p w14:paraId="4044408F" w14:textId="01B23B91"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 (po korakih):</w:t>
            </w:r>
          </w:p>
        </w:tc>
        <w:tc>
          <w:tcPr>
            <w:tcW w:w="3052" w:type="pct"/>
            <w:gridSpan w:val="2"/>
          </w:tcPr>
          <w:p w14:paraId="00E1046F" w14:textId="7E46FC2D"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Ministrstvo, pristojno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3F37A6">
              <w:rPr>
                <w:rFonts w:ascii="Arial" w:hAnsi="Arial" w:cs="Arial"/>
                <w:color w:val="000000" w:themeColor="text1"/>
                <w:sz w:val="18"/>
                <w:szCs w:val="18"/>
              </w:rPr>
              <w:t>.</w:t>
            </w:r>
            <w:r w:rsidRPr="00613E28">
              <w:rPr>
                <w:rFonts w:ascii="Arial" w:hAnsi="Arial" w:cs="Arial"/>
                <w:color w:val="000000" w:themeColor="text1"/>
                <w:sz w:val="18"/>
                <w:szCs w:val="18"/>
              </w:rPr>
              <w:br/>
              <w:t xml:space="preserve">2. ministrstvo, pristojno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3F37A6">
              <w:rPr>
                <w:rFonts w:ascii="Arial" w:hAnsi="Arial" w:cs="Arial"/>
                <w:color w:val="000000" w:themeColor="text1"/>
                <w:sz w:val="18"/>
                <w:szCs w:val="18"/>
              </w:rPr>
              <w:t>.</w:t>
            </w:r>
            <w:r w:rsidRPr="00613E28">
              <w:rPr>
                <w:rFonts w:ascii="Arial" w:hAnsi="Arial" w:cs="Arial"/>
                <w:color w:val="000000" w:themeColor="text1"/>
                <w:sz w:val="18"/>
                <w:szCs w:val="18"/>
              </w:rPr>
              <w:br/>
              <w:t xml:space="preserve">3. ministrstvo, pristojno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3F37A6">
              <w:rPr>
                <w:rFonts w:ascii="Arial" w:hAnsi="Arial" w:cs="Arial"/>
                <w:color w:val="000000" w:themeColor="text1"/>
                <w:sz w:val="18"/>
                <w:szCs w:val="18"/>
              </w:rPr>
              <w:t>.</w:t>
            </w:r>
            <w:r w:rsidRPr="00613E28">
              <w:rPr>
                <w:rFonts w:ascii="Arial" w:hAnsi="Arial" w:cs="Arial"/>
                <w:color w:val="000000" w:themeColor="text1"/>
                <w:sz w:val="18"/>
                <w:szCs w:val="18"/>
              </w:rPr>
              <w:br/>
              <w:t xml:space="preserve">4. ministrstvo, pristojno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 Direkcija RS za vode</w:t>
            </w:r>
            <w:r w:rsidR="003F37A6">
              <w:rPr>
                <w:rFonts w:ascii="Arial" w:hAnsi="Arial" w:cs="Arial"/>
                <w:color w:val="000000" w:themeColor="text1"/>
                <w:sz w:val="18"/>
                <w:szCs w:val="18"/>
              </w:rPr>
              <w:t>.</w:t>
            </w:r>
          </w:p>
          <w:p w14:paraId="0CC979EB" w14:textId="6F896924"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5. ministrstvo, pristojno za </w:t>
            </w:r>
            <w:r w:rsidR="009C4AB2" w:rsidRPr="00613E28">
              <w:rPr>
                <w:rFonts w:ascii="Arial" w:hAnsi="Arial" w:cs="Arial"/>
                <w:color w:val="000000" w:themeColor="text1"/>
                <w:sz w:val="18"/>
                <w:szCs w:val="18"/>
              </w:rPr>
              <w:t xml:space="preserve">vode </w:t>
            </w:r>
            <w:r w:rsidRPr="00613E28">
              <w:rPr>
                <w:rFonts w:ascii="Arial" w:hAnsi="Arial" w:cs="Arial"/>
                <w:color w:val="000000" w:themeColor="text1"/>
                <w:sz w:val="18"/>
                <w:szCs w:val="18"/>
              </w:rPr>
              <w:t>/ Direkcija RS za vode</w:t>
            </w:r>
            <w:r w:rsidR="005B7FAA" w:rsidRPr="00613E28">
              <w:rPr>
                <w:rFonts w:ascii="Arial" w:hAnsi="Arial" w:cs="Arial"/>
                <w:color w:val="000000" w:themeColor="text1"/>
                <w:sz w:val="18"/>
                <w:szCs w:val="18"/>
              </w:rPr>
              <w:t xml:space="preserve">/ </w:t>
            </w:r>
            <w:r w:rsidR="00DF3FDA" w:rsidRPr="00613E28">
              <w:rPr>
                <w:rFonts w:ascii="Arial" w:hAnsi="Arial" w:cs="Arial"/>
                <w:color w:val="000000" w:themeColor="text1"/>
                <w:sz w:val="18"/>
                <w:szCs w:val="18"/>
              </w:rPr>
              <w:t>ministrstvo, pristojno za okolje</w:t>
            </w:r>
            <w:r w:rsidR="003F37A6">
              <w:rPr>
                <w:rFonts w:ascii="Arial" w:hAnsi="Arial" w:cs="Arial"/>
                <w:color w:val="000000" w:themeColor="text1"/>
                <w:sz w:val="18"/>
                <w:szCs w:val="18"/>
              </w:rPr>
              <w:t>.</w:t>
            </w:r>
          </w:p>
          <w:p w14:paraId="391B95BF" w14:textId="2E36C6AA" w:rsidR="00C301E0" w:rsidRPr="00613E28" w:rsidRDefault="00C301E0" w:rsidP="009C4AB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6. ministrstvo, pristojno za </w:t>
            </w:r>
            <w:r w:rsidR="009C4AB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Direkcija RS za vode/ </w:t>
            </w:r>
            <w:r w:rsidR="00DF3FDA" w:rsidRPr="00613E28">
              <w:rPr>
                <w:rFonts w:ascii="Arial" w:hAnsi="Arial" w:cs="Arial"/>
                <w:color w:val="000000" w:themeColor="text1"/>
                <w:sz w:val="18"/>
                <w:szCs w:val="18"/>
              </w:rPr>
              <w:t>ministrstvo, pristojno za okolje</w:t>
            </w:r>
            <w:r w:rsidRPr="00613E28">
              <w:rPr>
                <w:rFonts w:ascii="Arial" w:hAnsi="Arial" w:cs="Arial"/>
                <w:color w:val="000000" w:themeColor="text1"/>
                <w:sz w:val="18"/>
                <w:szCs w:val="18"/>
              </w:rPr>
              <w:t>.</w:t>
            </w:r>
          </w:p>
        </w:tc>
      </w:tr>
      <w:tr w:rsidR="00891A4E" w:rsidRPr="00613E28" w14:paraId="693B6855"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2B2AFF2" w14:textId="7AC4C2B0" w:rsidR="00891A4E" w:rsidRPr="00613E28" w:rsidRDefault="00891A4E" w:rsidP="00891A4E">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4B7E08" w:rsidRPr="00613E28">
              <w:rPr>
                <w:rFonts w:ascii="Arial" w:hAnsi="Arial" w:cs="Arial"/>
                <w:b/>
                <w:bCs/>
                <w:color w:val="000000" w:themeColor="text1"/>
                <w:sz w:val="18"/>
                <w:szCs w:val="18"/>
              </w:rPr>
              <w:t xml:space="preserve"> *</w:t>
            </w: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C14CB5A" w14:textId="0A040000" w:rsidR="00891A4E" w:rsidRPr="00613E28" w:rsidRDefault="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815DF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52"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4CA2006" w14:textId="77777777" w:rsidR="00891A4E" w:rsidRPr="00613E28" w:rsidRDefault="00891A4E" w:rsidP="00891A4E">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315.000</w:t>
            </w:r>
          </w:p>
        </w:tc>
      </w:tr>
      <w:tr w:rsidR="00891A4E" w:rsidRPr="00613E28" w14:paraId="5094883F"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71E8323" w14:textId="77777777" w:rsidR="00891A4E" w:rsidRPr="00613E28" w:rsidRDefault="00891A4E" w:rsidP="00891A4E">
            <w:pPr>
              <w:rPr>
                <w:rFonts w:ascii="Arial" w:hAnsi="Arial" w:cs="Arial"/>
                <w:b/>
                <w:color w:val="000000" w:themeColor="text1"/>
                <w:sz w:val="18"/>
                <w:szCs w:val="18"/>
              </w:rPr>
            </w:pPr>
          </w:p>
        </w:tc>
        <w:tc>
          <w:tcPr>
            <w:tcW w:w="1013"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8998BA9" w14:textId="5680C1C9" w:rsidR="00891A4E" w:rsidRPr="00613E28" w:rsidRDefault="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815DF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52"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58FCA35"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1.720.000</w:t>
            </w:r>
          </w:p>
          <w:p w14:paraId="484D17BD"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891A4E" w:rsidRPr="00613E28" w14:paraId="426B0334"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3EFBCEB6" w14:textId="77777777" w:rsidR="004B7E08" w:rsidRPr="00613E28" w:rsidRDefault="004B7E08" w:rsidP="004B7E08">
            <w:pPr>
              <w:rPr>
                <w:rFonts w:ascii="Arial" w:hAnsi="Arial" w:cs="Arial"/>
                <w:i w:val="0"/>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729E53A5" w14:textId="77777777" w:rsidR="004B7E08" w:rsidRPr="00613E28" w:rsidRDefault="004B7E08" w:rsidP="00891A4E">
            <w:pPr>
              <w:rPr>
                <w:rFonts w:ascii="Arial" w:hAnsi="Arial" w:cs="Arial"/>
                <w:i w:val="0"/>
                <w:color w:val="000000" w:themeColor="text1"/>
                <w:sz w:val="18"/>
                <w:szCs w:val="18"/>
              </w:rPr>
            </w:pPr>
          </w:p>
          <w:p w14:paraId="6D3BC9E0" w14:textId="3EDE5637" w:rsidR="00891A4E" w:rsidRPr="00613E28" w:rsidRDefault="00891A4E" w:rsidP="00891A4E">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29BC9348" w14:textId="41697E2C" w:rsidR="00891A4E" w:rsidRPr="00613E28" w:rsidRDefault="001A5F84" w:rsidP="00891A4E">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1E66B7C3" w14:textId="77777777" w:rsidR="0092581F" w:rsidRPr="00613E28" w:rsidRDefault="0092581F" w:rsidP="0092581F">
      <w:pPr>
        <w:spacing w:before="0" w:after="0" w:line="260" w:lineRule="atLeast"/>
        <w:jc w:val="lef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65A46D75" w14:textId="77777777" w:rsidR="0092581F" w:rsidRPr="00613E28" w:rsidRDefault="0092581F" w:rsidP="005C3DA2">
      <w:pPr>
        <w:pStyle w:val="Naslov20"/>
      </w:pPr>
      <w:bookmarkStart w:id="149" w:name="_Hlk134792909"/>
      <w:bookmarkStart w:id="150" w:name="_Toc147383314"/>
      <w:r w:rsidRPr="00613E28">
        <w:lastRenderedPageBreak/>
        <w:t>R6b2</w:t>
      </w:r>
      <w:bookmarkEnd w:id="149"/>
      <w:r w:rsidRPr="00613E28">
        <w:t xml:space="preserve"> – Vpeljava spodbud za geotermalne pare vrtin in drugi ukrepi za ustavljanje negativnih trendov v termalnih vodonosnikih</w:t>
      </w:r>
      <w:bookmarkEnd w:id="150"/>
    </w:p>
    <w:p w14:paraId="4C1BD316" w14:textId="77777777" w:rsidR="00D02E0D" w:rsidRPr="00613E28" w:rsidRDefault="00D02E0D" w:rsidP="001F4E70">
      <w:pPr>
        <w:spacing w:before="120" w:after="0" w:line="276" w:lineRule="auto"/>
        <w:rPr>
          <w:rFonts w:ascii="Arial" w:hAnsi="Arial" w:cs="Arial"/>
          <w:b/>
          <w:i/>
          <w:color w:val="000000" w:themeColor="text1"/>
          <w:szCs w:val="20"/>
          <w:lang w:eastAsia="en-US"/>
        </w:rPr>
      </w:pPr>
    </w:p>
    <w:p w14:paraId="7EE4D6A4" w14:textId="77777777" w:rsidR="00D02E0D" w:rsidRPr="00613E28" w:rsidRDefault="00D02E0D" w:rsidP="00D02E0D">
      <w:pPr>
        <w:pStyle w:val="Pripombabesedilo"/>
        <w:spacing w:before="120" w:after="0" w:line="276" w:lineRule="auto"/>
        <w:rPr>
          <w:rFonts w:cs="Arial"/>
          <w:b/>
          <w:i/>
          <w:szCs w:val="20"/>
        </w:rPr>
      </w:pPr>
      <w:r w:rsidRPr="00613E28">
        <w:rPr>
          <w:rFonts w:cs="Arial"/>
          <w:b/>
          <w:i/>
          <w:szCs w:val="20"/>
        </w:rPr>
        <w:t>Pregled izvedenih sprememb in dopolnitev ukrepa:</w:t>
      </w:r>
    </w:p>
    <w:p w14:paraId="2C0B40EC" w14:textId="49F23959" w:rsidR="00D02E0D" w:rsidRPr="00613E28" w:rsidRDefault="00D02E0D" w:rsidP="00D02E0D">
      <w:pPr>
        <w:spacing w:before="120" w:line="276" w:lineRule="auto"/>
        <w:rPr>
          <w:rFonts w:ascii="Arial" w:hAnsi="Arial" w:cs="Arial"/>
          <w:szCs w:val="20"/>
        </w:rPr>
      </w:pPr>
      <w:r w:rsidRPr="00613E28">
        <w:rPr>
          <w:rFonts w:ascii="Arial" w:hAnsi="Arial" w:cs="Arial"/>
          <w:szCs w:val="20"/>
        </w:rPr>
        <w:t>Spremembe in dopolnitve ukrepa R6b2 iz Programa ukrepov upravljanja voda 2016 zajemajo podaljšanje izvajanja ukrepa v programsko obdobje 202</w:t>
      </w:r>
      <w:r w:rsidR="00107536" w:rsidRPr="00613E28">
        <w:rPr>
          <w:rFonts w:ascii="Arial" w:hAnsi="Arial" w:cs="Arial"/>
          <w:szCs w:val="20"/>
        </w:rPr>
        <w:t>3</w:t>
      </w:r>
      <w:r w:rsidRPr="00613E28">
        <w:rPr>
          <w:rFonts w:ascii="Arial" w:hAnsi="Arial" w:cs="Arial"/>
          <w:szCs w:val="20"/>
        </w:rPr>
        <w:t>–2027 in manjše spremembe in dopo</w:t>
      </w:r>
      <w:r w:rsidR="00D75E7C" w:rsidRPr="00613E28">
        <w:rPr>
          <w:rFonts w:ascii="Arial" w:hAnsi="Arial" w:cs="Arial"/>
          <w:szCs w:val="20"/>
        </w:rPr>
        <w:t>lnitve opisa ukrepa (opredeljena je možnost financiranja iz Sklada za podnebne spremembe).</w:t>
      </w:r>
    </w:p>
    <w:p w14:paraId="0EFF9ADD" w14:textId="77777777" w:rsidR="00D02E0D" w:rsidRPr="00613E28" w:rsidRDefault="00D02E0D" w:rsidP="001F4E70">
      <w:pPr>
        <w:spacing w:before="120" w:after="0" w:line="276" w:lineRule="auto"/>
        <w:rPr>
          <w:rFonts w:ascii="Arial" w:hAnsi="Arial" w:cs="Arial"/>
          <w:b/>
          <w:i/>
          <w:color w:val="000000" w:themeColor="text1"/>
          <w:szCs w:val="20"/>
          <w:lang w:eastAsia="en-US"/>
        </w:rPr>
      </w:pPr>
    </w:p>
    <w:p w14:paraId="7008157E" w14:textId="77777777" w:rsidR="00E07624" w:rsidRPr="00613E28" w:rsidRDefault="00E07624" w:rsidP="001F4E70">
      <w:pPr>
        <w:spacing w:before="120" w:after="0" w:line="276" w:lineRule="auto"/>
        <w:rPr>
          <w:rFonts w:ascii="Arial" w:hAnsi="Arial" w:cs="Arial"/>
          <w:b/>
          <w:i/>
          <w:color w:val="000000" w:themeColor="text1"/>
          <w:szCs w:val="20"/>
          <w:lang w:eastAsia="en-US"/>
        </w:rPr>
      </w:pPr>
      <w:r w:rsidRPr="00613E28">
        <w:rPr>
          <w:rFonts w:ascii="Arial" w:hAnsi="Arial" w:cs="Arial"/>
          <w:b/>
          <w:i/>
          <w:color w:val="000000" w:themeColor="text1"/>
          <w:szCs w:val="20"/>
          <w:lang w:eastAsia="en-US"/>
        </w:rPr>
        <w:t xml:space="preserve">Opis ukrepa: </w:t>
      </w:r>
    </w:p>
    <w:p w14:paraId="012D6383" w14:textId="77777777" w:rsidR="00F92544" w:rsidRPr="00613E28" w:rsidRDefault="00E07624"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Sedanji posegi v geotermalne vodonosnike zaradi nepovratnega odvzema termalne vode povzročajo medsebojne vplive posameznih odvzemov in možno tudi poslabševanje hidrogeoloških razmer. Najpomembnejši del termalne vode se nahaja v preko 2.000 m debelih peščeno </w:t>
      </w:r>
      <w:proofErr w:type="spellStart"/>
      <w:r w:rsidRPr="00613E28">
        <w:rPr>
          <w:rFonts w:ascii="Arial" w:hAnsi="Arial" w:cs="Arial"/>
          <w:color w:val="000000" w:themeColor="text1"/>
          <w:szCs w:val="20"/>
          <w:lang w:eastAsia="en-US"/>
        </w:rPr>
        <w:t>meljnih</w:t>
      </w:r>
      <w:proofErr w:type="spellEnd"/>
      <w:r w:rsidRPr="00613E28">
        <w:rPr>
          <w:rFonts w:ascii="Arial" w:hAnsi="Arial" w:cs="Arial"/>
          <w:color w:val="000000" w:themeColor="text1"/>
          <w:szCs w:val="20"/>
          <w:lang w:eastAsia="en-US"/>
        </w:rPr>
        <w:t xml:space="preserve"> plasteh severovzhodne Slovenije in do 2.000 globoko v karbonatnih kamninah na širšem območju Krške kotline, Posavskih gub in Cerknega. Zniževanje gladine termalne vode je zaznano v </w:t>
      </w:r>
      <w:proofErr w:type="spellStart"/>
      <w:r w:rsidRPr="00613E28">
        <w:rPr>
          <w:rFonts w:ascii="Arial" w:hAnsi="Arial" w:cs="Arial"/>
          <w:color w:val="000000" w:themeColor="text1"/>
          <w:szCs w:val="20"/>
          <w:lang w:eastAsia="en-US"/>
        </w:rPr>
        <w:t>t.i</w:t>
      </w:r>
      <w:proofErr w:type="spellEnd"/>
      <w:r w:rsidRPr="00613E28">
        <w:rPr>
          <w:rFonts w:ascii="Arial" w:hAnsi="Arial" w:cs="Arial"/>
          <w:color w:val="000000" w:themeColor="text1"/>
          <w:szCs w:val="20"/>
          <w:lang w:eastAsia="en-US"/>
        </w:rPr>
        <w:t xml:space="preserve">. Murski termalni vodi v SV Sloveniji, visoko tveganje za ohranjanje dobrega stanja pa je zaznano tudi v Krško–Brežiški termalni vodi na JV Slovenije. Za obstoječe rabe vode na navedenih vodonosnikih so v okviru aktov podelitve vodne pravice predvidene spodbude v primeru vračanja vode z </w:t>
      </w:r>
      <w:proofErr w:type="spellStart"/>
      <w:r w:rsidRPr="00613E28">
        <w:rPr>
          <w:rFonts w:ascii="Arial" w:hAnsi="Arial" w:cs="Arial"/>
          <w:color w:val="000000" w:themeColor="text1"/>
          <w:szCs w:val="20"/>
          <w:lang w:eastAsia="en-US"/>
        </w:rPr>
        <w:t>reinjekcijo</w:t>
      </w:r>
      <w:proofErr w:type="spellEnd"/>
      <w:r w:rsidRPr="00613E28">
        <w:rPr>
          <w:rFonts w:ascii="Arial" w:hAnsi="Arial" w:cs="Arial"/>
          <w:color w:val="000000" w:themeColor="text1"/>
          <w:szCs w:val="20"/>
          <w:lang w:eastAsia="en-US"/>
        </w:rPr>
        <w:t xml:space="preserve">. Za nove vodne pravice in povečanje obsega rabe obstoječih vodnih pravic se predvidi obveznost </w:t>
      </w:r>
      <w:proofErr w:type="spellStart"/>
      <w:r w:rsidRPr="00613E28">
        <w:rPr>
          <w:rFonts w:ascii="Arial" w:hAnsi="Arial" w:cs="Arial"/>
          <w:color w:val="000000" w:themeColor="text1"/>
          <w:szCs w:val="20"/>
          <w:lang w:eastAsia="en-US"/>
        </w:rPr>
        <w:t>reinjeciranja</w:t>
      </w:r>
      <w:proofErr w:type="spellEnd"/>
      <w:r w:rsidRPr="00613E28">
        <w:rPr>
          <w:rFonts w:ascii="Arial" w:hAnsi="Arial" w:cs="Arial"/>
          <w:color w:val="000000" w:themeColor="text1"/>
          <w:szCs w:val="20"/>
          <w:lang w:eastAsia="en-US"/>
        </w:rPr>
        <w:t>.</w:t>
      </w:r>
    </w:p>
    <w:p w14:paraId="23EF7F44" w14:textId="0A6B23F0" w:rsidR="00CF5933" w:rsidRPr="00613E28" w:rsidRDefault="00ED673E" w:rsidP="001F4E70">
      <w:pPr>
        <w:spacing w:before="120" w:after="0" w:line="276" w:lineRule="auto"/>
        <w:rPr>
          <w:rFonts w:ascii="Arial" w:hAnsi="Arial" w:cs="Arial"/>
          <w:szCs w:val="20"/>
        </w:rPr>
      </w:pPr>
      <w:r w:rsidRPr="00613E28">
        <w:rPr>
          <w:rFonts w:ascii="Arial" w:hAnsi="Arial" w:cs="Arial"/>
          <w:szCs w:val="20"/>
        </w:rPr>
        <w:t>Del sredstev za izvajanje ukrepa se</w:t>
      </w:r>
      <w:r w:rsidR="00CF5933" w:rsidRPr="00613E28">
        <w:rPr>
          <w:rFonts w:ascii="Arial" w:hAnsi="Arial" w:cs="Arial"/>
          <w:szCs w:val="20"/>
        </w:rPr>
        <w:t xml:space="preserve"> </w:t>
      </w:r>
      <w:r w:rsidRPr="00613E28">
        <w:rPr>
          <w:rFonts w:ascii="Arial" w:hAnsi="Arial" w:cs="Arial"/>
          <w:szCs w:val="20"/>
        </w:rPr>
        <w:t>v obdobju 202</w:t>
      </w:r>
      <w:r w:rsidR="00107536" w:rsidRPr="00613E28">
        <w:rPr>
          <w:rFonts w:ascii="Arial" w:hAnsi="Arial" w:cs="Arial"/>
          <w:szCs w:val="20"/>
        </w:rPr>
        <w:t>3</w:t>
      </w:r>
      <w:r w:rsidRPr="00613E28">
        <w:rPr>
          <w:rFonts w:ascii="Arial" w:hAnsi="Arial" w:cs="Arial"/>
          <w:szCs w:val="20"/>
        </w:rPr>
        <w:t>–202</w:t>
      </w:r>
      <w:r w:rsidR="001F7332" w:rsidRPr="00613E28">
        <w:rPr>
          <w:rFonts w:ascii="Arial" w:hAnsi="Arial" w:cs="Arial"/>
          <w:szCs w:val="20"/>
        </w:rPr>
        <w:t>7</w:t>
      </w:r>
      <w:r w:rsidRPr="00613E28">
        <w:rPr>
          <w:rFonts w:ascii="Arial" w:hAnsi="Arial" w:cs="Arial"/>
          <w:szCs w:val="20"/>
        </w:rPr>
        <w:t xml:space="preserve"> zagotavlja v okviru </w:t>
      </w:r>
      <w:r w:rsidRPr="00613E28">
        <w:rPr>
          <w:rFonts w:ascii="Arial" w:eastAsia="Calibri" w:hAnsi="Arial" w:cs="Arial"/>
          <w:szCs w:val="20"/>
          <w:lang w:eastAsia="en-US"/>
        </w:rPr>
        <w:t>Sklada za podnebne spremembe</w:t>
      </w:r>
      <w:r w:rsidR="00CF5933" w:rsidRPr="00613E28">
        <w:rPr>
          <w:rFonts w:ascii="Arial" w:hAnsi="Arial" w:cs="Arial"/>
          <w:szCs w:val="20"/>
        </w:rPr>
        <w:t>.</w:t>
      </w:r>
    </w:p>
    <w:p w14:paraId="12CED5DF" w14:textId="71676C9F" w:rsidR="00CF5933" w:rsidRPr="00613E28" w:rsidRDefault="00ED673E" w:rsidP="001F4E70">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Ministrstvo za kmetijstvo, gozdarstvo in prehrano Republike Slovenije je na podlagi </w:t>
      </w:r>
      <w:r w:rsidRPr="00613E28">
        <w:rPr>
          <w:rFonts w:ascii="Arial" w:eastAsia="Calibri" w:hAnsi="Arial" w:cs="Arial"/>
          <w:szCs w:val="20"/>
          <w:lang w:eastAsia="en-US"/>
        </w:rPr>
        <w:t xml:space="preserve">na podlagi 8. člena Odloka o začasnem ukrepu sofinanciranja stroškov izdelave </w:t>
      </w:r>
      <w:proofErr w:type="spellStart"/>
      <w:r w:rsidRPr="00613E28">
        <w:rPr>
          <w:rFonts w:ascii="Arial" w:eastAsia="Calibri" w:hAnsi="Arial" w:cs="Arial"/>
          <w:szCs w:val="20"/>
          <w:lang w:eastAsia="en-US"/>
        </w:rPr>
        <w:t>reinjekcijskih</w:t>
      </w:r>
      <w:proofErr w:type="spellEnd"/>
      <w:r w:rsidRPr="00613E28">
        <w:rPr>
          <w:rFonts w:ascii="Arial" w:eastAsia="Calibri" w:hAnsi="Arial" w:cs="Arial"/>
          <w:szCs w:val="20"/>
          <w:lang w:eastAsia="en-US"/>
        </w:rPr>
        <w:t xml:space="preserve"> vrtin (Uradni list RS, št. 142/21) in mnenja o skladnosti sheme državne pomoči, v soglasju z Ministrstvom za okolje in prostor v avgustu 2021 objavilo javni razpis za sofinanciranje stroškov izdelave </w:t>
      </w:r>
      <w:proofErr w:type="spellStart"/>
      <w:r w:rsidRPr="00613E28">
        <w:rPr>
          <w:rFonts w:ascii="Arial" w:eastAsia="Calibri" w:hAnsi="Arial" w:cs="Arial"/>
          <w:szCs w:val="20"/>
          <w:lang w:eastAsia="en-US"/>
        </w:rPr>
        <w:t>reinjekcijskih</w:t>
      </w:r>
      <w:proofErr w:type="spellEnd"/>
      <w:r w:rsidRPr="00613E28">
        <w:rPr>
          <w:rFonts w:ascii="Arial" w:eastAsia="Calibri" w:hAnsi="Arial" w:cs="Arial"/>
          <w:szCs w:val="20"/>
          <w:lang w:eastAsia="en-US"/>
        </w:rPr>
        <w:t xml:space="preserve"> vrtin</w:t>
      </w:r>
      <w:r w:rsidR="0003321D" w:rsidRPr="00613E28">
        <w:rPr>
          <w:rFonts w:ascii="Arial" w:eastAsia="Calibri" w:hAnsi="Arial" w:cs="Arial"/>
          <w:szCs w:val="20"/>
          <w:lang w:eastAsia="en-US"/>
        </w:rPr>
        <w:t xml:space="preserve"> za </w:t>
      </w:r>
      <w:r w:rsidR="0003321D" w:rsidRPr="00613E28">
        <w:rPr>
          <w:rFonts w:ascii="Arial" w:hAnsi="Arial" w:cs="Arial"/>
          <w:color w:val="000000"/>
          <w:szCs w:val="20"/>
          <w:shd w:val="clear" w:color="auto" w:fill="FFFFFF"/>
        </w:rPr>
        <w:t>nosilce kmetijskega gospodarstva</w:t>
      </w:r>
      <w:r w:rsidRPr="00613E28">
        <w:rPr>
          <w:rFonts w:ascii="Arial" w:eastAsia="Calibri" w:hAnsi="Arial" w:cs="Arial"/>
          <w:szCs w:val="20"/>
          <w:lang w:eastAsia="en-US"/>
        </w:rPr>
        <w:t>. Nepovratna sredstva za obdobje 2022–2023 v višini 3.150.000 EUR se zagotavljajo iz Sklada za podnebne spremembe.</w:t>
      </w:r>
    </w:p>
    <w:p w14:paraId="454F38E2" w14:textId="77777777" w:rsidR="0092581F" w:rsidRPr="00613E28" w:rsidRDefault="0092581F" w:rsidP="0092581F">
      <w:pPr>
        <w:spacing w:before="0" w:after="0" w:line="260" w:lineRule="atLeast"/>
        <w:jc w:val="left"/>
        <w:rPr>
          <w:rFonts w:ascii="Arial" w:eastAsia="MS Mincho" w:hAnsi="Arial" w:cs="Arial"/>
          <w:b/>
          <w:i/>
          <w:color w:val="000000" w:themeColor="text1"/>
          <w:szCs w:val="20"/>
          <w:lang w:eastAsia="ja-JP"/>
        </w:rPr>
      </w:pPr>
    </w:p>
    <w:p w14:paraId="199B4FC9" w14:textId="24055522" w:rsidR="00151892" w:rsidRPr="00613E28" w:rsidRDefault="00151892" w:rsidP="00151892">
      <w:pPr>
        <w:pStyle w:val="Napis"/>
        <w:rPr>
          <w:rFonts w:ascii="Arial" w:eastAsia="MS Mincho" w:hAnsi="Arial" w:cs="Arial"/>
          <w:b w:val="0"/>
          <w:color w:val="000000" w:themeColor="text1"/>
        </w:rPr>
      </w:pPr>
      <w:bookmarkStart w:id="151" w:name="_Toc90263689"/>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25</w:t>
      </w:r>
      <w:r w:rsidRPr="00613E28">
        <w:rPr>
          <w:rFonts w:ascii="Arial" w:hAnsi="Arial" w:cs="Arial"/>
          <w:b w:val="0"/>
        </w:rPr>
        <w:fldChar w:fldCharType="end"/>
      </w:r>
      <w:r w:rsidRPr="00613E28">
        <w:rPr>
          <w:rFonts w:ascii="Arial" w:hAnsi="Arial" w:cs="Arial"/>
          <w:b w:val="0"/>
        </w:rPr>
        <w:t>: Obrazec ukrepa R</w:t>
      </w:r>
      <w:r w:rsidR="001158DF" w:rsidRPr="00613E28">
        <w:rPr>
          <w:rFonts w:ascii="Arial" w:hAnsi="Arial" w:cs="Arial"/>
          <w:b w:val="0"/>
        </w:rPr>
        <w:t>6</w:t>
      </w:r>
      <w:r w:rsidRPr="00613E28">
        <w:rPr>
          <w:rFonts w:ascii="Arial" w:hAnsi="Arial" w:cs="Arial"/>
          <w:b w:val="0"/>
        </w:rPr>
        <w:t>b2</w:t>
      </w:r>
      <w:bookmarkEnd w:id="151"/>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92581F" w:rsidRPr="00613E28" w14:paraId="2081FE81" w14:textId="77777777" w:rsidTr="00C1748B">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B461AF6"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rPr>
              <w:t xml:space="preserve">Temeljni ukrep »b« </w:t>
            </w:r>
          </w:p>
          <w:p w14:paraId="1B84FAAE" w14:textId="77777777" w:rsidR="0092581F" w:rsidRPr="00613E28" w:rsidRDefault="0092581F" w:rsidP="00C1748B">
            <w:pPr>
              <w:rPr>
                <w:rFonts w:ascii="Arial" w:hAnsi="Arial" w:cs="Arial"/>
                <w:b/>
                <w:color w:val="000000" w:themeColor="text1"/>
                <w:sz w:val="18"/>
                <w:szCs w:val="18"/>
                <w:lang w:eastAsia="en-US"/>
              </w:rPr>
            </w:pPr>
          </w:p>
          <w:p w14:paraId="5791983C" w14:textId="77777777" w:rsidR="0092581F" w:rsidRPr="00613E28" w:rsidRDefault="0092581F" w:rsidP="00C1748B">
            <w:pPr>
              <w:rPr>
                <w:rFonts w:ascii="Arial" w:hAnsi="Arial" w:cs="Arial"/>
                <w:b/>
                <w:color w:val="000000" w:themeColor="text1"/>
                <w:sz w:val="18"/>
                <w:szCs w:val="18"/>
                <w:lang w:eastAsia="en-US"/>
              </w:rPr>
            </w:pPr>
          </w:p>
          <w:p w14:paraId="078A2A64" w14:textId="77777777" w:rsidR="0092581F" w:rsidRPr="00613E28" w:rsidRDefault="0092581F" w:rsidP="00C1748B">
            <w:pPr>
              <w:rPr>
                <w:rFonts w:ascii="Arial" w:hAnsi="Arial" w:cs="Arial"/>
                <w:b/>
                <w:color w:val="000000" w:themeColor="text1"/>
                <w:sz w:val="18"/>
                <w:szCs w:val="18"/>
                <w:lang w:eastAsia="en-US"/>
              </w:rPr>
            </w:pPr>
          </w:p>
          <w:p w14:paraId="5A88E3B7"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5094D5D2"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78DBBA2B"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52" w:name="_Ref442518315"/>
            <w:r w:rsidRPr="00613E28">
              <w:rPr>
                <w:color w:val="000000" w:themeColor="text1"/>
                <w:sz w:val="18"/>
                <w:szCs w:val="18"/>
              </w:rPr>
              <w:t>R6b2</w:t>
            </w:r>
            <w:bookmarkEnd w:id="152"/>
            <w:r w:rsidRPr="00613E28">
              <w:rPr>
                <w:color w:val="000000" w:themeColor="text1"/>
                <w:sz w:val="18"/>
                <w:szCs w:val="18"/>
              </w:rPr>
              <w:t xml:space="preserve"> </w:t>
            </w:r>
          </w:p>
        </w:tc>
      </w:tr>
      <w:tr w:rsidR="0092581F" w:rsidRPr="00613E28" w14:paraId="4F4797C3" w14:textId="77777777" w:rsidTr="00C1748B">
        <w:trPr>
          <w:trHeight w:val="43"/>
        </w:trPr>
        <w:tc>
          <w:tcPr>
            <w:cnfStyle w:val="001000000000" w:firstRow="0" w:lastRow="0" w:firstColumn="1" w:lastColumn="0" w:oddVBand="0" w:evenVBand="0" w:oddHBand="0" w:evenHBand="0" w:firstRowFirstColumn="0" w:firstRowLastColumn="0" w:lastRowFirstColumn="0" w:lastRowLastColumn="0"/>
            <w:tcW w:w="935" w:type="pct"/>
            <w:vMerge/>
          </w:tcPr>
          <w:p w14:paraId="360D7082"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3CA1F64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2C72E854"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53" w:name="_Ref442518223"/>
            <w:r w:rsidRPr="00613E28">
              <w:rPr>
                <w:color w:val="000000" w:themeColor="text1"/>
                <w:sz w:val="18"/>
                <w:szCs w:val="18"/>
              </w:rPr>
              <w:t>Vpeljava spodbud za geotermalne pare vrtin in drugi ukrepi za ustavljanje negativnih trendov v termalnih vodonosnikih</w:t>
            </w:r>
            <w:bookmarkEnd w:id="153"/>
            <w:r w:rsidRPr="00613E28">
              <w:rPr>
                <w:color w:val="000000" w:themeColor="text1"/>
                <w:sz w:val="18"/>
                <w:szCs w:val="18"/>
              </w:rPr>
              <w:t xml:space="preserve"> </w:t>
            </w:r>
          </w:p>
        </w:tc>
      </w:tr>
      <w:tr w:rsidR="0092581F" w:rsidRPr="00613E28" w14:paraId="32A0788E" w14:textId="77777777" w:rsidTr="00C1748B">
        <w:trPr>
          <w:trHeight w:val="71"/>
        </w:trPr>
        <w:tc>
          <w:tcPr>
            <w:cnfStyle w:val="001000000000" w:firstRow="0" w:lastRow="0" w:firstColumn="1" w:lastColumn="0" w:oddVBand="0" w:evenVBand="0" w:oddHBand="0" w:evenHBand="0" w:firstRowFirstColumn="0" w:firstRowLastColumn="0" w:lastRowFirstColumn="0" w:lastRowLastColumn="0"/>
            <w:tcW w:w="935" w:type="pct"/>
            <w:vMerge/>
          </w:tcPr>
          <w:p w14:paraId="0895E4FE"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797E8CE2"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06EFA52E"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92581F" w:rsidRPr="00613E28" w14:paraId="0B1BDAF9"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513DA4D2"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44E8DFD6"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68" w:type="pct"/>
          </w:tcPr>
          <w:p w14:paraId="34DFDC86"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(ii) upravni instrumenti,</w:t>
            </w:r>
            <w:r w:rsidRPr="00613E28">
              <w:rPr>
                <w:rFonts w:ascii="Arial" w:hAnsi="Arial" w:cs="Arial"/>
                <w:color w:val="000000" w:themeColor="text1"/>
                <w:sz w:val="18"/>
                <w:szCs w:val="18"/>
                <w:lang w:eastAsia="en-US"/>
              </w:rPr>
              <w:br/>
              <w:t>(vi) kodeksi dobre prakse,</w:t>
            </w:r>
            <w:r w:rsidRPr="00613E28">
              <w:rPr>
                <w:rFonts w:ascii="Arial" w:hAnsi="Arial" w:cs="Arial"/>
                <w:color w:val="000000" w:themeColor="text1"/>
                <w:sz w:val="18"/>
                <w:szCs w:val="18"/>
                <w:lang w:eastAsia="en-US"/>
              </w:rPr>
              <w:br/>
              <w:t>(viii) nadzor nad odvzemanjem,</w:t>
            </w:r>
            <w:r w:rsidRPr="00613E28">
              <w:rPr>
                <w:rFonts w:ascii="Arial" w:hAnsi="Arial" w:cs="Arial"/>
                <w:color w:val="000000" w:themeColor="text1"/>
                <w:sz w:val="18"/>
                <w:szCs w:val="18"/>
                <w:lang w:eastAsia="en-US"/>
              </w:rPr>
              <w:br/>
              <w:t>(xiv) umetno obnavljanje vodonosnikov,</w:t>
            </w:r>
            <w:r w:rsidRPr="00613E28">
              <w:rPr>
                <w:rFonts w:ascii="Arial" w:hAnsi="Arial" w:cs="Arial"/>
                <w:color w:val="000000" w:themeColor="text1"/>
                <w:sz w:val="18"/>
                <w:szCs w:val="18"/>
                <w:lang w:eastAsia="en-US"/>
              </w:rPr>
              <w:br/>
              <w:t>(xvi) raziskovalni, razvojni in predstavitveni projekti.</w:t>
            </w:r>
          </w:p>
        </w:tc>
      </w:tr>
      <w:tr w:rsidR="0092581F" w:rsidRPr="00613E28" w14:paraId="19E2447F"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6AC3136"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7" w:type="pct"/>
          </w:tcPr>
          <w:p w14:paraId="56E8CBA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3BD9496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R6a </w:t>
            </w:r>
          </w:p>
        </w:tc>
      </w:tr>
      <w:tr w:rsidR="0092581F" w:rsidRPr="00613E28" w14:paraId="1059CCDC"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186A7F93"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48ACF029"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2D8632DB"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Zagotavljanje nadzora nad umetnim napajanjem ali bogatenjem vodnih teles podzemne vode </w:t>
            </w:r>
          </w:p>
        </w:tc>
      </w:tr>
      <w:tr w:rsidR="00891A4E" w:rsidRPr="00613E28" w14:paraId="1AA7A8E9" w14:textId="77777777" w:rsidTr="00891A4E">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014CA78" w14:textId="77777777" w:rsidR="00891A4E" w:rsidRPr="00613E28" w:rsidRDefault="00891A4E"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Območje izvajanja ukrepa </w:t>
            </w:r>
          </w:p>
        </w:tc>
        <w:tc>
          <w:tcPr>
            <w:tcW w:w="4065" w:type="pct"/>
            <w:gridSpan w:val="2"/>
          </w:tcPr>
          <w:p w14:paraId="09BC5F7B" w14:textId="75BAA304" w:rsidR="00891A4E" w:rsidRPr="00613E28" w:rsidRDefault="00891A4E"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891A4E" w:rsidRPr="00613E28" w14:paraId="44953E68" w14:textId="77777777" w:rsidTr="00C1748B">
        <w:trPr>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74E71B40"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610D501F" w14:textId="5491F64D"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56C7A86D" w14:textId="7EA2C8A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891A4E" w:rsidRPr="00613E28" w14:paraId="33AFB49F" w14:textId="77777777" w:rsidTr="00C1748B">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2D07A11A"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18BC2D9A"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062E278B"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891A4E" w:rsidRPr="00613E28" w14:paraId="2611FE74" w14:textId="77777777" w:rsidTr="00891A4E">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6AA231FA" w14:textId="77777777" w:rsidR="00891A4E" w:rsidRPr="00613E28" w:rsidRDefault="00891A4E" w:rsidP="00891A4E">
            <w:pPr>
              <w:rPr>
                <w:rFonts w:ascii="Arial" w:hAnsi="Arial" w:cs="Arial"/>
                <w:b/>
                <w:color w:val="000000" w:themeColor="text1"/>
                <w:sz w:val="18"/>
                <w:szCs w:val="18"/>
                <w:lang w:eastAsia="en-US"/>
              </w:rPr>
            </w:pPr>
          </w:p>
        </w:tc>
        <w:tc>
          <w:tcPr>
            <w:tcW w:w="4065" w:type="pct"/>
            <w:gridSpan w:val="2"/>
          </w:tcPr>
          <w:p w14:paraId="7F421AFB" w14:textId="3936F556" w:rsidR="00891A4E" w:rsidRPr="00613E28" w:rsidRDefault="00891A4E" w:rsidP="00891A4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891A4E" w:rsidRPr="00613E28" w14:paraId="493CFCF9" w14:textId="77777777" w:rsidTr="00C1748B">
        <w:trPr>
          <w:trHeight w:val="127"/>
        </w:trPr>
        <w:tc>
          <w:tcPr>
            <w:cnfStyle w:val="001000000000" w:firstRow="0" w:lastRow="0" w:firstColumn="1" w:lastColumn="0" w:oddVBand="0" w:evenVBand="0" w:oddHBand="0" w:evenHBand="0" w:firstRowFirstColumn="0" w:firstRowLastColumn="0" w:lastRowFirstColumn="0" w:lastRowLastColumn="0"/>
            <w:tcW w:w="935" w:type="pct"/>
            <w:vMerge/>
          </w:tcPr>
          <w:p w14:paraId="76B10948"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00BE00FA"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14382701"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5FE4B9A0" w14:textId="77777777" w:rsidTr="00C1748B">
        <w:trPr>
          <w:trHeight w:val="505"/>
        </w:trPr>
        <w:tc>
          <w:tcPr>
            <w:cnfStyle w:val="001000000000" w:firstRow="0" w:lastRow="0" w:firstColumn="1" w:lastColumn="0" w:oddVBand="0" w:evenVBand="0" w:oddHBand="0" w:evenHBand="0" w:firstRowFirstColumn="0" w:firstRowLastColumn="0" w:lastRowFirstColumn="0" w:lastRowLastColumn="0"/>
            <w:tcW w:w="935" w:type="pct"/>
            <w:vMerge/>
          </w:tcPr>
          <w:p w14:paraId="43C1B6DC"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7990E258"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464854A9"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39365E03" w14:textId="77777777" w:rsidTr="00C1748B">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4B20DFB" w14:textId="43879037" w:rsidR="00891A4E" w:rsidRPr="00613E28" w:rsidRDefault="00891A4E" w:rsidP="00891A4E">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lastRenderedPageBreak/>
              <w:t xml:space="preserve">Tehnična izvedba ukrepa  </w:t>
            </w:r>
          </w:p>
        </w:tc>
        <w:tc>
          <w:tcPr>
            <w:tcW w:w="997" w:type="pct"/>
          </w:tcPr>
          <w:p w14:paraId="1DCF54BD" w14:textId="7799684E"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5F2A87C" w14:textId="5343704C"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 Vpeljava spodbud.</w:t>
            </w:r>
            <w:r w:rsidRPr="00613E28">
              <w:rPr>
                <w:rFonts w:ascii="Arial" w:hAnsi="Arial" w:cs="Arial"/>
                <w:color w:val="000000" w:themeColor="text1"/>
                <w:sz w:val="18"/>
                <w:szCs w:val="18"/>
                <w:lang w:eastAsia="en-US"/>
              </w:rPr>
              <w:br/>
              <w:t xml:space="preserve">2. Analiza poročil operativnega monitoringa imetnikov vodne pravice za rabo termalne vode. </w:t>
            </w:r>
            <w:r w:rsidRPr="00613E28">
              <w:rPr>
                <w:rFonts w:ascii="Arial" w:hAnsi="Arial" w:cs="Arial"/>
                <w:color w:val="000000" w:themeColor="text1"/>
                <w:sz w:val="18"/>
                <w:szCs w:val="18"/>
                <w:lang w:eastAsia="en-US"/>
              </w:rPr>
              <w:br/>
              <w:t xml:space="preserve">3. Nadgradnja državnega monitoringa za globoke termalne vodonosnike, kjer je pričakovano slabšanje stanje ali konflikt med uporabniki. </w:t>
            </w:r>
            <w:r w:rsidRPr="00613E28">
              <w:rPr>
                <w:rFonts w:ascii="Arial" w:hAnsi="Arial" w:cs="Arial"/>
                <w:color w:val="000000" w:themeColor="text1"/>
                <w:sz w:val="18"/>
                <w:szCs w:val="18"/>
                <w:lang w:eastAsia="en-US"/>
              </w:rPr>
              <w:br/>
              <w:t>4. Načrt za ustavljanje zniževanja gladine termalne vode in za spodbude za raziskave in izvedbo geotermalnih parov vrtin (</w:t>
            </w:r>
            <w:proofErr w:type="spellStart"/>
            <w:r w:rsidRPr="00613E28">
              <w:rPr>
                <w:rFonts w:ascii="Arial" w:hAnsi="Arial" w:cs="Arial"/>
                <w:color w:val="000000" w:themeColor="text1"/>
                <w:sz w:val="18"/>
                <w:szCs w:val="18"/>
                <w:lang w:eastAsia="en-US"/>
              </w:rPr>
              <w:t>dubletov</w:t>
            </w:r>
            <w:proofErr w:type="spellEnd"/>
            <w:r w:rsidRPr="00613E28">
              <w:rPr>
                <w:rFonts w:ascii="Arial" w:hAnsi="Arial" w:cs="Arial"/>
                <w:color w:val="000000" w:themeColor="text1"/>
                <w:sz w:val="18"/>
                <w:szCs w:val="18"/>
                <w:lang w:eastAsia="en-US"/>
              </w:rPr>
              <w:t xml:space="preserve">). </w:t>
            </w:r>
          </w:p>
        </w:tc>
      </w:tr>
      <w:tr w:rsidR="00891A4E" w:rsidRPr="00613E28" w14:paraId="3CEC4463" w14:textId="77777777" w:rsidTr="00C1748B">
        <w:trPr>
          <w:trHeight w:val="306"/>
        </w:trPr>
        <w:tc>
          <w:tcPr>
            <w:cnfStyle w:val="001000000000" w:firstRow="0" w:lastRow="0" w:firstColumn="1" w:lastColumn="0" w:oddVBand="0" w:evenVBand="0" w:oddHBand="0" w:evenHBand="0" w:firstRowFirstColumn="0" w:firstRowLastColumn="0" w:lastRowFirstColumn="0" w:lastRowLastColumn="0"/>
            <w:tcW w:w="935" w:type="pct"/>
            <w:vMerge/>
          </w:tcPr>
          <w:p w14:paraId="75C15F12"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16692868" w14:textId="4483732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5B3FE2CA" w14:textId="305902FA"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rPr>
              <w:t>Število vodnih teles, na katere vplivajo ukrepi za doseganje ciljev.</w:t>
            </w:r>
          </w:p>
        </w:tc>
      </w:tr>
      <w:tr w:rsidR="00891A4E" w:rsidRPr="00613E28" w14:paraId="5F724F36" w14:textId="77777777" w:rsidTr="00C1748B">
        <w:trPr>
          <w:trHeight w:val="52"/>
        </w:trPr>
        <w:tc>
          <w:tcPr>
            <w:cnfStyle w:val="001000000000" w:firstRow="0" w:lastRow="0" w:firstColumn="1" w:lastColumn="0" w:oddVBand="0" w:evenVBand="0" w:oddHBand="0" w:evenHBand="0" w:firstRowFirstColumn="0" w:firstRowLastColumn="0" w:lastRowFirstColumn="0" w:lastRowLastColumn="0"/>
            <w:tcW w:w="935" w:type="pct"/>
            <w:vMerge/>
          </w:tcPr>
          <w:p w14:paraId="4F085E1C"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0F0F3157" w14:textId="1C87B6A5"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w:t>
            </w:r>
          </w:p>
        </w:tc>
        <w:tc>
          <w:tcPr>
            <w:tcW w:w="3068" w:type="pct"/>
          </w:tcPr>
          <w:p w14:paraId="54E48FED" w14:textId="0EE47140" w:rsidR="00891A4E" w:rsidRPr="00613E28" w:rsidRDefault="00815DF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2023</w:t>
            </w:r>
            <w:r w:rsidR="00891A4E" w:rsidRPr="00613E28">
              <w:rPr>
                <w:rFonts w:ascii="Arial" w:hAnsi="Arial" w:cs="Arial"/>
                <w:color w:val="000000" w:themeColor="text1"/>
                <w:sz w:val="18"/>
                <w:szCs w:val="18"/>
              </w:rPr>
              <w:t>–2027</w:t>
            </w:r>
          </w:p>
        </w:tc>
      </w:tr>
      <w:tr w:rsidR="00891A4E" w:rsidRPr="00613E28" w14:paraId="08C59927"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3F55BBD6"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5713C5D3" w14:textId="05588D86"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2C991BA0" w14:textId="5C59C189" w:rsidR="00891A4E" w:rsidRPr="00613E28" w:rsidRDefault="00891A4E" w:rsidP="00E445E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Ministrstvo, pristojno za </w:t>
            </w:r>
            <w:r w:rsidR="00E445E3"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891A4E" w:rsidRPr="00613E28" w14:paraId="5A65E2B5"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tcBorders>
              <w:bottom w:val="single" w:sz="12" w:space="0" w:color="808080" w:themeColor="background1" w:themeShade="80"/>
            </w:tcBorders>
          </w:tcPr>
          <w:p w14:paraId="0E8EFAEF" w14:textId="77777777" w:rsidR="00891A4E" w:rsidRPr="00613E28" w:rsidRDefault="00891A4E" w:rsidP="00891A4E">
            <w:pPr>
              <w:rPr>
                <w:rFonts w:ascii="Arial" w:hAnsi="Arial" w:cs="Arial"/>
                <w:b/>
                <w:color w:val="000000" w:themeColor="text1"/>
                <w:sz w:val="18"/>
                <w:szCs w:val="18"/>
                <w:lang w:eastAsia="en-US"/>
              </w:rPr>
            </w:pPr>
          </w:p>
        </w:tc>
        <w:tc>
          <w:tcPr>
            <w:tcW w:w="997" w:type="pct"/>
            <w:tcBorders>
              <w:bottom w:val="single" w:sz="12" w:space="0" w:color="808080" w:themeColor="background1" w:themeShade="80"/>
            </w:tcBorders>
          </w:tcPr>
          <w:p w14:paraId="1E3D4E36"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68" w:type="pct"/>
            <w:tcBorders>
              <w:bottom w:val="single" w:sz="12" w:space="0" w:color="808080" w:themeColor="background1" w:themeShade="80"/>
            </w:tcBorders>
          </w:tcPr>
          <w:p w14:paraId="30EE279D" w14:textId="165FF302"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Ministrstvo, pristojno za </w:t>
            </w:r>
            <w:r w:rsidR="00E445E3"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1. ministrstvo, pristojno za </w:t>
            </w:r>
            <w:r w:rsidR="00E445E3" w:rsidRPr="00613E28">
              <w:rPr>
                <w:rFonts w:ascii="Arial" w:hAnsi="Arial" w:cs="Arial"/>
                <w:color w:val="000000" w:themeColor="text1"/>
                <w:sz w:val="18"/>
                <w:szCs w:val="18"/>
              </w:rPr>
              <w:t>okolje</w:t>
            </w:r>
            <w:r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br/>
              <w:t xml:space="preserve">1. ministrstvo, pristojno za kmetijstvo, </w:t>
            </w:r>
            <w:r w:rsidRPr="00613E28">
              <w:rPr>
                <w:rFonts w:ascii="Arial" w:hAnsi="Arial" w:cs="Arial"/>
                <w:color w:val="000000" w:themeColor="text1"/>
                <w:sz w:val="18"/>
                <w:szCs w:val="18"/>
              </w:rPr>
              <w:br/>
              <w:t>1. ministrstvo pristojno za gospodarstvo,</w:t>
            </w:r>
          </w:p>
          <w:p w14:paraId="3B727C24" w14:textId="119BA6CA"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2. ministrstvo, pristojno za </w:t>
            </w:r>
            <w:r w:rsidR="00E445E3"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2. ministrstvo, pristojno za </w:t>
            </w:r>
            <w:r w:rsidR="00E445E3" w:rsidRPr="00613E28">
              <w:rPr>
                <w:rFonts w:ascii="Arial" w:hAnsi="Arial" w:cs="Arial"/>
                <w:color w:val="000000" w:themeColor="text1"/>
                <w:sz w:val="18"/>
                <w:szCs w:val="18"/>
              </w:rPr>
              <w:t>okolje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3. ministrstvo, pristojno za </w:t>
            </w:r>
            <w:r w:rsidR="00E445E3"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32113D35" w14:textId="6217A1A8" w:rsidR="00891A4E" w:rsidRPr="00613E28" w:rsidRDefault="00891A4E" w:rsidP="00E445E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3. ministrstvo, pristojno za </w:t>
            </w:r>
            <w:r w:rsidR="00E445E3" w:rsidRPr="00613E28">
              <w:rPr>
                <w:rFonts w:ascii="Arial" w:hAnsi="Arial" w:cs="Arial"/>
                <w:color w:val="000000" w:themeColor="text1"/>
                <w:sz w:val="18"/>
                <w:szCs w:val="18"/>
              </w:rPr>
              <w:t>okolje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4. ministrstvo, pristojno za </w:t>
            </w:r>
            <w:r w:rsidR="00E445E3"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 xml:space="preserve">4. ministrstvo, pristojno za </w:t>
            </w:r>
            <w:r w:rsidR="00E445E3" w:rsidRPr="00613E28">
              <w:rPr>
                <w:rFonts w:ascii="Arial" w:hAnsi="Arial" w:cs="Arial"/>
                <w:color w:val="000000" w:themeColor="text1"/>
                <w:sz w:val="18"/>
                <w:szCs w:val="18"/>
              </w:rPr>
              <w:t>okolje</w:t>
            </w:r>
            <w:r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br/>
              <w:t>4. povzročitelj obremenitve.</w:t>
            </w:r>
          </w:p>
        </w:tc>
      </w:tr>
      <w:tr w:rsidR="00891A4E" w:rsidRPr="00613E28" w14:paraId="3BC53AC1"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1B72C66" w14:textId="56A53830" w:rsidR="00891A4E" w:rsidRPr="00613E28" w:rsidRDefault="00891A4E" w:rsidP="00891A4E">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4B7E08"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B2EF516" w14:textId="5AE5A78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Ocena investicijskih stroškov za obdobje 202</w:t>
            </w:r>
            <w:r w:rsidR="0061261F" w:rsidRPr="00613E28">
              <w:rPr>
                <w:rFonts w:ascii="Arial" w:hAnsi="Arial" w:cs="Arial"/>
                <w:b/>
                <w:i/>
                <w:color w:val="000000" w:themeColor="text1"/>
                <w:sz w:val="18"/>
                <w:szCs w:val="18"/>
              </w:rPr>
              <w:t>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37D1108" w14:textId="77777777" w:rsidR="00891A4E" w:rsidRPr="00613E28" w:rsidRDefault="00891A4E" w:rsidP="00891A4E">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Stroški niso ocenjeni.</w:t>
            </w:r>
          </w:p>
          <w:p w14:paraId="400310AF" w14:textId="77777777" w:rsidR="00891A4E" w:rsidRPr="00613E28" w:rsidRDefault="00891A4E" w:rsidP="00891A4E">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50A3ECEE" w14:textId="77777777" w:rsidR="00891A4E" w:rsidRPr="00613E28" w:rsidRDefault="00891A4E" w:rsidP="00891A4E">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891A4E" w:rsidRPr="00613E28" w14:paraId="61FD70F4"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86BE538" w14:textId="77777777" w:rsidR="00891A4E" w:rsidRPr="00613E28" w:rsidRDefault="00891A4E" w:rsidP="00891A4E">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E45466B" w14:textId="1FF1E759"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Ocena tekočih stroškov za obdobje 202</w:t>
            </w:r>
            <w:r w:rsidR="0061261F" w:rsidRPr="00613E28">
              <w:rPr>
                <w:rFonts w:ascii="Arial" w:hAnsi="Arial" w:cs="Arial"/>
                <w:b/>
                <w:i/>
                <w:color w:val="000000" w:themeColor="text1"/>
                <w:sz w:val="18"/>
                <w:szCs w:val="18"/>
              </w:rPr>
              <w:t>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2AB7619"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521.000</w:t>
            </w:r>
          </w:p>
          <w:p w14:paraId="46DE8768"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891A4E" w:rsidRPr="00613E28" w14:paraId="23856E8D"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6FAF03B2" w14:textId="77777777" w:rsidR="004B7E08" w:rsidRPr="00613E28" w:rsidRDefault="004B7E08" w:rsidP="004B7E08">
            <w:pPr>
              <w:rPr>
                <w:rFonts w:ascii="Arial" w:hAnsi="Arial" w:cs="Arial"/>
                <w:i w:val="0"/>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7A56D179" w14:textId="77777777" w:rsidR="004B7E08" w:rsidRPr="00613E28" w:rsidRDefault="004B7E08" w:rsidP="00891A4E">
            <w:pPr>
              <w:rPr>
                <w:rFonts w:ascii="Arial" w:hAnsi="Arial" w:cs="Arial"/>
                <w:i w:val="0"/>
                <w:color w:val="000000" w:themeColor="text1"/>
                <w:sz w:val="18"/>
                <w:szCs w:val="18"/>
              </w:rPr>
            </w:pPr>
          </w:p>
          <w:p w14:paraId="52E3281E" w14:textId="009F4CED" w:rsidR="00891A4E" w:rsidRPr="00613E28" w:rsidRDefault="00891A4E" w:rsidP="00891A4E">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6F86DAD1" w14:textId="158B97EE" w:rsidR="00891A4E" w:rsidRPr="00613E28" w:rsidRDefault="001A5F84" w:rsidP="00891A4E">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50EEDCFB" w14:textId="77777777" w:rsidR="0092581F" w:rsidRPr="00613E28" w:rsidRDefault="0092581F" w:rsidP="0092581F">
      <w:pPr>
        <w:spacing w:before="0" w:after="0" w:line="260" w:lineRule="atLeast"/>
        <w:jc w:val="left"/>
        <w:rPr>
          <w:rFonts w:ascii="Arial" w:eastAsia="MS Mincho" w:hAnsi="Arial" w:cs="Arial"/>
          <w:b/>
          <w:color w:val="000000" w:themeColor="text1"/>
          <w:szCs w:val="20"/>
          <w:lang w:eastAsia="ja-JP"/>
        </w:rPr>
      </w:pPr>
    </w:p>
    <w:p w14:paraId="76A06724" w14:textId="77777777" w:rsidR="0092581F" w:rsidRPr="00613E28" w:rsidRDefault="0092581F" w:rsidP="0092581F">
      <w:pPr>
        <w:spacing w:before="0" w:after="0" w:line="260" w:lineRule="atLeast"/>
        <w:jc w:val="left"/>
        <w:rPr>
          <w:rFonts w:ascii="Arial" w:eastAsia="MS Mincho" w:hAnsi="Arial" w:cs="Arial"/>
          <w:b/>
          <w:color w:val="000000" w:themeColor="text1"/>
          <w:szCs w:val="20"/>
          <w:lang w:eastAsia="ja-JP"/>
        </w:rPr>
      </w:pPr>
      <w:r w:rsidRPr="00613E28">
        <w:rPr>
          <w:rFonts w:ascii="Arial" w:eastAsia="MS Mincho" w:hAnsi="Arial" w:cs="Arial"/>
          <w:b/>
          <w:color w:val="000000" w:themeColor="text1"/>
          <w:szCs w:val="20"/>
          <w:lang w:eastAsia="ja-JP"/>
        </w:rPr>
        <w:br w:type="page"/>
      </w:r>
    </w:p>
    <w:p w14:paraId="02A1C7BE" w14:textId="77777777" w:rsidR="0092581F" w:rsidRPr="00613E28" w:rsidRDefault="0092581F" w:rsidP="005C3DA2">
      <w:pPr>
        <w:pStyle w:val="Naslov20"/>
      </w:pPr>
      <w:bookmarkStart w:id="154" w:name="_Toc147383315"/>
      <w:r w:rsidRPr="00613E28">
        <w:lastRenderedPageBreak/>
        <w:t>R6b3 – Vključitev smernic s področja voda v postopek za pridobitev rudarske pravice</w:t>
      </w:r>
      <w:bookmarkEnd w:id="154"/>
    </w:p>
    <w:p w14:paraId="13787AA6" w14:textId="77777777" w:rsidR="00A936E3" w:rsidRPr="00613E28" w:rsidRDefault="00A936E3" w:rsidP="00A936E3">
      <w:pPr>
        <w:spacing w:before="0" w:line="276" w:lineRule="auto"/>
        <w:rPr>
          <w:rFonts w:ascii="Arial" w:hAnsi="Arial" w:cs="Arial"/>
          <w:b/>
          <w:i/>
          <w:color w:val="000000" w:themeColor="text1"/>
          <w:szCs w:val="20"/>
          <w:lang w:eastAsia="en-US"/>
        </w:rPr>
      </w:pPr>
    </w:p>
    <w:p w14:paraId="747E3278" w14:textId="77777777" w:rsidR="00D75E7C" w:rsidRPr="00613E28" w:rsidRDefault="00D75E7C" w:rsidP="00D75E7C">
      <w:pPr>
        <w:pStyle w:val="Pripombabesedilo"/>
        <w:spacing w:before="120" w:after="0" w:line="276" w:lineRule="auto"/>
        <w:rPr>
          <w:rFonts w:cs="Arial"/>
          <w:b/>
          <w:i/>
          <w:szCs w:val="20"/>
        </w:rPr>
      </w:pPr>
      <w:r w:rsidRPr="00613E28">
        <w:rPr>
          <w:rFonts w:cs="Arial"/>
          <w:b/>
          <w:i/>
          <w:szCs w:val="20"/>
        </w:rPr>
        <w:t>Pregled izvedenih sprememb in dopolnitev ukrepa:</w:t>
      </w:r>
    </w:p>
    <w:p w14:paraId="28632161" w14:textId="4EC69928" w:rsidR="00D75E7C" w:rsidRPr="00613E28" w:rsidRDefault="00D75E7C" w:rsidP="00D75E7C">
      <w:pPr>
        <w:spacing w:before="120" w:line="276" w:lineRule="auto"/>
        <w:rPr>
          <w:rFonts w:ascii="Arial" w:hAnsi="Arial" w:cs="Arial"/>
          <w:szCs w:val="20"/>
        </w:rPr>
      </w:pPr>
      <w:r w:rsidRPr="00613E28">
        <w:rPr>
          <w:rFonts w:ascii="Arial" w:hAnsi="Arial" w:cs="Arial"/>
          <w:szCs w:val="20"/>
        </w:rPr>
        <w:t>Spremembe in dopolnitve ukrepa R6b3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3D90BBB7" w14:textId="77777777" w:rsidR="00D75E7C" w:rsidRPr="00613E28" w:rsidRDefault="00D75E7C" w:rsidP="001F4E70">
      <w:pPr>
        <w:spacing w:before="120" w:after="0" w:line="276" w:lineRule="auto"/>
        <w:rPr>
          <w:rFonts w:ascii="Arial" w:hAnsi="Arial" w:cs="Arial"/>
          <w:b/>
          <w:i/>
          <w:color w:val="000000" w:themeColor="text1"/>
          <w:szCs w:val="20"/>
          <w:lang w:eastAsia="en-US"/>
        </w:rPr>
      </w:pPr>
    </w:p>
    <w:p w14:paraId="1005F5BF" w14:textId="77777777" w:rsidR="00E07624" w:rsidRPr="00613E28" w:rsidRDefault="00E07624" w:rsidP="001F4E70">
      <w:pPr>
        <w:spacing w:before="120" w:after="0" w:line="276" w:lineRule="auto"/>
        <w:rPr>
          <w:rFonts w:ascii="Arial" w:hAnsi="Arial" w:cs="Arial"/>
        </w:rPr>
      </w:pPr>
      <w:r w:rsidRPr="00613E28">
        <w:rPr>
          <w:rFonts w:ascii="Arial" w:hAnsi="Arial" w:cs="Arial"/>
          <w:b/>
          <w:i/>
          <w:color w:val="000000" w:themeColor="text1"/>
          <w:szCs w:val="20"/>
          <w:lang w:eastAsia="en-US"/>
        </w:rPr>
        <w:t>Opis ukrepa:</w:t>
      </w:r>
    </w:p>
    <w:p w14:paraId="4FB156C9" w14:textId="77777777" w:rsidR="00E07624" w:rsidRPr="00613E28" w:rsidRDefault="00E07624" w:rsidP="001F4E70">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Potrebna je vpeljava obveze za imetnike rudarskih pravic in posege z rudarskimi deli, da poročajo o pojavih vode, na katere naletijo pri izvajanju rudarskih del. Način beleženja oziroma poročanja je bil že pripravljen za vključitev v že obstoječe obveze. Cilj je pregled nad posegi rudarskih objektov v podzemno vodo, vplivi in izogib morebitnim kasnejšim sporom, ki se občasno že pojavljajo. Izhodišče so določila 72. člena Zakona o rudarstvu (način rudarjenja in predpisana dokumentacija) in Zakona o vodah. </w:t>
      </w:r>
    </w:p>
    <w:p w14:paraId="615B31E9" w14:textId="353FA454" w:rsidR="0092581F" w:rsidRPr="00613E28" w:rsidRDefault="00151892" w:rsidP="00151892">
      <w:pPr>
        <w:pStyle w:val="Napis"/>
        <w:rPr>
          <w:rFonts w:ascii="Arial" w:eastAsia="MS Mincho" w:hAnsi="Arial" w:cs="Arial"/>
          <w:b w:val="0"/>
          <w:color w:val="000000" w:themeColor="text1"/>
        </w:rPr>
      </w:pPr>
      <w:bookmarkStart w:id="155" w:name="_Toc90263690"/>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26</w:t>
      </w:r>
      <w:r w:rsidRPr="00613E28">
        <w:rPr>
          <w:rFonts w:ascii="Arial" w:hAnsi="Arial" w:cs="Arial"/>
          <w:b w:val="0"/>
        </w:rPr>
        <w:fldChar w:fldCharType="end"/>
      </w:r>
      <w:r w:rsidRPr="00613E28">
        <w:rPr>
          <w:rFonts w:ascii="Arial" w:hAnsi="Arial" w:cs="Arial"/>
          <w:b w:val="0"/>
        </w:rPr>
        <w:t>: Obrazec ukrepa R6b3</w:t>
      </w:r>
      <w:bookmarkEnd w:id="155"/>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92581F" w:rsidRPr="00613E28" w14:paraId="03924495" w14:textId="77777777" w:rsidTr="00C1748B">
        <w:trPr>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296B022"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rPr>
              <w:t xml:space="preserve">Temeljni ukrep »b« </w:t>
            </w:r>
          </w:p>
          <w:p w14:paraId="69EFBED2" w14:textId="77777777" w:rsidR="0092581F" w:rsidRPr="00613E28" w:rsidRDefault="0092581F" w:rsidP="00C1748B">
            <w:pPr>
              <w:rPr>
                <w:rFonts w:ascii="Arial" w:hAnsi="Arial" w:cs="Arial"/>
                <w:b/>
                <w:color w:val="000000" w:themeColor="text1"/>
                <w:sz w:val="18"/>
                <w:szCs w:val="18"/>
                <w:lang w:eastAsia="en-US"/>
              </w:rPr>
            </w:pPr>
          </w:p>
          <w:p w14:paraId="2D788085" w14:textId="77777777" w:rsidR="0092581F" w:rsidRPr="00613E28" w:rsidRDefault="0092581F" w:rsidP="00C1748B">
            <w:pPr>
              <w:rPr>
                <w:rFonts w:ascii="Arial" w:hAnsi="Arial" w:cs="Arial"/>
                <w:b/>
                <w:color w:val="000000" w:themeColor="text1"/>
                <w:sz w:val="18"/>
                <w:szCs w:val="18"/>
                <w:lang w:eastAsia="en-US"/>
              </w:rPr>
            </w:pPr>
          </w:p>
          <w:p w14:paraId="02E72CF6" w14:textId="77777777" w:rsidR="0092581F" w:rsidRPr="00613E28" w:rsidRDefault="0092581F" w:rsidP="00C1748B">
            <w:pPr>
              <w:rPr>
                <w:rFonts w:ascii="Arial" w:hAnsi="Arial" w:cs="Arial"/>
                <w:b/>
                <w:color w:val="000000" w:themeColor="text1"/>
                <w:sz w:val="18"/>
                <w:szCs w:val="18"/>
                <w:lang w:eastAsia="en-US"/>
              </w:rPr>
            </w:pPr>
          </w:p>
          <w:p w14:paraId="79B48725"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1DB195F9"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hideMark/>
          </w:tcPr>
          <w:p w14:paraId="40D341DB"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56" w:name="_Ref442518318"/>
            <w:r w:rsidRPr="00613E28">
              <w:rPr>
                <w:color w:val="000000" w:themeColor="text1"/>
                <w:sz w:val="18"/>
                <w:szCs w:val="18"/>
              </w:rPr>
              <w:t>R6b3</w:t>
            </w:r>
            <w:bookmarkEnd w:id="156"/>
            <w:r w:rsidRPr="00613E28">
              <w:rPr>
                <w:color w:val="000000" w:themeColor="text1"/>
                <w:sz w:val="18"/>
                <w:szCs w:val="18"/>
              </w:rPr>
              <w:t xml:space="preserve"> </w:t>
            </w:r>
          </w:p>
        </w:tc>
      </w:tr>
      <w:tr w:rsidR="0092581F" w:rsidRPr="00613E28" w14:paraId="63978C27" w14:textId="77777777" w:rsidTr="00C1748B">
        <w:trPr>
          <w:trHeight w:val="43"/>
        </w:trPr>
        <w:tc>
          <w:tcPr>
            <w:cnfStyle w:val="001000000000" w:firstRow="0" w:lastRow="0" w:firstColumn="1" w:lastColumn="0" w:oddVBand="0" w:evenVBand="0" w:oddHBand="0" w:evenHBand="0" w:firstRowFirstColumn="0" w:firstRowLastColumn="0" w:lastRowFirstColumn="0" w:lastRowLastColumn="0"/>
            <w:tcW w:w="935" w:type="pct"/>
            <w:vMerge/>
            <w:hideMark/>
          </w:tcPr>
          <w:p w14:paraId="1D5DA953"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2D359A8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hideMark/>
          </w:tcPr>
          <w:p w14:paraId="7C765B3F" w14:textId="77777777" w:rsidR="0092581F" w:rsidRPr="00613E28" w:rsidRDefault="0092581F" w:rsidP="00C1748B">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57" w:name="_Ref442518226"/>
            <w:r w:rsidRPr="00613E28">
              <w:rPr>
                <w:color w:val="000000" w:themeColor="text1"/>
                <w:sz w:val="18"/>
                <w:szCs w:val="18"/>
              </w:rPr>
              <w:t>Vključitev smernic s področja voda v postopek za pridobitev rudarske pravice</w:t>
            </w:r>
            <w:bookmarkEnd w:id="157"/>
            <w:r w:rsidRPr="00613E28">
              <w:rPr>
                <w:color w:val="000000" w:themeColor="text1"/>
                <w:sz w:val="18"/>
                <w:szCs w:val="18"/>
              </w:rPr>
              <w:t xml:space="preserve"> </w:t>
            </w:r>
          </w:p>
        </w:tc>
      </w:tr>
      <w:tr w:rsidR="0092581F" w:rsidRPr="00613E28" w14:paraId="451494E2" w14:textId="77777777" w:rsidTr="00C1748B">
        <w:trPr>
          <w:trHeight w:val="71"/>
        </w:trPr>
        <w:tc>
          <w:tcPr>
            <w:cnfStyle w:val="001000000000" w:firstRow="0" w:lastRow="0" w:firstColumn="1" w:lastColumn="0" w:oddVBand="0" w:evenVBand="0" w:oddHBand="0" w:evenHBand="0" w:firstRowFirstColumn="0" w:firstRowLastColumn="0" w:lastRowFirstColumn="0" w:lastRowLastColumn="0"/>
            <w:tcW w:w="935" w:type="pct"/>
            <w:vMerge/>
            <w:hideMark/>
          </w:tcPr>
          <w:p w14:paraId="47E88F35"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3FCAB254"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hideMark/>
          </w:tcPr>
          <w:p w14:paraId="5E2824B1"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Dopolnilni ukrepi za preprečitev poslabšanja ali slabšanja stanja. </w:t>
            </w:r>
          </w:p>
        </w:tc>
      </w:tr>
      <w:tr w:rsidR="0092581F" w:rsidRPr="00613E28" w14:paraId="07D14058"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hideMark/>
          </w:tcPr>
          <w:p w14:paraId="41A0823C" w14:textId="77777777" w:rsidR="0092581F" w:rsidRPr="00613E28" w:rsidRDefault="0092581F" w:rsidP="00C1748B">
            <w:pPr>
              <w:rPr>
                <w:rFonts w:ascii="Arial" w:hAnsi="Arial" w:cs="Arial"/>
                <w:b/>
                <w:color w:val="000000" w:themeColor="text1"/>
                <w:sz w:val="18"/>
                <w:szCs w:val="18"/>
                <w:lang w:eastAsia="en-US"/>
              </w:rPr>
            </w:pPr>
          </w:p>
        </w:tc>
        <w:tc>
          <w:tcPr>
            <w:tcW w:w="997" w:type="pct"/>
            <w:hideMark/>
          </w:tcPr>
          <w:p w14:paraId="45B1135C"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priloga 6):</w:t>
            </w:r>
          </w:p>
        </w:tc>
        <w:tc>
          <w:tcPr>
            <w:tcW w:w="3068" w:type="pct"/>
            <w:hideMark/>
          </w:tcPr>
          <w:p w14:paraId="354088EA"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(xvi) raziskovalni, razvojni in predstavitveni projekti.</w:t>
            </w:r>
          </w:p>
        </w:tc>
      </w:tr>
      <w:tr w:rsidR="0092581F" w:rsidRPr="00613E28" w14:paraId="74FE8037"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19E2074" w14:textId="77777777" w:rsidR="0092581F" w:rsidRPr="00613E28" w:rsidRDefault="0092581F"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Temeljni ukrep »a«, ki ga naslavlja predmetni ukrep</w:t>
            </w:r>
          </w:p>
        </w:tc>
        <w:tc>
          <w:tcPr>
            <w:tcW w:w="997" w:type="pct"/>
          </w:tcPr>
          <w:p w14:paraId="2A4FA343"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C36FFC2"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R6a </w:t>
            </w:r>
          </w:p>
        </w:tc>
      </w:tr>
      <w:tr w:rsidR="0092581F" w:rsidRPr="00613E28" w14:paraId="1DBE0DA8" w14:textId="77777777" w:rsidTr="00C1748B">
        <w:trPr>
          <w:trHeight w:val="170"/>
        </w:trPr>
        <w:tc>
          <w:tcPr>
            <w:cnfStyle w:val="001000000000" w:firstRow="0" w:lastRow="0" w:firstColumn="1" w:lastColumn="0" w:oddVBand="0" w:evenVBand="0" w:oddHBand="0" w:evenHBand="0" w:firstRowFirstColumn="0" w:firstRowLastColumn="0" w:lastRowFirstColumn="0" w:lastRowLastColumn="0"/>
            <w:tcW w:w="935" w:type="pct"/>
            <w:vMerge/>
          </w:tcPr>
          <w:p w14:paraId="6289B21E" w14:textId="77777777" w:rsidR="0092581F" w:rsidRPr="00613E28" w:rsidRDefault="0092581F" w:rsidP="00C1748B">
            <w:pPr>
              <w:rPr>
                <w:rFonts w:ascii="Arial" w:hAnsi="Arial" w:cs="Arial"/>
                <w:b/>
                <w:color w:val="000000" w:themeColor="text1"/>
                <w:sz w:val="18"/>
                <w:szCs w:val="18"/>
                <w:lang w:eastAsia="en-US"/>
              </w:rPr>
            </w:pPr>
          </w:p>
        </w:tc>
        <w:tc>
          <w:tcPr>
            <w:tcW w:w="997" w:type="pct"/>
          </w:tcPr>
          <w:p w14:paraId="578317B7"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5B31BA1F" w14:textId="77777777" w:rsidR="0092581F" w:rsidRPr="00613E28" w:rsidRDefault="0092581F" w:rsidP="00C1748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13E28">
              <w:rPr>
                <w:rFonts w:ascii="Arial" w:eastAsia="Times New Roman" w:hAnsi="Arial" w:cs="Arial"/>
                <w:sz w:val="18"/>
                <w:szCs w:val="18"/>
              </w:rPr>
              <w:t xml:space="preserve">Zagotavljanje nadzora nad umetnim napajanjem ali bogatenjem vodnih teles podzemne vode </w:t>
            </w:r>
          </w:p>
        </w:tc>
      </w:tr>
      <w:tr w:rsidR="00891A4E" w:rsidRPr="00613E28" w14:paraId="50BB081A" w14:textId="77777777" w:rsidTr="00891A4E">
        <w:trPr>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F1EAA12" w14:textId="77777777" w:rsidR="00891A4E" w:rsidRPr="00613E28" w:rsidRDefault="00891A4E" w:rsidP="00C1748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Območje izvajanja ukrepa </w:t>
            </w:r>
          </w:p>
        </w:tc>
        <w:tc>
          <w:tcPr>
            <w:tcW w:w="4065" w:type="pct"/>
            <w:gridSpan w:val="2"/>
          </w:tcPr>
          <w:p w14:paraId="20F777C8" w14:textId="0B76BC6B" w:rsidR="00891A4E" w:rsidRPr="00613E28" w:rsidRDefault="00891A4E" w:rsidP="00C1748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891A4E" w:rsidRPr="00613E28" w14:paraId="3CCCB545" w14:textId="77777777" w:rsidTr="00C1748B">
        <w:trPr>
          <w:trHeight w:val="72"/>
        </w:trPr>
        <w:tc>
          <w:tcPr>
            <w:cnfStyle w:val="001000000000" w:firstRow="0" w:lastRow="0" w:firstColumn="1" w:lastColumn="0" w:oddVBand="0" w:evenVBand="0" w:oddHBand="0" w:evenHBand="0" w:firstRowFirstColumn="0" w:firstRowLastColumn="0" w:lastRowFirstColumn="0" w:lastRowLastColumn="0"/>
            <w:tcW w:w="935" w:type="pct"/>
            <w:vMerge/>
          </w:tcPr>
          <w:p w14:paraId="5530AB0B" w14:textId="77777777" w:rsidR="00891A4E" w:rsidRPr="00613E28" w:rsidRDefault="00891A4E" w:rsidP="00891A4E">
            <w:pPr>
              <w:rPr>
                <w:rFonts w:ascii="Arial" w:hAnsi="Arial" w:cs="Arial"/>
                <w:b/>
                <w:color w:val="000000" w:themeColor="text1"/>
                <w:sz w:val="18"/>
                <w:szCs w:val="18"/>
                <w:lang w:eastAsia="en-US"/>
              </w:rPr>
            </w:pPr>
          </w:p>
        </w:tc>
        <w:tc>
          <w:tcPr>
            <w:tcW w:w="997" w:type="pct"/>
          </w:tcPr>
          <w:p w14:paraId="471E9BD6" w14:textId="5B4BD903"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7C4D4E95" w14:textId="07D12CCC"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891A4E" w:rsidRPr="00613E28" w14:paraId="459BD9D0" w14:textId="77777777" w:rsidTr="00C1748B">
        <w:trPr>
          <w:trHeight w:val="62"/>
        </w:trPr>
        <w:tc>
          <w:tcPr>
            <w:cnfStyle w:val="001000000000" w:firstRow="0" w:lastRow="0" w:firstColumn="1" w:lastColumn="0" w:oddVBand="0" w:evenVBand="0" w:oddHBand="0" w:evenHBand="0" w:firstRowFirstColumn="0" w:firstRowLastColumn="0" w:lastRowFirstColumn="0" w:lastRowLastColumn="0"/>
            <w:tcW w:w="935" w:type="pct"/>
            <w:vMerge/>
            <w:hideMark/>
          </w:tcPr>
          <w:p w14:paraId="32329C1F"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5A9C2076"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hideMark/>
          </w:tcPr>
          <w:p w14:paraId="3296287C"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891A4E" w:rsidRPr="00613E28" w14:paraId="2DB5E864" w14:textId="77777777" w:rsidTr="00891A4E">
        <w:trPr>
          <w:trHeight w:val="62"/>
        </w:trPr>
        <w:tc>
          <w:tcPr>
            <w:cnfStyle w:val="001000000000" w:firstRow="0" w:lastRow="0" w:firstColumn="1" w:lastColumn="0" w:oddVBand="0" w:evenVBand="0" w:oddHBand="0" w:evenHBand="0" w:firstRowFirstColumn="0" w:firstRowLastColumn="0" w:lastRowFirstColumn="0" w:lastRowLastColumn="0"/>
            <w:tcW w:w="935" w:type="pct"/>
            <w:vMerge/>
          </w:tcPr>
          <w:p w14:paraId="6C97803F" w14:textId="77777777" w:rsidR="00891A4E" w:rsidRPr="00613E28" w:rsidRDefault="00891A4E" w:rsidP="00891A4E">
            <w:pPr>
              <w:rPr>
                <w:rFonts w:ascii="Arial" w:hAnsi="Arial" w:cs="Arial"/>
                <w:b/>
                <w:color w:val="000000" w:themeColor="text1"/>
                <w:sz w:val="18"/>
                <w:szCs w:val="18"/>
                <w:lang w:eastAsia="en-US"/>
              </w:rPr>
            </w:pPr>
          </w:p>
        </w:tc>
        <w:tc>
          <w:tcPr>
            <w:tcW w:w="4065" w:type="pct"/>
            <w:gridSpan w:val="2"/>
          </w:tcPr>
          <w:p w14:paraId="60D02F5D" w14:textId="4CD80EC3" w:rsidR="00891A4E" w:rsidRPr="00613E28" w:rsidRDefault="00891A4E" w:rsidP="00891A4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891A4E" w:rsidRPr="00613E28" w14:paraId="3F17C7DA" w14:textId="77777777" w:rsidTr="00C1748B">
        <w:trPr>
          <w:trHeight w:val="127"/>
        </w:trPr>
        <w:tc>
          <w:tcPr>
            <w:cnfStyle w:val="001000000000" w:firstRow="0" w:lastRow="0" w:firstColumn="1" w:lastColumn="0" w:oddVBand="0" w:evenVBand="0" w:oddHBand="0" w:evenHBand="0" w:firstRowFirstColumn="0" w:firstRowLastColumn="0" w:lastRowFirstColumn="0" w:lastRowLastColumn="0"/>
            <w:tcW w:w="935" w:type="pct"/>
            <w:vMerge/>
            <w:hideMark/>
          </w:tcPr>
          <w:p w14:paraId="06FFE652"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22337E87"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hideMark/>
          </w:tcPr>
          <w:p w14:paraId="2C89D75D"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328F47A1" w14:textId="77777777" w:rsidTr="00C1748B">
        <w:trPr>
          <w:trHeight w:val="505"/>
        </w:trPr>
        <w:tc>
          <w:tcPr>
            <w:cnfStyle w:val="001000000000" w:firstRow="0" w:lastRow="0" w:firstColumn="1" w:lastColumn="0" w:oddVBand="0" w:evenVBand="0" w:oddHBand="0" w:evenHBand="0" w:firstRowFirstColumn="0" w:firstRowLastColumn="0" w:lastRowFirstColumn="0" w:lastRowLastColumn="0"/>
            <w:tcW w:w="935" w:type="pct"/>
            <w:vMerge/>
            <w:hideMark/>
          </w:tcPr>
          <w:p w14:paraId="0E5AD176"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4D22587C"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hideMark/>
          </w:tcPr>
          <w:p w14:paraId="39A964DD"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891A4E" w:rsidRPr="00613E28" w14:paraId="153FDAB0" w14:textId="77777777" w:rsidTr="00C1748B">
        <w:trPr>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3DBBC10F" w14:textId="1EA94D55" w:rsidR="00891A4E" w:rsidRPr="00613E28" w:rsidRDefault="00891A4E" w:rsidP="00891A4E">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Tehnična izvedba ukrepa  </w:t>
            </w:r>
          </w:p>
        </w:tc>
        <w:tc>
          <w:tcPr>
            <w:tcW w:w="997" w:type="pct"/>
            <w:hideMark/>
          </w:tcPr>
          <w:p w14:paraId="66EA208F" w14:textId="47105EF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5A170184"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Javna obravnava ter vpeljava načina poročanja in smernic.</w:t>
            </w:r>
          </w:p>
          <w:p w14:paraId="3FA2071C"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Sintezno poročilo in usmeritve za naslednje obdobje.</w:t>
            </w:r>
          </w:p>
          <w:p w14:paraId="3EEFEC0F"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p>
        </w:tc>
      </w:tr>
      <w:tr w:rsidR="00891A4E" w:rsidRPr="00613E28" w14:paraId="01A30799" w14:textId="77777777" w:rsidTr="00C1748B">
        <w:trPr>
          <w:trHeight w:val="306"/>
        </w:trPr>
        <w:tc>
          <w:tcPr>
            <w:cnfStyle w:val="001000000000" w:firstRow="0" w:lastRow="0" w:firstColumn="1" w:lastColumn="0" w:oddVBand="0" w:evenVBand="0" w:oddHBand="0" w:evenHBand="0" w:firstRowFirstColumn="0" w:firstRowLastColumn="0" w:lastRowFirstColumn="0" w:lastRowLastColumn="0"/>
            <w:tcW w:w="935" w:type="pct"/>
            <w:vMerge/>
            <w:hideMark/>
          </w:tcPr>
          <w:p w14:paraId="4DB5403E"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3D6E6E1B" w14:textId="461E632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092593C8" w14:textId="16CD9413"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 /</w:t>
            </w:r>
          </w:p>
        </w:tc>
      </w:tr>
      <w:tr w:rsidR="00891A4E" w:rsidRPr="00613E28" w14:paraId="3D5FD8D8" w14:textId="77777777" w:rsidTr="00C1748B">
        <w:trPr>
          <w:trHeight w:val="52"/>
        </w:trPr>
        <w:tc>
          <w:tcPr>
            <w:cnfStyle w:val="001000000000" w:firstRow="0" w:lastRow="0" w:firstColumn="1" w:lastColumn="0" w:oddVBand="0" w:evenVBand="0" w:oddHBand="0" w:evenHBand="0" w:firstRowFirstColumn="0" w:firstRowLastColumn="0" w:lastRowFirstColumn="0" w:lastRowLastColumn="0"/>
            <w:tcW w:w="935" w:type="pct"/>
            <w:vMerge/>
            <w:hideMark/>
          </w:tcPr>
          <w:p w14:paraId="666724F0"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1E00F969" w14:textId="5AC2ED8D"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 (po korakih):</w:t>
            </w:r>
          </w:p>
        </w:tc>
        <w:tc>
          <w:tcPr>
            <w:tcW w:w="3068" w:type="pct"/>
          </w:tcPr>
          <w:p w14:paraId="266CF781" w14:textId="71F46B48" w:rsidR="00891A4E" w:rsidRPr="00613E28" w:rsidRDefault="008968C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2023</w:t>
            </w:r>
            <w:r w:rsidR="003F37A6"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rPr>
              <w:t>2025</w:t>
            </w:r>
          </w:p>
        </w:tc>
      </w:tr>
      <w:tr w:rsidR="00891A4E" w:rsidRPr="00613E28" w14:paraId="6FCC3CA0"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210EAD2A" w14:textId="77777777" w:rsidR="00891A4E" w:rsidRPr="00613E28" w:rsidRDefault="00891A4E" w:rsidP="00891A4E">
            <w:pPr>
              <w:rPr>
                <w:rFonts w:ascii="Arial" w:hAnsi="Arial" w:cs="Arial"/>
                <w:b/>
                <w:color w:val="000000" w:themeColor="text1"/>
                <w:sz w:val="18"/>
                <w:szCs w:val="18"/>
                <w:lang w:eastAsia="en-US"/>
              </w:rPr>
            </w:pPr>
          </w:p>
        </w:tc>
        <w:tc>
          <w:tcPr>
            <w:tcW w:w="997" w:type="pct"/>
            <w:hideMark/>
          </w:tcPr>
          <w:p w14:paraId="4B15DDCD" w14:textId="39C70590"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20EAEE7F" w14:textId="361867F9" w:rsidR="00891A4E" w:rsidRPr="00613E28" w:rsidRDefault="00891A4E" w:rsidP="00E445E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E445E3"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891A4E" w:rsidRPr="00613E28" w14:paraId="04C11003" w14:textId="77777777" w:rsidTr="00C1748B">
        <w:trPr>
          <w:trHeight w:val="210"/>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093EB2B3" w14:textId="77777777" w:rsidR="00891A4E" w:rsidRPr="00613E28" w:rsidRDefault="00891A4E" w:rsidP="00891A4E">
            <w:pPr>
              <w:rPr>
                <w:rFonts w:ascii="Arial" w:hAnsi="Arial" w:cs="Arial"/>
                <w:b/>
                <w:color w:val="000000" w:themeColor="text1"/>
                <w:sz w:val="18"/>
                <w:szCs w:val="18"/>
                <w:lang w:eastAsia="en-US"/>
              </w:rPr>
            </w:pPr>
          </w:p>
        </w:tc>
        <w:tc>
          <w:tcPr>
            <w:tcW w:w="997" w:type="pct"/>
            <w:tcBorders>
              <w:bottom w:val="single" w:sz="12" w:space="0" w:color="808080" w:themeColor="background1" w:themeShade="80"/>
            </w:tcBorders>
          </w:tcPr>
          <w:p w14:paraId="455A3825" w14:textId="5480093E"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68" w:type="pct"/>
            <w:tcBorders>
              <w:bottom w:val="single" w:sz="12" w:space="0" w:color="808080" w:themeColor="background1" w:themeShade="80"/>
            </w:tcBorders>
          </w:tcPr>
          <w:p w14:paraId="5108EDB3" w14:textId="07C262C4"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1. Ministrstvo, pristojno za </w:t>
            </w:r>
            <w:r w:rsidR="00E445E3" w:rsidRPr="00613E28">
              <w:rPr>
                <w:rFonts w:ascii="Arial" w:hAnsi="Arial" w:cs="Arial"/>
                <w:color w:val="000000" w:themeColor="text1"/>
                <w:sz w:val="18"/>
                <w:szCs w:val="18"/>
                <w:lang w:eastAsia="en-US"/>
              </w:rPr>
              <w:t>vode</w:t>
            </w:r>
            <w:r w:rsidR="003F37A6">
              <w:rPr>
                <w:rFonts w:ascii="Arial" w:hAnsi="Arial" w:cs="Arial"/>
                <w:color w:val="000000" w:themeColor="text1"/>
                <w:sz w:val="18"/>
                <w:szCs w:val="18"/>
                <w:lang w:eastAsia="en-US"/>
              </w:rPr>
              <w:t>.</w:t>
            </w:r>
          </w:p>
          <w:p w14:paraId="3128C958" w14:textId="3A5124D5" w:rsidR="00891A4E" w:rsidRPr="00613E28" w:rsidRDefault="00891A4E" w:rsidP="00E445E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2. ministrstvo, pristojno za </w:t>
            </w:r>
            <w:r w:rsidR="00E445E3"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891A4E" w:rsidRPr="00613E28" w14:paraId="2F23FF83"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8D8FD22" w14:textId="5AD7BC76" w:rsidR="00891A4E" w:rsidRPr="00613E28" w:rsidRDefault="00891A4E" w:rsidP="00891A4E">
            <w:pPr>
              <w:rPr>
                <w:rFonts w:ascii="Arial" w:hAnsi="Arial" w:cs="Arial"/>
                <w:b/>
                <w:i w:val="0"/>
                <w:color w:val="000000" w:themeColor="text1"/>
                <w:sz w:val="18"/>
                <w:szCs w:val="18"/>
              </w:rPr>
            </w:pPr>
            <w:r w:rsidRPr="00613E28">
              <w:rPr>
                <w:rFonts w:ascii="Arial" w:hAnsi="Arial" w:cs="Arial"/>
                <w:b/>
                <w:bCs/>
                <w:color w:val="000000" w:themeColor="text1"/>
                <w:sz w:val="18"/>
                <w:szCs w:val="18"/>
              </w:rPr>
              <w:t>Stroški ukrepa</w:t>
            </w:r>
            <w:r w:rsidR="00233DBD" w:rsidRPr="00613E28">
              <w:rPr>
                <w:rFonts w:ascii="Arial" w:hAnsi="Arial" w:cs="Arial"/>
                <w:b/>
                <w:bCs/>
                <w:color w:val="000000" w:themeColor="text1"/>
                <w:sz w:val="18"/>
                <w:szCs w:val="18"/>
              </w:rPr>
              <w:t xml:space="preserve"> *</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773EB87" w14:textId="7952CE00" w:rsidR="00891A4E" w:rsidRPr="00613E28" w:rsidRDefault="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8968C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51F5C47" w14:textId="77777777" w:rsidR="00891A4E" w:rsidRPr="00613E28" w:rsidRDefault="00891A4E" w:rsidP="00891A4E">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0</w:t>
            </w:r>
          </w:p>
        </w:tc>
      </w:tr>
      <w:tr w:rsidR="00891A4E" w:rsidRPr="00613E28" w14:paraId="545BE1B4"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30E17C3" w14:textId="77777777" w:rsidR="00891A4E" w:rsidRPr="00613E28" w:rsidRDefault="00891A4E" w:rsidP="00891A4E">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EB25F25" w14:textId="78B5D4A0" w:rsidR="00891A4E" w:rsidRPr="00613E28" w:rsidRDefault="00891A4E">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w:t>
            </w:r>
            <w:r w:rsidRPr="00613E28">
              <w:rPr>
                <w:rFonts w:ascii="Arial" w:hAnsi="Arial" w:cs="Arial"/>
                <w:b/>
                <w:i/>
                <w:color w:val="000000" w:themeColor="text1"/>
                <w:sz w:val="18"/>
                <w:szCs w:val="18"/>
              </w:rPr>
              <w:lastRenderedPageBreak/>
              <w:t xml:space="preserve">obdobje </w:t>
            </w:r>
            <w:r w:rsidR="008968C6"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BF8D6F9" w14:textId="77777777" w:rsidR="00891A4E" w:rsidRPr="00613E28" w:rsidRDefault="00891A4E" w:rsidP="00891A4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lastRenderedPageBreak/>
              <w:t>48.000</w:t>
            </w:r>
          </w:p>
        </w:tc>
      </w:tr>
      <w:tr w:rsidR="00891A4E" w:rsidRPr="00613E28" w14:paraId="2DDC933E" w14:textId="77777777" w:rsidTr="00C1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42B4EF38" w14:textId="77777777" w:rsidR="00233DBD" w:rsidRPr="00613E28" w:rsidRDefault="00233DBD" w:rsidP="00233DBD">
            <w:pPr>
              <w:rPr>
                <w:rFonts w:ascii="Arial" w:hAnsi="Arial" w:cs="Arial"/>
                <w:i w:val="0"/>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459A1218" w14:textId="77777777" w:rsidR="00233DBD" w:rsidRPr="00613E28" w:rsidRDefault="00233DBD" w:rsidP="00891A4E">
            <w:pPr>
              <w:rPr>
                <w:rFonts w:ascii="Arial" w:hAnsi="Arial" w:cs="Arial"/>
                <w:i w:val="0"/>
                <w:color w:val="000000" w:themeColor="text1"/>
                <w:sz w:val="18"/>
                <w:szCs w:val="18"/>
              </w:rPr>
            </w:pPr>
          </w:p>
          <w:p w14:paraId="63EE88A9" w14:textId="2C8A02CC" w:rsidR="00891A4E" w:rsidRPr="00613E28" w:rsidRDefault="00891A4E" w:rsidP="00891A4E">
            <w:pPr>
              <w:rPr>
                <w:rFonts w:ascii="Arial" w:hAnsi="Arial" w:cs="Arial"/>
                <w:color w:val="000000" w:themeColor="text1"/>
                <w:sz w:val="18"/>
                <w:szCs w:val="18"/>
              </w:rPr>
            </w:pPr>
            <w:r w:rsidRPr="00613E28">
              <w:rPr>
                <w:rFonts w:ascii="Arial" w:hAnsi="Arial" w:cs="Arial"/>
                <w:color w:val="000000" w:themeColor="text1"/>
                <w:sz w:val="18"/>
                <w:szCs w:val="18"/>
              </w:rPr>
              <w:t>Opomba:</w:t>
            </w:r>
          </w:p>
          <w:p w14:paraId="50FDA62B" w14:textId="4AED2923" w:rsidR="00891A4E" w:rsidRPr="00613E28" w:rsidRDefault="001A5F84" w:rsidP="00891A4E">
            <w:pPr>
              <w:rPr>
                <w:rFonts w:ascii="Arial" w:hAnsi="Arial" w:cs="Arial"/>
                <w:color w:val="000000" w:themeColor="text1"/>
                <w:sz w:val="18"/>
                <w:szCs w:val="18"/>
              </w:rPr>
            </w:pPr>
            <w:r w:rsidRPr="00613E28">
              <w:rPr>
                <w:rFonts w:ascii="Arial" w:hAnsi="Arial" w:cs="Arial"/>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7DAAF942" w14:textId="77777777" w:rsidR="00A055B0" w:rsidRPr="00613E28" w:rsidRDefault="00A055B0" w:rsidP="0092581F">
      <w:pPr>
        <w:spacing w:before="0" w:after="0" w:line="260" w:lineRule="atLeast"/>
        <w:jc w:val="left"/>
        <w:rPr>
          <w:rFonts w:ascii="Arial" w:hAnsi="Arial" w:cs="Arial"/>
          <w:color w:val="000000" w:themeColor="text1"/>
          <w:szCs w:val="20"/>
        </w:rPr>
      </w:pPr>
    </w:p>
    <w:p w14:paraId="2329647F" w14:textId="77777777" w:rsidR="00A055B0" w:rsidRPr="00613E28" w:rsidRDefault="00A055B0" w:rsidP="0092581F">
      <w:pPr>
        <w:spacing w:before="0" w:after="0" w:line="260" w:lineRule="atLeast"/>
        <w:jc w:val="left"/>
        <w:rPr>
          <w:rFonts w:ascii="Arial" w:hAnsi="Arial" w:cs="Arial"/>
          <w:color w:val="000000" w:themeColor="text1"/>
          <w:szCs w:val="20"/>
        </w:rPr>
      </w:pPr>
    </w:p>
    <w:p w14:paraId="060117DC" w14:textId="77777777" w:rsidR="00A055B0" w:rsidRPr="00613E28" w:rsidRDefault="00A055B0" w:rsidP="0092581F">
      <w:pPr>
        <w:spacing w:before="0" w:after="0" w:line="260" w:lineRule="atLeast"/>
        <w:jc w:val="left"/>
        <w:rPr>
          <w:rFonts w:ascii="Arial" w:hAnsi="Arial" w:cs="Arial"/>
          <w:color w:val="000000" w:themeColor="text1"/>
          <w:szCs w:val="20"/>
        </w:rPr>
      </w:pPr>
    </w:p>
    <w:p w14:paraId="72FCFD7A" w14:textId="77777777" w:rsidR="00A055B0" w:rsidRPr="00613E28" w:rsidRDefault="00A055B0" w:rsidP="0092581F">
      <w:pPr>
        <w:spacing w:before="0" w:after="0" w:line="260" w:lineRule="atLeast"/>
        <w:jc w:val="left"/>
        <w:rPr>
          <w:rFonts w:ascii="Arial" w:hAnsi="Arial" w:cs="Arial"/>
          <w:color w:val="000000" w:themeColor="text1"/>
          <w:szCs w:val="20"/>
        </w:rPr>
      </w:pPr>
    </w:p>
    <w:p w14:paraId="6E95381D" w14:textId="77777777" w:rsidR="00A055B0" w:rsidRPr="00613E28" w:rsidRDefault="00A055B0" w:rsidP="0092581F">
      <w:pPr>
        <w:spacing w:before="0" w:after="0" w:line="260" w:lineRule="atLeast"/>
        <w:jc w:val="left"/>
        <w:rPr>
          <w:rFonts w:ascii="Arial" w:hAnsi="Arial" w:cs="Arial"/>
          <w:color w:val="000000" w:themeColor="text1"/>
          <w:szCs w:val="20"/>
        </w:rPr>
      </w:pPr>
    </w:p>
    <w:p w14:paraId="6D96A80B" w14:textId="77777777" w:rsidR="00A055B0" w:rsidRPr="00613E28" w:rsidRDefault="00A055B0" w:rsidP="0092581F">
      <w:pPr>
        <w:spacing w:before="0" w:after="0" w:line="260" w:lineRule="atLeast"/>
        <w:jc w:val="left"/>
        <w:rPr>
          <w:rFonts w:ascii="Arial" w:hAnsi="Arial" w:cs="Arial"/>
          <w:color w:val="000000" w:themeColor="text1"/>
          <w:szCs w:val="20"/>
        </w:rPr>
      </w:pPr>
    </w:p>
    <w:p w14:paraId="47B9A369" w14:textId="77777777" w:rsidR="00A055B0" w:rsidRPr="00613E28" w:rsidRDefault="00A055B0" w:rsidP="0092581F">
      <w:pPr>
        <w:spacing w:before="0" w:after="0" w:line="260" w:lineRule="atLeast"/>
        <w:jc w:val="left"/>
        <w:rPr>
          <w:rFonts w:ascii="Arial" w:hAnsi="Arial" w:cs="Arial"/>
          <w:color w:val="000000" w:themeColor="text1"/>
          <w:szCs w:val="20"/>
        </w:rPr>
      </w:pPr>
    </w:p>
    <w:p w14:paraId="37BEBEE6" w14:textId="77777777" w:rsidR="00A055B0" w:rsidRPr="00613E28" w:rsidRDefault="00A055B0" w:rsidP="0092581F">
      <w:pPr>
        <w:spacing w:before="0" w:after="0" w:line="260" w:lineRule="atLeast"/>
        <w:jc w:val="left"/>
        <w:rPr>
          <w:rFonts w:ascii="Arial" w:hAnsi="Arial" w:cs="Arial"/>
          <w:color w:val="000000" w:themeColor="text1"/>
          <w:szCs w:val="20"/>
        </w:rPr>
      </w:pPr>
    </w:p>
    <w:p w14:paraId="2BAE4989" w14:textId="77777777" w:rsidR="00A055B0" w:rsidRPr="00613E28" w:rsidRDefault="00A055B0" w:rsidP="0092581F">
      <w:pPr>
        <w:spacing w:before="0" w:after="0" w:line="260" w:lineRule="atLeast"/>
        <w:jc w:val="left"/>
        <w:rPr>
          <w:rFonts w:ascii="Arial" w:hAnsi="Arial" w:cs="Arial"/>
          <w:color w:val="000000" w:themeColor="text1"/>
          <w:szCs w:val="20"/>
        </w:rPr>
      </w:pPr>
    </w:p>
    <w:p w14:paraId="5847C74A" w14:textId="77777777" w:rsidR="00A055B0" w:rsidRPr="00613E28" w:rsidRDefault="00A055B0" w:rsidP="0092581F">
      <w:pPr>
        <w:spacing w:before="0" w:after="0" w:line="260" w:lineRule="atLeast"/>
        <w:jc w:val="left"/>
        <w:rPr>
          <w:rFonts w:ascii="Arial" w:hAnsi="Arial" w:cs="Arial"/>
          <w:color w:val="000000" w:themeColor="text1"/>
          <w:szCs w:val="20"/>
        </w:rPr>
      </w:pPr>
    </w:p>
    <w:p w14:paraId="54B53667" w14:textId="77777777" w:rsidR="00A055B0" w:rsidRPr="00613E28" w:rsidRDefault="00A055B0" w:rsidP="0092581F">
      <w:pPr>
        <w:spacing w:before="0" w:after="0" w:line="260" w:lineRule="atLeast"/>
        <w:jc w:val="left"/>
        <w:rPr>
          <w:rFonts w:ascii="Arial" w:hAnsi="Arial" w:cs="Arial"/>
          <w:color w:val="000000" w:themeColor="text1"/>
          <w:szCs w:val="20"/>
        </w:rPr>
      </w:pPr>
    </w:p>
    <w:p w14:paraId="46F4E310" w14:textId="77777777" w:rsidR="00A055B0" w:rsidRPr="00613E28" w:rsidRDefault="00A055B0" w:rsidP="0092581F">
      <w:pPr>
        <w:spacing w:before="0" w:after="0" w:line="260" w:lineRule="atLeast"/>
        <w:jc w:val="left"/>
        <w:rPr>
          <w:rFonts w:ascii="Arial" w:hAnsi="Arial" w:cs="Arial"/>
          <w:color w:val="000000" w:themeColor="text1"/>
          <w:szCs w:val="20"/>
        </w:rPr>
      </w:pPr>
    </w:p>
    <w:p w14:paraId="3BB7A7E4" w14:textId="77777777" w:rsidR="00A055B0" w:rsidRPr="00613E28" w:rsidRDefault="00A055B0" w:rsidP="0092581F">
      <w:pPr>
        <w:spacing w:before="0" w:after="0" w:line="260" w:lineRule="atLeast"/>
        <w:jc w:val="left"/>
        <w:rPr>
          <w:rFonts w:ascii="Arial" w:hAnsi="Arial" w:cs="Arial"/>
          <w:color w:val="000000" w:themeColor="text1"/>
          <w:szCs w:val="20"/>
        </w:rPr>
      </w:pPr>
    </w:p>
    <w:p w14:paraId="0FB0AFD2" w14:textId="77777777" w:rsidR="00A055B0" w:rsidRPr="00613E28" w:rsidRDefault="00A055B0" w:rsidP="0092581F">
      <w:pPr>
        <w:spacing w:before="0" w:after="0" w:line="260" w:lineRule="atLeast"/>
        <w:jc w:val="left"/>
        <w:rPr>
          <w:rFonts w:ascii="Arial" w:hAnsi="Arial" w:cs="Arial"/>
          <w:color w:val="000000" w:themeColor="text1"/>
          <w:szCs w:val="20"/>
        </w:rPr>
      </w:pPr>
    </w:p>
    <w:p w14:paraId="0855C48A" w14:textId="77777777" w:rsidR="00A055B0" w:rsidRPr="00613E28" w:rsidRDefault="00A055B0" w:rsidP="0092581F">
      <w:pPr>
        <w:spacing w:before="0" w:after="0" w:line="260" w:lineRule="atLeast"/>
        <w:jc w:val="left"/>
        <w:rPr>
          <w:rFonts w:ascii="Arial" w:hAnsi="Arial" w:cs="Arial"/>
          <w:color w:val="000000" w:themeColor="text1"/>
          <w:szCs w:val="20"/>
        </w:rPr>
      </w:pPr>
    </w:p>
    <w:p w14:paraId="5D618CEA" w14:textId="77777777" w:rsidR="00A055B0" w:rsidRPr="00613E28" w:rsidRDefault="00A055B0" w:rsidP="0092581F">
      <w:pPr>
        <w:spacing w:before="0" w:after="0" w:line="260" w:lineRule="atLeast"/>
        <w:jc w:val="left"/>
        <w:rPr>
          <w:rFonts w:ascii="Arial" w:hAnsi="Arial" w:cs="Arial"/>
          <w:color w:val="000000" w:themeColor="text1"/>
          <w:szCs w:val="20"/>
        </w:rPr>
      </w:pPr>
    </w:p>
    <w:p w14:paraId="0267E259" w14:textId="77777777" w:rsidR="00A055B0" w:rsidRPr="00613E28" w:rsidRDefault="00A055B0" w:rsidP="0092581F">
      <w:pPr>
        <w:spacing w:before="0" w:after="0" w:line="260" w:lineRule="atLeast"/>
        <w:jc w:val="left"/>
        <w:rPr>
          <w:rFonts w:ascii="Arial" w:hAnsi="Arial" w:cs="Arial"/>
          <w:color w:val="000000" w:themeColor="text1"/>
          <w:szCs w:val="20"/>
        </w:rPr>
      </w:pPr>
    </w:p>
    <w:p w14:paraId="6663350A" w14:textId="77777777" w:rsidR="00A055B0" w:rsidRPr="00613E28" w:rsidRDefault="00A055B0" w:rsidP="0092581F">
      <w:pPr>
        <w:spacing w:before="0" w:after="0" w:line="260" w:lineRule="atLeast"/>
        <w:jc w:val="left"/>
        <w:rPr>
          <w:rFonts w:ascii="Arial" w:hAnsi="Arial" w:cs="Arial"/>
          <w:color w:val="000000" w:themeColor="text1"/>
          <w:szCs w:val="20"/>
        </w:rPr>
      </w:pPr>
    </w:p>
    <w:p w14:paraId="06F6B022" w14:textId="77777777" w:rsidR="00A055B0" w:rsidRPr="00613E28" w:rsidRDefault="00A055B0" w:rsidP="0092581F">
      <w:pPr>
        <w:spacing w:before="0" w:after="0" w:line="260" w:lineRule="atLeast"/>
        <w:jc w:val="left"/>
        <w:rPr>
          <w:rFonts w:ascii="Arial" w:hAnsi="Arial" w:cs="Arial"/>
          <w:color w:val="000000" w:themeColor="text1"/>
          <w:szCs w:val="20"/>
        </w:rPr>
      </w:pPr>
    </w:p>
    <w:p w14:paraId="40CFB742" w14:textId="77777777" w:rsidR="00A055B0" w:rsidRPr="00613E28" w:rsidRDefault="00A055B0" w:rsidP="0092581F">
      <w:pPr>
        <w:spacing w:before="0" w:after="0" w:line="260" w:lineRule="atLeast"/>
        <w:jc w:val="left"/>
        <w:rPr>
          <w:rFonts w:ascii="Arial" w:hAnsi="Arial" w:cs="Arial"/>
          <w:color w:val="000000" w:themeColor="text1"/>
          <w:szCs w:val="20"/>
        </w:rPr>
      </w:pPr>
    </w:p>
    <w:p w14:paraId="7BB62D93" w14:textId="77777777" w:rsidR="00A055B0" w:rsidRPr="00613E28" w:rsidRDefault="00A055B0" w:rsidP="0092581F">
      <w:pPr>
        <w:spacing w:before="0" w:after="0" w:line="260" w:lineRule="atLeast"/>
        <w:jc w:val="left"/>
        <w:rPr>
          <w:rFonts w:ascii="Arial" w:hAnsi="Arial" w:cs="Arial"/>
          <w:color w:val="000000" w:themeColor="text1"/>
          <w:szCs w:val="20"/>
        </w:rPr>
      </w:pPr>
    </w:p>
    <w:p w14:paraId="16FF4F00" w14:textId="77777777" w:rsidR="00A055B0" w:rsidRPr="00613E28" w:rsidRDefault="00A055B0" w:rsidP="0092581F">
      <w:pPr>
        <w:spacing w:before="0" w:after="0" w:line="260" w:lineRule="atLeast"/>
        <w:jc w:val="left"/>
        <w:rPr>
          <w:rFonts w:ascii="Arial" w:hAnsi="Arial" w:cs="Arial"/>
          <w:color w:val="000000" w:themeColor="text1"/>
          <w:szCs w:val="20"/>
        </w:rPr>
      </w:pPr>
    </w:p>
    <w:p w14:paraId="5B866A5F" w14:textId="77777777" w:rsidR="00A055B0" w:rsidRPr="00613E28" w:rsidRDefault="00A055B0" w:rsidP="0092581F">
      <w:pPr>
        <w:spacing w:before="0" w:after="0" w:line="260" w:lineRule="atLeast"/>
        <w:jc w:val="left"/>
        <w:rPr>
          <w:rFonts w:ascii="Arial" w:hAnsi="Arial" w:cs="Arial"/>
          <w:color w:val="000000" w:themeColor="text1"/>
          <w:szCs w:val="20"/>
        </w:rPr>
      </w:pPr>
    </w:p>
    <w:p w14:paraId="4EABA144" w14:textId="77777777" w:rsidR="00A055B0" w:rsidRPr="00613E28" w:rsidRDefault="00A055B0" w:rsidP="0092581F">
      <w:pPr>
        <w:spacing w:before="0" w:after="0" w:line="260" w:lineRule="atLeast"/>
        <w:jc w:val="left"/>
        <w:rPr>
          <w:rFonts w:ascii="Arial" w:hAnsi="Arial" w:cs="Arial"/>
          <w:color w:val="000000" w:themeColor="text1"/>
          <w:szCs w:val="20"/>
        </w:rPr>
      </w:pPr>
    </w:p>
    <w:p w14:paraId="295696FB" w14:textId="77777777" w:rsidR="00A055B0" w:rsidRPr="00613E28" w:rsidRDefault="00A055B0" w:rsidP="0092581F">
      <w:pPr>
        <w:spacing w:before="0" w:after="0" w:line="260" w:lineRule="atLeast"/>
        <w:jc w:val="left"/>
        <w:rPr>
          <w:rFonts w:ascii="Arial" w:hAnsi="Arial" w:cs="Arial"/>
          <w:color w:val="000000" w:themeColor="text1"/>
          <w:szCs w:val="20"/>
        </w:rPr>
      </w:pPr>
    </w:p>
    <w:p w14:paraId="79EAD686" w14:textId="77777777" w:rsidR="00A055B0" w:rsidRPr="00613E28" w:rsidRDefault="00A055B0" w:rsidP="0092581F">
      <w:pPr>
        <w:spacing w:before="0" w:after="0" w:line="260" w:lineRule="atLeast"/>
        <w:jc w:val="left"/>
        <w:rPr>
          <w:rFonts w:ascii="Arial" w:hAnsi="Arial" w:cs="Arial"/>
          <w:color w:val="000000" w:themeColor="text1"/>
          <w:szCs w:val="20"/>
        </w:rPr>
      </w:pPr>
    </w:p>
    <w:p w14:paraId="4134CD7D" w14:textId="77777777" w:rsidR="00A055B0" w:rsidRPr="00613E28" w:rsidRDefault="00A055B0" w:rsidP="0092581F">
      <w:pPr>
        <w:spacing w:before="0" w:after="0" w:line="260" w:lineRule="atLeast"/>
        <w:jc w:val="left"/>
        <w:rPr>
          <w:rFonts w:ascii="Arial" w:hAnsi="Arial" w:cs="Arial"/>
          <w:color w:val="000000" w:themeColor="text1"/>
          <w:szCs w:val="20"/>
        </w:rPr>
      </w:pPr>
    </w:p>
    <w:p w14:paraId="21BC0329" w14:textId="77777777" w:rsidR="00A055B0" w:rsidRPr="00613E28" w:rsidRDefault="00A055B0" w:rsidP="0092581F">
      <w:pPr>
        <w:spacing w:before="0" w:after="0" w:line="260" w:lineRule="atLeast"/>
        <w:jc w:val="left"/>
        <w:rPr>
          <w:rFonts w:ascii="Arial" w:hAnsi="Arial" w:cs="Arial"/>
          <w:color w:val="000000" w:themeColor="text1"/>
          <w:szCs w:val="20"/>
        </w:rPr>
      </w:pPr>
    </w:p>
    <w:p w14:paraId="44D21210" w14:textId="77777777" w:rsidR="00A055B0" w:rsidRPr="00613E28" w:rsidRDefault="00A055B0" w:rsidP="0092581F">
      <w:pPr>
        <w:spacing w:before="0" w:after="0" w:line="260" w:lineRule="atLeast"/>
        <w:jc w:val="left"/>
        <w:rPr>
          <w:rFonts w:ascii="Arial" w:hAnsi="Arial" w:cs="Arial"/>
          <w:color w:val="000000" w:themeColor="text1"/>
          <w:szCs w:val="20"/>
        </w:rPr>
      </w:pPr>
    </w:p>
    <w:p w14:paraId="4A0BC54E" w14:textId="77777777" w:rsidR="00A055B0" w:rsidRPr="00613E28" w:rsidRDefault="00A055B0" w:rsidP="0092581F">
      <w:pPr>
        <w:spacing w:before="0" w:after="0" w:line="260" w:lineRule="atLeast"/>
        <w:jc w:val="left"/>
        <w:rPr>
          <w:rFonts w:ascii="Arial" w:hAnsi="Arial" w:cs="Arial"/>
          <w:color w:val="000000" w:themeColor="text1"/>
          <w:szCs w:val="20"/>
        </w:rPr>
      </w:pPr>
    </w:p>
    <w:p w14:paraId="409D24D7" w14:textId="77777777" w:rsidR="00A055B0" w:rsidRPr="00613E28" w:rsidRDefault="00A055B0" w:rsidP="0092581F">
      <w:pPr>
        <w:spacing w:before="0" w:after="0" w:line="260" w:lineRule="atLeast"/>
        <w:jc w:val="left"/>
        <w:rPr>
          <w:rFonts w:ascii="Arial" w:hAnsi="Arial" w:cs="Arial"/>
          <w:color w:val="000000" w:themeColor="text1"/>
          <w:szCs w:val="20"/>
        </w:rPr>
      </w:pPr>
    </w:p>
    <w:p w14:paraId="679B2E56" w14:textId="77777777" w:rsidR="00A055B0" w:rsidRPr="00613E28" w:rsidRDefault="00A055B0" w:rsidP="0092581F">
      <w:pPr>
        <w:spacing w:before="0" w:after="0" w:line="260" w:lineRule="atLeast"/>
        <w:jc w:val="left"/>
        <w:rPr>
          <w:rFonts w:ascii="Arial" w:hAnsi="Arial" w:cs="Arial"/>
          <w:color w:val="000000" w:themeColor="text1"/>
          <w:szCs w:val="20"/>
        </w:rPr>
      </w:pPr>
    </w:p>
    <w:p w14:paraId="474D781A" w14:textId="77777777" w:rsidR="00A055B0" w:rsidRPr="00613E28" w:rsidRDefault="00A055B0" w:rsidP="0092581F">
      <w:pPr>
        <w:spacing w:before="0" w:after="0" w:line="260" w:lineRule="atLeast"/>
        <w:jc w:val="left"/>
        <w:rPr>
          <w:rFonts w:ascii="Arial" w:hAnsi="Arial" w:cs="Arial"/>
          <w:color w:val="000000" w:themeColor="text1"/>
          <w:szCs w:val="20"/>
        </w:rPr>
      </w:pPr>
    </w:p>
    <w:p w14:paraId="020555A4" w14:textId="77777777" w:rsidR="00A055B0" w:rsidRPr="00613E28" w:rsidRDefault="00A055B0" w:rsidP="0092581F">
      <w:pPr>
        <w:spacing w:before="0" w:after="0" w:line="260" w:lineRule="atLeast"/>
        <w:jc w:val="left"/>
        <w:rPr>
          <w:rFonts w:ascii="Arial" w:hAnsi="Arial" w:cs="Arial"/>
          <w:color w:val="000000" w:themeColor="text1"/>
          <w:szCs w:val="20"/>
        </w:rPr>
      </w:pPr>
    </w:p>
    <w:p w14:paraId="21B3200A" w14:textId="77777777" w:rsidR="00A055B0" w:rsidRPr="00613E28" w:rsidRDefault="00A055B0" w:rsidP="0092581F">
      <w:pPr>
        <w:spacing w:before="0" w:after="0" w:line="260" w:lineRule="atLeast"/>
        <w:jc w:val="left"/>
        <w:rPr>
          <w:rFonts w:ascii="Arial" w:hAnsi="Arial" w:cs="Arial"/>
          <w:color w:val="000000" w:themeColor="text1"/>
          <w:szCs w:val="20"/>
        </w:rPr>
      </w:pPr>
    </w:p>
    <w:p w14:paraId="6FE0E098" w14:textId="77777777" w:rsidR="00A055B0" w:rsidRPr="00613E28" w:rsidRDefault="00A055B0" w:rsidP="0092581F">
      <w:pPr>
        <w:spacing w:before="0" w:after="0" w:line="260" w:lineRule="atLeast"/>
        <w:jc w:val="left"/>
        <w:rPr>
          <w:rFonts w:ascii="Arial" w:hAnsi="Arial" w:cs="Arial"/>
          <w:color w:val="000000" w:themeColor="text1"/>
          <w:szCs w:val="20"/>
        </w:rPr>
      </w:pPr>
    </w:p>
    <w:p w14:paraId="21152A92" w14:textId="77777777" w:rsidR="00A055B0" w:rsidRPr="00613E28" w:rsidRDefault="00A055B0" w:rsidP="0092581F">
      <w:pPr>
        <w:spacing w:before="0" w:after="0" w:line="260" w:lineRule="atLeast"/>
        <w:jc w:val="left"/>
        <w:rPr>
          <w:rFonts w:ascii="Arial" w:hAnsi="Arial" w:cs="Arial"/>
          <w:color w:val="000000" w:themeColor="text1"/>
          <w:szCs w:val="20"/>
        </w:rPr>
      </w:pPr>
    </w:p>
    <w:p w14:paraId="440EE68D" w14:textId="77777777" w:rsidR="00A055B0" w:rsidRPr="00613E28" w:rsidRDefault="00A055B0" w:rsidP="0092581F">
      <w:pPr>
        <w:spacing w:before="0" w:after="0" w:line="260" w:lineRule="atLeast"/>
        <w:jc w:val="left"/>
        <w:rPr>
          <w:rFonts w:ascii="Arial" w:hAnsi="Arial" w:cs="Arial"/>
          <w:color w:val="000000" w:themeColor="text1"/>
          <w:szCs w:val="20"/>
        </w:rPr>
      </w:pPr>
    </w:p>
    <w:p w14:paraId="0AAF7BF4" w14:textId="77777777" w:rsidR="00A055B0" w:rsidRPr="00613E28" w:rsidRDefault="00A055B0" w:rsidP="0092581F">
      <w:pPr>
        <w:spacing w:before="0" w:after="0" w:line="260" w:lineRule="atLeast"/>
        <w:jc w:val="left"/>
        <w:rPr>
          <w:rFonts w:ascii="Arial" w:hAnsi="Arial" w:cs="Arial"/>
          <w:color w:val="000000" w:themeColor="text1"/>
          <w:szCs w:val="20"/>
        </w:rPr>
      </w:pPr>
    </w:p>
    <w:p w14:paraId="0932F31F" w14:textId="77777777" w:rsidR="00A055B0" w:rsidRPr="00613E28" w:rsidRDefault="00A055B0" w:rsidP="0092581F">
      <w:pPr>
        <w:spacing w:before="0" w:after="0" w:line="260" w:lineRule="atLeast"/>
        <w:jc w:val="left"/>
        <w:rPr>
          <w:rFonts w:ascii="Arial" w:hAnsi="Arial" w:cs="Arial"/>
          <w:color w:val="000000" w:themeColor="text1"/>
          <w:szCs w:val="20"/>
        </w:rPr>
      </w:pPr>
    </w:p>
    <w:p w14:paraId="02A59793" w14:textId="77777777" w:rsidR="00A055B0" w:rsidRPr="00613E28" w:rsidRDefault="00A055B0" w:rsidP="0092581F">
      <w:pPr>
        <w:spacing w:before="0" w:after="0" w:line="260" w:lineRule="atLeast"/>
        <w:jc w:val="left"/>
        <w:rPr>
          <w:rFonts w:ascii="Arial" w:hAnsi="Arial" w:cs="Arial"/>
          <w:color w:val="000000" w:themeColor="text1"/>
          <w:szCs w:val="20"/>
        </w:rPr>
      </w:pPr>
    </w:p>
    <w:p w14:paraId="25B4956E" w14:textId="77777777" w:rsidR="00A055B0" w:rsidRPr="00613E28" w:rsidRDefault="00A055B0" w:rsidP="0092581F">
      <w:pPr>
        <w:spacing w:before="0" w:after="0" w:line="260" w:lineRule="atLeast"/>
        <w:jc w:val="left"/>
        <w:rPr>
          <w:rFonts w:ascii="Arial" w:hAnsi="Arial" w:cs="Arial"/>
          <w:color w:val="000000" w:themeColor="text1"/>
          <w:szCs w:val="20"/>
        </w:rPr>
      </w:pPr>
    </w:p>
    <w:p w14:paraId="1BD56B31" w14:textId="77777777" w:rsidR="00A055B0" w:rsidRPr="00613E28" w:rsidRDefault="00A055B0" w:rsidP="0092581F">
      <w:pPr>
        <w:spacing w:before="0" w:after="0" w:line="260" w:lineRule="atLeast"/>
        <w:jc w:val="left"/>
        <w:rPr>
          <w:rFonts w:ascii="Arial" w:hAnsi="Arial" w:cs="Arial"/>
          <w:color w:val="000000" w:themeColor="text1"/>
          <w:szCs w:val="20"/>
        </w:rPr>
      </w:pPr>
    </w:p>
    <w:p w14:paraId="657DF331" w14:textId="77777777" w:rsidR="00A055B0" w:rsidRPr="00613E28" w:rsidRDefault="00A055B0" w:rsidP="0092581F">
      <w:pPr>
        <w:spacing w:before="0" w:after="0" w:line="260" w:lineRule="atLeast"/>
        <w:jc w:val="left"/>
        <w:rPr>
          <w:rFonts w:ascii="Arial" w:hAnsi="Arial" w:cs="Arial"/>
          <w:color w:val="000000" w:themeColor="text1"/>
          <w:szCs w:val="20"/>
        </w:rPr>
      </w:pPr>
    </w:p>
    <w:p w14:paraId="2BE78814" w14:textId="77777777" w:rsidR="00A055B0" w:rsidRPr="00613E28" w:rsidRDefault="00A055B0" w:rsidP="0092581F">
      <w:pPr>
        <w:spacing w:before="0" w:after="0" w:line="260" w:lineRule="atLeast"/>
        <w:jc w:val="left"/>
        <w:rPr>
          <w:rFonts w:ascii="Arial" w:hAnsi="Arial" w:cs="Arial"/>
          <w:color w:val="000000" w:themeColor="text1"/>
          <w:szCs w:val="20"/>
        </w:rPr>
      </w:pPr>
    </w:p>
    <w:p w14:paraId="6C5C229B" w14:textId="77777777" w:rsidR="00A055B0" w:rsidRPr="00613E28" w:rsidRDefault="00A055B0" w:rsidP="0092581F">
      <w:pPr>
        <w:spacing w:before="0" w:after="0" w:line="260" w:lineRule="atLeast"/>
        <w:jc w:val="left"/>
        <w:rPr>
          <w:rFonts w:ascii="Arial" w:hAnsi="Arial" w:cs="Arial"/>
          <w:color w:val="000000" w:themeColor="text1"/>
          <w:szCs w:val="20"/>
        </w:rPr>
      </w:pPr>
    </w:p>
    <w:p w14:paraId="25A88F1E" w14:textId="77777777" w:rsidR="00A055B0" w:rsidRPr="00613E28" w:rsidRDefault="00A055B0" w:rsidP="0092581F">
      <w:pPr>
        <w:spacing w:before="0" w:after="0" w:line="260" w:lineRule="atLeast"/>
        <w:jc w:val="left"/>
        <w:rPr>
          <w:rFonts w:ascii="Arial" w:hAnsi="Arial" w:cs="Arial"/>
          <w:color w:val="000000" w:themeColor="text1"/>
          <w:szCs w:val="20"/>
        </w:rPr>
      </w:pPr>
    </w:p>
    <w:p w14:paraId="4E8740A6" w14:textId="37EB32D3" w:rsidR="00A055B0" w:rsidRPr="00613E28" w:rsidRDefault="00A055B0" w:rsidP="005C3DA2">
      <w:pPr>
        <w:pStyle w:val="Naslov20"/>
      </w:pPr>
      <w:bookmarkStart w:id="158" w:name="_Toc147383316"/>
      <w:bookmarkStart w:id="159" w:name="_Hlk147329751"/>
      <w:r w:rsidRPr="00613E28">
        <w:t>U2b – Povečevanje odpornosti porečij</w:t>
      </w:r>
      <w:bookmarkEnd w:id="158"/>
      <w:r w:rsidRPr="00613E28">
        <w:t xml:space="preserve"> </w:t>
      </w:r>
    </w:p>
    <w:bookmarkEnd w:id="159"/>
    <w:p w14:paraId="35C7F679" w14:textId="77777777" w:rsidR="00A055B0" w:rsidRPr="00613E28" w:rsidRDefault="00A055B0" w:rsidP="00A055B0">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 </w:t>
      </w:r>
    </w:p>
    <w:p w14:paraId="53475573" w14:textId="77777777" w:rsidR="00A055B0" w:rsidRPr="00613E28" w:rsidRDefault="00A055B0" w:rsidP="00A055B0">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 xml:space="preserve">Opis ukrepa: </w:t>
      </w:r>
    </w:p>
    <w:p w14:paraId="72A60048" w14:textId="41221B1E" w:rsidR="00A055B0" w:rsidRPr="00613E28" w:rsidRDefault="003779EF" w:rsidP="00A055B0">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 ciljem zagotavljanja</w:t>
      </w:r>
      <w:r w:rsidR="00A055B0" w:rsidRPr="00613E28">
        <w:rPr>
          <w:rFonts w:ascii="Arial" w:hAnsi="Arial" w:cs="Arial"/>
          <w:color w:val="000000" w:themeColor="text1"/>
          <w:szCs w:val="20"/>
        </w:rPr>
        <w:t xml:space="preserve"> </w:t>
      </w:r>
      <w:r w:rsidR="00A877FE" w:rsidRPr="00613E28">
        <w:rPr>
          <w:rFonts w:ascii="Arial" w:hAnsi="Arial" w:cs="Arial"/>
          <w:color w:val="000000" w:themeColor="text1"/>
          <w:szCs w:val="20"/>
        </w:rPr>
        <w:t xml:space="preserve">ustrezne </w:t>
      </w:r>
      <w:r w:rsidR="00A055B0" w:rsidRPr="00613E28">
        <w:rPr>
          <w:rFonts w:ascii="Arial" w:hAnsi="Arial" w:cs="Arial"/>
          <w:color w:val="000000" w:themeColor="text1"/>
          <w:szCs w:val="20"/>
        </w:rPr>
        <w:t xml:space="preserve">količinske, časovne in prostorske razporeditve vode, ki je potrebna za oskrbo prebivalstva s pitno vodo, obstoj vodnih in obvodnih ekosistemov in za izvajanje vodnih pravic, kakor tudi bogatenje vodnih teles v času nizkih stanj voda se na nivoju porečij izvedejo ukrepi za povečevanje odpornosti površinskih in podzemnih voda. </w:t>
      </w:r>
    </w:p>
    <w:p w14:paraId="6565AC63" w14:textId="6E6E7C1B" w:rsidR="00A055B0" w:rsidRPr="00613E28" w:rsidRDefault="00A055B0" w:rsidP="00A055B0">
      <w:pPr>
        <w:spacing w:before="120" w:after="0" w:line="276" w:lineRule="auto"/>
        <w:rPr>
          <w:rFonts w:ascii="Arial" w:hAnsi="Arial" w:cs="Arial"/>
          <w:color w:val="000000" w:themeColor="text1"/>
          <w:szCs w:val="20"/>
        </w:rPr>
      </w:pPr>
      <w:bookmarkStart w:id="160" w:name="_Hlk147330363"/>
      <w:r w:rsidRPr="00613E28">
        <w:rPr>
          <w:rFonts w:ascii="Arial" w:hAnsi="Arial" w:cs="Arial"/>
          <w:color w:val="000000" w:themeColor="text1"/>
          <w:szCs w:val="20"/>
        </w:rPr>
        <w:t xml:space="preserve">Ukrep obsega oblikovanje in izvedbo aktivnosti za izboljšanje upravljanja s tveganji na porečjih zaradi </w:t>
      </w:r>
      <w:r w:rsidR="00A877FE" w:rsidRPr="00613E28">
        <w:rPr>
          <w:rFonts w:ascii="Arial" w:hAnsi="Arial" w:cs="Arial"/>
          <w:color w:val="000000" w:themeColor="text1"/>
          <w:szCs w:val="20"/>
        </w:rPr>
        <w:t xml:space="preserve">podnebnih sprememb in </w:t>
      </w:r>
      <w:r w:rsidRPr="00613E28">
        <w:rPr>
          <w:rFonts w:ascii="Arial" w:hAnsi="Arial" w:cs="Arial"/>
          <w:color w:val="000000" w:themeColor="text1"/>
          <w:szCs w:val="20"/>
        </w:rPr>
        <w:t>ekstremnih vremenskih razmer, izboljšanje ohranjanja in uravnavanja vodnih količin površinskih in podzemnih voda, aktivnosti za zmanjševanje posledic hidroloških suš in spodbujanje trajnostne rabe voda.</w:t>
      </w:r>
      <w:r w:rsidR="007A05FA" w:rsidRPr="00613E28">
        <w:rPr>
          <w:rFonts w:ascii="Arial" w:hAnsi="Arial" w:cs="Arial"/>
          <w:color w:val="000000" w:themeColor="text1"/>
          <w:szCs w:val="20"/>
        </w:rPr>
        <w:t xml:space="preserve"> </w:t>
      </w:r>
    </w:p>
    <w:bookmarkEnd w:id="160"/>
    <w:p w14:paraId="11C7C6B7" w14:textId="77777777" w:rsidR="00A055B0" w:rsidRPr="00613E28" w:rsidRDefault="00A055B0" w:rsidP="00A055B0">
      <w:pPr>
        <w:spacing w:before="120" w:after="0" w:line="276" w:lineRule="auto"/>
        <w:jc w:val="left"/>
        <w:rPr>
          <w:rFonts w:ascii="Arial" w:hAnsi="Arial" w:cs="Arial"/>
          <w:b/>
          <w:color w:val="000000" w:themeColor="text1"/>
          <w:szCs w:val="20"/>
        </w:rPr>
      </w:pPr>
      <w:r w:rsidRPr="00613E28">
        <w:rPr>
          <w:rFonts w:ascii="Arial" w:hAnsi="Arial" w:cs="Arial"/>
          <w:b/>
          <w:color w:val="000000" w:themeColor="text1"/>
          <w:szCs w:val="20"/>
        </w:rPr>
        <w:t>Predvidene aktivnosti:</w:t>
      </w:r>
    </w:p>
    <w:p w14:paraId="381F282F" w14:textId="77777777" w:rsidR="00A055B0" w:rsidRPr="00613E28" w:rsidRDefault="00A055B0">
      <w:pPr>
        <w:pStyle w:val="Odstavekseznama"/>
        <w:numPr>
          <w:ilvl w:val="0"/>
          <w:numId w:val="73"/>
        </w:numPr>
        <w:spacing w:before="120" w:after="0" w:line="276" w:lineRule="auto"/>
        <w:ind w:left="544" w:hanging="357"/>
        <w:jc w:val="left"/>
        <w:rPr>
          <w:rFonts w:ascii="Arial" w:hAnsi="Arial" w:cs="Arial"/>
          <w:color w:val="000000" w:themeColor="text1"/>
          <w:szCs w:val="20"/>
        </w:rPr>
      </w:pPr>
      <w:r w:rsidRPr="00613E28">
        <w:rPr>
          <w:rFonts w:ascii="Arial" w:hAnsi="Arial" w:cs="Arial"/>
          <w:color w:val="000000" w:themeColor="text1"/>
          <w:szCs w:val="20"/>
        </w:rPr>
        <w:t>Analiza obstoječih načrtov in podatkov:</w:t>
      </w:r>
    </w:p>
    <w:p w14:paraId="1E55546A" w14:textId="77777777" w:rsidR="00A055B0" w:rsidRPr="00613E28" w:rsidRDefault="00A055B0">
      <w:pPr>
        <w:pStyle w:val="Odstavekseznama"/>
        <w:numPr>
          <w:ilvl w:val="1"/>
          <w:numId w:val="73"/>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Izvedba analize pretokov površinskih voda, analize gladin podzemnih voda ter analize obstoječih naravnih in umetnih zadrževalnikov voda (mokrišča, poplavne ravnice, mokri in suhi zadrževalniki, akumulacije) ter identifikacija problematičnih območij</w:t>
      </w:r>
    </w:p>
    <w:p w14:paraId="4A9428F8" w14:textId="77777777" w:rsidR="00A055B0" w:rsidRPr="00613E28" w:rsidRDefault="00A055B0">
      <w:pPr>
        <w:pStyle w:val="Odstavekseznama"/>
        <w:numPr>
          <w:ilvl w:val="1"/>
          <w:numId w:val="73"/>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Analiza rabe voda po sektorjih (DRSV) (količine - dovoljenja in povračila) in ocena primanjkljaja vode</w:t>
      </w:r>
    </w:p>
    <w:p w14:paraId="30F4905B" w14:textId="77777777" w:rsidR="00A055B0" w:rsidRPr="00613E28" w:rsidRDefault="00A055B0">
      <w:pPr>
        <w:pStyle w:val="Odstavekseznama"/>
        <w:numPr>
          <w:ilvl w:val="1"/>
          <w:numId w:val="73"/>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Analiza delovanja namakalnih sistemov, osuševalnih sistemov in agromelioracij</w:t>
      </w:r>
    </w:p>
    <w:p w14:paraId="3152B9DE" w14:textId="77777777" w:rsidR="00A055B0" w:rsidRPr="00613E28" w:rsidRDefault="00A055B0" w:rsidP="00A055B0">
      <w:pPr>
        <w:pStyle w:val="Odstavekseznama"/>
        <w:spacing w:before="120" w:after="0" w:line="276" w:lineRule="auto"/>
        <w:ind w:left="1440"/>
        <w:jc w:val="left"/>
        <w:rPr>
          <w:rFonts w:ascii="Arial" w:hAnsi="Arial" w:cs="Arial"/>
          <w:color w:val="000000" w:themeColor="text1"/>
          <w:szCs w:val="20"/>
        </w:rPr>
      </w:pPr>
    </w:p>
    <w:p w14:paraId="4DB14613" w14:textId="3EDFE6F3" w:rsidR="00A055B0" w:rsidRPr="00613E28" w:rsidRDefault="00A055B0">
      <w:pPr>
        <w:pStyle w:val="Odstavekseznama"/>
        <w:numPr>
          <w:ilvl w:val="0"/>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Priprava in izvajanje programa aktivnosti za povečevanje odpornosti porečij:</w:t>
      </w:r>
    </w:p>
    <w:p w14:paraId="24DA2B3C" w14:textId="31B3428D"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Priprava karte ranljivosti porečij na pomanjkanje vode in suše.</w:t>
      </w:r>
    </w:p>
    <w:p w14:paraId="60B95897" w14:textId="3C3F4849"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Oblikovanje predloga naravnih ukrepov za zadrževanje vode na posameznih porečjih</w:t>
      </w:r>
      <w:r w:rsidR="0033630B" w:rsidRPr="00613E28">
        <w:rPr>
          <w:rFonts w:ascii="Arial" w:hAnsi="Arial" w:cs="Arial"/>
          <w:color w:val="000000" w:themeColor="text1"/>
          <w:szCs w:val="20"/>
        </w:rPr>
        <w:t xml:space="preserve"> (odprava administrativnih ovir, uskladitev z nosilci urejanja prostora, uskladitev oz. vključitev teh ukrepov v povezavi z izvajanjem ukrepov U1a,  U3a in OS3.2b4.</w:t>
      </w:r>
    </w:p>
    <w:p w14:paraId="418870BF" w14:textId="77777777"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Sanacija negativnih vplivov izvedenih hidromelioracijskih projektov - namakalnih sistemov, osuševalnih sistemov in agromelioracij ter drugih infrastrukturnih objektov v preteklih desetletjih.</w:t>
      </w:r>
    </w:p>
    <w:p w14:paraId="2A5A2BB3" w14:textId="77777777"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Oblikovanje in izvedba ukrepov za spodbujanje naprednih tehnologij in praks za učinkovito rabo vode in ponovno uporabo vode.</w:t>
      </w:r>
    </w:p>
    <w:p w14:paraId="604B4379" w14:textId="77777777"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ab/>
        <w:t>Izdelava analize tveganja in koristi v zvezi z namakanjem z očiščeno komunalno odpadno vodo.</w:t>
      </w:r>
    </w:p>
    <w:p w14:paraId="426863CE" w14:textId="673E1B8F"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Priprava</w:t>
      </w:r>
      <w:r w:rsidRPr="00613E28">
        <w:rPr>
          <w:rFonts w:ascii="Arial" w:hAnsi="Arial" w:cs="Arial"/>
        </w:rPr>
        <w:t xml:space="preserve"> </w:t>
      </w:r>
      <w:r w:rsidRPr="00613E28">
        <w:rPr>
          <w:rFonts w:ascii="Arial" w:hAnsi="Arial" w:cs="Arial"/>
          <w:color w:val="000000" w:themeColor="text1"/>
          <w:szCs w:val="20"/>
        </w:rPr>
        <w:t xml:space="preserve">Programa raziskav izvirov in zalog pitne vode po porečjih in izvedba raziskav izvirov in zalog pitne vode (lokalne skupnosti, </w:t>
      </w:r>
      <w:r w:rsidR="004D3B35" w:rsidRPr="00613E28">
        <w:rPr>
          <w:rFonts w:ascii="Arial" w:hAnsi="Arial" w:cs="Arial"/>
          <w:color w:val="000000" w:themeColor="text1"/>
          <w:szCs w:val="20"/>
        </w:rPr>
        <w:t>MNVP</w:t>
      </w:r>
      <w:r w:rsidRPr="00613E28">
        <w:rPr>
          <w:rFonts w:ascii="Arial" w:hAnsi="Arial" w:cs="Arial"/>
          <w:color w:val="000000" w:themeColor="text1"/>
          <w:szCs w:val="20"/>
        </w:rPr>
        <w:t>).</w:t>
      </w:r>
    </w:p>
    <w:p w14:paraId="39C9B06D" w14:textId="1E02FC3A" w:rsidR="00A055B0" w:rsidRPr="00613E28" w:rsidRDefault="00A055B0">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Definiranje rezervnih vodnih virov za zajetja javnih vodovodnih sistemov ter prilagoditve infrastrukture (lokalne skupnosti, </w:t>
      </w:r>
      <w:r w:rsidR="004D3B35" w:rsidRPr="00613E28">
        <w:rPr>
          <w:rFonts w:ascii="Arial" w:hAnsi="Arial" w:cs="Arial"/>
          <w:color w:val="000000" w:themeColor="text1"/>
          <w:szCs w:val="20"/>
        </w:rPr>
        <w:t>MNVP</w:t>
      </w:r>
      <w:r w:rsidRPr="00613E28">
        <w:rPr>
          <w:rFonts w:ascii="Arial" w:hAnsi="Arial" w:cs="Arial"/>
          <w:color w:val="000000" w:themeColor="text1"/>
          <w:szCs w:val="20"/>
        </w:rPr>
        <w:t>).</w:t>
      </w:r>
    </w:p>
    <w:p w14:paraId="63DC064E" w14:textId="6BDBCEAB" w:rsidR="00770D6F" w:rsidRPr="00613E28" w:rsidRDefault="00203B7F">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izvedba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stresnih testov odpornosti izbranih vodotokov na sušo</w:t>
      </w:r>
      <w:r w:rsidR="00770D6F" w:rsidRPr="00613E28">
        <w:rPr>
          <w:rFonts w:ascii="Arial" w:hAnsi="Arial" w:cs="Arial"/>
          <w:color w:val="000000" w:themeColor="text1"/>
          <w:szCs w:val="20"/>
        </w:rPr>
        <w:t>:</w:t>
      </w:r>
    </w:p>
    <w:p w14:paraId="275E1014" w14:textId="50112638" w:rsidR="00203B7F" w:rsidRPr="00613E28" w:rsidRDefault="00770D6F" w:rsidP="00770D6F">
      <w:pPr>
        <w:pStyle w:val="Odstavekseznama"/>
        <w:spacing w:before="120" w:after="0" w:line="276" w:lineRule="auto"/>
        <w:ind w:left="1440"/>
        <w:rPr>
          <w:rFonts w:ascii="Arial" w:hAnsi="Arial" w:cs="Arial"/>
          <w:color w:val="000000" w:themeColor="text1"/>
          <w:szCs w:val="20"/>
        </w:rPr>
      </w:pPr>
      <w:r w:rsidRPr="00613E28">
        <w:rPr>
          <w:rFonts w:ascii="Arial" w:hAnsi="Arial" w:cs="Arial"/>
          <w:color w:val="000000" w:themeColor="text1"/>
          <w:szCs w:val="20"/>
        </w:rPr>
        <w:t xml:space="preserve">V analizo se vključi tudi izvedbo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xml:space="preserve">. stresnih testov odpornosti izbranih vodotokov na sušo. Na podlagi meritev zadnjih nekaj suš in prepoznanih prihodnjih trendov podnebnih spremenljivk se opredeli seznam najbolj ranljivih vodotokov na sušo. V okviru stresnih testov se za izbrane vodotoke preveri vplive podnebnih sprememb (predvsem suš) na njihove hidrološke režime, predvsem v luči različnih vrst rabe voda. Posebno pozornost se nameni odvajanju odpadnih voda v vodotoke ter preveritvi sposobnosti sprejemanja odpadnih voda v času njihovih najnižjih vodostajev. Na podlagi rezultatov stresnih testov se predvidi pripravo aktivnosti, ki bodo odpravile morebitne prepoznane grožnje. V njihovo pripravo se vključi ključne nosilce urejanja prostora. Na tak način bo omogočena ocena primernosti odsekov vodotokov in vodonosnih sistemov podzemnih voda za nadaljnjo rabo in ocena </w:t>
      </w:r>
      <w:r w:rsidRPr="00613E28">
        <w:rPr>
          <w:rFonts w:ascii="Arial" w:hAnsi="Arial" w:cs="Arial"/>
          <w:color w:val="000000" w:themeColor="text1"/>
          <w:szCs w:val="20"/>
        </w:rPr>
        <w:lastRenderedPageBreak/>
        <w:t>trenutno razpoložljivih količine vode za rabo. Ocena bo temeljila na predpostavki upoštevanja vseh znanih omejitev in prepovedi rabe vode.</w:t>
      </w:r>
    </w:p>
    <w:p w14:paraId="795A24B4" w14:textId="5CEC0F51" w:rsidR="0033630B" w:rsidRPr="00613E28" w:rsidRDefault="00687CDD">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w:t>
      </w:r>
      <w:r w:rsidR="0033630B" w:rsidRPr="00613E28">
        <w:rPr>
          <w:rFonts w:ascii="Arial" w:hAnsi="Arial" w:cs="Arial"/>
          <w:color w:val="000000" w:themeColor="text1"/>
          <w:szCs w:val="20"/>
        </w:rPr>
        <w:t>zboljšanje upravljanja s tveganji na porečjih zaradi ekstremnih vremenskih razmer</w:t>
      </w:r>
      <w:r w:rsidRPr="00613E28">
        <w:rPr>
          <w:rFonts w:ascii="Arial" w:hAnsi="Arial" w:cs="Arial"/>
          <w:color w:val="000000" w:themeColor="text1"/>
          <w:szCs w:val="20"/>
        </w:rPr>
        <w:t xml:space="preserve"> </w:t>
      </w:r>
      <w:r w:rsidR="00800400" w:rsidRPr="00613E28">
        <w:rPr>
          <w:rFonts w:ascii="Arial" w:hAnsi="Arial" w:cs="Arial"/>
          <w:color w:val="000000" w:themeColor="text1"/>
          <w:szCs w:val="20"/>
        </w:rPr>
        <w:t>v zvezi z</w:t>
      </w:r>
      <w:r w:rsidRPr="00613E28">
        <w:rPr>
          <w:rFonts w:ascii="Arial" w:hAnsi="Arial" w:cs="Arial"/>
          <w:color w:val="000000" w:themeColor="text1"/>
          <w:szCs w:val="20"/>
        </w:rPr>
        <w:t xml:space="preserve"> ogrož</w:t>
      </w:r>
      <w:r w:rsidR="00066E66" w:rsidRPr="00613E28">
        <w:rPr>
          <w:rFonts w:ascii="Arial" w:hAnsi="Arial" w:cs="Arial"/>
          <w:color w:val="000000" w:themeColor="text1"/>
          <w:szCs w:val="20"/>
        </w:rPr>
        <w:t>enimi</w:t>
      </w:r>
      <w:r w:rsidRPr="00613E28">
        <w:rPr>
          <w:rFonts w:ascii="Arial" w:hAnsi="Arial" w:cs="Arial"/>
          <w:color w:val="000000" w:themeColor="text1"/>
          <w:szCs w:val="20"/>
        </w:rPr>
        <w:t xml:space="preserve"> območj</w:t>
      </w:r>
      <w:r w:rsidR="00066E66" w:rsidRPr="00613E28">
        <w:rPr>
          <w:rFonts w:ascii="Arial" w:hAnsi="Arial" w:cs="Arial"/>
          <w:color w:val="000000" w:themeColor="text1"/>
          <w:szCs w:val="20"/>
        </w:rPr>
        <w:t>i</w:t>
      </w:r>
      <w:r w:rsidRPr="00613E28">
        <w:rPr>
          <w:rFonts w:ascii="Arial" w:hAnsi="Arial" w:cs="Arial"/>
          <w:color w:val="000000" w:themeColor="text1"/>
          <w:szCs w:val="20"/>
        </w:rPr>
        <w:t>. Izvedejo se aktivnosti za nadgradnjo kart ogroženih območij (</w:t>
      </w:r>
      <w:proofErr w:type="spellStart"/>
      <w:r w:rsidRPr="00613E28">
        <w:rPr>
          <w:rFonts w:ascii="Arial" w:hAnsi="Arial" w:cs="Arial"/>
          <w:color w:val="000000" w:themeColor="text1"/>
          <w:szCs w:val="20"/>
        </w:rPr>
        <w:t>plazljiva</w:t>
      </w:r>
      <w:proofErr w:type="spellEnd"/>
      <w:r w:rsidRPr="00613E28">
        <w:rPr>
          <w:rFonts w:ascii="Arial" w:hAnsi="Arial" w:cs="Arial"/>
          <w:color w:val="000000" w:themeColor="text1"/>
          <w:szCs w:val="20"/>
        </w:rPr>
        <w:t xml:space="preserve"> območja, erozijsk</w:t>
      </w:r>
      <w:r w:rsidR="00C456BE" w:rsidRPr="00613E28">
        <w:rPr>
          <w:rFonts w:ascii="Arial" w:hAnsi="Arial" w:cs="Arial"/>
          <w:color w:val="000000" w:themeColor="text1"/>
          <w:szCs w:val="20"/>
        </w:rPr>
        <w:t>a</w:t>
      </w:r>
      <w:r w:rsidRPr="00613E28">
        <w:rPr>
          <w:rFonts w:ascii="Arial" w:hAnsi="Arial" w:cs="Arial"/>
          <w:color w:val="000000" w:themeColor="text1"/>
          <w:szCs w:val="20"/>
        </w:rPr>
        <w:t xml:space="preserve"> območja</w:t>
      </w:r>
      <w:r w:rsidR="00C17121" w:rsidRPr="00613E28">
        <w:rPr>
          <w:rFonts w:ascii="Arial" w:hAnsi="Arial" w:cs="Arial"/>
          <w:color w:val="000000" w:themeColor="text1"/>
          <w:szCs w:val="20"/>
        </w:rPr>
        <w:t xml:space="preserve">, </w:t>
      </w:r>
      <w:r w:rsidRPr="00613E28">
        <w:rPr>
          <w:rFonts w:ascii="Arial" w:hAnsi="Arial" w:cs="Arial"/>
          <w:color w:val="000000" w:themeColor="text1"/>
          <w:szCs w:val="20"/>
        </w:rPr>
        <w:t>plazovita območja) v primernem merilu (vsaj 1:50.000)</w:t>
      </w:r>
      <w:r w:rsidR="00DF3FC9" w:rsidRPr="00613E28">
        <w:rPr>
          <w:rFonts w:ascii="Arial" w:hAnsi="Arial" w:cs="Arial"/>
          <w:color w:val="000000" w:themeColor="text1"/>
          <w:szCs w:val="20"/>
        </w:rPr>
        <w:t xml:space="preserve"> ter </w:t>
      </w:r>
      <w:r w:rsidR="00FC0309" w:rsidRPr="00613E28">
        <w:rPr>
          <w:rFonts w:ascii="Arial" w:hAnsi="Arial" w:cs="Arial"/>
          <w:color w:val="000000" w:themeColor="text1"/>
          <w:szCs w:val="20"/>
        </w:rPr>
        <w:t>uskladitev</w:t>
      </w:r>
      <w:r w:rsidR="00DF3FC9" w:rsidRPr="00613E28">
        <w:rPr>
          <w:rFonts w:ascii="Arial" w:hAnsi="Arial" w:cs="Arial"/>
          <w:color w:val="000000" w:themeColor="text1"/>
          <w:szCs w:val="20"/>
        </w:rPr>
        <w:t xml:space="preserve"> pogojev in omejit</w:t>
      </w:r>
      <w:r w:rsidR="00E444D2" w:rsidRPr="00613E28">
        <w:rPr>
          <w:rFonts w:ascii="Arial" w:hAnsi="Arial" w:cs="Arial"/>
          <w:color w:val="000000" w:themeColor="text1"/>
          <w:szCs w:val="20"/>
        </w:rPr>
        <w:t>ev</w:t>
      </w:r>
      <w:r w:rsidR="00DF3FC9" w:rsidRPr="00613E28">
        <w:rPr>
          <w:rFonts w:ascii="Arial" w:hAnsi="Arial" w:cs="Arial"/>
          <w:color w:val="000000" w:themeColor="text1"/>
          <w:szCs w:val="20"/>
        </w:rPr>
        <w:t xml:space="preserve"> na področju gozdarstva in upravljanja voda. </w:t>
      </w:r>
      <w:r w:rsidRPr="00613E28">
        <w:rPr>
          <w:rFonts w:ascii="Arial" w:hAnsi="Arial" w:cs="Arial"/>
          <w:color w:val="000000" w:themeColor="text1"/>
          <w:szCs w:val="20"/>
        </w:rPr>
        <w:t>V proces priprave predmetnih kart se vključi strokovnjake s področja gozdarstva (ministrstvo pristojno za gozdarstvo in Zavod za gozdove Slovenije).</w:t>
      </w:r>
    </w:p>
    <w:p w14:paraId="6CF8A9B4" w14:textId="51EC9D50" w:rsidR="009C5B95" w:rsidRPr="00613E28" w:rsidRDefault="009C5B95">
      <w:pPr>
        <w:pStyle w:val="Odstavekseznama"/>
        <w:numPr>
          <w:ilvl w:val="1"/>
          <w:numId w:val="73"/>
        </w:numPr>
        <w:rPr>
          <w:rFonts w:ascii="Arial" w:hAnsi="Arial" w:cs="Arial"/>
          <w:color w:val="000000" w:themeColor="text1"/>
          <w:szCs w:val="20"/>
        </w:rPr>
      </w:pPr>
      <w:r w:rsidRPr="00613E28">
        <w:rPr>
          <w:rFonts w:ascii="Arial" w:hAnsi="Arial" w:cs="Arial"/>
          <w:color w:val="000000" w:themeColor="text1"/>
          <w:szCs w:val="20"/>
        </w:rPr>
        <w:t>spodbujanje in ureditev področja trajnostnih sistemov za odvajanje padavinskih voda iz urbanih površin (priprava smernic za trajnostne sisteme za zadrževanje in odvajanje padavinskih voda iz urbanih površin; oblikovanje predlogov za spremembo zakonodaje, ki bi tovrstne sisteme uveljavila pri gradnji novih objektov; izvedba strokovnih posvetov)</w:t>
      </w:r>
    </w:p>
    <w:p w14:paraId="5E011186" w14:textId="77777777" w:rsidR="00490F44" w:rsidRPr="00613E28" w:rsidRDefault="00490F44">
      <w:pPr>
        <w:pStyle w:val="Odstavekseznama"/>
        <w:numPr>
          <w:ilvl w:val="1"/>
          <w:numId w:val="73"/>
        </w:numPr>
        <w:rPr>
          <w:rFonts w:ascii="Arial" w:hAnsi="Arial" w:cs="Arial"/>
          <w:color w:val="000000" w:themeColor="text1"/>
          <w:szCs w:val="20"/>
        </w:rPr>
      </w:pPr>
      <w:r w:rsidRPr="00613E28">
        <w:rPr>
          <w:rFonts w:ascii="Arial" w:hAnsi="Arial" w:cs="Arial"/>
          <w:color w:val="000000" w:themeColor="text1"/>
          <w:szCs w:val="20"/>
        </w:rPr>
        <w:t>zagotovitev povezanosti baz podatkov o izdanih vodnih pravicah, vodnih soglasjih in okoljevarstvenih dovoljenjih za odvajanje odpadnih voda v vode ter njihovo medsebojno upoštevanje pri izdajanju novih vodnih pravic, vodnih soglasij in vodnih dovoljenj;</w:t>
      </w:r>
    </w:p>
    <w:p w14:paraId="6A0A3CA3" w14:textId="77777777" w:rsidR="00490F44" w:rsidRPr="00613E28" w:rsidRDefault="00490F44">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nadgradnja meril in pogojev za podeljevanje/posodabljanje okoljevarstvenih dovoljenj za izpuste v vode z upoštevanjem vpliva podnebnih sprememb, predvsem nizkih pretokov;</w:t>
      </w:r>
    </w:p>
    <w:p w14:paraId="25C515D4" w14:textId="6CF9DD11" w:rsidR="00490F44" w:rsidRPr="00613E28" w:rsidRDefault="00490F44">
      <w:pPr>
        <w:pStyle w:val="Odstavekseznama"/>
        <w:numPr>
          <w:ilvl w:val="1"/>
          <w:numId w:val="7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medsektorsko sodelovanje v smeri zmanjševanja obremenitev vodnih virov zaradi  namakanja v kmetijstvu in drugih sektorjih z veliko porabo vode (prioritetno na </w:t>
      </w:r>
      <w:proofErr w:type="spellStart"/>
      <w:r w:rsidRPr="00613E28">
        <w:rPr>
          <w:rFonts w:ascii="Arial" w:hAnsi="Arial" w:cs="Arial"/>
          <w:color w:val="000000" w:themeColor="text1"/>
          <w:szCs w:val="20"/>
        </w:rPr>
        <w:t>VTPodV</w:t>
      </w:r>
      <w:proofErr w:type="spellEnd"/>
      <w:r w:rsidRPr="00613E28">
        <w:rPr>
          <w:rFonts w:ascii="Arial" w:hAnsi="Arial" w:cs="Arial"/>
          <w:color w:val="000000" w:themeColor="text1"/>
          <w:szCs w:val="20"/>
        </w:rPr>
        <w:t xml:space="preserve"> povodja Jadranskega morja in površinskih vodah z manjšimi pretoki). </w:t>
      </w:r>
    </w:p>
    <w:p w14:paraId="7D5BEB23" w14:textId="77777777" w:rsidR="00490F44" w:rsidRPr="00613E28" w:rsidRDefault="00490F44" w:rsidP="00490F44">
      <w:pPr>
        <w:pStyle w:val="Odstavekseznama"/>
        <w:ind w:left="1440"/>
        <w:rPr>
          <w:rFonts w:ascii="Arial" w:hAnsi="Arial" w:cs="Arial"/>
          <w:color w:val="000000" w:themeColor="text1"/>
          <w:szCs w:val="20"/>
        </w:rPr>
      </w:pPr>
    </w:p>
    <w:p w14:paraId="5566A29D" w14:textId="77777777" w:rsidR="00C84017" w:rsidRPr="00613E28" w:rsidRDefault="00C84017" w:rsidP="00C84017">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4B0983BA" w14:textId="77777777" w:rsidR="009C5B95" w:rsidRPr="00613E28" w:rsidRDefault="009C5B95" w:rsidP="0010620C">
      <w:pPr>
        <w:pStyle w:val="Odstavekseznama"/>
        <w:spacing w:before="120" w:after="0" w:line="276" w:lineRule="auto"/>
        <w:ind w:left="1440"/>
        <w:rPr>
          <w:rFonts w:ascii="Arial" w:hAnsi="Arial" w:cs="Arial"/>
          <w:color w:val="000000" w:themeColor="text1"/>
          <w:szCs w:val="20"/>
        </w:rPr>
      </w:pPr>
    </w:p>
    <w:p w14:paraId="37263C24" w14:textId="77777777" w:rsidR="00667DAD" w:rsidRPr="00613E28" w:rsidRDefault="00667DAD" w:rsidP="00667DAD">
      <w:pPr>
        <w:pStyle w:val="Odstavekseznama"/>
        <w:spacing w:before="120" w:after="0" w:line="276" w:lineRule="auto"/>
        <w:ind w:left="1440"/>
        <w:rPr>
          <w:rFonts w:ascii="Arial" w:hAnsi="Arial" w:cs="Arial"/>
          <w:color w:val="000000" w:themeColor="text1"/>
          <w:szCs w:val="20"/>
        </w:rPr>
      </w:pPr>
    </w:p>
    <w:p w14:paraId="5DB5579C" w14:textId="77777777" w:rsidR="00A055B0" w:rsidRPr="00613E28" w:rsidRDefault="00A055B0" w:rsidP="00A055B0">
      <w:pPr>
        <w:spacing w:before="0" w:after="0" w:line="260" w:lineRule="atLeast"/>
        <w:jc w:val="left"/>
        <w:rPr>
          <w:rFonts w:ascii="Arial" w:eastAsia="MS Mincho" w:hAnsi="Arial" w:cs="Arial"/>
          <w:color w:val="FF0000"/>
          <w:szCs w:val="20"/>
        </w:rPr>
      </w:pPr>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864"/>
        <w:gridCol w:w="1969"/>
        <w:gridCol w:w="5455"/>
      </w:tblGrid>
      <w:tr w:rsidR="00A055B0" w:rsidRPr="00613E28" w14:paraId="03D709DC" w14:textId="77777777" w:rsidTr="00226FED">
        <w:trPr>
          <w:trHeight w:val="249"/>
        </w:trPr>
        <w:tc>
          <w:tcPr>
            <w:tcW w:w="970" w:type="pct"/>
            <w:vMerge w:val="restart"/>
            <w:shd w:val="clear" w:color="auto" w:fill="B8CCE4" w:themeFill="accent1" w:themeFillTint="66"/>
          </w:tcPr>
          <w:p w14:paraId="797E457C" w14:textId="12030C80" w:rsidR="00554CF2" w:rsidRPr="00613E28" w:rsidRDefault="00554CF2" w:rsidP="00554CF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w:t>
            </w:r>
            <w:r w:rsidR="00536A67" w:rsidRPr="00613E28">
              <w:rPr>
                <w:rFonts w:ascii="Arial" w:hAnsi="Arial" w:cs="Arial"/>
                <w:b/>
                <w:i/>
                <w:color w:val="000000" w:themeColor="text1"/>
                <w:sz w:val="18"/>
                <w:szCs w:val="18"/>
                <w:lang w:eastAsia="en-US"/>
              </w:rPr>
              <w:t>jn</w:t>
            </w:r>
            <w:r w:rsidRPr="00613E28">
              <w:rPr>
                <w:rFonts w:ascii="Arial" w:hAnsi="Arial" w:cs="Arial"/>
                <w:b/>
                <w:i/>
                <w:color w:val="000000" w:themeColor="text1"/>
                <w:sz w:val="18"/>
                <w:szCs w:val="18"/>
                <w:lang w:eastAsia="en-US"/>
              </w:rPr>
              <w:t>i ukrep »b«</w:t>
            </w:r>
          </w:p>
          <w:p w14:paraId="1EF241B0" w14:textId="77777777" w:rsidR="00A055B0" w:rsidRPr="00613E28" w:rsidRDefault="00A055B0" w:rsidP="000514C5">
            <w:pPr>
              <w:rPr>
                <w:rFonts w:ascii="Arial" w:hAnsi="Arial" w:cs="Arial"/>
                <w:b/>
                <w:i/>
                <w:color w:val="FF0000"/>
                <w:sz w:val="18"/>
                <w:szCs w:val="18"/>
                <w:lang w:eastAsia="en-US"/>
              </w:rPr>
            </w:pPr>
          </w:p>
          <w:p w14:paraId="4ECEBAD4" w14:textId="77777777" w:rsidR="00A055B0" w:rsidRPr="00613E28" w:rsidRDefault="00A055B0" w:rsidP="000514C5">
            <w:pPr>
              <w:rPr>
                <w:rFonts w:ascii="Arial" w:hAnsi="Arial" w:cs="Arial"/>
                <w:b/>
                <w:i/>
                <w:color w:val="FF0000"/>
                <w:sz w:val="18"/>
                <w:szCs w:val="18"/>
                <w:lang w:eastAsia="en-US"/>
              </w:rPr>
            </w:pPr>
          </w:p>
        </w:tc>
        <w:tc>
          <w:tcPr>
            <w:tcW w:w="1029" w:type="pct"/>
          </w:tcPr>
          <w:p w14:paraId="6BE23233"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01" w:type="pct"/>
          </w:tcPr>
          <w:p w14:paraId="5FACD0E7" w14:textId="77777777" w:rsidR="00A055B0" w:rsidRPr="00613E28" w:rsidRDefault="00A055B0" w:rsidP="000514C5">
            <w:pPr>
              <w:pStyle w:val="Naslov8"/>
              <w:rPr>
                <w:color w:val="000000" w:themeColor="text1"/>
                <w:sz w:val="18"/>
                <w:szCs w:val="18"/>
              </w:rPr>
            </w:pPr>
            <w:r w:rsidRPr="00613E28">
              <w:rPr>
                <w:color w:val="000000" w:themeColor="text1"/>
                <w:sz w:val="18"/>
                <w:szCs w:val="18"/>
              </w:rPr>
              <w:t>U2b</w:t>
            </w:r>
          </w:p>
        </w:tc>
      </w:tr>
      <w:tr w:rsidR="00A055B0" w:rsidRPr="00613E28" w14:paraId="09DB2049" w14:textId="77777777" w:rsidTr="00226FED">
        <w:trPr>
          <w:trHeight w:val="98"/>
        </w:trPr>
        <w:tc>
          <w:tcPr>
            <w:tcW w:w="970" w:type="pct"/>
            <w:vMerge/>
            <w:shd w:val="clear" w:color="auto" w:fill="B8CCE4" w:themeFill="accent1" w:themeFillTint="66"/>
          </w:tcPr>
          <w:p w14:paraId="6BA1EB86" w14:textId="77777777" w:rsidR="00A055B0" w:rsidRPr="00613E28" w:rsidRDefault="00A055B0" w:rsidP="000514C5">
            <w:pPr>
              <w:rPr>
                <w:rFonts w:ascii="Arial" w:hAnsi="Arial" w:cs="Arial"/>
                <w:b/>
                <w:i/>
                <w:color w:val="FF0000"/>
                <w:sz w:val="18"/>
                <w:szCs w:val="18"/>
                <w:lang w:eastAsia="en-US"/>
              </w:rPr>
            </w:pPr>
          </w:p>
        </w:tc>
        <w:tc>
          <w:tcPr>
            <w:tcW w:w="1029" w:type="pct"/>
          </w:tcPr>
          <w:p w14:paraId="3DD57322"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01" w:type="pct"/>
          </w:tcPr>
          <w:p w14:paraId="40AEB824" w14:textId="3291919F" w:rsidR="00A055B0" w:rsidRPr="00613E28" w:rsidRDefault="00A055B0" w:rsidP="004B64B9">
            <w:pPr>
              <w:pStyle w:val="Naslov8"/>
              <w:rPr>
                <w:sz w:val="18"/>
                <w:szCs w:val="18"/>
              </w:rPr>
            </w:pPr>
            <w:r w:rsidRPr="00613E28">
              <w:rPr>
                <w:color w:val="000000" w:themeColor="text1"/>
                <w:sz w:val="18"/>
                <w:szCs w:val="18"/>
              </w:rPr>
              <w:t xml:space="preserve">Povečevanje odpornosti porečij </w:t>
            </w:r>
          </w:p>
        </w:tc>
      </w:tr>
      <w:tr w:rsidR="00A055B0" w:rsidRPr="00613E28" w14:paraId="60C79C51" w14:textId="77777777" w:rsidTr="00226FED">
        <w:trPr>
          <w:trHeight w:val="286"/>
        </w:trPr>
        <w:tc>
          <w:tcPr>
            <w:tcW w:w="970" w:type="pct"/>
            <w:vMerge/>
            <w:shd w:val="clear" w:color="auto" w:fill="B8CCE4" w:themeFill="accent1" w:themeFillTint="66"/>
          </w:tcPr>
          <w:p w14:paraId="66FFD8F9" w14:textId="77777777" w:rsidR="00A055B0" w:rsidRPr="00613E28" w:rsidRDefault="00A055B0" w:rsidP="000514C5">
            <w:pPr>
              <w:rPr>
                <w:rFonts w:ascii="Arial" w:hAnsi="Arial" w:cs="Arial"/>
                <w:b/>
                <w:i/>
                <w:color w:val="FF0000"/>
                <w:sz w:val="18"/>
                <w:szCs w:val="18"/>
                <w:lang w:eastAsia="en-US"/>
              </w:rPr>
            </w:pPr>
          </w:p>
        </w:tc>
        <w:tc>
          <w:tcPr>
            <w:tcW w:w="1029" w:type="pct"/>
          </w:tcPr>
          <w:p w14:paraId="0033B029"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01" w:type="pct"/>
          </w:tcPr>
          <w:p w14:paraId="59F9D75B" w14:textId="77777777" w:rsidR="00A055B0" w:rsidRPr="00613E28" w:rsidRDefault="00A055B0" w:rsidP="000514C5">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Dopolnilni ukrep – varstvo.  </w:t>
            </w:r>
          </w:p>
        </w:tc>
      </w:tr>
      <w:tr w:rsidR="00226FED" w:rsidRPr="00613E28" w14:paraId="7172A53F" w14:textId="77777777" w:rsidTr="00226FED">
        <w:trPr>
          <w:trHeight w:val="101"/>
        </w:trPr>
        <w:tc>
          <w:tcPr>
            <w:tcW w:w="970" w:type="pct"/>
            <w:vMerge/>
            <w:shd w:val="clear" w:color="auto" w:fill="B8CCE4" w:themeFill="accent1" w:themeFillTint="66"/>
          </w:tcPr>
          <w:p w14:paraId="64C4CAFB" w14:textId="77777777" w:rsidR="00226FED" w:rsidRPr="00613E28" w:rsidRDefault="00226FED" w:rsidP="00226FED">
            <w:pPr>
              <w:rPr>
                <w:rFonts w:ascii="Arial" w:hAnsi="Arial" w:cs="Arial"/>
                <w:b/>
                <w:i/>
                <w:color w:val="FF0000"/>
                <w:sz w:val="18"/>
                <w:szCs w:val="18"/>
                <w:lang w:eastAsia="en-US"/>
              </w:rPr>
            </w:pPr>
          </w:p>
        </w:tc>
        <w:tc>
          <w:tcPr>
            <w:tcW w:w="1029" w:type="pct"/>
          </w:tcPr>
          <w:p w14:paraId="6CABED2D" w14:textId="54A3EB65" w:rsidR="00226FED" w:rsidRPr="00613E28" w:rsidRDefault="00226FED" w:rsidP="00226FED">
            <w:pPr>
              <w:rPr>
                <w:rFonts w:ascii="Arial" w:hAnsi="Arial" w:cs="Arial"/>
                <w:b/>
                <w:bCs/>
                <w:i/>
                <w:sz w:val="18"/>
                <w:szCs w:val="18"/>
                <w:lang w:eastAsia="en-US"/>
              </w:rPr>
            </w:pPr>
            <w:r w:rsidRPr="00613E28">
              <w:rPr>
                <w:rFonts w:ascii="Arial" w:eastAsia="MS Mincho" w:hAnsi="Arial" w:cs="Arial"/>
                <w:b/>
                <w:bCs/>
                <w:color w:val="000000" w:themeColor="text1"/>
                <w:sz w:val="18"/>
                <w:szCs w:val="18"/>
                <w:lang w:eastAsia="ja-JP"/>
              </w:rPr>
              <w:t>Vrsta ukrepa (vodna direktiva, priloga 6):</w:t>
            </w:r>
          </w:p>
        </w:tc>
        <w:tc>
          <w:tcPr>
            <w:tcW w:w="3001" w:type="pct"/>
          </w:tcPr>
          <w:p w14:paraId="6922CADF" w14:textId="77777777"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(v) ukrepi nadzorovanja emisij</w:t>
            </w:r>
          </w:p>
          <w:p w14:paraId="76CDB216" w14:textId="77777777"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(vii) ponovna vzpostavitev in obnova močvirij</w:t>
            </w:r>
          </w:p>
          <w:p w14:paraId="4C35F778" w14:textId="0E5EB8DF"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(viii) nadzor nad odvzemanjem</w:t>
            </w:r>
          </w:p>
          <w:p w14:paraId="43B5B499" w14:textId="77777777"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(x) ukrepi za gospodarnost in ponovno uporabo, med drugim vzpodbujanje tehnologij z učinkovito rabo vode v</w:t>
            </w:r>
          </w:p>
          <w:p w14:paraId="62E6EAA6" w14:textId="2CDE1C23"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industriji in z vodo varčnih metod namakanja</w:t>
            </w:r>
          </w:p>
          <w:p w14:paraId="4D638BA3" w14:textId="7033BDC9" w:rsidR="00226FED" w:rsidRPr="00613E28" w:rsidRDefault="00226FED"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(xiii) projekti rehabilitacije</w:t>
            </w:r>
          </w:p>
          <w:p w14:paraId="0C04C1EE" w14:textId="55620E2D" w:rsidR="00760E17" w:rsidRPr="00613E28" w:rsidRDefault="00760E17" w:rsidP="00226FED">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(xiv) umetno obnavljanje vodonosnikov</w:t>
            </w:r>
          </w:p>
          <w:p w14:paraId="1AB6CA11" w14:textId="01A48B59" w:rsidR="00226FED" w:rsidRPr="00613E28" w:rsidRDefault="00226FED" w:rsidP="00226FED">
            <w:pPr>
              <w:rPr>
                <w:rFonts w:ascii="Arial" w:hAnsi="Arial" w:cs="Arial"/>
                <w:sz w:val="18"/>
                <w:szCs w:val="18"/>
                <w:lang w:eastAsia="en-US"/>
              </w:rPr>
            </w:pPr>
            <w:r w:rsidRPr="00613E28">
              <w:rPr>
                <w:rFonts w:ascii="Arial" w:eastAsia="MS Mincho" w:hAnsi="Arial" w:cs="Arial"/>
                <w:color w:val="000000" w:themeColor="text1"/>
                <w:sz w:val="18"/>
                <w:szCs w:val="18"/>
                <w:lang w:eastAsia="en-US"/>
              </w:rPr>
              <w:t>(xvii) drugi ustrezni ukrepi</w:t>
            </w:r>
          </w:p>
        </w:tc>
      </w:tr>
      <w:tr w:rsidR="00554CF2" w:rsidRPr="00613E28" w14:paraId="7D044C9D" w14:textId="77777777" w:rsidTr="00226FED">
        <w:trPr>
          <w:trHeight w:val="240"/>
        </w:trPr>
        <w:tc>
          <w:tcPr>
            <w:tcW w:w="970" w:type="pct"/>
            <w:vMerge w:val="restart"/>
            <w:shd w:val="clear" w:color="auto" w:fill="B8CCE4" w:themeFill="accent1" w:themeFillTint="66"/>
          </w:tcPr>
          <w:p w14:paraId="6CE0CC1E" w14:textId="6DC466EF"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 ki ga naslavlja predmetni ukrep</w:t>
            </w:r>
          </w:p>
        </w:tc>
        <w:tc>
          <w:tcPr>
            <w:tcW w:w="1029" w:type="pct"/>
          </w:tcPr>
          <w:p w14:paraId="070388F9" w14:textId="79756C19"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sz w:val="18"/>
                <w:szCs w:val="18"/>
              </w:rPr>
              <w:t xml:space="preserve">Šifra ukrepa: </w:t>
            </w:r>
          </w:p>
        </w:tc>
        <w:tc>
          <w:tcPr>
            <w:tcW w:w="3001" w:type="pct"/>
          </w:tcPr>
          <w:p w14:paraId="2DAA657E" w14:textId="5FA105C5" w:rsidR="00554CF2" w:rsidRPr="00613E28" w:rsidRDefault="00554CF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U2a</w:t>
            </w:r>
          </w:p>
        </w:tc>
      </w:tr>
      <w:tr w:rsidR="00554CF2" w:rsidRPr="00613E28" w14:paraId="4AA88581" w14:textId="77777777" w:rsidTr="00226FED">
        <w:trPr>
          <w:trHeight w:val="274"/>
        </w:trPr>
        <w:tc>
          <w:tcPr>
            <w:tcW w:w="970" w:type="pct"/>
            <w:vMerge/>
            <w:shd w:val="clear" w:color="auto" w:fill="B8CCE4" w:themeFill="accent1" w:themeFillTint="66"/>
          </w:tcPr>
          <w:p w14:paraId="28FC2BEE" w14:textId="77777777" w:rsidR="00554CF2" w:rsidRPr="00613E28" w:rsidRDefault="00554CF2" w:rsidP="000514C5">
            <w:pPr>
              <w:rPr>
                <w:rFonts w:ascii="Arial" w:hAnsi="Arial" w:cs="Arial"/>
                <w:b/>
                <w:i/>
                <w:color w:val="000000" w:themeColor="text1"/>
                <w:sz w:val="18"/>
                <w:szCs w:val="18"/>
                <w:lang w:eastAsia="en-US"/>
              </w:rPr>
            </w:pPr>
          </w:p>
        </w:tc>
        <w:tc>
          <w:tcPr>
            <w:tcW w:w="1029" w:type="pct"/>
          </w:tcPr>
          <w:p w14:paraId="6D2E1DE7" w14:textId="28C0EC00"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sz w:val="18"/>
                <w:szCs w:val="18"/>
              </w:rPr>
              <w:t>Ime ukrepa:</w:t>
            </w:r>
          </w:p>
        </w:tc>
        <w:tc>
          <w:tcPr>
            <w:tcW w:w="3001" w:type="pct"/>
          </w:tcPr>
          <w:p w14:paraId="72C35533" w14:textId="5339FC5C" w:rsidR="00554CF2" w:rsidRPr="00613E28" w:rsidRDefault="00554CF2"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Ohranjanje in uravnavanje vodnih količin</w:t>
            </w:r>
          </w:p>
        </w:tc>
      </w:tr>
      <w:tr w:rsidR="00A055B0" w:rsidRPr="00613E28" w14:paraId="6AB53342" w14:textId="77777777" w:rsidTr="00226FED">
        <w:trPr>
          <w:trHeight w:val="200"/>
        </w:trPr>
        <w:tc>
          <w:tcPr>
            <w:tcW w:w="970" w:type="pct"/>
            <w:vMerge w:val="restart"/>
            <w:shd w:val="clear" w:color="auto" w:fill="B8CCE4" w:themeFill="accent1" w:themeFillTint="66"/>
          </w:tcPr>
          <w:p w14:paraId="3E1688FE"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01925E08" w14:textId="77777777" w:rsidR="00A055B0" w:rsidRPr="00613E28" w:rsidRDefault="00A055B0" w:rsidP="000514C5">
            <w:pPr>
              <w:rPr>
                <w:rFonts w:ascii="Arial" w:hAnsi="Arial" w:cs="Arial"/>
                <w:b/>
                <w:i/>
                <w:color w:val="000000" w:themeColor="text1"/>
                <w:sz w:val="18"/>
                <w:szCs w:val="18"/>
                <w:lang w:eastAsia="en-US"/>
              </w:rPr>
            </w:pPr>
          </w:p>
        </w:tc>
        <w:tc>
          <w:tcPr>
            <w:tcW w:w="4030" w:type="pct"/>
            <w:gridSpan w:val="2"/>
          </w:tcPr>
          <w:p w14:paraId="672DFFA4"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površinskih voda</w:t>
            </w:r>
          </w:p>
        </w:tc>
      </w:tr>
      <w:tr w:rsidR="00A055B0" w:rsidRPr="00613E28" w14:paraId="6564E4A8" w14:textId="77777777" w:rsidTr="00226FED">
        <w:trPr>
          <w:trHeight w:val="200"/>
        </w:trPr>
        <w:tc>
          <w:tcPr>
            <w:tcW w:w="970" w:type="pct"/>
            <w:vMerge/>
            <w:shd w:val="clear" w:color="auto" w:fill="B8CCE4" w:themeFill="accent1" w:themeFillTint="66"/>
          </w:tcPr>
          <w:p w14:paraId="447C59DF" w14:textId="77777777" w:rsidR="00A055B0" w:rsidRPr="00613E28" w:rsidRDefault="00A055B0" w:rsidP="000514C5">
            <w:pPr>
              <w:rPr>
                <w:rFonts w:ascii="Arial" w:hAnsi="Arial" w:cs="Arial"/>
                <w:b/>
                <w:i/>
                <w:color w:val="000000" w:themeColor="text1"/>
                <w:sz w:val="18"/>
                <w:szCs w:val="18"/>
                <w:lang w:eastAsia="en-US"/>
              </w:rPr>
            </w:pPr>
          </w:p>
        </w:tc>
        <w:tc>
          <w:tcPr>
            <w:tcW w:w="1029" w:type="pct"/>
          </w:tcPr>
          <w:p w14:paraId="71909341" w14:textId="77777777" w:rsidR="00A055B0" w:rsidRPr="00613E28" w:rsidRDefault="00A055B0" w:rsidP="000514C5">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01" w:type="pct"/>
          </w:tcPr>
          <w:p w14:paraId="526E1D3F" w14:textId="77777777" w:rsidR="00A055B0" w:rsidRPr="00613E28" w:rsidRDefault="00A055B0"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p>
        </w:tc>
      </w:tr>
      <w:tr w:rsidR="00A055B0" w:rsidRPr="00613E28" w14:paraId="171320F2" w14:textId="77777777" w:rsidTr="00226FED">
        <w:trPr>
          <w:trHeight w:val="200"/>
        </w:trPr>
        <w:tc>
          <w:tcPr>
            <w:tcW w:w="970" w:type="pct"/>
            <w:vMerge/>
            <w:shd w:val="clear" w:color="auto" w:fill="B8CCE4" w:themeFill="accent1" w:themeFillTint="66"/>
          </w:tcPr>
          <w:p w14:paraId="6AA4FB03" w14:textId="77777777" w:rsidR="00A055B0" w:rsidRPr="00613E28" w:rsidRDefault="00A055B0" w:rsidP="000514C5">
            <w:pPr>
              <w:rPr>
                <w:rFonts w:ascii="Arial" w:hAnsi="Arial" w:cs="Arial"/>
                <w:b/>
                <w:i/>
                <w:color w:val="000000" w:themeColor="text1"/>
                <w:sz w:val="18"/>
                <w:szCs w:val="18"/>
                <w:lang w:eastAsia="en-US"/>
              </w:rPr>
            </w:pPr>
          </w:p>
        </w:tc>
        <w:tc>
          <w:tcPr>
            <w:tcW w:w="1029" w:type="pct"/>
          </w:tcPr>
          <w:p w14:paraId="563E9734" w14:textId="77777777" w:rsidR="00A055B0" w:rsidRPr="00613E28" w:rsidRDefault="00A055B0"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01" w:type="pct"/>
          </w:tcPr>
          <w:p w14:paraId="3A3B7C0F" w14:textId="77777777" w:rsidR="00A055B0" w:rsidRPr="00613E28" w:rsidRDefault="00A055B0"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p>
        </w:tc>
      </w:tr>
      <w:tr w:rsidR="00A055B0" w:rsidRPr="00613E28" w14:paraId="33629A49" w14:textId="77777777" w:rsidTr="00226FED">
        <w:trPr>
          <w:trHeight w:val="200"/>
        </w:trPr>
        <w:tc>
          <w:tcPr>
            <w:tcW w:w="970" w:type="pct"/>
            <w:vMerge/>
            <w:shd w:val="clear" w:color="auto" w:fill="B8CCE4" w:themeFill="accent1" w:themeFillTint="66"/>
          </w:tcPr>
          <w:p w14:paraId="53E3A10E" w14:textId="77777777" w:rsidR="00A055B0" w:rsidRPr="00613E28" w:rsidRDefault="00A055B0" w:rsidP="000514C5">
            <w:pPr>
              <w:rPr>
                <w:rFonts w:ascii="Arial" w:hAnsi="Arial" w:cs="Arial"/>
                <w:b/>
                <w:i/>
                <w:color w:val="000000" w:themeColor="text1"/>
                <w:sz w:val="18"/>
                <w:szCs w:val="18"/>
                <w:lang w:eastAsia="en-US"/>
              </w:rPr>
            </w:pPr>
          </w:p>
        </w:tc>
        <w:tc>
          <w:tcPr>
            <w:tcW w:w="4030" w:type="pct"/>
            <w:gridSpan w:val="2"/>
          </w:tcPr>
          <w:p w14:paraId="5EA67851" w14:textId="77777777" w:rsidR="00A055B0" w:rsidRPr="00613E28" w:rsidRDefault="00A055B0" w:rsidP="000514C5">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A055B0" w:rsidRPr="00613E28" w14:paraId="2476E4F0" w14:textId="77777777" w:rsidTr="00226FED">
        <w:trPr>
          <w:trHeight w:val="210"/>
        </w:trPr>
        <w:tc>
          <w:tcPr>
            <w:tcW w:w="970" w:type="pct"/>
            <w:vMerge/>
            <w:shd w:val="clear" w:color="auto" w:fill="B8CCE4" w:themeFill="accent1" w:themeFillTint="66"/>
          </w:tcPr>
          <w:p w14:paraId="68C5BAB5" w14:textId="77777777" w:rsidR="00A055B0" w:rsidRPr="00613E28" w:rsidRDefault="00A055B0" w:rsidP="000514C5">
            <w:pPr>
              <w:rPr>
                <w:rFonts w:ascii="Arial" w:hAnsi="Arial" w:cs="Arial"/>
                <w:b/>
                <w:i/>
                <w:color w:val="000000" w:themeColor="text1"/>
                <w:sz w:val="18"/>
                <w:szCs w:val="18"/>
                <w:lang w:eastAsia="en-US"/>
              </w:rPr>
            </w:pPr>
          </w:p>
        </w:tc>
        <w:tc>
          <w:tcPr>
            <w:tcW w:w="1029" w:type="pct"/>
          </w:tcPr>
          <w:p w14:paraId="0498A9F1" w14:textId="77777777" w:rsidR="00A055B0" w:rsidRPr="00613E28" w:rsidRDefault="00A055B0"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01" w:type="pct"/>
          </w:tcPr>
          <w:p w14:paraId="6FBC4383" w14:textId="77777777" w:rsidR="00A055B0" w:rsidRPr="00613E28" w:rsidRDefault="00A055B0"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A055B0" w:rsidRPr="00613E28" w14:paraId="6DF03707" w14:textId="77777777" w:rsidTr="00226FED">
        <w:trPr>
          <w:trHeight w:val="210"/>
        </w:trPr>
        <w:tc>
          <w:tcPr>
            <w:tcW w:w="970" w:type="pct"/>
            <w:vMerge/>
            <w:shd w:val="clear" w:color="auto" w:fill="B8CCE4" w:themeFill="accent1" w:themeFillTint="66"/>
          </w:tcPr>
          <w:p w14:paraId="003997B2" w14:textId="77777777" w:rsidR="00A055B0" w:rsidRPr="00613E28" w:rsidRDefault="00A055B0" w:rsidP="000514C5">
            <w:pPr>
              <w:rPr>
                <w:rFonts w:ascii="Arial" w:hAnsi="Arial" w:cs="Arial"/>
                <w:b/>
                <w:i/>
                <w:color w:val="000000" w:themeColor="text1"/>
                <w:sz w:val="18"/>
                <w:szCs w:val="18"/>
                <w:lang w:eastAsia="en-US"/>
              </w:rPr>
            </w:pPr>
          </w:p>
        </w:tc>
        <w:tc>
          <w:tcPr>
            <w:tcW w:w="1029" w:type="pct"/>
          </w:tcPr>
          <w:p w14:paraId="3C7D263C" w14:textId="77777777" w:rsidR="00A055B0" w:rsidRPr="00613E28" w:rsidRDefault="00A055B0"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01" w:type="pct"/>
          </w:tcPr>
          <w:p w14:paraId="2830A9D6" w14:textId="77777777" w:rsidR="00A055B0" w:rsidRPr="00613E28" w:rsidRDefault="00A055B0"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554CF2" w:rsidRPr="00613E28" w14:paraId="01199469" w14:textId="77777777" w:rsidTr="00226FED">
        <w:trPr>
          <w:trHeight w:val="356"/>
        </w:trPr>
        <w:tc>
          <w:tcPr>
            <w:tcW w:w="970" w:type="pct"/>
            <w:vMerge w:val="restart"/>
            <w:shd w:val="clear" w:color="auto" w:fill="B8CCE4" w:themeFill="accent1" w:themeFillTint="66"/>
          </w:tcPr>
          <w:p w14:paraId="026F2DAC" w14:textId="77777777"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Tehnična izvedba ukrepa  </w:t>
            </w:r>
          </w:p>
          <w:p w14:paraId="337C01E7" w14:textId="7482AC4F" w:rsidR="00554CF2" w:rsidRPr="00613E28" w:rsidRDefault="00554CF2" w:rsidP="000514C5">
            <w:pPr>
              <w:rPr>
                <w:rFonts w:ascii="Arial" w:hAnsi="Arial" w:cs="Arial"/>
                <w:b/>
                <w:i/>
                <w:color w:val="000000" w:themeColor="text1"/>
                <w:sz w:val="18"/>
                <w:szCs w:val="18"/>
                <w:lang w:eastAsia="en-US"/>
              </w:rPr>
            </w:pPr>
          </w:p>
        </w:tc>
        <w:tc>
          <w:tcPr>
            <w:tcW w:w="1029" w:type="pct"/>
          </w:tcPr>
          <w:p w14:paraId="3761C639" w14:textId="77777777"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01" w:type="pct"/>
          </w:tcPr>
          <w:p w14:paraId="3CFE413D" w14:textId="00CA5EF2" w:rsidR="00554CF2" w:rsidRPr="00613E28" w:rsidRDefault="00554CF2">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w:t>
            </w:r>
            <w:r w:rsidRPr="00613E28">
              <w:rPr>
                <w:rFonts w:ascii="Arial" w:hAnsi="Arial" w:cs="Arial"/>
                <w:color w:val="000000" w:themeColor="text1"/>
                <w:sz w:val="18"/>
                <w:szCs w:val="18"/>
                <w:lang w:eastAsia="en-US"/>
              </w:rPr>
              <w:tab/>
              <w:t>Analiza obstoječih načrtov in podatkov</w:t>
            </w:r>
            <w:r w:rsidRPr="00613E28">
              <w:rPr>
                <w:rFonts w:ascii="Arial" w:hAnsi="Arial" w:cs="Arial"/>
                <w:color w:val="000000" w:themeColor="text1"/>
                <w:sz w:val="18"/>
                <w:szCs w:val="18"/>
                <w:lang w:eastAsia="en-US"/>
              </w:rPr>
              <w:br/>
              <w:t>2.</w:t>
            </w:r>
            <w:r w:rsidRPr="00613E28">
              <w:rPr>
                <w:rFonts w:ascii="Arial" w:hAnsi="Arial" w:cs="Arial"/>
                <w:color w:val="000000" w:themeColor="text1"/>
                <w:sz w:val="18"/>
                <w:szCs w:val="18"/>
                <w:lang w:eastAsia="en-US"/>
              </w:rPr>
              <w:tab/>
              <w:t xml:space="preserve">Priprava in izvajanje programa aktivnosti za povečevanje odpornosti porečij </w:t>
            </w:r>
          </w:p>
        </w:tc>
      </w:tr>
      <w:tr w:rsidR="00554CF2" w:rsidRPr="00613E28" w14:paraId="6E069D70" w14:textId="77777777" w:rsidTr="00226FED">
        <w:trPr>
          <w:trHeight w:val="424"/>
        </w:trPr>
        <w:tc>
          <w:tcPr>
            <w:tcW w:w="970" w:type="pct"/>
            <w:vMerge/>
            <w:shd w:val="clear" w:color="auto" w:fill="B8CCE4" w:themeFill="accent1" w:themeFillTint="66"/>
          </w:tcPr>
          <w:p w14:paraId="4D5F2C0D" w14:textId="1DF95CF0" w:rsidR="00554CF2" w:rsidRPr="00613E28" w:rsidRDefault="00554CF2" w:rsidP="000514C5">
            <w:pPr>
              <w:rPr>
                <w:rFonts w:ascii="Arial" w:hAnsi="Arial" w:cs="Arial"/>
                <w:b/>
                <w:i/>
                <w:color w:val="000000" w:themeColor="text1"/>
                <w:sz w:val="18"/>
                <w:szCs w:val="18"/>
                <w:lang w:eastAsia="en-US"/>
              </w:rPr>
            </w:pPr>
          </w:p>
        </w:tc>
        <w:tc>
          <w:tcPr>
            <w:tcW w:w="1029" w:type="pct"/>
          </w:tcPr>
          <w:p w14:paraId="5729D97F" w14:textId="77777777"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01" w:type="pct"/>
          </w:tcPr>
          <w:p w14:paraId="7B89BC38" w14:textId="77777777" w:rsidR="00554CF2" w:rsidRPr="00613E28" w:rsidRDefault="00554CF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554CF2" w:rsidRPr="00613E28" w14:paraId="755ACBF4" w14:textId="77777777" w:rsidTr="00226FED">
        <w:trPr>
          <w:trHeight w:val="424"/>
        </w:trPr>
        <w:tc>
          <w:tcPr>
            <w:tcW w:w="970" w:type="pct"/>
            <w:vMerge/>
            <w:shd w:val="clear" w:color="auto" w:fill="B8CCE4" w:themeFill="accent1" w:themeFillTint="66"/>
          </w:tcPr>
          <w:p w14:paraId="584D15D6" w14:textId="77777777" w:rsidR="00554CF2" w:rsidRPr="00613E28" w:rsidRDefault="00554CF2" w:rsidP="000514C5">
            <w:pPr>
              <w:rPr>
                <w:rFonts w:ascii="Arial" w:hAnsi="Arial" w:cs="Arial"/>
                <w:b/>
                <w:i/>
                <w:color w:val="000000" w:themeColor="text1"/>
                <w:sz w:val="18"/>
                <w:szCs w:val="18"/>
                <w:lang w:eastAsia="en-US"/>
              </w:rPr>
            </w:pPr>
          </w:p>
        </w:tc>
        <w:tc>
          <w:tcPr>
            <w:tcW w:w="1029" w:type="pct"/>
          </w:tcPr>
          <w:p w14:paraId="204B8BD6" w14:textId="22A38788" w:rsidR="00554CF2" w:rsidRPr="00613E28" w:rsidRDefault="00554CF2" w:rsidP="00554CF2">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w:t>
            </w:r>
          </w:p>
        </w:tc>
        <w:tc>
          <w:tcPr>
            <w:tcW w:w="3001" w:type="pct"/>
          </w:tcPr>
          <w:p w14:paraId="0D404319" w14:textId="2CDDD5F2" w:rsidR="00554CF2" w:rsidRPr="00613E28" w:rsidRDefault="008968C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2023</w:t>
            </w:r>
            <w:r w:rsidR="005D6E69" w:rsidRPr="004220CB">
              <w:rPr>
                <w:rFonts w:ascii="Arial" w:hAnsi="Arial" w:cs="Arial"/>
                <w:color w:val="000000" w:themeColor="text1"/>
                <w:sz w:val="20"/>
                <w:szCs w:val="20"/>
                <w:shd w:val="clear" w:color="auto" w:fill="FFFFFF"/>
              </w:rPr>
              <w:t>–</w:t>
            </w:r>
            <w:r w:rsidR="00554CF2" w:rsidRPr="00613E28">
              <w:rPr>
                <w:rFonts w:ascii="Arial" w:hAnsi="Arial" w:cs="Arial"/>
                <w:color w:val="000000" w:themeColor="text1"/>
                <w:sz w:val="18"/>
                <w:szCs w:val="18"/>
                <w:lang w:eastAsia="en-US"/>
              </w:rPr>
              <w:t>2027</w:t>
            </w:r>
          </w:p>
        </w:tc>
      </w:tr>
      <w:tr w:rsidR="00554CF2" w:rsidRPr="00613E28" w14:paraId="13CBE1AE" w14:textId="77777777" w:rsidTr="00226FED">
        <w:trPr>
          <w:cantSplit/>
          <w:trHeight w:val="302"/>
        </w:trPr>
        <w:tc>
          <w:tcPr>
            <w:tcW w:w="970" w:type="pct"/>
            <w:vMerge/>
            <w:shd w:val="clear" w:color="auto" w:fill="B8CCE4" w:themeFill="accent1" w:themeFillTint="66"/>
          </w:tcPr>
          <w:p w14:paraId="0ED2BD83" w14:textId="33C5E581" w:rsidR="00554CF2" w:rsidRPr="00613E28" w:rsidRDefault="00554CF2" w:rsidP="000514C5">
            <w:pPr>
              <w:rPr>
                <w:rFonts w:ascii="Arial" w:hAnsi="Arial" w:cs="Arial"/>
                <w:b/>
                <w:i/>
                <w:color w:val="000000" w:themeColor="text1"/>
                <w:sz w:val="18"/>
                <w:szCs w:val="18"/>
                <w:lang w:eastAsia="en-US"/>
              </w:rPr>
            </w:pPr>
          </w:p>
        </w:tc>
        <w:tc>
          <w:tcPr>
            <w:tcW w:w="1029" w:type="pct"/>
          </w:tcPr>
          <w:p w14:paraId="45BD0CC0" w14:textId="77777777"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01" w:type="pct"/>
          </w:tcPr>
          <w:p w14:paraId="009F0A81" w14:textId="556569EC" w:rsidR="00554CF2" w:rsidRPr="00613E28" w:rsidRDefault="00554CF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E445E3" w:rsidRPr="00613E28">
              <w:rPr>
                <w:rFonts w:ascii="Arial" w:hAnsi="Arial" w:cs="Arial"/>
                <w:color w:val="000000" w:themeColor="text1"/>
                <w:sz w:val="18"/>
                <w:szCs w:val="18"/>
                <w:lang w:eastAsia="en-US"/>
              </w:rPr>
              <w:t>vode</w:t>
            </w:r>
            <w:r w:rsidR="005D6E69">
              <w:rPr>
                <w:rFonts w:ascii="Arial" w:hAnsi="Arial" w:cs="Arial"/>
                <w:color w:val="000000" w:themeColor="text1"/>
                <w:sz w:val="18"/>
                <w:szCs w:val="18"/>
                <w:lang w:eastAsia="en-US"/>
              </w:rPr>
              <w:t>.</w:t>
            </w:r>
          </w:p>
          <w:p w14:paraId="7062A7CA" w14:textId="77777777" w:rsidR="00554CF2" w:rsidRPr="00613E28" w:rsidRDefault="00554CF2" w:rsidP="000514C5">
            <w:pPr>
              <w:rPr>
                <w:rFonts w:ascii="Arial" w:hAnsi="Arial" w:cs="Arial"/>
                <w:color w:val="000000" w:themeColor="text1"/>
                <w:sz w:val="18"/>
                <w:szCs w:val="18"/>
                <w:lang w:eastAsia="en-US"/>
              </w:rPr>
            </w:pPr>
          </w:p>
        </w:tc>
      </w:tr>
      <w:tr w:rsidR="00554CF2" w:rsidRPr="00613E28" w14:paraId="348847C0" w14:textId="77777777" w:rsidTr="00226FED">
        <w:trPr>
          <w:cantSplit/>
          <w:trHeight w:val="302"/>
        </w:trPr>
        <w:tc>
          <w:tcPr>
            <w:tcW w:w="970" w:type="pct"/>
            <w:vMerge/>
            <w:shd w:val="clear" w:color="auto" w:fill="B8CCE4" w:themeFill="accent1" w:themeFillTint="66"/>
          </w:tcPr>
          <w:p w14:paraId="0F9D8171" w14:textId="77777777" w:rsidR="00554CF2" w:rsidRPr="00613E28" w:rsidRDefault="00554CF2" w:rsidP="000514C5">
            <w:pPr>
              <w:rPr>
                <w:rFonts w:ascii="Arial" w:hAnsi="Arial" w:cs="Arial"/>
                <w:b/>
                <w:i/>
                <w:color w:val="000000" w:themeColor="text1"/>
                <w:sz w:val="18"/>
                <w:szCs w:val="18"/>
                <w:lang w:eastAsia="en-US"/>
              </w:rPr>
            </w:pPr>
          </w:p>
        </w:tc>
        <w:tc>
          <w:tcPr>
            <w:tcW w:w="1029" w:type="pct"/>
          </w:tcPr>
          <w:p w14:paraId="287B8C7E" w14:textId="77777777" w:rsidR="00554CF2" w:rsidRPr="00613E28" w:rsidRDefault="00554CF2"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01" w:type="pct"/>
          </w:tcPr>
          <w:p w14:paraId="26C97958" w14:textId="5425D27B" w:rsidR="00554CF2" w:rsidRPr="00613E28" w:rsidRDefault="00554CF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E445E3" w:rsidRPr="00613E28">
              <w:rPr>
                <w:rFonts w:ascii="Arial" w:hAnsi="Arial" w:cs="Arial"/>
                <w:color w:val="000000" w:themeColor="text1"/>
                <w:sz w:val="18"/>
                <w:szCs w:val="18"/>
                <w:lang w:eastAsia="en-US"/>
              </w:rPr>
              <w:t>vode</w:t>
            </w:r>
            <w:r w:rsidR="00B41CD0">
              <w:rPr>
                <w:rFonts w:ascii="Arial" w:hAnsi="Arial" w:cs="Arial"/>
                <w:color w:val="000000" w:themeColor="text1"/>
                <w:sz w:val="18"/>
                <w:szCs w:val="18"/>
                <w:lang w:eastAsia="en-US"/>
              </w:rPr>
              <w:t>,</w:t>
            </w:r>
          </w:p>
          <w:p w14:paraId="4C36AB72" w14:textId="47B5DBA9" w:rsidR="00554CF2" w:rsidRPr="00613E28" w:rsidRDefault="001C5FC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w:t>
            </w:r>
            <w:r w:rsidR="00B41CD0">
              <w:rPr>
                <w:rFonts w:ascii="Arial" w:hAnsi="Arial" w:cs="Arial"/>
                <w:color w:val="000000" w:themeColor="text1"/>
                <w:sz w:val="18"/>
                <w:szCs w:val="18"/>
                <w:lang w:eastAsia="en-US"/>
              </w:rPr>
              <w:t>,</w:t>
            </w:r>
          </w:p>
          <w:p w14:paraId="4953E342" w14:textId="16F4E8AA" w:rsidR="001C5FC2" w:rsidRPr="00613E28" w:rsidRDefault="001C5FC2"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za kmetijstvo</w:t>
            </w:r>
            <w:r w:rsidR="00B41CD0">
              <w:rPr>
                <w:rFonts w:ascii="Arial" w:hAnsi="Arial" w:cs="Arial"/>
                <w:color w:val="000000" w:themeColor="text1"/>
                <w:sz w:val="18"/>
                <w:szCs w:val="18"/>
                <w:lang w:eastAsia="en-US"/>
              </w:rPr>
              <w:t>,</w:t>
            </w:r>
          </w:p>
          <w:p w14:paraId="470F6451" w14:textId="4C2690AF" w:rsidR="00984A61" w:rsidRPr="00613E28" w:rsidRDefault="00984A61"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okolje, podnebje in energijo</w:t>
            </w:r>
            <w:r w:rsidR="005D6E69">
              <w:rPr>
                <w:rFonts w:ascii="Arial" w:hAnsi="Arial" w:cs="Arial"/>
                <w:color w:val="000000" w:themeColor="text1"/>
                <w:sz w:val="18"/>
                <w:szCs w:val="18"/>
                <w:lang w:eastAsia="en-US"/>
              </w:rPr>
              <w:t>.</w:t>
            </w:r>
          </w:p>
        </w:tc>
      </w:tr>
      <w:tr w:rsidR="00A055B0" w:rsidRPr="00613E28" w14:paraId="58363568" w14:textId="77777777" w:rsidTr="00226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tcW w:w="970"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shd w:val="clear" w:color="auto" w:fill="B8CCE4" w:themeFill="accent1" w:themeFillTint="66"/>
          </w:tcPr>
          <w:p w14:paraId="30BCCFB6" w14:textId="30E62505" w:rsidR="00A055B0" w:rsidRPr="00613E28" w:rsidRDefault="00A055B0" w:rsidP="000514C5">
            <w:pPr>
              <w:rPr>
                <w:rFonts w:ascii="Arial" w:hAnsi="Arial" w:cs="Arial"/>
                <w:b/>
                <w:i/>
                <w:color w:val="000000" w:themeColor="text1"/>
                <w:sz w:val="18"/>
                <w:szCs w:val="18"/>
              </w:rPr>
            </w:pPr>
            <w:r w:rsidRPr="00613E28">
              <w:rPr>
                <w:rFonts w:ascii="Arial" w:hAnsi="Arial" w:cs="Arial"/>
                <w:b/>
                <w:bCs/>
                <w:i/>
                <w:color w:val="000000" w:themeColor="text1"/>
                <w:sz w:val="18"/>
                <w:szCs w:val="18"/>
              </w:rPr>
              <w:t>Stroški ukrepa</w:t>
            </w:r>
            <w:r w:rsidR="00031FFF" w:rsidRPr="00613E28">
              <w:rPr>
                <w:rFonts w:ascii="Arial" w:hAnsi="Arial" w:cs="Arial"/>
                <w:b/>
                <w:bCs/>
                <w:i/>
                <w:color w:val="000000" w:themeColor="text1"/>
                <w:sz w:val="18"/>
                <w:szCs w:val="18"/>
              </w:rPr>
              <w:t xml:space="preserve"> *</w:t>
            </w:r>
          </w:p>
        </w:tc>
        <w:tc>
          <w:tcPr>
            <w:tcW w:w="1029"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6794E29" w14:textId="24C92FD1" w:rsidR="00A055B0" w:rsidRPr="00613E28" w:rsidRDefault="00A055B0">
            <w:pPr>
              <w:rPr>
                <w:rFonts w:ascii="Arial" w:hAnsi="Arial" w:cs="Arial"/>
                <w:b/>
                <w:i/>
                <w:color w:val="000000" w:themeColor="text1"/>
                <w:sz w:val="18"/>
                <w:szCs w:val="18"/>
              </w:rPr>
            </w:pPr>
            <w:r w:rsidRPr="00613E28">
              <w:rPr>
                <w:rFonts w:ascii="Arial" w:hAnsi="Arial" w:cs="Arial"/>
                <w:b/>
                <w:bCs/>
                <w:i/>
                <w:color w:val="000000" w:themeColor="text1"/>
                <w:sz w:val="18"/>
                <w:szCs w:val="18"/>
              </w:rPr>
              <w:t xml:space="preserve">Ocena investicijskih stroškov za obdobje </w:t>
            </w:r>
            <w:r w:rsidR="008968C6" w:rsidRPr="00613E28">
              <w:rPr>
                <w:rFonts w:ascii="Arial" w:hAnsi="Arial" w:cs="Arial"/>
                <w:b/>
                <w:bCs/>
                <w:i/>
                <w:color w:val="000000" w:themeColor="text1"/>
                <w:sz w:val="18"/>
                <w:szCs w:val="18"/>
              </w:rPr>
              <w:t xml:space="preserve">2023 </w:t>
            </w:r>
            <w:r w:rsidRPr="00613E28">
              <w:rPr>
                <w:rFonts w:ascii="Arial" w:hAnsi="Arial" w:cs="Arial"/>
                <w:b/>
                <w:bCs/>
                <w:i/>
                <w:color w:val="000000" w:themeColor="text1"/>
                <w:sz w:val="18"/>
                <w:szCs w:val="18"/>
              </w:rPr>
              <w:t>–2027 [evrov]:</w:t>
            </w:r>
          </w:p>
        </w:tc>
        <w:tc>
          <w:tcPr>
            <w:tcW w:w="3001"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986173C" w14:textId="611FCB9D" w:rsidR="00A055B0" w:rsidRPr="00613E28" w:rsidRDefault="00233DBD" w:rsidP="000514C5">
            <w:pPr>
              <w:rPr>
                <w:rFonts w:ascii="Arial" w:hAnsi="Arial" w:cs="Arial"/>
                <w:i/>
                <w:color w:val="000000" w:themeColor="text1"/>
                <w:sz w:val="18"/>
                <w:szCs w:val="18"/>
              </w:rPr>
            </w:pPr>
            <w:r w:rsidRPr="00613E28">
              <w:rPr>
                <w:rFonts w:ascii="Arial" w:hAnsi="Arial" w:cs="Arial"/>
                <w:i/>
                <w:color w:val="000000" w:themeColor="text1"/>
                <w:sz w:val="18"/>
                <w:szCs w:val="18"/>
              </w:rPr>
              <w:t>0</w:t>
            </w:r>
          </w:p>
        </w:tc>
      </w:tr>
      <w:tr w:rsidR="00A055B0" w:rsidRPr="00613E28" w14:paraId="56125B6D" w14:textId="77777777" w:rsidTr="00226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70" w:type="pct"/>
            <w:vMerge/>
            <w:tcBorders>
              <w:left w:val="single" w:sz="12" w:space="0" w:color="808080" w:themeColor="background1" w:themeShade="80"/>
              <w:bottom w:val="single" w:sz="4" w:space="0" w:color="auto"/>
              <w:right w:val="single" w:sz="12" w:space="0" w:color="808080" w:themeColor="background1" w:themeShade="80"/>
            </w:tcBorders>
            <w:shd w:val="clear" w:color="auto" w:fill="B8CCE4" w:themeFill="accent1" w:themeFillTint="66"/>
          </w:tcPr>
          <w:p w14:paraId="32ABC41A" w14:textId="77777777" w:rsidR="00A055B0" w:rsidRPr="00613E28" w:rsidRDefault="00A055B0" w:rsidP="000514C5">
            <w:pPr>
              <w:rPr>
                <w:rFonts w:ascii="Arial" w:hAnsi="Arial" w:cs="Arial"/>
                <w:b/>
                <w:color w:val="000000" w:themeColor="text1"/>
                <w:sz w:val="18"/>
                <w:szCs w:val="18"/>
              </w:rPr>
            </w:pPr>
          </w:p>
        </w:tc>
        <w:tc>
          <w:tcPr>
            <w:tcW w:w="1029" w:type="pct"/>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028EF3D0" w14:textId="00275A93" w:rsidR="00A055B0" w:rsidRPr="00613E28" w:rsidRDefault="00A055B0">
            <w:pPr>
              <w:rPr>
                <w:rFonts w:ascii="Arial" w:hAnsi="Arial" w:cs="Arial"/>
                <w:b/>
                <w:i/>
                <w:color w:val="000000" w:themeColor="text1"/>
                <w:sz w:val="18"/>
                <w:szCs w:val="18"/>
              </w:rPr>
            </w:pPr>
            <w:r w:rsidRPr="00613E28">
              <w:rPr>
                <w:rFonts w:ascii="Arial" w:hAnsi="Arial" w:cs="Arial"/>
                <w:b/>
                <w:bCs/>
                <w:i/>
                <w:color w:val="000000" w:themeColor="text1"/>
                <w:sz w:val="18"/>
                <w:szCs w:val="18"/>
              </w:rPr>
              <w:t xml:space="preserve">Ocena tekočih stroškov za obdobje </w:t>
            </w:r>
            <w:r w:rsidR="008968C6" w:rsidRPr="00613E28">
              <w:rPr>
                <w:rFonts w:ascii="Arial" w:hAnsi="Arial" w:cs="Arial"/>
                <w:b/>
                <w:bCs/>
                <w:i/>
                <w:color w:val="000000" w:themeColor="text1"/>
                <w:sz w:val="18"/>
                <w:szCs w:val="18"/>
              </w:rPr>
              <w:t xml:space="preserve">2023 </w:t>
            </w:r>
            <w:r w:rsidRPr="00613E28">
              <w:rPr>
                <w:rFonts w:ascii="Arial" w:hAnsi="Arial" w:cs="Arial"/>
                <w:b/>
                <w:bCs/>
                <w:i/>
                <w:color w:val="000000" w:themeColor="text1"/>
                <w:sz w:val="18"/>
                <w:szCs w:val="18"/>
              </w:rPr>
              <w:t>–2027 [evrov]:</w:t>
            </w:r>
          </w:p>
        </w:tc>
        <w:tc>
          <w:tcPr>
            <w:tcW w:w="3001" w:type="pct"/>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412C2849" w14:textId="2EB8325B" w:rsidR="00A055B0" w:rsidRPr="00613E28" w:rsidRDefault="002E4FED" w:rsidP="000514C5">
            <w:pPr>
              <w:rPr>
                <w:rFonts w:ascii="Arial" w:hAnsi="Arial" w:cs="Arial"/>
                <w:color w:val="000000" w:themeColor="text1"/>
                <w:sz w:val="18"/>
                <w:szCs w:val="18"/>
              </w:rPr>
            </w:pPr>
            <w:r w:rsidRPr="00613E28">
              <w:rPr>
                <w:rFonts w:ascii="Arial" w:hAnsi="Arial" w:cs="Arial"/>
                <w:i/>
                <w:color w:val="000000" w:themeColor="text1"/>
                <w:sz w:val="18"/>
                <w:szCs w:val="18"/>
              </w:rPr>
              <w:t>550.000</w:t>
            </w:r>
          </w:p>
        </w:tc>
      </w:tr>
      <w:tr w:rsidR="00233DBD" w:rsidRPr="00613E28" w14:paraId="3DD8BDC3" w14:textId="77777777" w:rsidTr="00233D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3"/>
            <w:tcBorders>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FFFFF" w:themeFill="background1"/>
            <w:noWrap/>
          </w:tcPr>
          <w:p w14:paraId="2E93E63E" w14:textId="77777777" w:rsidR="00233DBD" w:rsidRPr="00613E28" w:rsidRDefault="00233DBD" w:rsidP="00233DBD">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7AF4AC4A" w14:textId="77777777" w:rsidR="00233DBD" w:rsidRPr="00613E28" w:rsidRDefault="00233DBD" w:rsidP="00233DBD">
            <w:pPr>
              <w:rPr>
                <w:rFonts w:ascii="Arial" w:hAnsi="Arial" w:cs="Arial"/>
                <w:i/>
                <w:color w:val="000000" w:themeColor="text1"/>
                <w:sz w:val="18"/>
                <w:szCs w:val="18"/>
              </w:rPr>
            </w:pPr>
          </w:p>
          <w:p w14:paraId="178295EF" w14:textId="77777777" w:rsidR="00233DBD" w:rsidRPr="00613E28" w:rsidRDefault="00233DBD" w:rsidP="00233DBD">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6C601A2A" w14:textId="07BEBFD4" w:rsidR="00233DBD" w:rsidRPr="00613E28" w:rsidRDefault="00233DBD" w:rsidP="00233DBD">
            <w:pPr>
              <w:rPr>
                <w:rFonts w:ascii="Arial" w:hAnsi="Arial" w:cs="Arial"/>
                <w:i/>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194A4C73" w14:textId="77777777" w:rsidR="00A055B0" w:rsidRPr="00613E28" w:rsidRDefault="00A055B0" w:rsidP="00A055B0">
      <w:pPr>
        <w:spacing w:before="0" w:after="0" w:line="260" w:lineRule="atLeast"/>
        <w:jc w:val="left"/>
        <w:rPr>
          <w:rFonts w:ascii="Arial" w:hAnsi="Arial" w:cs="Arial"/>
          <w:color w:val="FF0000"/>
          <w:szCs w:val="20"/>
        </w:rPr>
      </w:pPr>
    </w:p>
    <w:p w14:paraId="5263A82D" w14:textId="77777777" w:rsidR="00A055B0" w:rsidRPr="00613E28" w:rsidRDefault="00A055B0" w:rsidP="00A055B0">
      <w:pPr>
        <w:spacing w:before="0" w:after="0" w:line="260" w:lineRule="atLeast"/>
        <w:jc w:val="left"/>
        <w:rPr>
          <w:rFonts w:ascii="Arial" w:hAnsi="Arial" w:cs="Arial"/>
          <w:color w:val="000000" w:themeColor="text1"/>
          <w:szCs w:val="20"/>
        </w:rPr>
      </w:pPr>
    </w:p>
    <w:p w14:paraId="54379C5D" w14:textId="77777777" w:rsidR="00A055B0" w:rsidRPr="00613E28" w:rsidRDefault="00A055B0" w:rsidP="00A055B0">
      <w:pPr>
        <w:spacing w:before="0" w:after="0" w:line="260" w:lineRule="atLeast"/>
        <w:jc w:val="left"/>
        <w:rPr>
          <w:rFonts w:ascii="Arial" w:hAnsi="Arial" w:cs="Arial"/>
          <w:color w:val="000000" w:themeColor="text1"/>
          <w:szCs w:val="20"/>
        </w:rPr>
      </w:pPr>
    </w:p>
    <w:p w14:paraId="747689B4" w14:textId="77777777" w:rsidR="00A055B0" w:rsidRPr="00613E28" w:rsidRDefault="00A055B0" w:rsidP="00A055B0">
      <w:pPr>
        <w:spacing w:before="0" w:after="0" w:line="260" w:lineRule="atLeast"/>
        <w:jc w:val="left"/>
        <w:rPr>
          <w:rFonts w:ascii="Arial" w:hAnsi="Arial" w:cs="Arial"/>
          <w:color w:val="000000" w:themeColor="text1"/>
          <w:szCs w:val="20"/>
        </w:rPr>
      </w:pPr>
    </w:p>
    <w:p w14:paraId="028DAA24" w14:textId="77777777" w:rsidR="00A055B0" w:rsidRPr="00613E28" w:rsidRDefault="00A055B0" w:rsidP="00A055B0">
      <w:pPr>
        <w:spacing w:before="0" w:after="0" w:line="260" w:lineRule="atLeast"/>
        <w:jc w:val="left"/>
        <w:rPr>
          <w:rFonts w:ascii="Arial" w:hAnsi="Arial" w:cs="Arial"/>
          <w:color w:val="000000" w:themeColor="text1"/>
          <w:szCs w:val="20"/>
        </w:rPr>
      </w:pPr>
    </w:p>
    <w:p w14:paraId="0FC4E233" w14:textId="77777777" w:rsidR="00A055B0" w:rsidRPr="00613E28" w:rsidRDefault="00A055B0" w:rsidP="00A055B0">
      <w:pPr>
        <w:spacing w:before="0" w:after="0" w:line="260" w:lineRule="atLeast"/>
        <w:jc w:val="left"/>
        <w:rPr>
          <w:rFonts w:ascii="Arial" w:hAnsi="Arial" w:cs="Arial"/>
          <w:color w:val="000000" w:themeColor="text1"/>
          <w:szCs w:val="20"/>
        </w:rPr>
      </w:pPr>
    </w:p>
    <w:p w14:paraId="0F267E12" w14:textId="77777777" w:rsidR="00A055B0" w:rsidRPr="00613E28" w:rsidRDefault="00A055B0" w:rsidP="00A055B0">
      <w:pPr>
        <w:spacing w:before="0" w:after="0" w:line="260" w:lineRule="atLeast"/>
        <w:jc w:val="left"/>
        <w:rPr>
          <w:rFonts w:ascii="Arial" w:hAnsi="Arial" w:cs="Arial"/>
          <w:color w:val="000000" w:themeColor="text1"/>
          <w:szCs w:val="20"/>
        </w:rPr>
      </w:pPr>
    </w:p>
    <w:p w14:paraId="05E46A15" w14:textId="77777777" w:rsidR="000407A3" w:rsidRPr="00613E28" w:rsidRDefault="0092581F" w:rsidP="0092581F">
      <w:pPr>
        <w:spacing w:before="0" w:after="0" w:line="260" w:lineRule="atLeast"/>
        <w:jc w:val="left"/>
        <w:rPr>
          <w:rFonts w:ascii="Arial" w:hAnsi="Arial" w:cs="Arial"/>
          <w:color w:val="000000" w:themeColor="text1"/>
          <w:szCs w:val="20"/>
        </w:rPr>
        <w:sectPr w:rsidR="000407A3" w:rsidRPr="00613E28" w:rsidSect="00462510">
          <w:pgSz w:w="11906" w:h="16838" w:code="9"/>
          <w:pgMar w:top="1417" w:right="1417" w:bottom="1417" w:left="1417" w:header="851" w:footer="851" w:gutter="0"/>
          <w:cols w:space="708"/>
          <w:docGrid w:linePitch="360"/>
        </w:sectPr>
      </w:pPr>
      <w:r w:rsidRPr="00613E28">
        <w:rPr>
          <w:rFonts w:ascii="Arial" w:hAnsi="Arial" w:cs="Arial"/>
          <w:color w:val="000000" w:themeColor="text1"/>
          <w:szCs w:val="20"/>
        </w:rPr>
        <w:br w:type="page"/>
      </w:r>
    </w:p>
    <w:p w14:paraId="26C65569" w14:textId="77777777" w:rsidR="0092581F" w:rsidRPr="00613E28" w:rsidRDefault="0092581F" w:rsidP="0092581F">
      <w:pPr>
        <w:spacing w:before="0" w:after="0" w:line="260" w:lineRule="atLeast"/>
        <w:jc w:val="left"/>
        <w:rPr>
          <w:rFonts w:ascii="Arial" w:hAnsi="Arial" w:cs="Arial"/>
          <w:color w:val="000000" w:themeColor="text1"/>
          <w:szCs w:val="20"/>
        </w:rPr>
      </w:pPr>
    </w:p>
    <w:p w14:paraId="21C77650" w14:textId="77777777" w:rsidR="0092581F" w:rsidRPr="00613E28" w:rsidRDefault="00EF48B9" w:rsidP="005A170F">
      <w:pPr>
        <w:pStyle w:val="Naslov1"/>
      </w:pPr>
      <w:bookmarkStart w:id="161" w:name="_Toc147383317"/>
      <w:r w:rsidRPr="00613E28">
        <w:t>DOPOLNILNI UKREPI</w:t>
      </w:r>
      <w:r w:rsidR="0092581F" w:rsidRPr="00613E28">
        <w:t xml:space="preserve"> </w:t>
      </w:r>
      <w:r w:rsidRPr="00613E28">
        <w:t>ZA</w:t>
      </w:r>
      <w:r w:rsidR="0092581F" w:rsidRPr="00613E28">
        <w:t xml:space="preserve"> DOSEGANJA DOBREGA STANJA VODA</w:t>
      </w:r>
      <w:bookmarkEnd w:id="161"/>
    </w:p>
    <w:p w14:paraId="7C129461" w14:textId="77777777" w:rsidR="0092581F" w:rsidRPr="00613E28" w:rsidRDefault="0092581F" w:rsidP="0092581F">
      <w:pPr>
        <w:rPr>
          <w:rFonts w:ascii="Arial" w:hAnsi="Arial" w:cs="Arial"/>
        </w:rPr>
      </w:pPr>
    </w:p>
    <w:p w14:paraId="7656F5AD" w14:textId="77777777" w:rsidR="00C21B4D" w:rsidRPr="00613E28" w:rsidRDefault="00C21B4D" w:rsidP="005C3DA2">
      <w:pPr>
        <w:pStyle w:val="Naslov20"/>
      </w:pPr>
      <w:bookmarkStart w:id="162" w:name="_Ref88420692"/>
      <w:bookmarkStart w:id="163" w:name="_Toc147383318"/>
      <w:bookmarkStart w:id="164" w:name="_Hlk135318855"/>
      <w:r w:rsidRPr="00613E28">
        <w:t>DUDDS1 – Izvedba ukrepov za vzpostavitev prehodnosti za ribe preko prečnih objektov (izgradnja ribjih prehodov)</w:t>
      </w:r>
      <w:bookmarkEnd w:id="162"/>
      <w:bookmarkEnd w:id="163"/>
    </w:p>
    <w:p w14:paraId="011BE823" w14:textId="77777777" w:rsidR="00C21B4D" w:rsidRPr="00613E28" w:rsidRDefault="00C21B4D" w:rsidP="00C21B4D">
      <w:pPr>
        <w:spacing w:before="0" w:after="0"/>
        <w:rPr>
          <w:rFonts w:ascii="Arial" w:hAnsi="Arial" w:cs="Arial"/>
          <w:szCs w:val="20"/>
        </w:rPr>
      </w:pPr>
    </w:p>
    <w:p w14:paraId="7466190B" w14:textId="04DDE15C" w:rsidR="00FE1807" w:rsidRPr="00613E28" w:rsidRDefault="00FE1807" w:rsidP="00FE1807">
      <w:pPr>
        <w:spacing w:line="276" w:lineRule="auto"/>
        <w:rPr>
          <w:rFonts w:ascii="Arial" w:hAnsi="Arial" w:cs="Arial"/>
          <w:szCs w:val="20"/>
        </w:rPr>
      </w:pPr>
      <w:r w:rsidRPr="00613E28">
        <w:rPr>
          <w:rFonts w:ascii="Arial" w:hAnsi="Arial" w:cs="Arial"/>
          <w:szCs w:val="20"/>
        </w:rPr>
        <w:t>Programa ukrepov upravljanja voda 2016 se dopolnjuje z dopolnilnim ukrepom za doseganje dobrega stanja voda »DUDDS1 – Izvedba ukrepov za vzpostavitev prehodnosti za ribe preko prečnih objektov (izgradnja ribjih prehodov)«.</w:t>
      </w:r>
    </w:p>
    <w:p w14:paraId="1C5E9AD2" w14:textId="77777777" w:rsidR="00FE1807" w:rsidRPr="00613E28" w:rsidRDefault="00FE1807" w:rsidP="0003321D">
      <w:pPr>
        <w:spacing w:before="0"/>
        <w:rPr>
          <w:rFonts w:ascii="Arial" w:hAnsi="Arial" w:cs="Arial"/>
          <w:b/>
          <w:i/>
          <w:szCs w:val="20"/>
        </w:rPr>
      </w:pPr>
    </w:p>
    <w:p w14:paraId="26A5249D" w14:textId="77777777" w:rsidR="00C21B4D" w:rsidRPr="00613E28" w:rsidRDefault="00C21B4D" w:rsidP="0003321D">
      <w:pPr>
        <w:spacing w:before="0"/>
        <w:rPr>
          <w:rFonts w:ascii="Arial" w:hAnsi="Arial" w:cs="Arial"/>
          <w:b/>
          <w:i/>
          <w:szCs w:val="20"/>
        </w:rPr>
      </w:pPr>
      <w:r w:rsidRPr="00613E28">
        <w:rPr>
          <w:rFonts w:ascii="Arial" w:hAnsi="Arial" w:cs="Arial"/>
          <w:b/>
          <w:i/>
          <w:szCs w:val="20"/>
        </w:rPr>
        <w:t>Opis ukrepa:</w:t>
      </w:r>
    </w:p>
    <w:p w14:paraId="57617AA3" w14:textId="2649192E" w:rsidR="003D67E5" w:rsidRPr="00613E28" w:rsidRDefault="003D67E5" w:rsidP="001F4E70">
      <w:pPr>
        <w:spacing w:before="120" w:after="0" w:line="276" w:lineRule="auto"/>
        <w:rPr>
          <w:rFonts w:ascii="Arial" w:hAnsi="Arial" w:cs="Arial"/>
          <w:szCs w:val="20"/>
        </w:rPr>
      </w:pPr>
      <w:r w:rsidRPr="00613E28">
        <w:rPr>
          <w:rFonts w:ascii="Arial" w:hAnsi="Arial" w:cs="Arial"/>
          <w:color w:val="000000" w:themeColor="text1"/>
          <w:szCs w:val="20"/>
        </w:rPr>
        <w:t xml:space="preserve">Cilj ukrepa je </w:t>
      </w:r>
      <w:r w:rsidRPr="00613E28">
        <w:rPr>
          <w:rFonts w:ascii="Arial" w:hAnsi="Arial" w:cs="Arial"/>
          <w:szCs w:val="20"/>
        </w:rPr>
        <w:t>vzpostavitev prehodnosti za ribe preko neprehodnih prečnih objektov.</w:t>
      </w:r>
    </w:p>
    <w:p w14:paraId="287A60B9" w14:textId="6D1A7869" w:rsidR="00C21B4D" w:rsidRPr="00613E28" w:rsidRDefault="00C21B4D" w:rsidP="001F4E70">
      <w:pPr>
        <w:spacing w:before="120" w:after="0" w:line="276" w:lineRule="auto"/>
        <w:rPr>
          <w:rFonts w:ascii="Arial" w:hAnsi="Arial" w:cs="Arial"/>
          <w:szCs w:val="20"/>
        </w:rPr>
      </w:pPr>
      <w:r w:rsidRPr="00613E28">
        <w:rPr>
          <w:rFonts w:ascii="Arial" w:hAnsi="Arial" w:cs="Arial"/>
          <w:szCs w:val="20"/>
        </w:rPr>
        <w:t>Z namenom izboljšanja ekološkega stanja voda je na vodnih telesih, kjer je prepoznana pomembna obremenitev zaradi neprehodnega prečnega objekta, treba izvesti ukrepe za vzpostavitev prehodnosti za ribe (izgradnja ribjih prehodov). V okviru ukrepa se predvidi priprava strokovnih podlag, kjer se opredelijo tudi ustrezni tehničn</w:t>
      </w:r>
      <w:r w:rsidR="009E3E12" w:rsidRPr="00613E28">
        <w:rPr>
          <w:rFonts w:ascii="Arial" w:hAnsi="Arial" w:cs="Arial"/>
          <w:szCs w:val="20"/>
        </w:rPr>
        <w:t>o izvedljivi</w:t>
      </w:r>
      <w:r w:rsidRPr="00613E28">
        <w:rPr>
          <w:rFonts w:ascii="Arial" w:hAnsi="Arial" w:cs="Arial"/>
          <w:szCs w:val="20"/>
        </w:rPr>
        <w:t xml:space="preserve"> ukrepi. Ukrep se predvid</w:t>
      </w:r>
      <w:r w:rsidR="001F4E70" w:rsidRPr="00613E28">
        <w:rPr>
          <w:rFonts w:ascii="Arial" w:hAnsi="Arial" w:cs="Arial"/>
          <w:szCs w:val="20"/>
        </w:rPr>
        <w:t>oma izvaja</w:t>
      </w:r>
      <w:r w:rsidRPr="00613E28">
        <w:rPr>
          <w:rFonts w:ascii="Arial" w:hAnsi="Arial" w:cs="Arial"/>
          <w:szCs w:val="20"/>
        </w:rPr>
        <w:t xml:space="preserve"> </w:t>
      </w:r>
      <w:r w:rsidR="001E4F1C" w:rsidRPr="00613E28">
        <w:rPr>
          <w:rFonts w:ascii="Arial" w:hAnsi="Arial" w:cs="Arial"/>
          <w:szCs w:val="20"/>
        </w:rPr>
        <w:t xml:space="preserve">zlasti </w:t>
      </w:r>
      <w:r w:rsidRPr="00613E28">
        <w:rPr>
          <w:rFonts w:ascii="Arial" w:hAnsi="Arial" w:cs="Arial"/>
          <w:szCs w:val="20"/>
        </w:rPr>
        <w:t xml:space="preserve">na sledečih vodnih telesih: </w:t>
      </w:r>
    </w:p>
    <w:p w14:paraId="79DD5555" w14:textId="77777777" w:rsidR="00C21B4D" w:rsidRPr="00613E28" w:rsidRDefault="00C21B4D">
      <w:pPr>
        <w:pStyle w:val="Odstavekseznama"/>
        <w:numPr>
          <w:ilvl w:val="0"/>
          <w:numId w:val="61"/>
        </w:numPr>
        <w:spacing w:before="0" w:after="0" w:line="276" w:lineRule="auto"/>
        <w:rPr>
          <w:rFonts w:ascii="Arial" w:hAnsi="Arial" w:cs="Arial"/>
          <w:szCs w:val="20"/>
        </w:rPr>
      </w:pPr>
      <w:r w:rsidRPr="00613E28">
        <w:rPr>
          <w:rFonts w:ascii="Arial" w:hAnsi="Arial" w:cs="Arial"/>
          <w:color w:val="000000"/>
          <w:szCs w:val="20"/>
        </w:rPr>
        <w:t>SI111VT5 – VT Sava izvir – Hrušica,</w:t>
      </w:r>
    </w:p>
    <w:p w14:paraId="3B1FA84F"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SI1VT137 – VT Sava HE Moste – Podbrezje,</w:t>
      </w:r>
    </w:p>
    <w:p w14:paraId="4888BBAF"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SI1VT150 – VT Sava Podbrezje – Kranj,</w:t>
      </w:r>
    </w:p>
    <w:p w14:paraId="40951260"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SI14VT97 – VT Ljubljanica Moste – Podgrad,</w:t>
      </w:r>
    </w:p>
    <w:p w14:paraId="31EEB2A2"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SI18VT31 – VT Krka povirje – Soteska,</w:t>
      </w:r>
    </w:p>
    <w:p w14:paraId="2D47CED0"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SI18VT77 – VT Krka Soteska – Otočec,</w:t>
      </w:r>
    </w:p>
    <w:p w14:paraId="36D5D2DC"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SI18VT97 – VT Krka Otočec – Brežice,</w:t>
      </w:r>
    </w:p>
    <w:p w14:paraId="44071ED5"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SI192VT1 – VT Sotla Dobovec – Podčetrtek,</w:t>
      </w:r>
    </w:p>
    <w:p w14:paraId="6036B435"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SI192VT5 – VT Sotla Podčetrtek – Ključ,</w:t>
      </w:r>
    </w:p>
    <w:p w14:paraId="2DAC457F"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SI21VT13 – VT Kolpa Osilnica – Petrina,</w:t>
      </w:r>
    </w:p>
    <w:p w14:paraId="44F2F6B9"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SI21VT50 – VT Kolpa Petrina – Primostek,</w:t>
      </w:r>
    </w:p>
    <w:p w14:paraId="37EFEC07"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 xml:space="preserve">SI21VT70 – VT Kolpa Primostek – </w:t>
      </w:r>
      <w:proofErr w:type="spellStart"/>
      <w:r w:rsidRPr="00613E28">
        <w:rPr>
          <w:rFonts w:ascii="Arial" w:hAnsi="Arial" w:cs="Arial"/>
          <w:color w:val="000000"/>
          <w:szCs w:val="20"/>
        </w:rPr>
        <w:t>Kamanje</w:t>
      </w:r>
      <w:proofErr w:type="spellEnd"/>
      <w:r w:rsidRPr="00613E28">
        <w:rPr>
          <w:rFonts w:ascii="Arial" w:hAnsi="Arial" w:cs="Arial"/>
          <w:color w:val="000000"/>
          <w:szCs w:val="20"/>
        </w:rPr>
        <w:t>,</w:t>
      </w:r>
    </w:p>
    <w:p w14:paraId="0A3E93B3"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SI16VT17 – VT Savinja povirje – Letuš,</w:t>
      </w:r>
    </w:p>
    <w:p w14:paraId="1DB4F4A0"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SI3VT5171 – VT Drava Maribor – Ptuj,</w:t>
      </w:r>
    </w:p>
    <w:p w14:paraId="42195340"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SI36VT90 – VT Dravinja Zreče – Videm,</w:t>
      </w:r>
    </w:p>
    <w:p w14:paraId="609B8FC5" w14:textId="77777777" w:rsidR="00C21B4D" w:rsidRPr="00613E28" w:rsidRDefault="00C21B4D">
      <w:pPr>
        <w:pStyle w:val="Odstavekseznama"/>
        <w:numPr>
          <w:ilvl w:val="0"/>
          <w:numId w:val="61"/>
        </w:numPr>
        <w:spacing w:before="120" w:after="0" w:line="276" w:lineRule="auto"/>
        <w:rPr>
          <w:rFonts w:ascii="Arial" w:hAnsi="Arial" w:cs="Arial"/>
          <w:color w:val="000000"/>
          <w:szCs w:val="20"/>
        </w:rPr>
      </w:pPr>
      <w:r w:rsidRPr="00613E28">
        <w:rPr>
          <w:rFonts w:ascii="Arial" w:hAnsi="Arial" w:cs="Arial"/>
          <w:color w:val="000000"/>
          <w:szCs w:val="20"/>
        </w:rPr>
        <w:t>SI43VT10 – VT Mura Ceršak – Petanjci.</w:t>
      </w:r>
    </w:p>
    <w:p w14:paraId="4AE76A62" w14:textId="31F86EBB" w:rsidR="00C21B4D" w:rsidRPr="00613E28" w:rsidRDefault="001F4E70" w:rsidP="001F4E70">
      <w:pPr>
        <w:spacing w:before="120" w:after="0" w:line="276" w:lineRule="auto"/>
        <w:rPr>
          <w:rFonts w:ascii="Arial" w:hAnsi="Arial" w:cs="Arial"/>
          <w:szCs w:val="20"/>
        </w:rPr>
      </w:pPr>
      <w:r w:rsidRPr="00613E28">
        <w:rPr>
          <w:rFonts w:ascii="Arial" w:hAnsi="Arial" w:cs="Arial"/>
          <w:szCs w:val="20"/>
        </w:rPr>
        <w:t xml:space="preserve">Seznam </w:t>
      </w:r>
      <w:r w:rsidR="00DE3F62" w:rsidRPr="00613E28">
        <w:rPr>
          <w:rFonts w:ascii="Arial" w:hAnsi="Arial" w:cs="Arial"/>
          <w:szCs w:val="20"/>
        </w:rPr>
        <w:t xml:space="preserve">vodnih teles površinskih voda </w:t>
      </w:r>
      <w:r w:rsidRPr="00613E28">
        <w:rPr>
          <w:rFonts w:ascii="Arial" w:hAnsi="Arial" w:cs="Arial"/>
          <w:szCs w:val="20"/>
        </w:rPr>
        <w:t>za izvajanje ukrepa</w:t>
      </w:r>
      <w:r w:rsidR="00DE3F62" w:rsidRPr="00613E28">
        <w:rPr>
          <w:rFonts w:ascii="Arial" w:hAnsi="Arial" w:cs="Arial"/>
          <w:szCs w:val="20"/>
        </w:rPr>
        <w:t>, ki je prikazan na sliki (</w:t>
      </w:r>
      <w:r w:rsidR="00DE3F62" w:rsidRPr="00613E28">
        <w:rPr>
          <w:rFonts w:ascii="Arial" w:hAnsi="Arial" w:cs="Arial"/>
          <w:szCs w:val="20"/>
        </w:rPr>
        <w:fldChar w:fldCharType="begin"/>
      </w:r>
      <w:r w:rsidR="00DE3F62" w:rsidRPr="00613E28">
        <w:rPr>
          <w:rFonts w:ascii="Arial" w:hAnsi="Arial" w:cs="Arial"/>
          <w:szCs w:val="20"/>
        </w:rPr>
        <w:instrText xml:space="preserve"> REF _Ref88219998 \h  \* MERGEFORMAT </w:instrText>
      </w:r>
      <w:r w:rsidR="00DE3F62" w:rsidRPr="00613E28">
        <w:rPr>
          <w:rFonts w:ascii="Arial" w:hAnsi="Arial" w:cs="Arial"/>
          <w:szCs w:val="20"/>
        </w:rPr>
      </w:r>
      <w:r w:rsidR="00DE3F62" w:rsidRPr="00613E28">
        <w:rPr>
          <w:rFonts w:ascii="Arial" w:hAnsi="Arial" w:cs="Arial"/>
          <w:szCs w:val="20"/>
        </w:rPr>
        <w:fldChar w:fldCharType="separate"/>
      </w:r>
      <w:r w:rsidR="00C86301" w:rsidRPr="00613E28">
        <w:rPr>
          <w:rFonts w:ascii="Arial" w:hAnsi="Arial" w:cs="Arial"/>
        </w:rPr>
        <w:t xml:space="preserve">Slika </w:t>
      </w:r>
      <w:r w:rsidR="00C86301" w:rsidRPr="00613E28">
        <w:rPr>
          <w:rFonts w:ascii="Arial" w:hAnsi="Arial" w:cs="Arial"/>
          <w:noProof/>
        </w:rPr>
        <w:t>1</w:t>
      </w:r>
      <w:r w:rsidR="00DE3F62" w:rsidRPr="00613E28">
        <w:rPr>
          <w:rFonts w:ascii="Arial" w:hAnsi="Arial" w:cs="Arial"/>
          <w:szCs w:val="20"/>
        </w:rPr>
        <w:fldChar w:fldCharType="end"/>
      </w:r>
      <w:r w:rsidR="00DE3F62" w:rsidRPr="00613E28">
        <w:rPr>
          <w:rFonts w:ascii="Arial" w:hAnsi="Arial" w:cs="Arial"/>
          <w:szCs w:val="20"/>
        </w:rPr>
        <w:t xml:space="preserve">), </w:t>
      </w:r>
      <w:r w:rsidRPr="00613E28">
        <w:rPr>
          <w:rFonts w:ascii="Arial" w:hAnsi="Arial" w:cs="Arial"/>
          <w:szCs w:val="20"/>
        </w:rPr>
        <w:t xml:space="preserve"> se lahko spremeni na podlagi rezultatov izvedbe ukrepa </w:t>
      </w:r>
      <w:r w:rsidR="00DE3F62" w:rsidRPr="00613E28">
        <w:rPr>
          <w:rFonts w:ascii="Arial" w:hAnsi="Arial" w:cs="Arial"/>
          <w:szCs w:val="20"/>
        </w:rPr>
        <w:t>»</w:t>
      </w:r>
      <w:r w:rsidRPr="00613E28">
        <w:rPr>
          <w:rFonts w:ascii="Arial" w:hAnsi="Arial" w:cs="Arial"/>
          <w:szCs w:val="20"/>
        </w:rPr>
        <w:t>HM7b – Določitev prioritet za vzpostavitev prehodnosti za vodne organizme na prečnih objektih</w:t>
      </w:r>
      <w:r w:rsidR="00DE3F62" w:rsidRPr="00613E28">
        <w:rPr>
          <w:rFonts w:ascii="Arial" w:hAnsi="Arial" w:cs="Arial"/>
          <w:szCs w:val="20"/>
        </w:rPr>
        <w:t>«</w:t>
      </w:r>
    </w:p>
    <w:p w14:paraId="45C6B394" w14:textId="09512E70" w:rsidR="00875DDD" w:rsidRPr="00613E28" w:rsidRDefault="00875DDD" w:rsidP="001F4E70">
      <w:pPr>
        <w:spacing w:before="120" w:after="0" w:line="276" w:lineRule="auto"/>
        <w:rPr>
          <w:rFonts w:ascii="Arial" w:hAnsi="Arial" w:cs="Arial"/>
          <w:szCs w:val="20"/>
        </w:rPr>
      </w:pPr>
      <w:r w:rsidRPr="00613E28">
        <w:rPr>
          <w:rFonts w:ascii="Arial" w:hAnsi="Arial" w:cs="Arial"/>
          <w:szCs w:val="20"/>
        </w:rPr>
        <w:t xml:space="preserve">Tekom priprave podrobnejših ukrepov se za določeno vodno telo površinske vode preveri tudi </w:t>
      </w:r>
      <w:r w:rsidR="009E3E12" w:rsidRPr="00613E28">
        <w:rPr>
          <w:rFonts w:ascii="Arial" w:hAnsi="Arial" w:cs="Arial"/>
          <w:szCs w:val="20"/>
        </w:rPr>
        <w:t>možnost</w:t>
      </w:r>
      <w:r w:rsidR="007B6516" w:rsidRPr="00613E28">
        <w:rPr>
          <w:rFonts w:ascii="Arial" w:hAnsi="Arial" w:cs="Arial"/>
          <w:szCs w:val="20"/>
        </w:rPr>
        <w:t xml:space="preserve"> </w:t>
      </w:r>
      <w:r w:rsidR="009E3E12" w:rsidRPr="00613E28">
        <w:rPr>
          <w:rFonts w:ascii="Arial" w:hAnsi="Arial" w:cs="Arial"/>
          <w:szCs w:val="20"/>
        </w:rPr>
        <w:t>izvedbe</w:t>
      </w:r>
      <w:r w:rsidRPr="00613E28">
        <w:rPr>
          <w:rFonts w:ascii="Arial" w:hAnsi="Arial" w:cs="Arial"/>
          <w:szCs w:val="20"/>
        </w:rPr>
        <w:t xml:space="preserve"> drugih ukrepov za izboljšanje stanja voda. Izvajanje povezujočih se ukrepov se medsebojno uskladi ter na takšen način zagotovi celovita obravnava problematike stanja voda na določenem vodnem telesu površinske vode. Vzpostavitev prehodnosti za ribe na prečnih objektih na MPVT-jih/UVT-jih je obravnavana v okviru ukrepov HM1a, HM1.1a in HM1.1b tega Programa ukrepov upravljanja voda.</w:t>
      </w:r>
    </w:p>
    <w:p w14:paraId="044E1486" w14:textId="50703281" w:rsidR="00875DDD" w:rsidRPr="00613E28" w:rsidRDefault="00875DDD" w:rsidP="001F4E70">
      <w:pPr>
        <w:spacing w:before="120" w:after="0" w:line="276" w:lineRule="auto"/>
        <w:rPr>
          <w:rFonts w:ascii="Arial" w:hAnsi="Arial" w:cs="Arial"/>
          <w:szCs w:val="20"/>
        </w:rPr>
      </w:pPr>
      <w:r w:rsidRPr="00613E28">
        <w:rPr>
          <w:rFonts w:ascii="Arial" w:hAnsi="Arial" w:cs="Arial"/>
          <w:szCs w:val="20"/>
        </w:rPr>
        <w:t>Ukrepi za vzpostavitev prehodnosti za ribe se v okviru tega ukrepa predvidijo tudi na drugih vodnih telesih površinskih voda, na katerih bodo v okviru ukrepa HM7b (Določitev prioritet za vzpostavitev prehodnosti za vodne organizme na obstoječih prečnih objektih) določeni prioritetni prečni objekti za vzpostavitev prehodnosti za ribe</w:t>
      </w:r>
      <w:r w:rsidR="00023979" w:rsidRPr="00613E28">
        <w:rPr>
          <w:rFonts w:ascii="Arial" w:hAnsi="Arial" w:cs="Arial"/>
          <w:szCs w:val="20"/>
        </w:rPr>
        <w:t xml:space="preserve"> oz. drugi ustrezni ukrepi (odstranitev prečnih objektov ali odstranitev dela prečnih objektov</w:t>
      </w:r>
      <w:r w:rsidR="00C75A51" w:rsidRPr="00613E28">
        <w:rPr>
          <w:rFonts w:ascii="Arial" w:hAnsi="Arial" w:cs="Arial"/>
          <w:szCs w:val="20"/>
        </w:rPr>
        <w:t xml:space="preserve">, odstranjevanje pregrad, ki nimajo več funkcije, </w:t>
      </w:r>
      <w:proofErr w:type="spellStart"/>
      <w:r w:rsidR="00C75A51" w:rsidRPr="00613E28">
        <w:rPr>
          <w:rFonts w:ascii="Arial" w:hAnsi="Arial" w:cs="Arial"/>
          <w:szCs w:val="20"/>
        </w:rPr>
        <w:t>itd</w:t>
      </w:r>
      <w:proofErr w:type="spellEnd"/>
      <w:r w:rsidR="00023979" w:rsidRPr="00613E28">
        <w:rPr>
          <w:rFonts w:ascii="Arial" w:hAnsi="Arial" w:cs="Arial"/>
          <w:szCs w:val="20"/>
        </w:rPr>
        <w:t>)</w:t>
      </w:r>
      <w:r w:rsidRPr="00613E28">
        <w:rPr>
          <w:rFonts w:ascii="Arial" w:hAnsi="Arial" w:cs="Arial"/>
          <w:szCs w:val="20"/>
        </w:rPr>
        <w:t xml:space="preserve">.  </w:t>
      </w:r>
    </w:p>
    <w:p w14:paraId="44C5F753" w14:textId="5B2E214A" w:rsidR="00875DDD" w:rsidRPr="00613E28" w:rsidRDefault="00875DDD" w:rsidP="001F4E70">
      <w:pPr>
        <w:spacing w:before="120" w:after="0" w:line="276" w:lineRule="auto"/>
        <w:rPr>
          <w:rFonts w:ascii="Arial" w:hAnsi="Arial" w:cs="Arial"/>
          <w:szCs w:val="20"/>
        </w:rPr>
      </w:pPr>
      <w:r w:rsidRPr="00613E28">
        <w:rPr>
          <w:rFonts w:ascii="Arial" w:hAnsi="Arial" w:cs="Arial"/>
          <w:szCs w:val="20"/>
        </w:rPr>
        <w:lastRenderedPageBreak/>
        <w:t xml:space="preserve">Z ukrepom se prioritetno naslavljajo tista vodna telesa površinskih voda, kjer so ukrepi tehnično izvedljivi (npr. kjer je razpoložljiv prostor za izvedbo ukrepa) in imajo ukrepi </w:t>
      </w:r>
      <w:proofErr w:type="spellStart"/>
      <w:r w:rsidRPr="00613E28">
        <w:rPr>
          <w:rFonts w:ascii="Arial" w:hAnsi="Arial" w:cs="Arial"/>
          <w:szCs w:val="20"/>
        </w:rPr>
        <w:t>sinergične</w:t>
      </w:r>
      <w:proofErr w:type="spellEnd"/>
      <w:r w:rsidRPr="00613E28">
        <w:rPr>
          <w:rFonts w:ascii="Arial" w:hAnsi="Arial" w:cs="Arial"/>
          <w:szCs w:val="20"/>
        </w:rPr>
        <w:t xml:space="preserve"> učinke tako z vidika ciljev vodne in habitatne direktive ter ob upoštevanju Programa upravljanja rib v celinskih vodah Republike Slovenije do leta 2021</w:t>
      </w:r>
      <w:r w:rsidR="00CF46CC" w:rsidRPr="00613E28">
        <w:rPr>
          <w:rFonts w:ascii="Arial" w:hAnsi="Arial" w:cs="Arial"/>
          <w:szCs w:val="20"/>
        </w:rPr>
        <w:t xml:space="preserve"> in Programa upravljanja območij natura 2000 (PUN</w:t>
      </w:r>
      <w:r w:rsidR="00CA03B7" w:rsidRPr="00613E28">
        <w:rPr>
          <w:rFonts w:ascii="Arial" w:hAnsi="Arial" w:cs="Arial"/>
          <w:szCs w:val="20"/>
        </w:rPr>
        <w:t>2000</w:t>
      </w:r>
      <w:r w:rsidR="00CF46CC" w:rsidRPr="00613E28">
        <w:rPr>
          <w:rFonts w:ascii="Arial" w:hAnsi="Arial" w:cs="Arial"/>
          <w:szCs w:val="20"/>
        </w:rPr>
        <w:t>).</w:t>
      </w:r>
    </w:p>
    <w:p w14:paraId="38C01E91" w14:textId="77777777" w:rsidR="00DE3F62" w:rsidRPr="00613E28" w:rsidRDefault="00DE3F62" w:rsidP="00DE3F62">
      <w:pPr>
        <w:spacing w:before="0" w:after="0"/>
        <w:rPr>
          <w:rFonts w:ascii="Arial" w:hAnsi="Arial" w:cs="Arial"/>
          <w:szCs w:val="20"/>
        </w:rPr>
      </w:pPr>
    </w:p>
    <w:p w14:paraId="01201B6C" w14:textId="2817159C" w:rsidR="00C75A51" w:rsidRPr="00613E28" w:rsidRDefault="00C75A51" w:rsidP="00DE3F62">
      <w:pPr>
        <w:spacing w:before="0" w:after="0"/>
        <w:rPr>
          <w:rFonts w:ascii="Arial" w:hAnsi="Arial" w:cs="Arial"/>
          <w:szCs w:val="20"/>
        </w:rPr>
      </w:pPr>
      <w:r w:rsidRPr="00613E28">
        <w:rPr>
          <w:rFonts w:ascii="Arial" w:hAnsi="Arial" w:cs="Arial"/>
          <w:szCs w:val="20"/>
        </w:rPr>
        <w:t>V okviru ukrepa se preveri tudi smiselnost sočasnega in čim bolj celovitega izvajanja drugih ukrepov za doseganje dobrega stanja voda.</w:t>
      </w:r>
    </w:p>
    <w:p w14:paraId="47C8B262" w14:textId="77777777" w:rsidR="00C75A51" w:rsidRPr="00613E28" w:rsidRDefault="00C75A51" w:rsidP="00DE3F62">
      <w:pPr>
        <w:spacing w:before="0" w:after="0"/>
        <w:rPr>
          <w:rFonts w:ascii="Arial" w:hAnsi="Arial" w:cs="Arial"/>
          <w:szCs w:val="20"/>
        </w:rPr>
      </w:pPr>
    </w:p>
    <w:p w14:paraId="3D617977" w14:textId="53C96AB4" w:rsidR="00DE3F62" w:rsidRPr="00613E28" w:rsidRDefault="00DE3F62" w:rsidP="00DE3F62">
      <w:pPr>
        <w:spacing w:before="0" w:after="0"/>
        <w:rPr>
          <w:rFonts w:ascii="Arial" w:hAnsi="Arial" w:cs="Arial"/>
          <w:szCs w:val="20"/>
        </w:rPr>
      </w:pPr>
      <w:r w:rsidRPr="00613E28">
        <w:rPr>
          <w:rFonts w:ascii="Arial" w:hAnsi="Arial" w:cs="Arial"/>
          <w:szCs w:val="20"/>
        </w:rPr>
        <w:t>Pri izvedbi ukrepa se upoštevajo podrobnejše naravovarstvene usmeritve.</w:t>
      </w:r>
      <w:r w:rsidR="00A176DC" w:rsidRPr="00613E28">
        <w:rPr>
          <w:rFonts w:ascii="Arial" w:hAnsi="Arial" w:cs="Arial"/>
          <w:szCs w:val="20"/>
        </w:rPr>
        <w:t xml:space="preserve"> V proces izvajanja ukrepa se smiselno vključi tudi resorje pristojne za </w:t>
      </w:r>
      <w:r w:rsidR="00165904" w:rsidRPr="00613E28">
        <w:rPr>
          <w:rFonts w:ascii="Arial" w:hAnsi="Arial" w:cs="Arial"/>
          <w:szCs w:val="20"/>
        </w:rPr>
        <w:t>gozdarstvo</w:t>
      </w:r>
      <w:r w:rsidR="00A176DC" w:rsidRPr="00613E28">
        <w:rPr>
          <w:rFonts w:ascii="Arial" w:hAnsi="Arial" w:cs="Arial"/>
          <w:szCs w:val="20"/>
        </w:rPr>
        <w:t xml:space="preserve">, ribiško upravljanje, varstvo narave in varstvo kulturne dediščine ter </w:t>
      </w:r>
      <w:r w:rsidR="00F041B8" w:rsidRPr="00613E28">
        <w:rPr>
          <w:rFonts w:ascii="Arial" w:hAnsi="Arial" w:cs="Arial"/>
          <w:szCs w:val="20"/>
        </w:rPr>
        <w:t xml:space="preserve">smiselno upošteva </w:t>
      </w:r>
      <w:r w:rsidR="00A176DC" w:rsidRPr="00613E28">
        <w:rPr>
          <w:rFonts w:ascii="Arial" w:hAnsi="Arial" w:cs="Arial"/>
          <w:szCs w:val="20"/>
        </w:rPr>
        <w:t xml:space="preserve">smernice vseh pristojnih </w:t>
      </w:r>
      <w:proofErr w:type="spellStart"/>
      <w:r w:rsidR="00A176DC" w:rsidRPr="00613E28">
        <w:rPr>
          <w:rFonts w:ascii="Arial" w:hAnsi="Arial" w:cs="Arial"/>
          <w:szCs w:val="20"/>
        </w:rPr>
        <w:t>soglasodajalcev</w:t>
      </w:r>
      <w:proofErr w:type="spellEnd"/>
      <w:r w:rsidR="009A0D3A" w:rsidRPr="00613E28">
        <w:rPr>
          <w:rFonts w:ascii="Arial" w:hAnsi="Arial" w:cs="Arial"/>
          <w:szCs w:val="20"/>
        </w:rPr>
        <w:t xml:space="preserve"> oz. </w:t>
      </w:r>
      <w:proofErr w:type="spellStart"/>
      <w:r w:rsidR="009A0D3A" w:rsidRPr="00613E28">
        <w:rPr>
          <w:rFonts w:ascii="Arial" w:hAnsi="Arial" w:cs="Arial"/>
          <w:szCs w:val="20"/>
        </w:rPr>
        <w:t>mnenjedajalcev</w:t>
      </w:r>
      <w:proofErr w:type="spellEnd"/>
      <w:r w:rsidR="00A176DC" w:rsidRPr="00613E28">
        <w:rPr>
          <w:rFonts w:ascii="Arial" w:hAnsi="Arial" w:cs="Arial"/>
          <w:szCs w:val="20"/>
        </w:rPr>
        <w:t>.</w:t>
      </w:r>
    </w:p>
    <w:p w14:paraId="0BB5C2CD" w14:textId="77777777" w:rsidR="00790EDB" w:rsidRPr="00613E28" w:rsidRDefault="00790EDB" w:rsidP="00DE3F62">
      <w:pPr>
        <w:spacing w:before="0" w:after="0"/>
        <w:rPr>
          <w:rFonts w:ascii="Arial" w:hAnsi="Arial" w:cs="Arial"/>
          <w:szCs w:val="20"/>
        </w:rPr>
      </w:pPr>
    </w:p>
    <w:p w14:paraId="19D2B8B2" w14:textId="77777777" w:rsidR="00790EDB" w:rsidRPr="00613E28" w:rsidRDefault="00790EDB" w:rsidP="00790EDB">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70EFC0B0" w14:textId="77777777" w:rsidR="00DE3F62" w:rsidRPr="00613E28" w:rsidRDefault="00DE3F62" w:rsidP="00875DDD">
      <w:pPr>
        <w:spacing w:before="0" w:after="0" w:line="276" w:lineRule="auto"/>
        <w:rPr>
          <w:rFonts w:ascii="Arial" w:hAnsi="Arial" w:cs="Arial"/>
          <w:szCs w:val="20"/>
        </w:rPr>
      </w:pPr>
    </w:p>
    <w:p w14:paraId="2EA7D1E4" w14:textId="5457EDCD" w:rsidR="00875DDD" w:rsidRPr="00613E28" w:rsidRDefault="00B72484" w:rsidP="00875DDD">
      <w:pPr>
        <w:spacing w:before="0" w:after="0" w:line="276" w:lineRule="auto"/>
        <w:rPr>
          <w:rFonts w:ascii="Arial" w:hAnsi="Arial" w:cs="Arial"/>
          <w:szCs w:val="20"/>
        </w:rPr>
      </w:pPr>
      <w:r>
        <w:rPr>
          <w:rFonts w:ascii="Arial" w:hAnsi="Arial" w:cs="Arial"/>
          <w:szCs w:val="20"/>
        </w:rPr>
        <w:pict w14:anchorId="1D4B8B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16.5pt">
            <v:imagedata r:id="rId18" o:title="4_6_Prehodnost_precnih_objektov_za_ribe_in_pomembne_obremenitve_dVTPV_DOPOL_STANJE VODA"/>
          </v:shape>
        </w:pict>
      </w:r>
    </w:p>
    <w:p w14:paraId="772BE022" w14:textId="764F68ED" w:rsidR="00875DDD" w:rsidRPr="00613E28" w:rsidRDefault="00875DDD" w:rsidP="00CB7AB9">
      <w:pPr>
        <w:pStyle w:val="Napis"/>
        <w:spacing w:before="0"/>
        <w:rPr>
          <w:rFonts w:ascii="Arial" w:hAnsi="Arial" w:cs="Arial"/>
          <w:b w:val="0"/>
        </w:rPr>
      </w:pPr>
      <w:bookmarkStart w:id="165" w:name="_Ref88219998"/>
      <w:r w:rsidRPr="00613E28">
        <w:rPr>
          <w:rFonts w:ascii="Arial" w:hAnsi="Arial" w:cs="Arial"/>
          <w:b w:val="0"/>
        </w:rPr>
        <w:t xml:space="preserve">Slika </w:t>
      </w:r>
      <w:r w:rsidRPr="00613E28">
        <w:rPr>
          <w:rFonts w:ascii="Arial" w:hAnsi="Arial" w:cs="Arial"/>
          <w:b w:val="0"/>
        </w:rPr>
        <w:fldChar w:fldCharType="begin"/>
      </w:r>
      <w:r w:rsidRPr="00613E28">
        <w:rPr>
          <w:rFonts w:ascii="Arial" w:hAnsi="Arial" w:cs="Arial"/>
          <w:b w:val="0"/>
        </w:rPr>
        <w:instrText xml:space="preserve"> SEQ Slika \* ARABIC </w:instrText>
      </w:r>
      <w:r w:rsidRPr="00613E28">
        <w:rPr>
          <w:rFonts w:ascii="Arial" w:hAnsi="Arial" w:cs="Arial"/>
          <w:b w:val="0"/>
        </w:rPr>
        <w:fldChar w:fldCharType="separate"/>
      </w:r>
      <w:r w:rsidR="00C86301" w:rsidRPr="00613E28">
        <w:rPr>
          <w:rFonts w:ascii="Arial" w:hAnsi="Arial" w:cs="Arial"/>
          <w:b w:val="0"/>
          <w:noProof/>
        </w:rPr>
        <w:t>1</w:t>
      </w:r>
      <w:r w:rsidRPr="00613E28">
        <w:rPr>
          <w:rFonts w:ascii="Arial" w:hAnsi="Arial" w:cs="Arial"/>
          <w:b w:val="0"/>
        </w:rPr>
        <w:fldChar w:fldCharType="end"/>
      </w:r>
      <w:bookmarkEnd w:id="165"/>
      <w:r w:rsidRPr="00613E28">
        <w:rPr>
          <w:rFonts w:ascii="Arial" w:hAnsi="Arial" w:cs="Arial"/>
          <w:b w:val="0"/>
        </w:rPr>
        <w:t>: Prikaz območji za izvedba ukrepov za vzpostavitev prehodnosti za ribe preko prečnih objektov (izgradnja ribjih prehodov)</w:t>
      </w:r>
    </w:p>
    <w:p w14:paraId="6032122B" w14:textId="64C90C06" w:rsidR="00151892" w:rsidRPr="00613E28" w:rsidRDefault="00151892" w:rsidP="00151892">
      <w:pPr>
        <w:pStyle w:val="Napis"/>
        <w:rPr>
          <w:rFonts w:ascii="Arial" w:eastAsia="MS Mincho" w:hAnsi="Arial" w:cs="Arial"/>
          <w:b w:val="0"/>
          <w:color w:val="000000" w:themeColor="text1"/>
        </w:rPr>
      </w:pPr>
      <w:bookmarkStart w:id="166" w:name="_Toc90263691"/>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27</w:t>
      </w:r>
      <w:r w:rsidRPr="00613E28">
        <w:rPr>
          <w:rFonts w:ascii="Arial" w:hAnsi="Arial" w:cs="Arial"/>
          <w:b w:val="0"/>
        </w:rPr>
        <w:fldChar w:fldCharType="end"/>
      </w:r>
      <w:r w:rsidRPr="00613E28">
        <w:rPr>
          <w:rFonts w:ascii="Arial" w:hAnsi="Arial" w:cs="Arial"/>
          <w:b w:val="0"/>
        </w:rPr>
        <w:t>: Obrazec ukrepa DUDDS1</w:t>
      </w:r>
      <w:bookmarkEnd w:id="166"/>
    </w:p>
    <w:tbl>
      <w:tblPr>
        <w:tblStyle w:val="Tabelamrea7"/>
        <w:tblW w:w="5000" w:type="pct"/>
        <w:tblLook w:val="04A0" w:firstRow="1" w:lastRow="0" w:firstColumn="1" w:lastColumn="0" w:noHBand="0" w:noVBand="1"/>
      </w:tblPr>
      <w:tblGrid>
        <w:gridCol w:w="1774"/>
        <w:gridCol w:w="1891"/>
        <w:gridCol w:w="5623"/>
      </w:tblGrid>
      <w:tr w:rsidR="00C21B4D" w:rsidRPr="00613E28" w14:paraId="48B140C0" w14:textId="77777777" w:rsidTr="00C21B4D">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008B416D" w14:textId="77777777" w:rsidR="00C21B4D" w:rsidRPr="00613E28" w:rsidRDefault="00C21B4D" w:rsidP="00CE32EA">
            <w:pPr>
              <w:rPr>
                <w:rFonts w:ascii="Arial" w:hAnsi="Arial" w:cs="Arial"/>
                <w:b/>
                <w:sz w:val="18"/>
                <w:szCs w:val="18"/>
              </w:rPr>
            </w:pPr>
            <w:r w:rsidRPr="00613E28">
              <w:rPr>
                <w:rFonts w:ascii="Arial" w:hAnsi="Arial" w:cs="Arial"/>
                <w:b/>
                <w:sz w:val="18"/>
                <w:szCs w:val="18"/>
              </w:rPr>
              <w:t>Dopolnilni ukrep</w:t>
            </w:r>
          </w:p>
          <w:p w14:paraId="7959A5B2" w14:textId="77777777" w:rsidR="00C21B4D" w:rsidRPr="00613E28" w:rsidRDefault="00C21B4D" w:rsidP="00CE32EA">
            <w:pPr>
              <w:rPr>
                <w:rFonts w:ascii="Arial" w:hAnsi="Arial" w:cs="Arial"/>
                <w:b/>
                <w:sz w:val="18"/>
                <w:szCs w:val="18"/>
              </w:rPr>
            </w:pPr>
          </w:p>
          <w:p w14:paraId="7F369938" w14:textId="77777777" w:rsidR="00C21B4D" w:rsidRPr="00613E28" w:rsidRDefault="00C21B4D" w:rsidP="00CE32EA">
            <w:pPr>
              <w:rPr>
                <w:rFonts w:ascii="Arial" w:hAnsi="Arial" w:cs="Arial"/>
                <w:b/>
                <w:sz w:val="18"/>
                <w:szCs w:val="18"/>
              </w:rPr>
            </w:pPr>
          </w:p>
          <w:p w14:paraId="6CA0F2CD" w14:textId="77777777" w:rsidR="00C21B4D" w:rsidRPr="00613E28" w:rsidRDefault="00C21B4D" w:rsidP="00CE32EA">
            <w:pPr>
              <w:rPr>
                <w:rFonts w:ascii="Arial" w:hAnsi="Arial" w:cs="Arial"/>
                <w:b/>
                <w:sz w:val="18"/>
                <w:szCs w:val="18"/>
              </w:rPr>
            </w:pPr>
          </w:p>
          <w:p w14:paraId="758F8D3E" w14:textId="77777777" w:rsidR="00C21B4D" w:rsidRPr="00613E28" w:rsidRDefault="00C21B4D" w:rsidP="00CE32EA">
            <w:pPr>
              <w:rPr>
                <w:rFonts w:ascii="Arial" w:hAnsi="Arial" w:cs="Arial"/>
                <w:b/>
                <w:sz w:val="18"/>
                <w:szCs w:val="18"/>
              </w:rPr>
            </w:pPr>
          </w:p>
        </w:tc>
        <w:tc>
          <w:tcPr>
            <w:tcW w:w="1018" w:type="pct"/>
          </w:tcPr>
          <w:p w14:paraId="1F2A7D95"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Šifra ukrepa: </w:t>
            </w:r>
          </w:p>
        </w:tc>
        <w:tc>
          <w:tcPr>
            <w:tcW w:w="3027" w:type="pct"/>
          </w:tcPr>
          <w:p w14:paraId="3C2092EC" w14:textId="77777777" w:rsidR="00C21B4D" w:rsidRPr="00613E28" w:rsidRDefault="00C21B4D" w:rsidP="00C21B4D">
            <w:pPr>
              <w:pStyle w:val="Naslov8"/>
              <w:cnfStyle w:val="000000000000" w:firstRow="0" w:lastRow="0" w:firstColumn="0" w:lastColumn="0" w:oddVBand="0" w:evenVBand="0" w:oddHBand="0" w:evenHBand="0" w:firstRowFirstColumn="0" w:firstRowLastColumn="0" w:lastRowFirstColumn="0" w:lastRowLastColumn="0"/>
              <w:rPr>
                <w:sz w:val="18"/>
                <w:szCs w:val="18"/>
              </w:rPr>
            </w:pPr>
            <w:r w:rsidRPr="00613E28">
              <w:rPr>
                <w:color w:val="000000" w:themeColor="text1"/>
                <w:sz w:val="18"/>
                <w:szCs w:val="18"/>
              </w:rPr>
              <w:t xml:space="preserve">DUDDS1 </w:t>
            </w:r>
          </w:p>
        </w:tc>
      </w:tr>
      <w:tr w:rsidR="00C21B4D" w:rsidRPr="00613E28" w14:paraId="4563BBA7" w14:textId="77777777" w:rsidTr="00C21B4D">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530DD77F" w14:textId="77777777" w:rsidR="00C21B4D" w:rsidRPr="00613E28" w:rsidRDefault="00C21B4D" w:rsidP="00CE32EA">
            <w:pPr>
              <w:rPr>
                <w:rFonts w:ascii="Arial" w:hAnsi="Arial" w:cs="Arial"/>
                <w:b/>
                <w:sz w:val="18"/>
                <w:szCs w:val="18"/>
              </w:rPr>
            </w:pPr>
          </w:p>
        </w:tc>
        <w:tc>
          <w:tcPr>
            <w:tcW w:w="1018" w:type="pct"/>
          </w:tcPr>
          <w:p w14:paraId="5511037E"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Ime ukrepa:</w:t>
            </w:r>
          </w:p>
        </w:tc>
        <w:tc>
          <w:tcPr>
            <w:tcW w:w="3027" w:type="pct"/>
          </w:tcPr>
          <w:p w14:paraId="08BFE93F" w14:textId="77777777" w:rsidR="00C21B4D" w:rsidRPr="00613E28" w:rsidRDefault="00C21B4D" w:rsidP="00C21B4D">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167" w:name="_Ref88069299"/>
            <w:r w:rsidRPr="00613E28">
              <w:rPr>
                <w:color w:val="000000" w:themeColor="text1"/>
                <w:sz w:val="18"/>
                <w:szCs w:val="18"/>
              </w:rPr>
              <w:t>Izvedba ukrepov za vzpostavitev prehodnosti za ribe preko prečnih objektov (izgradnja ribjih prehodov)</w:t>
            </w:r>
            <w:bookmarkEnd w:id="167"/>
          </w:p>
        </w:tc>
      </w:tr>
      <w:tr w:rsidR="00C21B4D" w:rsidRPr="00613E28" w14:paraId="41F62A19" w14:textId="77777777" w:rsidTr="00C21B4D">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1E22BE20" w14:textId="77777777" w:rsidR="00C21B4D" w:rsidRPr="00613E28" w:rsidRDefault="00C21B4D" w:rsidP="00CE32EA">
            <w:pPr>
              <w:rPr>
                <w:rFonts w:ascii="Arial" w:hAnsi="Arial" w:cs="Arial"/>
                <w:b/>
                <w:sz w:val="18"/>
                <w:szCs w:val="18"/>
              </w:rPr>
            </w:pPr>
          </w:p>
        </w:tc>
        <w:tc>
          <w:tcPr>
            <w:tcW w:w="1018" w:type="pct"/>
          </w:tcPr>
          <w:p w14:paraId="35E49DE7"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Skupina ukrepa:</w:t>
            </w:r>
          </w:p>
        </w:tc>
        <w:tc>
          <w:tcPr>
            <w:tcW w:w="3027" w:type="pct"/>
          </w:tcPr>
          <w:p w14:paraId="1E8A7D50"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Dopolnilni ukrepi za doseganje dobrega stanja oziroma dobrega potenciala.</w:t>
            </w:r>
          </w:p>
        </w:tc>
      </w:tr>
      <w:tr w:rsidR="00C21B4D" w:rsidRPr="00613E28" w14:paraId="1D9F9AEA" w14:textId="77777777" w:rsidTr="00C21B4D">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1BB9D83A" w14:textId="77777777" w:rsidR="00C21B4D" w:rsidRPr="00613E28" w:rsidRDefault="00C21B4D" w:rsidP="00CE32EA">
            <w:pPr>
              <w:rPr>
                <w:rFonts w:ascii="Arial" w:hAnsi="Arial" w:cs="Arial"/>
                <w:b/>
                <w:sz w:val="18"/>
                <w:szCs w:val="18"/>
              </w:rPr>
            </w:pPr>
          </w:p>
        </w:tc>
        <w:tc>
          <w:tcPr>
            <w:tcW w:w="1018" w:type="pct"/>
          </w:tcPr>
          <w:p w14:paraId="43A8E610"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Vrsta ukrepa (vodna direktiva, priloga 6):</w:t>
            </w:r>
          </w:p>
        </w:tc>
        <w:tc>
          <w:tcPr>
            <w:tcW w:w="3027" w:type="pct"/>
          </w:tcPr>
          <w:p w14:paraId="418EC81B"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(xiii) projekti rehabilitacije,</w:t>
            </w:r>
            <w:r w:rsidRPr="00613E28">
              <w:rPr>
                <w:rFonts w:ascii="Arial" w:hAnsi="Arial" w:cs="Arial"/>
                <w:sz w:val="18"/>
                <w:szCs w:val="18"/>
              </w:rPr>
              <w:br/>
              <w:t>(xvi) raziskovalni, razvojni in predstavitveni projekti.</w:t>
            </w:r>
          </w:p>
        </w:tc>
      </w:tr>
      <w:tr w:rsidR="00C21B4D" w:rsidRPr="00613E28" w14:paraId="608A23BB" w14:textId="77777777" w:rsidTr="00C21B4D">
        <w:trPr>
          <w:trHeight w:val="7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0F06B417" w14:textId="77777777" w:rsidR="00C21B4D" w:rsidRPr="00613E28" w:rsidRDefault="00C21B4D" w:rsidP="00CE32EA">
            <w:pPr>
              <w:rPr>
                <w:rFonts w:ascii="Arial" w:hAnsi="Arial" w:cs="Arial"/>
                <w:b/>
                <w:sz w:val="18"/>
                <w:szCs w:val="18"/>
              </w:rPr>
            </w:pPr>
            <w:r w:rsidRPr="00613E28">
              <w:rPr>
                <w:rFonts w:ascii="Arial" w:hAnsi="Arial" w:cs="Arial"/>
                <w:b/>
                <w:sz w:val="18"/>
                <w:szCs w:val="18"/>
              </w:rPr>
              <w:t xml:space="preserve">Območje izvajanja ukrepa </w:t>
            </w:r>
          </w:p>
        </w:tc>
        <w:tc>
          <w:tcPr>
            <w:tcW w:w="4045" w:type="pct"/>
            <w:gridSpan w:val="2"/>
          </w:tcPr>
          <w:p w14:paraId="0F3788DC"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Vodna telesa površinskih voda</w:t>
            </w:r>
          </w:p>
        </w:tc>
      </w:tr>
      <w:tr w:rsidR="00C21B4D" w:rsidRPr="00613E28" w14:paraId="53939569" w14:textId="77777777" w:rsidTr="00C21B4D">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2E89A589" w14:textId="77777777" w:rsidR="00C21B4D" w:rsidRPr="00613E28" w:rsidRDefault="00C21B4D" w:rsidP="00CE32EA">
            <w:pPr>
              <w:rPr>
                <w:rFonts w:ascii="Arial" w:hAnsi="Arial" w:cs="Arial"/>
                <w:b/>
                <w:sz w:val="18"/>
                <w:szCs w:val="18"/>
              </w:rPr>
            </w:pPr>
          </w:p>
        </w:tc>
        <w:tc>
          <w:tcPr>
            <w:tcW w:w="1018" w:type="pct"/>
          </w:tcPr>
          <w:p w14:paraId="71A0421F"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VTPV, VO Donave: </w:t>
            </w:r>
          </w:p>
        </w:tc>
        <w:tc>
          <w:tcPr>
            <w:tcW w:w="3027" w:type="pct"/>
          </w:tcPr>
          <w:p w14:paraId="347C8262"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613E28">
              <w:rPr>
                <w:rFonts w:ascii="Arial" w:hAnsi="Arial" w:cs="Arial"/>
                <w:color w:val="000000"/>
                <w:sz w:val="18"/>
                <w:szCs w:val="18"/>
              </w:rPr>
              <w:t>SI111VT5 – VT Sava izvir – Hrušica,</w:t>
            </w:r>
          </w:p>
          <w:p w14:paraId="27A2C0BF"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SI1VT137 – VT Sava HE Moste – Podbrezje,</w:t>
            </w:r>
          </w:p>
          <w:p w14:paraId="29C91C61"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SI1VT150 – VT Sava Podbrezje – Kranj,</w:t>
            </w:r>
          </w:p>
          <w:p w14:paraId="23528989"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lastRenderedPageBreak/>
              <w:t>SI14VT97 – VT Ljubljanica Moste – Podgrad,</w:t>
            </w:r>
          </w:p>
          <w:p w14:paraId="30730D82"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SI18VT31 – VT Krka povirje – Soteska,</w:t>
            </w:r>
          </w:p>
          <w:p w14:paraId="48DA0BAB"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SI18VT77 – VT Krka Soteska – Otočec,</w:t>
            </w:r>
          </w:p>
          <w:p w14:paraId="6FFE77FC"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SI18VT97 – VT Krka Otočec – Brežice,</w:t>
            </w:r>
          </w:p>
          <w:p w14:paraId="104DE8B9"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SI192VT1 – VT Sotla Dobovec – Podčetrtek,</w:t>
            </w:r>
          </w:p>
          <w:p w14:paraId="17E5C385"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SI192VT5 – VT Sotla Podčetrtek – Ključ,</w:t>
            </w:r>
          </w:p>
          <w:p w14:paraId="648A95A3"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SI21VT13 – VT Kolpa Osilnica – Petrina,</w:t>
            </w:r>
          </w:p>
          <w:p w14:paraId="339B83A1"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SI21VT50 – VT Kolpa Petrina – Primostek,</w:t>
            </w:r>
          </w:p>
          <w:p w14:paraId="7015832A"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 xml:space="preserve">SI21VT70 – VT Kolpa Primostek – </w:t>
            </w:r>
            <w:proofErr w:type="spellStart"/>
            <w:r w:rsidRPr="00613E28">
              <w:rPr>
                <w:rFonts w:ascii="Arial" w:hAnsi="Arial" w:cs="Arial"/>
                <w:color w:val="000000"/>
                <w:sz w:val="18"/>
                <w:szCs w:val="18"/>
              </w:rPr>
              <w:t>Kamanje</w:t>
            </w:r>
            <w:proofErr w:type="spellEnd"/>
            <w:r w:rsidRPr="00613E28">
              <w:rPr>
                <w:rFonts w:ascii="Arial" w:hAnsi="Arial" w:cs="Arial"/>
                <w:color w:val="000000"/>
                <w:sz w:val="18"/>
                <w:szCs w:val="18"/>
              </w:rPr>
              <w:t>,</w:t>
            </w:r>
          </w:p>
          <w:p w14:paraId="0455CDA2"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SI16VT17 – VT Savinja povirje – Letuš,</w:t>
            </w:r>
          </w:p>
          <w:p w14:paraId="6ABE7E90"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SI3VT5171 – VT Drava Maribor – Ptuj,</w:t>
            </w:r>
          </w:p>
          <w:p w14:paraId="290A5BCA"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SI36VT90 – VT Dravinja Zreče – Videm,</w:t>
            </w:r>
          </w:p>
          <w:p w14:paraId="74C0FB29" w14:textId="77777777" w:rsidR="00C21B4D" w:rsidRPr="00613E28" w:rsidRDefault="00C21B4D" w:rsidP="00C21B4D">
            <w:pPr>
              <w:ind w:left="21"/>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13E28">
              <w:rPr>
                <w:rFonts w:ascii="Arial" w:hAnsi="Arial" w:cs="Arial"/>
                <w:color w:val="000000"/>
                <w:sz w:val="18"/>
                <w:szCs w:val="18"/>
              </w:rPr>
              <w:t>SI43VT10 – VT Mura Ceršak – Petanjci.</w:t>
            </w:r>
          </w:p>
          <w:p w14:paraId="47198AA5" w14:textId="77777777" w:rsidR="002D3900" w:rsidRPr="00613E28" w:rsidRDefault="002D3900" w:rsidP="002D3900">
            <w:pPr>
              <w:ind w:left="21"/>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p>
          <w:p w14:paraId="2C1598CC" w14:textId="6E063E0E" w:rsidR="002D3900" w:rsidRPr="00613E28" w:rsidRDefault="002D3900" w:rsidP="002D3900">
            <w:pPr>
              <w:ind w:left="21"/>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613E28">
              <w:rPr>
                <w:rFonts w:ascii="Arial" w:hAnsi="Arial" w:cs="Arial"/>
                <w:i/>
                <w:sz w:val="18"/>
                <w:szCs w:val="18"/>
              </w:rPr>
              <w:t xml:space="preserve">(Opomba: Seznam VTPV za izvajanje ukrepa se lahko spremeni na podlagi rezultatov izvedbe ukrepa </w:t>
            </w:r>
            <w:r w:rsidRPr="00613E28">
              <w:rPr>
                <w:rFonts w:ascii="Arial" w:hAnsi="Arial" w:cs="Arial"/>
                <w:i/>
                <w:sz w:val="18"/>
                <w:szCs w:val="18"/>
              </w:rPr>
              <w:fldChar w:fldCharType="begin"/>
            </w:r>
            <w:r w:rsidRPr="00613E28">
              <w:rPr>
                <w:rFonts w:ascii="Arial" w:hAnsi="Arial" w:cs="Arial"/>
                <w:i/>
                <w:sz w:val="18"/>
                <w:szCs w:val="18"/>
              </w:rPr>
              <w:instrText xml:space="preserve"> REF _Ref88076361 \h  \* MERGEFORMAT </w:instrText>
            </w:r>
            <w:r w:rsidRPr="00613E28">
              <w:rPr>
                <w:rFonts w:ascii="Arial" w:hAnsi="Arial" w:cs="Arial"/>
                <w:i/>
                <w:sz w:val="18"/>
                <w:szCs w:val="18"/>
              </w:rPr>
            </w:r>
            <w:r w:rsidRPr="00613E28">
              <w:rPr>
                <w:rFonts w:ascii="Arial" w:hAnsi="Arial" w:cs="Arial"/>
                <w:i/>
                <w:sz w:val="18"/>
                <w:szCs w:val="18"/>
              </w:rPr>
              <w:fldChar w:fldCharType="separate"/>
            </w:r>
            <w:r w:rsidR="00C86301" w:rsidRPr="00613E28">
              <w:rPr>
                <w:rFonts w:ascii="Arial" w:hAnsi="Arial" w:cs="Arial"/>
                <w:i/>
                <w:sz w:val="18"/>
                <w:szCs w:val="18"/>
              </w:rPr>
              <w:t>HM7b – Določitev prioritet za vzpostavitev prehodnosti za vodne organizme na prečnih objektih</w:t>
            </w:r>
            <w:r w:rsidRPr="00613E28">
              <w:rPr>
                <w:rFonts w:ascii="Arial" w:hAnsi="Arial" w:cs="Arial"/>
                <w:i/>
                <w:sz w:val="18"/>
                <w:szCs w:val="18"/>
              </w:rPr>
              <w:fldChar w:fldCharType="end"/>
            </w:r>
            <w:r w:rsidRPr="00613E28">
              <w:rPr>
                <w:rFonts w:ascii="Arial" w:hAnsi="Arial" w:cs="Arial"/>
                <w:i/>
                <w:sz w:val="18"/>
                <w:szCs w:val="18"/>
              </w:rPr>
              <w:t>)</w:t>
            </w:r>
          </w:p>
        </w:tc>
      </w:tr>
      <w:tr w:rsidR="00C21B4D" w:rsidRPr="00613E28" w14:paraId="7CD0B77F" w14:textId="77777777" w:rsidTr="00C21B4D">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5FD7CC09" w14:textId="77777777" w:rsidR="00C21B4D" w:rsidRPr="00613E28" w:rsidRDefault="00C21B4D" w:rsidP="00CE32EA">
            <w:pPr>
              <w:rPr>
                <w:rFonts w:ascii="Arial" w:hAnsi="Arial" w:cs="Arial"/>
                <w:b/>
                <w:sz w:val="18"/>
                <w:szCs w:val="18"/>
              </w:rPr>
            </w:pPr>
          </w:p>
        </w:tc>
        <w:tc>
          <w:tcPr>
            <w:tcW w:w="1018" w:type="pct"/>
          </w:tcPr>
          <w:p w14:paraId="74BB6EE0"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VTPV, VO Jadranskega morja:</w:t>
            </w:r>
          </w:p>
        </w:tc>
        <w:tc>
          <w:tcPr>
            <w:tcW w:w="3027" w:type="pct"/>
          </w:tcPr>
          <w:p w14:paraId="7A9E3C38"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w:t>
            </w:r>
          </w:p>
          <w:p w14:paraId="55998002" w14:textId="64A377D5" w:rsidR="002D3900" w:rsidRPr="00613E28" w:rsidRDefault="002D3900" w:rsidP="002D3900">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613E28">
              <w:rPr>
                <w:rFonts w:ascii="Arial" w:hAnsi="Arial" w:cs="Arial"/>
                <w:i/>
                <w:sz w:val="18"/>
                <w:szCs w:val="18"/>
              </w:rPr>
              <w:t xml:space="preserve">(Opomba: Seznam VTPV za izvajanje ukrepa bo določen naknadno na podlagi rezultatov ukrepa </w:t>
            </w:r>
            <w:r w:rsidRPr="00613E28">
              <w:rPr>
                <w:rFonts w:ascii="Arial" w:hAnsi="Arial" w:cs="Arial"/>
                <w:i/>
                <w:sz w:val="18"/>
                <w:szCs w:val="18"/>
              </w:rPr>
              <w:fldChar w:fldCharType="begin"/>
            </w:r>
            <w:r w:rsidRPr="00613E28">
              <w:rPr>
                <w:rFonts w:ascii="Arial" w:hAnsi="Arial" w:cs="Arial"/>
                <w:i/>
                <w:sz w:val="18"/>
                <w:szCs w:val="18"/>
              </w:rPr>
              <w:instrText xml:space="preserve"> REF _Ref88076361 \h  \* MERGEFORMAT </w:instrText>
            </w:r>
            <w:r w:rsidRPr="00613E28">
              <w:rPr>
                <w:rFonts w:ascii="Arial" w:hAnsi="Arial" w:cs="Arial"/>
                <w:i/>
                <w:sz w:val="18"/>
                <w:szCs w:val="18"/>
              </w:rPr>
            </w:r>
            <w:r w:rsidRPr="00613E28">
              <w:rPr>
                <w:rFonts w:ascii="Arial" w:hAnsi="Arial" w:cs="Arial"/>
                <w:i/>
                <w:sz w:val="18"/>
                <w:szCs w:val="18"/>
              </w:rPr>
              <w:fldChar w:fldCharType="separate"/>
            </w:r>
            <w:r w:rsidR="00C86301" w:rsidRPr="00613E28">
              <w:rPr>
                <w:rFonts w:ascii="Arial" w:hAnsi="Arial" w:cs="Arial"/>
                <w:i/>
                <w:sz w:val="18"/>
                <w:szCs w:val="18"/>
              </w:rPr>
              <w:t>HM7b – Določitev prioritet za vzpostavitev prehodnosti za vodne organizme na prečnih objektih</w:t>
            </w:r>
            <w:r w:rsidRPr="00613E28">
              <w:rPr>
                <w:rFonts w:ascii="Arial" w:hAnsi="Arial" w:cs="Arial"/>
                <w:i/>
                <w:sz w:val="18"/>
                <w:szCs w:val="18"/>
              </w:rPr>
              <w:fldChar w:fldCharType="end"/>
            </w:r>
            <w:r w:rsidRPr="00613E28">
              <w:rPr>
                <w:rFonts w:ascii="Arial" w:hAnsi="Arial" w:cs="Arial"/>
                <w:i/>
                <w:sz w:val="18"/>
                <w:szCs w:val="18"/>
              </w:rPr>
              <w:t>)</w:t>
            </w:r>
          </w:p>
        </w:tc>
      </w:tr>
      <w:tr w:rsidR="00C21B4D" w:rsidRPr="00613E28" w14:paraId="47439255" w14:textId="77777777" w:rsidTr="00C21B4D">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6E1C7D1E" w14:textId="77777777" w:rsidR="00C21B4D" w:rsidRPr="00613E28" w:rsidRDefault="00C21B4D" w:rsidP="00CE32EA">
            <w:pPr>
              <w:rPr>
                <w:rFonts w:ascii="Arial" w:hAnsi="Arial" w:cs="Arial"/>
                <w:b/>
                <w:sz w:val="18"/>
                <w:szCs w:val="18"/>
              </w:rPr>
            </w:pPr>
          </w:p>
        </w:tc>
        <w:tc>
          <w:tcPr>
            <w:tcW w:w="4045" w:type="pct"/>
            <w:gridSpan w:val="2"/>
          </w:tcPr>
          <w:p w14:paraId="55F8DD03"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Vodna telesa podzemnih voda</w:t>
            </w:r>
          </w:p>
        </w:tc>
      </w:tr>
      <w:tr w:rsidR="00C21B4D" w:rsidRPr="00613E28" w14:paraId="466C164A" w14:textId="77777777" w:rsidTr="00C21B4D">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0651A358" w14:textId="77777777" w:rsidR="00C21B4D" w:rsidRPr="00613E28" w:rsidRDefault="00C21B4D" w:rsidP="00CE32EA">
            <w:pPr>
              <w:rPr>
                <w:rFonts w:ascii="Arial" w:hAnsi="Arial" w:cs="Arial"/>
                <w:b/>
                <w:sz w:val="18"/>
                <w:szCs w:val="18"/>
              </w:rPr>
            </w:pPr>
          </w:p>
        </w:tc>
        <w:tc>
          <w:tcPr>
            <w:tcW w:w="1018" w:type="pct"/>
          </w:tcPr>
          <w:p w14:paraId="04F41FFE"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proofErr w:type="spellStart"/>
            <w:r w:rsidRPr="00613E28">
              <w:rPr>
                <w:rFonts w:ascii="Arial" w:hAnsi="Arial" w:cs="Arial"/>
                <w:b/>
                <w:i/>
                <w:sz w:val="18"/>
                <w:szCs w:val="18"/>
              </w:rPr>
              <w:t>VTPodV</w:t>
            </w:r>
            <w:proofErr w:type="spellEnd"/>
            <w:r w:rsidRPr="00613E28">
              <w:rPr>
                <w:rFonts w:ascii="Arial" w:hAnsi="Arial" w:cs="Arial"/>
                <w:b/>
                <w:i/>
                <w:sz w:val="18"/>
                <w:szCs w:val="18"/>
              </w:rPr>
              <w:t xml:space="preserve">, VO Donave: </w:t>
            </w:r>
          </w:p>
        </w:tc>
        <w:tc>
          <w:tcPr>
            <w:tcW w:w="3027" w:type="pct"/>
          </w:tcPr>
          <w:p w14:paraId="247C0F85"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w:t>
            </w:r>
          </w:p>
        </w:tc>
      </w:tr>
      <w:tr w:rsidR="00C21B4D" w:rsidRPr="00613E28" w14:paraId="265FC8CF" w14:textId="77777777" w:rsidTr="00C21B4D">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3B9FFED5" w14:textId="77777777" w:rsidR="00C21B4D" w:rsidRPr="00613E28" w:rsidRDefault="00C21B4D" w:rsidP="00CE32EA">
            <w:pPr>
              <w:rPr>
                <w:rFonts w:ascii="Arial" w:hAnsi="Arial" w:cs="Arial"/>
                <w:b/>
                <w:sz w:val="18"/>
                <w:szCs w:val="18"/>
              </w:rPr>
            </w:pPr>
          </w:p>
        </w:tc>
        <w:tc>
          <w:tcPr>
            <w:tcW w:w="1018" w:type="pct"/>
          </w:tcPr>
          <w:p w14:paraId="04000514"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proofErr w:type="spellStart"/>
            <w:r w:rsidRPr="00613E28">
              <w:rPr>
                <w:rFonts w:ascii="Arial" w:hAnsi="Arial" w:cs="Arial"/>
                <w:b/>
                <w:i/>
                <w:sz w:val="18"/>
                <w:szCs w:val="18"/>
              </w:rPr>
              <w:t>VTPodV</w:t>
            </w:r>
            <w:proofErr w:type="spellEnd"/>
            <w:r w:rsidRPr="00613E28">
              <w:rPr>
                <w:rFonts w:ascii="Arial" w:hAnsi="Arial" w:cs="Arial"/>
                <w:b/>
                <w:i/>
                <w:sz w:val="18"/>
                <w:szCs w:val="18"/>
              </w:rPr>
              <w:t>, VO Jadranskega morja:</w:t>
            </w:r>
          </w:p>
        </w:tc>
        <w:tc>
          <w:tcPr>
            <w:tcW w:w="3027" w:type="pct"/>
          </w:tcPr>
          <w:p w14:paraId="0FCF7FA0"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w:t>
            </w:r>
          </w:p>
        </w:tc>
      </w:tr>
      <w:tr w:rsidR="00C21B4D" w:rsidRPr="00613E28" w14:paraId="2064140D" w14:textId="77777777" w:rsidTr="00C21B4D">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43A78311" w14:textId="77777777" w:rsidR="00C21B4D" w:rsidRPr="00613E28" w:rsidRDefault="00C21B4D" w:rsidP="00CE32EA">
            <w:pPr>
              <w:rPr>
                <w:rFonts w:ascii="Arial" w:hAnsi="Arial" w:cs="Arial"/>
                <w:b/>
                <w:sz w:val="18"/>
                <w:szCs w:val="18"/>
              </w:rPr>
            </w:pPr>
            <w:r w:rsidRPr="00613E28">
              <w:rPr>
                <w:rFonts w:ascii="Arial" w:hAnsi="Arial" w:cs="Arial"/>
                <w:b/>
                <w:sz w:val="18"/>
                <w:szCs w:val="18"/>
              </w:rPr>
              <w:t xml:space="preserve">Tehnična izvedba ukrepa  </w:t>
            </w:r>
          </w:p>
        </w:tc>
        <w:tc>
          <w:tcPr>
            <w:tcW w:w="1018" w:type="pct"/>
          </w:tcPr>
          <w:p w14:paraId="0C5C032A"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Tehnična izvedba ukrepa:</w:t>
            </w:r>
          </w:p>
        </w:tc>
        <w:tc>
          <w:tcPr>
            <w:tcW w:w="3027" w:type="pct"/>
          </w:tcPr>
          <w:p w14:paraId="40F20985"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1. Priprava </w:t>
            </w:r>
            <w:r w:rsidRPr="00613E28">
              <w:rPr>
                <w:rFonts w:ascii="Arial" w:eastAsia="MS Mincho" w:hAnsi="Arial" w:cs="Arial"/>
                <w:sz w:val="18"/>
                <w:szCs w:val="18"/>
              </w:rPr>
              <w:t>strokovne podlage za opredelitev prednostnih območij v sodelovanju z relevantnimi nosilci urejanja prostora.</w:t>
            </w:r>
            <w:r w:rsidRPr="00613E28">
              <w:rPr>
                <w:rFonts w:ascii="Arial" w:hAnsi="Arial" w:cs="Arial"/>
                <w:sz w:val="18"/>
                <w:szCs w:val="18"/>
              </w:rPr>
              <w:br/>
              <w:t>2. Priprava projektne dokumentacije za opredelitev izvedljivih tehničnih ukrepov za posamezno vodno telo površinske vode.</w:t>
            </w:r>
            <w:r w:rsidRPr="00613E28">
              <w:rPr>
                <w:rFonts w:ascii="Arial" w:hAnsi="Arial" w:cs="Arial"/>
                <w:sz w:val="18"/>
                <w:szCs w:val="18"/>
              </w:rPr>
              <w:br/>
              <w:t>3. Tehnična izvedba ukrepa (za posamezno vodno telo površinske vode).</w:t>
            </w:r>
            <w:r w:rsidRPr="00613E28">
              <w:rPr>
                <w:rFonts w:ascii="Arial" w:hAnsi="Arial" w:cs="Arial"/>
                <w:sz w:val="18"/>
                <w:szCs w:val="18"/>
              </w:rPr>
              <w:br/>
              <w:t>4. Vzdrževanje izvedenih ureditev.</w:t>
            </w:r>
            <w:r w:rsidRPr="00613E28">
              <w:rPr>
                <w:rFonts w:ascii="Arial" w:hAnsi="Arial" w:cs="Arial"/>
                <w:sz w:val="18"/>
                <w:szCs w:val="18"/>
              </w:rPr>
              <w:br/>
              <w:t>5. Izvedba monitoringa na reprezentativnem monitoring mestu za presojo učinka izvedenega ukrepa.</w:t>
            </w:r>
          </w:p>
        </w:tc>
      </w:tr>
      <w:tr w:rsidR="00C21B4D" w:rsidRPr="00613E28" w14:paraId="2E1B8A4E" w14:textId="77777777" w:rsidTr="00C21B4D">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3A61FD4E" w14:textId="77777777" w:rsidR="00C21B4D" w:rsidRPr="00613E28" w:rsidRDefault="00C21B4D" w:rsidP="00CE32EA">
            <w:pPr>
              <w:rPr>
                <w:rFonts w:ascii="Arial" w:hAnsi="Arial" w:cs="Arial"/>
                <w:b/>
                <w:sz w:val="18"/>
                <w:szCs w:val="18"/>
              </w:rPr>
            </w:pPr>
          </w:p>
        </w:tc>
        <w:tc>
          <w:tcPr>
            <w:tcW w:w="1018" w:type="pct"/>
          </w:tcPr>
          <w:p w14:paraId="5C3F7738"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Kazalec za spremljanje izvajanja ukrepa:</w:t>
            </w:r>
          </w:p>
        </w:tc>
        <w:tc>
          <w:tcPr>
            <w:tcW w:w="3027" w:type="pct"/>
          </w:tcPr>
          <w:p w14:paraId="09CD900A"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Dolžina (km) ali površina (km2) izvedenih ureditev.</w:t>
            </w:r>
          </w:p>
        </w:tc>
      </w:tr>
      <w:tr w:rsidR="00C21B4D" w:rsidRPr="00613E28" w14:paraId="645E3FD9" w14:textId="77777777" w:rsidTr="00C21B4D">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71958E6D" w14:textId="77777777" w:rsidR="00C21B4D" w:rsidRPr="00613E28" w:rsidRDefault="00C21B4D" w:rsidP="00CE32EA">
            <w:pPr>
              <w:rPr>
                <w:rFonts w:ascii="Arial" w:hAnsi="Arial" w:cs="Arial"/>
                <w:b/>
                <w:sz w:val="18"/>
                <w:szCs w:val="18"/>
              </w:rPr>
            </w:pPr>
          </w:p>
        </w:tc>
        <w:tc>
          <w:tcPr>
            <w:tcW w:w="1018" w:type="pct"/>
          </w:tcPr>
          <w:p w14:paraId="1185DF5D"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Časovni okvir izvajanja ukrepa (po korakih):</w:t>
            </w:r>
          </w:p>
        </w:tc>
        <w:tc>
          <w:tcPr>
            <w:tcW w:w="3027" w:type="pct"/>
          </w:tcPr>
          <w:p w14:paraId="57D6BEB0" w14:textId="522F0332" w:rsidR="00C21B4D" w:rsidRPr="00613E28" w:rsidRDefault="00C21B4D" w:rsidP="00401A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1. 202</w:t>
            </w:r>
            <w:r w:rsidR="00401A61" w:rsidRPr="00613E28">
              <w:rPr>
                <w:rFonts w:ascii="Arial" w:hAnsi="Arial" w:cs="Arial"/>
                <w:sz w:val="18"/>
                <w:szCs w:val="18"/>
              </w:rPr>
              <w:t>3</w:t>
            </w:r>
            <w:r w:rsidRPr="00613E28">
              <w:rPr>
                <w:rFonts w:ascii="Arial" w:hAnsi="Arial" w:cs="Arial"/>
                <w:sz w:val="18"/>
                <w:szCs w:val="18"/>
              </w:rPr>
              <w:br/>
              <w:t>2. 202</w:t>
            </w:r>
            <w:r w:rsidR="00401A61" w:rsidRPr="00613E28">
              <w:rPr>
                <w:rFonts w:ascii="Arial" w:hAnsi="Arial" w:cs="Arial"/>
                <w:sz w:val="18"/>
                <w:szCs w:val="18"/>
              </w:rPr>
              <w:t>3</w:t>
            </w:r>
            <w:r w:rsidRPr="00613E28">
              <w:rPr>
                <w:rFonts w:ascii="Arial" w:hAnsi="Arial" w:cs="Arial"/>
                <w:sz w:val="18"/>
                <w:szCs w:val="18"/>
              </w:rPr>
              <w:t>–202</w:t>
            </w:r>
            <w:r w:rsidR="00401A61" w:rsidRPr="00613E28">
              <w:rPr>
                <w:rFonts w:ascii="Arial" w:hAnsi="Arial" w:cs="Arial"/>
                <w:sz w:val="18"/>
                <w:szCs w:val="18"/>
              </w:rPr>
              <w:t>4</w:t>
            </w:r>
            <w:r w:rsidRPr="00613E28">
              <w:rPr>
                <w:rFonts w:ascii="Arial" w:hAnsi="Arial" w:cs="Arial"/>
                <w:sz w:val="18"/>
                <w:szCs w:val="18"/>
              </w:rPr>
              <w:br/>
              <w:t>3. 202</w:t>
            </w:r>
            <w:r w:rsidR="00401A61" w:rsidRPr="00613E28">
              <w:rPr>
                <w:rFonts w:ascii="Arial" w:hAnsi="Arial" w:cs="Arial"/>
                <w:sz w:val="18"/>
                <w:szCs w:val="18"/>
              </w:rPr>
              <w:t>3</w:t>
            </w:r>
            <w:r w:rsidRPr="00613E28">
              <w:rPr>
                <w:rFonts w:ascii="Arial" w:hAnsi="Arial" w:cs="Arial"/>
                <w:sz w:val="18"/>
                <w:szCs w:val="18"/>
              </w:rPr>
              <w:t>–2027</w:t>
            </w:r>
            <w:r w:rsidRPr="00613E28">
              <w:rPr>
                <w:rFonts w:ascii="Arial" w:hAnsi="Arial" w:cs="Arial"/>
                <w:sz w:val="18"/>
                <w:szCs w:val="18"/>
              </w:rPr>
              <w:br/>
              <w:t>4. 202</w:t>
            </w:r>
            <w:r w:rsidR="00401A61" w:rsidRPr="00613E28">
              <w:rPr>
                <w:rFonts w:ascii="Arial" w:hAnsi="Arial" w:cs="Arial"/>
                <w:sz w:val="18"/>
                <w:szCs w:val="18"/>
              </w:rPr>
              <w:t>3</w:t>
            </w:r>
            <w:r w:rsidRPr="00613E28">
              <w:rPr>
                <w:rFonts w:ascii="Arial" w:hAnsi="Arial" w:cs="Arial"/>
                <w:sz w:val="18"/>
                <w:szCs w:val="18"/>
              </w:rPr>
              <w:t>–2027</w:t>
            </w:r>
            <w:r w:rsidRPr="00613E28">
              <w:rPr>
                <w:rFonts w:ascii="Arial" w:hAnsi="Arial" w:cs="Arial"/>
                <w:sz w:val="18"/>
                <w:szCs w:val="18"/>
              </w:rPr>
              <w:br/>
              <w:t>5. 202</w:t>
            </w:r>
            <w:r w:rsidR="00401A61" w:rsidRPr="00613E28">
              <w:rPr>
                <w:rFonts w:ascii="Arial" w:hAnsi="Arial" w:cs="Arial"/>
                <w:sz w:val="18"/>
                <w:szCs w:val="18"/>
              </w:rPr>
              <w:t>3</w:t>
            </w:r>
            <w:r w:rsidRPr="00613E28">
              <w:rPr>
                <w:rFonts w:ascii="Arial" w:hAnsi="Arial" w:cs="Arial"/>
                <w:sz w:val="18"/>
                <w:szCs w:val="18"/>
              </w:rPr>
              <w:t>–2027</w:t>
            </w:r>
          </w:p>
        </w:tc>
      </w:tr>
      <w:tr w:rsidR="00C21B4D" w:rsidRPr="00613E28" w14:paraId="07F04889" w14:textId="77777777" w:rsidTr="00C21B4D">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0EC466D7" w14:textId="77777777" w:rsidR="00C21B4D" w:rsidRPr="00613E28" w:rsidRDefault="00C21B4D" w:rsidP="00CE32EA">
            <w:pPr>
              <w:rPr>
                <w:rFonts w:ascii="Arial" w:hAnsi="Arial" w:cs="Arial"/>
                <w:b/>
                <w:sz w:val="18"/>
                <w:szCs w:val="18"/>
              </w:rPr>
            </w:pPr>
          </w:p>
        </w:tc>
        <w:tc>
          <w:tcPr>
            <w:tcW w:w="1018" w:type="pct"/>
          </w:tcPr>
          <w:p w14:paraId="1FA9F503"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Nosilec ukrepa:</w:t>
            </w:r>
          </w:p>
        </w:tc>
        <w:tc>
          <w:tcPr>
            <w:tcW w:w="3027" w:type="pct"/>
          </w:tcPr>
          <w:p w14:paraId="562942B0" w14:textId="051D3C11" w:rsidR="00C21B4D" w:rsidRPr="00613E28" w:rsidRDefault="00C21B4D" w:rsidP="00E445E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Ministrstvo, pristojno za </w:t>
            </w:r>
            <w:r w:rsidR="00E445E3" w:rsidRPr="00613E28">
              <w:rPr>
                <w:rFonts w:ascii="Arial" w:hAnsi="Arial" w:cs="Arial"/>
                <w:sz w:val="18"/>
                <w:szCs w:val="18"/>
              </w:rPr>
              <w:t>vode</w:t>
            </w:r>
            <w:r w:rsidRPr="00613E28">
              <w:rPr>
                <w:rFonts w:ascii="Arial" w:hAnsi="Arial" w:cs="Arial"/>
                <w:sz w:val="18"/>
                <w:szCs w:val="18"/>
              </w:rPr>
              <w:t xml:space="preserve">, ministrstvo, pristojno za kmetijstvo, ministrstvo, pristojno za </w:t>
            </w:r>
            <w:r w:rsidR="00F018A8" w:rsidRPr="00613E28">
              <w:rPr>
                <w:rFonts w:ascii="Arial" w:hAnsi="Arial" w:cs="Arial"/>
                <w:sz w:val="18"/>
                <w:szCs w:val="18"/>
              </w:rPr>
              <w:t>energijo</w:t>
            </w:r>
            <w:r w:rsidRPr="00613E28">
              <w:rPr>
                <w:rFonts w:ascii="Arial" w:hAnsi="Arial" w:cs="Arial"/>
                <w:sz w:val="18"/>
                <w:szCs w:val="18"/>
              </w:rPr>
              <w:t xml:space="preserve"> in koncesionarji.</w:t>
            </w:r>
          </w:p>
        </w:tc>
      </w:tr>
      <w:tr w:rsidR="00C21B4D" w:rsidRPr="00613E28" w14:paraId="7BC54C76" w14:textId="77777777" w:rsidTr="00C21B4D">
        <w:trPr>
          <w:cantSplit/>
          <w:trHeight w:val="210"/>
        </w:trPr>
        <w:tc>
          <w:tcPr>
            <w:cnfStyle w:val="001000000000" w:firstRow="0" w:lastRow="0" w:firstColumn="1" w:lastColumn="0" w:oddVBand="0" w:evenVBand="0" w:oddHBand="0" w:evenHBand="0" w:firstRowFirstColumn="0" w:firstRowLastColumn="0" w:lastRowFirstColumn="0" w:lastRowLastColumn="0"/>
            <w:tcW w:w="955" w:type="pct"/>
          </w:tcPr>
          <w:p w14:paraId="281B6725" w14:textId="77777777" w:rsidR="00C21B4D" w:rsidRPr="00613E28" w:rsidRDefault="00C21B4D" w:rsidP="00CE32EA">
            <w:pPr>
              <w:rPr>
                <w:rFonts w:ascii="Arial" w:hAnsi="Arial" w:cs="Arial"/>
                <w:b/>
                <w:sz w:val="18"/>
                <w:szCs w:val="18"/>
              </w:rPr>
            </w:pPr>
          </w:p>
        </w:tc>
        <w:tc>
          <w:tcPr>
            <w:tcW w:w="1018" w:type="pct"/>
          </w:tcPr>
          <w:p w14:paraId="3E50B2D6"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Izvajalec ukrepa (po korakih):</w:t>
            </w:r>
          </w:p>
        </w:tc>
        <w:tc>
          <w:tcPr>
            <w:tcW w:w="3027" w:type="pct"/>
          </w:tcPr>
          <w:p w14:paraId="38E97EA7" w14:textId="709A804F"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 xml:space="preserve">1. Ministrstvo, pristojno za </w:t>
            </w:r>
            <w:r w:rsidR="00E445E3" w:rsidRPr="00613E28">
              <w:rPr>
                <w:rFonts w:ascii="Arial" w:hAnsi="Arial" w:cs="Arial"/>
                <w:sz w:val="18"/>
                <w:szCs w:val="18"/>
              </w:rPr>
              <w:t>vode</w:t>
            </w:r>
            <w:r w:rsidRPr="00613E28">
              <w:rPr>
                <w:rFonts w:ascii="Arial" w:hAnsi="Arial" w:cs="Arial"/>
                <w:sz w:val="18"/>
                <w:szCs w:val="18"/>
              </w:rPr>
              <w:br/>
              <w:t xml:space="preserve">2. ministrstvo, pristojno za </w:t>
            </w:r>
            <w:r w:rsidR="00E445E3" w:rsidRPr="00613E28">
              <w:rPr>
                <w:rFonts w:ascii="Arial" w:hAnsi="Arial" w:cs="Arial"/>
                <w:sz w:val="18"/>
                <w:szCs w:val="18"/>
              </w:rPr>
              <w:t>vode</w:t>
            </w:r>
            <w:r w:rsidRPr="00613E28">
              <w:rPr>
                <w:rFonts w:ascii="Arial" w:hAnsi="Arial" w:cs="Arial"/>
                <w:sz w:val="18"/>
                <w:szCs w:val="18"/>
              </w:rPr>
              <w:t>,</w:t>
            </w:r>
            <w:r w:rsidRPr="00613E28">
              <w:rPr>
                <w:rFonts w:ascii="Arial" w:hAnsi="Arial" w:cs="Arial"/>
                <w:sz w:val="18"/>
                <w:szCs w:val="18"/>
              </w:rPr>
              <w:br/>
              <w:t>2. ministrstvo, pristojno za kmetijstvo,</w:t>
            </w:r>
            <w:r w:rsidRPr="00613E28">
              <w:rPr>
                <w:rFonts w:ascii="Arial" w:hAnsi="Arial" w:cs="Arial"/>
                <w:sz w:val="18"/>
                <w:szCs w:val="18"/>
              </w:rPr>
              <w:br/>
              <w:t xml:space="preserve">2. ministrstvo, pristojno za </w:t>
            </w:r>
            <w:r w:rsidR="00F018A8" w:rsidRPr="00613E28">
              <w:rPr>
                <w:rFonts w:ascii="Arial" w:hAnsi="Arial" w:cs="Arial"/>
                <w:sz w:val="18"/>
                <w:szCs w:val="18"/>
              </w:rPr>
              <w:t>energijo</w:t>
            </w:r>
            <w:r w:rsidRPr="00613E28">
              <w:rPr>
                <w:rFonts w:ascii="Arial" w:hAnsi="Arial" w:cs="Arial"/>
                <w:sz w:val="18"/>
                <w:szCs w:val="18"/>
              </w:rPr>
              <w:t>,</w:t>
            </w:r>
          </w:p>
          <w:p w14:paraId="70ACAE5F" w14:textId="01E4DBC5"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2. povzročitelji obremenitev,</w:t>
            </w:r>
            <w:r w:rsidRPr="00613E28">
              <w:rPr>
                <w:rFonts w:ascii="Arial" w:hAnsi="Arial" w:cs="Arial"/>
                <w:sz w:val="18"/>
                <w:szCs w:val="18"/>
              </w:rPr>
              <w:br/>
              <w:t xml:space="preserve">3. ministrstvo, pristojno za </w:t>
            </w:r>
            <w:r w:rsidR="00E445E3" w:rsidRPr="00613E28">
              <w:rPr>
                <w:rFonts w:ascii="Arial" w:hAnsi="Arial" w:cs="Arial"/>
                <w:sz w:val="18"/>
                <w:szCs w:val="18"/>
              </w:rPr>
              <w:t>vode</w:t>
            </w:r>
            <w:r w:rsidRPr="00613E28">
              <w:rPr>
                <w:rFonts w:ascii="Arial" w:hAnsi="Arial" w:cs="Arial"/>
                <w:sz w:val="18"/>
                <w:szCs w:val="18"/>
              </w:rPr>
              <w:t>,</w:t>
            </w:r>
            <w:r w:rsidRPr="00613E28">
              <w:rPr>
                <w:rFonts w:ascii="Arial" w:hAnsi="Arial" w:cs="Arial"/>
                <w:sz w:val="18"/>
                <w:szCs w:val="18"/>
              </w:rPr>
              <w:br/>
              <w:t>3. ministrstvo, pristojno za kmetijstvo,</w:t>
            </w:r>
            <w:r w:rsidRPr="00613E28">
              <w:rPr>
                <w:rFonts w:ascii="Arial" w:hAnsi="Arial" w:cs="Arial"/>
                <w:sz w:val="18"/>
                <w:szCs w:val="18"/>
              </w:rPr>
              <w:br/>
              <w:t xml:space="preserve">3. ministrstvo, pristojno za </w:t>
            </w:r>
            <w:r w:rsidR="00F018A8" w:rsidRPr="00613E28">
              <w:rPr>
                <w:rFonts w:ascii="Arial" w:hAnsi="Arial" w:cs="Arial"/>
                <w:sz w:val="18"/>
                <w:szCs w:val="18"/>
              </w:rPr>
              <w:t>energijo</w:t>
            </w:r>
            <w:r w:rsidRPr="00613E28">
              <w:rPr>
                <w:rFonts w:ascii="Arial" w:hAnsi="Arial" w:cs="Arial"/>
                <w:sz w:val="18"/>
                <w:szCs w:val="18"/>
              </w:rPr>
              <w:t>,</w:t>
            </w:r>
          </w:p>
          <w:p w14:paraId="2BAA6D52" w14:textId="10BE66C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3. povzročitelji obremenitev,</w:t>
            </w:r>
            <w:r w:rsidRPr="00613E28">
              <w:rPr>
                <w:rFonts w:ascii="Arial" w:hAnsi="Arial" w:cs="Arial"/>
                <w:sz w:val="18"/>
                <w:szCs w:val="18"/>
              </w:rPr>
              <w:br/>
              <w:t xml:space="preserve">4. ministrstvo, pristojno za </w:t>
            </w:r>
            <w:r w:rsidR="00E445E3" w:rsidRPr="00613E28">
              <w:rPr>
                <w:rFonts w:ascii="Arial" w:hAnsi="Arial" w:cs="Arial"/>
                <w:sz w:val="18"/>
                <w:szCs w:val="18"/>
              </w:rPr>
              <w:t>vode</w:t>
            </w:r>
            <w:r w:rsidRPr="00613E28">
              <w:rPr>
                <w:rFonts w:ascii="Arial" w:hAnsi="Arial" w:cs="Arial"/>
                <w:sz w:val="18"/>
                <w:szCs w:val="18"/>
              </w:rPr>
              <w:t>,</w:t>
            </w:r>
            <w:r w:rsidRPr="00613E28">
              <w:rPr>
                <w:rFonts w:ascii="Arial" w:hAnsi="Arial" w:cs="Arial"/>
                <w:sz w:val="18"/>
                <w:szCs w:val="18"/>
              </w:rPr>
              <w:br/>
              <w:t>4. ministrstvo, pristojno za kmetijstvo,</w:t>
            </w:r>
            <w:r w:rsidRPr="00613E28">
              <w:rPr>
                <w:rFonts w:ascii="Arial" w:hAnsi="Arial" w:cs="Arial"/>
                <w:sz w:val="18"/>
                <w:szCs w:val="18"/>
              </w:rPr>
              <w:br/>
              <w:t xml:space="preserve">4. ministrstvo, pristojno za </w:t>
            </w:r>
            <w:r w:rsidR="00F018A8" w:rsidRPr="00613E28">
              <w:rPr>
                <w:rFonts w:ascii="Arial" w:hAnsi="Arial" w:cs="Arial"/>
                <w:sz w:val="18"/>
                <w:szCs w:val="18"/>
              </w:rPr>
              <w:t>energijo</w:t>
            </w:r>
            <w:r w:rsidRPr="00613E28">
              <w:rPr>
                <w:rFonts w:ascii="Arial" w:hAnsi="Arial" w:cs="Arial"/>
                <w:sz w:val="18"/>
                <w:szCs w:val="18"/>
              </w:rPr>
              <w:t>,</w:t>
            </w:r>
          </w:p>
          <w:p w14:paraId="4430B18A" w14:textId="26FB4224"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4. povzročitelji obremenitev,</w:t>
            </w:r>
            <w:r w:rsidRPr="00613E28">
              <w:rPr>
                <w:rFonts w:ascii="Arial" w:hAnsi="Arial" w:cs="Arial"/>
                <w:sz w:val="18"/>
                <w:szCs w:val="18"/>
              </w:rPr>
              <w:br/>
              <w:t xml:space="preserve">5. ministrstvo, pristojno za </w:t>
            </w:r>
            <w:r w:rsidR="00E445E3" w:rsidRPr="00613E28">
              <w:rPr>
                <w:rFonts w:ascii="Arial" w:hAnsi="Arial" w:cs="Arial"/>
                <w:sz w:val="18"/>
                <w:szCs w:val="18"/>
              </w:rPr>
              <w:t>vode</w:t>
            </w:r>
            <w:r w:rsidRPr="00613E28">
              <w:rPr>
                <w:rFonts w:ascii="Arial" w:hAnsi="Arial" w:cs="Arial"/>
                <w:sz w:val="18"/>
                <w:szCs w:val="18"/>
              </w:rPr>
              <w:t>,</w:t>
            </w:r>
            <w:r w:rsidRPr="00613E28">
              <w:rPr>
                <w:rFonts w:ascii="Arial" w:hAnsi="Arial" w:cs="Arial"/>
                <w:sz w:val="18"/>
                <w:szCs w:val="18"/>
              </w:rPr>
              <w:br/>
              <w:t>5. ministrstvo, pristojno za kmetijstvo,</w:t>
            </w:r>
            <w:r w:rsidRPr="00613E28">
              <w:rPr>
                <w:rFonts w:ascii="Arial" w:hAnsi="Arial" w:cs="Arial"/>
                <w:sz w:val="18"/>
                <w:szCs w:val="18"/>
              </w:rPr>
              <w:br/>
              <w:t xml:space="preserve">5. ministrstvo, pristojno za </w:t>
            </w:r>
            <w:r w:rsidR="00F018A8" w:rsidRPr="00613E28">
              <w:rPr>
                <w:rFonts w:ascii="Arial" w:hAnsi="Arial" w:cs="Arial"/>
                <w:sz w:val="18"/>
                <w:szCs w:val="18"/>
              </w:rPr>
              <w:t>energijo</w:t>
            </w:r>
            <w:r w:rsidRPr="00613E28">
              <w:rPr>
                <w:rFonts w:ascii="Arial" w:hAnsi="Arial" w:cs="Arial"/>
                <w:sz w:val="18"/>
                <w:szCs w:val="18"/>
              </w:rPr>
              <w:t>,</w:t>
            </w:r>
          </w:p>
          <w:p w14:paraId="1B17D14E"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5. povzročitelji obremenitev.</w:t>
            </w:r>
          </w:p>
        </w:tc>
      </w:tr>
      <w:tr w:rsidR="00C21B4D" w:rsidRPr="00613E28" w14:paraId="30955CFF" w14:textId="77777777" w:rsidTr="00C21B4D">
        <w:trPr>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5B1354BC" w14:textId="77777777" w:rsidR="00C21B4D" w:rsidRPr="00613E28" w:rsidRDefault="00C21B4D" w:rsidP="00CE32EA">
            <w:pPr>
              <w:rPr>
                <w:rFonts w:ascii="Arial" w:hAnsi="Arial" w:cs="Arial"/>
                <w:b/>
                <w:sz w:val="18"/>
                <w:szCs w:val="18"/>
              </w:rPr>
            </w:pPr>
            <w:r w:rsidRPr="00613E28">
              <w:rPr>
                <w:rFonts w:ascii="Arial" w:hAnsi="Arial" w:cs="Arial"/>
                <w:b/>
                <w:sz w:val="18"/>
                <w:szCs w:val="18"/>
              </w:rPr>
              <w:t>Stroški ukrepa</w:t>
            </w:r>
          </w:p>
        </w:tc>
        <w:tc>
          <w:tcPr>
            <w:tcW w:w="1018" w:type="pct"/>
          </w:tcPr>
          <w:p w14:paraId="0FA69288" w14:textId="0A6F29C6" w:rsidR="00C21B4D" w:rsidRPr="00613E28" w:rsidRDefault="00C21B4D">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Ocena investicijskih stroškov za obdobje </w:t>
            </w:r>
            <w:r w:rsidR="005D1963" w:rsidRPr="00613E28">
              <w:rPr>
                <w:rFonts w:ascii="Arial" w:hAnsi="Arial" w:cs="Arial"/>
                <w:b/>
                <w:i/>
                <w:sz w:val="18"/>
                <w:szCs w:val="18"/>
              </w:rPr>
              <w:t>2023</w:t>
            </w:r>
            <w:r w:rsidRPr="00613E28">
              <w:rPr>
                <w:rFonts w:ascii="Arial" w:hAnsi="Arial" w:cs="Arial"/>
                <w:b/>
                <w:i/>
                <w:sz w:val="18"/>
                <w:szCs w:val="18"/>
              </w:rPr>
              <w:t xml:space="preserve">–2027 </w:t>
            </w:r>
            <w:r w:rsidRPr="00613E28">
              <w:rPr>
                <w:rFonts w:ascii="Arial" w:hAnsi="Arial" w:cs="Arial"/>
                <w:b/>
                <w:i/>
                <w:sz w:val="18"/>
                <w:szCs w:val="18"/>
              </w:rPr>
              <w:lastRenderedPageBreak/>
              <w:t>[</w:t>
            </w:r>
            <w:r w:rsidR="009B4609" w:rsidRPr="00613E28">
              <w:rPr>
                <w:rFonts w:ascii="Arial" w:hAnsi="Arial" w:cs="Arial"/>
                <w:b/>
                <w:i/>
                <w:sz w:val="18"/>
                <w:szCs w:val="18"/>
              </w:rPr>
              <w:t>evrov</w:t>
            </w:r>
            <w:r w:rsidRPr="00613E28">
              <w:rPr>
                <w:rFonts w:ascii="Arial" w:hAnsi="Arial" w:cs="Arial"/>
                <w:b/>
                <w:i/>
                <w:sz w:val="18"/>
                <w:szCs w:val="18"/>
              </w:rPr>
              <w:t>]:</w:t>
            </w:r>
          </w:p>
        </w:tc>
        <w:tc>
          <w:tcPr>
            <w:tcW w:w="3027" w:type="pct"/>
          </w:tcPr>
          <w:p w14:paraId="045023E8" w14:textId="2BF8E92F" w:rsidR="00C21B4D" w:rsidRPr="00613E28" w:rsidRDefault="00991751"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lastRenderedPageBreak/>
              <w:t>0</w:t>
            </w:r>
          </w:p>
          <w:p w14:paraId="117E2D1D"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21B4D" w:rsidRPr="00613E28" w14:paraId="3624B5CB" w14:textId="77777777" w:rsidTr="00C21B4D">
        <w:trPr>
          <w:trHeight w:val="302"/>
        </w:trPr>
        <w:tc>
          <w:tcPr>
            <w:cnfStyle w:val="001000000000" w:firstRow="0" w:lastRow="0" w:firstColumn="1" w:lastColumn="0" w:oddVBand="0" w:evenVBand="0" w:oddHBand="0" w:evenHBand="0" w:firstRowFirstColumn="0" w:firstRowLastColumn="0" w:lastRowFirstColumn="0" w:lastRowLastColumn="0"/>
            <w:tcW w:w="955" w:type="pct"/>
            <w:vMerge/>
          </w:tcPr>
          <w:p w14:paraId="6D1D6399" w14:textId="77777777" w:rsidR="00C21B4D" w:rsidRPr="00613E28" w:rsidRDefault="00C21B4D" w:rsidP="00CE32EA">
            <w:pPr>
              <w:rPr>
                <w:rFonts w:ascii="Arial" w:hAnsi="Arial" w:cs="Arial"/>
                <w:b/>
                <w:sz w:val="18"/>
                <w:szCs w:val="18"/>
              </w:rPr>
            </w:pPr>
          </w:p>
        </w:tc>
        <w:tc>
          <w:tcPr>
            <w:tcW w:w="1018" w:type="pct"/>
          </w:tcPr>
          <w:p w14:paraId="1B82D0EE" w14:textId="65A2556A" w:rsidR="00C21B4D" w:rsidRPr="00613E28" w:rsidRDefault="00C21B4D">
            <w:pPr>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613E28">
              <w:rPr>
                <w:rFonts w:ascii="Arial" w:hAnsi="Arial" w:cs="Arial"/>
                <w:b/>
                <w:i/>
                <w:sz w:val="18"/>
                <w:szCs w:val="18"/>
              </w:rPr>
              <w:t xml:space="preserve">Ocena tekočih stroškov za obdobje </w:t>
            </w:r>
            <w:r w:rsidR="005D1963" w:rsidRPr="00613E28">
              <w:rPr>
                <w:rFonts w:ascii="Arial" w:hAnsi="Arial" w:cs="Arial"/>
                <w:b/>
                <w:i/>
                <w:sz w:val="18"/>
                <w:szCs w:val="18"/>
              </w:rPr>
              <w:t>2023</w:t>
            </w:r>
            <w:r w:rsidRPr="00613E28">
              <w:rPr>
                <w:rFonts w:ascii="Arial" w:hAnsi="Arial" w:cs="Arial"/>
                <w:b/>
                <w:i/>
                <w:sz w:val="18"/>
                <w:szCs w:val="18"/>
              </w:rPr>
              <w:t>–2027 [</w:t>
            </w:r>
            <w:r w:rsidR="009B4609" w:rsidRPr="00613E28">
              <w:rPr>
                <w:rFonts w:ascii="Arial" w:hAnsi="Arial" w:cs="Arial"/>
                <w:b/>
                <w:i/>
                <w:sz w:val="18"/>
                <w:szCs w:val="18"/>
              </w:rPr>
              <w:t>evrov</w:t>
            </w:r>
            <w:r w:rsidRPr="00613E28">
              <w:rPr>
                <w:rFonts w:ascii="Arial" w:hAnsi="Arial" w:cs="Arial"/>
                <w:b/>
                <w:i/>
                <w:sz w:val="18"/>
                <w:szCs w:val="18"/>
              </w:rPr>
              <w:t>]:</w:t>
            </w:r>
          </w:p>
        </w:tc>
        <w:tc>
          <w:tcPr>
            <w:tcW w:w="3027" w:type="pct"/>
          </w:tcPr>
          <w:p w14:paraId="049606F7" w14:textId="661ECF13" w:rsidR="00C21B4D" w:rsidRPr="00613E28" w:rsidRDefault="00CC78A2"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3E28">
              <w:rPr>
                <w:rFonts w:ascii="Arial" w:hAnsi="Arial" w:cs="Arial"/>
                <w:sz w:val="18"/>
                <w:szCs w:val="18"/>
              </w:rPr>
              <w:t>1.</w:t>
            </w:r>
            <w:r w:rsidR="00146D5F" w:rsidRPr="00613E28">
              <w:rPr>
                <w:rFonts w:ascii="Arial" w:hAnsi="Arial" w:cs="Arial"/>
                <w:sz w:val="18"/>
                <w:szCs w:val="18"/>
              </w:rPr>
              <w:t>700.000</w:t>
            </w:r>
          </w:p>
          <w:p w14:paraId="0A95F6AB" w14:textId="77777777" w:rsidR="00C21B4D" w:rsidRPr="00613E28" w:rsidRDefault="00C21B4D" w:rsidP="00CE32E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6203B4" w:rsidRPr="00613E28" w14:paraId="5AE62D02" w14:textId="77777777" w:rsidTr="006203B4">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14:paraId="4A3545B6" w14:textId="77777777" w:rsidR="006203B4" w:rsidRPr="00613E28" w:rsidRDefault="006203B4" w:rsidP="006203B4">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78C026D6" w14:textId="77777777" w:rsidR="006203B4" w:rsidRPr="00613E28" w:rsidRDefault="006203B4" w:rsidP="006203B4">
            <w:pPr>
              <w:rPr>
                <w:rFonts w:ascii="Arial" w:hAnsi="Arial" w:cs="Arial"/>
                <w:iCs/>
                <w:color w:val="000000" w:themeColor="text1"/>
                <w:sz w:val="18"/>
                <w:szCs w:val="18"/>
              </w:rPr>
            </w:pPr>
          </w:p>
          <w:p w14:paraId="7E9EEA22" w14:textId="77777777" w:rsidR="006203B4" w:rsidRPr="00613E28" w:rsidRDefault="006203B4" w:rsidP="006203B4">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46E85A8A" w14:textId="31890713" w:rsidR="006203B4" w:rsidRPr="00613E28" w:rsidRDefault="006203B4" w:rsidP="006203B4">
            <w:pPr>
              <w:rPr>
                <w:rFonts w:ascii="Arial" w:hAnsi="Arial" w:cs="Arial"/>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628CF845" w14:textId="77777777" w:rsidR="00C21B4D" w:rsidRPr="00613E28" w:rsidRDefault="00C21B4D" w:rsidP="00C21B4D">
      <w:pPr>
        <w:spacing w:before="0" w:after="0"/>
        <w:rPr>
          <w:rFonts w:ascii="Arial" w:hAnsi="Arial" w:cs="Arial"/>
          <w:szCs w:val="20"/>
        </w:rPr>
      </w:pPr>
    </w:p>
    <w:p w14:paraId="23D67BC5" w14:textId="77777777" w:rsidR="002D617D" w:rsidRPr="00613E28" w:rsidRDefault="002D617D" w:rsidP="007F1868">
      <w:pPr>
        <w:rPr>
          <w:rFonts w:ascii="Arial" w:hAnsi="Arial" w:cs="Arial"/>
        </w:rPr>
        <w:sectPr w:rsidR="002D617D" w:rsidRPr="00613E28" w:rsidSect="00462510">
          <w:pgSz w:w="11906" w:h="16838" w:code="9"/>
          <w:pgMar w:top="1417" w:right="1417" w:bottom="1417" w:left="1417" w:header="851" w:footer="851" w:gutter="0"/>
          <w:cols w:space="708"/>
          <w:docGrid w:linePitch="360"/>
        </w:sectPr>
      </w:pPr>
    </w:p>
    <w:p w14:paraId="36E44430" w14:textId="28F5C4F4" w:rsidR="0092581F" w:rsidRPr="00613E28" w:rsidRDefault="0092581F" w:rsidP="005C3DA2">
      <w:pPr>
        <w:pStyle w:val="Naslov20"/>
      </w:pPr>
      <w:bookmarkStart w:id="168" w:name="_Ref88420693"/>
      <w:bookmarkStart w:id="169" w:name="_Toc147383319"/>
      <w:bookmarkStart w:id="170" w:name="_Hlk147329805"/>
      <w:r w:rsidRPr="00613E28">
        <w:lastRenderedPageBreak/>
        <w:t>DUDDS4 – Izvedba ukrepov za zmanjšanje negativnega vpliva rabe tal v obrežnem pasu na stanje voda</w:t>
      </w:r>
      <w:bookmarkEnd w:id="168"/>
      <w:bookmarkEnd w:id="169"/>
    </w:p>
    <w:bookmarkEnd w:id="170"/>
    <w:p w14:paraId="6E18B203" w14:textId="77777777" w:rsidR="00433222" w:rsidRPr="00613E28" w:rsidRDefault="00433222" w:rsidP="0092581F">
      <w:pPr>
        <w:spacing w:before="0" w:after="0" w:line="260" w:lineRule="atLeast"/>
        <w:jc w:val="left"/>
        <w:rPr>
          <w:rFonts w:ascii="Arial" w:hAnsi="Arial" w:cs="Arial"/>
          <w:b/>
          <w:i/>
          <w:color w:val="000000" w:themeColor="text1"/>
          <w:szCs w:val="20"/>
        </w:rPr>
      </w:pPr>
    </w:p>
    <w:p w14:paraId="5C0B986D"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51D1491A" w14:textId="58FD6F45"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DUDDS4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9353FF" w:rsidRPr="004220CB">
        <w:rPr>
          <w:rFonts w:ascii="Arial" w:hAnsi="Arial" w:cs="Arial"/>
          <w:color w:val="000000" w:themeColor="text1"/>
          <w:szCs w:val="20"/>
          <w:shd w:val="clear" w:color="auto" w:fill="FFFFFF"/>
        </w:rPr>
        <w:t>–</w:t>
      </w:r>
      <w:r w:rsidRPr="00613E28">
        <w:rPr>
          <w:rFonts w:ascii="Arial" w:hAnsi="Arial" w:cs="Arial"/>
          <w:color w:val="000000" w:themeColor="text1"/>
          <w:szCs w:val="20"/>
        </w:rPr>
        <w:t>2027</w:t>
      </w:r>
      <w:r w:rsidR="001F7332" w:rsidRPr="00613E28">
        <w:rPr>
          <w:rFonts w:ascii="Arial" w:hAnsi="Arial" w:cs="Arial"/>
          <w:color w:val="000000" w:themeColor="text1"/>
          <w:szCs w:val="20"/>
        </w:rPr>
        <w:t>.</w:t>
      </w:r>
    </w:p>
    <w:p w14:paraId="5CBD0F94" w14:textId="77777777" w:rsidR="00FE1807" w:rsidRPr="00613E28" w:rsidRDefault="00FE1807" w:rsidP="000E393F">
      <w:pPr>
        <w:spacing w:before="120" w:after="0" w:line="276" w:lineRule="auto"/>
        <w:rPr>
          <w:rFonts w:ascii="Arial" w:hAnsi="Arial" w:cs="Arial"/>
          <w:b/>
          <w:i/>
          <w:color w:val="000000" w:themeColor="text1"/>
          <w:szCs w:val="20"/>
        </w:rPr>
      </w:pPr>
    </w:p>
    <w:p w14:paraId="44720F5B" w14:textId="77777777" w:rsidR="0092581F" w:rsidRPr="00613E28" w:rsidRDefault="00433222" w:rsidP="000E393F">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09596811" w14:textId="0BE732CE" w:rsidR="003D67E5" w:rsidRPr="00613E28" w:rsidRDefault="003D67E5" w:rsidP="000E393F">
      <w:pPr>
        <w:spacing w:before="120" w:after="0" w:line="276" w:lineRule="auto"/>
        <w:rPr>
          <w:rFonts w:ascii="Arial" w:hAnsi="Arial" w:cs="Arial"/>
          <w:color w:val="000000" w:themeColor="text1"/>
          <w:szCs w:val="20"/>
        </w:rPr>
      </w:pPr>
      <w:r w:rsidRPr="00613E28">
        <w:rPr>
          <w:rFonts w:ascii="Arial" w:hAnsi="Arial" w:cs="Arial"/>
          <w:szCs w:val="20"/>
        </w:rPr>
        <w:t xml:space="preserve">Cilj ukrepa je </w:t>
      </w:r>
      <w:r w:rsidRPr="00613E28">
        <w:rPr>
          <w:rFonts w:ascii="Arial" w:hAnsi="Arial" w:cs="Arial"/>
          <w:color w:val="000000" w:themeColor="text1"/>
          <w:szCs w:val="20"/>
        </w:rPr>
        <w:t>zmanjšanje negativnega vpliva spremenjene rabe tal na stanje vodnih teles površinskih voda.</w:t>
      </w:r>
    </w:p>
    <w:p w14:paraId="68D26235" w14:textId="5EF0B96C" w:rsidR="00A936E3" w:rsidRPr="00613E28" w:rsidRDefault="0043322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 namenom izboljšanja ekološkega stanja voda je na vodnih telesih, kjer je prepoznana pomembna obremenitev zaradi spremenjene rabe tal v obrežnem pasu in se le ta zrcali tudi v zmernem, slabem ali zelo slabem stanju voda, treba izvesti ukrepe za zmanjšanje negativnega vpliva spremenjene rabe tal. </w:t>
      </w:r>
    </w:p>
    <w:p w14:paraId="488AB5E3" w14:textId="243FF4C1" w:rsidR="00A936E3" w:rsidRPr="00613E28" w:rsidRDefault="002D3900"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poleg izboljšanja ekološkega stanja voda pomembno prispeva tudi k doseganju ciljev habitatne direktive in ciljem biotske raznovrstnosti ter zmanjševanju negativnih posledic podnebnih sprememb, saj prispeva tudi k večjemu zadrževanju vode v porečjih, kar je pomembno tako z vidika zmanjševanja </w:t>
      </w:r>
      <w:proofErr w:type="spellStart"/>
      <w:r w:rsidRPr="00613E28">
        <w:rPr>
          <w:rFonts w:ascii="Arial" w:hAnsi="Arial" w:cs="Arial"/>
          <w:color w:val="000000" w:themeColor="text1"/>
          <w:szCs w:val="20"/>
        </w:rPr>
        <w:t>dolvodnih</w:t>
      </w:r>
      <w:proofErr w:type="spellEnd"/>
      <w:r w:rsidRPr="00613E28">
        <w:rPr>
          <w:rFonts w:ascii="Arial" w:hAnsi="Arial" w:cs="Arial"/>
          <w:color w:val="000000" w:themeColor="text1"/>
          <w:szCs w:val="20"/>
        </w:rPr>
        <w:t xml:space="preserve"> negativnih vplivov poplav in pojava suš. Vzpostavitev obrežnih pasov je eden ključnih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zelenih ukrepov, ki so pomembni za izpolnjevanje zahtev vezanih na evropski zeleni dogovor (obnova evropskih gozdov, mokrišč, šotišč).</w:t>
      </w:r>
    </w:p>
    <w:p w14:paraId="7EC872E7" w14:textId="77777777" w:rsidR="002D3900" w:rsidRPr="00613E28" w:rsidRDefault="002D3900"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predvidi priprava strokovnih podlag, kjer se opredelijo tudi ustrezni tehnični ukrepi. V splošnem so prepoznane tri kombinacije tehničnih ukrepov za izboljšanje stanja, in sicer: </w:t>
      </w:r>
    </w:p>
    <w:p w14:paraId="6AED0ABE" w14:textId="77777777" w:rsidR="002D3900" w:rsidRPr="00613E28" w:rsidRDefault="002D3900">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vzpostavitev naravno značilnega obrežnega pasu (nadzorovan sukcesivni razvoj),</w:t>
      </w:r>
    </w:p>
    <w:p w14:paraId="072677DE" w14:textId="77777777" w:rsidR="002D3900" w:rsidRPr="00613E28" w:rsidRDefault="002D3900">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vzpostavitev naravno značilnega obrežnega pasu (celostna zasaditev obrežnega pasu) in</w:t>
      </w:r>
    </w:p>
    <w:p w14:paraId="449D4B02" w14:textId="69D13DC3" w:rsidR="002D3900" w:rsidRPr="00613E28" w:rsidRDefault="002D3900">
      <w:pPr>
        <w:pStyle w:val="Odstavekseznama"/>
        <w:numPr>
          <w:ilvl w:val="1"/>
          <w:numId w:val="26"/>
        </w:numPr>
        <w:tabs>
          <w:tab w:val="left" w:pos="567"/>
        </w:tabs>
        <w:spacing w:before="120" w:after="0" w:line="276" w:lineRule="auto"/>
        <w:ind w:left="851" w:hanging="284"/>
        <w:rPr>
          <w:rFonts w:ascii="Arial" w:hAnsi="Arial" w:cs="Arial"/>
          <w:color w:val="000000" w:themeColor="text1"/>
          <w:szCs w:val="20"/>
        </w:rPr>
      </w:pPr>
      <w:r w:rsidRPr="00613E28">
        <w:rPr>
          <w:rFonts w:ascii="Arial" w:hAnsi="Arial" w:cs="Arial"/>
          <w:color w:val="000000" w:themeColor="text1"/>
          <w:szCs w:val="20"/>
        </w:rPr>
        <w:t>sonaravno vzdrževanje avtohtone obrežne vegetacije (ukrep se predvideva predvsem na vodnih telesih površinskih voda, kjer vzpostavitev značilnega obrežnega pasu v celoti zaradi intenzivne rabe (npr. urbaniziranih površin) ni možna in je možno le sonaravno vzdrževanje).</w:t>
      </w:r>
    </w:p>
    <w:p w14:paraId="0C709903" w14:textId="77777777" w:rsidR="00433222" w:rsidRPr="00613E28" w:rsidRDefault="0043322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Tekom priprave podrobnejših ukrepov se za določeno vodno telo površinske vode preveri tudi (predvideno) izvajanje drugih ukrepov za izboljšanje stanja voda. Izvajanje povezujočih se ukrepov se medsebojno uskladi ter na takšen način zagotovi celovita obravnava problematike stanja voda na določenem vodnem telesu površinske vode. </w:t>
      </w:r>
    </w:p>
    <w:p w14:paraId="71F5784C" w14:textId="4C343DBE" w:rsidR="00433222" w:rsidRPr="00613E28" w:rsidRDefault="0043322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ukrepov se posebna pozornost nameni tudi problematiki odstranjevanja in preprečevanj širjenja ter vnosa tujerodnih vodnih vrst</w:t>
      </w:r>
      <w:r w:rsidR="00A616C3" w:rsidRPr="00613E28">
        <w:rPr>
          <w:rFonts w:ascii="Arial" w:hAnsi="Arial" w:cs="Arial"/>
        </w:rPr>
        <w:t xml:space="preserve"> (npr. </w:t>
      </w:r>
      <w:r w:rsidR="00A616C3" w:rsidRPr="00613E28">
        <w:rPr>
          <w:rFonts w:ascii="Arial" w:hAnsi="Arial" w:cs="Arial"/>
          <w:color w:val="000000" w:themeColor="text1"/>
          <w:szCs w:val="20"/>
        </w:rPr>
        <w:t>ukrepi za invazivno tujerodno školjko trikotničarko (</w:t>
      </w:r>
      <w:proofErr w:type="spellStart"/>
      <w:r w:rsidR="00A616C3" w:rsidRPr="00613E28">
        <w:rPr>
          <w:rFonts w:ascii="Arial" w:hAnsi="Arial" w:cs="Arial"/>
          <w:color w:val="000000" w:themeColor="text1"/>
          <w:szCs w:val="20"/>
        </w:rPr>
        <w:t>Dreissena</w:t>
      </w:r>
      <w:proofErr w:type="spellEnd"/>
      <w:r w:rsidR="00A616C3" w:rsidRPr="00613E28">
        <w:rPr>
          <w:rFonts w:ascii="Arial" w:hAnsi="Arial" w:cs="Arial"/>
          <w:color w:val="000000" w:themeColor="text1"/>
          <w:szCs w:val="20"/>
        </w:rPr>
        <w:t xml:space="preserve"> </w:t>
      </w:r>
      <w:proofErr w:type="spellStart"/>
      <w:r w:rsidR="00A616C3" w:rsidRPr="00613E28">
        <w:rPr>
          <w:rFonts w:ascii="Arial" w:hAnsi="Arial" w:cs="Arial"/>
          <w:color w:val="000000" w:themeColor="text1"/>
          <w:szCs w:val="20"/>
        </w:rPr>
        <w:t>polymorpha</w:t>
      </w:r>
      <w:proofErr w:type="spellEnd"/>
      <w:r w:rsidR="00A616C3" w:rsidRPr="00613E28">
        <w:rPr>
          <w:rFonts w:ascii="Arial" w:hAnsi="Arial" w:cs="Arial"/>
          <w:color w:val="000000" w:themeColor="text1"/>
          <w:szCs w:val="20"/>
        </w:rPr>
        <w:t>) in ukrepi za preprečevanje njenega širjenja predvsem iz Blejskega v Bohinjsko jezero, itd.).</w:t>
      </w:r>
    </w:p>
    <w:p w14:paraId="3EFB5C06" w14:textId="473917B7" w:rsidR="0033409B" w:rsidRPr="00613E28" w:rsidRDefault="0033409B"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naslavlja tudi problematiko podnebnih sprememb skozi spodbujanje ekosistemskih rešitev v obrežnem pasu. Ohranjanje </w:t>
      </w:r>
      <w:proofErr w:type="spellStart"/>
      <w:r w:rsidRPr="00613E28">
        <w:rPr>
          <w:rFonts w:ascii="Arial" w:hAnsi="Arial" w:cs="Arial"/>
          <w:color w:val="000000" w:themeColor="text1"/>
          <w:szCs w:val="20"/>
        </w:rPr>
        <w:t>biodiverzitete</w:t>
      </w:r>
      <w:proofErr w:type="spellEnd"/>
      <w:r w:rsidRPr="00613E28">
        <w:rPr>
          <w:rFonts w:ascii="Arial" w:hAnsi="Arial" w:cs="Arial"/>
          <w:color w:val="000000" w:themeColor="text1"/>
          <w:szCs w:val="20"/>
        </w:rPr>
        <w:t xml:space="preserve">, trajnostni razvoj obrežnega pasu, zelena infrastruktura, varovanje mokrišč in vzdrževanje </w:t>
      </w:r>
      <w:proofErr w:type="spellStart"/>
      <w:r w:rsidRPr="00613E28">
        <w:rPr>
          <w:rFonts w:ascii="Arial" w:hAnsi="Arial" w:cs="Arial"/>
          <w:color w:val="000000" w:themeColor="text1"/>
          <w:szCs w:val="20"/>
        </w:rPr>
        <w:t>razlivnih</w:t>
      </w:r>
      <w:proofErr w:type="spellEnd"/>
      <w:r w:rsidRPr="00613E28">
        <w:rPr>
          <w:rFonts w:ascii="Arial" w:hAnsi="Arial" w:cs="Arial"/>
          <w:color w:val="000000" w:themeColor="text1"/>
          <w:szCs w:val="20"/>
        </w:rPr>
        <w:t xml:space="preserve"> površin lahko pomembno vplivajo na omilitev posledic škodljivega delovanja voda zaradi vplivov podnebnih sprememb.</w:t>
      </w:r>
    </w:p>
    <w:p w14:paraId="744FA1D7" w14:textId="6AD7AB57" w:rsidR="00D4634E" w:rsidRPr="00613E28" w:rsidRDefault="00D4634E"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se </w:t>
      </w:r>
      <w:r w:rsidR="00956746" w:rsidRPr="00613E28">
        <w:rPr>
          <w:rFonts w:ascii="Arial" w:hAnsi="Arial" w:cs="Arial"/>
          <w:color w:val="000000" w:themeColor="text1"/>
          <w:szCs w:val="20"/>
        </w:rPr>
        <w:t xml:space="preserve">delno </w:t>
      </w:r>
      <w:r w:rsidRPr="00613E28">
        <w:rPr>
          <w:rFonts w:ascii="Arial" w:hAnsi="Arial" w:cs="Arial"/>
          <w:color w:val="000000" w:themeColor="text1"/>
          <w:szCs w:val="20"/>
        </w:rPr>
        <w:t xml:space="preserve">izvaja v povezavi s predvidenimi intervencijami iz Strateškega načrta skupne kmetijske politike za obdobje 2023–2027 za Slovenijo (intervencije iz </w:t>
      </w:r>
      <w:r w:rsidRPr="00613E28">
        <w:rPr>
          <w:rFonts w:ascii="Arial" w:hAnsi="Arial" w:cs="Arial"/>
          <w:i/>
          <w:iCs/>
          <w:color w:val="000000" w:themeColor="text1"/>
          <w:szCs w:val="20"/>
        </w:rPr>
        <w:t>Sheme za podnebje in okolje – SOPO</w:t>
      </w:r>
      <w:r w:rsidRPr="00613E28">
        <w:rPr>
          <w:rFonts w:ascii="Arial" w:hAnsi="Arial" w:cs="Arial"/>
          <w:color w:val="000000" w:themeColor="text1"/>
          <w:szCs w:val="20"/>
        </w:rPr>
        <w:t>,</w:t>
      </w:r>
      <w:r w:rsidRPr="00613E28">
        <w:rPr>
          <w:rFonts w:ascii="Arial" w:hAnsi="Arial" w:cs="Arial"/>
          <w:color w:val="000000" w:themeColor="text1"/>
        </w:rPr>
        <w:t xml:space="preserve"> intervencije iz </w:t>
      </w:r>
      <w:r w:rsidRPr="00613E28">
        <w:rPr>
          <w:rFonts w:ascii="Arial" w:hAnsi="Arial" w:cs="Arial"/>
          <w:i/>
          <w:iCs/>
          <w:color w:val="000000" w:themeColor="text1"/>
          <w:szCs w:val="20"/>
        </w:rPr>
        <w:t>Kmetijsko-</w:t>
      </w:r>
      <w:proofErr w:type="spellStart"/>
      <w:r w:rsidRPr="00613E28">
        <w:rPr>
          <w:rFonts w:ascii="Arial" w:hAnsi="Arial" w:cs="Arial"/>
          <w:i/>
          <w:iCs/>
          <w:color w:val="000000" w:themeColor="text1"/>
          <w:szCs w:val="20"/>
        </w:rPr>
        <w:t>okoljska</w:t>
      </w:r>
      <w:proofErr w:type="spellEnd"/>
      <w:r w:rsidRPr="00613E28">
        <w:rPr>
          <w:rFonts w:ascii="Arial" w:hAnsi="Arial" w:cs="Arial"/>
          <w:i/>
          <w:iCs/>
          <w:color w:val="000000" w:themeColor="text1"/>
          <w:szCs w:val="20"/>
        </w:rPr>
        <w:t xml:space="preserve"> podnebna plačila</w:t>
      </w:r>
      <w:r w:rsidR="009B3273" w:rsidRPr="00613E28">
        <w:rPr>
          <w:rFonts w:ascii="Arial" w:hAnsi="Arial" w:cs="Arial"/>
          <w:i/>
          <w:iCs/>
          <w:color w:val="000000" w:themeColor="text1"/>
          <w:szCs w:val="20"/>
        </w:rPr>
        <w:t>; glej ukrep ON18a</w:t>
      </w:r>
      <w:r w:rsidRPr="00613E28">
        <w:rPr>
          <w:rFonts w:ascii="Arial" w:hAnsi="Arial" w:cs="Arial"/>
          <w:color w:val="000000" w:themeColor="text1"/>
          <w:szCs w:val="20"/>
        </w:rPr>
        <w:t>)</w:t>
      </w:r>
      <w:r w:rsidR="009B3273" w:rsidRPr="00613E28">
        <w:rPr>
          <w:rFonts w:ascii="Arial" w:hAnsi="Arial" w:cs="Arial"/>
          <w:color w:val="000000" w:themeColor="text1"/>
          <w:szCs w:val="20"/>
        </w:rPr>
        <w:t>.</w:t>
      </w:r>
    </w:p>
    <w:p w14:paraId="613E3967" w14:textId="5A720BD3" w:rsidR="00A176DC" w:rsidRPr="00613E28" w:rsidRDefault="00433222" w:rsidP="00A176DC">
      <w:pPr>
        <w:rPr>
          <w:rFonts w:ascii="Arial" w:hAnsi="Arial" w:cs="Arial"/>
          <w:szCs w:val="20"/>
        </w:rPr>
      </w:pPr>
      <w:r w:rsidRPr="00613E28">
        <w:rPr>
          <w:rFonts w:ascii="Arial" w:hAnsi="Arial" w:cs="Arial"/>
          <w:color w:val="000000" w:themeColor="text1"/>
          <w:szCs w:val="20"/>
        </w:rPr>
        <w:t>Pri izvedbi ukrepa se upoštevajo podrobnejše naravovarstvene usmeritve.</w:t>
      </w:r>
      <w:r w:rsidR="00A176DC" w:rsidRPr="00613E28">
        <w:rPr>
          <w:rFonts w:ascii="Arial" w:hAnsi="Arial" w:cs="Arial"/>
          <w:color w:val="000000" w:themeColor="text1"/>
          <w:szCs w:val="20"/>
        </w:rPr>
        <w:t xml:space="preserve"> </w:t>
      </w:r>
      <w:r w:rsidR="00A176DC" w:rsidRPr="00613E28">
        <w:rPr>
          <w:rFonts w:ascii="Arial" w:hAnsi="Arial" w:cs="Arial"/>
          <w:szCs w:val="20"/>
        </w:rPr>
        <w:t xml:space="preserve">V proces izvajanja ukrepa se smiselno vključi tudi resorje pristojne za </w:t>
      </w:r>
      <w:r w:rsidR="00CB1BC7" w:rsidRPr="00613E28">
        <w:rPr>
          <w:rFonts w:ascii="Arial" w:hAnsi="Arial" w:cs="Arial"/>
          <w:szCs w:val="20"/>
        </w:rPr>
        <w:t>gozdarstvo</w:t>
      </w:r>
      <w:r w:rsidR="00A176DC" w:rsidRPr="00613E28">
        <w:rPr>
          <w:rFonts w:ascii="Arial" w:hAnsi="Arial" w:cs="Arial"/>
          <w:szCs w:val="20"/>
        </w:rPr>
        <w:t xml:space="preserve">, ribiško upravljanje, varstvo narave in varstvo </w:t>
      </w:r>
      <w:r w:rsidR="00A176DC" w:rsidRPr="00613E28">
        <w:rPr>
          <w:rFonts w:ascii="Arial" w:hAnsi="Arial" w:cs="Arial"/>
          <w:szCs w:val="20"/>
        </w:rPr>
        <w:lastRenderedPageBreak/>
        <w:t xml:space="preserve">kulturne dediščine ter </w:t>
      </w:r>
      <w:r w:rsidR="00C41855" w:rsidRPr="00613E28">
        <w:rPr>
          <w:rFonts w:ascii="Arial" w:hAnsi="Arial" w:cs="Arial"/>
          <w:szCs w:val="20"/>
        </w:rPr>
        <w:t>smiselno upošteva</w:t>
      </w:r>
      <w:r w:rsidR="00B54D36" w:rsidRPr="00613E28">
        <w:rPr>
          <w:rFonts w:ascii="Arial" w:hAnsi="Arial" w:cs="Arial"/>
          <w:szCs w:val="20"/>
        </w:rPr>
        <w:t xml:space="preserve"> </w:t>
      </w:r>
      <w:r w:rsidR="00A176DC" w:rsidRPr="00613E28">
        <w:rPr>
          <w:rFonts w:ascii="Arial" w:hAnsi="Arial" w:cs="Arial"/>
          <w:szCs w:val="20"/>
        </w:rPr>
        <w:t xml:space="preserve">smernice vseh pristojnih </w:t>
      </w:r>
      <w:proofErr w:type="spellStart"/>
      <w:r w:rsidR="00A176DC" w:rsidRPr="00613E28">
        <w:rPr>
          <w:rFonts w:ascii="Arial" w:hAnsi="Arial" w:cs="Arial"/>
          <w:szCs w:val="20"/>
        </w:rPr>
        <w:t>soglasodajalcev</w:t>
      </w:r>
      <w:proofErr w:type="spellEnd"/>
      <w:r w:rsidR="009A0D3A" w:rsidRPr="00613E28">
        <w:rPr>
          <w:rFonts w:ascii="Arial" w:hAnsi="Arial" w:cs="Arial"/>
          <w:szCs w:val="20"/>
        </w:rPr>
        <w:t xml:space="preserve"> oz. </w:t>
      </w:r>
      <w:proofErr w:type="spellStart"/>
      <w:r w:rsidR="009A0D3A" w:rsidRPr="00613E28">
        <w:rPr>
          <w:rFonts w:ascii="Arial" w:hAnsi="Arial" w:cs="Arial"/>
          <w:szCs w:val="20"/>
        </w:rPr>
        <w:t>mnenjedajalcev</w:t>
      </w:r>
      <w:proofErr w:type="spellEnd"/>
      <w:r w:rsidR="00A176DC" w:rsidRPr="00613E28">
        <w:rPr>
          <w:rFonts w:ascii="Arial" w:hAnsi="Arial" w:cs="Arial"/>
          <w:szCs w:val="20"/>
        </w:rPr>
        <w:t>.</w:t>
      </w:r>
    </w:p>
    <w:p w14:paraId="4C581462" w14:textId="62A5B896" w:rsidR="00433222" w:rsidRPr="00613E28" w:rsidRDefault="00790EDB"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načrtovanju in izvedbi predmetnega ukrepa se smiselno upošteva ukrepe iz Programa upravljanja območij Natura 2000.</w:t>
      </w:r>
    </w:p>
    <w:p w14:paraId="5C326099" w14:textId="7B9ADCD4" w:rsidR="00151892" w:rsidRPr="00613E28" w:rsidRDefault="00151892" w:rsidP="00151892">
      <w:pPr>
        <w:pStyle w:val="Napis"/>
        <w:rPr>
          <w:rFonts w:ascii="Arial" w:eastAsia="MS Mincho" w:hAnsi="Arial" w:cs="Arial"/>
          <w:b w:val="0"/>
          <w:color w:val="000000" w:themeColor="text1"/>
        </w:rPr>
      </w:pPr>
      <w:bookmarkStart w:id="171" w:name="_Toc90263692"/>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28</w:t>
      </w:r>
      <w:r w:rsidRPr="00613E28">
        <w:rPr>
          <w:rFonts w:ascii="Arial" w:hAnsi="Arial" w:cs="Arial"/>
          <w:b w:val="0"/>
        </w:rPr>
        <w:fldChar w:fldCharType="end"/>
      </w:r>
      <w:r w:rsidRPr="00613E28">
        <w:rPr>
          <w:rFonts w:ascii="Arial" w:hAnsi="Arial" w:cs="Arial"/>
          <w:b w:val="0"/>
        </w:rPr>
        <w:t>: Obrazec ukrepa DUDDS4</w:t>
      </w:r>
      <w:bookmarkEnd w:id="171"/>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74"/>
        <w:gridCol w:w="1891"/>
        <w:gridCol w:w="5623"/>
      </w:tblGrid>
      <w:tr w:rsidR="0092581F" w:rsidRPr="00613E28" w14:paraId="17E5448B" w14:textId="77777777" w:rsidTr="00462510">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6CFBC9C2" w14:textId="77777777" w:rsidR="0092581F" w:rsidRPr="00613E28" w:rsidRDefault="0092581F" w:rsidP="00462510">
            <w:pPr>
              <w:rPr>
                <w:rFonts w:ascii="Arial" w:hAnsi="Arial" w:cs="Arial"/>
                <w:b/>
                <w:color w:val="000000" w:themeColor="text1"/>
                <w:sz w:val="18"/>
                <w:szCs w:val="18"/>
              </w:rPr>
            </w:pPr>
            <w:r w:rsidRPr="00613E28">
              <w:rPr>
                <w:rFonts w:ascii="Arial" w:hAnsi="Arial" w:cs="Arial"/>
                <w:b/>
                <w:color w:val="000000" w:themeColor="text1"/>
                <w:sz w:val="18"/>
                <w:szCs w:val="18"/>
              </w:rPr>
              <w:t>Dopolnilni ukrep</w:t>
            </w:r>
          </w:p>
          <w:p w14:paraId="1277FD28" w14:textId="77777777" w:rsidR="0092581F" w:rsidRPr="00613E28" w:rsidRDefault="0092581F" w:rsidP="00462510">
            <w:pPr>
              <w:rPr>
                <w:rFonts w:ascii="Arial" w:hAnsi="Arial" w:cs="Arial"/>
                <w:b/>
                <w:color w:val="000000" w:themeColor="text1"/>
                <w:sz w:val="18"/>
                <w:szCs w:val="18"/>
              </w:rPr>
            </w:pPr>
          </w:p>
          <w:p w14:paraId="2037ADBE" w14:textId="77777777" w:rsidR="0092581F" w:rsidRPr="00613E28" w:rsidRDefault="0092581F" w:rsidP="00462510">
            <w:pPr>
              <w:rPr>
                <w:rFonts w:ascii="Arial" w:hAnsi="Arial" w:cs="Arial"/>
                <w:b/>
                <w:color w:val="000000" w:themeColor="text1"/>
                <w:sz w:val="18"/>
                <w:szCs w:val="18"/>
              </w:rPr>
            </w:pPr>
          </w:p>
          <w:p w14:paraId="13110D12" w14:textId="77777777" w:rsidR="0092581F" w:rsidRPr="00613E28" w:rsidRDefault="0092581F" w:rsidP="00462510">
            <w:pPr>
              <w:rPr>
                <w:rFonts w:ascii="Arial" w:hAnsi="Arial" w:cs="Arial"/>
                <w:b/>
                <w:color w:val="000000" w:themeColor="text1"/>
                <w:sz w:val="18"/>
                <w:szCs w:val="18"/>
              </w:rPr>
            </w:pPr>
          </w:p>
          <w:p w14:paraId="102F241D" w14:textId="77777777" w:rsidR="0092581F" w:rsidRPr="00613E28" w:rsidRDefault="0092581F" w:rsidP="00462510">
            <w:pPr>
              <w:rPr>
                <w:rFonts w:ascii="Arial" w:hAnsi="Arial" w:cs="Arial"/>
                <w:b/>
                <w:color w:val="000000" w:themeColor="text1"/>
                <w:sz w:val="18"/>
                <w:szCs w:val="18"/>
              </w:rPr>
            </w:pPr>
          </w:p>
        </w:tc>
        <w:tc>
          <w:tcPr>
            <w:tcW w:w="1018" w:type="pct"/>
          </w:tcPr>
          <w:p w14:paraId="7B892554"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27" w:type="pct"/>
          </w:tcPr>
          <w:p w14:paraId="5769FB94"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72" w:name="_Ref444380717"/>
            <w:r w:rsidRPr="00613E28">
              <w:rPr>
                <w:color w:val="000000" w:themeColor="text1"/>
                <w:sz w:val="18"/>
                <w:szCs w:val="18"/>
              </w:rPr>
              <w:t xml:space="preserve">DUDDS4 </w:t>
            </w:r>
            <w:bookmarkEnd w:id="172"/>
          </w:p>
        </w:tc>
      </w:tr>
      <w:tr w:rsidR="0092581F" w:rsidRPr="00613E28" w14:paraId="552ABADF" w14:textId="77777777" w:rsidTr="00462510">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518351ED" w14:textId="77777777" w:rsidR="0092581F" w:rsidRPr="00613E28" w:rsidRDefault="0092581F" w:rsidP="00462510">
            <w:pPr>
              <w:rPr>
                <w:rFonts w:ascii="Arial" w:hAnsi="Arial" w:cs="Arial"/>
                <w:b/>
                <w:color w:val="000000" w:themeColor="text1"/>
                <w:sz w:val="18"/>
                <w:szCs w:val="18"/>
              </w:rPr>
            </w:pPr>
          </w:p>
        </w:tc>
        <w:tc>
          <w:tcPr>
            <w:tcW w:w="1018" w:type="pct"/>
          </w:tcPr>
          <w:p w14:paraId="35EACB3D"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27" w:type="pct"/>
          </w:tcPr>
          <w:p w14:paraId="0B83AA58"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73" w:name="_Ref442516600"/>
            <w:r w:rsidRPr="00613E28">
              <w:rPr>
                <w:color w:val="000000" w:themeColor="text1"/>
                <w:sz w:val="18"/>
                <w:szCs w:val="18"/>
              </w:rPr>
              <w:t>Izvedba ukrepov za zmanjšanje negativnega vpliva rabe tal v obrežnem pasu na stanje voda</w:t>
            </w:r>
            <w:bookmarkEnd w:id="173"/>
            <w:r w:rsidRPr="00613E28">
              <w:rPr>
                <w:color w:val="000000" w:themeColor="text1"/>
                <w:sz w:val="18"/>
                <w:szCs w:val="18"/>
              </w:rPr>
              <w:t xml:space="preserve"> </w:t>
            </w:r>
          </w:p>
        </w:tc>
      </w:tr>
      <w:tr w:rsidR="0092581F" w:rsidRPr="00613E28" w14:paraId="4FA6DA4D" w14:textId="77777777" w:rsidTr="00462510">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634FF319" w14:textId="77777777" w:rsidR="0092581F" w:rsidRPr="00613E28" w:rsidRDefault="0092581F" w:rsidP="00462510">
            <w:pPr>
              <w:rPr>
                <w:rFonts w:ascii="Arial" w:hAnsi="Arial" w:cs="Arial"/>
                <w:b/>
                <w:color w:val="000000" w:themeColor="text1"/>
                <w:sz w:val="18"/>
                <w:szCs w:val="18"/>
              </w:rPr>
            </w:pPr>
          </w:p>
        </w:tc>
        <w:tc>
          <w:tcPr>
            <w:tcW w:w="1018" w:type="pct"/>
          </w:tcPr>
          <w:p w14:paraId="0D2DEA1D"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27" w:type="pct"/>
          </w:tcPr>
          <w:p w14:paraId="357B20D2"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03DFBB74" w14:textId="77777777" w:rsidTr="00462510">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4F1196C9" w14:textId="77777777" w:rsidR="0092581F" w:rsidRPr="00613E28" w:rsidRDefault="0092581F" w:rsidP="00462510">
            <w:pPr>
              <w:rPr>
                <w:rFonts w:ascii="Arial" w:hAnsi="Arial" w:cs="Arial"/>
                <w:b/>
                <w:color w:val="000000" w:themeColor="text1"/>
                <w:sz w:val="18"/>
                <w:szCs w:val="18"/>
              </w:rPr>
            </w:pPr>
          </w:p>
        </w:tc>
        <w:tc>
          <w:tcPr>
            <w:tcW w:w="1018" w:type="pct"/>
          </w:tcPr>
          <w:p w14:paraId="70D27C8D"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27" w:type="pct"/>
          </w:tcPr>
          <w:p w14:paraId="56011DC4"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(xiii) projekti rehabilitacije,</w:t>
            </w:r>
            <w:r w:rsidRPr="00613E28">
              <w:rPr>
                <w:rFonts w:ascii="Arial" w:hAnsi="Arial" w:cs="Arial"/>
                <w:color w:val="000000" w:themeColor="text1"/>
                <w:sz w:val="18"/>
                <w:szCs w:val="18"/>
              </w:rPr>
              <w:br/>
              <w:t>(xvi) raziskovalni, razvojni in predstavitveni projekti.</w:t>
            </w:r>
          </w:p>
        </w:tc>
      </w:tr>
      <w:tr w:rsidR="000B47B1" w:rsidRPr="00613E28" w14:paraId="58AA1E35" w14:textId="77777777" w:rsidTr="000B47B1">
        <w:trPr>
          <w:trHeight w:val="7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3926FD0D" w14:textId="77777777" w:rsidR="000B47B1" w:rsidRPr="00613E28" w:rsidRDefault="000B47B1" w:rsidP="00462510">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4045" w:type="pct"/>
            <w:gridSpan w:val="2"/>
          </w:tcPr>
          <w:p w14:paraId="09FA0BFA" w14:textId="6C784C7F"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B47B1" w:rsidRPr="00613E28" w14:paraId="64EE54EF" w14:textId="77777777" w:rsidTr="00462510">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5673CF0F" w14:textId="77777777" w:rsidR="000B47B1" w:rsidRPr="00613E28" w:rsidRDefault="000B47B1" w:rsidP="000B47B1">
            <w:pPr>
              <w:rPr>
                <w:rFonts w:ascii="Arial" w:hAnsi="Arial" w:cs="Arial"/>
                <w:b/>
                <w:color w:val="000000" w:themeColor="text1"/>
                <w:sz w:val="18"/>
                <w:szCs w:val="18"/>
              </w:rPr>
            </w:pPr>
          </w:p>
        </w:tc>
        <w:tc>
          <w:tcPr>
            <w:tcW w:w="1018" w:type="pct"/>
          </w:tcPr>
          <w:p w14:paraId="33DB58A7" w14:textId="59513218"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27" w:type="pct"/>
          </w:tcPr>
          <w:p w14:paraId="61C07901"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SI111VT7 - MPVT zadrževalnik HE Moste</w:t>
            </w:r>
          </w:p>
          <w:p w14:paraId="2FEF1067"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SI1128VT - VTJ Blejsko jezero</w:t>
            </w:r>
          </w:p>
          <w:p w14:paraId="01550E9F"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SI121VT - VT Poljanska Sora</w:t>
            </w:r>
          </w:p>
          <w:p w14:paraId="371E9D03"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SI122VT - VT Selška Sora</w:t>
            </w:r>
          </w:p>
          <w:p w14:paraId="2C7A5F39"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SI1326VT - VT Pšata</w:t>
            </w:r>
          </w:p>
          <w:p w14:paraId="6DA3D88F"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SI132VT1 - VT Kamniška Bistrica povirje – Stahovica</w:t>
            </w:r>
          </w:p>
          <w:p w14:paraId="41B7D166"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SI132VT5 - VT Kamniška Bistrica Stahovica – </w:t>
            </w:r>
            <w:proofErr w:type="spellStart"/>
            <w:r w:rsidRPr="00613E28">
              <w:rPr>
                <w:rFonts w:ascii="Arial" w:hAnsi="Arial" w:cs="Arial"/>
                <w:color w:val="000000" w:themeColor="text1"/>
                <w:sz w:val="18"/>
                <w:szCs w:val="18"/>
              </w:rPr>
              <w:t>Študa</w:t>
            </w:r>
            <w:proofErr w:type="spellEnd"/>
          </w:p>
          <w:p w14:paraId="43E8FBAA"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SI14102VT - VT Cerkniščica</w:t>
            </w:r>
          </w:p>
          <w:p w14:paraId="5C0B78C8"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SI146VT - VT </w:t>
            </w:r>
            <w:proofErr w:type="spellStart"/>
            <w:r w:rsidRPr="00613E28">
              <w:rPr>
                <w:rFonts w:ascii="Arial" w:hAnsi="Arial" w:cs="Arial"/>
                <w:color w:val="000000" w:themeColor="text1"/>
                <w:sz w:val="18"/>
                <w:szCs w:val="18"/>
              </w:rPr>
              <w:t>Logaščica</w:t>
            </w:r>
            <w:proofErr w:type="spellEnd"/>
          </w:p>
          <w:p w14:paraId="3F256A32"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SI14VT77 - VT Ljubljanica povirje – Ljubljana</w:t>
            </w:r>
          </w:p>
          <w:p w14:paraId="1967DC54"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SI162VT3 - VT Paka povirje – Velenje</w:t>
            </w:r>
          </w:p>
          <w:p w14:paraId="407C4607"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SI162VT9 - VT Paka Skorno – Šmartno</w:t>
            </w:r>
          </w:p>
          <w:p w14:paraId="7A974744"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SI168VT9 - VT Voglajna zadrževalnik Slivniško jezero – Celje</w:t>
            </w:r>
          </w:p>
          <w:p w14:paraId="1895FBE8"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SI16VT70 - VT Savinja Letuš – Celje</w:t>
            </w:r>
          </w:p>
          <w:p w14:paraId="4CEDC507"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SI18VT77 - VT Krka Soteska – Otočec</w:t>
            </w:r>
          </w:p>
          <w:p w14:paraId="58AC7DE6"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SI192VT1 - VT Sotla Dobovec – Podčetrtek</w:t>
            </w:r>
          </w:p>
          <w:p w14:paraId="6C66D105"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SI1VT713 - MPVT Sava Vrhovo – Boštanj</w:t>
            </w:r>
          </w:p>
          <w:p w14:paraId="3F6D9F4F"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SI1VT739 - VT Sava Boštanj – Krško</w:t>
            </w:r>
          </w:p>
          <w:p w14:paraId="6B856227"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SI322VT3 - VT Mislinja povirje – Slovenj Gradec</w:t>
            </w:r>
          </w:p>
          <w:p w14:paraId="771364CE"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SI322VT7 - VT Mislinja Slovenj Gradec – Otiški vrh</w:t>
            </w:r>
          </w:p>
          <w:p w14:paraId="3E0F2F98"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SI32VT30 - VT Meža Črna na Koroškem – Dravograd</w:t>
            </w:r>
          </w:p>
          <w:p w14:paraId="67A19E54"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SI364VT7 - VT Ložnica Slovenska Bistrica – Pečke</w:t>
            </w:r>
          </w:p>
          <w:p w14:paraId="3E43DAA0"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SI368VT9 - VT Polskava Zgornja Polskava – Tržec</w:t>
            </w:r>
          </w:p>
          <w:p w14:paraId="4C270B5C"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SI36VT15 - VT Dravinja povirje – Zreče</w:t>
            </w:r>
          </w:p>
          <w:p w14:paraId="10EB9D18"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SI38VT33 - VT Pesnica državna meja – zadrževalnik Perniško jezero</w:t>
            </w:r>
          </w:p>
          <w:p w14:paraId="39F65EF0"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SI38VT90 - VT Pesnica zadrževalnik Perniško jezero – Ormož</w:t>
            </w:r>
          </w:p>
          <w:p w14:paraId="3BA4E006"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SI3VT5172 - MPVT zadrževalnik Ptujsko jezero</w:t>
            </w:r>
          </w:p>
          <w:p w14:paraId="3F3320EB"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SI3VT950 - MPVT zadrževalnik Ormoško jezero</w:t>
            </w:r>
          </w:p>
          <w:p w14:paraId="2782AFF0"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SI434VT51 - VT Ščavnica povirje – zadrževalnik Gajševsko jezero</w:t>
            </w:r>
          </w:p>
          <w:p w14:paraId="5BA4587C"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SI434VT9 - VT Ščavnica zadrževalnik Gajševsko jezero – Gibina</w:t>
            </w:r>
          </w:p>
          <w:p w14:paraId="4AE38621"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SI4426VT2 - VT </w:t>
            </w:r>
            <w:proofErr w:type="spellStart"/>
            <w:r w:rsidRPr="00613E28">
              <w:rPr>
                <w:rFonts w:ascii="Arial" w:hAnsi="Arial" w:cs="Arial"/>
                <w:color w:val="000000" w:themeColor="text1"/>
                <w:sz w:val="18"/>
                <w:szCs w:val="18"/>
              </w:rPr>
              <w:t>Kobiljski</w:t>
            </w:r>
            <w:proofErr w:type="spellEnd"/>
            <w:r w:rsidRPr="00613E28">
              <w:rPr>
                <w:rFonts w:ascii="Arial" w:hAnsi="Arial" w:cs="Arial"/>
                <w:color w:val="000000" w:themeColor="text1"/>
                <w:sz w:val="18"/>
                <w:szCs w:val="18"/>
              </w:rPr>
              <w:t xml:space="preserve"> potok državna meja – </w:t>
            </w:r>
            <w:proofErr w:type="spellStart"/>
            <w:r w:rsidRPr="00613E28">
              <w:rPr>
                <w:rFonts w:ascii="Arial" w:hAnsi="Arial" w:cs="Arial"/>
                <w:color w:val="000000" w:themeColor="text1"/>
                <w:sz w:val="18"/>
                <w:szCs w:val="18"/>
              </w:rPr>
              <w:t>Ledava</w:t>
            </w:r>
            <w:proofErr w:type="spellEnd"/>
          </w:p>
          <w:p w14:paraId="159D8E36"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SI442VT11 -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državna meja –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w:t>
            </w:r>
          </w:p>
          <w:p w14:paraId="00E4CF38" w14:textId="24FDF281" w:rsidR="000B47B1"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SI442VT91 -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 - sotočje z Veliko Krko</w:t>
            </w:r>
          </w:p>
        </w:tc>
      </w:tr>
      <w:tr w:rsidR="000B47B1" w:rsidRPr="00613E28" w14:paraId="14611723" w14:textId="77777777" w:rsidTr="00462510">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1155AD6D" w14:textId="77777777" w:rsidR="000B47B1" w:rsidRPr="00613E28" w:rsidRDefault="000B47B1" w:rsidP="000B47B1">
            <w:pPr>
              <w:rPr>
                <w:rFonts w:ascii="Arial" w:hAnsi="Arial" w:cs="Arial"/>
                <w:b/>
                <w:color w:val="000000" w:themeColor="text1"/>
                <w:sz w:val="18"/>
                <w:szCs w:val="18"/>
              </w:rPr>
            </w:pPr>
          </w:p>
        </w:tc>
        <w:tc>
          <w:tcPr>
            <w:tcW w:w="1018" w:type="pct"/>
          </w:tcPr>
          <w:p w14:paraId="1EEADDBB"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27" w:type="pct"/>
          </w:tcPr>
          <w:p w14:paraId="507D514A"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SI6354VT - VT Koren</w:t>
            </w:r>
          </w:p>
          <w:p w14:paraId="72A4563A" w14:textId="77777777" w:rsidR="00F82265"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SI644VT - VT Hubelj</w:t>
            </w:r>
          </w:p>
          <w:p w14:paraId="33490C14" w14:textId="258CE0D0" w:rsidR="000B47B1" w:rsidRPr="00613E28" w:rsidRDefault="00F82265" w:rsidP="00F822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SI6VT330 - MPVT Soča Soške elektrarne</w:t>
            </w:r>
          </w:p>
        </w:tc>
      </w:tr>
      <w:tr w:rsidR="000B47B1" w:rsidRPr="00613E28" w14:paraId="275F9C65"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599A6822" w14:textId="77777777" w:rsidR="000B47B1" w:rsidRPr="00613E28" w:rsidRDefault="000B47B1" w:rsidP="000B47B1">
            <w:pPr>
              <w:rPr>
                <w:rFonts w:ascii="Arial" w:hAnsi="Arial" w:cs="Arial"/>
                <w:b/>
                <w:color w:val="000000" w:themeColor="text1"/>
                <w:sz w:val="18"/>
                <w:szCs w:val="18"/>
              </w:rPr>
            </w:pPr>
          </w:p>
        </w:tc>
        <w:tc>
          <w:tcPr>
            <w:tcW w:w="4045" w:type="pct"/>
            <w:gridSpan w:val="2"/>
          </w:tcPr>
          <w:p w14:paraId="0B1E6043" w14:textId="7FDCE9DA"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B47B1" w:rsidRPr="00613E28" w14:paraId="3DA0E317" w14:textId="77777777" w:rsidTr="00462510">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6BC15235" w14:textId="77777777" w:rsidR="000B47B1" w:rsidRPr="00613E28" w:rsidRDefault="000B47B1" w:rsidP="000B47B1">
            <w:pPr>
              <w:rPr>
                <w:rFonts w:ascii="Arial" w:hAnsi="Arial" w:cs="Arial"/>
                <w:b/>
                <w:color w:val="000000" w:themeColor="text1"/>
                <w:sz w:val="18"/>
                <w:szCs w:val="18"/>
              </w:rPr>
            </w:pPr>
          </w:p>
        </w:tc>
        <w:tc>
          <w:tcPr>
            <w:tcW w:w="1018" w:type="pct"/>
          </w:tcPr>
          <w:p w14:paraId="727BB9CE"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27" w:type="pct"/>
          </w:tcPr>
          <w:p w14:paraId="0F940C19"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3D3EFD8D" w14:textId="77777777" w:rsidTr="00462510">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6034B22F" w14:textId="77777777" w:rsidR="000B47B1" w:rsidRPr="00613E28" w:rsidRDefault="000B47B1" w:rsidP="000B47B1">
            <w:pPr>
              <w:rPr>
                <w:rFonts w:ascii="Arial" w:hAnsi="Arial" w:cs="Arial"/>
                <w:b/>
                <w:color w:val="000000" w:themeColor="text1"/>
                <w:sz w:val="18"/>
                <w:szCs w:val="18"/>
              </w:rPr>
            </w:pPr>
          </w:p>
        </w:tc>
        <w:tc>
          <w:tcPr>
            <w:tcW w:w="1018" w:type="pct"/>
          </w:tcPr>
          <w:p w14:paraId="60A4A431"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27" w:type="pct"/>
          </w:tcPr>
          <w:p w14:paraId="273BD3F4"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129A48F7" w14:textId="77777777" w:rsidTr="00462510">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3491CFC2" w14:textId="417BCEAA" w:rsidR="000B47B1" w:rsidRPr="00613E28" w:rsidRDefault="000B47B1" w:rsidP="000B47B1">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8" w:type="pct"/>
          </w:tcPr>
          <w:p w14:paraId="58DC0E88" w14:textId="2324812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27" w:type="pct"/>
          </w:tcPr>
          <w:p w14:paraId="0D265512" w14:textId="4A7C483B"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Priprava </w:t>
            </w:r>
            <w:r w:rsidRPr="00613E28">
              <w:rPr>
                <w:rFonts w:ascii="Arial" w:eastAsia="MS Mincho" w:hAnsi="Arial" w:cs="Arial"/>
                <w:color w:val="000000" w:themeColor="text1"/>
                <w:sz w:val="18"/>
                <w:szCs w:val="18"/>
              </w:rPr>
              <w:t>strokovne podlage za opredelitev prednostnih območij v sodelovanju z relevantnimi nosilci urejanja prostora.</w:t>
            </w:r>
            <w:r w:rsidRPr="00613E28">
              <w:rPr>
                <w:rFonts w:ascii="Arial" w:hAnsi="Arial" w:cs="Arial"/>
                <w:color w:val="000000" w:themeColor="text1"/>
                <w:sz w:val="18"/>
                <w:szCs w:val="18"/>
              </w:rPr>
              <w:br/>
              <w:t xml:space="preserve">2. Priprava projektne dokumentacije za opredelitev izvedljivih </w:t>
            </w:r>
            <w:r w:rsidRPr="00613E28">
              <w:rPr>
                <w:rFonts w:ascii="Arial" w:hAnsi="Arial" w:cs="Arial"/>
                <w:color w:val="000000" w:themeColor="text1"/>
                <w:sz w:val="18"/>
                <w:szCs w:val="18"/>
              </w:rPr>
              <w:lastRenderedPageBreak/>
              <w:t>tehničnih ukrepov za posamezno vodno telo površinske vode.</w:t>
            </w:r>
            <w:r w:rsidRPr="00613E28">
              <w:rPr>
                <w:rFonts w:ascii="Arial" w:hAnsi="Arial" w:cs="Arial"/>
                <w:color w:val="000000" w:themeColor="text1"/>
                <w:sz w:val="18"/>
                <w:szCs w:val="18"/>
              </w:rPr>
              <w:br/>
              <w:t>3. Tehnična izvedba ukrepa (za posamezno vodno telo površinske vode).</w:t>
            </w:r>
            <w:r w:rsidRPr="00613E28">
              <w:rPr>
                <w:rFonts w:ascii="Arial" w:hAnsi="Arial" w:cs="Arial"/>
                <w:color w:val="000000" w:themeColor="text1"/>
                <w:sz w:val="18"/>
                <w:szCs w:val="18"/>
              </w:rPr>
              <w:br/>
              <w:t>4. Vzdrževanje izvedenih ureditev.</w:t>
            </w:r>
            <w:r w:rsidRPr="00613E28">
              <w:rPr>
                <w:rFonts w:ascii="Arial" w:hAnsi="Arial" w:cs="Arial"/>
                <w:color w:val="000000" w:themeColor="text1"/>
                <w:sz w:val="18"/>
                <w:szCs w:val="18"/>
              </w:rPr>
              <w:br/>
              <w:t>5. Izvedba monitoringa na reprezentativnem monitoring mestu za presojo učinka izvedenega ukrepa.</w:t>
            </w:r>
          </w:p>
        </w:tc>
      </w:tr>
      <w:tr w:rsidR="000B47B1" w:rsidRPr="00613E28" w14:paraId="51B0C48E" w14:textId="77777777" w:rsidTr="00462510">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43EDF2C3" w14:textId="77777777" w:rsidR="000B47B1" w:rsidRPr="00613E28" w:rsidRDefault="000B47B1" w:rsidP="000B47B1">
            <w:pPr>
              <w:rPr>
                <w:rFonts w:ascii="Arial" w:hAnsi="Arial" w:cs="Arial"/>
                <w:b/>
                <w:color w:val="000000" w:themeColor="text1"/>
                <w:sz w:val="18"/>
                <w:szCs w:val="18"/>
              </w:rPr>
            </w:pPr>
          </w:p>
        </w:tc>
        <w:tc>
          <w:tcPr>
            <w:tcW w:w="1018" w:type="pct"/>
          </w:tcPr>
          <w:p w14:paraId="1A87042D" w14:textId="1DD8D12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27" w:type="pct"/>
          </w:tcPr>
          <w:p w14:paraId="48B7E3F3" w14:textId="381D857D"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13E28">
              <w:rPr>
                <w:rFonts w:ascii="Arial" w:hAnsi="Arial" w:cs="Arial"/>
                <w:color w:val="000000" w:themeColor="text1"/>
                <w:sz w:val="18"/>
                <w:szCs w:val="18"/>
              </w:rPr>
              <w:t>Dolžina (km) ali površina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izvedenih ureditev.</w:t>
            </w:r>
          </w:p>
        </w:tc>
      </w:tr>
      <w:tr w:rsidR="000B47B1" w:rsidRPr="00613E28" w14:paraId="72D024D5" w14:textId="77777777" w:rsidTr="00462510">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05716F47" w14:textId="77777777" w:rsidR="000B47B1" w:rsidRPr="00613E28" w:rsidRDefault="000B47B1" w:rsidP="000B47B1">
            <w:pPr>
              <w:rPr>
                <w:rFonts w:ascii="Arial" w:hAnsi="Arial" w:cs="Arial"/>
                <w:b/>
                <w:color w:val="000000" w:themeColor="text1"/>
                <w:sz w:val="18"/>
                <w:szCs w:val="18"/>
              </w:rPr>
            </w:pPr>
          </w:p>
        </w:tc>
        <w:tc>
          <w:tcPr>
            <w:tcW w:w="1018" w:type="pct"/>
          </w:tcPr>
          <w:p w14:paraId="6BC6BBA6" w14:textId="3A7F1D42"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(po korakih):</w:t>
            </w:r>
          </w:p>
        </w:tc>
        <w:tc>
          <w:tcPr>
            <w:tcW w:w="3027" w:type="pct"/>
          </w:tcPr>
          <w:p w14:paraId="4219CCBC" w14:textId="063D685F" w:rsidR="000B47B1" w:rsidRPr="00613E28" w:rsidRDefault="000B47B1" w:rsidP="00401A6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1. 202</w:t>
            </w:r>
            <w:r w:rsidR="00401A61" w:rsidRPr="00613E28">
              <w:rPr>
                <w:rFonts w:ascii="Arial" w:hAnsi="Arial" w:cs="Arial"/>
                <w:color w:val="000000" w:themeColor="text1"/>
                <w:sz w:val="18"/>
                <w:szCs w:val="18"/>
              </w:rPr>
              <w:t>3</w:t>
            </w:r>
            <w:r w:rsidRPr="00613E28">
              <w:rPr>
                <w:rFonts w:ascii="Arial" w:hAnsi="Arial" w:cs="Arial"/>
                <w:color w:val="000000" w:themeColor="text1"/>
                <w:sz w:val="18"/>
                <w:szCs w:val="18"/>
              </w:rPr>
              <w:br/>
              <w:t>2. 202</w:t>
            </w:r>
            <w:r w:rsidR="00401A61" w:rsidRPr="00613E28">
              <w:rPr>
                <w:rFonts w:ascii="Arial" w:hAnsi="Arial" w:cs="Arial"/>
                <w:color w:val="000000" w:themeColor="text1"/>
                <w:sz w:val="18"/>
                <w:szCs w:val="18"/>
              </w:rPr>
              <w:t>3</w:t>
            </w:r>
            <w:r w:rsidRPr="00613E28">
              <w:rPr>
                <w:rFonts w:ascii="Arial" w:hAnsi="Arial" w:cs="Arial"/>
                <w:color w:val="000000" w:themeColor="text1"/>
                <w:sz w:val="18"/>
                <w:szCs w:val="18"/>
              </w:rPr>
              <w:t>–202</w:t>
            </w:r>
            <w:r w:rsidR="00401A61" w:rsidRPr="00613E28">
              <w:rPr>
                <w:rFonts w:ascii="Arial" w:hAnsi="Arial" w:cs="Arial"/>
                <w:color w:val="000000" w:themeColor="text1"/>
                <w:sz w:val="18"/>
                <w:szCs w:val="18"/>
              </w:rPr>
              <w:t>4</w:t>
            </w:r>
            <w:r w:rsidRPr="00613E28">
              <w:rPr>
                <w:rFonts w:ascii="Arial" w:hAnsi="Arial" w:cs="Arial"/>
                <w:color w:val="000000" w:themeColor="text1"/>
                <w:sz w:val="18"/>
                <w:szCs w:val="18"/>
              </w:rPr>
              <w:br/>
              <w:t>3. 202</w:t>
            </w:r>
            <w:r w:rsidR="00401A61"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r w:rsidRPr="00613E28">
              <w:rPr>
                <w:rFonts w:ascii="Arial" w:hAnsi="Arial" w:cs="Arial"/>
                <w:color w:val="000000" w:themeColor="text1"/>
                <w:sz w:val="18"/>
                <w:szCs w:val="18"/>
              </w:rPr>
              <w:br/>
              <w:t>4. 202</w:t>
            </w:r>
            <w:r w:rsidR="00401A61"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r w:rsidRPr="00613E28">
              <w:rPr>
                <w:rFonts w:ascii="Arial" w:hAnsi="Arial" w:cs="Arial"/>
                <w:color w:val="000000" w:themeColor="text1"/>
                <w:sz w:val="18"/>
                <w:szCs w:val="18"/>
              </w:rPr>
              <w:br/>
              <w:t>5. 202</w:t>
            </w:r>
            <w:r w:rsidR="00401A61"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p>
        </w:tc>
      </w:tr>
      <w:tr w:rsidR="000B47B1" w:rsidRPr="00613E28" w14:paraId="03075F57"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3621E5BB" w14:textId="77777777" w:rsidR="000B47B1" w:rsidRPr="00613E28" w:rsidRDefault="000B47B1" w:rsidP="000B47B1">
            <w:pPr>
              <w:rPr>
                <w:rFonts w:ascii="Arial" w:hAnsi="Arial" w:cs="Arial"/>
                <w:b/>
                <w:color w:val="000000" w:themeColor="text1"/>
                <w:sz w:val="18"/>
                <w:szCs w:val="18"/>
              </w:rPr>
            </w:pPr>
          </w:p>
        </w:tc>
        <w:tc>
          <w:tcPr>
            <w:tcW w:w="1018" w:type="pct"/>
          </w:tcPr>
          <w:p w14:paraId="4D771591" w14:textId="11134FD8"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27" w:type="pct"/>
          </w:tcPr>
          <w:p w14:paraId="6C834553" w14:textId="00F5262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okolje, ministrstvo, pristojno za kmetijstvo, ministrstvo, pristojno za infrastrukturo</w:t>
            </w:r>
            <w:r w:rsidR="00172DF5" w:rsidRPr="00613E28">
              <w:rPr>
                <w:rFonts w:ascii="Arial" w:hAnsi="Arial" w:cs="Arial"/>
                <w:color w:val="000000" w:themeColor="text1"/>
                <w:sz w:val="18"/>
                <w:szCs w:val="18"/>
              </w:rPr>
              <w:t>, ministrstvo, pristojno za energijo</w:t>
            </w:r>
            <w:r w:rsidRPr="00613E28">
              <w:rPr>
                <w:rFonts w:ascii="Arial" w:hAnsi="Arial" w:cs="Arial"/>
                <w:color w:val="000000" w:themeColor="text1"/>
                <w:sz w:val="18"/>
                <w:szCs w:val="18"/>
              </w:rPr>
              <w:t xml:space="preserve"> in koncesionarji.</w:t>
            </w:r>
          </w:p>
        </w:tc>
      </w:tr>
      <w:tr w:rsidR="000B47B1" w:rsidRPr="00613E28" w14:paraId="53D08E08" w14:textId="77777777" w:rsidTr="00462510">
        <w:trPr>
          <w:cantSplit/>
          <w:trHeight w:val="210"/>
        </w:trPr>
        <w:tc>
          <w:tcPr>
            <w:cnfStyle w:val="001000000000" w:firstRow="0" w:lastRow="0" w:firstColumn="1" w:lastColumn="0" w:oddVBand="0" w:evenVBand="0" w:oddHBand="0" w:evenHBand="0" w:firstRowFirstColumn="0" w:firstRowLastColumn="0" w:lastRowFirstColumn="0" w:lastRowLastColumn="0"/>
            <w:tcW w:w="955" w:type="pct"/>
            <w:tcBorders>
              <w:bottom w:val="single" w:sz="12" w:space="0" w:color="808080" w:themeColor="background1" w:themeShade="80"/>
            </w:tcBorders>
          </w:tcPr>
          <w:p w14:paraId="14E47646" w14:textId="77777777" w:rsidR="000B47B1" w:rsidRPr="00613E28" w:rsidRDefault="000B47B1" w:rsidP="000B47B1">
            <w:pPr>
              <w:rPr>
                <w:rFonts w:ascii="Arial" w:hAnsi="Arial" w:cs="Arial"/>
                <w:b/>
                <w:color w:val="000000" w:themeColor="text1"/>
                <w:sz w:val="18"/>
                <w:szCs w:val="18"/>
              </w:rPr>
            </w:pPr>
          </w:p>
        </w:tc>
        <w:tc>
          <w:tcPr>
            <w:tcW w:w="1018" w:type="pct"/>
            <w:tcBorders>
              <w:bottom w:val="single" w:sz="12" w:space="0" w:color="808080" w:themeColor="background1" w:themeShade="80"/>
            </w:tcBorders>
          </w:tcPr>
          <w:p w14:paraId="1B9A18F3"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27" w:type="pct"/>
            <w:tcBorders>
              <w:bottom w:val="single" w:sz="12" w:space="0" w:color="808080" w:themeColor="background1" w:themeShade="80"/>
            </w:tcBorders>
          </w:tcPr>
          <w:p w14:paraId="01BBDAA1" w14:textId="1DC0D701" w:rsidR="000B47B1" w:rsidRPr="00613E28" w:rsidRDefault="00172DF5" w:rsidP="00172DF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w:t>
            </w:r>
            <w:r w:rsidR="000B47B1"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000B47B1" w:rsidRPr="00613E28">
              <w:rPr>
                <w:rFonts w:ascii="Arial" w:hAnsi="Arial" w:cs="Arial"/>
                <w:color w:val="000000" w:themeColor="text1"/>
                <w:sz w:val="18"/>
                <w:szCs w:val="18"/>
              </w:rPr>
              <w:t>,</w:t>
            </w:r>
            <w:r w:rsidR="000B47B1" w:rsidRPr="00613E28">
              <w:rPr>
                <w:rFonts w:ascii="Arial" w:hAnsi="Arial" w:cs="Arial"/>
                <w:color w:val="000000" w:themeColor="text1"/>
                <w:sz w:val="18"/>
                <w:szCs w:val="18"/>
              </w:rPr>
              <w:br/>
              <w:t xml:space="preserve">2. ministrstvo, pristojno za </w:t>
            </w:r>
            <w:r w:rsidR="00694E32" w:rsidRPr="00613E28">
              <w:rPr>
                <w:rFonts w:ascii="Arial" w:hAnsi="Arial" w:cs="Arial"/>
                <w:color w:val="000000" w:themeColor="text1"/>
                <w:sz w:val="18"/>
                <w:szCs w:val="18"/>
              </w:rPr>
              <w:t>vode</w:t>
            </w:r>
            <w:r w:rsidR="000B47B1" w:rsidRPr="00613E28">
              <w:rPr>
                <w:rFonts w:ascii="Arial" w:hAnsi="Arial" w:cs="Arial"/>
                <w:color w:val="000000" w:themeColor="text1"/>
                <w:sz w:val="18"/>
                <w:szCs w:val="18"/>
              </w:rPr>
              <w:t>,</w:t>
            </w:r>
            <w:r w:rsidR="000B47B1" w:rsidRPr="00613E28">
              <w:rPr>
                <w:rFonts w:ascii="Arial" w:hAnsi="Arial" w:cs="Arial"/>
                <w:color w:val="000000" w:themeColor="text1"/>
                <w:sz w:val="18"/>
                <w:szCs w:val="18"/>
              </w:rPr>
              <w:br/>
              <w:t>2. ministrstvo, pristojno za kmetijstvo,</w:t>
            </w:r>
            <w:r w:rsidR="000B47B1" w:rsidRPr="00613E28">
              <w:rPr>
                <w:rFonts w:ascii="Arial" w:hAnsi="Arial" w:cs="Arial"/>
                <w:color w:val="000000" w:themeColor="text1"/>
                <w:sz w:val="18"/>
                <w:szCs w:val="18"/>
              </w:rPr>
              <w:br/>
              <w:t>2. ministrstvo, pristojno za infrastrukturo,</w:t>
            </w:r>
          </w:p>
          <w:p w14:paraId="761F88B7" w14:textId="28217F8D" w:rsidR="00172DF5" w:rsidRPr="00613E28" w:rsidRDefault="00172DF5" w:rsidP="00172DF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13E28">
              <w:rPr>
                <w:rFonts w:ascii="Arial" w:hAnsi="Arial" w:cs="Arial"/>
                <w:color w:val="000000" w:themeColor="text1"/>
                <w:sz w:val="18"/>
                <w:szCs w:val="18"/>
              </w:rPr>
              <w:t>2. ministrstvo, pristojno za energijo,</w:t>
            </w:r>
          </w:p>
          <w:p w14:paraId="1EBEF662" w14:textId="1DB5B405"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povzročitelji obremenitev,</w:t>
            </w:r>
            <w:r w:rsidRPr="00613E28">
              <w:rPr>
                <w:rFonts w:ascii="Arial" w:hAnsi="Arial" w:cs="Arial"/>
                <w:color w:val="000000" w:themeColor="text1"/>
                <w:sz w:val="18"/>
                <w:szCs w:val="18"/>
              </w:rPr>
              <w:br/>
              <w:t xml:space="preserve">3.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3. ministrstvo, pristojno za kmetijstvo,</w:t>
            </w:r>
            <w:r w:rsidRPr="00613E28">
              <w:rPr>
                <w:rFonts w:ascii="Arial" w:hAnsi="Arial" w:cs="Arial"/>
                <w:color w:val="000000" w:themeColor="text1"/>
                <w:sz w:val="18"/>
                <w:szCs w:val="18"/>
              </w:rPr>
              <w:br/>
              <w:t>3. ministrstvo, pristojno za infrastrukturo,</w:t>
            </w:r>
          </w:p>
          <w:p w14:paraId="382475AC" w14:textId="79A3B2E0" w:rsidR="00172DF5" w:rsidRPr="00613E28" w:rsidRDefault="00172DF5" w:rsidP="00172DF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13E28">
              <w:rPr>
                <w:rFonts w:ascii="Arial" w:hAnsi="Arial" w:cs="Arial"/>
                <w:color w:val="000000" w:themeColor="text1"/>
                <w:sz w:val="18"/>
                <w:szCs w:val="18"/>
              </w:rPr>
              <w:t>3. ministrstvo, pristojno za energijo,</w:t>
            </w:r>
          </w:p>
          <w:p w14:paraId="1EFEC14F" w14:textId="18123DD4"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 povzročitelji obremenitev,</w:t>
            </w:r>
            <w:r w:rsidRPr="00613E28">
              <w:rPr>
                <w:rFonts w:ascii="Arial" w:hAnsi="Arial" w:cs="Arial"/>
                <w:color w:val="000000" w:themeColor="text1"/>
                <w:sz w:val="18"/>
                <w:szCs w:val="18"/>
              </w:rPr>
              <w:br/>
              <w:t xml:space="preserve">4.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4. ministrstvo, pristojno za kmetijstvo,</w:t>
            </w:r>
            <w:r w:rsidRPr="00613E28">
              <w:rPr>
                <w:rFonts w:ascii="Arial" w:hAnsi="Arial" w:cs="Arial"/>
                <w:color w:val="000000" w:themeColor="text1"/>
                <w:sz w:val="18"/>
                <w:szCs w:val="18"/>
              </w:rPr>
              <w:br/>
              <w:t>4. ministrstvo, pristojno za infrastrukturo,</w:t>
            </w:r>
          </w:p>
          <w:p w14:paraId="75D0E0AA" w14:textId="03D50BE1" w:rsidR="00172DF5" w:rsidRPr="00613E28" w:rsidRDefault="00172DF5" w:rsidP="00172DF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13E28">
              <w:rPr>
                <w:rFonts w:ascii="Arial" w:hAnsi="Arial" w:cs="Arial"/>
                <w:color w:val="000000" w:themeColor="text1"/>
                <w:sz w:val="18"/>
                <w:szCs w:val="18"/>
              </w:rPr>
              <w:t>4. ministrstvo, pristojno za energijo,</w:t>
            </w:r>
          </w:p>
          <w:p w14:paraId="2E4AA48E" w14:textId="1F355B75"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4. povzročitelji obremenitev,</w:t>
            </w:r>
            <w:r w:rsidRPr="00613E28">
              <w:rPr>
                <w:rFonts w:ascii="Arial" w:hAnsi="Arial" w:cs="Arial"/>
                <w:color w:val="000000" w:themeColor="text1"/>
                <w:sz w:val="18"/>
                <w:szCs w:val="18"/>
              </w:rPr>
              <w:br/>
              <w:t xml:space="preserve">5.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5. ministrstvo, pristojno za kmetijstvo,</w:t>
            </w:r>
            <w:r w:rsidRPr="00613E28">
              <w:rPr>
                <w:rFonts w:ascii="Arial" w:hAnsi="Arial" w:cs="Arial"/>
                <w:color w:val="000000" w:themeColor="text1"/>
                <w:sz w:val="18"/>
                <w:szCs w:val="18"/>
              </w:rPr>
              <w:br/>
              <w:t>5. ministrstvo, pristojno za infrastrukturo,</w:t>
            </w:r>
          </w:p>
          <w:p w14:paraId="3C091099" w14:textId="09466AE9" w:rsidR="00172DF5" w:rsidRPr="00613E28" w:rsidRDefault="00172DF5" w:rsidP="00172DF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13E28">
              <w:rPr>
                <w:rFonts w:ascii="Arial" w:hAnsi="Arial" w:cs="Arial"/>
                <w:color w:val="000000" w:themeColor="text1"/>
                <w:sz w:val="18"/>
                <w:szCs w:val="18"/>
              </w:rPr>
              <w:t>5. ministrstvo, pristojno za energijo,</w:t>
            </w:r>
          </w:p>
          <w:p w14:paraId="00979F8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5. povzročitelji obremenitev.</w:t>
            </w:r>
          </w:p>
        </w:tc>
      </w:tr>
      <w:tr w:rsidR="00434BF4" w:rsidRPr="00613E28" w14:paraId="23920683"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02E5B063" w14:textId="3D59D7C0" w:rsidR="00434BF4" w:rsidRPr="00613E28" w:rsidRDefault="00434BF4" w:rsidP="000B47B1">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956746" w:rsidRPr="00613E28">
              <w:rPr>
                <w:rFonts w:ascii="Arial" w:hAnsi="Arial" w:cs="Arial"/>
                <w:b/>
                <w:bCs/>
                <w:color w:val="000000" w:themeColor="text1"/>
                <w:sz w:val="18"/>
                <w:szCs w:val="18"/>
              </w:rPr>
              <w:t xml:space="preserve"> *</w:t>
            </w: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0AC7EFC" w14:textId="7E4E6070" w:rsidR="00434BF4" w:rsidRPr="00613E28" w:rsidRDefault="00434BF4">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4906C28" w14:textId="610E2D8C" w:rsidR="00434BF4" w:rsidRPr="00613E28" w:rsidRDefault="00956746" w:rsidP="0003321D">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3.000.000</w:t>
            </w:r>
            <w:r w:rsidR="0003321D" w:rsidRPr="00613E28">
              <w:rPr>
                <w:rFonts w:ascii="Arial" w:hAnsi="Arial" w:cs="Arial"/>
                <w:color w:val="000000" w:themeColor="text1"/>
                <w:sz w:val="18"/>
                <w:szCs w:val="18"/>
              </w:rPr>
              <w:t xml:space="preserve"> </w:t>
            </w:r>
          </w:p>
        </w:tc>
      </w:tr>
      <w:tr w:rsidR="00434BF4" w:rsidRPr="00613E28" w14:paraId="383D1B22" w14:textId="77777777" w:rsidTr="00F85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tcBorders>
              <w:left w:val="single" w:sz="12" w:space="0" w:color="808080" w:themeColor="background1" w:themeShade="80"/>
              <w:bottom w:val="single" w:sz="4" w:space="0" w:color="auto"/>
              <w:right w:val="single" w:sz="12" w:space="0" w:color="808080" w:themeColor="background1" w:themeShade="80"/>
            </w:tcBorders>
          </w:tcPr>
          <w:p w14:paraId="34108A1C" w14:textId="77777777" w:rsidR="00434BF4" w:rsidRPr="00613E28" w:rsidRDefault="00434BF4" w:rsidP="000B47B1">
            <w:pPr>
              <w:rPr>
                <w:rFonts w:ascii="Arial" w:hAnsi="Arial" w:cs="Arial"/>
                <w:b/>
                <w:color w:val="000000" w:themeColor="text1"/>
                <w:sz w:val="18"/>
                <w:szCs w:val="18"/>
              </w:rPr>
            </w:pPr>
          </w:p>
        </w:tc>
        <w:tc>
          <w:tcPr>
            <w:tcW w:w="1018" w:type="pct"/>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798F28B0" w14:textId="1FD698B5" w:rsidR="00434BF4" w:rsidRPr="00613E28" w:rsidRDefault="00434BF4">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627E8CAF" w14:textId="716DE119" w:rsidR="00434BF4" w:rsidRPr="00613E28" w:rsidRDefault="00956746" w:rsidP="0092766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5.500.000</w:t>
            </w:r>
          </w:p>
          <w:p w14:paraId="49ED8611" w14:textId="77777777" w:rsidR="00434BF4" w:rsidRPr="00613E28" w:rsidRDefault="00434BF4"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6203B4" w:rsidRPr="00613E28" w14:paraId="645461E0" w14:textId="77777777" w:rsidTr="00F85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12" w:space="0" w:color="808080" w:themeColor="background1" w:themeShade="80"/>
              <w:right w:val="single" w:sz="12" w:space="0" w:color="808080" w:themeColor="background1" w:themeShade="80"/>
            </w:tcBorders>
            <w:shd w:val="clear" w:color="auto" w:fill="FFFFFF" w:themeFill="background1"/>
          </w:tcPr>
          <w:p w14:paraId="1E2FD1F4" w14:textId="77777777" w:rsidR="006203B4" w:rsidRPr="00613E28" w:rsidRDefault="006203B4" w:rsidP="006203B4">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2B964187" w14:textId="77777777" w:rsidR="006203B4" w:rsidRPr="00613E28" w:rsidRDefault="006203B4" w:rsidP="006203B4">
            <w:pPr>
              <w:rPr>
                <w:rFonts w:ascii="Arial" w:hAnsi="Arial" w:cs="Arial"/>
                <w:iCs/>
                <w:color w:val="000000" w:themeColor="text1"/>
                <w:sz w:val="18"/>
                <w:szCs w:val="18"/>
              </w:rPr>
            </w:pPr>
          </w:p>
          <w:p w14:paraId="3E5CA140" w14:textId="77777777" w:rsidR="006203B4" w:rsidRPr="00613E28" w:rsidRDefault="006203B4" w:rsidP="006203B4">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45EE5C36" w14:textId="02A2D97D" w:rsidR="006203B4" w:rsidRPr="00613E28" w:rsidRDefault="006203B4" w:rsidP="006203B4">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756F2E04" w14:textId="77777777" w:rsidR="0092581F" w:rsidRPr="00613E28" w:rsidRDefault="0092581F" w:rsidP="0092581F">
      <w:pPr>
        <w:spacing w:before="0" w:after="0" w:line="260" w:lineRule="atLeast"/>
        <w:jc w:val="left"/>
        <w:rPr>
          <w:rFonts w:ascii="Arial" w:hAnsi="Arial" w:cs="Arial"/>
          <w:color w:val="000000" w:themeColor="text1"/>
          <w:szCs w:val="20"/>
        </w:rPr>
      </w:pPr>
    </w:p>
    <w:p w14:paraId="454540D2" w14:textId="77777777" w:rsidR="00A936E3" w:rsidRPr="00613E28" w:rsidRDefault="00A936E3">
      <w:pPr>
        <w:rPr>
          <w:rFonts w:ascii="Arial" w:eastAsiaTheme="majorEastAsia" w:hAnsi="Arial" w:cs="Arial"/>
          <w:b/>
          <w:bCs/>
          <w:sz w:val="22"/>
          <w:szCs w:val="20"/>
        </w:rPr>
      </w:pPr>
      <w:r w:rsidRPr="00613E28">
        <w:rPr>
          <w:rFonts w:ascii="Arial" w:hAnsi="Arial" w:cs="Arial"/>
        </w:rPr>
        <w:br w:type="page"/>
      </w:r>
    </w:p>
    <w:p w14:paraId="0CD48B63" w14:textId="3081687E" w:rsidR="0092581F" w:rsidRPr="00613E28" w:rsidRDefault="0092581F" w:rsidP="005C3DA2">
      <w:pPr>
        <w:pStyle w:val="Naslov20"/>
      </w:pPr>
      <w:bookmarkStart w:id="174" w:name="_Ref88420694"/>
      <w:bookmarkStart w:id="175" w:name="_Toc147383320"/>
      <w:bookmarkStart w:id="176" w:name="_Hlk147329824"/>
      <w:r w:rsidRPr="00613E28">
        <w:lastRenderedPageBreak/>
        <w:t>DUDDS5.2 – Izvedba ukrepov za zmanjšanje negativnega vpliva regulacij in drugih ureditev vodotokov, zadrževalnikov, jezer in obalnega morja na stanje voda</w:t>
      </w:r>
      <w:r w:rsidR="00434BF4" w:rsidRPr="00613E28">
        <w:t xml:space="preserve"> (izvedba obnov ali revitalizacij)</w:t>
      </w:r>
      <w:bookmarkEnd w:id="174"/>
      <w:bookmarkEnd w:id="175"/>
    </w:p>
    <w:bookmarkEnd w:id="176"/>
    <w:p w14:paraId="48FD3328" w14:textId="77777777" w:rsidR="00FE1807" w:rsidRPr="00613E28" w:rsidRDefault="00FE1807" w:rsidP="000E393F">
      <w:pPr>
        <w:spacing w:before="120" w:after="0" w:line="276" w:lineRule="auto"/>
        <w:rPr>
          <w:rFonts w:ascii="Arial" w:eastAsia="MS Mincho" w:hAnsi="Arial" w:cs="Arial"/>
          <w:b/>
          <w:i/>
          <w:color w:val="000000" w:themeColor="text1"/>
          <w:szCs w:val="20"/>
        </w:rPr>
      </w:pPr>
    </w:p>
    <w:p w14:paraId="07C80D91"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20BD2668" w14:textId="4A0C38B5"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DUDDS5.2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9353FF" w:rsidRPr="004220CB">
        <w:rPr>
          <w:rFonts w:ascii="Arial" w:hAnsi="Arial" w:cs="Arial"/>
          <w:color w:val="000000" w:themeColor="text1"/>
          <w:szCs w:val="20"/>
          <w:shd w:val="clear" w:color="auto" w:fill="FFFFFF"/>
        </w:rPr>
        <w:t>–</w:t>
      </w:r>
      <w:r w:rsidRPr="00613E28">
        <w:rPr>
          <w:rFonts w:ascii="Arial" w:hAnsi="Arial" w:cs="Arial"/>
          <w:color w:val="000000" w:themeColor="text1"/>
          <w:szCs w:val="20"/>
        </w:rPr>
        <w:t>2027</w:t>
      </w:r>
      <w:r w:rsidR="001F7332" w:rsidRPr="00613E28">
        <w:rPr>
          <w:rFonts w:ascii="Arial" w:hAnsi="Arial" w:cs="Arial"/>
          <w:color w:val="000000" w:themeColor="text1"/>
          <w:szCs w:val="20"/>
        </w:rPr>
        <w:t>.</w:t>
      </w:r>
    </w:p>
    <w:p w14:paraId="34A06178" w14:textId="77777777" w:rsidR="00FE1807" w:rsidRPr="00613E28" w:rsidRDefault="00FE1807" w:rsidP="000E393F">
      <w:pPr>
        <w:spacing w:before="120" w:after="0" w:line="276" w:lineRule="auto"/>
        <w:rPr>
          <w:rFonts w:ascii="Arial" w:eastAsia="MS Mincho" w:hAnsi="Arial" w:cs="Arial"/>
          <w:b/>
          <w:i/>
          <w:color w:val="000000" w:themeColor="text1"/>
          <w:szCs w:val="20"/>
        </w:rPr>
      </w:pPr>
    </w:p>
    <w:p w14:paraId="50F4194C" w14:textId="77777777" w:rsidR="00433222" w:rsidRPr="00613E28" w:rsidRDefault="00433222" w:rsidP="000E393F">
      <w:pPr>
        <w:spacing w:before="120" w:after="0" w:line="276" w:lineRule="auto"/>
        <w:rPr>
          <w:rFonts w:ascii="Arial" w:eastAsia="MS Mincho" w:hAnsi="Arial" w:cs="Arial"/>
          <w:b/>
          <w:i/>
          <w:color w:val="000000" w:themeColor="text1"/>
          <w:szCs w:val="20"/>
        </w:rPr>
      </w:pPr>
      <w:r w:rsidRPr="00613E28">
        <w:rPr>
          <w:rFonts w:ascii="Arial" w:eastAsia="MS Mincho" w:hAnsi="Arial" w:cs="Arial"/>
          <w:b/>
          <w:i/>
          <w:color w:val="000000" w:themeColor="text1"/>
          <w:szCs w:val="20"/>
        </w:rPr>
        <w:t>Opis ukrepa:</w:t>
      </w:r>
    </w:p>
    <w:p w14:paraId="4F4F1965" w14:textId="7A0C600E" w:rsidR="003D67E5" w:rsidRPr="00613E28" w:rsidRDefault="003D67E5" w:rsidP="000E393F">
      <w:pPr>
        <w:spacing w:before="120" w:after="0" w:line="276" w:lineRule="auto"/>
        <w:rPr>
          <w:rFonts w:ascii="Arial" w:eastAsia="MS Mincho" w:hAnsi="Arial" w:cs="Arial"/>
          <w:color w:val="000000" w:themeColor="text1"/>
          <w:szCs w:val="20"/>
        </w:rPr>
      </w:pPr>
      <w:r w:rsidRPr="00613E28">
        <w:rPr>
          <w:rFonts w:ascii="Arial" w:hAnsi="Arial" w:cs="Arial"/>
          <w:szCs w:val="20"/>
        </w:rPr>
        <w:t xml:space="preserve">Cilj ukrepa je </w:t>
      </w:r>
      <w:r w:rsidRPr="00613E28">
        <w:rPr>
          <w:rFonts w:ascii="Arial" w:hAnsi="Arial" w:cs="Arial"/>
          <w:color w:val="000000" w:themeColor="text1"/>
          <w:szCs w:val="20"/>
        </w:rPr>
        <w:t xml:space="preserve">zmanjšanje </w:t>
      </w:r>
      <w:r w:rsidRPr="00613E28">
        <w:rPr>
          <w:rFonts w:ascii="Arial" w:eastAsia="MS Mincho" w:hAnsi="Arial" w:cs="Arial"/>
          <w:color w:val="000000" w:themeColor="text1"/>
          <w:szCs w:val="20"/>
        </w:rPr>
        <w:t xml:space="preserve">negativnega vpliva regulacij ali drugih ureditev na </w:t>
      </w:r>
      <w:r w:rsidRPr="00613E28">
        <w:rPr>
          <w:rFonts w:ascii="Arial" w:hAnsi="Arial" w:cs="Arial"/>
          <w:color w:val="000000" w:themeColor="text1"/>
          <w:szCs w:val="20"/>
        </w:rPr>
        <w:t>stanje vodnih teles površinskih voda.</w:t>
      </w:r>
    </w:p>
    <w:p w14:paraId="7C7F3FAD" w14:textId="77777777" w:rsidR="00434BF4" w:rsidRPr="00613E28" w:rsidRDefault="00433222"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Z namenom izboljšanja ekološkega stanja voda je na vodnih telesih, kjer je prepoznana pomembna obremenitev zaradi regulacij ali drugih ureditev in se le ta zrcali tudi v zmernem, slabem ali zelo slabem stanju voda, treba izvesti ukrepe za zmanjšanje negativnega vpliva regulacij ali drugih ureditev. </w:t>
      </w:r>
    </w:p>
    <w:p w14:paraId="506404C0" w14:textId="2C63C090" w:rsidR="00434BF4" w:rsidRPr="00613E28" w:rsidRDefault="00434BF4"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 poleg izboljšanja ekološkega stanja voda pomembno prispeva tudi k doseganju ciljev habitatne direktive in ciljem biotske raznovrstnosti ter zmanjševanju negativnih posledic podnebnih sprememb, saj prispeva tudi k večjemu zadrževanju vode v porečjih, kar je pomembno tako z vidika zmanjševanja </w:t>
      </w:r>
      <w:proofErr w:type="spellStart"/>
      <w:r w:rsidRPr="00613E28">
        <w:rPr>
          <w:rFonts w:ascii="Arial" w:eastAsia="MS Mincho" w:hAnsi="Arial" w:cs="Arial"/>
          <w:color w:val="000000" w:themeColor="text1"/>
          <w:szCs w:val="20"/>
        </w:rPr>
        <w:t>dolvodnih</w:t>
      </w:r>
      <w:proofErr w:type="spellEnd"/>
      <w:r w:rsidRPr="00613E28">
        <w:rPr>
          <w:rFonts w:ascii="Arial" w:eastAsia="MS Mincho" w:hAnsi="Arial" w:cs="Arial"/>
          <w:color w:val="000000" w:themeColor="text1"/>
          <w:szCs w:val="20"/>
        </w:rPr>
        <w:t xml:space="preserve"> negativnih vplivov poplav in pojava suš. Izvedba obnov ali revitalizacij je eden ključnih </w:t>
      </w:r>
      <w:proofErr w:type="spellStart"/>
      <w:r w:rsidRPr="00613E28">
        <w:rPr>
          <w:rFonts w:ascii="Arial" w:eastAsia="MS Mincho" w:hAnsi="Arial" w:cs="Arial"/>
          <w:color w:val="000000" w:themeColor="text1"/>
          <w:szCs w:val="20"/>
        </w:rPr>
        <w:t>t.i</w:t>
      </w:r>
      <w:proofErr w:type="spellEnd"/>
      <w:r w:rsidRPr="00613E28">
        <w:rPr>
          <w:rFonts w:ascii="Arial" w:eastAsia="MS Mincho" w:hAnsi="Arial" w:cs="Arial"/>
          <w:color w:val="000000" w:themeColor="text1"/>
          <w:szCs w:val="20"/>
        </w:rPr>
        <w:t>. zelenih ukrepov, ki so pomembni za izpolnjevanje zahtev vezanih na evropski zeleni dogovor.</w:t>
      </w:r>
    </w:p>
    <w:p w14:paraId="3F7B6BA0" w14:textId="38BAC6C2" w:rsidR="00433222" w:rsidRPr="00613E28" w:rsidRDefault="00433222"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V okviru ukrepa se predvidi priprava strokovnih podlag, kjer se opredelijo tudi ustrezni tehnični ukrepi in nosilec stroškov tehničnih ukrepov (po načelu povzročitelj plača). V splošnem sta prepoznani dve kombinaciji tehničnih ukrepov za izboljšanje stanja, in sicer:</w:t>
      </w:r>
    </w:p>
    <w:p w14:paraId="7CDCABFE" w14:textId="77777777" w:rsidR="00433222" w:rsidRPr="00613E28" w:rsidRDefault="00433222">
      <w:pPr>
        <w:pStyle w:val="Odstavekseznama"/>
        <w:numPr>
          <w:ilvl w:val="0"/>
          <w:numId w:val="23"/>
        </w:numPr>
        <w:spacing w:before="0" w:after="0" w:line="276" w:lineRule="auto"/>
        <w:ind w:left="714" w:hanging="357"/>
        <w:rPr>
          <w:rFonts w:ascii="Arial" w:eastAsia="MS Mincho" w:hAnsi="Arial" w:cs="Arial"/>
          <w:color w:val="000000" w:themeColor="text1"/>
          <w:szCs w:val="20"/>
        </w:rPr>
      </w:pPr>
      <w:r w:rsidRPr="00613E28">
        <w:rPr>
          <w:rFonts w:ascii="Arial" w:eastAsia="MS Mincho" w:hAnsi="Arial" w:cs="Arial"/>
          <w:color w:val="000000" w:themeColor="text1"/>
          <w:szCs w:val="20"/>
        </w:rPr>
        <w:t>obnova vodotoka, jezera ali obalnega morja (načeloma tehnično izvedljiv ukrep na vodnih telesih površinskih voda, kjer je razpoložljiv prostor za izvedbo ukrepa) in</w:t>
      </w:r>
    </w:p>
    <w:p w14:paraId="38BF2B6E" w14:textId="77777777" w:rsidR="00433222" w:rsidRPr="00613E28" w:rsidRDefault="00433222">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sonaravna ureditev vodotoka, zadrževalnika, jezera ali obalnega morja (načeloma izvedljiv ukrep na vodnih telesih površinskih voda, kjer je prostor za izvedbo ukrepa omejen). </w:t>
      </w:r>
    </w:p>
    <w:p w14:paraId="152C6F71" w14:textId="3CD70B8F" w:rsidR="00433222" w:rsidRPr="00613E28" w:rsidRDefault="00433222"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Na posameznem vodnem telesu površinske vode se opredeljeni tehnični ukrepi izvedejo in v nadaljevanju vzdržujejo. Tehnična izvedba ukrepa obnove se izvede na enem do dveh pilotnih lokacijah, ki se določijo v soglasju z MKGP in drugimi relevantnimi </w:t>
      </w:r>
      <w:proofErr w:type="spellStart"/>
      <w:r w:rsidRPr="00613E28">
        <w:rPr>
          <w:rFonts w:ascii="Arial" w:eastAsia="MS Mincho" w:hAnsi="Arial" w:cs="Arial"/>
          <w:color w:val="000000" w:themeColor="text1"/>
          <w:szCs w:val="20"/>
        </w:rPr>
        <w:t>soglasodajalci</w:t>
      </w:r>
      <w:proofErr w:type="spellEnd"/>
      <w:r w:rsidRPr="00613E28">
        <w:rPr>
          <w:rFonts w:ascii="Arial" w:eastAsia="MS Mincho" w:hAnsi="Arial" w:cs="Arial"/>
          <w:color w:val="000000" w:themeColor="text1"/>
          <w:szCs w:val="20"/>
        </w:rPr>
        <w:t xml:space="preserve">. Tehnična izvedba ukrepa sonaravne ureditve vodotoka se izvede na lokacijah, ki se določijo v soglasju z MKGP in drugimi relevantnimi </w:t>
      </w:r>
      <w:proofErr w:type="spellStart"/>
      <w:r w:rsidRPr="00613E28">
        <w:rPr>
          <w:rFonts w:ascii="Arial" w:eastAsia="MS Mincho" w:hAnsi="Arial" w:cs="Arial"/>
          <w:color w:val="000000" w:themeColor="text1"/>
          <w:szCs w:val="20"/>
        </w:rPr>
        <w:t>soglasodajalci</w:t>
      </w:r>
      <w:proofErr w:type="spellEnd"/>
      <w:r w:rsidRPr="00613E28">
        <w:rPr>
          <w:rFonts w:ascii="Arial" w:eastAsia="MS Mincho" w:hAnsi="Arial" w:cs="Arial"/>
          <w:color w:val="000000" w:themeColor="text1"/>
          <w:szCs w:val="20"/>
        </w:rPr>
        <w:t xml:space="preserve">. </w:t>
      </w:r>
    </w:p>
    <w:p w14:paraId="64BBF7EC" w14:textId="77777777" w:rsidR="00433222" w:rsidRPr="00613E28" w:rsidRDefault="00433222"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Z ukrepom se prioritetno naslavljajo tista vodna telesa površinskih voda, kjer so ukrepi najverjetneje tehnično izvedljivi (npr. kjer je razpoložljiv prostor za izvedbo ukrepa) in imajo ukrepi </w:t>
      </w:r>
      <w:proofErr w:type="spellStart"/>
      <w:r w:rsidRPr="00613E28">
        <w:rPr>
          <w:rFonts w:ascii="Arial" w:eastAsia="MS Mincho" w:hAnsi="Arial" w:cs="Arial"/>
          <w:color w:val="000000" w:themeColor="text1"/>
          <w:szCs w:val="20"/>
        </w:rPr>
        <w:t>sinergične</w:t>
      </w:r>
      <w:proofErr w:type="spellEnd"/>
      <w:r w:rsidRPr="00613E28">
        <w:rPr>
          <w:rFonts w:ascii="Arial" w:eastAsia="MS Mincho" w:hAnsi="Arial" w:cs="Arial"/>
          <w:color w:val="000000" w:themeColor="text1"/>
          <w:szCs w:val="20"/>
        </w:rPr>
        <w:t xml:space="preserve"> učinke tako z vidika ciljev vodne, habitatne in poplavne direktive ter ob upoštevanju Programa upravljanja rib v celinskih vodah Republike Slovenije do leta 2021. </w:t>
      </w:r>
    </w:p>
    <w:p w14:paraId="7948BDC5" w14:textId="77777777" w:rsidR="00AE0104" w:rsidRPr="00613E28" w:rsidRDefault="00AE0104"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Te aktivnosti naslavljajo cilj »obnoviti vsaj 25.000 km prosto tekočih rek«, ki je določen s Strategijo EU za biotsko raznovrstnost do leta 2030 in predstavlja ključen del evropskega zelenega dogovora. Z obnovo prehodnosti prosto tekočih rek se poleg doseganja dobrega ekološkega stanja voda zagotavlja tudi varovanje in obnavljanje biotske raznovrstnosti.</w:t>
      </w:r>
    </w:p>
    <w:p w14:paraId="4D333B5F" w14:textId="77777777" w:rsidR="00433222" w:rsidRPr="00613E28" w:rsidRDefault="00433222"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V primeru pridobitve evropskih sredstev se ukrep izvede tudi na drugih vodnih telesih, kjer bi obnova ali sonaravna ureditev vplivala na:</w:t>
      </w:r>
    </w:p>
    <w:p w14:paraId="417985BA" w14:textId="77777777" w:rsidR="00433222" w:rsidRPr="00613E28" w:rsidRDefault="00433222">
      <w:pPr>
        <w:pStyle w:val="Odstavekseznama"/>
        <w:numPr>
          <w:ilvl w:val="0"/>
          <w:numId w:val="24"/>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izboljšanje stanja in</w:t>
      </w:r>
    </w:p>
    <w:p w14:paraId="6E0BFEB8" w14:textId="77777777" w:rsidR="00433222" w:rsidRPr="00613E28" w:rsidRDefault="00433222">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izboljšanje stanja in izboljšanje stanja habitatov v odvisnosti od vode*.</w:t>
      </w:r>
    </w:p>
    <w:p w14:paraId="3F66B786" w14:textId="79A6CD49" w:rsidR="00433222" w:rsidRPr="00613E28" w:rsidRDefault="0043322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Pri izvajanju ukrepov se posebna pozornost nameni tudi problematiki odstranjevanja in preprečevanja širjenja ter vnosa tujerodnih vodnih vrst.</w:t>
      </w:r>
    </w:p>
    <w:p w14:paraId="19105AE5" w14:textId="030F968E" w:rsidR="00F47FF3" w:rsidRPr="00613E28" w:rsidRDefault="00F47FF3" w:rsidP="00F47FF3">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se izvaja v povezavi s predvidenimi intervencijami iz Strateškega načrta skupne kmetijske politike za obdobje 2023–2027 za Slovenijo (intervencije iz </w:t>
      </w:r>
      <w:r w:rsidRPr="00613E28">
        <w:rPr>
          <w:rFonts w:ascii="Arial" w:hAnsi="Arial" w:cs="Arial"/>
          <w:i/>
          <w:iCs/>
          <w:color w:val="000000" w:themeColor="text1"/>
          <w:szCs w:val="20"/>
        </w:rPr>
        <w:t>Sheme za podnebje in okolje – SOPO</w:t>
      </w:r>
      <w:r w:rsidRPr="00613E28">
        <w:rPr>
          <w:rFonts w:ascii="Arial" w:hAnsi="Arial" w:cs="Arial"/>
          <w:color w:val="000000" w:themeColor="text1"/>
          <w:szCs w:val="20"/>
        </w:rPr>
        <w:t xml:space="preserve">, intervencije iz </w:t>
      </w:r>
      <w:r w:rsidRPr="00613E28">
        <w:rPr>
          <w:rFonts w:ascii="Arial" w:hAnsi="Arial" w:cs="Arial"/>
          <w:i/>
          <w:iCs/>
          <w:color w:val="000000" w:themeColor="text1"/>
          <w:szCs w:val="20"/>
        </w:rPr>
        <w:t>Kmetijsko-</w:t>
      </w:r>
      <w:proofErr w:type="spellStart"/>
      <w:r w:rsidRPr="00613E28">
        <w:rPr>
          <w:rFonts w:ascii="Arial" w:hAnsi="Arial" w:cs="Arial"/>
          <w:i/>
          <w:iCs/>
          <w:color w:val="000000" w:themeColor="text1"/>
          <w:szCs w:val="20"/>
        </w:rPr>
        <w:t>okoljska</w:t>
      </w:r>
      <w:proofErr w:type="spellEnd"/>
      <w:r w:rsidRPr="00613E28">
        <w:rPr>
          <w:rFonts w:ascii="Arial" w:hAnsi="Arial" w:cs="Arial"/>
          <w:i/>
          <w:iCs/>
          <w:color w:val="000000" w:themeColor="text1"/>
          <w:szCs w:val="20"/>
        </w:rPr>
        <w:t xml:space="preserve"> podnebna plačila</w:t>
      </w:r>
      <w:r w:rsidR="009B3273" w:rsidRPr="00613E28">
        <w:rPr>
          <w:rFonts w:ascii="Arial" w:hAnsi="Arial" w:cs="Arial"/>
          <w:i/>
          <w:iCs/>
          <w:color w:val="000000" w:themeColor="text1"/>
          <w:szCs w:val="20"/>
        </w:rPr>
        <w:t xml:space="preserve">; </w:t>
      </w:r>
      <w:r w:rsidR="009B3273" w:rsidRPr="00613E28">
        <w:rPr>
          <w:rFonts w:ascii="Arial" w:hAnsi="Arial" w:cs="Arial"/>
          <w:color w:val="000000" w:themeColor="text1"/>
          <w:szCs w:val="20"/>
        </w:rPr>
        <w:t>glej ukrep ON18a</w:t>
      </w:r>
      <w:r w:rsidRPr="00613E28">
        <w:rPr>
          <w:rFonts w:ascii="Arial" w:hAnsi="Arial" w:cs="Arial"/>
          <w:color w:val="000000" w:themeColor="text1"/>
          <w:szCs w:val="20"/>
        </w:rPr>
        <w:t>).</w:t>
      </w:r>
    </w:p>
    <w:p w14:paraId="2EE7C397" w14:textId="77777777" w:rsidR="00244541" w:rsidRPr="00613E28" w:rsidRDefault="0043322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 kmetijska zemljišča, za katera se ugotovi, da bodo predmet izvedbe ukrepa, se prouči možnost odkupa ali zamenjave z drugimi zemljišči.</w:t>
      </w:r>
      <w:r w:rsidR="00244541" w:rsidRPr="00613E28">
        <w:rPr>
          <w:rFonts w:ascii="Arial" w:hAnsi="Arial" w:cs="Arial"/>
          <w:color w:val="000000" w:themeColor="text1"/>
          <w:szCs w:val="20"/>
        </w:rPr>
        <w:t xml:space="preserve"> </w:t>
      </w:r>
    </w:p>
    <w:p w14:paraId="629B57C2" w14:textId="0C4733A7" w:rsidR="00433222" w:rsidRPr="00613E28" w:rsidRDefault="00244541" w:rsidP="000E393F">
      <w:pPr>
        <w:spacing w:before="120" w:after="0" w:line="276" w:lineRule="auto"/>
        <w:rPr>
          <w:rFonts w:ascii="Arial" w:hAnsi="Arial" w:cs="Arial"/>
          <w:color w:val="000000" w:themeColor="text1"/>
          <w:szCs w:val="20"/>
        </w:rPr>
      </w:pPr>
      <w:proofErr w:type="spellStart"/>
      <w:r w:rsidRPr="00613E28">
        <w:rPr>
          <w:rFonts w:ascii="Arial" w:hAnsi="Arial" w:cs="Arial"/>
          <w:color w:val="000000" w:themeColor="text1"/>
          <w:szCs w:val="20"/>
        </w:rPr>
        <w:t>Renaturacij</w:t>
      </w:r>
      <w:proofErr w:type="spellEnd"/>
      <w:r w:rsidRPr="00613E28">
        <w:rPr>
          <w:rFonts w:ascii="Arial" w:hAnsi="Arial" w:cs="Arial"/>
          <w:color w:val="000000" w:themeColor="text1"/>
          <w:szCs w:val="20"/>
        </w:rPr>
        <w:t xml:space="preserve"> ni dovoljeno izvajati na vodnih telesih, ki so v naravnem stanju (</w:t>
      </w:r>
      <w:proofErr w:type="spellStart"/>
      <w:r w:rsidRPr="00613E28">
        <w:rPr>
          <w:rFonts w:ascii="Arial" w:hAnsi="Arial" w:cs="Arial"/>
          <w:color w:val="000000" w:themeColor="text1"/>
          <w:szCs w:val="20"/>
        </w:rPr>
        <w:t>neregulirana</w:t>
      </w:r>
      <w:proofErr w:type="spellEnd"/>
      <w:r w:rsidRPr="00613E28">
        <w:rPr>
          <w:rFonts w:ascii="Arial" w:hAnsi="Arial" w:cs="Arial"/>
          <w:color w:val="000000" w:themeColor="text1"/>
          <w:szCs w:val="20"/>
        </w:rPr>
        <w:t xml:space="preserve"> struga).</w:t>
      </w:r>
    </w:p>
    <w:p w14:paraId="549EF324" w14:textId="32B58882" w:rsidR="00433222" w:rsidRPr="00613E28" w:rsidRDefault="00433222" w:rsidP="000E393F">
      <w:pPr>
        <w:spacing w:before="120" w:after="0" w:line="276" w:lineRule="auto"/>
        <w:rPr>
          <w:rFonts w:ascii="Arial" w:hAnsi="Arial" w:cs="Arial"/>
          <w:szCs w:val="20"/>
        </w:rPr>
      </w:pPr>
      <w:r w:rsidRPr="00613E28">
        <w:rPr>
          <w:rFonts w:ascii="Arial" w:hAnsi="Arial" w:cs="Arial"/>
          <w:color w:val="000000" w:themeColor="text1"/>
          <w:szCs w:val="20"/>
        </w:rPr>
        <w:t>Pri izvedbi</w:t>
      </w:r>
      <w:r w:rsidRPr="00613E28">
        <w:rPr>
          <w:rFonts w:ascii="Arial" w:hAnsi="Arial" w:cs="Arial"/>
          <w:b/>
          <w:color w:val="000000" w:themeColor="text1"/>
          <w:szCs w:val="20"/>
        </w:rPr>
        <w:t xml:space="preserve"> </w:t>
      </w:r>
      <w:r w:rsidRPr="00613E28">
        <w:rPr>
          <w:rFonts w:ascii="Arial" w:hAnsi="Arial" w:cs="Arial"/>
          <w:color w:val="000000" w:themeColor="text1"/>
          <w:szCs w:val="20"/>
        </w:rPr>
        <w:t>ukrepa se upoštevajo podrobnejše naravovarstvene usmeritve.</w:t>
      </w:r>
      <w:r w:rsidR="00A176DC" w:rsidRPr="00613E28">
        <w:rPr>
          <w:rFonts w:ascii="Arial" w:hAnsi="Arial" w:cs="Arial"/>
          <w:szCs w:val="20"/>
        </w:rPr>
        <w:t xml:space="preserve"> V proces izvajanja ukrepa se smiselno vključi tudi resorje pristojne za </w:t>
      </w:r>
      <w:r w:rsidR="00545C6F" w:rsidRPr="00613E28">
        <w:rPr>
          <w:rFonts w:ascii="Arial" w:hAnsi="Arial" w:cs="Arial"/>
          <w:szCs w:val="20"/>
        </w:rPr>
        <w:t>gozdarstvo</w:t>
      </w:r>
      <w:r w:rsidR="00A176DC" w:rsidRPr="00613E28">
        <w:rPr>
          <w:rFonts w:ascii="Arial" w:hAnsi="Arial" w:cs="Arial"/>
          <w:szCs w:val="20"/>
        </w:rPr>
        <w:t xml:space="preserve">, ribiško upravljanje, varstvo narave in varstvo kulturne dediščine ter </w:t>
      </w:r>
      <w:r w:rsidR="00C41855" w:rsidRPr="00613E28">
        <w:rPr>
          <w:rFonts w:ascii="Arial" w:hAnsi="Arial" w:cs="Arial"/>
          <w:szCs w:val="20"/>
        </w:rPr>
        <w:t xml:space="preserve">smiselno upošteva </w:t>
      </w:r>
      <w:r w:rsidR="00A176DC" w:rsidRPr="00613E28">
        <w:rPr>
          <w:rFonts w:ascii="Arial" w:hAnsi="Arial" w:cs="Arial"/>
          <w:szCs w:val="20"/>
        </w:rPr>
        <w:t xml:space="preserve">smernice vseh pristojnih </w:t>
      </w:r>
      <w:proofErr w:type="spellStart"/>
      <w:r w:rsidR="00A176DC" w:rsidRPr="00613E28">
        <w:rPr>
          <w:rFonts w:ascii="Arial" w:hAnsi="Arial" w:cs="Arial"/>
          <w:szCs w:val="20"/>
        </w:rPr>
        <w:t>soglasodajalcev</w:t>
      </w:r>
      <w:proofErr w:type="spellEnd"/>
      <w:r w:rsidR="009A0D3A" w:rsidRPr="00613E28">
        <w:rPr>
          <w:rFonts w:ascii="Arial" w:hAnsi="Arial" w:cs="Arial"/>
          <w:szCs w:val="20"/>
        </w:rPr>
        <w:t xml:space="preserve"> oz. </w:t>
      </w:r>
      <w:proofErr w:type="spellStart"/>
      <w:r w:rsidR="009A0D3A" w:rsidRPr="00613E28">
        <w:rPr>
          <w:rFonts w:ascii="Arial" w:hAnsi="Arial" w:cs="Arial"/>
          <w:szCs w:val="20"/>
        </w:rPr>
        <w:t>mnenjedajalcev</w:t>
      </w:r>
      <w:proofErr w:type="spellEnd"/>
      <w:r w:rsidR="00A176DC" w:rsidRPr="00613E28">
        <w:rPr>
          <w:rFonts w:ascii="Arial" w:hAnsi="Arial" w:cs="Arial"/>
          <w:szCs w:val="20"/>
        </w:rPr>
        <w:t>.</w:t>
      </w:r>
    </w:p>
    <w:p w14:paraId="7BD226CE" w14:textId="2C6F4876" w:rsidR="00A176DC" w:rsidRPr="00613E28" w:rsidRDefault="00A176DC" w:rsidP="000E393F">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18D7CB28" w14:textId="77777777" w:rsidR="000B47B1" w:rsidRPr="00613E28" w:rsidRDefault="000B47B1" w:rsidP="00A936E3">
      <w:pPr>
        <w:spacing w:before="0" w:after="0" w:line="276" w:lineRule="auto"/>
        <w:rPr>
          <w:rFonts w:ascii="Arial" w:hAnsi="Arial" w:cs="Arial"/>
          <w:color w:val="000000" w:themeColor="text1"/>
          <w:szCs w:val="20"/>
        </w:rPr>
      </w:pPr>
    </w:p>
    <w:p w14:paraId="70E294D3" w14:textId="731A3542" w:rsidR="00433222" w:rsidRPr="00613E28" w:rsidRDefault="00433222" w:rsidP="00A936E3">
      <w:pPr>
        <w:spacing w:before="0" w:after="0" w:line="276" w:lineRule="auto"/>
        <w:rPr>
          <w:rFonts w:ascii="Arial" w:hAnsi="Arial" w:cs="Arial"/>
          <w:i/>
          <w:iCs/>
        </w:rPr>
      </w:pPr>
      <w:r w:rsidRPr="00613E28">
        <w:rPr>
          <w:rFonts w:ascii="Arial" w:eastAsia="MS Mincho" w:hAnsi="Arial" w:cs="Arial"/>
          <w:i/>
          <w:iCs/>
          <w:color w:val="000000" w:themeColor="text1"/>
          <w:szCs w:val="20"/>
        </w:rPr>
        <w:t>*</w:t>
      </w:r>
      <w:r w:rsidRPr="00613E28">
        <w:rPr>
          <w:rFonts w:ascii="Arial" w:hAnsi="Arial" w:cs="Arial"/>
          <w:i/>
          <w:iCs/>
          <w:color w:val="000000" w:themeColor="text1"/>
          <w:szCs w:val="20"/>
        </w:rPr>
        <w:t xml:space="preserve"> </w:t>
      </w:r>
      <w:r w:rsidRPr="00613E28">
        <w:rPr>
          <w:rFonts w:ascii="Arial" w:eastAsia="MS Mincho" w:hAnsi="Arial" w:cs="Arial"/>
          <w:i/>
          <w:iCs/>
          <w:color w:val="000000" w:themeColor="text1"/>
          <w:szCs w:val="20"/>
        </w:rPr>
        <w:t xml:space="preserve">povezava z ukrepom </w:t>
      </w:r>
      <w:r w:rsidR="000B47B1" w:rsidRPr="00613E28">
        <w:rPr>
          <w:rFonts w:ascii="Arial" w:eastAsia="MS Mincho" w:hAnsi="Arial" w:cs="Arial"/>
          <w:i/>
          <w:iCs/>
          <w:color w:val="000000" w:themeColor="text1"/>
          <w:szCs w:val="20"/>
        </w:rPr>
        <w:t>»</w:t>
      </w:r>
      <w:r w:rsidRPr="00613E28">
        <w:rPr>
          <w:rFonts w:ascii="Arial" w:eastAsia="MS Mincho" w:hAnsi="Arial" w:cs="Arial"/>
          <w:i/>
          <w:iCs/>
          <w:color w:val="000000" w:themeColor="text1"/>
          <w:szCs w:val="20"/>
        </w:rPr>
        <w:t xml:space="preserve">Zagotavljanje ugodnega stanja vrst in habitatnih tipov v odvisnosti od vode na območjih Natura 2000 </w:t>
      </w:r>
      <w:r w:rsidR="000B47B1" w:rsidRPr="00613E28">
        <w:rPr>
          <w:rFonts w:ascii="Arial" w:eastAsia="MS Mincho" w:hAnsi="Arial" w:cs="Arial"/>
          <w:i/>
          <w:iCs/>
          <w:color w:val="000000" w:themeColor="text1"/>
          <w:szCs w:val="20"/>
        </w:rPr>
        <w:t xml:space="preserve">(OPZ2a)« </w:t>
      </w:r>
      <w:r w:rsidRPr="00613E28">
        <w:rPr>
          <w:rFonts w:ascii="Arial" w:hAnsi="Arial" w:cs="Arial"/>
          <w:i/>
          <w:iCs/>
          <w:color w:val="000000" w:themeColor="text1"/>
          <w:szCs w:val="20"/>
        </w:rPr>
        <w:t>iz tega Programa ukrepov upravljanja voda.</w:t>
      </w:r>
    </w:p>
    <w:p w14:paraId="3F74604F" w14:textId="77777777" w:rsidR="0092581F" w:rsidRPr="00613E28" w:rsidRDefault="0092581F" w:rsidP="0092581F">
      <w:pPr>
        <w:spacing w:before="0" w:after="0" w:line="260" w:lineRule="atLeast"/>
        <w:jc w:val="left"/>
        <w:rPr>
          <w:rFonts w:ascii="Arial" w:hAnsi="Arial" w:cs="Arial"/>
          <w:color w:val="000000" w:themeColor="text1"/>
          <w:szCs w:val="20"/>
        </w:rPr>
      </w:pPr>
    </w:p>
    <w:p w14:paraId="1E142AFE" w14:textId="77777777" w:rsidR="000E393F" w:rsidRPr="00613E28" w:rsidRDefault="000E393F">
      <w:pPr>
        <w:rPr>
          <w:rFonts w:ascii="Arial" w:hAnsi="Arial" w:cs="Arial"/>
          <w:bCs/>
          <w:szCs w:val="20"/>
        </w:rPr>
      </w:pPr>
      <w:r w:rsidRPr="00613E28">
        <w:rPr>
          <w:rFonts w:ascii="Arial" w:hAnsi="Arial" w:cs="Arial"/>
          <w:b/>
        </w:rPr>
        <w:br w:type="page"/>
      </w:r>
    </w:p>
    <w:p w14:paraId="22E496C0" w14:textId="08040A84" w:rsidR="00151892" w:rsidRPr="00613E28" w:rsidRDefault="00151892" w:rsidP="00151892">
      <w:pPr>
        <w:pStyle w:val="Napis"/>
        <w:rPr>
          <w:rFonts w:ascii="Arial" w:eastAsia="MS Mincho" w:hAnsi="Arial" w:cs="Arial"/>
          <w:b w:val="0"/>
          <w:color w:val="000000" w:themeColor="text1"/>
        </w:rPr>
      </w:pPr>
      <w:bookmarkStart w:id="177" w:name="_Toc90263693"/>
      <w:r w:rsidRPr="00613E28">
        <w:rPr>
          <w:rFonts w:ascii="Arial" w:hAnsi="Arial" w:cs="Arial"/>
          <w:b w:val="0"/>
        </w:rPr>
        <w:lastRenderedPageBreak/>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29</w:t>
      </w:r>
      <w:r w:rsidRPr="00613E28">
        <w:rPr>
          <w:rFonts w:ascii="Arial" w:hAnsi="Arial" w:cs="Arial"/>
          <w:b w:val="0"/>
        </w:rPr>
        <w:fldChar w:fldCharType="end"/>
      </w:r>
      <w:r w:rsidRPr="00613E28">
        <w:rPr>
          <w:rFonts w:ascii="Arial" w:hAnsi="Arial" w:cs="Arial"/>
          <w:b w:val="0"/>
        </w:rPr>
        <w:t xml:space="preserve">: Obrazec ukrepa </w:t>
      </w:r>
      <w:bookmarkStart w:id="178" w:name="_Hlk147267294"/>
      <w:r w:rsidRPr="00613E28">
        <w:rPr>
          <w:rFonts w:ascii="Arial" w:hAnsi="Arial" w:cs="Arial"/>
          <w:b w:val="0"/>
        </w:rPr>
        <w:t>DUDDS5.2</w:t>
      </w:r>
      <w:bookmarkEnd w:id="177"/>
      <w:bookmarkEnd w:id="178"/>
    </w:p>
    <w:p w14:paraId="7F16A5D3" w14:textId="77777777" w:rsidR="00151892" w:rsidRPr="00613E28" w:rsidRDefault="00151892" w:rsidP="0092581F">
      <w:pPr>
        <w:spacing w:before="0" w:after="0" w:line="260" w:lineRule="atLeast"/>
        <w:jc w:val="left"/>
        <w:rPr>
          <w:rFonts w:ascii="Arial" w:hAnsi="Arial" w:cs="Arial"/>
          <w:color w:val="000000" w:themeColor="text1"/>
          <w:szCs w:val="20"/>
        </w:rPr>
      </w:pPr>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2"/>
        <w:gridCol w:w="7"/>
      </w:tblGrid>
      <w:tr w:rsidR="0092581F" w:rsidRPr="00613E28" w14:paraId="0222B753" w14:textId="77777777" w:rsidTr="00462510">
        <w:trPr>
          <w:gridAfter w:val="1"/>
          <w:wAfter w:w="4" w:type="pct"/>
          <w:trHeight w:val="107"/>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E9F81B3" w14:textId="77777777" w:rsidR="0092581F" w:rsidRPr="00613E28" w:rsidRDefault="0092581F" w:rsidP="00462510">
            <w:pPr>
              <w:rPr>
                <w:rFonts w:ascii="Arial" w:eastAsia="MS Mincho" w:hAnsi="Arial" w:cs="Arial"/>
                <w:b/>
                <w:color w:val="000000" w:themeColor="text1"/>
                <w:sz w:val="18"/>
                <w:szCs w:val="18"/>
              </w:rPr>
            </w:pPr>
            <w:r w:rsidRPr="00613E28">
              <w:rPr>
                <w:rFonts w:ascii="Arial" w:eastAsia="MS Mincho" w:hAnsi="Arial" w:cs="Arial"/>
                <w:b/>
                <w:color w:val="000000" w:themeColor="text1"/>
                <w:sz w:val="18"/>
                <w:szCs w:val="18"/>
              </w:rPr>
              <w:t>Dopolnilni ukrep</w:t>
            </w:r>
          </w:p>
          <w:p w14:paraId="783FA968" w14:textId="77777777" w:rsidR="0092581F" w:rsidRPr="00613E28" w:rsidRDefault="0092581F" w:rsidP="00462510">
            <w:pPr>
              <w:rPr>
                <w:rFonts w:ascii="Arial" w:eastAsia="MS Mincho" w:hAnsi="Arial" w:cs="Arial"/>
                <w:b/>
                <w:color w:val="000000" w:themeColor="text1"/>
                <w:sz w:val="18"/>
                <w:szCs w:val="18"/>
              </w:rPr>
            </w:pPr>
          </w:p>
          <w:p w14:paraId="3D5304E0" w14:textId="77777777" w:rsidR="0092581F" w:rsidRPr="00613E28" w:rsidRDefault="0092581F" w:rsidP="00462510">
            <w:pPr>
              <w:rPr>
                <w:rFonts w:ascii="Arial" w:eastAsia="MS Mincho" w:hAnsi="Arial" w:cs="Arial"/>
                <w:b/>
                <w:color w:val="000000" w:themeColor="text1"/>
                <w:sz w:val="18"/>
                <w:szCs w:val="18"/>
              </w:rPr>
            </w:pPr>
          </w:p>
          <w:p w14:paraId="34EED639" w14:textId="77777777" w:rsidR="0092581F" w:rsidRPr="00613E28" w:rsidRDefault="0092581F" w:rsidP="00462510">
            <w:pPr>
              <w:rPr>
                <w:rFonts w:ascii="Arial" w:eastAsia="MS Mincho" w:hAnsi="Arial" w:cs="Arial"/>
                <w:b/>
                <w:color w:val="000000" w:themeColor="text1"/>
                <w:sz w:val="18"/>
                <w:szCs w:val="18"/>
              </w:rPr>
            </w:pPr>
          </w:p>
          <w:p w14:paraId="499D222C" w14:textId="77777777" w:rsidR="0092581F" w:rsidRPr="00613E28" w:rsidRDefault="0092581F" w:rsidP="00462510">
            <w:pPr>
              <w:rPr>
                <w:rFonts w:ascii="Arial" w:eastAsia="MS Mincho" w:hAnsi="Arial" w:cs="Arial"/>
                <w:b/>
                <w:color w:val="000000" w:themeColor="text1"/>
                <w:sz w:val="18"/>
                <w:szCs w:val="18"/>
              </w:rPr>
            </w:pPr>
          </w:p>
        </w:tc>
        <w:tc>
          <w:tcPr>
            <w:tcW w:w="997" w:type="pct"/>
            <w:hideMark/>
          </w:tcPr>
          <w:p w14:paraId="2C34C72E"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 xml:space="preserve">Šifra ukrepa: </w:t>
            </w:r>
          </w:p>
        </w:tc>
        <w:tc>
          <w:tcPr>
            <w:tcW w:w="3064" w:type="pct"/>
            <w:hideMark/>
          </w:tcPr>
          <w:p w14:paraId="7FC9F757"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79" w:name="_Ref444380729"/>
            <w:r w:rsidRPr="00613E28">
              <w:rPr>
                <w:color w:val="000000" w:themeColor="text1"/>
                <w:sz w:val="18"/>
                <w:szCs w:val="18"/>
              </w:rPr>
              <w:t xml:space="preserve">DUDDS5.2 </w:t>
            </w:r>
            <w:bookmarkEnd w:id="179"/>
          </w:p>
        </w:tc>
      </w:tr>
      <w:tr w:rsidR="0092581F" w:rsidRPr="00613E28" w14:paraId="22ED42CB" w14:textId="77777777" w:rsidTr="00462510">
        <w:trPr>
          <w:gridAfter w:val="1"/>
          <w:wAfter w:w="4" w:type="pct"/>
          <w:trHeight w:val="43"/>
        </w:trPr>
        <w:tc>
          <w:tcPr>
            <w:cnfStyle w:val="001000000000" w:firstRow="0" w:lastRow="0" w:firstColumn="1" w:lastColumn="0" w:oddVBand="0" w:evenVBand="0" w:oddHBand="0" w:evenHBand="0" w:firstRowFirstColumn="0" w:firstRowLastColumn="0" w:lastRowFirstColumn="0" w:lastRowLastColumn="0"/>
            <w:tcW w:w="935" w:type="pct"/>
            <w:vMerge/>
            <w:hideMark/>
          </w:tcPr>
          <w:p w14:paraId="08DFA23A" w14:textId="77777777" w:rsidR="0092581F" w:rsidRPr="00613E28" w:rsidRDefault="0092581F" w:rsidP="00462510">
            <w:pPr>
              <w:rPr>
                <w:rFonts w:ascii="Arial" w:hAnsi="Arial" w:cs="Arial"/>
                <w:b/>
                <w:color w:val="000000" w:themeColor="text1"/>
                <w:sz w:val="18"/>
                <w:szCs w:val="18"/>
              </w:rPr>
            </w:pPr>
          </w:p>
        </w:tc>
        <w:tc>
          <w:tcPr>
            <w:tcW w:w="997" w:type="pct"/>
            <w:hideMark/>
          </w:tcPr>
          <w:p w14:paraId="065F51F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Ime ukrepa:</w:t>
            </w:r>
          </w:p>
        </w:tc>
        <w:tc>
          <w:tcPr>
            <w:tcW w:w="3064" w:type="pct"/>
            <w:hideMark/>
          </w:tcPr>
          <w:p w14:paraId="11D7E808" w14:textId="47A0F0C1"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80" w:name="_Ref442516605"/>
            <w:r w:rsidRPr="00613E28">
              <w:rPr>
                <w:color w:val="000000" w:themeColor="text1"/>
                <w:sz w:val="18"/>
                <w:szCs w:val="18"/>
              </w:rPr>
              <w:t>Izvedba ukrepov za zmanjšanje negativnega vpliva regulacij in drugih ureditev vodotokov, zadrževalnikov, jezer in obalnega morja na stanje voda</w:t>
            </w:r>
            <w:bookmarkEnd w:id="180"/>
            <w:r w:rsidRPr="00613E28">
              <w:rPr>
                <w:color w:val="000000" w:themeColor="text1"/>
                <w:sz w:val="18"/>
                <w:szCs w:val="18"/>
              </w:rPr>
              <w:t xml:space="preserve"> </w:t>
            </w:r>
            <w:r w:rsidR="00434BF4" w:rsidRPr="00613E28">
              <w:rPr>
                <w:color w:val="000000" w:themeColor="text1"/>
                <w:sz w:val="18"/>
                <w:szCs w:val="18"/>
              </w:rPr>
              <w:t>(izvedba obnov ali revitalizacij)</w:t>
            </w:r>
          </w:p>
        </w:tc>
      </w:tr>
      <w:tr w:rsidR="0092581F" w:rsidRPr="00613E28" w14:paraId="3CAB60DD" w14:textId="77777777" w:rsidTr="00462510">
        <w:trPr>
          <w:gridAfter w:val="1"/>
          <w:wAfter w:w="4" w:type="pct"/>
          <w:trHeight w:val="71"/>
        </w:trPr>
        <w:tc>
          <w:tcPr>
            <w:cnfStyle w:val="001000000000" w:firstRow="0" w:lastRow="0" w:firstColumn="1" w:lastColumn="0" w:oddVBand="0" w:evenVBand="0" w:oddHBand="0" w:evenHBand="0" w:firstRowFirstColumn="0" w:firstRowLastColumn="0" w:lastRowFirstColumn="0" w:lastRowLastColumn="0"/>
            <w:tcW w:w="935" w:type="pct"/>
            <w:vMerge/>
            <w:hideMark/>
          </w:tcPr>
          <w:p w14:paraId="03282810" w14:textId="77777777" w:rsidR="0092581F" w:rsidRPr="00613E28" w:rsidRDefault="0092581F" w:rsidP="00462510">
            <w:pPr>
              <w:rPr>
                <w:rFonts w:ascii="Arial" w:hAnsi="Arial" w:cs="Arial"/>
                <w:b/>
                <w:color w:val="000000" w:themeColor="text1"/>
                <w:sz w:val="18"/>
                <w:szCs w:val="18"/>
              </w:rPr>
            </w:pPr>
          </w:p>
        </w:tc>
        <w:tc>
          <w:tcPr>
            <w:tcW w:w="997" w:type="pct"/>
            <w:hideMark/>
          </w:tcPr>
          <w:p w14:paraId="369597C6"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4" w:type="pct"/>
            <w:hideMark/>
          </w:tcPr>
          <w:p w14:paraId="23EC55FC"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3A84DB23" w14:textId="77777777" w:rsidTr="00462510">
        <w:trPr>
          <w:gridAfter w:val="1"/>
          <w:wAfter w:w="4" w:type="pct"/>
          <w:trHeight w:val="170"/>
        </w:trPr>
        <w:tc>
          <w:tcPr>
            <w:cnfStyle w:val="001000000000" w:firstRow="0" w:lastRow="0" w:firstColumn="1" w:lastColumn="0" w:oddVBand="0" w:evenVBand="0" w:oddHBand="0" w:evenHBand="0" w:firstRowFirstColumn="0" w:firstRowLastColumn="0" w:lastRowFirstColumn="0" w:lastRowLastColumn="0"/>
            <w:tcW w:w="935" w:type="pct"/>
            <w:vMerge/>
            <w:hideMark/>
          </w:tcPr>
          <w:p w14:paraId="15AFE098" w14:textId="77777777" w:rsidR="0092581F" w:rsidRPr="00613E28" w:rsidRDefault="0092581F" w:rsidP="00462510">
            <w:pPr>
              <w:rPr>
                <w:rFonts w:ascii="Arial" w:hAnsi="Arial" w:cs="Arial"/>
                <w:b/>
                <w:color w:val="000000" w:themeColor="text1"/>
                <w:sz w:val="18"/>
                <w:szCs w:val="18"/>
              </w:rPr>
            </w:pPr>
          </w:p>
        </w:tc>
        <w:tc>
          <w:tcPr>
            <w:tcW w:w="997" w:type="pct"/>
            <w:hideMark/>
          </w:tcPr>
          <w:p w14:paraId="1747E6B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Vrsta ukrepa (vodna direktiva, priloga 6):</w:t>
            </w:r>
          </w:p>
        </w:tc>
        <w:tc>
          <w:tcPr>
            <w:tcW w:w="3064" w:type="pct"/>
            <w:hideMark/>
          </w:tcPr>
          <w:p w14:paraId="3C699BA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(xi) gradbeni projekti,</w:t>
            </w:r>
            <w:r w:rsidRPr="00613E28">
              <w:rPr>
                <w:rFonts w:ascii="Arial" w:eastAsia="MS Mincho" w:hAnsi="Arial" w:cs="Arial"/>
                <w:color w:val="000000" w:themeColor="text1"/>
                <w:sz w:val="18"/>
                <w:szCs w:val="18"/>
              </w:rPr>
              <w:br/>
              <w:t>(xiii) projekti rehabilitacije,</w:t>
            </w:r>
            <w:r w:rsidRPr="00613E28">
              <w:rPr>
                <w:rFonts w:ascii="Arial" w:eastAsia="MS Mincho" w:hAnsi="Arial" w:cs="Arial"/>
                <w:color w:val="000000" w:themeColor="text1"/>
                <w:sz w:val="18"/>
                <w:szCs w:val="18"/>
              </w:rPr>
              <w:br/>
              <w:t>(xvi) raziskovalni, razvojni in predstavitveni projekti.</w:t>
            </w:r>
          </w:p>
        </w:tc>
      </w:tr>
      <w:tr w:rsidR="0092581F" w:rsidRPr="00613E28" w14:paraId="36FA1C58" w14:textId="77777777" w:rsidTr="00462510">
        <w:trPr>
          <w:gridAfter w:val="1"/>
          <w:wAfter w:w="4" w:type="pct"/>
          <w:trHeight w:val="7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5D7B186" w14:textId="77777777" w:rsidR="0092581F" w:rsidRPr="00613E28" w:rsidRDefault="00FE46EB" w:rsidP="00462510">
            <w:pPr>
              <w:rPr>
                <w:rFonts w:ascii="Arial" w:eastAsia="MS Mincho" w:hAnsi="Arial" w:cs="Arial"/>
                <w:b/>
                <w:color w:val="000000" w:themeColor="text1"/>
                <w:sz w:val="18"/>
                <w:szCs w:val="18"/>
              </w:rPr>
            </w:pPr>
            <w:r w:rsidRPr="00613E28">
              <w:rPr>
                <w:rFonts w:ascii="Arial" w:eastAsia="MS Mincho" w:hAnsi="Arial" w:cs="Arial"/>
                <w:b/>
                <w:color w:val="000000" w:themeColor="text1"/>
                <w:sz w:val="18"/>
                <w:szCs w:val="18"/>
              </w:rPr>
              <w:t xml:space="preserve">Območje izvajanja ukrepa </w:t>
            </w:r>
          </w:p>
        </w:tc>
        <w:tc>
          <w:tcPr>
            <w:tcW w:w="997" w:type="pct"/>
            <w:hideMark/>
          </w:tcPr>
          <w:p w14:paraId="0EC2131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 xml:space="preserve">VTPV, VO Donave: </w:t>
            </w:r>
          </w:p>
        </w:tc>
        <w:tc>
          <w:tcPr>
            <w:tcW w:w="3064" w:type="pct"/>
            <w:hideMark/>
          </w:tcPr>
          <w:p w14:paraId="4F14BFA4"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SI1128VT - VTJ Blejsko jezero</w:t>
            </w:r>
          </w:p>
          <w:p w14:paraId="6A08CDDE"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SI122VT - VT Selška Sora</w:t>
            </w:r>
          </w:p>
          <w:p w14:paraId="6ECEAEF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SI1326VT - VT Pšata</w:t>
            </w:r>
          </w:p>
          <w:p w14:paraId="0A1A1F9B"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SI132VT1 - VT Kamniška Bistrica povirje – Stahovica</w:t>
            </w:r>
          </w:p>
          <w:p w14:paraId="273B3EDF"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SI132VT5 - VT Kamniška Bistrica Stahovica – </w:t>
            </w:r>
            <w:proofErr w:type="spellStart"/>
            <w:r w:rsidRPr="00613E28">
              <w:rPr>
                <w:rFonts w:ascii="Arial" w:eastAsia="MS Mincho" w:hAnsi="Arial" w:cs="Arial"/>
                <w:color w:val="000000" w:themeColor="text1"/>
                <w:sz w:val="18"/>
                <w:szCs w:val="18"/>
              </w:rPr>
              <w:t>Študa</w:t>
            </w:r>
            <w:proofErr w:type="spellEnd"/>
          </w:p>
          <w:p w14:paraId="26E7C861"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SI132VT7 - VT Kamniška Bistrica </w:t>
            </w:r>
            <w:proofErr w:type="spellStart"/>
            <w:r w:rsidRPr="00613E28">
              <w:rPr>
                <w:rFonts w:ascii="Arial" w:eastAsia="MS Mincho" w:hAnsi="Arial" w:cs="Arial"/>
                <w:color w:val="000000" w:themeColor="text1"/>
                <w:sz w:val="18"/>
                <w:szCs w:val="18"/>
              </w:rPr>
              <w:t>Študa</w:t>
            </w:r>
            <w:proofErr w:type="spellEnd"/>
            <w:r w:rsidRPr="00613E28">
              <w:rPr>
                <w:rFonts w:ascii="Arial" w:eastAsia="MS Mincho" w:hAnsi="Arial" w:cs="Arial"/>
                <w:color w:val="000000" w:themeColor="text1"/>
                <w:sz w:val="18"/>
                <w:szCs w:val="18"/>
              </w:rPr>
              <w:t xml:space="preserve"> – Dol</w:t>
            </w:r>
          </w:p>
          <w:p w14:paraId="24FF0323"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SI14102VT - VT Cerkniščica</w:t>
            </w:r>
          </w:p>
          <w:p w14:paraId="66281DA5"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SI146VT - VT </w:t>
            </w:r>
            <w:proofErr w:type="spellStart"/>
            <w:r w:rsidRPr="00613E28">
              <w:rPr>
                <w:rFonts w:ascii="Arial" w:eastAsia="MS Mincho" w:hAnsi="Arial" w:cs="Arial"/>
                <w:color w:val="000000" w:themeColor="text1"/>
                <w:sz w:val="18"/>
                <w:szCs w:val="18"/>
              </w:rPr>
              <w:t>Logaščica</w:t>
            </w:r>
            <w:proofErr w:type="spellEnd"/>
          </w:p>
          <w:p w14:paraId="2C062B2B"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SI162VT9 - VT Paka Skorno – Šmartno</w:t>
            </w:r>
          </w:p>
          <w:p w14:paraId="03B2DD8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SI164VT7 - VT </w:t>
            </w:r>
            <w:proofErr w:type="spellStart"/>
            <w:r w:rsidRPr="00613E28">
              <w:rPr>
                <w:rFonts w:ascii="Arial" w:eastAsia="MS Mincho" w:hAnsi="Arial" w:cs="Arial"/>
                <w:color w:val="000000" w:themeColor="text1"/>
                <w:sz w:val="18"/>
                <w:szCs w:val="18"/>
              </w:rPr>
              <w:t>Bolska</w:t>
            </w:r>
            <w:proofErr w:type="spellEnd"/>
            <w:r w:rsidRPr="00613E28">
              <w:rPr>
                <w:rFonts w:ascii="Arial" w:eastAsia="MS Mincho" w:hAnsi="Arial" w:cs="Arial"/>
                <w:color w:val="000000" w:themeColor="text1"/>
                <w:sz w:val="18"/>
                <w:szCs w:val="18"/>
              </w:rPr>
              <w:t xml:space="preserve"> Kapla – Latkova vas</w:t>
            </w:r>
          </w:p>
          <w:p w14:paraId="7FE838E9"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SI1688VT2 - VT Hudinja Nova Cerkev - sotočje z Voglajno</w:t>
            </w:r>
          </w:p>
          <w:p w14:paraId="0ADC3271"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SI168VT9 - VT Voglajna zadrževalnik Slivniško jezero – Celje</w:t>
            </w:r>
          </w:p>
          <w:p w14:paraId="3C87CCD4"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SI16VT70 - VT Savinja Letuš – Celje</w:t>
            </w:r>
          </w:p>
          <w:p w14:paraId="40C9A833"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SI192VT1 - VT Sotla Dobovec – Podčetrtek</w:t>
            </w:r>
          </w:p>
          <w:p w14:paraId="1346757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SI1VT170 - MPVT Sava Mavčiče – Medvode</w:t>
            </w:r>
          </w:p>
          <w:p w14:paraId="1113F30D"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SI1VT713 - MPVT Sava Vrhovo – Boštanj</w:t>
            </w:r>
          </w:p>
          <w:p w14:paraId="455FF763"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SI1VT739 - VT Sava Boštanj – Krško</w:t>
            </w:r>
          </w:p>
          <w:p w14:paraId="0DA27D9D"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SI322VT3 - VT Mislinja povirje – Slovenj Gradec</w:t>
            </w:r>
          </w:p>
          <w:p w14:paraId="2DB9B20C"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SI322VT7 - VT Mislinja Slovenj Gradec – Otiški vrh</w:t>
            </w:r>
          </w:p>
          <w:p w14:paraId="47F0512C"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SI32VT30 - VT Meža Črna na Koroškem – Dravograd</w:t>
            </w:r>
          </w:p>
          <w:p w14:paraId="6966E484"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SI364VT7 - VT Ložnica Slovenska Bistrica – Pečke</w:t>
            </w:r>
          </w:p>
          <w:p w14:paraId="2B598C7F"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SI368VT9 - VT Polskava Zgornja Polskava – Tržec</w:t>
            </w:r>
          </w:p>
          <w:p w14:paraId="256FB73C"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SI38VT33 - VT Pesnica državna meja – zadrževalnik Perniško jezero</w:t>
            </w:r>
          </w:p>
          <w:p w14:paraId="49D53D22"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SI38VT90 - VT Pesnica zadrževalnik Perniško jezero – Ormož</w:t>
            </w:r>
          </w:p>
          <w:p w14:paraId="14970E02"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SI3VT197 - MPVT Drava mejni odsek z Avstrijo</w:t>
            </w:r>
          </w:p>
          <w:p w14:paraId="02010F3D"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SI3VT359 - MPVT Drava Dravograd – Maribor</w:t>
            </w:r>
          </w:p>
          <w:p w14:paraId="7DB24696"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SI3VT5172 - MPVT zadrževalnik Ptujsko jezero</w:t>
            </w:r>
          </w:p>
          <w:p w14:paraId="3B4AE7E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SI3VT950 - MPVT zadrževalnik Ormoško jezero</w:t>
            </w:r>
          </w:p>
          <w:p w14:paraId="43AE3EB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SI432VT - VT </w:t>
            </w:r>
            <w:proofErr w:type="spellStart"/>
            <w:r w:rsidRPr="00613E28">
              <w:rPr>
                <w:rFonts w:ascii="Arial" w:eastAsia="MS Mincho" w:hAnsi="Arial" w:cs="Arial"/>
                <w:color w:val="000000" w:themeColor="text1"/>
                <w:sz w:val="18"/>
                <w:szCs w:val="18"/>
              </w:rPr>
              <w:t>Kučnica</w:t>
            </w:r>
            <w:proofErr w:type="spellEnd"/>
          </w:p>
          <w:p w14:paraId="0EA7B644"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SI434VT51 - VT Ščavnica povirje – zadrževalnik Gajševsko jezero</w:t>
            </w:r>
          </w:p>
          <w:p w14:paraId="5307F763"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SI434VT9 - VT Ščavnica zadrževalnik Gajševsko jezero – Gibina</w:t>
            </w:r>
          </w:p>
          <w:p w14:paraId="73AA8301"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SI441VT - VT Velika Krka povirje – državna meja</w:t>
            </w:r>
          </w:p>
          <w:p w14:paraId="6F70A8BC"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SI4426VT2 - VT </w:t>
            </w:r>
            <w:proofErr w:type="spellStart"/>
            <w:r w:rsidRPr="00613E28">
              <w:rPr>
                <w:rFonts w:ascii="Arial" w:eastAsia="MS Mincho" w:hAnsi="Arial" w:cs="Arial"/>
                <w:color w:val="000000" w:themeColor="text1"/>
                <w:sz w:val="18"/>
                <w:szCs w:val="18"/>
              </w:rPr>
              <w:t>Kobiljski</w:t>
            </w:r>
            <w:proofErr w:type="spellEnd"/>
            <w:r w:rsidRPr="00613E28">
              <w:rPr>
                <w:rFonts w:ascii="Arial" w:eastAsia="MS Mincho" w:hAnsi="Arial" w:cs="Arial"/>
                <w:color w:val="000000" w:themeColor="text1"/>
                <w:sz w:val="18"/>
                <w:szCs w:val="18"/>
              </w:rPr>
              <w:t xml:space="preserve"> potok državna meja – </w:t>
            </w:r>
            <w:proofErr w:type="spellStart"/>
            <w:r w:rsidRPr="00613E28">
              <w:rPr>
                <w:rFonts w:ascii="Arial" w:eastAsia="MS Mincho" w:hAnsi="Arial" w:cs="Arial"/>
                <w:color w:val="000000" w:themeColor="text1"/>
                <w:sz w:val="18"/>
                <w:szCs w:val="18"/>
              </w:rPr>
              <w:t>Ledava</w:t>
            </w:r>
            <w:proofErr w:type="spellEnd"/>
          </w:p>
          <w:p w14:paraId="5006196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SI442VT11 - VT </w:t>
            </w:r>
            <w:proofErr w:type="spellStart"/>
            <w:r w:rsidRPr="00613E28">
              <w:rPr>
                <w:rFonts w:ascii="Arial" w:eastAsia="MS Mincho" w:hAnsi="Arial" w:cs="Arial"/>
                <w:color w:val="000000" w:themeColor="text1"/>
                <w:sz w:val="18"/>
                <w:szCs w:val="18"/>
              </w:rPr>
              <w:t>Ledava</w:t>
            </w:r>
            <w:proofErr w:type="spellEnd"/>
            <w:r w:rsidRPr="00613E28">
              <w:rPr>
                <w:rFonts w:ascii="Arial" w:eastAsia="MS Mincho" w:hAnsi="Arial" w:cs="Arial"/>
                <w:color w:val="000000" w:themeColor="text1"/>
                <w:sz w:val="18"/>
                <w:szCs w:val="18"/>
              </w:rPr>
              <w:t xml:space="preserve"> državna meja – zadrževalnik </w:t>
            </w:r>
            <w:proofErr w:type="spellStart"/>
            <w:r w:rsidRPr="00613E28">
              <w:rPr>
                <w:rFonts w:ascii="Arial" w:eastAsia="MS Mincho" w:hAnsi="Arial" w:cs="Arial"/>
                <w:color w:val="000000" w:themeColor="text1"/>
                <w:sz w:val="18"/>
                <w:szCs w:val="18"/>
              </w:rPr>
              <w:t>Ledavsko</w:t>
            </w:r>
            <w:proofErr w:type="spellEnd"/>
            <w:r w:rsidRPr="00613E28">
              <w:rPr>
                <w:rFonts w:ascii="Arial" w:eastAsia="MS Mincho" w:hAnsi="Arial" w:cs="Arial"/>
                <w:color w:val="000000" w:themeColor="text1"/>
                <w:sz w:val="18"/>
                <w:szCs w:val="18"/>
              </w:rPr>
              <w:t xml:space="preserve"> jezero</w:t>
            </w:r>
          </w:p>
          <w:p w14:paraId="15085311"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SI442VT91 - VT </w:t>
            </w:r>
            <w:proofErr w:type="spellStart"/>
            <w:r w:rsidRPr="00613E28">
              <w:rPr>
                <w:rFonts w:ascii="Arial" w:eastAsia="MS Mincho" w:hAnsi="Arial" w:cs="Arial"/>
                <w:color w:val="000000" w:themeColor="text1"/>
                <w:sz w:val="18"/>
                <w:szCs w:val="18"/>
              </w:rPr>
              <w:t>Ledava</w:t>
            </w:r>
            <w:proofErr w:type="spellEnd"/>
            <w:r w:rsidRPr="00613E28">
              <w:rPr>
                <w:rFonts w:ascii="Arial" w:eastAsia="MS Mincho" w:hAnsi="Arial" w:cs="Arial"/>
                <w:color w:val="000000" w:themeColor="text1"/>
                <w:sz w:val="18"/>
                <w:szCs w:val="18"/>
              </w:rPr>
              <w:t xml:space="preserve"> zadrževalnik </w:t>
            </w:r>
            <w:proofErr w:type="spellStart"/>
            <w:r w:rsidRPr="00613E28">
              <w:rPr>
                <w:rFonts w:ascii="Arial" w:eastAsia="MS Mincho" w:hAnsi="Arial" w:cs="Arial"/>
                <w:color w:val="000000" w:themeColor="text1"/>
                <w:sz w:val="18"/>
                <w:szCs w:val="18"/>
              </w:rPr>
              <w:t>Ledavsko</w:t>
            </w:r>
            <w:proofErr w:type="spellEnd"/>
            <w:r w:rsidRPr="00613E28">
              <w:rPr>
                <w:rFonts w:ascii="Arial" w:eastAsia="MS Mincho" w:hAnsi="Arial" w:cs="Arial"/>
                <w:color w:val="000000" w:themeColor="text1"/>
                <w:sz w:val="18"/>
                <w:szCs w:val="18"/>
              </w:rPr>
              <w:t xml:space="preserve"> jezero - sotočje z Veliko Krko</w:t>
            </w:r>
          </w:p>
          <w:p w14:paraId="7B6768D2"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SI442VT92 - VT </w:t>
            </w:r>
            <w:proofErr w:type="spellStart"/>
            <w:r w:rsidRPr="00613E28">
              <w:rPr>
                <w:rFonts w:ascii="Arial" w:eastAsia="MS Mincho" w:hAnsi="Arial" w:cs="Arial"/>
                <w:color w:val="000000" w:themeColor="text1"/>
                <w:sz w:val="18"/>
                <w:szCs w:val="18"/>
              </w:rPr>
              <w:t>Ledava</w:t>
            </w:r>
            <w:proofErr w:type="spellEnd"/>
            <w:r w:rsidRPr="00613E28">
              <w:rPr>
                <w:rFonts w:ascii="Arial" w:eastAsia="MS Mincho" w:hAnsi="Arial" w:cs="Arial"/>
                <w:color w:val="000000" w:themeColor="text1"/>
                <w:sz w:val="18"/>
                <w:szCs w:val="18"/>
              </w:rPr>
              <w:t xml:space="preserve"> mejni odsek</w:t>
            </w:r>
          </w:p>
          <w:p w14:paraId="492D4297"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SI644VT - VT Hubelj</w:t>
            </w:r>
          </w:p>
          <w:p w14:paraId="4661F4D3" w14:textId="68606FE6" w:rsidR="0092581F"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SI6VT330 - MPVT Soča Soške elektrarne</w:t>
            </w:r>
          </w:p>
        </w:tc>
      </w:tr>
      <w:tr w:rsidR="0092581F" w:rsidRPr="00613E28" w14:paraId="357A94D5" w14:textId="77777777" w:rsidTr="00462510">
        <w:trPr>
          <w:gridAfter w:val="1"/>
          <w:wAfter w:w="4" w:type="pct"/>
          <w:trHeight w:val="62"/>
        </w:trPr>
        <w:tc>
          <w:tcPr>
            <w:cnfStyle w:val="001000000000" w:firstRow="0" w:lastRow="0" w:firstColumn="1" w:lastColumn="0" w:oddVBand="0" w:evenVBand="0" w:oddHBand="0" w:evenHBand="0" w:firstRowFirstColumn="0" w:firstRowLastColumn="0" w:lastRowFirstColumn="0" w:lastRowLastColumn="0"/>
            <w:tcW w:w="935" w:type="pct"/>
            <w:vMerge/>
            <w:hideMark/>
          </w:tcPr>
          <w:p w14:paraId="341E1FB4" w14:textId="77777777" w:rsidR="0092581F" w:rsidRPr="00613E28" w:rsidRDefault="0092581F" w:rsidP="00462510">
            <w:pPr>
              <w:rPr>
                <w:rFonts w:ascii="Arial" w:hAnsi="Arial" w:cs="Arial"/>
                <w:b/>
                <w:color w:val="000000" w:themeColor="text1"/>
                <w:sz w:val="18"/>
                <w:szCs w:val="18"/>
              </w:rPr>
            </w:pPr>
          </w:p>
        </w:tc>
        <w:tc>
          <w:tcPr>
            <w:tcW w:w="997" w:type="pct"/>
            <w:hideMark/>
          </w:tcPr>
          <w:p w14:paraId="02B31E07"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VTPV, VO Jadranskega morja:</w:t>
            </w:r>
          </w:p>
        </w:tc>
        <w:tc>
          <w:tcPr>
            <w:tcW w:w="3064" w:type="pct"/>
            <w:hideMark/>
          </w:tcPr>
          <w:p w14:paraId="12E716F0"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SI512VT52 - VT Dragonja </w:t>
            </w:r>
            <w:proofErr w:type="spellStart"/>
            <w:r w:rsidRPr="00613E28">
              <w:rPr>
                <w:rFonts w:ascii="Arial" w:eastAsia="MS Mincho" w:hAnsi="Arial" w:cs="Arial"/>
                <w:color w:val="000000" w:themeColor="text1"/>
                <w:sz w:val="18"/>
                <w:szCs w:val="18"/>
              </w:rPr>
              <w:t>Podkaštel</w:t>
            </w:r>
            <w:proofErr w:type="spellEnd"/>
            <w:r w:rsidRPr="00613E28">
              <w:rPr>
                <w:rFonts w:ascii="Arial" w:eastAsia="MS Mincho" w:hAnsi="Arial" w:cs="Arial"/>
                <w:color w:val="000000" w:themeColor="text1"/>
                <w:sz w:val="18"/>
                <w:szCs w:val="18"/>
              </w:rPr>
              <w:t xml:space="preserve"> – izliv</w:t>
            </w:r>
          </w:p>
          <w:p w14:paraId="4667A3DE"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SI518VT3 - VT Rižana povirje – izliv</w:t>
            </w:r>
          </w:p>
          <w:p w14:paraId="11065BB6"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SI5212VT1 - MPVT zadrževalnik </w:t>
            </w:r>
            <w:proofErr w:type="spellStart"/>
            <w:r w:rsidRPr="00613E28">
              <w:rPr>
                <w:rFonts w:ascii="Arial" w:eastAsia="MS Mincho" w:hAnsi="Arial" w:cs="Arial"/>
                <w:color w:val="000000" w:themeColor="text1"/>
                <w:sz w:val="18"/>
                <w:szCs w:val="18"/>
              </w:rPr>
              <w:t>Klivnik</w:t>
            </w:r>
            <w:proofErr w:type="spellEnd"/>
          </w:p>
          <w:p w14:paraId="3BF90359"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SI5212VT2 - VT </w:t>
            </w:r>
            <w:proofErr w:type="spellStart"/>
            <w:r w:rsidRPr="00613E28">
              <w:rPr>
                <w:rFonts w:ascii="Arial" w:eastAsia="MS Mincho" w:hAnsi="Arial" w:cs="Arial"/>
                <w:color w:val="000000" w:themeColor="text1"/>
                <w:sz w:val="18"/>
                <w:szCs w:val="18"/>
              </w:rPr>
              <w:t>Klivnik</w:t>
            </w:r>
            <w:proofErr w:type="spellEnd"/>
          </w:p>
          <w:p w14:paraId="5B0249F1"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SI5212VT3 - MPVT zadrževalnik Mola</w:t>
            </w:r>
          </w:p>
          <w:p w14:paraId="01DB8FE0"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SI5VT3 - MPVT Morje Koprski zaliv</w:t>
            </w:r>
          </w:p>
          <w:p w14:paraId="5F2B3860" w14:textId="77777777" w:rsidR="00634DB7" w:rsidRPr="00613E28" w:rsidRDefault="00634DB7" w:rsidP="00634DB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SI5VT4 - VT Morje </w:t>
            </w:r>
            <w:proofErr w:type="spellStart"/>
            <w:r w:rsidRPr="00613E28">
              <w:rPr>
                <w:rFonts w:ascii="Arial" w:eastAsia="MS Mincho" w:hAnsi="Arial" w:cs="Arial"/>
                <w:color w:val="000000" w:themeColor="text1"/>
                <w:sz w:val="18"/>
                <w:szCs w:val="18"/>
              </w:rPr>
              <w:t>Žusterna</w:t>
            </w:r>
            <w:proofErr w:type="spellEnd"/>
            <w:r w:rsidRPr="00613E28">
              <w:rPr>
                <w:rFonts w:ascii="Arial" w:eastAsia="MS Mincho" w:hAnsi="Arial" w:cs="Arial"/>
                <w:color w:val="000000" w:themeColor="text1"/>
                <w:sz w:val="18"/>
                <w:szCs w:val="18"/>
              </w:rPr>
              <w:t xml:space="preserve"> - Piran</w:t>
            </w:r>
          </w:p>
          <w:p w14:paraId="1D115A68"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SI644VT - VT Hubelj</w:t>
            </w:r>
          </w:p>
          <w:p w14:paraId="2C9399A8" w14:textId="3DC5FBDB" w:rsidR="0092581F"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highlight w:val="yellow"/>
              </w:rPr>
            </w:pPr>
            <w:r w:rsidRPr="00613E28">
              <w:rPr>
                <w:rFonts w:ascii="Arial" w:eastAsia="MS Mincho" w:hAnsi="Arial" w:cs="Arial"/>
                <w:color w:val="000000" w:themeColor="text1"/>
                <w:sz w:val="18"/>
                <w:szCs w:val="18"/>
              </w:rPr>
              <w:t>SI6VT330 - MPVT Soča Soške elektrarne</w:t>
            </w:r>
          </w:p>
        </w:tc>
      </w:tr>
      <w:tr w:rsidR="0092581F" w:rsidRPr="00613E28" w14:paraId="76F96251" w14:textId="77777777" w:rsidTr="00462510">
        <w:trPr>
          <w:gridAfter w:val="1"/>
          <w:wAfter w:w="4" w:type="pct"/>
          <w:trHeight w:val="127"/>
        </w:trPr>
        <w:tc>
          <w:tcPr>
            <w:cnfStyle w:val="001000000000" w:firstRow="0" w:lastRow="0" w:firstColumn="1" w:lastColumn="0" w:oddVBand="0" w:evenVBand="0" w:oddHBand="0" w:evenHBand="0" w:firstRowFirstColumn="0" w:firstRowLastColumn="0" w:lastRowFirstColumn="0" w:lastRowLastColumn="0"/>
            <w:tcW w:w="935" w:type="pct"/>
            <w:vMerge/>
            <w:hideMark/>
          </w:tcPr>
          <w:p w14:paraId="3AAC6ED8" w14:textId="77777777" w:rsidR="0092581F" w:rsidRPr="00613E28" w:rsidRDefault="0092581F" w:rsidP="00462510">
            <w:pPr>
              <w:rPr>
                <w:rFonts w:ascii="Arial" w:hAnsi="Arial" w:cs="Arial"/>
                <w:b/>
                <w:color w:val="000000" w:themeColor="text1"/>
                <w:sz w:val="18"/>
                <w:szCs w:val="18"/>
              </w:rPr>
            </w:pPr>
          </w:p>
        </w:tc>
        <w:tc>
          <w:tcPr>
            <w:tcW w:w="997" w:type="pct"/>
            <w:hideMark/>
          </w:tcPr>
          <w:p w14:paraId="0425288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proofErr w:type="spellStart"/>
            <w:r w:rsidRPr="00613E28">
              <w:rPr>
                <w:rFonts w:ascii="Arial" w:eastAsia="MS Mincho" w:hAnsi="Arial" w:cs="Arial"/>
                <w:b/>
                <w:i/>
                <w:color w:val="000000" w:themeColor="text1"/>
                <w:sz w:val="18"/>
                <w:szCs w:val="18"/>
              </w:rPr>
              <w:t>VTPodV</w:t>
            </w:r>
            <w:proofErr w:type="spellEnd"/>
            <w:r w:rsidRPr="00613E28">
              <w:rPr>
                <w:rFonts w:ascii="Arial" w:eastAsia="MS Mincho" w:hAnsi="Arial" w:cs="Arial"/>
                <w:b/>
                <w:i/>
                <w:color w:val="000000" w:themeColor="text1"/>
                <w:sz w:val="18"/>
                <w:szCs w:val="18"/>
              </w:rPr>
              <w:t xml:space="preserve">, VO Donave: </w:t>
            </w:r>
          </w:p>
        </w:tc>
        <w:tc>
          <w:tcPr>
            <w:tcW w:w="3064" w:type="pct"/>
            <w:hideMark/>
          </w:tcPr>
          <w:p w14:paraId="2091085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w:t>
            </w:r>
          </w:p>
        </w:tc>
      </w:tr>
      <w:tr w:rsidR="0092581F" w:rsidRPr="00613E28" w14:paraId="35285BF5" w14:textId="77777777" w:rsidTr="00462510">
        <w:trPr>
          <w:gridAfter w:val="1"/>
          <w:wAfter w:w="4" w:type="pct"/>
          <w:trHeight w:val="505"/>
        </w:trPr>
        <w:tc>
          <w:tcPr>
            <w:cnfStyle w:val="001000000000" w:firstRow="0" w:lastRow="0" w:firstColumn="1" w:lastColumn="0" w:oddVBand="0" w:evenVBand="0" w:oddHBand="0" w:evenHBand="0" w:firstRowFirstColumn="0" w:firstRowLastColumn="0" w:lastRowFirstColumn="0" w:lastRowLastColumn="0"/>
            <w:tcW w:w="935" w:type="pct"/>
            <w:vMerge/>
            <w:hideMark/>
          </w:tcPr>
          <w:p w14:paraId="583DBB87" w14:textId="77777777" w:rsidR="0092581F" w:rsidRPr="00613E28" w:rsidRDefault="0092581F" w:rsidP="00462510">
            <w:pPr>
              <w:rPr>
                <w:rFonts w:ascii="Arial" w:hAnsi="Arial" w:cs="Arial"/>
                <w:b/>
                <w:color w:val="000000" w:themeColor="text1"/>
                <w:sz w:val="18"/>
                <w:szCs w:val="18"/>
              </w:rPr>
            </w:pPr>
          </w:p>
        </w:tc>
        <w:tc>
          <w:tcPr>
            <w:tcW w:w="997" w:type="pct"/>
            <w:hideMark/>
          </w:tcPr>
          <w:p w14:paraId="53501ED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proofErr w:type="spellStart"/>
            <w:r w:rsidRPr="00613E28">
              <w:rPr>
                <w:rFonts w:ascii="Arial" w:eastAsia="MS Mincho" w:hAnsi="Arial" w:cs="Arial"/>
                <w:b/>
                <w:i/>
                <w:color w:val="000000" w:themeColor="text1"/>
                <w:sz w:val="18"/>
                <w:szCs w:val="18"/>
              </w:rPr>
              <w:t>VTPodV</w:t>
            </w:r>
            <w:proofErr w:type="spellEnd"/>
            <w:r w:rsidRPr="00613E28">
              <w:rPr>
                <w:rFonts w:ascii="Arial" w:eastAsia="MS Mincho" w:hAnsi="Arial" w:cs="Arial"/>
                <w:b/>
                <w:i/>
                <w:color w:val="000000" w:themeColor="text1"/>
                <w:sz w:val="18"/>
                <w:szCs w:val="18"/>
              </w:rPr>
              <w:t xml:space="preserve">, VO Jadranskega </w:t>
            </w:r>
            <w:r w:rsidRPr="00613E28">
              <w:rPr>
                <w:rFonts w:ascii="Arial" w:eastAsia="MS Mincho" w:hAnsi="Arial" w:cs="Arial"/>
                <w:b/>
                <w:i/>
                <w:color w:val="000000" w:themeColor="text1"/>
                <w:sz w:val="18"/>
                <w:szCs w:val="18"/>
              </w:rPr>
              <w:lastRenderedPageBreak/>
              <w:t>morja:</w:t>
            </w:r>
          </w:p>
        </w:tc>
        <w:tc>
          <w:tcPr>
            <w:tcW w:w="3064" w:type="pct"/>
            <w:hideMark/>
          </w:tcPr>
          <w:p w14:paraId="43BC9837"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lastRenderedPageBreak/>
              <w:t>/</w:t>
            </w:r>
          </w:p>
        </w:tc>
      </w:tr>
      <w:tr w:rsidR="000B47B1" w:rsidRPr="00613E28" w14:paraId="11BE6944" w14:textId="77777777" w:rsidTr="00462510">
        <w:trPr>
          <w:gridAfter w:val="1"/>
          <w:wAfter w:w="4" w:type="pct"/>
          <w:trHeight w:val="111"/>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685CA802" w14:textId="2CEBB5E6" w:rsidR="000B47B1" w:rsidRPr="00613E28" w:rsidRDefault="000B47B1" w:rsidP="000B47B1">
            <w:pPr>
              <w:rPr>
                <w:rFonts w:ascii="Arial" w:eastAsia="MS Mincho" w:hAnsi="Arial" w:cs="Arial"/>
                <w:b/>
                <w:color w:val="000000" w:themeColor="text1"/>
                <w:sz w:val="18"/>
                <w:szCs w:val="18"/>
              </w:rPr>
            </w:pPr>
            <w:r w:rsidRPr="00613E28">
              <w:rPr>
                <w:rFonts w:ascii="Arial" w:eastAsia="MS Mincho" w:hAnsi="Arial" w:cs="Arial"/>
                <w:b/>
                <w:color w:val="000000" w:themeColor="text1"/>
                <w:sz w:val="18"/>
                <w:szCs w:val="18"/>
              </w:rPr>
              <w:t xml:space="preserve">Tehnična izvedba ukrepa  </w:t>
            </w:r>
          </w:p>
          <w:p w14:paraId="45A6450B" w14:textId="77777777" w:rsidR="000B47B1" w:rsidRPr="00613E28" w:rsidRDefault="000B47B1" w:rsidP="000B47B1">
            <w:pPr>
              <w:rPr>
                <w:rFonts w:ascii="Arial" w:eastAsia="MS Mincho" w:hAnsi="Arial" w:cs="Arial"/>
                <w:b/>
                <w:color w:val="000000" w:themeColor="text1"/>
                <w:sz w:val="18"/>
                <w:szCs w:val="18"/>
              </w:rPr>
            </w:pPr>
          </w:p>
        </w:tc>
        <w:tc>
          <w:tcPr>
            <w:tcW w:w="997" w:type="pct"/>
            <w:hideMark/>
          </w:tcPr>
          <w:p w14:paraId="16B39B8D" w14:textId="04E21DD8"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Tehnična izvedba ukrepa:</w:t>
            </w:r>
          </w:p>
        </w:tc>
        <w:tc>
          <w:tcPr>
            <w:tcW w:w="3064" w:type="pct"/>
          </w:tcPr>
          <w:p w14:paraId="036340ED" w14:textId="719F95FF"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1. Priprava strokovne podlage za opredelitev prednostnih območij v sodelovanju z relevantnimi nosilci urejanja prostora.</w:t>
            </w:r>
            <w:r w:rsidRPr="00613E28">
              <w:rPr>
                <w:rFonts w:ascii="Arial" w:eastAsia="MS Mincho" w:hAnsi="Arial" w:cs="Arial"/>
                <w:color w:val="000000" w:themeColor="text1"/>
                <w:sz w:val="18"/>
                <w:szCs w:val="18"/>
              </w:rPr>
              <w:br/>
              <w:t>2. Priprava projektne dokumentacije za opredelitev izvedljivih tehničnih ukrepov za posamezno vodno telo površinske vode.</w:t>
            </w:r>
            <w:r w:rsidRPr="00613E28">
              <w:rPr>
                <w:rFonts w:ascii="Arial" w:eastAsia="MS Mincho" w:hAnsi="Arial" w:cs="Arial"/>
                <w:color w:val="000000" w:themeColor="text1"/>
                <w:sz w:val="18"/>
                <w:szCs w:val="18"/>
              </w:rPr>
              <w:br/>
              <w:t>3. Tehnična izvedba ukrepa (za posamezno vodno telo površinske vode).</w:t>
            </w:r>
            <w:r w:rsidRPr="00613E28">
              <w:rPr>
                <w:rFonts w:ascii="Arial" w:eastAsia="MS Mincho" w:hAnsi="Arial" w:cs="Arial"/>
                <w:color w:val="000000" w:themeColor="text1"/>
                <w:sz w:val="18"/>
                <w:szCs w:val="18"/>
              </w:rPr>
              <w:br/>
              <w:t>4. Vzdrževanje izvedenih del.</w:t>
            </w:r>
            <w:r w:rsidRPr="00613E28">
              <w:rPr>
                <w:rFonts w:ascii="Arial" w:eastAsia="MS Mincho" w:hAnsi="Arial" w:cs="Arial"/>
                <w:color w:val="000000" w:themeColor="text1"/>
                <w:sz w:val="18"/>
                <w:szCs w:val="18"/>
              </w:rPr>
              <w:br/>
              <w:t xml:space="preserve">5. </w:t>
            </w:r>
            <w:r w:rsidRPr="00613E28">
              <w:rPr>
                <w:rFonts w:ascii="Arial" w:hAnsi="Arial" w:cs="Arial"/>
                <w:color w:val="000000" w:themeColor="text1"/>
                <w:sz w:val="18"/>
                <w:szCs w:val="18"/>
              </w:rPr>
              <w:t>Izvedba monitoringa na reprezentativnem monitoring mestu za presojo učinka izvedenega ukrepa.</w:t>
            </w:r>
          </w:p>
        </w:tc>
      </w:tr>
      <w:tr w:rsidR="000B47B1" w:rsidRPr="00613E28" w14:paraId="50CF633B" w14:textId="77777777" w:rsidTr="00462510">
        <w:trPr>
          <w:gridAfter w:val="1"/>
          <w:wAfter w:w="4" w:type="pct"/>
          <w:trHeight w:val="306"/>
        </w:trPr>
        <w:tc>
          <w:tcPr>
            <w:cnfStyle w:val="001000000000" w:firstRow="0" w:lastRow="0" w:firstColumn="1" w:lastColumn="0" w:oddVBand="0" w:evenVBand="0" w:oddHBand="0" w:evenHBand="0" w:firstRowFirstColumn="0" w:firstRowLastColumn="0" w:lastRowFirstColumn="0" w:lastRowLastColumn="0"/>
            <w:tcW w:w="935" w:type="pct"/>
            <w:vMerge/>
            <w:hideMark/>
          </w:tcPr>
          <w:p w14:paraId="50D90CC6" w14:textId="77777777" w:rsidR="000B47B1" w:rsidRPr="00613E28" w:rsidRDefault="000B47B1" w:rsidP="000B47B1">
            <w:pPr>
              <w:rPr>
                <w:rFonts w:ascii="Arial" w:hAnsi="Arial" w:cs="Arial"/>
                <w:b/>
                <w:color w:val="000000" w:themeColor="text1"/>
                <w:sz w:val="18"/>
                <w:szCs w:val="18"/>
              </w:rPr>
            </w:pPr>
          </w:p>
        </w:tc>
        <w:tc>
          <w:tcPr>
            <w:tcW w:w="997" w:type="pct"/>
            <w:hideMark/>
          </w:tcPr>
          <w:p w14:paraId="31CBF52D" w14:textId="47F09219"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Kazalec za spremljanje izvajanja ukrepa:</w:t>
            </w:r>
          </w:p>
        </w:tc>
        <w:tc>
          <w:tcPr>
            <w:tcW w:w="3064" w:type="pct"/>
            <w:hideMark/>
          </w:tcPr>
          <w:p w14:paraId="741D6F04" w14:textId="18CC991C" w:rsidR="0024454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Dolžina (km) ali površina (km</w:t>
            </w:r>
            <w:r w:rsidRPr="00613E28">
              <w:rPr>
                <w:rFonts w:ascii="Arial" w:eastAsia="MS Mincho" w:hAnsi="Arial" w:cs="Arial"/>
                <w:color w:val="000000" w:themeColor="text1"/>
                <w:sz w:val="18"/>
                <w:szCs w:val="18"/>
                <w:vertAlign w:val="superscript"/>
              </w:rPr>
              <w:t>2</w:t>
            </w:r>
            <w:r w:rsidRPr="00613E28">
              <w:rPr>
                <w:rFonts w:ascii="Arial" w:eastAsia="MS Mincho" w:hAnsi="Arial" w:cs="Arial"/>
                <w:color w:val="000000" w:themeColor="text1"/>
                <w:sz w:val="18"/>
                <w:szCs w:val="18"/>
              </w:rPr>
              <w:t xml:space="preserve">) vodnih teles, ki </w:t>
            </w:r>
            <w:r w:rsidR="00244541" w:rsidRPr="00613E28">
              <w:rPr>
                <w:rFonts w:ascii="Arial" w:eastAsia="MS Mincho" w:hAnsi="Arial" w:cs="Arial"/>
                <w:color w:val="000000" w:themeColor="text1"/>
                <w:sz w:val="18"/>
                <w:szCs w:val="18"/>
              </w:rPr>
              <w:t xml:space="preserve">se </w:t>
            </w:r>
            <w:r w:rsidRPr="00613E28">
              <w:rPr>
                <w:rFonts w:ascii="Arial" w:eastAsia="MS Mincho" w:hAnsi="Arial" w:cs="Arial"/>
                <w:color w:val="000000" w:themeColor="text1"/>
                <w:sz w:val="18"/>
                <w:szCs w:val="18"/>
              </w:rPr>
              <w:t xml:space="preserve">jih je </w:t>
            </w:r>
            <w:proofErr w:type="spellStart"/>
            <w:r w:rsidR="00244541" w:rsidRPr="00613E28">
              <w:rPr>
                <w:rFonts w:ascii="Arial" w:eastAsia="MS Mincho" w:hAnsi="Arial" w:cs="Arial"/>
                <w:color w:val="000000" w:themeColor="text1"/>
                <w:sz w:val="18"/>
                <w:szCs w:val="18"/>
              </w:rPr>
              <w:t>renaturiralo</w:t>
            </w:r>
            <w:proofErr w:type="spellEnd"/>
            <w:r w:rsidR="00BA72BD" w:rsidRPr="00613E28">
              <w:rPr>
                <w:rFonts w:ascii="Arial" w:eastAsia="MS Mincho" w:hAnsi="Arial" w:cs="Arial"/>
                <w:color w:val="000000" w:themeColor="text1"/>
                <w:sz w:val="18"/>
                <w:szCs w:val="18"/>
              </w:rPr>
              <w:t xml:space="preserve"> ali revitaliziralo</w:t>
            </w:r>
            <w:r w:rsidR="00244541" w:rsidRPr="00613E28">
              <w:rPr>
                <w:rFonts w:ascii="Arial" w:eastAsia="MS Mincho" w:hAnsi="Arial" w:cs="Arial"/>
                <w:color w:val="000000" w:themeColor="text1"/>
                <w:sz w:val="18"/>
                <w:szCs w:val="18"/>
              </w:rPr>
              <w:t xml:space="preserve"> ali se jih je ponovno povezalo s poplavnimi ravnicami</w:t>
            </w:r>
          </w:p>
          <w:p w14:paraId="788992BD" w14:textId="6242501A" w:rsidR="000B47B1" w:rsidRPr="00613E28" w:rsidRDefault="00244541" w:rsidP="00244541">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Dolžina (km) prosto tekočih rek, ki se je vzpostavila z odstranitvijo pregrad </w:t>
            </w:r>
          </w:p>
        </w:tc>
      </w:tr>
      <w:tr w:rsidR="000B47B1" w:rsidRPr="00613E28" w14:paraId="3AB170A7" w14:textId="77777777" w:rsidTr="00856060">
        <w:trPr>
          <w:gridAfter w:val="1"/>
          <w:wAfter w:w="4" w:type="pct"/>
          <w:trHeight w:val="370"/>
        </w:trPr>
        <w:tc>
          <w:tcPr>
            <w:cnfStyle w:val="001000000000" w:firstRow="0" w:lastRow="0" w:firstColumn="1" w:lastColumn="0" w:oddVBand="0" w:evenVBand="0" w:oddHBand="0" w:evenHBand="0" w:firstRowFirstColumn="0" w:firstRowLastColumn="0" w:lastRowFirstColumn="0" w:lastRowLastColumn="0"/>
            <w:tcW w:w="935" w:type="pct"/>
            <w:vMerge/>
            <w:hideMark/>
          </w:tcPr>
          <w:p w14:paraId="3F1EB0F7" w14:textId="2838D73A" w:rsidR="000B47B1" w:rsidRPr="00613E28" w:rsidRDefault="000B47B1" w:rsidP="000B47B1">
            <w:pPr>
              <w:rPr>
                <w:rFonts w:ascii="Arial" w:hAnsi="Arial" w:cs="Arial"/>
                <w:b/>
                <w:color w:val="000000" w:themeColor="text1"/>
                <w:sz w:val="18"/>
                <w:szCs w:val="18"/>
              </w:rPr>
            </w:pPr>
          </w:p>
        </w:tc>
        <w:tc>
          <w:tcPr>
            <w:tcW w:w="997" w:type="pct"/>
            <w:tcBorders>
              <w:top w:val="single" w:sz="4" w:space="0" w:color="808080" w:themeColor="background1" w:themeShade="80"/>
            </w:tcBorders>
            <w:hideMark/>
          </w:tcPr>
          <w:p w14:paraId="1777C81A" w14:textId="3C174618"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eastAsia="MS Mincho" w:hAnsi="Arial" w:cs="Arial"/>
                <w:b/>
                <w:i/>
                <w:color w:val="000000" w:themeColor="text1"/>
                <w:sz w:val="18"/>
                <w:szCs w:val="18"/>
              </w:rPr>
              <w:t>Časovni okvir izvajanja ukrepa (po korakih):</w:t>
            </w:r>
          </w:p>
        </w:tc>
        <w:tc>
          <w:tcPr>
            <w:tcW w:w="3064" w:type="pct"/>
            <w:hideMark/>
          </w:tcPr>
          <w:p w14:paraId="7D838C7C" w14:textId="0B5ECB01"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1. </w:t>
            </w:r>
            <w:r w:rsidR="005D1963" w:rsidRPr="00613E28">
              <w:rPr>
                <w:rFonts w:ascii="Arial" w:eastAsia="MS Mincho" w:hAnsi="Arial" w:cs="Arial"/>
                <w:color w:val="000000" w:themeColor="text1"/>
                <w:sz w:val="18"/>
                <w:szCs w:val="18"/>
              </w:rPr>
              <w:t>2023</w:t>
            </w:r>
            <w:r w:rsidRPr="00613E28">
              <w:rPr>
                <w:rFonts w:ascii="Arial" w:eastAsia="MS Mincho" w:hAnsi="Arial" w:cs="Arial"/>
                <w:color w:val="000000" w:themeColor="text1"/>
                <w:sz w:val="18"/>
                <w:szCs w:val="18"/>
              </w:rPr>
              <w:br/>
              <w:t xml:space="preserve">2. </w:t>
            </w:r>
            <w:r w:rsidR="005D1963" w:rsidRPr="00613E28">
              <w:rPr>
                <w:rFonts w:ascii="Arial" w:eastAsia="MS Mincho" w:hAnsi="Arial" w:cs="Arial"/>
                <w:color w:val="000000" w:themeColor="text1"/>
                <w:sz w:val="18"/>
                <w:szCs w:val="18"/>
              </w:rPr>
              <w:t>2023</w:t>
            </w:r>
            <w:r w:rsidRPr="00613E28">
              <w:rPr>
                <w:rFonts w:ascii="Arial" w:eastAsia="MS Mincho" w:hAnsi="Arial" w:cs="Arial"/>
                <w:color w:val="000000" w:themeColor="text1"/>
                <w:sz w:val="18"/>
                <w:szCs w:val="18"/>
              </w:rPr>
              <w:t>–</w:t>
            </w:r>
            <w:r w:rsidR="005D1963" w:rsidRPr="00613E28">
              <w:rPr>
                <w:rFonts w:ascii="Arial" w:eastAsia="MS Mincho" w:hAnsi="Arial" w:cs="Arial"/>
                <w:color w:val="000000" w:themeColor="text1"/>
                <w:sz w:val="18"/>
                <w:szCs w:val="18"/>
              </w:rPr>
              <w:t>2025</w:t>
            </w:r>
            <w:r w:rsidRPr="00613E28">
              <w:rPr>
                <w:rFonts w:ascii="Arial" w:eastAsia="MS Mincho" w:hAnsi="Arial" w:cs="Arial"/>
                <w:color w:val="000000" w:themeColor="text1"/>
                <w:sz w:val="18"/>
                <w:szCs w:val="18"/>
              </w:rPr>
              <w:br/>
              <w:t>3. 2023–2027</w:t>
            </w:r>
            <w:r w:rsidRPr="00613E28">
              <w:rPr>
                <w:rFonts w:ascii="Arial" w:eastAsia="MS Mincho" w:hAnsi="Arial" w:cs="Arial"/>
                <w:color w:val="000000" w:themeColor="text1"/>
                <w:sz w:val="18"/>
                <w:szCs w:val="18"/>
              </w:rPr>
              <w:br/>
              <w:t>4. 2023–2027</w:t>
            </w:r>
            <w:r w:rsidRPr="00613E28">
              <w:rPr>
                <w:rFonts w:ascii="Arial" w:eastAsia="MS Mincho" w:hAnsi="Arial" w:cs="Arial"/>
                <w:color w:val="000000" w:themeColor="text1"/>
                <w:sz w:val="18"/>
                <w:szCs w:val="18"/>
              </w:rPr>
              <w:br/>
              <w:t>5. 2023–2027</w:t>
            </w:r>
          </w:p>
        </w:tc>
      </w:tr>
      <w:tr w:rsidR="000B47B1" w:rsidRPr="00613E28" w14:paraId="06081934"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443B7708" w14:textId="77777777" w:rsidR="000B47B1" w:rsidRPr="00613E28" w:rsidRDefault="000B47B1" w:rsidP="000B47B1">
            <w:pPr>
              <w:rPr>
                <w:rFonts w:ascii="Arial" w:hAnsi="Arial" w:cs="Arial"/>
                <w:b/>
                <w:color w:val="000000" w:themeColor="text1"/>
                <w:sz w:val="18"/>
                <w:szCs w:val="18"/>
              </w:rPr>
            </w:pPr>
          </w:p>
        </w:tc>
        <w:tc>
          <w:tcPr>
            <w:tcW w:w="997" w:type="pct"/>
            <w:hideMark/>
          </w:tcPr>
          <w:p w14:paraId="385248DF" w14:textId="44FC9A86"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68" w:type="pct"/>
            <w:gridSpan w:val="2"/>
            <w:hideMark/>
          </w:tcPr>
          <w:p w14:paraId="47C25A1E" w14:textId="088A27AB" w:rsidR="000B47B1" w:rsidRPr="00613E28" w:rsidRDefault="000B47B1" w:rsidP="00694E32">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p>
        </w:tc>
      </w:tr>
      <w:tr w:rsidR="000B47B1" w:rsidRPr="00613E28" w14:paraId="70A3C8EC" w14:textId="77777777" w:rsidTr="00462510">
        <w:trPr>
          <w:trHeight w:val="399"/>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hideMark/>
          </w:tcPr>
          <w:p w14:paraId="15CBF6DB" w14:textId="77777777" w:rsidR="000B47B1" w:rsidRPr="00613E28" w:rsidRDefault="000B47B1" w:rsidP="00462510">
            <w:pPr>
              <w:rPr>
                <w:rFonts w:ascii="Arial" w:hAnsi="Arial" w:cs="Arial"/>
                <w:b/>
                <w:color w:val="000000" w:themeColor="text1"/>
                <w:sz w:val="18"/>
                <w:szCs w:val="18"/>
              </w:rPr>
            </w:pPr>
          </w:p>
        </w:tc>
        <w:tc>
          <w:tcPr>
            <w:tcW w:w="997" w:type="pct"/>
            <w:tcBorders>
              <w:bottom w:val="single" w:sz="12" w:space="0" w:color="808080" w:themeColor="background1" w:themeShade="80"/>
            </w:tcBorders>
            <w:hideMark/>
          </w:tcPr>
          <w:p w14:paraId="4CC9E2A9" w14:textId="7777777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rPr>
            </w:pPr>
            <w:r w:rsidRPr="00613E28">
              <w:rPr>
                <w:rFonts w:ascii="Arial" w:hAnsi="Arial" w:cs="Arial"/>
                <w:b/>
                <w:i/>
                <w:color w:val="000000" w:themeColor="text1"/>
                <w:sz w:val="18"/>
                <w:szCs w:val="18"/>
                <w:lang w:eastAsia="en-US"/>
              </w:rPr>
              <w:t>Izvajalec ukrepa (po korakih):</w:t>
            </w:r>
          </w:p>
        </w:tc>
        <w:tc>
          <w:tcPr>
            <w:tcW w:w="3068" w:type="pct"/>
            <w:gridSpan w:val="2"/>
            <w:tcBorders>
              <w:bottom w:val="single" w:sz="12" w:space="0" w:color="808080" w:themeColor="background1" w:themeShade="80"/>
            </w:tcBorders>
            <w:hideMark/>
          </w:tcPr>
          <w:p w14:paraId="78094296" w14:textId="76B0ADB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1. 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p>
          <w:p w14:paraId="164C627D" w14:textId="7777777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1. ministrstvo, pristojno za kmetijstvo,</w:t>
            </w:r>
          </w:p>
          <w:p w14:paraId="0B6B21C4" w14:textId="4F02FDC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1. ministrstvo, pristojno za infrastrukturo,</w:t>
            </w:r>
          </w:p>
          <w:p w14:paraId="4F955286" w14:textId="017E7160" w:rsidR="00CB7C38" w:rsidRPr="00613E28" w:rsidRDefault="00CB7C38" w:rsidP="00CB7C3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1. ministrstvo, pristojno za energijo,</w:t>
            </w:r>
          </w:p>
          <w:p w14:paraId="27FB1334" w14:textId="7777777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1. povzročitelj obremenitve,</w:t>
            </w:r>
            <w:r w:rsidRPr="00613E28">
              <w:rPr>
                <w:rFonts w:ascii="Arial" w:eastAsia="MS Mincho" w:hAnsi="Arial" w:cs="Arial"/>
                <w:color w:val="000000" w:themeColor="text1"/>
                <w:sz w:val="18"/>
                <w:szCs w:val="18"/>
              </w:rPr>
              <w:br/>
              <w:t>2. ministrstvo, pristojno za kmetijstvo,</w:t>
            </w:r>
          </w:p>
          <w:p w14:paraId="661C71CD" w14:textId="29134192"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2. 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p>
          <w:p w14:paraId="6C46C35A" w14:textId="4E19E32B"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2. ministrstvo, pristojno za infrastrukturo,</w:t>
            </w:r>
          </w:p>
          <w:p w14:paraId="1CD91BC3" w14:textId="492DC82A" w:rsidR="00CB7C38" w:rsidRPr="00613E28" w:rsidRDefault="00CB7C38" w:rsidP="00CB7C3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2. ministrstvo, pristojno za energijo,</w:t>
            </w:r>
          </w:p>
          <w:p w14:paraId="71C13387" w14:textId="7777777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2. povzročitelj obremenitve,</w:t>
            </w:r>
            <w:r w:rsidRPr="00613E28">
              <w:rPr>
                <w:rFonts w:ascii="Arial" w:eastAsia="MS Mincho" w:hAnsi="Arial" w:cs="Arial"/>
                <w:color w:val="000000" w:themeColor="text1"/>
                <w:sz w:val="18"/>
                <w:szCs w:val="18"/>
              </w:rPr>
              <w:br/>
              <w:t>3. ministrstvo, pristojno za kmetijstvo,</w:t>
            </w:r>
          </w:p>
          <w:p w14:paraId="1BE2A82C" w14:textId="7C64C4DA"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3. 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r w:rsidRPr="00613E28">
              <w:rPr>
                <w:rFonts w:ascii="Arial" w:eastAsia="MS Mincho" w:hAnsi="Arial" w:cs="Arial"/>
                <w:color w:val="000000" w:themeColor="text1"/>
                <w:sz w:val="18"/>
                <w:szCs w:val="18"/>
              </w:rPr>
              <w:br/>
              <w:t>3. ministrstvo, pristojno za infrastrukturo,</w:t>
            </w:r>
          </w:p>
          <w:p w14:paraId="0CCA8A89" w14:textId="6BA84484" w:rsidR="00CB7C38" w:rsidRPr="00613E28" w:rsidRDefault="00CB7C38" w:rsidP="00CB7C3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3. ministrstvo, pristojno za energijo,</w:t>
            </w:r>
          </w:p>
          <w:p w14:paraId="615A69A3" w14:textId="77777777"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3. povzročitelj obremenitve,</w:t>
            </w:r>
            <w:r w:rsidRPr="00613E28">
              <w:rPr>
                <w:rFonts w:ascii="Arial" w:eastAsia="MS Mincho" w:hAnsi="Arial" w:cs="Arial"/>
                <w:color w:val="000000" w:themeColor="text1"/>
                <w:sz w:val="18"/>
                <w:szCs w:val="18"/>
              </w:rPr>
              <w:br/>
              <w:t>4. ministrstvo, pristojno za kmetijstvo,</w:t>
            </w:r>
          </w:p>
          <w:p w14:paraId="64938142" w14:textId="31597171"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 xml:space="preserve">4. 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r w:rsidRPr="00613E28">
              <w:rPr>
                <w:rFonts w:ascii="Arial" w:eastAsia="MS Mincho" w:hAnsi="Arial" w:cs="Arial"/>
                <w:color w:val="000000" w:themeColor="text1"/>
                <w:sz w:val="18"/>
                <w:szCs w:val="18"/>
              </w:rPr>
              <w:br/>
              <w:t>4. ministrstvo, pristojno za infrastrukturo,</w:t>
            </w:r>
          </w:p>
          <w:p w14:paraId="764369EA" w14:textId="107E75AA" w:rsidR="00CB7C38" w:rsidRPr="00613E28" w:rsidRDefault="00CB7C38" w:rsidP="00CB7C3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4. ministrstvo, pristojno za energijo,</w:t>
            </w:r>
          </w:p>
          <w:p w14:paraId="09D2A22A" w14:textId="1A385EF9" w:rsidR="000B47B1" w:rsidRPr="00613E28" w:rsidRDefault="000B47B1" w:rsidP="00694E32">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4. povzročitelj obremenitve,</w:t>
            </w:r>
            <w:r w:rsidRPr="00613E28">
              <w:rPr>
                <w:rFonts w:ascii="Arial" w:eastAsia="MS Mincho" w:hAnsi="Arial" w:cs="Arial"/>
                <w:color w:val="000000" w:themeColor="text1"/>
                <w:sz w:val="18"/>
                <w:szCs w:val="18"/>
              </w:rPr>
              <w:br/>
              <w:t xml:space="preserve">5. ministrstvo, pristojno za </w:t>
            </w:r>
            <w:r w:rsidR="00694E32" w:rsidRPr="00613E28">
              <w:rPr>
                <w:rFonts w:ascii="Arial" w:eastAsia="MS Mincho" w:hAnsi="Arial" w:cs="Arial"/>
                <w:color w:val="000000" w:themeColor="text1"/>
                <w:sz w:val="18"/>
                <w:szCs w:val="18"/>
              </w:rPr>
              <w:t>vode</w:t>
            </w:r>
            <w:r w:rsidRPr="00613E28">
              <w:rPr>
                <w:rFonts w:ascii="Arial" w:eastAsia="MS Mincho" w:hAnsi="Arial" w:cs="Arial"/>
                <w:color w:val="000000" w:themeColor="text1"/>
                <w:sz w:val="18"/>
                <w:szCs w:val="18"/>
              </w:rPr>
              <w:t>.</w:t>
            </w:r>
          </w:p>
        </w:tc>
      </w:tr>
      <w:tr w:rsidR="0092581F" w:rsidRPr="00613E28" w14:paraId="5B00D5FE"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565FF141" w14:textId="77777777" w:rsidR="0092581F" w:rsidRPr="00613E28" w:rsidRDefault="0092581F" w:rsidP="00462510">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9B73DA1" w14:textId="06AD2083" w:rsidR="0092581F" w:rsidRPr="00613E28" w:rsidRDefault="0092581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F80CB38" w14:textId="3A9802E6" w:rsidR="0092581F" w:rsidRPr="00613E28" w:rsidRDefault="006712FF" w:rsidP="00434BF4">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55.000.000</w:t>
            </w:r>
            <w:r w:rsidR="00434BF4" w:rsidRPr="00613E28">
              <w:rPr>
                <w:rFonts w:ascii="Arial" w:hAnsi="Arial" w:cs="Arial"/>
                <w:color w:val="000000" w:themeColor="text1"/>
                <w:sz w:val="18"/>
                <w:szCs w:val="18"/>
              </w:rPr>
              <w:t xml:space="preserve"> </w:t>
            </w:r>
          </w:p>
        </w:tc>
      </w:tr>
      <w:tr w:rsidR="0092581F" w:rsidRPr="00613E28" w14:paraId="733C2D72" w14:textId="77777777" w:rsidTr="005D6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left w:val="single" w:sz="12" w:space="0" w:color="808080" w:themeColor="background1" w:themeShade="80"/>
              <w:bottom w:val="single" w:sz="4" w:space="0" w:color="auto"/>
              <w:right w:val="single" w:sz="12" w:space="0" w:color="808080" w:themeColor="background1" w:themeShade="80"/>
            </w:tcBorders>
          </w:tcPr>
          <w:p w14:paraId="4A1E6962" w14:textId="77777777" w:rsidR="0092581F" w:rsidRPr="00613E28" w:rsidRDefault="0092581F" w:rsidP="00462510">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0BBDB4F6" w14:textId="331F6626" w:rsidR="0092581F" w:rsidRPr="00613E28" w:rsidRDefault="0092581F">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68" w:type="pct"/>
            <w:gridSpan w:val="2"/>
            <w:tcBorders>
              <w:top w:val="single" w:sz="12"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07D40B7A" w14:textId="3521330B" w:rsidR="0092581F" w:rsidRPr="00613E28" w:rsidRDefault="006712F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25.000.000</w:t>
            </w:r>
          </w:p>
          <w:p w14:paraId="6CC8ED1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8505E" w:rsidRPr="00613E28" w14:paraId="061D407D" w14:textId="77777777" w:rsidTr="005D6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single" w:sz="12" w:space="0" w:color="808080" w:themeColor="background1" w:themeShade="80"/>
              <w:right w:val="single" w:sz="12" w:space="0" w:color="808080" w:themeColor="background1" w:themeShade="80"/>
            </w:tcBorders>
            <w:shd w:val="clear" w:color="auto" w:fill="FFFFFF" w:themeFill="background1"/>
          </w:tcPr>
          <w:p w14:paraId="6C2649E0" w14:textId="77777777" w:rsidR="00F8505E" w:rsidRPr="00613E28" w:rsidRDefault="00F8505E" w:rsidP="00F8505E">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13ED0E6A" w14:textId="77777777" w:rsidR="00F8505E" w:rsidRPr="00613E28" w:rsidRDefault="00F8505E" w:rsidP="00F8505E">
            <w:pPr>
              <w:rPr>
                <w:rFonts w:ascii="Arial" w:hAnsi="Arial" w:cs="Arial"/>
                <w:iCs/>
                <w:color w:val="000000" w:themeColor="text1"/>
                <w:sz w:val="18"/>
                <w:szCs w:val="18"/>
              </w:rPr>
            </w:pPr>
          </w:p>
          <w:p w14:paraId="084EABB0" w14:textId="77777777" w:rsidR="00F8505E" w:rsidRPr="00613E28" w:rsidRDefault="00F8505E" w:rsidP="00F8505E">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6A7ADA80" w14:textId="4D1D34BC" w:rsidR="00F8505E" w:rsidRPr="00613E28" w:rsidRDefault="00F8505E" w:rsidP="00F8505E">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1EBADA15" w14:textId="77777777" w:rsidR="0092581F" w:rsidRPr="00613E28" w:rsidRDefault="0092581F" w:rsidP="0092581F">
      <w:pPr>
        <w:spacing w:before="0" w:after="0" w:line="260" w:lineRule="atLeast"/>
        <w:jc w:val="left"/>
        <w:rPr>
          <w:rFonts w:ascii="Arial" w:hAnsi="Arial" w:cs="Arial"/>
          <w:color w:val="000000" w:themeColor="text1"/>
          <w:szCs w:val="20"/>
        </w:rPr>
      </w:pPr>
    </w:p>
    <w:p w14:paraId="014D117A" w14:textId="77777777" w:rsidR="0092581F" w:rsidRPr="00613E28" w:rsidRDefault="0092581F" w:rsidP="0092581F">
      <w:pPr>
        <w:spacing w:before="0" w:after="0" w:line="260" w:lineRule="atLeast"/>
        <w:jc w:val="left"/>
        <w:rPr>
          <w:rFonts w:ascii="Arial" w:hAnsi="Arial" w:cs="Arial"/>
          <w:bCs/>
          <w:color w:val="000000" w:themeColor="text1"/>
          <w:szCs w:val="20"/>
        </w:rPr>
      </w:pPr>
    </w:p>
    <w:p w14:paraId="04A4317E" w14:textId="77777777" w:rsidR="0092581F" w:rsidRPr="00613E28" w:rsidRDefault="0092581F" w:rsidP="0092581F">
      <w:pPr>
        <w:spacing w:before="0" w:after="0" w:line="260" w:lineRule="atLeast"/>
        <w:jc w:val="lef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2A0B5CC8" w14:textId="77777777" w:rsidR="0092581F" w:rsidRPr="00613E28" w:rsidRDefault="0092581F" w:rsidP="005C3DA2">
      <w:pPr>
        <w:pStyle w:val="Naslov20"/>
      </w:pPr>
      <w:bookmarkStart w:id="181" w:name="_Ref88420695"/>
      <w:bookmarkStart w:id="182" w:name="_Toc147383321"/>
      <w:r w:rsidRPr="00613E28">
        <w:lastRenderedPageBreak/>
        <w:t>DUDDS26 – Izvedba ukrepov za zmanjšanje negativnega vpliva osuševanja zemljišč na stanje voda</w:t>
      </w:r>
      <w:bookmarkEnd w:id="181"/>
      <w:bookmarkEnd w:id="182"/>
      <w:r w:rsidRPr="00613E28">
        <w:tab/>
      </w:r>
    </w:p>
    <w:p w14:paraId="10F337DD" w14:textId="77777777" w:rsidR="0092581F" w:rsidRPr="00613E28" w:rsidRDefault="0092581F" w:rsidP="0092581F">
      <w:pPr>
        <w:spacing w:before="0" w:after="0" w:line="260" w:lineRule="atLeast"/>
        <w:jc w:val="left"/>
        <w:rPr>
          <w:rFonts w:ascii="Arial" w:hAnsi="Arial" w:cs="Arial"/>
          <w:bCs/>
          <w:color w:val="000000" w:themeColor="text1"/>
          <w:szCs w:val="20"/>
        </w:rPr>
      </w:pPr>
    </w:p>
    <w:p w14:paraId="4C6CAB60"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7FF751F8" w14:textId="3714EDDD"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DUDDS26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009353FF" w:rsidRPr="004220CB">
        <w:rPr>
          <w:rFonts w:ascii="Arial" w:hAnsi="Arial" w:cs="Arial"/>
          <w:color w:val="000000" w:themeColor="text1"/>
          <w:szCs w:val="20"/>
          <w:shd w:val="clear" w:color="auto" w:fill="FFFFFF"/>
        </w:rPr>
        <w:t>–</w:t>
      </w:r>
      <w:r w:rsidRPr="00613E28">
        <w:rPr>
          <w:rFonts w:ascii="Arial" w:hAnsi="Arial" w:cs="Arial"/>
          <w:color w:val="000000" w:themeColor="text1"/>
          <w:szCs w:val="20"/>
        </w:rPr>
        <w:t>2027</w:t>
      </w:r>
      <w:r w:rsidR="001F7332" w:rsidRPr="00613E28">
        <w:rPr>
          <w:rFonts w:ascii="Arial" w:hAnsi="Arial" w:cs="Arial"/>
          <w:color w:val="000000" w:themeColor="text1"/>
          <w:szCs w:val="20"/>
        </w:rPr>
        <w:t>.</w:t>
      </w:r>
    </w:p>
    <w:p w14:paraId="2A8F0983" w14:textId="77777777" w:rsidR="00FE1807" w:rsidRPr="00613E28" w:rsidRDefault="00FE1807" w:rsidP="000E393F">
      <w:pPr>
        <w:spacing w:before="120" w:after="0" w:line="276" w:lineRule="auto"/>
        <w:jc w:val="left"/>
        <w:rPr>
          <w:rFonts w:ascii="Arial" w:hAnsi="Arial" w:cs="Arial"/>
          <w:b/>
          <w:i/>
          <w:color w:val="000000" w:themeColor="text1"/>
          <w:szCs w:val="20"/>
        </w:rPr>
      </w:pPr>
    </w:p>
    <w:p w14:paraId="5DB2CD3F" w14:textId="77777777" w:rsidR="00433222" w:rsidRPr="00613E28" w:rsidRDefault="00433222" w:rsidP="000E393F">
      <w:pPr>
        <w:spacing w:before="120" w:after="0" w:line="276" w:lineRule="auto"/>
        <w:jc w:val="left"/>
        <w:rPr>
          <w:rFonts w:ascii="Arial" w:hAnsi="Arial" w:cs="Arial"/>
          <w:bCs/>
          <w:color w:val="000000" w:themeColor="text1"/>
          <w:szCs w:val="20"/>
        </w:rPr>
      </w:pPr>
      <w:r w:rsidRPr="00613E28">
        <w:rPr>
          <w:rFonts w:ascii="Arial" w:hAnsi="Arial" w:cs="Arial"/>
          <w:b/>
          <w:i/>
          <w:color w:val="000000" w:themeColor="text1"/>
          <w:szCs w:val="20"/>
        </w:rPr>
        <w:t>Opis ukrepa:</w:t>
      </w:r>
    </w:p>
    <w:p w14:paraId="5B0FADE3" w14:textId="39B7B934" w:rsidR="00FE1807" w:rsidRPr="00613E28" w:rsidRDefault="00FE1807" w:rsidP="000E393F">
      <w:pPr>
        <w:spacing w:before="120" w:after="0" w:line="276" w:lineRule="auto"/>
        <w:rPr>
          <w:rFonts w:ascii="Arial" w:hAnsi="Arial" w:cs="Arial"/>
          <w:color w:val="000000" w:themeColor="text1"/>
          <w:szCs w:val="20"/>
        </w:rPr>
      </w:pPr>
      <w:r w:rsidRPr="00613E28">
        <w:rPr>
          <w:rFonts w:ascii="Arial" w:hAnsi="Arial" w:cs="Arial"/>
          <w:szCs w:val="20"/>
        </w:rPr>
        <w:t xml:space="preserve">Cilj ukrepa je </w:t>
      </w:r>
      <w:r w:rsidRPr="00613E28">
        <w:rPr>
          <w:rFonts w:ascii="Arial" w:hAnsi="Arial" w:cs="Arial"/>
          <w:color w:val="000000" w:themeColor="text1"/>
          <w:szCs w:val="20"/>
        </w:rPr>
        <w:t xml:space="preserve">zmanjšanje </w:t>
      </w:r>
      <w:r w:rsidRPr="00613E28">
        <w:rPr>
          <w:rFonts w:ascii="Arial" w:eastAsia="MS Mincho" w:hAnsi="Arial" w:cs="Arial"/>
          <w:color w:val="000000" w:themeColor="text1"/>
          <w:szCs w:val="20"/>
        </w:rPr>
        <w:t xml:space="preserve">negativnega vpliva </w:t>
      </w:r>
      <w:r w:rsidRPr="00613E28">
        <w:rPr>
          <w:rFonts w:ascii="Arial" w:hAnsi="Arial" w:cs="Arial"/>
          <w:color w:val="000000" w:themeColor="text1"/>
          <w:szCs w:val="20"/>
        </w:rPr>
        <w:t>zmanjšanje negativnega vpliva osuševanja zemljišč na stanje vodnih teles površinskih voda.</w:t>
      </w:r>
    </w:p>
    <w:p w14:paraId="2F78D5AC" w14:textId="77777777"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 vodnih telesih površinskih voda, na katerih je prepoznana pomembna obremenitev zaradi osuševanja zemljišč in se le ta zrcali tudi v zmernem, slabem ali zelo slabem stanju voda, je treba izvesti ukrepe za zmanjšanje negativnega vpliva osuševanja zemljišč na stanje voda. V okviru ukrepa se v prvem koraku izdelajo strokovne podlage, v okviru katerih se ugotovi, ali je osuševalni sistem še potreben za nadaljnjo kmetijsko proizvodnjo ali zaradi različnih razlogov (npr. znižanje gladine podzemne vode) osuševalni sistem ni več potreben (podlaga za izdelavo študije bo navedena v spremembi Zakona o kmetijskih zemljiščih). </w:t>
      </w:r>
    </w:p>
    <w:p w14:paraId="49A9F94E" w14:textId="753B1AB2"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kolikor je ugotovljeno, da sistem ni več potreben, se vzdrževanje osuševalnega sistema opusti, osuševalni sistem pa se administrativno ukine (podlaga za ukinitev bo navedena v spremembi Zakona o kmetijskih zemljiščih). V kolikor pa je ugotovljeno, da je osuševalni sistem še vedno potreben, se preučijo možnosti za izvedbo kompenzacijskih ukrepov (npr. izgradnja usedalnikov drobnega sedimenta na iztokih drenažnih jarkov v vodotok, vzpostavitev manjših </w:t>
      </w:r>
      <w:proofErr w:type="spellStart"/>
      <w:r w:rsidRPr="00613E28">
        <w:rPr>
          <w:rFonts w:ascii="Arial" w:hAnsi="Arial" w:cs="Arial"/>
          <w:color w:val="000000" w:themeColor="text1"/>
          <w:szCs w:val="20"/>
        </w:rPr>
        <w:t>retenzijskih</w:t>
      </w:r>
      <w:proofErr w:type="spellEnd"/>
      <w:r w:rsidRPr="00613E28">
        <w:rPr>
          <w:rFonts w:ascii="Arial" w:hAnsi="Arial" w:cs="Arial"/>
          <w:color w:val="000000" w:themeColor="text1"/>
          <w:szCs w:val="20"/>
        </w:rPr>
        <w:t xml:space="preserve"> površin, vzpostavitev vegetacijskih pasov za upočasnitev površinskega odtoka, čistilnih gred ipd.). Glede na rezultate se kompenzacijski ukrepi tudi izvedejo. V okviru dosedanjih analiz so bili oblikovani pogoji za določitev prednostnih območij, ki upoštevajo tako cilje</w:t>
      </w:r>
      <w:r w:rsidR="0003321D" w:rsidRPr="00613E28">
        <w:rPr>
          <w:rFonts w:ascii="Arial" w:hAnsi="Arial" w:cs="Arial"/>
          <w:color w:val="000000" w:themeColor="text1"/>
          <w:szCs w:val="20"/>
        </w:rPr>
        <w:t xml:space="preserve"> načrtov upravljanja voda na vodnih območjih</w:t>
      </w:r>
      <w:r w:rsidRPr="00613E28">
        <w:rPr>
          <w:rFonts w:ascii="Arial" w:hAnsi="Arial" w:cs="Arial"/>
          <w:color w:val="000000" w:themeColor="text1"/>
          <w:szCs w:val="20"/>
        </w:rPr>
        <w:t xml:space="preserve"> kot varstvo kmetijskih zemljišč. Na podlagi teh pogojev sta kot prednostni območji prepoznani vodni telesi VT Ščavnica zadrževalnik Gajševsko jezero–Gibina (SI434VT9) in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jezero–sotočje z Veliko Krko (SI442VT91).</w:t>
      </w:r>
    </w:p>
    <w:p w14:paraId="18CE0CAA" w14:textId="16A0CEC9"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pripravijo tudi smernice za vzdrževanje osuševalnih sistemov glede na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cilje po Vodni direktivi. Smernice se nato na osuševalnih sistemih, kjer je vzdrževanje še potrebno, tudi upoštevajo. </w:t>
      </w:r>
    </w:p>
    <w:p w14:paraId="415F766F" w14:textId="088260B1" w:rsidR="009B3273" w:rsidRPr="00613E28" w:rsidRDefault="00F47FF3" w:rsidP="009B3273">
      <w:pPr>
        <w:spacing w:before="120" w:after="0" w:line="276" w:lineRule="auto"/>
        <w:rPr>
          <w:rFonts w:ascii="Arial" w:hAnsi="Arial" w:cs="Arial"/>
          <w:color w:val="000000" w:themeColor="text1"/>
          <w:szCs w:val="20"/>
        </w:rPr>
      </w:pPr>
      <w:bookmarkStart w:id="183" w:name="_Hlk136947457"/>
      <w:r w:rsidRPr="00613E28">
        <w:rPr>
          <w:rFonts w:ascii="Arial" w:hAnsi="Arial" w:cs="Arial"/>
          <w:color w:val="000000" w:themeColor="text1"/>
          <w:szCs w:val="20"/>
        </w:rPr>
        <w:t xml:space="preserve">Ukrep se izvaja v povezavi s predvidenimi intervencijami iz Strateškega načrta skupne kmetijske politike za obdobje 2023–2027 za Slovenijo (intervencije iz </w:t>
      </w:r>
      <w:r w:rsidRPr="00613E28">
        <w:rPr>
          <w:rFonts w:ascii="Arial" w:hAnsi="Arial" w:cs="Arial"/>
          <w:i/>
          <w:iCs/>
          <w:color w:val="000000" w:themeColor="text1"/>
          <w:szCs w:val="20"/>
        </w:rPr>
        <w:t>Sheme za podnebje in okolje – SOPO</w:t>
      </w:r>
      <w:r w:rsidRPr="00613E28">
        <w:rPr>
          <w:rFonts w:ascii="Arial" w:hAnsi="Arial" w:cs="Arial"/>
          <w:color w:val="000000" w:themeColor="text1"/>
          <w:szCs w:val="20"/>
        </w:rPr>
        <w:t xml:space="preserve">, intervencije iz </w:t>
      </w:r>
      <w:r w:rsidRPr="00613E28">
        <w:rPr>
          <w:rFonts w:ascii="Arial" w:hAnsi="Arial" w:cs="Arial"/>
          <w:i/>
          <w:iCs/>
          <w:color w:val="000000" w:themeColor="text1"/>
          <w:szCs w:val="20"/>
        </w:rPr>
        <w:t>Kmetijsko-</w:t>
      </w:r>
      <w:proofErr w:type="spellStart"/>
      <w:r w:rsidRPr="00613E28">
        <w:rPr>
          <w:rFonts w:ascii="Arial" w:hAnsi="Arial" w:cs="Arial"/>
          <w:i/>
          <w:iCs/>
          <w:color w:val="000000" w:themeColor="text1"/>
          <w:szCs w:val="20"/>
        </w:rPr>
        <w:t>okoljska</w:t>
      </w:r>
      <w:proofErr w:type="spellEnd"/>
      <w:r w:rsidRPr="00613E28">
        <w:rPr>
          <w:rFonts w:ascii="Arial" w:hAnsi="Arial" w:cs="Arial"/>
          <w:i/>
          <w:iCs/>
          <w:color w:val="000000" w:themeColor="text1"/>
          <w:szCs w:val="20"/>
        </w:rPr>
        <w:t xml:space="preserve"> podnebna plačila</w:t>
      </w:r>
      <w:r w:rsidR="009B3273" w:rsidRPr="00613E28">
        <w:rPr>
          <w:rFonts w:ascii="Arial" w:hAnsi="Arial" w:cs="Arial"/>
          <w:i/>
          <w:iCs/>
          <w:color w:val="000000" w:themeColor="text1"/>
          <w:szCs w:val="20"/>
        </w:rPr>
        <w:t xml:space="preserve">; </w:t>
      </w:r>
      <w:r w:rsidR="009B3273" w:rsidRPr="00613E28">
        <w:rPr>
          <w:rFonts w:ascii="Arial" w:hAnsi="Arial" w:cs="Arial"/>
          <w:color w:val="000000" w:themeColor="text1"/>
          <w:szCs w:val="20"/>
        </w:rPr>
        <w:t>glej ukrep ON18a).</w:t>
      </w:r>
    </w:p>
    <w:bookmarkEnd w:id="183"/>
    <w:p w14:paraId="64A728DB" w14:textId="750CD390" w:rsidR="00E252FC"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Tekom priprave podrobnejših ukrepov se za določeno vodno telo površinske vode preveri tudi (predvideno) izvajanje drugih ukrepov za izboljšanje stanja voda. Izvajanje povezujočih se ukrepov se medsebojno uskladi ter na takšen način zagotovi celovita obravnava problematike stanja voda na določenem vodnem telesu površinske vode.</w:t>
      </w:r>
    </w:p>
    <w:p w14:paraId="320B9487" w14:textId="77777777" w:rsidR="00433222" w:rsidRPr="00613E28" w:rsidRDefault="00755373" w:rsidP="000E393F">
      <w:p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Ukrep pozitivno vpliva tudi na </w:t>
      </w:r>
      <w:proofErr w:type="spellStart"/>
      <w:r w:rsidRPr="00613E28">
        <w:rPr>
          <w:rFonts w:ascii="Arial" w:hAnsi="Arial" w:cs="Arial"/>
          <w:color w:val="000000" w:themeColor="text1"/>
          <w:szCs w:val="20"/>
        </w:rPr>
        <w:t>VTPodV</w:t>
      </w:r>
      <w:proofErr w:type="spellEnd"/>
      <w:r w:rsidRPr="00613E28">
        <w:rPr>
          <w:rFonts w:ascii="Arial" w:hAnsi="Arial" w:cs="Arial"/>
          <w:color w:val="000000" w:themeColor="text1"/>
          <w:szCs w:val="20"/>
        </w:rPr>
        <w:t>, ki se nahajajo v neposredni bližini obravnavanih VTPV.</w:t>
      </w:r>
    </w:p>
    <w:p w14:paraId="68C893A4" w14:textId="0DA955C1" w:rsidR="00151892" w:rsidRPr="00613E28" w:rsidRDefault="00151892" w:rsidP="00151892">
      <w:pPr>
        <w:pStyle w:val="Napis"/>
        <w:rPr>
          <w:rFonts w:ascii="Arial" w:eastAsia="MS Mincho" w:hAnsi="Arial" w:cs="Arial"/>
          <w:b w:val="0"/>
          <w:color w:val="000000" w:themeColor="text1"/>
        </w:rPr>
      </w:pPr>
      <w:bookmarkStart w:id="184" w:name="_Toc90263694"/>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30</w:t>
      </w:r>
      <w:r w:rsidRPr="00613E28">
        <w:rPr>
          <w:rFonts w:ascii="Arial" w:hAnsi="Arial" w:cs="Arial"/>
          <w:b w:val="0"/>
        </w:rPr>
        <w:fldChar w:fldCharType="end"/>
      </w:r>
      <w:r w:rsidRPr="00613E28">
        <w:rPr>
          <w:rFonts w:ascii="Arial" w:hAnsi="Arial" w:cs="Arial"/>
          <w:b w:val="0"/>
        </w:rPr>
        <w:t>: Obrazec ukrepa DUDDS26</w:t>
      </w:r>
      <w:bookmarkEnd w:id="184"/>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74"/>
        <w:gridCol w:w="1891"/>
        <w:gridCol w:w="5623"/>
      </w:tblGrid>
      <w:tr w:rsidR="0092581F" w:rsidRPr="00613E28" w14:paraId="12F3F2CA" w14:textId="77777777" w:rsidTr="00462510">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1F642BDC" w14:textId="77777777" w:rsidR="0092581F" w:rsidRPr="00613E28" w:rsidRDefault="0092581F" w:rsidP="00462510">
            <w:pPr>
              <w:rPr>
                <w:rFonts w:ascii="Arial" w:hAnsi="Arial" w:cs="Arial"/>
                <w:b/>
                <w:color w:val="000000" w:themeColor="text1"/>
                <w:sz w:val="18"/>
                <w:szCs w:val="18"/>
              </w:rPr>
            </w:pPr>
            <w:r w:rsidRPr="00613E28">
              <w:rPr>
                <w:rFonts w:ascii="Arial" w:hAnsi="Arial" w:cs="Arial"/>
                <w:b/>
                <w:color w:val="000000" w:themeColor="text1"/>
                <w:sz w:val="18"/>
                <w:szCs w:val="18"/>
              </w:rPr>
              <w:t>Dopolnilni ukrep</w:t>
            </w:r>
          </w:p>
          <w:p w14:paraId="60F348D3" w14:textId="77777777" w:rsidR="0092581F" w:rsidRPr="00613E28" w:rsidRDefault="0092581F" w:rsidP="00462510">
            <w:pPr>
              <w:rPr>
                <w:rFonts w:ascii="Arial" w:hAnsi="Arial" w:cs="Arial"/>
                <w:b/>
                <w:color w:val="000000" w:themeColor="text1"/>
                <w:sz w:val="18"/>
                <w:szCs w:val="18"/>
              </w:rPr>
            </w:pPr>
          </w:p>
          <w:p w14:paraId="703DAAF1" w14:textId="77777777" w:rsidR="0092581F" w:rsidRPr="00613E28" w:rsidRDefault="0092581F" w:rsidP="00462510">
            <w:pPr>
              <w:rPr>
                <w:rFonts w:ascii="Arial" w:hAnsi="Arial" w:cs="Arial"/>
                <w:b/>
                <w:color w:val="000000" w:themeColor="text1"/>
                <w:sz w:val="18"/>
                <w:szCs w:val="18"/>
              </w:rPr>
            </w:pPr>
          </w:p>
          <w:p w14:paraId="08D3D172" w14:textId="77777777" w:rsidR="0092581F" w:rsidRPr="00613E28" w:rsidRDefault="0092581F" w:rsidP="00462510">
            <w:pPr>
              <w:rPr>
                <w:rFonts w:ascii="Arial" w:hAnsi="Arial" w:cs="Arial"/>
                <w:b/>
                <w:color w:val="000000" w:themeColor="text1"/>
                <w:sz w:val="18"/>
                <w:szCs w:val="18"/>
              </w:rPr>
            </w:pPr>
          </w:p>
          <w:p w14:paraId="4116B97D" w14:textId="77777777" w:rsidR="0092581F" w:rsidRPr="00613E28" w:rsidRDefault="0092581F" w:rsidP="00462510">
            <w:pPr>
              <w:rPr>
                <w:rFonts w:ascii="Arial" w:hAnsi="Arial" w:cs="Arial"/>
                <w:b/>
                <w:color w:val="000000" w:themeColor="text1"/>
                <w:sz w:val="18"/>
                <w:szCs w:val="18"/>
              </w:rPr>
            </w:pPr>
          </w:p>
        </w:tc>
        <w:tc>
          <w:tcPr>
            <w:tcW w:w="1018" w:type="pct"/>
          </w:tcPr>
          <w:p w14:paraId="1FD6B74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27" w:type="pct"/>
          </w:tcPr>
          <w:p w14:paraId="0B428BA5"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85" w:name="_Ref444380662"/>
            <w:r w:rsidRPr="00613E28">
              <w:rPr>
                <w:color w:val="000000" w:themeColor="text1"/>
                <w:sz w:val="18"/>
                <w:szCs w:val="18"/>
              </w:rPr>
              <w:t>DUDDS26</w:t>
            </w:r>
            <w:bookmarkEnd w:id="185"/>
            <w:r w:rsidRPr="00613E28">
              <w:rPr>
                <w:color w:val="000000" w:themeColor="text1"/>
                <w:sz w:val="18"/>
                <w:szCs w:val="18"/>
              </w:rPr>
              <w:t xml:space="preserve"> </w:t>
            </w:r>
          </w:p>
        </w:tc>
      </w:tr>
      <w:tr w:rsidR="0092581F" w:rsidRPr="00613E28" w14:paraId="3BDEE16B" w14:textId="77777777" w:rsidTr="00462510">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33B5EB8D" w14:textId="77777777" w:rsidR="0092581F" w:rsidRPr="00613E28" w:rsidRDefault="0092581F" w:rsidP="00462510">
            <w:pPr>
              <w:rPr>
                <w:rFonts w:ascii="Arial" w:hAnsi="Arial" w:cs="Arial"/>
                <w:b/>
                <w:color w:val="000000" w:themeColor="text1"/>
                <w:sz w:val="18"/>
                <w:szCs w:val="18"/>
              </w:rPr>
            </w:pPr>
          </w:p>
        </w:tc>
        <w:tc>
          <w:tcPr>
            <w:tcW w:w="1018" w:type="pct"/>
          </w:tcPr>
          <w:p w14:paraId="651A5497"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27" w:type="pct"/>
          </w:tcPr>
          <w:p w14:paraId="3E2C12ED"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86" w:name="_Ref442510979"/>
            <w:r w:rsidRPr="00613E28">
              <w:rPr>
                <w:color w:val="000000" w:themeColor="text1"/>
                <w:sz w:val="18"/>
                <w:szCs w:val="18"/>
              </w:rPr>
              <w:t>Izvedba ukrepov za zmanjšanje negativnega vpliva osuševanja zemljišč na stanje voda</w:t>
            </w:r>
            <w:bookmarkEnd w:id="186"/>
            <w:r w:rsidRPr="00613E28">
              <w:rPr>
                <w:color w:val="000000" w:themeColor="text1"/>
                <w:sz w:val="18"/>
                <w:szCs w:val="18"/>
              </w:rPr>
              <w:t xml:space="preserve"> </w:t>
            </w:r>
          </w:p>
        </w:tc>
      </w:tr>
      <w:tr w:rsidR="0092581F" w:rsidRPr="00613E28" w14:paraId="65FDC846" w14:textId="77777777" w:rsidTr="00462510">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707A9F1C" w14:textId="77777777" w:rsidR="0092581F" w:rsidRPr="00613E28" w:rsidRDefault="0092581F" w:rsidP="00462510">
            <w:pPr>
              <w:rPr>
                <w:rFonts w:ascii="Arial" w:hAnsi="Arial" w:cs="Arial"/>
                <w:b/>
                <w:color w:val="000000" w:themeColor="text1"/>
                <w:sz w:val="18"/>
                <w:szCs w:val="18"/>
              </w:rPr>
            </w:pPr>
          </w:p>
        </w:tc>
        <w:tc>
          <w:tcPr>
            <w:tcW w:w="1018" w:type="pct"/>
          </w:tcPr>
          <w:p w14:paraId="2B36DBD3"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27" w:type="pct"/>
          </w:tcPr>
          <w:p w14:paraId="729C01C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2B30302C" w14:textId="77777777" w:rsidTr="00462510">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53F90543" w14:textId="77777777" w:rsidR="0092581F" w:rsidRPr="00613E28" w:rsidRDefault="0092581F" w:rsidP="00462510">
            <w:pPr>
              <w:rPr>
                <w:rFonts w:ascii="Arial" w:hAnsi="Arial" w:cs="Arial"/>
                <w:b/>
                <w:color w:val="000000" w:themeColor="text1"/>
                <w:sz w:val="18"/>
                <w:szCs w:val="18"/>
              </w:rPr>
            </w:pPr>
          </w:p>
        </w:tc>
        <w:tc>
          <w:tcPr>
            <w:tcW w:w="1018" w:type="pct"/>
          </w:tcPr>
          <w:p w14:paraId="134BC16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27" w:type="pct"/>
          </w:tcPr>
          <w:p w14:paraId="5C47024D"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(xiii) projekti rehabilitacije.</w:t>
            </w:r>
          </w:p>
        </w:tc>
      </w:tr>
      <w:tr w:rsidR="000B47B1" w:rsidRPr="00613E28" w14:paraId="388F32A8" w14:textId="77777777" w:rsidTr="000B47B1">
        <w:trPr>
          <w:trHeight w:val="44"/>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72B4C68C" w14:textId="77777777" w:rsidR="000B47B1" w:rsidRPr="00613E28" w:rsidRDefault="000B47B1" w:rsidP="00462510">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4045" w:type="pct"/>
            <w:gridSpan w:val="2"/>
          </w:tcPr>
          <w:p w14:paraId="3FE1127E" w14:textId="480AFDE5"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B47B1" w:rsidRPr="00613E28" w14:paraId="4B0A6D8B" w14:textId="77777777" w:rsidTr="00462510">
        <w:trPr>
          <w:trHeight w:val="582"/>
        </w:trPr>
        <w:tc>
          <w:tcPr>
            <w:cnfStyle w:val="001000000000" w:firstRow="0" w:lastRow="0" w:firstColumn="1" w:lastColumn="0" w:oddVBand="0" w:evenVBand="0" w:oddHBand="0" w:evenHBand="0" w:firstRowFirstColumn="0" w:firstRowLastColumn="0" w:lastRowFirstColumn="0" w:lastRowLastColumn="0"/>
            <w:tcW w:w="955" w:type="pct"/>
            <w:vMerge/>
          </w:tcPr>
          <w:p w14:paraId="0F2CF82C" w14:textId="77777777" w:rsidR="000B47B1" w:rsidRPr="00613E28" w:rsidRDefault="000B47B1" w:rsidP="000B47B1">
            <w:pPr>
              <w:rPr>
                <w:rFonts w:ascii="Arial" w:hAnsi="Arial" w:cs="Arial"/>
                <w:b/>
                <w:color w:val="000000" w:themeColor="text1"/>
                <w:sz w:val="18"/>
                <w:szCs w:val="18"/>
              </w:rPr>
            </w:pPr>
          </w:p>
        </w:tc>
        <w:tc>
          <w:tcPr>
            <w:tcW w:w="1018" w:type="pct"/>
          </w:tcPr>
          <w:p w14:paraId="4B396DBA" w14:textId="76020002"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27" w:type="pct"/>
          </w:tcPr>
          <w:p w14:paraId="1CCEE6AF"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SI1922VT - VT </w:t>
            </w:r>
            <w:proofErr w:type="spellStart"/>
            <w:r w:rsidRPr="00613E28">
              <w:rPr>
                <w:rFonts w:ascii="Arial" w:hAnsi="Arial" w:cs="Arial"/>
                <w:color w:val="000000" w:themeColor="text1"/>
                <w:sz w:val="18"/>
                <w:szCs w:val="18"/>
              </w:rPr>
              <w:t>Mestinjščica</w:t>
            </w:r>
            <w:proofErr w:type="spellEnd"/>
          </w:p>
          <w:p w14:paraId="4874864A"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SI364VT7 - VT Ložnica Slovenska Bistrica – Pečke</w:t>
            </w:r>
          </w:p>
          <w:p w14:paraId="39509FFF"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SI368VT9 - VT Polskava Zgornja Polskava – Tržec</w:t>
            </w:r>
          </w:p>
          <w:p w14:paraId="6516CEAE"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SI38VT33 - VT Pesnica državna meja – zadrževalnik Perniško jezero</w:t>
            </w:r>
          </w:p>
          <w:p w14:paraId="3703C945"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SI38VT90 - VT Pesnica zadrževalnik Perniško jezero – Ormož</w:t>
            </w:r>
          </w:p>
          <w:p w14:paraId="274D30AA"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SI432VT - VT </w:t>
            </w:r>
            <w:proofErr w:type="spellStart"/>
            <w:r w:rsidRPr="00613E28">
              <w:rPr>
                <w:rFonts w:ascii="Arial" w:hAnsi="Arial" w:cs="Arial"/>
                <w:color w:val="000000" w:themeColor="text1"/>
                <w:sz w:val="18"/>
                <w:szCs w:val="18"/>
              </w:rPr>
              <w:t>Kučnica</w:t>
            </w:r>
            <w:proofErr w:type="spellEnd"/>
          </w:p>
          <w:p w14:paraId="5750A001"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SI434VT51 - VT Ščavnica povirje – zadrževalnik Gajševsko jezero</w:t>
            </w:r>
          </w:p>
          <w:p w14:paraId="4B1733AF"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SI4426VT2 - VT </w:t>
            </w:r>
            <w:proofErr w:type="spellStart"/>
            <w:r w:rsidRPr="00613E28">
              <w:rPr>
                <w:rFonts w:ascii="Arial" w:hAnsi="Arial" w:cs="Arial"/>
                <w:color w:val="000000" w:themeColor="text1"/>
                <w:sz w:val="18"/>
                <w:szCs w:val="18"/>
              </w:rPr>
              <w:t>Kobiljski</w:t>
            </w:r>
            <w:proofErr w:type="spellEnd"/>
            <w:r w:rsidRPr="00613E28">
              <w:rPr>
                <w:rFonts w:ascii="Arial" w:hAnsi="Arial" w:cs="Arial"/>
                <w:color w:val="000000" w:themeColor="text1"/>
                <w:sz w:val="18"/>
                <w:szCs w:val="18"/>
              </w:rPr>
              <w:t xml:space="preserve"> potok državna meja – </w:t>
            </w:r>
            <w:proofErr w:type="spellStart"/>
            <w:r w:rsidRPr="00613E28">
              <w:rPr>
                <w:rFonts w:ascii="Arial" w:hAnsi="Arial" w:cs="Arial"/>
                <w:color w:val="000000" w:themeColor="text1"/>
                <w:sz w:val="18"/>
                <w:szCs w:val="18"/>
              </w:rPr>
              <w:t>Ledava</w:t>
            </w:r>
            <w:proofErr w:type="spellEnd"/>
          </w:p>
          <w:p w14:paraId="54269AF0" w14:textId="77777777" w:rsidR="002B7704"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SI442VT11 -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državna meja –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w:t>
            </w:r>
          </w:p>
          <w:p w14:paraId="753345D2" w14:textId="67322882" w:rsidR="000B47B1" w:rsidRPr="00613E28" w:rsidRDefault="002B7704" w:rsidP="002B770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SI442VT91 -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 - sotočje z Veliko Krko</w:t>
            </w:r>
          </w:p>
        </w:tc>
      </w:tr>
      <w:tr w:rsidR="000B47B1" w:rsidRPr="00613E28" w14:paraId="1F797685" w14:textId="77777777" w:rsidTr="00462510">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68972A6D" w14:textId="77777777" w:rsidR="000B47B1" w:rsidRPr="00613E28" w:rsidRDefault="000B47B1" w:rsidP="000B47B1">
            <w:pPr>
              <w:rPr>
                <w:rFonts w:ascii="Arial" w:hAnsi="Arial" w:cs="Arial"/>
                <w:b/>
                <w:color w:val="000000" w:themeColor="text1"/>
                <w:sz w:val="18"/>
                <w:szCs w:val="18"/>
              </w:rPr>
            </w:pPr>
          </w:p>
        </w:tc>
        <w:tc>
          <w:tcPr>
            <w:tcW w:w="1018" w:type="pct"/>
          </w:tcPr>
          <w:p w14:paraId="0A4377CF"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27" w:type="pct"/>
          </w:tcPr>
          <w:p w14:paraId="5957FC5E" w14:textId="7756957B" w:rsidR="000B47B1" w:rsidRPr="00613E28" w:rsidRDefault="002B7704" w:rsidP="00634D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SI644VT - VT Hubelj</w:t>
            </w:r>
          </w:p>
        </w:tc>
      </w:tr>
      <w:tr w:rsidR="000B47B1" w:rsidRPr="00613E28" w14:paraId="43A974D7"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006229EB" w14:textId="77777777" w:rsidR="000B47B1" w:rsidRPr="00613E28" w:rsidRDefault="000B47B1" w:rsidP="000B47B1">
            <w:pPr>
              <w:rPr>
                <w:rFonts w:ascii="Arial" w:hAnsi="Arial" w:cs="Arial"/>
                <w:b/>
                <w:color w:val="000000" w:themeColor="text1"/>
                <w:sz w:val="18"/>
                <w:szCs w:val="18"/>
              </w:rPr>
            </w:pPr>
          </w:p>
        </w:tc>
        <w:tc>
          <w:tcPr>
            <w:tcW w:w="4045" w:type="pct"/>
            <w:gridSpan w:val="2"/>
          </w:tcPr>
          <w:p w14:paraId="7488EAED" w14:textId="60255260"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B47B1" w:rsidRPr="00613E28" w14:paraId="05A7E951" w14:textId="77777777" w:rsidTr="00462510">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11C49407" w14:textId="77777777" w:rsidR="000B47B1" w:rsidRPr="00613E28" w:rsidRDefault="000B47B1" w:rsidP="000B47B1">
            <w:pPr>
              <w:rPr>
                <w:rFonts w:ascii="Arial" w:hAnsi="Arial" w:cs="Arial"/>
                <w:b/>
                <w:color w:val="000000" w:themeColor="text1"/>
                <w:sz w:val="18"/>
                <w:szCs w:val="18"/>
              </w:rPr>
            </w:pPr>
          </w:p>
        </w:tc>
        <w:tc>
          <w:tcPr>
            <w:tcW w:w="1018" w:type="pct"/>
          </w:tcPr>
          <w:p w14:paraId="3D6F7D80"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27" w:type="pct"/>
          </w:tcPr>
          <w:p w14:paraId="792E70B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0C1F4FB5" w14:textId="77777777" w:rsidTr="00462510">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15AE7636" w14:textId="77777777" w:rsidR="000B47B1" w:rsidRPr="00613E28" w:rsidRDefault="000B47B1" w:rsidP="000B47B1">
            <w:pPr>
              <w:rPr>
                <w:rFonts w:ascii="Arial" w:hAnsi="Arial" w:cs="Arial"/>
                <w:b/>
                <w:color w:val="000000" w:themeColor="text1"/>
                <w:sz w:val="18"/>
                <w:szCs w:val="18"/>
              </w:rPr>
            </w:pPr>
          </w:p>
        </w:tc>
        <w:tc>
          <w:tcPr>
            <w:tcW w:w="1018" w:type="pct"/>
          </w:tcPr>
          <w:p w14:paraId="60F9A86B"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27" w:type="pct"/>
          </w:tcPr>
          <w:p w14:paraId="64BEF08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23554A47" w14:textId="77777777" w:rsidTr="00462510">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2841773F" w14:textId="56635A18" w:rsidR="000B47B1" w:rsidRPr="00613E28" w:rsidRDefault="000B47B1" w:rsidP="000B47B1">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8" w:type="pct"/>
          </w:tcPr>
          <w:p w14:paraId="728870F8" w14:textId="0D958A39"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27" w:type="pct"/>
          </w:tcPr>
          <w:p w14:paraId="3CE453D2"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Priprava strokovnih podlag za izvedbo tehničnih ukrepov za zmanjšanje negativnega vpliva osuševanja zemljišč na stanje voda (preučitev ohranitve/opustitve osuševalnega sistema, izdelava smernic za vzdrževanje osuševalnih sistemov, izdelava strokovnih podlag za izvedbo kompenzacijskih ukrepov).</w:t>
            </w:r>
          </w:p>
          <w:p w14:paraId="7762C610" w14:textId="1E707216"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Izvedba tehničnih ukrepov in po potrebi vzdrževanje.</w:t>
            </w:r>
            <w:r w:rsidRPr="00613E28">
              <w:rPr>
                <w:rFonts w:ascii="Arial" w:hAnsi="Arial" w:cs="Arial"/>
                <w:color w:val="000000" w:themeColor="text1"/>
                <w:sz w:val="18"/>
                <w:szCs w:val="18"/>
              </w:rPr>
              <w:br/>
              <w:t>3. Izvedba monitoringa na reprezentativnem monitoring mestu za presojo učinka izvedenega ukrepa.</w:t>
            </w:r>
          </w:p>
        </w:tc>
      </w:tr>
      <w:tr w:rsidR="000B47B1" w:rsidRPr="00613E28" w14:paraId="1E788A3E" w14:textId="77777777" w:rsidTr="00462510">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1A0F4004" w14:textId="77777777" w:rsidR="000B47B1" w:rsidRPr="00613E28" w:rsidRDefault="000B47B1" w:rsidP="000B47B1">
            <w:pPr>
              <w:rPr>
                <w:rFonts w:ascii="Arial" w:hAnsi="Arial" w:cs="Arial"/>
                <w:b/>
                <w:color w:val="000000" w:themeColor="text1"/>
                <w:sz w:val="18"/>
                <w:szCs w:val="18"/>
              </w:rPr>
            </w:pPr>
          </w:p>
        </w:tc>
        <w:tc>
          <w:tcPr>
            <w:tcW w:w="1018" w:type="pct"/>
          </w:tcPr>
          <w:p w14:paraId="56179219" w14:textId="4C552310"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27" w:type="pct"/>
          </w:tcPr>
          <w:p w14:paraId="55EA7432" w14:textId="187464F5"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Površina kmetijskih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xml:space="preserve">), ki jih je treba zajeti z ukrepi za doseganje ciljev. </w:t>
            </w:r>
          </w:p>
        </w:tc>
      </w:tr>
      <w:tr w:rsidR="000B47B1" w:rsidRPr="00613E28" w14:paraId="7E95CA9F" w14:textId="77777777" w:rsidTr="00462510">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115C2B77" w14:textId="77777777" w:rsidR="000B47B1" w:rsidRPr="00613E28" w:rsidRDefault="000B47B1" w:rsidP="000B47B1">
            <w:pPr>
              <w:rPr>
                <w:rFonts w:ascii="Arial" w:hAnsi="Arial" w:cs="Arial"/>
                <w:b/>
                <w:color w:val="000000" w:themeColor="text1"/>
                <w:sz w:val="18"/>
                <w:szCs w:val="18"/>
              </w:rPr>
            </w:pPr>
          </w:p>
        </w:tc>
        <w:tc>
          <w:tcPr>
            <w:tcW w:w="1018" w:type="pct"/>
          </w:tcPr>
          <w:p w14:paraId="17FC3DE3" w14:textId="0FC2FDD3"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w:t>
            </w:r>
          </w:p>
        </w:tc>
        <w:tc>
          <w:tcPr>
            <w:tcW w:w="3027" w:type="pct"/>
          </w:tcPr>
          <w:p w14:paraId="42DEF625" w14:textId="09D65A67" w:rsidR="000B47B1" w:rsidRPr="00613E28" w:rsidRDefault="000B47B1" w:rsidP="00D6379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1. 202</w:t>
            </w:r>
            <w:r w:rsidR="00D63797" w:rsidRPr="00613E28">
              <w:rPr>
                <w:rFonts w:ascii="Arial" w:hAnsi="Arial" w:cs="Arial"/>
                <w:color w:val="000000" w:themeColor="text1"/>
                <w:sz w:val="18"/>
                <w:szCs w:val="18"/>
              </w:rPr>
              <w:t>3</w:t>
            </w:r>
            <w:r w:rsidRPr="00613E28">
              <w:rPr>
                <w:rFonts w:ascii="Arial" w:hAnsi="Arial" w:cs="Arial"/>
                <w:color w:val="000000" w:themeColor="text1"/>
                <w:sz w:val="18"/>
                <w:szCs w:val="18"/>
              </w:rPr>
              <w:t>–202</w:t>
            </w:r>
            <w:r w:rsidR="00D63797" w:rsidRPr="00613E28">
              <w:rPr>
                <w:rFonts w:ascii="Arial" w:hAnsi="Arial" w:cs="Arial"/>
                <w:color w:val="000000" w:themeColor="text1"/>
                <w:sz w:val="18"/>
                <w:szCs w:val="18"/>
              </w:rPr>
              <w:t>4</w:t>
            </w:r>
            <w:r w:rsidRPr="00613E28">
              <w:rPr>
                <w:rFonts w:ascii="Arial" w:hAnsi="Arial" w:cs="Arial"/>
                <w:color w:val="000000" w:themeColor="text1"/>
                <w:sz w:val="18"/>
                <w:szCs w:val="18"/>
              </w:rPr>
              <w:t>,</w:t>
            </w:r>
            <w:r w:rsidRPr="00613E28">
              <w:rPr>
                <w:rFonts w:ascii="Arial" w:hAnsi="Arial" w:cs="Arial"/>
                <w:color w:val="000000" w:themeColor="text1"/>
                <w:sz w:val="18"/>
                <w:szCs w:val="18"/>
              </w:rPr>
              <w:br/>
              <w:t>2. 2023–2024,</w:t>
            </w:r>
            <w:r w:rsidRPr="00613E28">
              <w:rPr>
                <w:rFonts w:ascii="Arial" w:hAnsi="Arial" w:cs="Arial"/>
                <w:color w:val="000000" w:themeColor="text1"/>
                <w:sz w:val="18"/>
                <w:szCs w:val="18"/>
              </w:rPr>
              <w:br/>
              <w:t>3. 2023–2027.</w:t>
            </w:r>
          </w:p>
        </w:tc>
      </w:tr>
      <w:tr w:rsidR="000B47B1" w:rsidRPr="00613E28" w14:paraId="10BD26A5"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538B2627" w14:textId="77777777" w:rsidR="000B47B1" w:rsidRPr="00613E28" w:rsidRDefault="000B47B1" w:rsidP="000B47B1">
            <w:pPr>
              <w:rPr>
                <w:rFonts w:ascii="Arial" w:hAnsi="Arial" w:cs="Arial"/>
                <w:b/>
                <w:color w:val="000000" w:themeColor="text1"/>
                <w:sz w:val="18"/>
                <w:szCs w:val="18"/>
              </w:rPr>
            </w:pPr>
          </w:p>
        </w:tc>
        <w:tc>
          <w:tcPr>
            <w:tcW w:w="1018" w:type="pct"/>
          </w:tcPr>
          <w:p w14:paraId="1C4391B1" w14:textId="01E2E0B4"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in Izvajalec ukrepa (po korakih):</w:t>
            </w:r>
          </w:p>
        </w:tc>
        <w:tc>
          <w:tcPr>
            <w:tcW w:w="3027" w:type="pct"/>
          </w:tcPr>
          <w:p w14:paraId="6738FFE0" w14:textId="78F7576B"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Ministrstvo, pristojno za kmetijstvo,</w:t>
            </w:r>
            <w:r w:rsidRPr="00613E28">
              <w:rPr>
                <w:rFonts w:ascii="Arial" w:hAnsi="Arial" w:cs="Arial"/>
                <w:color w:val="000000" w:themeColor="text1"/>
                <w:sz w:val="18"/>
                <w:szCs w:val="18"/>
              </w:rPr>
              <w:br/>
              <w:t>2. ministrstvo, pristojno za kmetijstvo,</w:t>
            </w:r>
            <w:r w:rsidRPr="00613E28">
              <w:rPr>
                <w:rFonts w:ascii="Arial" w:hAnsi="Arial" w:cs="Arial"/>
                <w:color w:val="000000" w:themeColor="text1"/>
                <w:sz w:val="18"/>
                <w:szCs w:val="18"/>
              </w:rPr>
              <w:br/>
              <w:t>3. ministrstvo, pristojno za kmetijstvo.</w:t>
            </w:r>
          </w:p>
        </w:tc>
      </w:tr>
      <w:tr w:rsidR="000B47B1" w:rsidRPr="00613E28" w14:paraId="195ABF1C"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Borders>
              <w:right w:val="single" w:sz="12" w:space="0" w:color="808080" w:themeColor="background1" w:themeShade="80"/>
            </w:tcBorders>
          </w:tcPr>
          <w:p w14:paraId="056DB56D" w14:textId="77777777" w:rsidR="000B47B1" w:rsidRPr="00613E28" w:rsidRDefault="000B47B1" w:rsidP="000B47B1">
            <w:pPr>
              <w:rPr>
                <w:rFonts w:ascii="Arial" w:hAnsi="Arial" w:cs="Arial"/>
                <w:b/>
                <w:i w:val="0"/>
                <w:color w:val="000000" w:themeColor="text1"/>
                <w:sz w:val="18"/>
                <w:szCs w:val="18"/>
              </w:rPr>
            </w:pPr>
            <w:r w:rsidRPr="00613E28">
              <w:rPr>
                <w:rFonts w:ascii="Arial" w:hAnsi="Arial" w:cs="Arial"/>
                <w:b/>
                <w:bCs/>
                <w:color w:val="000000" w:themeColor="text1"/>
                <w:sz w:val="18"/>
                <w:szCs w:val="18"/>
              </w:rPr>
              <w:t>Stroški ukrepa</w:t>
            </w: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CD5CDF8" w14:textId="50853CDF"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14B85DA" w14:textId="77777777" w:rsidR="000B47B1" w:rsidRPr="00613E28" w:rsidRDefault="000B47B1"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1.318.000</w:t>
            </w:r>
          </w:p>
        </w:tc>
      </w:tr>
      <w:tr w:rsidR="000B47B1" w:rsidRPr="00613E28" w14:paraId="10F93C23"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tcBorders>
              <w:right w:val="single" w:sz="12" w:space="0" w:color="808080" w:themeColor="background1" w:themeShade="80"/>
            </w:tcBorders>
          </w:tcPr>
          <w:p w14:paraId="49625084" w14:textId="77777777" w:rsidR="000B47B1" w:rsidRPr="00613E28" w:rsidRDefault="000B47B1" w:rsidP="000B47B1">
            <w:pPr>
              <w:rPr>
                <w:rFonts w:ascii="Arial" w:hAnsi="Arial" w:cs="Arial"/>
                <w:b/>
                <w:color w:val="000000" w:themeColor="text1"/>
                <w:sz w:val="18"/>
                <w:szCs w:val="18"/>
              </w:rPr>
            </w:pP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BB7AC65" w14:textId="227D2469"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5D1963"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05D93BB"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441.000</w:t>
            </w:r>
          </w:p>
        </w:tc>
      </w:tr>
      <w:tr w:rsidR="000B47B1" w:rsidRPr="00613E28" w14:paraId="3333D0AD"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auto"/>
          </w:tcPr>
          <w:p w14:paraId="42D23159" w14:textId="77777777" w:rsidR="005D62F9" w:rsidRPr="00613E28" w:rsidRDefault="005D62F9" w:rsidP="005D62F9">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14BC0557" w14:textId="77777777" w:rsidR="005D62F9" w:rsidRPr="00613E28" w:rsidRDefault="005D62F9" w:rsidP="005D62F9">
            <w:pPr>
              <w:rPr>
                <w:rFonts w:ascii="Arial" w:hAnsi="Arial" w:cs="Arial"/>
                <w:iCs/>
                <w:color w:val="000000" w:themeColor="text1"/>
                <w:sz w:val="18"/>
                <w:szCs w:val="18"/>
              </w:rPr>
            </w:pPr>
          </w:p>
          <w:p w14:paraId="0C25A490" w14:textId="77777777" w:rsidR="005D62F9" w:rsidRPr="00613E28" w:rsidRDefault="005D62F9" w:rsidP="005D62F9">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33788FDD" w14:textId="1B26E681" w:rsidR="000B47B1" w:rsidRPr="00613E28" w:rsidRDefault="005D62F9" w:rsidP="005D62F9">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65D949F2" w14:textId="77777777" w:rsidR="0092581F" w:rsidRPr="00613E28" w:rsidRDefault="0092581F" w:rsidP="0092581F">
      <w:pPr>
        <w:spacing w:before="0" w:after="0" w:line="260" w:lineRule="atLeast"/>
        <w:jc w:val="left"/>
        <w:rPr>
          <w:rFonts w:ascii="Arial" w:hAnsi="Arial" w:cs="Arial"/>
          <w:bCs/>
          <w:color w:val="000000" w:themeColor="text1"/>
          <w:szCs w:val="20"/>
        </w:rPr>
      </w:pPr>
      <w:bookmarkStart w:id="187" w:name="_Ref437378586"/>
      <w:r w:rsidRPr="00613E28">
        <w:rPr>
          <w:rFonts w:ascii="Arial" w:hAnsi="Arial" w:cs="Arial"/>
          <w:b/>
          <w:color w:val="000000" w:themeColor="text1"/>
          <w:szCs w:val="20"/>
        </w:rPr>
        <w:br w:type="page"/>
      </w:r>
    </w:p>
    <w:p w14:paraId="5BF6C598" w14:textId="77777777" w:rsidR="0092581F" w:rsidRPr="00613E28" w:rsidRDefault="0092581F" w:rsidP="005C3DA2">
      <w:pPr>
        <w:pStyle w:val="Naslov20"/>
      </w:pPr>
      <w:bookmarkStart w:id="188" w:name="_Ref88420696"/>
      <w:bookmarkStart w:id="189" w:name="_Toc147383322"/>
      <w:bookmarkEnd w:id="187"/>
      <w:r w:rsidRPr="00613E28">
        <w:lastRenderedPageBreak/>
        <w:t>DUDDS2 – Ukrepi za zmanjšanje razpršenega onesnaževanja voda s hranili v kmetijstvu</w:t>
      </w:r>
      <w:bookmarkEnd w:id="188"/>
      <w:bookmarkEnd w:id="189"/>
      <w:r w:rsidRPr="00613E28">
        <w:t xml:space="preserve"> </w:t>
      </w:r>
    </w:p>
    <w:p w14:paraId="06300755" w14:textId="77777777" w:rsidR="00FE1807" w:rsidRPr="00613E28" w:rsidRDefault="00FE1807" w:rsidP="000E393F">
      <w:pPr>
        <w:spacing w:before="120" w:after="0" w:line="276" w:lineRule="auto"/>
        <w:rPr>
          <w:rFonts w:ascii="Arial" w:hAnsi="Arial" w:cs="Arial"/>
          <w:b/>
          <w:i/>
          <w:color w:val="000000" w:themeColor="text1"/>
          <w:szCs w:val="20"/>
        </w:rPr>
      </w:pPr>
    </w:p>
    <w:p w14:paraId="41AAFCD2"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57B1D789" w14:textId="01C607A2"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DUDDS2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spremembe in dopolnitve opisa ukrepa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Pr="00613E28">
        <w:rPr>
          <w:rFonts w:ascii="Arial" w:hAnsi="Arial" w:cs="Arial"/>
          <w:color w:val="000000" w:themeColor="text1"/>
          <w:szCs w:val="20"/>
        </w:rPr>
        <w:t>-2027.</w:t>
      </w:r>
    </w:p>
    <w:p w14:paraId="7B95ECD1" w14:textId="77777777" w:rsidR="00FE1807" w:rsidRPr="00613E28" w:rsidRDefault="00FE1807" w:rsidP="000E393F">
      <w:pPr>
        <w:spacing w:before="120" w:after="0" w:line="276" w:lineRule="auto"/>
        <w:rPr>
          <w:rFonts w:ascii="Arial" w:hAnsi="Arial" w:cs="Arial"/>
          <w:b/>
          <w:i/>
          <w:color w:val="000000" w:themeColor="text1"/>
          <w:szCs w:val="20"/>
        </w:rPr>
      </w:pPr>
    </w:p>
    <w:p w14:paraId="25073BA7" w14:textId="77777777" w:rsidR="00755373" w:rsidRPr="00613E28" w:rsidRDefault="00755373" w:rsidP="000E393F">
      <w:pPr>
        <w:spacing w:before="120" w:after="0" w:line="276" w:lineRule="auto"/>
        <w:rPr>
          <w:rFonts w:ascii="Arial" w:hAnsi="Arial" w:cs="Arial"/>
        </w:rPr>
      </w:pPr>
      <w:r w:rsidRPr="00613E28">
        <w:rPr>
          <w:rFonts w:ascii="Arial" w:hAnsi="Arial" w:cs="Arial"/>
          <w:b/>
          <w:i/>
          <w:color w:val="000000" w:themeColor="text1"/>
          <w:szCs w:val="20"/>
        </w:rPr>
        <w:t>Opis ukrepa:</w:t>
      </w:r>
    </w:p>
    <w:p w14:paraId="0AA95CC4" w14:textId="77777777"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Cilj ukrepa je zmanjševanje onesnaževanja s hranili vključno s spodbujanjem trajnostnega ravnanja s tlemi. </w:t>
      </w:r>
    </w:p>
    <w:p w14:paraId="433D33AD" w14:textId="77777777"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Vodna telesa površinskih in podzemnih voda, ki glede na podatke državnega monitoringa stanja voda ne dosegajo dobrega stanja zaradi onesnaževanja s hranili so:</w:t>
      </w:r>
    </w:p>
    <w:p w14:paraId="1DF458EE" w14:textId="77777777" w:rsidR="00C17962" w:rsidRPr="00613E28" w:rsidRDefault="00C17962">
      <w:pPr>
        <w:pStyle w:val="Odstavekseznama"/>
        <w:numPr>
          <w:ilvl w:val="0"/>
          <w:numId w:val="69"/>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Vodna telesa površinskih voda:</w:t>
      </w:r>
    </w:p>
    <w:p w14:paraId="42045736"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SI1326VT VT Pšata</w:t>
      </w:r>
    </w:p>
    <w:p w14:paraId="3B9287A9"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SI1624VT UVT Velenjsko jezero</w:t>
      </w:r>
    </w:p>
    <w:p w14:paraId="7F6B3E73"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SI172VT VT Mirna</w:t>
      </w:r>
    </w:p>
    <w:p w14:paraId="5047BCBC"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SI186VT3 VT Temenica I</w:t>
      </w:r>
    </w:p>
    <w:p w14:paraId="6B2054FB"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SI186VT5 VT Temenica II</w:t>
      </w:r>
    </w:p>
    <w:p w14:paraId="52691579"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SI1922VT VT </w:t>
      </w:r>
      <w:proofErr w:type="spellStart"/>
      <w:r w:rsidRPr="00613E28">
        <w:rPr>
          <w:rFonts w:ascii="Arial" w:hAnsi="Arial" w:cs="Arial"/>
          <w:color w:val="000000" w:themeColor="text1"/>
          <w:szCs w:val="20"/>
        </w:rPr>
        <w:t>Mestinjščica</w:t>
      </w:r>
      <w:proofErr w:type="spellEnd"/>
    </w:p>
    <w:p w14:paraId="24699934"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SI364VT7 VT Ložnica Slovenska Bistrica – Pečke</w:t>
      </w:r>
    </w:p>
    <w:p w14:paraId="022715FE"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SI368VT9 VT Polskava Zgornja Polskava – Tržec</w:t>
      </w:r>
    </w:p>
    <w:p w14:paraId="30836A4C"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SI38VT34 MPVT zadrževalnik Perniško jezero</w:t>
      </w:r>
    </w:p>
    <w:p w14:paraId="3C91A1DB"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SI38VT90 VT Pesnica zadrževalnik Perniško jezero – Ormož</w:t>
      </w:r>
    </w:p>
    <w:p w14:paraId="39FB1A89"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SI432VT VT </w:t>
      </w:r>
      <w:proofErr w:type="spellStart"/>
      <w:r w:rsidRPr="00613E28">
        <w:rPr>
          <w:rFonts w:ascii="Arial" w:hAnsi="Arial" w:cs="Arial"/>
          <w:color w:val="000000" w:themeColor="text1"/>
          <w:szCs w:val="20"/>
        </w:rPr>
        <w:t>Kučnica</w:t>
      </w:r>
      <w:proofErr w:type="spellEnd"/>
    </w:p>
    <w:p w14:paraId="7135DAA6"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SI434VT51 VT Ščavnica povirje – zadrževalnik Gajševsko jezero</w:t>
      </w:r>
    </w:p>
    <w:p w14:paraId="3A120D30"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SI434VT52 MPVT zadrževalnik Gajševsko jezero</w:t>
      </w:r>
    </w:p>
    <w:p w14:paraId="6190C014"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SI434VT9 VT Ščavnica zadrževalnik Gajševsko jezero – Gibina</w:t>
      </w:r>
    </w:p>
    <w:p w14:paraId="0925B0B6"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SI442VT11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državna meja –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w:t>
      </w:r>
    </w:p>
    <w:p w14:paraId="05F8E9BF"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SI442VT12 MPVT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w:t>
      </w:r>
    </w:p>
    <w:p w14:paraId="392BFDA2"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SI442VT91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 – sotočje z Veliko Krko</w:t>
      </w:r>
    </w:p>
    <w:p w14:paraId="67AE00FF"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SI442VT92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mejni odsek</w:t>
      </w:r>
    </w:p>
    <w:p w14:paraId="19692BFA" w14:textId="77777777" w:rsidR="00C17962" w:rsidRPr="00613E28" w:rsidRDefault="00C17962">
      <w:pPr>
        <w:pStyle w:val="Odstavekseznama"/>
        <w:numPr>
          <w:ilvl w:val="0"/>
          <w:numId w:val="6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Vodna telesa podzemnih voda</w:t>
      </w:r>
    </w:p>
    <w:p w14:paraId="72C8DA87"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VTPodV_1002 Savinjska kotlina,</w:t>
      </w:r>
    </w:p>
    <w:p w14:paraId="1E745C8A"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VTPodV_3012 Dravska kotlina,</w:t>
      </w:r>
    </w:p>
    <w:p w14:paraId="710ED865" w14:textId="77777777" w:rsidR="00C17962" w:rsidRPr="00613E28" w:rsidRDefault="00C17962">
      <w:pPr>
        <w:pStyle w:val="Odstavekseznama"/>
        <w:numPr>
          <w:ilvl w:val="0"/>
          <w:numId w:val="7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VTPodV_4016 Murska kotlina</w:t>
      </w:r>
    </w:p>
    <w:p w14:paraId="56B87FD3" w14:textId="237F0DE2" w:rsidR="001D2011" w:rsidRPr="00613E28" w:rsidRDefault="001D2011" w:rsidP="001D2011">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izvajanja ukrepa se obravnava tudi SI64804VT MPVT zadrževalnik </w:t>
      </w:r>
      <w:proofErr w:type="spellStart"/>
      <w:r w:rsidRPr="00613E28">
        <w:rPr>
          <w:rFonts w:ascii="Arial" w:hAnsi="Arial" w:cs="Arial"/>
          <w:color w:val="000000" w:themeColor="text1"/>
          <w:szCs w:val="20"/>
        </w:rPr>
        <w:t>Vogršček</w:t>
      </w:r>
      <w:proofErr w:type="spellEnd"/>
      <w:r w:rsidRPr="00613E28">
        <w:rPr>
          <w:rFonts w:ascii="Arial" w:hAnsi="Arial" w:cs="Arial"/>
          <w:color w:val="000000" w:themeColor="text1"/>
          <w:szCs w:val="20"/>
        </w:rPr>
        <w:t>, SI1668VT MPVT zadrževalnik Šmartinsko jezero in SI168VT3 MPVT zadrževalnik Slivniško jezero.</w:t>
      </w:r>
    </w:p>
    <w:p w14:paraId="033FB89E" w14:textId="7F0CA767" w:rsidR="00C17962" w:rsidRPr="00613E28" w:rsidRDefault="00C17962" w:rsidP="001D2011">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 navedena vodna telesa površinskih in podzemnih voda se za zmanjševanje onesnaževanja s hranili vključno s spodbujanjem trajnostnega ravnanja s tlemi v kmetijstvu izvedejo sledeči ukrepi: </w:t>
      </w:r>
    </w:p>
    <w:p w14:paraId="3E9A3CD9" w14:textId="77777777" w:rsidR="00C17962" w:rsidRPr="00613E28" w:rsidRDefault="00C17962">
      <w:pPr>
        <w:pStyle w:val="Odstavekseznama"/>
        <w:numPr>
          <w:ilvl w:val="0"/>
          <w:numId w:val="7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preprečevanje spiranja presežka hranil iz kmetijskih površin v vode (izvajanje kolobarja, uporaba najnovejših kmetijskih praks za nanašanje gnojil na  ali v tla, zagotavljanje celoletne pokritosti tal z rastlinami ipd.),</w:t>
      </w:r>
    </w:p>
    <w:p w14:paraId="3E1D1432"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spodbujanje ekološkega kmetovanja,</w:t>
      </w:r>
    </w:p>
    <w:p w14:paraId="7C9C97F4"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izobraževanje lastnikov kmetijskih gospodarstev o kmetijskih praksah, ki zmanjšujejo vpliv na vode (na primer za preprečevanje zbitosti tal, postopno </w:t>
      </w:r>
      <w:proofErr w:type="spellStart"/>
      <w:r w:rsidRPr="00613E28">
        <w:rPr>
          <w:rFonts w:ascii="Arial" w:hAnsi="Arial" w:cs="Arial"/>
          <w:color w:val="000000" w:themeColor="text1"/>
          <w:szCs w:val="20"/>
        </w:rPr>
        <w:t>preoravanje</w:t>
      </w:r>
      <w:proofErr w:type="spellEnd"/>
      <w:r w:rsidRPr="00613E28">
        <w:rPr>
          <w:rFonts w:ascii="Arial" w:hAnsi="Arial" w:cs="Arial"/>
          <w:color w:val="000000" w:themeColor="text1"/>
          <w:szCs w:val="20"/>
        </w:rPr>
        <w:t xml:space="preserve"> večjih površin, </w:t>
      </w:r>
      <w:proofErr w:type="spellStart"/>
      <w:r w:rsidRPr="00613E28">
        <w:rPr>
          <w:rFonts w:ascii="Arial" w:hAnsi="Arial" w:cs="Arial"/>
          <w:color w:val="000000" w:themeColor="text1"/>
          <w:szCs w:val="20"/>
        </w:rPr>
        <w:t>ipd</w:t>
      </w:r>
      <w:proofErr w:type="spellEnd"/>
      <w:r w:rsidRPr="00613E28">
        <w:rPr>
          <w:rFonts w:ascii="Arial" w:hAnsi="Arial" w:cs="Arial"/>
          <w:color w:val="000000" w:themeColor="text1"/>
          <w:szCs w:val="20"/>
        </w:rPr>
        <w:t>)</w:t>
      </w:r>
    </w:p>
    <w:p w14:paraId="1E7E6B05"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t xml:space="preserve">zmanjšanje erozije tal zaradi paše živine na strmih zemljiščih nagnjenih k površinskim vodam, </w:t>
      </w:r>
    </w:p>
    <w:p w14:paraId="72DC708F"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lastRenderedPageBreak/>
        <w:t xml:space="preserve">ustrezna ureditev dostopa pašne živine do pitne vode z namenom preprečitve uničevanja travne ruše in ogolitve tal, </w:t>
      </w:r>
    </w:p>
    <w:p w14:paraId="0DD724AC" w14:textId="7FB70F44" w:rsidR="00C17962" w:rsidRPr="00613E28" w:rsidRDefault="00FC0468">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t>preprečevanje odtoka silažnega soka in zagotovitev zajema silažnega soka ter ravnanje z njim na enak način, kot je to določeno za tekoča organska gnojila v predpisu, ki ureja varstvo voda pred onesnaževanjem z nitrati iz kmetijskih virov</w:t>
      </w:r>
      <w:r w:rsidR="00C17962" w:rsidRPr="00613E28">
        <w:rPr>
          <w:rFonts w:ascii="Arial" w:hAnsi="Arial" w:cs="Arial"/>
          <w:szCs w:val="20"/>
        </w:rPr>
        <w:t>,</w:t>
      </w:r>
    </w:p>
    <w:p w14:paraId="11A6A497"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t>zmanjšanje onesnaženja voda iz kmetijskih melioracijskih jarkov z v vzpostavitvijo  varovalnih pasov ob melioracijskih jarkih,</w:t>
      </w:r>
    </w:p>
    <w:p w14:paraId="410500FC"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obvezna izdelava gnojilnih načrtov,</w:t>
      </w:r>
    </w:p>
    <w:p w14:paraId="78038C00"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vzpostavitev nacionalne baze podatkov analiz tal na kmetijskih zemljiščih, ki bo omogočala nadaljnjo obdelavo in vrednotenje rezultatov,</w:t>
      </w:r>
    </w:p>
    <w:p w14:paraId="3B1ECEA4" w14:textId="77777777" w:rsidR="00C17962" w:rsidRPr="00613E28" w:rsidRDefault="00C17962">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t>informiranje in izobraževanje lastnikov kmetijskih gospodarstev o novih  pristopih pri uporabi hranil vključno z njihovo pravilno uporabo,</w:t>
      </w:r>
    </w:p>
    <w:p w14:paraId="27EA3FF9" w14:textId="77777777" w:rsidR="00C17962" w:rsidRPr="00613E28" w:rsidRDefault="00C17962">
      <w:pPr>
        <w:pStyle w:val="Odstavekseznama"/>
        <w:numPr>
          <w:ilvl w:val="0"/>
          <w:numId w:val="71"/>
        </w:numPr>
        <w:spacing w:before="120" w:after="0" w:line="276" w:lineRule="auto"/>
        <w:rPr>
          <w:rFonts w:ascii="Arial" w:hAnsi="Arial" w:cs="Arial"/>
          <w:szCs w:val="20"/>
        </w:rPr>
      </w:pPr>
      <w:r w:rsidRPr="00613E28">
        <w:rPr>
          <w:rFonts w:ascii="Arial" w:hAnsi="Arial" w:cs="Arial"/>
          <w:szCs w:val="20"/>
        </w:rPr>
        <w:t>informiranje in izobraževanje kmetijsko svetovalnih služb v zvezi z onesnaževanjem voda s hranili v okviru že vzpostavljenih mehanizmov izobraževanja kmetijskih svetovalcev.</w:t>
      </w:r>
    </w:p>
    <w:p w14:paraId="081D3B12" w14:textId="600ECBBF" w:rsidR="00E252FC" w:rsidRPr="00613E28" w:rsidRDefault="00E252FC">
      <w:pPr>
        <w:pStyle w:val="Odstavekseznama"/>
        <w:numPr>
          <w:ilvl w:val="0"/>
          <w:numId w:val="71"/>
        </w:numPr>
        <w:spacing w:before="120" w:after="0" w:line="276" w:lineRule="auto"/>
        <w:rPr>
          <w:rFonts w:ascii="Arial" w:hAnsi="Arial" w:cs="Arial"/>
          <w:color w:val="000000" w:themeColor="text1"/>
          <w:szCs w:val="20"/>
        </w:rPr>
      </w:pPr>
      <w:r w:rsidRPr="00613E28">
        <w:rPr>
          <w:rFonts w:ascii="Arial" w:hAnsi="Arial" w:cs="Arial"/>
          <w:szCs w:val="20"/>
        </w:rPr>
        <w:t xml:space="preserve">priprava ocene ranljivosti na onesnaževanje iz kmetijstva v zvezi s hranili, katere sestavni del je opredelitev vplivnega pasu ob vodotokih, v katerem se spodbuja izključno ekološko kmetijstvo. Slednjega se lahko v primeru poslabšanja stanja na posameznem VT nato uporabi kot merilo v okviru sistema dodeljevanja kmetijskih subvencij. </w:t>
      </w:r>
    </w:p>
    <w:p w14:paraId="5EC78703" w14:textId="57AE4C8B" w:rsidR="009B3273" w:rsidRPr="00613E28" w:rsidRDefault="00D4634E" w:rsidP="009B3273">
      <w:pPr>
        <w:spacing w:before="120" w:after="0" w:line="276" w:lineRule="auto"/>
        <w:rPr>
          <w:rFonts w:ascii="Arial" w:hAnsi="Arial" w:cs="Arial"/>
          <w:color w:val="000000" w:themeColor="text1"/>
          <w:szCs w:val="20"/>
        </w:rPr>
      </w:pPr>
      <w:bookmarkStart w:id="190" w:name="_Hlk136947486"/>
      <w:r w:rsidRPr="00613E28">
        <w:rPr>
          <w:rFonts w:ascii="Arial" w:hAnsi="Arial" w:cs="Arial"/>
          <w:color w:val="000000" w:themeColor="text1"/>
          <w:szCs w:val="20"/>
        </w:rPr>
        <w:t xml:space="preserve">Ukrep se izvaja v povezavi s predvidenimi intervencijami iz Strateškega načrta skupne kmetijske politike za obdobje 2023–2027 za Slovenijo (intervencije iz </w:t>
      </w:r>
      <w:r w:rsidRPr="00613E28">
        <w:rPr>
          <w:rFonts w:ascii="Arial" w:hAnsi="Arial" w:cs="Arial"/>
          <w:i/>
          <w:iCs/>
          <w:color w:val="000000" w:themeColor="text1"/>
          <w:szCs w:val="20"/>
        </w:rPr>
        <w:t>Sheme za podnebje in okolje – SOPO</w:t>
      </w:r>
      <w:r w:rsidRPr="00613E28">
        <w:rPr>
          <w:rFonts w:ascii="Arial" w:hAnsi="Arial" w:cs="Arial"/>
          <w:color w:val="000000" w:themeColor="text1"/>
          <w:szCs w:val="20"/>
        </w:rPr>
        <w:t>,</w:t>
      </w:r>
      <w:r w:rsidRPr="00613E28">
        <w:rPr>
          <w:rFonts w:ascii="Arial" w:hAnsi="Arial" w:cs="Arial"/>
          <w:color w:val="000000" w:themeColor="text1"/>
        </w:rPr>
        <w:t xml:space="preserve"> intervencije iz </w:t>
      </w:r>
      <w:r w:rsidRPr="00613E28">
        <w:rPr>
          <w:rFonts w:ascii="Arial" w:hAnsi="Arial" w:cs="Arial"/>
          <w:i/>
          <w:iCs/>
          <w:color w:val="000000" w:themeColor="text1"/>
          <w:szCs w:val="20"/>
        </w:rPr>
        <w:t>Kmetijsko-</w:t>
      </w:r>
      <w:proofErr w:type="spellStart"/>
      <w:r w:rsidRPr="00613E28">
        <w:rPr>
          <w:rFonts w:ascii="Arial" w:hAnsi="Arial" w:cs="Arial"/>
          <w:i/>
          <w:iCs/>
          <w:color w:val="000000" w:themeColor="text1"/>
          <w:szCs w:val="20"/>
        </w:rPr>
        <w:t>okoljska</w:t>
      </w:r>
      <w:proofErr w:type="spellEnd"/>
      <w:r w:rsidRPr="00613E28">
        <w:rPr>
          <w:rFonts w:ascii="Arial" w:hAnsi="Arial" w:cs="Arial"/>
          <w:i/>
          <w:iCs/>
          <w:color w:val="000000" w:themeColor="text1"/>
          <w:szCs w:val="20"/>
        </w:rPr>
        <w:t xml:space="preserve"> podnebna plačila</w:t>
      </w:r>
      <w:r w:rsidR="009B3273" w:rsidRPr="00613E28">
        <w:rPr>
          <w:rFonts w:ascii="Arial" w:hAnsi="Arial" w:cs="Arial"/>
          <w:i/>
          <w:iCs/>
          <w:color w:val="000000" w:themeColor="text1"/>
          <w:szCs w:val="20"/>
        </w:rPr>
        <w:t xml:space="preserve">; </w:t>
      </w:r>
      <w:r w:rsidR="009B3273" w:rsidRPr="00613E28">
        <w:rPr>
          <w:rFonts w:ascii="Arial" w:hAnsi="Arial" w:cs="Arial"/>
          <w:color w:val="000000" w:themeColor="text1"/>
          <w:szCs w:val="20"/>
        </w:rPr>
        <w:t>glej ukrep ON18a).</w:t>
      </w:r>
    </w:p>
    <w:bookmarkEnd w:id="190"/>
    <w:p w14:paraId="590405A3" w14:textId="77777777" w:rsidR="009B3273" w:rsidRPr="00613E28" w:rsidRDefault="009B3273" w:rsidP="00D4634E">
      <w:pPr>
        <w:spacing w:before="120" w:after="0" w:line="276" w:lineRule="auto"/>
        <w:rPr>
          <w:rFonts w:ascii="Arial" w:hAnsi="Arial" w:cs="Arial"/>
          <w:color w:val="FF0000"/>
          <w:szCs w:val="20"/>
        </w:rPr>
      </w:pPr>
    </w:p>
    <w:p w14:paraId="7ECC8824" w14:textId="5246F5B3" w:rsidR="0003321D" w:rsidRPr="00613E28" w:rsidRDefault="00151892" w:rsidP="00151892">
      <w:pPr>
        <w:pStyle w:val="Napis"/>
        <w:rPr>
          <w:rFonts w:ascii="Arial" w:eastAsia="MS Mincho" w:hAnsi="Arial" w:cs="Arial"/>
          <w:b w:val="0"/>
          <w:color w:val="000000" w:themeColor="text1"/>
        </w:rPr>
      </w:pPr>
      <w:bookmarkStart w:id="191" w:name="_Toc90263695"/>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31</w:t>
      </w:r>
      <w:r w:rsidRPr="00613E28">
        <w:rPr>
          <w:rFonts w:ascii="Arial" w:hAnsi="Arial" w:cs="Arial"/>
          <w:b w:val="0"/>
        </w:rPr>
        <w:fldChar w:fldCharType="end"/>
      </w:r>
      <w:r w:rsidRPr="00613E28">
        <w:rPr>
          <w:rFonts w:ascii="Arial" w:hAnsi="Arial" w:cs="Arial"/>
          <w:b w:val="0"/>
        </w:rPr>
        <w:t>: Obrazec ukrepa DUDDS2</w:t>
      </w:r>
      <w:bookmarkEnd w:id="191"/>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74"/>
        <w:gridCol w:w="1891"/>
        <w:gridCol w:w="5623"/>
      </w:tblGrid>
      <w:tr w:rsidR="0092581F" w:rsidRPr="00613E28" w14:paraId="6F67492C" w14:textId="77777777" w:rsidTr="00462510">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773C0072" w14:textId="77777777" w:rsidR="0092581F" w:rsidRPr="00613E28" w:rsidRDefault="0092581F" w:rsidP="00462510">
            <w:pPr>
              <w:rPr>
                <w:rFonts w:ascii="Arial" w:hAnsi="Arial" w:cs="Arial"/>
                <w:b/>
                <w:i w:val="0"/>
                <w:color w:val="000000" w:themeColor="text1"/>
                <w:sz w:val="18"/>
                <w:szCs w:val="18"/>
              </w:rPr>
            </w:pPr>
            <w:r w:rsidRPr="00613E28">
              <w:rPr>
                <w:rFonts w:ascii="Arial" w:hAnsi="Arial" w:cs="Arial"/>
                <w:b/>
                <w:i w:val="0"/>
                <w:color w:val="000000" w:themeColor="text1"/>
                <w:sz w:val="18"/>
                <w:szCs w:val="18"/>
              </w:rPr>
              <w:t>Dopolnilni ukrep</w:t>
            </w:r>
          </w:p>
          <w:p w14:paraId="53EA14F1" w14:textId="77777777" w:rsidR="0092581F" w:rsidRPr="00613E28" w:rsidRDefault="0092581F" w:rsidP="00462510">
            <w:pPr>
              <w:rPr>
                <w:rFonts w:ascii="Arial" w:hAnsi="Arial" w:cs="Arial"/>
                <w:b/>
                <w:i w:val="0"/>
                <w:color w:val="000000" w:themeColor="text1"/>
                <w:sz w:val="18"/>
                <w:szCs w:val="18"/>
              </w:rPr>
            </w:pPr>
          </w:p>
          <w:p w14:paraId="56324162" w14:textId="77777777" w:rsidR="0092581F" w:rsidRPr="00613E28" w:rsidRDefault="0092581F" w:rsidP="00462510">
            <w:pPr>
              <w:rPr>
                <w:rFonts w:ascii="Arial" w:hAnsi="Arial" w:cs="Arial"/>
                <w:b/>
                <w:i w:val="0"/>
                <w:color w:val="000000" w:themeColor="text1"/>
                <w:sz w:val="18"/>
                <w:szCs w:val="18"/>
              </w:rPr>
            </w:pPr>
          </w:p>
          <w:p w14:paraId="610332A7" w14:textId="77777777" w:rsidR="0092581F" w:rsidRPr="00613E28" w:rsidRDefault="0092581F" w:rsidP="00462510">
            <w:pPr>
              <w:rPr>
                <w:rFonts w:ascii="Arial" w:hAnsi="Arial" w:cs="Arial"/>
                <w:b/>
                <w:i w:val="0"/>
                <w:color w:val="000000" w:themeColor="text1"/>
                <w:sz w:val="18"/>
                <w:szCs w:val="18"/>
              </w:rPr>
            </w:pPr>
          </w:p>
          <w:p w14:paraId="52BB19A4" w14:textId="77777777" w:rsidR="0092581F" w:rsidRPr="00613E28" w:rsidRDefault="0092581F" w:rsidP="00462510">
            <w:pPr>
              <w:rPr>
                <w:rFonts w:ascii="Arial" w:hAnsi="Arial" w:cs="Arial"/>
                <w:b/>
                <w:i w:val="0"/>
                <w:color w:val="000000" w:themeColor="text1"/>
                <w:sz w:val="18"/>
                <w:szCs w:val="18"/>
              </w:rPr>
            </w:pPr>
          </w:p>
        </w:tc>
        <w:tc>
          <w:tcPr>
            <w:tcW w:w="1018" w:type="pct"/>
          </w:tcPr>
          <w:p w14:paraId="6ED394C6"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27" w:type="pct"/>
          </w:tcPr>
          <w:p w14:paraId="45FF54DC"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92" w:name="_Ref437848828"/>
            <w:r w:rsidRPr="00613E28">
              <w:rPr>
                <w:color w:val="000000" w:themeColor="text1"/>
                <w:sz w:val="18"/>
                <w:szCs w:val="18"/>
              </w:rPr>
              <w:t>DUDDS2</w:t>
            </w:r>
            <w:bookmarkEnd w:id="192"/>
            <w:r w:rsidRPr="00613E28">
              <w:rPr>
                <w:color w:val="000000" w:themeColor="text1"/>
                <w:sz w:val="18"/>
                <w:szCs w:val="18"/>
              </w:rPr>
              <w:t xml:space="preserve"> </w:t>
            </w:r>
          </w:p>
        </w:tc>
      </w:tr>
      <w:tr w:rsidR="0092581F" w:rsidRPr="00613E28" w14:paraId="0C1245B1" w14:textId="77777777" w:rsidTr="00462510">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686F013C" w14:textId="77777777" w:rsidR="0092581F" w:rsidRPr="00613E28" w:rsidRDefault="0092581F" w:rsidP="00462510">
            <w:pPr>
              <w:rPr>
                <w:rFonts w:ascii="Arial" w:hAnsi="Arial" w:cs="Arial"/>
                <w:b/>
                <w:i w:val="0"/>
                <w:color w:val="000000" w:themeColor="text1"/>
                <w:sz w:val="18"/>
                <w:szCs w:val="18"/>
              </w:rPr>
            </w:pPr>
          </w:p>
        </w:tc>
        <w:tc>
          <w:tcPr>
            <w:tcW w:w="1018" w:type="pct"/>
          </w:tcPr>
          <w:p w14:paraId="058F5C8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27" w:type="pct"/>
          </w:tcPr>
          <w:p w14:paraId="67DC5E15" w14:textId="09CB8365" w:rsidR="0092581F" w:rsidRPr="00613E28" w:rsidRDefault="00C86301" w:rsidP="00C86301">
            <w:pPr>
              <w:pStyle w:val="Naslov8"/>
              <w:cnfStyle w:val="000000000000" w:firstRow="0" w:lastRow="0" w:firstColumn="0" w:lastColumn="0" w:oddVBand="0" w:evenVBand="0" w:oddHBand="0" w:evenHBand="0" w:firstRowFirstColumn="0" w:firstRowLastColumn="0" w:lastRowFirstColumn="0" w:lastRowLastColumn="0"/>
            </w:pPr>
            <w:bookmarkStart w:id="193" w:name="_Ref88420690"/>
            <w:r w:rsidRPr="00613E28">
              <w:rPr>
                <w:sz w:val="18"/>
              </w:rPr>
              <w:t>Ukrepi za zmanjšanje razpršenega onesnaževanja voda s hranili v kmetijstvu</w:t>
            </w:r>
            <w:bookmarkEnd w:id="193"/>
          </w:p>
        </w:tc>
      </w:tr>
      <w:tr w:rsidR="0092581F" w:rsidRPr="00613E28" w14:paraId="1561EE56" w14:textId="77777777" w:rsidTr="00462510">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340846A8" w14:textId="77777777" w:rsidR="0092581F" w:rsidRPr="00613E28" w:rsidRDefault="0092581F" w:rsidP="00462510">
            <w:pPr>
              <w:rPr>
                <w:rFonts w:ascii="Arial" w:hAnsi="Arial" w:cs="Arial"/>
                <w:b/>
                <w:i w:val="0"/>
                <w:color w:val="000000" w:themeColor="text1"/>
                <w:sz w:val="18"/>
                <w:szCs w:val="18"/>
              </w:rPr>
            </w:pPr>
          </w:p>
        </w:tc>
        <w:tc>
          <w:tcPr>
            <w:tcW w:w="1018" w:type="pct"/>
          </w:tcPr>
          <w:p w14:paraId="3C8B6D14"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27" w:type="pct"/>
          </w:tcPr>
          <w:p w14:paraId="4BE46E22"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45B4C559" w14:textId="77777777" w:rsidTr="00462510">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690126DE" w14:textId="77777777" w:rsidR="0092581F" w:rsidRPr="00613E28" w:rsidRDefault="0092581F" w:rsidP="00462510">
            <w:pPr>
              <w:rPr>
                <w:rFonts w:ascii="Arial" w:hAnsi="Arial" w:cs="Arial"/>
                <w:b/>
                <w:i w:val="0"/>
                <w:color w:val="000000" w:themeColor="text1"/>
                <w:sz w:val="18"/>
                <w:szCs w:val="18"/>
              </w:rPr>
            </w:pPr>
          </w:p>
        </w:tc>
        <w:tc>
          <w:tcPr>
            <w:tcW w:w="1018" w:type="pct"/>
          </w:tcPr>
          <w:p w14:paraId="6C3CF361"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27" w:type="pct"/>
          </w:tcPr>
          <w:p w14:paraId="7951BD2E"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(ii) upravni instrumenti,</w:t>
            </w:r>
          </w:p>
          <w:p w14:paraId="02991484" w14:textId="1C408696"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(vi) kodeksi dobre prakse</w:t>
            </w:r>
          </w:p>
        </w:tc>
      </w:tr>
      <w:tr w:rsidR="000B47B1" w:rsidRPr="00613E28" w14:paraId="00BD4C18" w14:textId="77777777" w:rsidTr="000B47B1">
        <w:trPr>
          <w:trHeight w:val="7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4303C66B" w14:textId="77777777" w:rsidR="000B47B1" w:rsidRPr="00613E28" w:rsidRDefault="000B47B1" w:rsidP="00462510">
            <w:pPr>
              <w:rPr>
                <w:rFonts w:ascii="Arial" w:hAnsi="Arial" w:cs="Arial"/>
                <w:b/>
                <w:i w:val="0"/>
                <w:color w:val="000000" w:themeColor="text1"/>
                <w:sz w:val="18"/>
                <w:szCs w:val="18"/>
              </w:rPr>
            </w:pPr>
            <w:r w:rsidRPr="00613E28">
              <w:rPr>
                <w:rFonts w:ascii="Arial" w:hAnsi="Arial" w:cs="Arial"/>
                <w:b/>
                <w:i w:val="0"/>
                <w:color w:val="000000" w:themeColor="text1"/>
                <w:sz w:val="18"/>
                <w:szCs w:val="18"/>
              </w:rPr>
              <w:t xml:space="preserve">Območje izvajanja ukrepa </w:t>
            </w:r>
          </w:p>
        </w:tc>
        <w:tc>
          <w:tcPr>
            <w:tcW w:w="4045" w:type="pct"/>
            <w:gridSpan w:val="2"/>
          </w:tcPr>
          <w:p w14:paraId="5FEC2110" w14:textId="35F5751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color w:val="000000" w:themeColor="text1"/>
                <w:sz w:val="18"/>
                <w:szCs w:val="18"/>
              </w:rPr>
              <w:tab/>
            </w:r>
            <w:r w:rsidRPr="00613E28">
              <w:rPr>
                <w:rFonts w:ascii="Arial" w:hAnsi="Arial" w:cs="Arial"/>
                <w:b/>
                <w:i/>
                <w:color w:val="000000" w:themeColor="text1"/>
                <w:sz w:val="18"/>
                <w:szCs w:val="18"/>
                <w:lang w:eastAsia="en-US"/>
              </w:rPr>
              <w:t>Vodna telesa površinskih voda</w:t>
            </w:r>
          </w:p>
        </w:tc>
      </w:tr>
      <w:tr w:rsidR="000B47B1" w:rsidRPr="00613E28" w14:paraId="3F0F5F9F" w14:textId="77777777" w:rsidTr="00462510">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31BD792E" w14:textId="77777777" w:rsidR="000B47B1" w:rsidRPr="00613E28" w:rsidRDefault="000B47B1" w:rsidP="000B47B1">
            <w:pPr>
              <w:rPr>
                <w:rFonts w:ascii="Arial" w:hAnsi="Arial" w:cs="Arial"/>
                <w:b/>
                <w:color w:val="000000" w:themeColor="text1"/>
                <w:sz w:val="18"/>
                <w:szCs w:val="18"/>
              </w:rPr>
            </w:pPr>
          </w:p>
        </w:tc>
        <w:tc>
          <w:tcPr>
            <w:tcW w:w="1018" w:type="pct"/>
          </w:tcPr>
          <w:p w14:paraId="4CDEA730" w14:textId="5286CAE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27" w:type="pct"/>
          </w:tcPr>
          <w:p w14:paraId="0AA6F343"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SI1326VT VT Pšata</w:t>
            </w:r>
          </w:p>
          <w:p w14:paraId="41CF00EB"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SI1624VT UVT Velenjsko jezero</w:t>
            </w:r>
          </w:p>
          <w:p w14:paraId="3D631E53"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SI172VT VT Mirna</w:t>
            </w:r>
          </w:p>
          <w:p w14:paraId="1E8F1FA9"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SI186VT3 VT Temenica I</w:t>
            </w:r>
          </w:p>
          <w:p w14:paraId="73BE5123"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SI186VT5 VT Temenica II</w:t>
            </w:r>
          </w:p>
          <w:p w14:paraId="673B9523"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SI1922VT VT </w:t>
            </w:r>
            <w:proofErr w:type="spellStart"/>
            <w:r w:rsidRPr="00613E28">
              <w:rPr>
                <w:rFonts w:ascii="Arial" w:hAnsi="Arial" w:cs="Arial"/>
                <w:color w:val="000000" w:themeColor="text1"/>
                <w:sz w:val="18"/>
                <w:szCs w:val="18"/>
              </w:rPr>
              <w:t>Mestinjščica</w:t>
            </w:r>
            <w:proofErr w:type="spellEnd"/>
          </w:p>
          <w:p w14:paraId="73D54F6E"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SI364VT7 VT Ložnica Slovenska Bistrica – Pečke</w:t>
            </w:r>
          </w:p>
          <w:p w14:paraId="5955287E"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SI368VT9 VT Polskava Zgornja Polskava – Tržec</w:t>
            </w:r>
          </w:p>
          <w:p w14:paraId="32FF5B97"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SI38VT34 MPVT zadrževalnik Perniško jezero</w:t>
            </w:r>
          </w:p>
          <w:p w14:paraId="09698654"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SI38VT90 VT Pesnica zadrževalnik Perniško jezero – Ormož</w:t>
            </w:r>
          </w:p>
          <w:p w14:paraId="3052E928"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SI432VT VT </w:t>
            </w:r>
            <w:proofErr w:type="spellStart"/>
            <w:r w:rsidRPr="00613E28">
              <w:rPr>
                <w:rFonts w:ascii="Arial" w:hAnsi="Arial" w:cs="Arial"/>
                <w:color w:val="000000" w:themeColor="text1"/>
                <w:sz w:val="18"/>
                <w:szCs w:val="18"/>
              </w:rPr>
              <w:t>Kučnica</w:t>
            </w:r>
            <w:proofErr w:type="spellEnd"/>
          </w:p>
          <w:p w14:paraId="77C7768C"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SI434VT51 VT Ščavnica povirje – zadrževalnik Gajševsko jezero</w:t>
            </w:r>
          </w:p>
          <w:p w14:paraId="3A1BE2F4"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SI434VT52 MPVT zadrževalnik Gajševsko jezero</w:t>
            </w:r>
          </w:p>
          <w:p w14:paraId="5ADE7B7D"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SI434VT9 VT Ščavnica zadrževalnik Gajševsko jezero – Gibina</w:t>
            </w:r>
          </w:p>
          <w:p w14:paraId="243443E0"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SI442VT11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državna meja –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w:t>
            </w:r>
          </w:p>
          <w:p w14:paraId="041CBD93"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SI442VT12 MPVT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w:t>
            </w:r>
          </w:p>
          <w:p w14:paraId="5DA151AB" w14:textId="77777777" w:rsidR="008453AB"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SI442VT91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 – sotočje z Veliko Krko</w:t>
            </w:r>
          </w:p>
          <w:p w14:paraId="0B18D398" w14:textId="77777777" w:rsidR="000B47B1" w:rsidRPr="00613E28" w:rsidRDefault="008453AB" w:rsidP="008453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SI442VT92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mejni odsek</w:t>
            </w:r>
          </w:p>
          <w:p w14:paraId="527A1794" w14:textId="77777777" w:rsidR="001D2011" w:rsidRPr="00613E28" w:rsidRDefault="001D2011" w:rsidP="001D201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6"/>
              </w:rPr>
            </w:pPr>
            <w:r w:rsidRPr="00613E28">
              <w:rPr>
                <w:rFonts w:ascii="Arial" w:hAnsi="Arial" w:cs="Arial"/>
                <w:color w:val="000000" w:themeColor="text1"/>
                <w:sz w:val="18"/>
                <w:szCs w:val="16"/>
              </w:rPr>
              <w:t>SI1668VT MPVT zadrževalnik Šmartinsko jezero</w:t>
            </w:r>
          </w:p>
          <w:p w14:paraId="30E76CCC" w14:textId="77777777" w:rsidR="001D2011" w:rsidRPr="00613E28" w:rsidRDefault="001D2011" w:rsidP="001D201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6"/>
              </w:rPr>
            </w:pPr>
            <w:r w:rsidRPr="00613E28">
              <w:rPr>
                <w:rFonts w:ascii="Arial" w:hAnsi="Arial" w:cs="Arial"/>
                <w:color w:val="000000" w:themeColor="text1"/>
                <w:sz w:val="18"/>
                <w:szCs w:val="16"/>
              </w:rPr>
              <w:t>SI168VT3 MPVT zadrževalnik Slivniško jezero</w:t>
            </w:r>
          </w:p>
          <w:p w14:paraId="14C0AF3C" w14:textId="10C6FFD7" w:rsidR="001D2011" w:rsidRPr="00613E28" w:rsidRDefault="001D2011" w:rsidP="001D201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3A462C62" w14:textId="77777777" w:rsidTr="00462510">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791CE0B3" w14:textId="77777777" w:rsidR="000B47B1" w:rsidRPr="00613E28" w:rsidRDefault="000B47B1" w:rsidP="000B47B1">
            <w:pPr>
              <w:rPr>
                <w:rFonts w:ascii="Arial" w:hAnsi="Arial" w:cs="Arial"/>
                <w:b/>
                <w:color w:val="000000" w:themeColor="text1"/>
                <w:sz w:val="18"/>
                <w:szCs w:val="18"/>
              </w:rPr>
            </w:pPr>
          </w:p>
        </w:tc>
        <w:tc>
          <w:tcPr>
            <w:tcW w:w="1018" w:type="pct"/>
          </w:tcPr>
          <w:p w14:paraId="63E524C5"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w:t>
            </w:r>
            <w:r w:rsidRPr="00613E28">
              <w:rPr>
                <w:rFonts w:ascii="Arial" w:hAnsi="Arial" w:cs="Arial"/>
                <w:b/>
                <w:i/>
                <w:color w:val="000000" w:themeColor="text1"/>
                <w:sz w:val="18"/>
                <w:szCs w:val="18"/>
              </w:rPr>
              <w:lastRenderedPageBreak/>
              <w:t>morja:</w:t>
            </w:r>
          </w:p>
        </w:tc>
        <w:tc>
          <w:tcPr>
            <w:tcW w:w="3027" w:type="pct"/>
          </w:tcPr>
          <w:p w14:paraId="66A99DC6" w14:textId="77777777" w:rsidR="001D2011" w:rsidRPr="00613E28" w:rsidRDefault="001D2011" w:rsidP="001D201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70C0"/>
                <w:szCs w:val="20"/>
              </w:rPr>
            </w:pPr>
            <w:r w:rsidRPr="00613E28">
              <w:rPr>
                <w:rFonts w:ascii="Arial" w:hAnsi="Arial" w:cs="Arial"/>
                <w:color w:val="000000" w:themeColor="text1"/>
                <w:sz w:val="18"/>
                <w:szCs w:val="16"/>
              </w:rPr>
              <w:lastRenderedPageBreak/>
              <w:t xml:space="preserve">SI64804VT MPVT zadrževalnik </w:t>
            </w:r>
            <w:proofErr w:type="spellStart"/>
            <w:r w:rsidRPr="00613E28">
              <w:rPr>
                <w:rFonts w:ascii="Arial" w:hAnsi="Arial" w:cs="Arial"/>
                <w:color w:val="000000" w:themeColor="text1"/>
                <w:sz w:val="18"/>
                <w:szCs w:val="16"/>
              </w:rPr>
              <w:t>Vogršček</w:t>
            </w:r>
            <w:proofErr w:type="spellEnd"/>
          </w:p>
          <w:p w14:paraId="68C0749A" w14:textId="1416AE64"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1C30EA44"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258C1F26" w14:textId="77777777" w:rsidR="000B47B1" w:rsidRPr="00613E28" w:rsidRDefault="000B47B1" w:rsidP="000B47B1">
            <w:pPr>
              <w:rPr>
                <w:rFonts w:ascii="Arial" w:hAnsi="Arial" w:cs="Arial"/>
                <w:b/>
                <w:color w:val="000000" w:themeColor="text1"/>
                <w:sz w:val="18"/>
                <w:szCs w:val="18"/>
              </w:rPr>
            </w:pPr>
          </w:p>
        </w:tc>
        <w:tc>
          <w:tcPr>
            <w:tcW w:w="4045" w:type="pct"/>
            <w:gridSpan w:val="2"/>
          </w:tcPr>
          <w:p w14:paraId="3EB0B588" w14:textId="203D8419"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ab/>
            </w:r>
            <w:r w:rsidRPr="00613E28">
              <w:rPr>
                <w:rFonts w:ascii="Arial" w:hAnsi="Arial" w:cs="Arial"/>
                <w:b/>
                <w:i/>
                <w:color w:val="000000" w:themeColor="text1"/>
                <w:sz w:val="18"/>
                <w:szCs w:val="18"/>
                <w:lang w:eastAsia="en-US"/>
              </w:rPr>
              <w:t>Vodna telesa podzemnih voda</w:t>
            </w:r>
          </w:p>
        </w:tc>
      </w:tr>
      <w:tr w:rsidR="000B47B1" w:rsidRPr="00613E28" w14:paraId="0B5B5ADE" w14:textId="77777777" w:rsidTr="00462510">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31218FC8" w14:textId="77777777" w:rsidR="000B47B1" w:rsidRPr="00613E28" w:rsidRDefault="000B47B1" w:rsidP="000B47B1">
            <w:pPr>
              <w:rPr>
                <w:rFonts w:ascii="Arial" w:hAnsi="Arial" w:cs="Arial"/>
                <w:b/>
                <w:color w:val="000000" w:themeColor="text1"/>
                <w:sz w:val="18"/>
                <w:szCs w:val="18"/>
              </w:rPr>
            </w:pPr>
          </w:p>
        </w:tc>
        <w:tc>
          <w:tcPr>
            <w:tcW w:w="1018" w:type="pct"/>
          </w:tcPr>
          <w:p w14:paraId="6F95BFE0"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27" w:type="pct"/>
          </w:tcPr>
          <w:p w14:paraId="06833CC8" w14:textId="77777777" w:rsidR="008453AB"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VTPodV_1002</w:t>
            </w:r>
            <w:r w:rsidR="008453AB" w:rsidRPr="00613E28">
              <w:rPr>
                <w:rFonts w:ascii="Arial" w:hAnsi="Arial" w:cs="Arial"/>
                <w:color w:val="000000" w:themeColor="text1"/>
                <w:sz w:val="18"/>
                <w:szCs w:val="18"/>
                <w:lang w:eastAsia="en-US"/>
              </w:rPr>
              <w:t xml:space="preserve"> </w:t>
            </w:r>
            <w:r w:rsidR="008453AB" w:rsidRPr="00613E28">
              <w:rPr>
                <w:rFonts w:ascii="Arial" w:eastAsia="Kozuka Gothic Pro H" w:hAnsi="Arial" w:cs="Arial"/>
                <w:sz w:val="18"/>
                <w:szCs w:val="18"/>
              </w:rPr>
              <w:t>Savinjska kotlina</w:t>
            </w:r>
            <w:r w:rsidRPr="00613E28">
              <w:rPr>
                <w:rFonts w:ascii="Arial" w:hAnsi="Arial" w:cs="Arial"/>
                <w:color w:val="000000" w:themeColor="text1"/>
                <w:sz w:val="18"/>
                <w:szCs w:val="18"/>
                <w:lang w:eastAsia="en-US"/>
              </w:rPr>
              <w:t>,</w:t>
            </w:r>
          </w:p>
          <w:p w14:paraId="7F10BC69" w14:textId="77777777" w:rsidR="008453AB"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VTPodV_3012</w:t>
            </w:r>
            <w:r w:rsidR="008453AB" w:rsidRPr="00613E28">
              <w:rPr>
                <w:rFonts w:ascii="Arial" w:hAnsi="Arial" w:cs="Arial"/>
                <w:color w:val="000000" w:themeColor="text1"/>
                <w:sz w:val="18"/>
                <w:szCs w:val="18"/>
                <w:lang w:eastAsia="en-US"/>
              </w:rPr>
              <w:t xml:space="preserve"> </w:t>
            </w:r>
            <w:r w:rsidR="008453AB" w:rsidRPr="00613E28">
              <w:rPr>
                <w:rFonts w:ascii="Arial" w:eastAsia="Kozuka Gothic Pro H" w:hAnsi="Arial" w:cs="Arial"/>
                <w:sz w:val="18"/>
                <w:szCs w:val="18"/>
              </w:rPr>
              <w:t>Dravska kotlina</w:t>
            </w:r>
            <w:r w:rsidRPr="00613E28">
              <w:rPr>
                <w:rFonts w:ascii="Arial" w:hAnsi="Arial" w:cs="Arial"/>
                <w:color w:val="000000" w:themeColor="text1"/>
                <w:sz w:val="18"/>
                <w:szCs w:val="18"/>
                <w:lang w:eastAsia="en-US"/>
              </w:rPr>
              <w:t>,</w:t>
            </w:r>
          </w:p>
          <w:p w14:paraId="5EEED482" w14:textId="38F5FBD8"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VTPodV_4016</w:t>
            </w:r>
            <w:r w:rsidR="008A7D8F" w:rsidRPr="00613E28">
              <w:rPr>
                <w:rFonts w:ascii="Arial" w:hAnsi="Arial" w:cs="Arial"/>
                <w:color w:val="000000" w:themeColor="text1"/>
                <w:sz w:val="18"/>
                <w:szCs w:val="18"/>
                <w:lang w:eastAsia="en-US"/>
              </w:rPr>
              <w:t xml:space="preserve"> </w:t>
            </w:r>
            <w:r w:rsidR="008A7D8F" w:rsidRPr="00613E28">
              <w:rPr>
                <w:rFonts w:ascii="Arial" w:eastAsia="Kozuka Gothic Pro H" w:hAnsi="Arial" w:cs="Arial"/>
                <w:sz w:val="18"/>
                <w:szCs w:val="18"/>
              </w:rPr>
              <w:t>Murska kotlina</w:t>
            </w:r>
            <w:r w:rsidR="009353FF">
              <w:rPr>
                <w:rFonts w:ascii="Arial" w:eastAsia="Kozuka Gothic Pro H" w:hAnsi="Arial" w:cs="Arial"/>
                <w:sz w:val="18"/>
                <w:szCs w:val="18"/>
              </w:rPr>
              <w:t>.</w:t>
            </w:r>
          </w:p>
        </w:tc>
      </w:tr>
      <w:tr w:rsidR="000B47B1" w:rsidRPr="00613E28" w14:paraId="08720D70" w14:textId="77777777" w:rsidTr="00462510">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4AB9AFBE" w14:textId="77777777" w:rsidR="000B47B1" w:rsidRPr="00613E28" w:rsidRDefault="000B47B1" w:rsidP="000B47B1">
            <w:pPr>
              <w:rPr>
                <w:rFonts w:ascii="Arial" w:hAnsi="Arial" w:cs="Arial"/>
                <w:b/>
                <w:color w:val="000000" w:themeColor="text1"/>
                <w:sz w:val="18"/>
                <w:szCs w:val="18"/>
              </w:rPr>
            </w:pPr>
          </w:p>
        </w:tc>
        <w:tc>
          <w:tcPr>
            <w:tcW w:w="1018" w:type="pct"/>
          </w:tcPr>
          <w:p w14:paraId="5097F599"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27" w:type="pct"/>
          </w:tcPr>
          <w:p w14:paraId="70B5C5CC"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778EFB77" w14:textId="77777777" w:rsidTr="00462510">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1A7A2B93" w14:textId="3707D644" w:rsidR="000B47B1" w:rsidRPr="00613E28" w:rsidRDefault="000B47B1" w:rsidP="000B47B1">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8" w:type="pct"/>
          </w:tcPr>
          <w:p w14:paraId="5BE66E7B" w14:textId="287D7D5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27" w:type="pct"/>
          </w:tcPr>
          <w:p w14:paraId="1D29D291" w14:textId="77777777" w:rsidR="00C17962" w:rsidRPr="00613E28" w:rsidRDefault="00C17962" w:rsidP="00C179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Izbira učinkovitih ukrepov s področja varovanja voda in osvežitev območij, kamor se cilja z ukrepi za doseganje dobrega stanja ali potenciala. </w:t>
            </w:r>
          </w:p>
          <w:p w14:paraId="687FD6DF" w14:textId="77777777" w:rsidR="00C17962" w:rsidRPr="00613E28" w:rsidRDefault="00C17962" w:rsidP="00C179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Izvajanje ukrepov navedenih v opisu ukrepa</w:t>
            </w:r>
          </w:p>
          <w:p w14:paraId="32295AD9" w14:textId="0B630CD2" w:rsidR="000B47B1" w:rsidRPr="00613E28" w:rsidRDefault="00C17962" w:rsidP="00C17962">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13E28">
              <w:rPr>
                <w:rFonts w:ascii="Arial" w:hAnsi="Arial" w:cs="Arial"/>
                <w:color w:val="000000" w:themeColor="text1"/>
                <w:sz w:val="18"/>
                <w:szCs w:val="18"/>
              </w:rPr>
              <w:t>3. Nadzor izvajanja ukrepa.</w:t>
            </w:r>
          </w:p>
        </w:tc>
      </w:tr>
      <w:tr w:rsidR="000B47B1" w:rsidRPr="00613E28" w14:paraId="4663D4B3" w14:textId="77777777" w:rsidTr="00462510">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4351ECC1" w14:textId="77777777" w:rsidR="000B47B1" w:rsidRPr="00613E28" w:rsidRDefault="000B47B1" w:rsidP="000B47B1">
            <w:pPr>
              <w:rPr>
                <w:rFonts w:ascii="Arial" w:hAnsi="Arial" w:cs="Arial"/>
                <w:b/>
                <w:color w:val="000000" w:themeColor="text1"/>
                <w:sz w:val="18"/>
                <w:szCs w:val="18"/>
              </w:rPr>
            </w:pPr>
          </w:p>
        </w:tc>
        <w:tc>
          <w:tcPr>
            <w:tcW w:w="1018" w:type="pct"/>
          </w:tcPr>
          <w:p w14:paraId="38F490F0" w14:textId="0AB0F47F"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27" w:type="pct"/>
          </w:tcPr>
          <w:p w14:paraId="056A7363" w14:textId="67E21158" w:rsidR="00C17962"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p</w:t>
            </w:r>
            <w:r w:rsidR="00C17962" w:rsidRPr="00613E28">
              <w:rPr>
                <w:rFonts w:ascii="Arial" w:hAnsi="Arial" w:cs="Arial"/>
                <w:color w:val="000000" w:themeColor="text1"/>
                <w:sz w:val="18"/>
                <w:szCs w:val="18"/>
              </w:rPr>
              <w:t>ovršin</w:t>
            </w:r>
            <w:r w:rsidRPr="00613E28">
              <w:rPr>
                <w:rFonts w:ascii="Arial" w:hAnsi="Arial" w:cs="Arial"/>
                <w:color w:val="000000" w:themeColor="text1"/>
                <w:sz w:val="18"/>
                <w:szCs w:val="18"/>
              </w:rPr>
              <w:t>e</w:t>
            </w:r>
            <w:r w:rsidR="00C17962" w:rsidRPr="00613E28">
              <w:rPr>
                <w:rFonts w:ascii="Arial" w:hAnsi="Arial" w:cs="Arial"/>
                <w:color w:val="000000" w:themeColor="text1"/>
                <w:sz w:val="18"/>
                <w:szCs w:val="18"/>
              </w:rPr>
              <w:t xml:space="preserve"> kmetijskih zemljišč, ki potrebujejo ukrepe za doseganje ciljev</w:t>
            </w:r>
            <w:r w:rsidRPr="00613E28">
              <w:rPr>
                <w:rFonts w:ascii="Arial" w:hAnsi="Arial" w:cs="Arial"/>
                <w:color w:val="000000" w:themeColor="text1"/>
                <w:sz w:val="18"/>
                <w:szCs w:val="18"/>
              </w:rPr>
              <w:t>,</w:t>
            </w:r>
            <w:r w:rsidR="00C17962" w:rsidRPr="00613E28">
              <w:rPr>
                <w:rFonts w:ascii="Arial" w:hAnsi="Arial" w:cs="Arial"/>
                <w:color w:val="000000" w:themeColor="text1"/>
                <w:sz w:val="18"/>
                <w:szCs w:val="18"/>
              </w:rPr>
              <w:t xml:space="preserve"> </w:t>
            </w:r>
          </w:p>
          <w:p w14:paraId="4F17537A" w14:textId="0526D65A"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p</w:t>
            </w:r>
            <w:r w:rsidR="00C17962" w:rsidRPr="00613E28">
              <w:rPr>
                <w:rFonts w:ascii="Arial" w:hAnsi="Arial" w:cs="Arial"/>
                <w:color w:val="000000" w:themeColor="text1"/>
                <w:sz w:val="18"/>
                <w:szCs w:val="18"/>
              </w:rPr>
              <w:t>ovršin</w:t>
            </w:r>
            <w:r w:rsidRPr="00613E28">
              <w:rPr>
                <w:rFonts w:ascii="Arial" w:hAnsi="Arial" w:cs="Arial"/>
                <w:color w:val="000000" w:themeColor="text1"/>
                <w:sz w:val="18"/>
                <w:szCs w:val="18"/>
              </w:rPr>
              <w:t>e</w:t>
            </w:r>
            <w:r w:rsidR="00C17962" w:rsidRPr="00613E28">
              <w:rPr>
                <w:rFonts w:ascii="Arial" w:hAnsi="Arial" w:cs="Arial"/>
                <w:color w:val="000000" w:themeColor="text1"/>
                <w:sz w:val="18"/>
                <w:szCs w:val="18"/>
              </w:rPr>
              <w:t xml:space="preserve"> kmetijskih zemljišč, </w:t>
            </w:r>
            <w:r w:rsidRPr="00613E28">
              <w:rPr>
                <w:rFonts w:ascii="Arial" w:hAnsi="Arial" w:cs="Arial"/>
                <w:color w:val="000000" w:themeColor="text1"/>
                <w:sz w:val="18"/>
                <w:szCs w:val="18"/>
              </w:rPr>
              <w:t>ki so zajet</w:t>
            </w:r>
            <w:r w:rsidR="00EE3F56" w:rsidRPr="00613E28">
              <w:rPr>
                <w:rFonts w:ascii="Arial" w:hAnsi="Arial" w:cs="Arial"/>
                <w:color w:val="000000" w:themeColor="text1"/>
                <w:sz w:val="18"/>
                <w:szCs w:val="18"/>
              </w:rPr>
              <w:t>e</w:t>
            </w:r>
            <w:r w:rsidRPr="00613E28">
              <w:rPr>
                <w:rFonts w:ascii="Arial" w:hAnsi="Arial" w:cs="Arial"/>
                <w:color w:val="000000" w:themeColor="text1"/>
                <w:sz w:val="18"/>
                <w:szCs w:val="18"/>
              </w:rPr>
              <w:t xml:space="preserve"> z ukrepi za doseganje ciljev,</w:t>
            </w:r>
          </w:p>
          <w:p w14:paraId="3A6BB976" w14:textId="5EA30AD4"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š</w:t>
            </w:r>
            <w:r w:rsidR="00C17962" w:rsidRPr="00613E28">
              <w:rPr>
                <w:rFonts w:ascii="Arial" w:hAnsi="Arial" w:cs="Arial"/>
                <w:color w:val="000000" w:themeColor="text1"/>
                <w:sz w:val="18"/>
                <w:szCs w:val="18"/>
              </w:rPr>
              <w:t>tevilo kmetijskih gospodarstev</w:t>
            </w:r>
            <w:r w:rsidRPr="00613E28">
              <w:rPr>
                <w:rFonts w:ascii="Arial" w:hAnsi="Arial" w:cs="Arial"/>
                <w:color w:val="000000" w:themeColor="text1"/>
                <w:sz w:val="18"/>
                <w:szCs w:val="18"/>
              </w:rPr>
              <w:t xml:space="preserve"> ki potrebujejo ukrepe za doseganje ciljev,</w:t>
            </w:r>
          </w:p>
          <w:p w14:paraId="646CD510" w14:textId="77777777"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število kmetijskih gospodarstev, ki jim je bilo svetovano glede izvedbe ukrepov za doseganje ciljev,</w:t>
            </w:r>
          </w:p>
          <w:p w14:paraId="18350DEC" w14:textId="38D0F88B" w:rsidR="000B47B1"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š</w:t>
            </w:r>
            <w:r w:rsidR="00C17962" w:rsidRPr="00613E28">
              <w:rPr>
                <w:rFonts w:ascii="Arial" w:hAnsi="Arial" w:cs="Arial"/>
                <w:color w:val="000000" w:themeColor="text1"/>
                <w:sz w:val="18"/>
                <w:szCs w:val="18"/>
              </w:rPr>
              <w:t>tevilo kmetijsko svetovalnih storitev</w:t>
            </w:r>
            <w:r w:rsidRPr="00613E28">
              <w:rPr>
                <w:rFonts w:ascii="Arial" w:hAnsi="Arial" w:cs="Arial"/>
                <w:color w:val="000000" w:themeColor="text1"/>
                <w:sz w:val="18"/>
                <w:szCs w:val="18"/>
              </w:rPr>
              <w:t xml:space="preserve"> (gnojilni načrti, predavanja, delavnice, gradiva, ogledi,…) glede izvedbe ukrepov za doseganje ciljev</w:t>
            </w:r>
          </w:p>
        </w:tc>
      </w:tr>
      <w:tr w:rsidR="000B47B1" w:rsidRPr="00613E28" w14:paraId="4FE0C650" w14:textId="77777777" w:rsidTr="00462510">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7EE3B92E" w14:textId="4CEA3FDE" w:rsidR="000B47B1" w:rsidRPr="00613E28" w:rsidRDefault="000B47B1" w:rsidP="000B47B1">
            <w:pPr>
              <w:rPr>
                <w:rFonts w:ascii="Arial" w:hAnsi="Arial" w:cs="Arial"/>
                <w:b/>
                <w:color w:val="000000" w:themeColor="text1"/>
                <w:sz w:val="18"/>
                <w:szCs w:val="18"/>
              </w:rPr>
            </w:pPr>
          </w:p>
        </w:tc>
        <w:tc>
          <w:tcPr>
            <w:tcW w:w="1018" w:type="pct"/>
          </w:tcPr>
          <w:p w14:paraId="014417F8" w14:textId="4F3B648F"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Časovni okvir izvajanja ukrepa </w:t>
            </w:r>
          </w:p>
        </w:tc>
        <w:tc>
          <w:tcPr>
            <w:tcW w:w="3027" w:type="pct"/>
          </w:tcPr>
          <w:p w14:paraId="2C583B1E" w14:textId="4A6F260D" w:rsidR="000B47B1" w:rsidRPr="00613E28" w:rsidRDefault="000B47B1" w:rsidP="00C1659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202</w:t>
            </w:r>
            <w:r w:rsidR="00C16597" w:rsidRPr="00613E28">
              <w:rPr>
                <w:rFonts w:ascii="Arial" w:hAnsi="Arial" w:cs="Arial"/>
                <w:color w:val="000000" w:themeColor="text1"/>
                <w:sz w:val="18"/>
                <w:szCs w:val="18"/>
              </w:rPr>
              <w:t>3</w:t>
            </w:r>
            <w:r w:rsidR="009353FF"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rPr>
              <w:t>2027</w:t>
            </w:r>
          </w:p>
        </w:tc>
      </w:tr>
      <w:tr w:rsidR="000B47B1" w:rsidRPr="00613E28" w14:paraId="48CF7ACC"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7D24DD4A" w14:textId="77777777" w:rsidR="000B47B1" w:rsidRPr="00613E28" w:rsidRDefault="000B47B1" w:rsidP="000B47B1">
            <w:pPr>
              <w:rPr>
                <w:rFonts w:ascii="Arial" w:hAnsi="Arial" w:cs="Arial"/>
                <w:b/>
                <w:color w:val="000000" w:themeColor="text1"/>
                <w:sz w:val="18"/>
                <w:szCs w:val="18"/>
              </w:rPr>
            </w:pPr>
          </w:p>
        </w:tc>
        <w:tc>
          <w:tcPr>
            <w:tcW w:w="1018" w:type="pct"/>
          </w:tcPr>
          <w:p w14:paraId="0A4A4989" w14:textId="457803F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27" w:type="pct"/>
          </w:tcPr>
          <w:p w14:paraId="5EF3C4BD" w14:textId="6132B7A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613E28">
              <w:rPr>
                <w:rFonts w:ascii="Arial" w:hAnsi="Arial" w:cs="Arial"/>
                <w:color w:val="000000" w:themeColor="text1"/>
                <w:sz w:val="18"/>
                <w:szCs w:val="18"/>
              </w:rPr>
              <w:t>Ministrstvo, pristojno za kmetijstvo.</w:t>
            </w:r>
          </w:p>
        </w:tc>
      </w:tr>
      <w:tr w:rsidR="000B47B1" w:rsidRPr="00613E28" w14:paraId="0C89CE33"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Borders>
              <w:bottom w:val="single" w:sz="12" w:space="0" w:color="808080" w:themeColor="background1" w:themeShade="80"/>
            </w:tcBorders>
          </w:tcPr>
          <w:p w14:paraId="6B6C07AA" w14:textId="77777777" w:rsidR="000B47B1" w:rsidRPr="00613E28" w:rsidRDefault="000B47B1" w:rsidP="000B47B1">
            <w:pPr>
              <w:rPr>
                <w:rFonts w:ascii="Arial" w:hAnsi="Arial" w:cs="Arial"/>
                <w:b/>
                <w:color w:val="000000" w:themeColor="text1"/>
                <w:sz w:val="18"/>
                <w:szCs w:val="18"/>
              </w:rPr>
            </w:pPr>
          </w:p>
        </w:tc>
        <w:tc>
          <w:tcPr>
            <w:tcW w:w="1018" w:type="pct"/>
            <w:tcBorders>
              <w:bottom w:val="single" w:sz="12" w:space="0" w:color="808080" w:themeColor="background1" w:themeShade="80"/>
            </w:tcBorders>
          </w:tcPr>
          <w:p w14:paraId="2A6EEAF6"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27" w:type="pct"/>
            <w:tcBorders>
              <w:bottom w:val="single" w:sz="12" w:space="0" w:color="808080" w:themeColor="background1" w:themeShade="80"/>
            </w:tcBorders>
          </w:tcPr>
          <w:p w14:paraId="25C187F7" w14:textId="1E11C84A" w:rsidR="000B47B1" w:rsidRPr="00613E28" w:rsidRDefault="00A870C8" w:rsidP="00A870C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M</w:t>
            </w:r>
            <w:r w:rsidR="000B47B1" w:rsidRPr="00613E28">
              <w:rPr>
                <w:rFonts w:ascii="Arial" w:hAnsi="Arial" w:cs="Arial"/>
                <w:color w:val="000000" w:themeColor="text1"/>
                <w:sz w:val="18"/>
                <w:szCs w:val="18"/>
              </w:rPr>
              <w:t>inistrstvo, pristojno za kmetijstvo,</w:t>
            </w:r>
            <w:r w:rsidR="000B47B1" w:rsidRPr="00613E28">
              <w:rPr>
                <w:rFonts w:ascii="Arial" w:hAnsi="Arial" w:cs="Arial"/>
                <w:color w:val="000000" w:themeColor="text1"/>
                <w:sz w:val="18"/>
                <w:szCs w:val="18"/>
              </w:rPr>
              <w:br/>
              <w:t xml:space="preserve">2. </w:t>
            </w:r>
            <w:r w:rsidRPr="00613E28">
              <w:rPr>
                <w:rFonts w:ascii="Arial" w:hAnsi="Arial" w:cs="Arial"/>
                <w:color w:val="000000" w:themeColor="text1"/>
                <w:sz w:val="18"/>
                <w:szCs w:val="18"/>
              </w:rPr>
              <w:t>M</w:t>
            </w:r>
            <w:r w:rsidR="000B47B1" w:rsidRPr="00613E28">
              <w:rPr>
                <w:rFonts w:ascii="Arial" w:hAnsi="Arial" w:cs="Arial"/>
                <w:color w:val="000000" w:themeColor="text1"/>
                <w:sz w:val="18"/>
                <w:szCs w:val="18"/>
              </w:rPr>
              <w:t>inistrstv</w:t>
            </w:r>
            <w:r w:rsidRPr="00613E28">
              <w:rPr>
                <w:rFonts w:ascii="Arial" w:hAnsi="Arial" w:cs="Arial"/>
                <w:color w:val="000000" w:themeColor="text1"/>
                <w:sz w:val="18"/>
                <w:szCs w:val="18"/>
              </w:rPr>
              <w:t>o, pristojno za kmetijstvo,</w:t>
            </w:r>
            <w:r w:rsidRPr="00613E28">
              <w:rPr>
                <w:rFonts w:ascii="Arial" w:hAnsi="Arial" w:cs="Arial"/>
                <w:color w:val="000000" w:themeColor="text1"/>
                <w:sz w:val="18"/>
                <w:szCs w:val="18"/>
              </w:rPr>
              <w:br/>
              <w:t>3. M</w:t>
            </w:r>
            <w:r w:rsidR="000B47B1" w:rsidRPr="00613E28">
              <w:rPr>
                <w:rFonts w:ascii="Arial" w:hAnsi="Arial" w:cs="Arial"/>
                <w:color w:val="000000" w:themeColor="text1"/>
                <w:sz w:val="18"/>
                <w:szCs w:val="18"/>
              </w:rPr>
              <w:t>inistrstvo, pristojno za kmetijstvo.</w:t>
            </w:r>
          </w:p>
        </w:tc>
      </w:tr>
      <w:tr w:rsidR="000B47B1" w:rsidRPr="00613E28" w14:paraId="4795CA02"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1DB8283C" w14:textId="5C0BD106" w:rsidR="000B47B1" w:rsidRPr="00613E28" w:rsidRDefault="000B47B1" w:rsidP="000B47B1">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r w:rsidR="00C23CB5" w:rsidRPr="00613E28">
              <w:rPr>
                <w:rFonts w:ascii="Arial" w:hAnsi="Arial" w:cs="Arial"/>
                <w:b/>
                <w:bCs/>
                <w:color w:val="000000" w:themeColor="text1"/>
                <w:sz w:val="18"/>
                <w:szCs w:val="18"/>
              </w:rPr>
              <w:t xml:space="preserve"> *</w:t>
            </w: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CEC57FE" w14:textId="1465AFCC"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104DF1"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1F88F14" w14:textId="49CD032C" w:rsidR="000B47B1" w:rsidRPr="00613E28" w:rsidRDefault="00C23CB5"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0</w:t>
            </w:r>
          </w:p>
        </w:tc>
      </w:tr>
      <w:tr w:rsidR="000B47B1" w:rsidRPr="00613E28" w14:paraId="4F186C9F"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tcBorders>
              <w:left w:val="single" w:sz="12" w:space="0" w:color="808080" w:themeColor="background1" w:themeShade="80"/>
              <w:right w:val="single" w:sz="12" w:space="0" w:color="808080" w:themeColor="background1" w:themeShade="80"/>
            </w:tcBorders>
          </w:tcPr>
          <w:p w14:paraId="58737D1A" w14:textId="77777777" w:rsidR="000B47B1" w:rsidRPr="00613E28" w:rsidRDefault="000B47B1" w:rsidP="000B47B1">
            <w:pPr>
              <w:rPr>
                <w:rFonts w:ascii="Arial" w:hAnsi="Arial" w:cs="Arial"/>
                <w:b/>
                <w:color w:val="000000" w:themeColor="text1"/>
                <w:sz w:val="18"/>
                <w:szCs w:val="18"/>
              </w:rPr>
            </w:pP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1932822" w14:textId="1C15E660"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104DF1"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5778A73" w14:textId="770A8FA4" w:rsidR="000B47B1" w:rsidRPr="00613E28" w:rsidRDefault="00C23CB5"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280.000.000 </w:t>
            </w:r>
          </w:p>
          <w:p w14:paraId="36073F69"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23CB5" w:rsidRPr="00613E28" w14:paraId="019970F7" w14:textId="77777777" w:rsidTr="00C23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12" w:space="0" w:color="808080" w:themeColor="background1" w:themeShade="80"/>
              <w:right w:val="single" w:sz="12" w:space="0" w:color="808080" w:themeColor="background1" w:themeShade="80"/>
            </w:tcBorders>
            <w:shd w:val="clear" w:color="auto" w:fill="FFFFFF" w:themeFill="background1"/>
          </w:tcPr>
          <w:p w14:paraId="2769C7B9" w14:textId="7886A936" w:rsidR="00C23CB5" w:rsidRPr="00613E28" w:rsidRDefault="00C23CB5" w:rsidP="00C23CB5">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201FDE33" w14:textId="77777777" w:rsidR="00C23CB5" w:rsidRPr="00613E28" w:rsidRDefault="00C23CB5" w:rsidP="00C23CB5">
            <w:pPr>
              <w:rPr>
                <w:rFonts w:ascii="Arial" w:hAnsi="Arial" w:cs="Arial"/>
                <w:iCs/>
                <w:color w:val="000000" w:themeColor="text1"/>
                <w:sz w:val="18"/>
                <w:szCs w:val="18"/>
              </w:rPr>
            </w:pPr>
          </w:p>
          <w:p w14:paraId="019C03C7" w14:textId="77777777" w:rsidR="00C23CB5" w:rsidRPr="00613E28" w:rsidRDefault="00C23CB5" w:rsidP="00C23CB5">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3F2ECDC9" w14:textId="59499413" w:rsidR="00C23CB5" w:rsidRPr="00613E28" w:rsidRDefault="00C23CB5" w:rsidP="00C23CB5">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03D1A88D" w14:textId="77777777" w:rsidR="0092581F" w:rsidRPr="00613E28" w:rsidRDefault="0092581F" w:rsidP="0092581F">
      <w:pPr>
        <w:spacing w:before="0" w:after="0" w:line="260" w:lineRule="atLeast"/>
        <w:jc w:val="lef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1D3BE6BE" w14:textId="34A3B516" w:rsidR="0092581F" w:rsidRPr="00613E28" w:rsidRDefault="0092581F" w:rsidP="005C3DA2">
      <w:pPr>
        <w:pStyle w:val="Naslov20"/>
      </w:pPr>
      <w:bookmarkStart w:id="194" w:name="_Ref88420697"/>
      <w:bookmarkStart w:id="195" w:name="_Toc147383323"/>
      <w:r w:rsidRPr="00613E28">
        <w:lastRenderedPageBreak/>
        <w:t xml:space="preserve">DUDDS23 – Dopolnilni ukrepi za zmanjšanje razpršenega onesnaževanja površinskih </w:t>
      </w:r>
      <w:r w:rsidR="00170A66" w:rsidRPr="00613E28">
        <w:t xml:space="preserve">in podzemnih </w:t>
      </w:r>
      <w:r w:rsidRPr="00613E28">
        <w:t>voda s fitofarmacevtskimi sredstvi v kmetijstvu</w:t>
      </w:r>
      <w:bookmarkEnd w:id="194"/>
      <w:bookmarkEnd w:id="195"/>
    </w:p>
    <w:p w14:paraId="1E0FBF5F" w14:textId="77777777" w:rsidR="0092581F" w:rsidRPr="00613E28" w:rsidRDefault="0092581F" w:rsidP="0092581F">
      <w:pPr>
        <w:spacing w:before="0" w:after="0" w:line="260" w:lineRule="atLeast"/>
        <w:jc w:val="left"/>
        <w:rPr>
          <w:rFonts w:ascii="Arial" w:hAnsi="Arial" w:cs="Arial"/>
          <w:color w:val="000000" w:themeColor="text1"/>
          <w:szCs w:val="20"/>
        </w:rPr>
      </w:pPr>
    </w:p>
    <w:p w14:paraId="41605841"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28268F87" w14:textId="75B9B50B"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DUDDS23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spremembe in dopolnitve opisa ukrepa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Pr="00613E28">
        <w:rPr>
          <w:rFonts w:ascii="Arial" w:hAnsi="Arial" w:cs="Arial"/>
          <w:color w:val="000000" w:themeColor="text1"/>
          <w:szCs w:val="20"/>
        </w:rPr>
        <w:t>-2027.</w:t>
      </w:r>
    </w:p>
    <w:p w14:paraId="57390421" w14:textId="77777777" w:rsidR="00FE1807" w:rsidRPr="00613E28" w:rsidRDefault="00FE1807" w:rsidP="000E393F">
      <w:pPr>
        <w:spacing w:before="120" w:after="0" w:line="276" w:lineRule="auto"/>
        <w:jc w:val="left"/>
        <w:rPr>
          <w:rFonts w:ascii="Arial" w:hAnsi="Arial" w:cs="Arial"/>
          <w:b/>
          <w:i/>
          <w:color w:val="000000" w:themeColor="text1"/>
          <w:szCs w:val="20"/>
        </w:rPr>
      </w:pPr>
    </w:p>
    <w:p w14:paraId="5D2D69C4" w14:textId="77777777" w:rsidR="00755373" w:rsidRPr="00613E28" w:rsidRDefault="00755373" w:rsidP="000E393F">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52ED9BAB" w14:textId="1B6E5D5E"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Cilj ukrepa je zmanjšanje onesnaževanja s fitofarmacevtskimi sredstvi iz kmetijstva. </w:t>
      </w:r>
    </w:p>
    <w:p w14:paraId="5A5BDFD5" w14:textId="77777777"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Vodna telesa površinskih voda, ki glede na podatke državnega monitoringa stanja voda ne dosegajo dobrega stanja zaradi onesnaževanja s fitofarmacevtskimi sredstvi so:</w:t>
      </w:r>
    </w:p>
    <w:p w14:paraId="11A6D376" w14:textId="77777777" w:rsidR="00C17962" w:rsidRPr="00613E28" w:rsidRDefault="00C17962">
      <w:pPr>
        <w:pStyle w:val="Odstavekseznama"/>
        <w:numPr>
          <w:ilvl w:val="0"/>
          <w:numId w:val="5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SI434VT51 VT Ščavnica povirje – zadrževalnik Gajševsko jezero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w:t>
      </w:r>
    </w:p>
    <w:p w14:paraId="480B1615"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SI434VT52 MPVT zadrževalnik Gajševsko jezero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w:t>
      </w:r>
    </w:p>
    <w:p w14:paraId="6C5AF0A7"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SI4426VT1 VT Kobiljanski potok povirje – državna meja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w:t>
      </w:r>
    </w:p>
    <w:p w14:paraId="77CF2C61"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SI4426VT2 VT Kobiljanski potok državna meja –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terbutilazinom</w:t>
      </w:r>
      <w:proofErr w:type="spellEnd"/>
      <w:r w:rsidRPr="00613E28">
        <w:rPr>
          <w:rFonts w:ascii="Arial" w:hAnsi="Arial" w:cs="Arial"/>
          <w:color w:val="000000" w:themeColor="text1"/>
          <w:szCs w:val="20"/>
        </w:rPr>
        <w:t>),</w:t>
      </w:r>
    </w:p>
    <w:p w14:paraId="61E66CDD"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SI442VT12 MPVT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w:t>
      </w:r>
    </w:p>
    <w:p w14:paraId="5FEB3C37"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SI442VT91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zadrževalnik </w:t>
      </w:r>
      <w:proofErr w:type="spellStart"/>
      <w:r w:rsidRPr="00613E28">
        <w:rPr>
          <w:rFonts w:ascii="Arial" w:hAnsi="Arial" w:cs="Arial"/>
          <w:color w:val="000000" w:themeColor="text1"/>
          <w:szCs w:val="20"/>
        </w:rPr>
        <w:t>Ledavsko</w:t>
      </w:r>
      <w:proofErr w:type="spellEnd"/>
      <w:r w:rsidRPr="00613E28">
        <w:rPr>
          <w:rFonts w:ascii="Arial" w:hAnsi="Arial" w:cs="Arial"/>
          <w:color w:val="000000" w:themeColor="text1"/>
          <w:szCs w:val="20"/>
        </w:rPr>
        <w:t xml:space="preserve"> jezero – sotočje z Veliko Krko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terbutilazinom</w:t>
      </w:r>
      <w:proofErr w:type="spellEnd"/>
      <w:r w:rsidRPr="00613E28">
        <w:rPr>
          <w:rFonts w:ascii="Arial" w:hAnsi="Arial" w:cs="Arial"/>
          <w:color w:val="000000" w:themeColor="text1"/>
          <w:szCs w:val="20"/>
        </w:rPr>
        <w:t>) in</w:t>
      </w:r>
    </w:p>
    <w:p w14:paraId="5E71F354" w14:textId="77777777" w:rsidR="00C17962" w:rsidRPr="00613E28" w:rsidRDefault="00C17962">
      <w:pPr>
        <w:pStyle w:val="Odstavekseznama"/>
        <w:numPr>
          <w:ilvl w:val="0"/>
          <w:numId w:val="5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SI442VT92 VT </w:t>
      </w:r>
      <w:proofErr w:type="spellStart"/>
      <w:r w:rsidRPr="00613E28">
        <w:rPr>
          <w:rFonts w:ascii="Arial" w:hAnsi="Arial" w:cs="Arial"/>
          <w:color w:val="000000" w:themeColor="text1"/>
          <w:szCs w:val="20"/>
        </w:rPr>
        <w:t>Ledava</w:t>
      </w:r>
      <w:proofErr w:type="spellEnd"/>
      <w:r w:rsidRPr="00613E28">
        <w:rPr>
          <w:rFonts w:ascii="Arial" w:hAnsi="Arial" w:cs="Arial"/>
          <w:color w:val="000000" w:themeColor="text1"/>
          <w:szCs w:val="20"/>
        </w:rPr>
        <w:t xml:space="preserve"> mejni odsek (zaradi onesnaženja z </w:t>
      </w:r>
      <w:proofErr w:type="spellStart"/>
      <w:r w:rsidRPr="00613E28">
        <w:rPr>
          <w:rFonts w:ascii="Arial" w:hAnsi="Arial" w:cs="Arial"/>
          <w:color w:val="000000" w:themeColor="text1"/>
          <w:szCs w:val="20"/>
        </w:rPr>
        <w:t>metolaklorom</w:t>
      </w:r>
      <w:proofErr w:type="spellEnd"/>
      <w:r w:rsidRPr="00613E28">
        <w:rPr>
          <w:rFonts w:ascii="Arial" w:hAnsi="Arial" w:cs="Arial"/>
          <w:color w:val="000000" w:themeColor="text1"/>
          <w:szCs w:val="20"/>
        </w:rPr>
        <w:t>).</w:t>
      </w:r>
    </w:p>
    <w:p w14:paraId="5490C631" w14:textId="77777777"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Fitofarmacevtska sredstva in njihovi </w:t>
      </w:r>
      <w:proofErr w:type="spellStart"/>
      <w:r w:rsidRPr="00613E28">
        <w:rPr>
          <w:rFonts w:ascii="Arial" w:hAnsi="Arial" w:cs="Arial"/>
          <w:color w:val="000000" w:themeColor="text1"/>
          <w:szCs w:val="20"/>
        </w:rPr>
        <w:t>razgradni</w:t>
      </w:r>
      <w:proofErr w:type="spellEnd"/>
      <w:r w:rsidRPr="00613E28">
        <w:rPr>
          <w:rFonts w:ascii="Arial" w:hAnsi="Arial" w:cs="Arial"/>
          <w:color w:val="000000" w:themeColor="text1"/>
          <w:szCs w:val="20"/>
        </w:rPr>
        <w:t xml:space="preserve"> produkti se spremljajo tudi v vodnih telesih podzemnih voda. Slednja predstavljajo vire pitne vode v Sloveniji. Za dolgoročno ohranjanje virov pitne vode so zaradi medsebojne povezanosti pomembna vsa, tako podzemna kot tudi površinska vodna telesa.</w:t>
      </w:r>
    </w:p>
    <w:p w14:paraId="712D98AC" w14:textId="77777777" w:rsidR="00C17962" w:rsidRPr="00613E28" w:rsidRDefault="00C17962"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 navedena vodna telesa površinskih voda in za vodna telesa podzemnih voda, kjer se z monitoringom stanja podzemnih voda ugotavlja onesnaženost podzemne vode s fitofarmacevtskimi sredstvi, se za zmanjšanje razpršenega onesnaževanja površinskih in podzemnih voda s fitofarmacevtskimi sredstvi v kmetijstvu izvedejo sledeči ukrepi: </w:t>
      </w:r>
    </w:p>
    <w:p w14:paraId="7D46F086" w14:textId="77777777" w:rsidR="00C17962" w:rsidRPr="00613E28" w:rsidRDefault="00C17962">
      <w:pPr>
        <w:pStyle w:val="Odstavekseznama"/>
        <w:numPr>
          <w:ilvl w:val="0"/>
          <w:numId w:val="57"/>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zmanjša uporaba fitofarmacevtskih sredstev, za katere je na podlagi monitoringa stanja voda ugotovljeno preseganje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standardov kakovosti (na primer </w:t>
      </w:r>
      <w:proofErr w:type="spellStart"/>
      <w:r w:rsidRPr="00613E28">
        <w:rPr>
          <w:rFonts w:ascii="Arial" w:hAnsi="Arial" w:cs="Arial"/>
          <w:color w:val="000000" w:themeColor="text1"/>
          <w:szCs w:val="20"/>
        </w:rPr>
        <w:t>metolaklor</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terbutilazin</w:t>
      </w:r>
      <w:proofErr w:type="spellEnd"/>
      <w:r w:rsidRPr="00613E28">
        <w:rPr>
          <w:rFonts w:ascii="Arial" w:hAnsi="Arial" w:cs="Arial"/>
          <w:color w:val="000000" w:themeColor="text1"/>
          <w:szCs w:val="20"/>
        </w:rPr>
        <w:t>)</w:t>
      </w:r>
    </w:p>
    <w:p w14:paraId="2586300E" w14:textId="77777777" w:rsidR="00C17962" w:rsidRPr="00613E28" w:rsidRDefault="00C17962">
      <w:pPr>
        <w:pStyle w:val="Odstavekseznama"/>
        <w:numPr>
          <w:ilvl w:val="0"/>
          <w:numId w:val="5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izvajanje večletnega kolobarja in z različnimi posevki, </w:t>
      </w:r>
    </w:p>
    <w:p w14:paraId="27EE47CD" w14:textId="77777777" w:rsidR="00C17962" w:rsidRPr="00613E28" w:rsidRDefault="00C17962">
      <w:pPr>
        <w:pStyle w:val="Odstavekseznama"/>
        <w:numPr>
          <w:ilvl w:val="0"/>
          <w:numId w:val="5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izvajanje ne-kemičnega zatiranja plevelov,</w:t>
      </w:r>
    </w:p>
    <w:p w14:paraId="7B455E95" w14:textId="77777777" w:rsidR="00C17962" w:rsidRPr="00613E28" w:rsidRDefault="00C17962">
      <w:pPr>
        <w:pStyle w:val="Odstavekseznama"/>
        <w:numPr>
          <w:ilvl w:val="0"/>
          <w:numId w:val="5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spodbujanje ekološkega kmetovanja,</w:t>
      </w:r>
    </w:p>
    <w:p w14:paraId="2F4A758A" w14:textId="77777777" w:rsidR="00C17962" w:rsidRPr="00613E28" w:rsidRDefault="00C17962">
      <w:pPr>
        <w:pStyle w:val="Odstavekseznama"/>
        <w:numPr>
          <w:ilvl w:val="0"/>
          <w:numId w:val="5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spodbujanje nakupa novih naprav za nanašanje fitofarmacevtskih sredstev s katerimi se  zmanjšanja oziroma preprečuje zanašanja fitofarmacevtskih sredstev,</w:t>
      </w:r>
    </w:p>
    <w:p w14:paraId="568BE8E7" w14:textId="77777777" w:rsidR="00C17962" w:rsidRPr="00613E28" w:rsidRDefault="00C17962">
      <w:pPr>
        <w:pStyle w:val="Odstavekseznama"/>
        <w:numPr>
          <w:ilvl w:val="0"/>
          <w:numId w:val="57"/>
        </w:numPr>
        <w:spacing w:before="120" w:after="0" w:line="276" w:lineRule="auto"/>
        <w:rPr>
          <w:rFonts w:ascii="Arial" w:hAnsi="Arial" w:cs="Arial"/>
          <w:color w:val="000000" w:themeColor="text1"/>
          <w:szCs w:val="20"/>
        </w:rPr>
      </w:pPr>
      <w:r w:rsidRPr="00613E28">
        <w:rPr>
          <w:rFonts w:ascii="Arial" w:hAnsi="Arial" w:cs="Arial"/>
          <w:szCs w:val="20"/>
        </w:rPr>
        <w:t>informiranje in izobraževanje lastnikov kmetijskih gospodarstev o novih  pristopih pri uporabi FFS vključno z njihovo pravilno uporabo,</w:t>
      </w:r>
    </w:p>
    <w:p w14:paraId="5072C17B" w14:textId="77777777" w:rsidR="00C17962" w:rsidRPr="00613E28" w:rsidRDefault="00C17962">
      <w:pPr>
        <w:pStyle w:val="Odstavekseznama"/>
        <w:numPr>
          <w:ilvl w:val="0"/>
          <w:numId w:val="57"/>
        </w:numPr>
        <w:spacing w:before="120" w:after="0" w:line="276" w:lineRule="auto"/>
        <w:rPr>
          <w:rFonts w:ascii="Arial" w:hAnsi="Arial" w:cs="Arial"/>
          <w:szCs w:val="20"/>
        </w:rPr>
      </w:pPr>
      <w:r w:rsidRPr="00613E28">
        <w:rPr>
          <w:rFonts w:ascii="Arial" w:hAnsi="Arial" w:cs="Arial"/>
          <w:szCs w:val="20"/>
        </w:rPr>
        <w:t>informiranje in izobraževanje kmetijsko svetovalnih služb v zvezi z onesnaževanjem voda s fitofarmacevtskimi sredstvi v okviru že vzpostavljenih mehanizmov izobraževanja kmetijskih svetovalcev.</w:t>
      </w:r>
    </w:p>
    <w:p w14:paraId="5D75642C" w14:textId="77777777" w:rsidR="00C17962" w:rsidRPr="00613E28" w:rsidRDefault="00C17962" w:rsidP="000E393F">
      <w:pPr>
        <w:pStyle w:val="Odstavekseznama"/>
        <w:spacing w:before="120" w:after="0" w:line="276" w:lineRule="auto"/>
        <w:rPr>
          <w:rFonts w:ascii="Arial" w:hAnsi="Arial" w:cs="Arial"/>
          <w:color w:val="000000" w:themeColor="text1"/>
          <w:szCs w:val="20"/>
        </w:rPr>
      </w:pPr>
    </w:p>
    <w:p w14:paraId="7B90D9AD" w14:textId="34789616" w:rsidR="00C17962" w:rsidRPr="00613E28" w:rsidRDefault="00C17962" w:rsidP="000E393F">
      <w:pPr>
        <w:spacing w:before="120" w:after="0" w:line="276" w:lineRule="auto"/>
        <w:rPr>
          <w:rFonts w:ascii="Arial" w:hAnsi="Arial" w:cs="Arial"/>
          <w:szCs w:val="20"/>
        </w:rPr>
      </w:pPr>
      <w:r w:rsidRPr="00613E28">
        <w:rPr>
          <w:rFonts w:ascii="Arial" w:hAnsi="Arial" w:cs="Arial"/>
          <w:color w:val="000000" w:themeColor="text1"/>
          <w:szCs w:val="20"/>
        </w:rPr>
        <w:t xml:space="preserve">Z namenom </w:t>
      </w:r>
      <w:r w:rsidRPr="00613E28">
        <w:rPr>
          <w:rFonts w:ascii="Arial" w:hAnsi="Arial" w:cs="Arial"/>
          <w:szCs w:val="20"/>
        </w:rPr>
        <w:t>varovanj</w:t>
      </w:r>
      <w:r w:rsidR="002556C8" w:rsidRPr="00613E28">
        <w:rPr>
          <w:rFonts w:ascii="Arial" w:hAnsi="Arial" w:cs="Arial"/>
          <w:szCs w:val="20"/>
        </w:rPr>
        <w:t>a</w:t>
      </w:r>
      <w:r w:rsidRPr="00613E28">
        <w:rPr>
          <w:rFonts w:ascii="Arial" w:hAnsi="Arial" w:cs="Arial"/>
          <w:szCs w:val="20"/>
        </w:rPr>
        <w:t xml:space="preserve"> vodnega okolja in pitne vode</w:t>
      </w:r>
      <w:r w:rsidRPr="00613E28">
        <w:rPr>
          <w:rFonts w:ascii="Arial" w:hAnsi="Arial" w:cs="Arial"/>
          <w:color w:val="000000" w:themeColor="text1"/>
          <w:szCs w:val="20"/>
        </w:rPr>
        <w:t xml:space="preserve"> se pripravijo spremembe in dopolnitve obstoječih predpisov oziroma se v skladu z </w:t>
      </w:r>
      <w:r w:rsidRPr="00613E28">
        <w:rPr>
          <w:rFonts w:ascii="Arial" w:hAnsi="Arial" w:cs="Arial"/>
          <w:szCs w:val="20"/>
        </w:rPr>
        <w:t xml:space="preserve">Zakon o fitofarmacevtskih sredstvih pripravijo in sprejmejo novi predpisi, v katerih mora biti določeno zlasti: </w:t>
      </w:r>
    </w:p>
    <w:p w14:paraId="7EFBBF0D" w14:textId="77777777" w:rsidR="00C17962" w:rsidRPr="00613E28" w:rsidRDefault="00C17962">
      <w:pPr>
        <w:pStyle w:val="Odstavekseznama"/>
        <w:numPr>
          <w:ilvl w:val="0"/>
          <w:numId w:val="67"/>
        </w:numPr>
        <w:spacing w:before="0" w:after="0" w:line="276" w:lineRule="auto"/>
        <w:rPr>
          <w:rFonts w:ascii="Arial" w:hAnsi="Arial" w:cs="Arial"/>
          <w:szCs w:val="20"/>
        </w:rPr>
      </w:pPr>
      <w:r w:rsidRPr="00613E28">
        <w:rPr>
          <w:rFonts w:ascii="Arial" w:hAnsi="Arial" w:cs="Arial"/>
          <w:szCs w:val="20"/>
        </w:rPr>
        <w:t xml:space="preserve">vrsta naprav ter tehnične zahteve, ki jih mora izpolnjevati naprava, da se doseže nanašanje fitofarmacevtskih sredstev z majhnim zanašanjem, spiranjem ali odtekanjem fitofarmacevtskih </w:t>
      </w:r>
      <w:r w:rsidRPr="00613E28">
        <w:rPr>
          <w:rFonts w:ascii="Arial" w:hAnsi="Arial" w:cs="Arial"/>
          <w:szCs w:val="20"/>
        </w:rPr>
        <w:lastRenderedPageBreak/>
        <w:t xml:space="preserve">sredstev ter vrste visokih nasadov, v katerih se bodo pri </w:t>
      </w:r>
      <w:proofErr w:type="spellStart"/>
      <w:r w:rsidRPr="00613E28">
        <w:rPr>
          <w:rFonts w:ascii="Arial" w:hAnsi="Arial" w:cs="Arial"/>
          <w:szCs w:val="20"/>
        </w:rPr>
        <w:t>tretiranju</w:t>
      </w:r>
      <w:proofErr w:type="spellEnd"/>
      <w:r w:rsidRPr="00613E28">
        <w:rPr>
          <w:rFonts w:ascii="Arial" w:hAnsi="Arial" w:cs="Arial"/>
          <w:szCs w:val="20"/>
        </w:rPr>
        <w:t xml:space="preserve"> s fitofarmacevtskimi sredstvi uporabljale navedene naprave,</w:t>
      </w:r>
    </w:p>
    <w:p w14:paraId="1ADD43A5" w14:textId="77777777" w:rsidR="00C17962" w:rsidRPr="00613E28" w:rsidRDefault="00C17962">
      <w:pPr>
        <w:pStyle w:val="Odstavekseznama"/>
        <w:numPr>
          <w:ilvl w:val="0"/>
          <w:numId w:val="67"/>
        </w:numPr>
        <w:spacing w:before="120" w:after="0" w:line="276" w:lineRule="auto"/>
        <w:rPr>
          <w:rFonts w:ascii="Arial" w:hAnsi="Arial" w:cs="Arial"/>
          <w:szCs w:val="20"/>
        </w:rPr>
      </w:pPr>
      <w:r w:rsidRPr="00613E28">
        <w:rPr>
          <w:rFonts w:ascii="Arial" w:hAnsi="Arial" w:cs="Arial"/>
          <w:szCs w:val="20"/>
        </w:rPr>
        <w:t>območja, višina, gostota in mesta zasaditve ter izbor vegetacije ob površinskih vodah, ki preprečuje zanašanje, spiranje ali odtekanje fitofarmacevtskih sredstev, če vodno telo ne dosega ciljev za površinske ali podzemne vode zaradi onesnaženja s fitofarmacevtskimi sredstvi in</w:t>
      </w:r>
    </w:p>
    <w:p w14:paraId="3578D667" w14:textId="77777777" w:rsidR="00C17962" w:rsidRPr="00613E28" w:rsidRDefault="00C17962">
      <w:pPr>
        <w:pStyle w:val="Odstavekseznama"/>
        <w:numPr>
          <w:ilvl w:val="0"/>
          <w:numId w:val="67"/>
        </w:numPr>
        <w:spacing w:before="120" w:after="0" w:line="276" w:lineRule="auto"/>
        <w:rPr>
          <w:rFonts w:ascii="Arial" w:hAnsi="Arial" w:cs="Arial"/>
          <w:szCs w:val="20"/>
        </w:rPr>
      </w:pPr>
      <w:r w:rsidRPr="00613E28">
        <w:rPr>
          <w:rFonts w:ascii="Arial" w:hAnsi="Arial" w:cs="Arial"/>
          <w:szCs w:val="20"/>
        </w:rPr>
        <w:t>vrsta fitofarmacevtskih sredstev in način njihove uporabe na ali ob cestah, železniških progah, zelo prepustnih površinah ali drugih infrastrukturah v bližini ali vzdolž površinskih voda, ali nad območji podzemnih voda, ali na neprepustnih površinah z velikim tveganjem odtekanja fitofarmacevtskih sredstev v površinske vode ali kanalizacijo.</w:t>
      </w:r>
    </w:p>
    <w:p w14:paraId="7F8209A4" w14:textId="2D6744B6" w:rsidR="00C17962" w:rsidRPr="00613E28" w:rsidRDefault="00C17962" w:rsidP="000E393F">
      <w:pPr>
        <w:spacing w:before="120" w:after="0" w:line="276" w:lineRule="auto"/>
        <w:rPr>
          <w:rFonts w:ascii="Arial" w:hAnsi="Arial" w:cs="Arial"/>
          <w:szCs w:val="20"/>
        </w:rPr>
      </w:pPr>
      <w:r w:rsidRPr="00613E28">
        <w:rPr>
          <w:rFonts w:ascii="Arial" w:hAnsi="Arial" w:cs="Arial"/>
          <w:color w:val="000000" w:themeColor="text1"/>
          <w:szCs w:val="20"/>
        </w:rPr>
        <w:t xml:space="preserve">Zgoraj navedene aktivnosti vezane na </w:t>
      </w:r>
      <w:r w:rsidRPr="00613E28">
        <w:rPr>
          <w:rFonts w:ascii="Arial" w:hAnsi="Arial" w:cs="Arial"/>
          <w:szCs w:val="20"/>
        </w:rPr>
        <w:t>informiranje in izobraževanje kmetijsko svetovalnih služb in aktivnosti vezane na sprejetje predpisov v skladu z Zakonom o fitofarmacevtskih sredstvih,</w:t>
      </w:r>
      <w:r w:rsidRPr="00613E28">
        <w:rPr>
          <w:rFonts w:ascii="Arial" w:hAnsi="Arial" w:cs="Arial"/>
          <w:color w:val="000000" w:themeColor="text1"/>
          <w:szCs w:val="20"/>
        </w:rPr>
        <w:t xml:space="preserve"> so že bile navedene v Programu ukrepov upravljanja voda 2016 vendar niso bile izvedene. Zato se njihovo izvajanje </w:t>
      </w:r>
      <w:r w:rsidRPr="00613E28">
        <w:rPr>
          <w:rFonts w:ascii="Arial" w:hAnsi="Arial" w:cs="Arial"/>
          <w:szCs w:val="20"/>
        </w:rPr>
        <w:t>podaljša v programsko obdobje 202</w:t>
      </w:r>
      <w:r w:rsidR="001F7332" w:rsidRPr="00613E28">
        <w:rPr>
          <w:rFonts w:ascii="Arial" w:hAnsi="Arial" w:cs="Arial"/>
          <w:szCs w:val="20"/>
        </w:rPr>
        <w:t>3</w:t>
      </w:r>
      <w:r w:rsidRPr="00613E28">
        <w:rPr>
          <w:rFonts w:ascii="Arial" w:hAnsi="Arial" w:cs="Arial"/>
          <w:szCs w:val="20"/>
        </w:rPr>
        <w:t>-2027.</w:t>
      </w:r>
    </w:p>
    <w:p w14:paraId="29BDCDAC" w14:textId="256AB456" w:rsidR="00E252FC" w:rsidRPr="00613E28" w:rsidRDefault="00E252FC" w:rsidP="00E252FC">
      <w:pPr>
        <w:spacing w:before="120" w:after="0" w:line="276" w:lineRule="auto"/>
        <w:rPr>
          <w:rFonts w:ascii="Arial" w:hAnsi="Arial" w:cs="Arial"/>
          <w:color w:val="000000" w:themeColor="text1"/>
          <w:szCs w:val="20"/>
        </w:rPr>
      </w:pPr>
      <w:r w:rsidRPr="00613E28">
        <w:rPr>
          <w:rFonts w:ascii="Arial" w:hAnsi="Arial" w:cs="Arial"/>
          <w:szCs w:val="20"/>
        </w:rPr>
        <w:t xml:space="preserve">Pripravi se tudi ocena ranljivosti na onesnaževanje iz kmetijstva v zvezi s fitofarmacevtskimi sredstvi, katere sestavni del je opredelitev vplivnega pasu ob vodotokih, v katerem se spodbuja izključno ekološko kmetijstvo. Slednjega se lahko v primeru poslabšanja stanja na posameznem VT nato uporabi kot merilo v okviru sistema dodeljevanja kmetijskih subvencij. </w:t>
      </w:r>
    </w:p>
    <w:p w14:paraId="74214325" w14:textId="6E6AFE96" w:rsidR="009B3273" w:rsidRPr="00613E28" w:rsidRDefault="000455F4" w:rsidP="009B3273">
      <w:pPr>
        <w:spacing w:before="120" w:after="0" w:line="276" w:lineRule="auto"/>
        <w:rPr>
          <w:rFonts w:ascii="Arial" w:hAnsi="Arial" w:cs="Arial"/>
          <w:color w:val="000000" w:themeColor="text1"/>
          <w:szCs w:val="20"/>
        </w:rPr>
      </w:pPr>
      <w:bookmarkStart w:id="196" w:name="_Hlk136947511"/>
      <w:r w:rsidRPr="00613E28">
        <w:rPr>
          <w:rFonts w:ascii="Arial" w:hAnsi="Arial" w:cs="Arial"/>
          <w:color w:val="000000" w:themeColor="text1"/>
          <w:szCs w:val="20"/>
        </w:rPr>
        <w:t xml:space="preserve">Ukrep se izvaja v povezavi s predvidenimi intervencijami iz Strateškega načrta skupne kmetijske politike za obdobje 2023–2027 za Slovenijo (intervencije iz </w:t>
      </w:r>
      <w:r w:rsidRPr="00613E28">
        <w:rPr>
          <w:rFonts w:ascii="Arial" w:hAnsi="Arial" w:cs="Arial"/>
          <w:i/>
          <w:iCs/>
          <w:color w:val="000000" w:themeColor="text1"/>
          <w:szCs w:val="20"/>
        </w:rPr>
        <w:t>Sheme za podnebje in okolje – SOPO</w:t>
      </w:r>
      <w:r w:rsidRPr="00613E28">
        <w:rPr>
          <w:rFonts w:ascii="Arial" w:hAnsi="Arial" w:cs="Arial"/>
          <w:color w:val="000000" w:themeColor="text1"/>
          <w:szCs w:val="20"/>
        </w:rPr>
        <w:t>,</w:t>
      </w:r>
      <w:r w:rsidRPr="00613E28">
        <w:rPr>
          <w:rFonts w:ascii="Arial" w:hAnsi="Arial" w:cs="Arial"/>
          <w:color w:val="000000" w:themeColor="text1"/>
        </w:rPr>
        <w:t xml:space="preserve"> intervencije iz </w:t>
      </w:r>
      <w:r w:rsidRPr="00613E28">
        <w:rPr>
          <w:rFonts w:ascii="Arial" w:hAnsi="Arial" w:cs="Arial"/>
          <w:i/>
          <w:iCs/>
          <w:color w:val="000000" w:themeColor="text1"/>
          <w:szCs w:val="20"/>
        </w:rPr>
        <w:t>Kmetijsko-</w:t>
      </w:r>
      <w:proofErr w:type="spellStart"/>
      <w:r w:rsidRPr="00613E28">
        <w:rPr>
          <w:rFonts w:ascii="Arial" w:hAnsi="Arial" w:cs="Arial"/>
          <w:i/>
          <w:iCs/>
          <w:color w:val="000000" w:themeColor="text1"/>
          <w:szCs w:val="20"/>
        </w:rPr>
        <w:t>okoljska</w:t>
      </w:r>
      <w:proofErr w:type="spellEnd"/>
      <w:r w:rsidRPr="00613E28">
        <w:rPr>
          <w:rFonts w:ascii="Arial" w:hAnsi="Arial" w:cs="Arial"/>
          <w:i/>
          <w:iCs/>
          <w:color w:val="000000" w:themeColor="text1"/>
          <w:szCs w:val="20"/>
        </w:rPr>
        <w:t xml:space="preserve"> podnebna plačila</w:t>
      </w:r>
      <w:r w:rsidRPr="00613E28">
        <w:rPr>
          <w:rFonts w:ascii="Arial" w:hAnsi="Arial" w:cs="Arial"/>
          <w:color w:val="000000" w:themeColor="text1"/>
          <w:szCs w:val="20"/>
        </w:rPr>
        <w:t xml:space="preserve"> in intervencije </w:t>
      </w:r>
      <w:r w:rsidRPr="00613E28">
        <w:rPr>
          <w:rFonts w:ascii="Arial" w:hAnsi="Arial" w:cs="Arial"/>
          <w:i/>
          <w:iCs/>
          <w:color w:val="000000" w:themeColor="text1"/>
          <w:szCs w:val="20"/>
        </w:rPr>
        <w:t>IRP27 Biotično varstvo rastlin</w:t>
      </w:r>
      <w:r w:rsidR="009B3273" w:rsidRPr="00613E28">
        <w:rPr>
          <w:rFonts w:ascii="Arial" w:hAnsi="Arial" w:cs="Arial"/>
          <w:color w:val="000000" w:themeColor="text1"/>
          <w:szCs w:val="20"/>
        </w:rPr>
        <w:t>; glej ukrep ON18a).</w:t>
      </w:r>
    </w:p>
    <w:bookmarkEnd w:id="196"/>
    <w:p w14:paraId="30A990B5" w14:textId="77777777" w:rsidR="009B3273" w:rsidRPr="00613E28" w:rsidRDefault="009B3273" w:rsidP="000E393F">
      <w:pPr>
        <w:spacing w:before="120" w:after="0" w:line="276" w:lineRule="auto"/>
        <w:rPr>
          <w:rFonts w:ascii="Arial" w:hAnsi="Arial" w:cs="Arial"/>
          <w:color w:val="FF0000"/>
          <w:szCs w:val="20"/>
        </w:rPr>
      </w:pPr>
    </w:p>
    <w:p w14:paraId="09615B14" w14:textId="2148FFF1" w:rsidR="00716F75" w:rsidRPr="00613E28" w:rsidRDefault="00686A78" w:rsidP="00686A78">
      <w:pPr>
        <w:pStyle w:val="Napis"/>
        <w:rPr>
          <w:rFonts w:ascii="Arial" w:eastAsia="MS Mincho" w:hAnsi="Arial" w:cs="Arial"/>
          <w:b w:val="0"/>
          <w:color w:val="000000" w:themeColor="text1"/>
        </w:rPr>
      </w:pPr>
      <w:bookmarkStart w:id="197" w:name="_Toc90263696"/>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32</w:t>
      </w:r>
      <w:r w:rsidRPr="00613E28">
        <w:rPr>
          <w:rFonts w:ascii="Arial" w:hAnsi="Arial" w:cs="Arial"/>
          <w:b w:val="0"/>
        </w:rPr>
        <w:fldChar w:fldCharType="end"/>
      </w:r>
      <w:r w:rsidRPr="00613E28">
        <w:rPr>
          <w:rFonts w:ascii="Arial" w:hAnsi="Arial" w:cs="Arial"/>
          <w:b w:val="0"/>
        </w:rPr>
        <w:t>: Obrazec ukrepa DUDDS23</w:t>
      </w:r>
      <w:bookmarkEnd w:id="197"/>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74"/>
        <w:gridCol w:w="1891"/>
        <w:gridCol w:w="5623"/>
      </w:tblGrid>
      <w:tr w:rsidR="0092581F" w:rsidRPr="00613E28" w14:paraId="1541EEC2" w14:textId="77777777" w:rsidTr="00462510">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4F27E2BC" w14:textId="77777777" w:rsidR="0092581F" w:rsidRPr="00613E28" w:rsidRDefault="0092581F" w:rsidP="00462510">
            <w:pPr>
              <w:rPr>
                <w:rFonts w:ascii="Arial" w:hAnsi="Arial" w:cs="Arial"/>
                <w:b/>
                <w:color w:val="000000" w:themeColor="text1"/>
                <w:sz w:val="18"/>
                <w:szCs w:val="18"/>
              </w:rPr>
            </w:pPr>
            <w:r w:rsidRPr="00613E28">
              <w:rPr>
                <w:rFonts w:ascii="Arial" w:hAnsi="Arial" w:cs="Arial"/>
                <w:b/>
                <w:color w:val="000000" w:themeColor="text1"/>
                <w:sz w:val="18"/>
                <w:szCs w:val="18"/>
              </w:rPr>
              <w:t>Dopolnilni ukrep</w:t>
            </w:r>
          </w:p>
          <w:p w14:paraId="48322D79" w14:textId="77777777" w:rsidR="0092581F" w:rsidRPr="00613E28" w:rsidRDefault="0092581F" w:rsidP="00462510">
            <w:pPr>
              <w:rPr>
                <w:rFonts w:ascii="Arial" w:hAnsi="Arial" w:cs="Arial"/>
                <w:b/>
                <w:color w:val="000000" w:themeColor="text1"/>
                <w:sz w:val="18"/>
                <w:szCs w:val="18"/>
              </w:rPr>
            </w:pPr>
          </w:p>
          <w:p w14:paraId="4807595E" w14:textId="77777777" w:rsidR="0092581F" w:rsidRPr="00613E28" w:rsidRDefault="0092581F" w:rsidP="00462510">
            <w:pPr>
              <w:rPr>
                <w:rFonts w:ascii="Arial" w:hAnsi="Arial" w:cs="Arial"/>
                <w:b/>
                <w:color w:val="000000" w:themeColor="text1"/>
                <w:sz w:val="18"/>
                <w:szCs w:val="18"/>
              </w:rPr>
            </w:pPr>
          </w:p>
          <w:p w14:paraId="5CFC3FE4" w14:textId="77777777" w:rsidR="0092581F" w:rsidRPr="00613E28" w:rsidRDefault="0092581F" w:rsidP="00462510">
            <w:pPr>
              <w:rPr>
                <w:rFonts w:ascii="Arial" w:hAnsi="Arial" w:cs="Arial"/>
                <w:b/>
                <w:color w:val="000000" w:themeColor="text1"/>
                <w:sz w:val="18"/>
                <w:szCs w:val="18"/>
              </w:rPr>
            </w:pPr>
          </w:p>
        </w:tc>
        <w:tc>
          <w:tcPr>
            <w:tcW w:w="1018" w:type="pct"/>
          </w:tcPr>
          <w:p w14:paraId="542BF86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27" w:type="pct"/>
          </w:tcPr>
          <w:p w14:paraId="35E45FF4"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198" w:name="_Ref437848836"/>
            <w:r w:rsidRPr="00613E28">
              <w:rPr>
                <w:color w:val="000000" w:themeColor="text1"/>
                <w:sz w:val="18"/>
                <w:szCs w:val="18"/>
              </w:rPr>
              <w:t>DUDDS23</w:t>
            </w:r>
            <w:bookmarkEnd w:id="198"/>
            <w:r w:rsidRPr="00613E28">
              <w:rPr>
                <w:color w:val="000000" w:themeColor="text1"/>
                <w:sz w:val="18"/>
                <w:szCs w:val="18"/>
              </w:rPr>
              <w:t xml:space="preserve"> </w:t>
            </w:r>
          </w:p>
        </w:tc>
      </w:tr>
      <w:tr w:rsidR="0092581F" w:rsidRPr="00613E28" w14:paraId="6741FA63" w14:textId="77777777" w:rsidTr="00462510">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1D713729" w14:textId="77777777" w:rsidR="0092581F" w:rsidRPr="00613E28" w:rsidRDefault="0092581F" w:rsidP="00462510">
            <w:pPr>
              <w:rPr>
                <w:rFonts w:ascii="Arial" w:hAnsi="Arial" w:cs="Arial"/>
                <w:b/>
                <w:color w:val="000000" w:themeColor="text1"/>
                <w:sz w:val="18"/>
                <w:szCs w:val="18"/>
              </w:rPr>
            </w:pPr>
          </w:p>
        </w:tc>
        <w:tc>
          <w:tcPr>
            <w:tcW w:w="1018" w:type="pct"/>
          </w:tcPr>
          <w:p w14:paraId="1B5DD998"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27" w:type="pct"/>
          </w:tcPr>
          <w:p w14:paraId="7A714A72" w14:textId="14CF39D3" w:rsidR="0092581F" w:rsidRPr="00613E28" w:rsidRDefault="00C86301" w:rsidP="00C86301">
            <w:pPr>
              <w:pStyle w:val="Naslov8"/>
              <w:cnfStyle w:val="000000000000" w:firstRow="0" w:lastRow="0" w:firstColumn="0" w:lastColumn="0" w:oddVBand="0" w:evenVBand="0" w:oddHBand="0" w:evenHBand="0" w:firstRowFirstColumn="0" w:firstRowLastColumn="0" w:lastRowFirstColumn="0" w:lastRowLastColumn="0"/>
            </w:pPr>
            <w:bookmarkStart w:id="199" w:name="_Ref88420691"/>
            <w:r w:rsidRPr="00613E28">
              <w:rPr>
                <w:sz w:val="18"/>
              </w:rPr>
              <w:t>Dopolnilni ukrepi za zmanjšanje razpršenega onesnaževanja površinskih in podzemnih voda s fitofarmacevtskimi sredstvi v kmetijstvu</w:t>
            </w:r>
            <w:bookmarkEnd w:id="199"/>
          </w:p>
        </w:tc>
      </w:tr>
      <w:tr w:rsidR="0092581F" w:rsidRPr="00613E28" w14:paraId="7FCF2957" w14:textId="77777777" w:rsidTr="00462510">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692F9548" w14:textId="77777777" w:rsidR="0092581F" w:rsidRPr="00613E28" w:rsidRDefault="0092581F" w:rsidP="00462510">
            <w:pPr>
              <w:rPr>
                <w:rFonts w:ascii="Arial" w:hAnsi="Arial" w:cs="Arial"/>
                <w:b/>
                <w:color w:val="000000" w:themeColor="text1"/>
                <w:sz w:val="18"/>
                <w:szCs w:val="18"/>
              </w:rPr>
            </w:pPr>
          </w:p>
        </w:tc>
        <w:tc>
          <w:tcPr>
            <w:tcW w:w="1018" w:type="pct"/>
          </w:tcPr>
          <w:p w14:paraId="617EEBE2"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27" w:type="pct"/>
          </w:tcPr>
          <w:p w14:paraId="5D2C193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33166F34" w14:textId="77777777" w:rsidTr="00462510">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4971E5D1" w14:textId="77777777" w:rsidR="0092581F" w:rsidRPr="00613E28" w:rsidRDefault="0092581F" w:rsidP="00462510">
            <w:pPr>
              <w:rPr>
                <w:rFonts w:ascii="Arial" w:hAnsi="Arial" w:cs="Arial"/>
                <w:b/>
                <w:color w:val="000000" w:themeColor="text1"/>
                <w:sz w:val="18"/>
                <w:szCs w:val="18"/>
              </w:rPr>
            </w:pPr>
          </w:p>
        </w:tc>
        <w:tc>
          <w:tcPr>
            <w:tcW w:w="1018" w:type="pct"/>
          </w:tcPr>
          <w:p w14:paraId="318A5C77"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27" w:type="pct"/>
          </w:tcPr>
          <w:p w14:paraId="240A1D6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(ii) upravni instrumenti,</w:t>
            </w:r>
            <w:r w:rsidRPr="00613E28">
              <w:rPr>
                <w:rFonts w:ascii="Arial" w:hAnsi="Arial" w:cs="Arial"/>
                <w:color w:val="000000" w:themeColor="text1"/>
                <w:sz w:val="18"/>
                <w:szCs w:val="18"/>
              </w:rPr>
              <w:br/>
              <w:t>(vi) kodeksi dobre prakse.</w:t>
            </w:r>
          </w:p>
        </w:tc>
      </w:tr>
      <w:tr w:rsidR="000B47B1" w:rsidRPr="00613E28" w14:paraId="633936B6" w14:textId="77777777" w:rsidTr="000B47B1">
        <w:trPr>
          <w:trHeight w:val="7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7EB4EA9D" w14:textId="77777777" w:rsidR="000B47B1" w:rsidRPr="00613E28" w:rsidRDefault="000B47B1" w:rsidP="00462510">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4045" w:type="pct"/>
            <w:gridSpan w:val="2"/>
          </w:tcPr>
          <w:p w14:paraId="0632BAE9" w14:textId="660EEB58"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B47B1" w:rsidRPr="00613E28" w14:paraId="24C98F76" w14:textId="77777777" w:rsidTr="00462510">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27A5057C" w14:textId="77777777" w:rsidR="000B47B1" w:rsidRPr="00613E28" w:rsidRDefault="000B47B1" w:rsidP="000B47B1">
            <w:pPr>
              <w:rPr>
                <w:rFonts w:ascii="Arial" w:hAnsi="Arial" w:cs="Arial"/>
                <w:b/>
                <w:color w:val="000000" w:themeColor="text1"/>
                <w:sz w:val="18"/>
                <w:szCs w:val="18"/>
              </w:rPr>
            </w:pPr>
          </w:p>
        </w:tc>
        <w:tc>
          <w:tcPr>
            <w:tcW w:w="1018" w:type="pct"/>
          </w:tcPr>
          <w:p w14:paraId="00D0376C" w14:textId="22712714"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27" w:type="pct"/>
          </w:tcPr>
          <w:p w14:paraId="4D81087B" w14:textId="721047A5"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SI186VT3</w:t>
            </w:r>
            <w:r w:rsidRPr="00613E28">
              <w:rPr>
                <w:rFonts w:ascii="Arial" w:hAnsi="Arial" w:cs="Arial"/>
                <w:color w:val="000000" w:themeColor="text1"/>
                <w:sz w:val="18"/>
                <w:szCs w:val="18"/>
              </w:rPr>
              <w:tab/>
              <w:t xml:space="preserve"> - VT Temenica I,</w:t>
            </w:r>
          </w:p>
          <w:p w14:paraId="6A2F2907" w14:textId="1AF0BE65"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r>
            <w:r w:rsidRPr="00613E28">
              <w:rPr>
                <w:rFonts w:ascii="Arial" w:hAnsi="Arial" w:cs="Arial"/>
                <w:color w:val="000000" w:themeColor="text1"/>
                <w:sz w:val="18"/>
                <w:szCs w:val="18"/>
              </w:rPr>
              <w:tab/>
              <w:t>SI434VT51</w:t>
            </w:r>
            <w:r w:rsidRPr="00613E28">
              <w:rPr>
                <w:rFonts w:ascii="Arial" w:hAnsi="Arial" w:cs="Arial"/>
                <w:color w:val="000000" w:themeColor="text1"/>
                <w:sz w:val="18"/>
                <w:szCs w:val="18"/>
              </w:rPr>
              <w:tab/>
              <w:t xml:space="preserve"> - VT Ščavnica povirje – zadrževalnik Gajševsko jezero,</w:t>
            </w:r>
          </w:p>
          <w:p w14:paraId="2E45E349" w14:textId="67059E56"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r>
            <w:r w:rsidRPr="00613E28">
              <w:rPr>
                <w:rFonts w:ascii="Arial" w:hAnsi="Arial" w:cs="Arial"/>
                <w:color w:val="000000" w:themeColor="text1"/>
                <w:sz w:val="18"/>
                <w:szCs w:val="18"/>
              </w:rPr>
              <w:tab/>
              <w:t>SI434VT52 -</w:t>
            </w:r>
            <w:r w:rsidR="00721E27"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ab/>
              <w:t>MPVT zadrževalnik Gajševsko jezero,</w:t>
            </w:r>
          </w:p>
          <w:p w14:paraId="4A2D3705" w14:textId="57F533CE"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 xml:space="preserve">SI441VT - </w:t>
            </w:r>
            <w:r w:rsidRPr="00613E28">
              <w:rPr>
                <w:rFonts w:ascii="Arial" w:hAnsi="Arial" w:cs="Arial"/>
                <w:color w:val="000000" w:themeColor="text1"/>
                <w:sz w:val="18"/>
                <w:szCs w:val="18"/>
              </w:rPr>
              <w:tab/>
              <w:t>VT Velika Krka povirje – državna meja,</w:t>
            </w:r>
          </w:p>
          <w:p w14:paraId="43A489F1" w14:textId="20C4E4DC"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r>
            <w:r w:rsidRPr="00613E28">
              <w:rPr>
                <w:rFonts w:ascii="Arial" w:hAnsi="Arial" w:cs="Arial"/>
                <w:color w:val="000000" w:themeColor="text1"/>
                <w:sz w:val="18"/>
                <w:szCs w:val="18"/>
              </w:rPr>
              <w:tab/>
              <w:t>SI4426VT1</w:t>
            </w:r>
            <w:r w:rsidRPr="00613E28">
              <w:rPr>
                <w:rFonts w:ascii="Arial" w:hAnsi="Arial" w:cs="Arial"/>
                <w:color w:val="000000" w:themeColor="text1"/>
                <w:sz w:val="18"/>
                <w:szCs w:val="18"/>
              </w:rPr>
              <w:tab/>
              <w:t xml:space="preserve"> - VT Kobiljanski potok povirje – državna meja,</w:t>
            </w:r>
          </w:p>
          <w:p w14:paraId="1A4CB533" w14:textId="5D982494"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SI4426VT2</w:t>
            </w:r>
            <w:r w:rsidRPr="00613E28">
              <w:rPr>
                <w:rFonts w:ascii="Arial" w:hAnsi="Arial" w:cs="Arial"/>
                <w:color w:val="000000" w:themeColor="text1"/>
                <w:sz w:val="18"/>
                <w:szCs w:val="18"/>
              </w:rPr>
              <w:tab/>
            </w:r>
            <w:r w:rsidR="00721E27"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 xml:space="preserve">- VT Kobiljanski potok državna meja –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w:t>
            </w:r>
          </w:p>
          <w:p w14:paraId="0BD0266B" w14:textId="30C02BB7"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r>
            <w:r w:rsidRPr="00613E28">
              <w:rPr>
                <w:rFonts w:ascii="Arial" w:hAnsi="Arial" w:cs="Arial"/>
                <w:color w:val="000000" w:themeColor="text1"/>
                <w:sz w:val="18"/>
                <w:szCs w:val="18"/>
              </w:rPr>
              <w:tab/>
              <w:t>SI442VT12</w:t>
            </w:r>
            <w:r w:rsidRPr="00613E28">
              <w:rPr>
                <w:rFonts w:ascii="Arial" w:hAnsi="Arial" w:cs="Arial"/>
                <w:color w:val="000000" w:themeColor="text1"/>
                <w:sz w:val="18"/>
                <w:szCs w:val="18"/>
              </w:rPr>
              <w:tab/>
            </w:r>
            <w:r w:rsidR="00721E27"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 xml:space="preserve">- MPVT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w:t>
            </w:r>
          </w:p>
          <w:p w14:paraId="4B5E95E3" w14:textId="5759DF2D" w:rsidR="00DE14B7"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SI442VT91</w:t>
            </w:r>
            <w:r w:rsidRPr="00613E28">
              <w:rPr>
                <w:rFonts w:ascii="Arial" w:hAnsi="Arial" w:cs="Arial"/>
                <w:color w:val="000000" w:themeColor="text1"/>
                <w:sz w:val="18"/>
                <w:szCs w:val="18"/>
              </w:rPr>
              <w:tab/>
            </w:r>
            <w:r w:rsidR="00721E27"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 xml:space="preserve">- 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zadrževalnik </w:t>
            </w:r>
            <w:proofErr w:type="spellStart"/>
            <w:r w:rsidRPr="00613E28">
              <w:rPr>
                <w:rFonts w:ascii="Arial" w:hAnsi="Arial" w:cs="Arial"/>
                <w:color w:val="000000" w:themeColor="text1"/>
                <w:sz w:val="18"/>
                <w:szCs w:val="18"/>
              </w:rPr>
              <w:t>Ledavsko</w:t>
            </w:r>
            <w:proofErr w:type="spellEnd"/>
            <w:r w:rsidRPr="00613E28">
              <w:rPr>
                <w:rFonts w:ascii="Arial" w:hAnsi="Arial" w:cs="Arial"/>
                <w:color w:val="000000" w:themeColor="text1"/>
                <w:sz w:val="18"/>
                <w:szCs w:val="18"/>
              </w:rPr>
              <w:t xml:space="preserve"> jezero – sotočje z Veliko Krko,</w:t>
            </w:r>
          </w:p>
          <w:p w14:paraId="4EEAE7C0" w14:textId="7BAD3D06" w:rsidR="000B47B1" w:rsidRPr="00613E28" w:rsidRDefault="00DE14B7" w:rsidP="00DE14B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 xml:space="preserve">SI442VT92 - </w:t>
            </w:r>
            <w:r w:rsidRPr="00613E28">
              <w:rPr>
                <w:rFonts w:ascii="Arial" w:hAnsi="Arial" w:cs="Arial"/>
                <w:color w:val="000000" w:themeColor="text1"/>
                <w:sz w:val="18"/>
                <w:szCs w:val="18"/>
              </w:rPr>
              <w:tab/>
              <w:t xml:space="preserve">VT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mejni odsek</w:t>
            </w:r>
            <w:r w:rsidR="009353FF">
              <w:rPr>
                <w:rFonts w:ascii="Arial" w:hAnsi="Arial" w:cs="Arial"/>
                <w:color w:val="000000" w:themeColor="text1"/>
                <w:sz w:val="18"/>
                <w:szCs w:val="18"/>
              </w:rPr>
              <w:t>.</w:t>
            </w:r>
          </w:p>
        </w:tc>
      </w:tr>
      <w:tr w:rsidR="000B47B1" w:rsidRPr="00613E28" w14:paraId="670B197A" w14:textId="77777777" w:rsidTr="00462510">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24F4DB8E" w14:textId="77777777" w:rsidR="000B47B1" w:rsidRPr="00613E28" w:rsidRDefault="000B47B1" w:rsidP="000B47B1">
            <w:pPr>
              <w:rPr>
                <w:rFonts w:ascii="Arial" w:hAnsi="Arial" w:cs="Arial"/>
                <w:b/>
                <w:color w:val="000000" w:themeColor="text1"/>
                <w:sz w:val="18"/>
                <w:szCs w:val="18"/>
              </w:rPr>
            </w:pPr>
          </w:p>
        </w:tc>
        <w:tc>
          <w:tcPr>
            <w:tcW w:w="1018" w:type="pct"/>
          </w:tcPr>
          <w:p w14:paraId="60979E97"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27" w:type="pct"/>
          </w:tcPr>
          <w:p w14:paraId="33ABF60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51824D20"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5431FAFB" w14:textId="77777777" w:rsidR="000B47B1" w:rsidRPr="00613E28" w:rsidRDefault="000B47B1" w:rsidP="000B47B1">
            <w:pPr>
              <w:rPr>
                <w:rFonts w:ascii="Arial" w:hAnsi="Arial" w:cs="Arial"/>
                <w:b/>
                <w:color w:val="000000" w:themeColor="text1"/>
                <w:sz w:val="18"/>
                <w:szCs w:val="18"/>
              </w:rPr>
            </w:pPr>
          </w:p>
        </w:tc>
        <w:tc>
          <w:tcPr>
            <w:tcW w:w="4045" w:type="pct"/>
            <w:gridSpan w:val="2"/>
          </w:tcPr>
          <w:p w14:paraId="7F5DEE0C" w14:textId="642009C4"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B47B1" w:rsidRPr="00613E28" w14:paraId="71522E20" w14:textId="77777777" w:rsidTr="00462510">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2FDD4579" w14:textId="77777777" w:rsidR="000B47B1" w:rsidRPr="00613E28" w:rsidRDefault="000B47B1" w:rsidP="000B47B1">
            <w:pPr>
              <w:rPr>
                <w:rFonts w:ascii="Arial" w:hAnsi="Arial" w:cs="Arial"/>
                <w:b/>
                <w:color w:val="000000" w:themeColor="text1"/>
                <w:sz w:val="18"/>
                <w:szCs w:val="18"/>
              </w:rPr>
            </w:pPr>
          </w:p>
        </w:tc>
        <w:tc>
          <w:tcPr>
            <w:tcW w:w="1018" w:type="pct"/>
          </w:tcPr>
          <w:p w14:paraId="56BEF8D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27" w:type="pct"/>
          </w:tcPr>
          <w:p w14:paraId="775E222E" w14:textId="60332D7B" w:rsidR="000B47B1" w:rsidRPr="00613E28" w:rsidRDefault="005C5D65"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0B47B1" w:rsidRPr="00613E28" w14:paraId="22E2F90C" w14:textId="77777777" w:rsidTr="00462510">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78C085B8" w14:textId="77777777" w:rsidR="000B47B1" w:rsidRPr="00613E28" w:rsidRDefault="000B47B1" w:rsidP="000B47B1">
            <w:pPr>
              <w:rPr>
                <w:rFonts w:ascii="Arial" w:hAnsi="Arial" w:cs="Arial"/>
                <w:b/>
                <w:color w:val="000000" w:themeColor="text1"/>
                <w:sz w:val="18"/>
                <w:szCs w:val="18"/>
              </w:rPr>
            </w:pPr>
          </w:p>
        </w:tc>
        <w:tc>
          <w:tcPr>
            <w:tcW w:w="1018" w:type="pct"/>
          </w:tcPr>
          <w:p w14:paraId="0CD6ED0A"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27" w:type="pct"/>
          </w:tcPr>
          <w:p w14:paraId="2C506297" w14:textId="2664B767" w:rsidR="000B47B1" w:rsidRPr="00613E28" w:rsidRDefault="005C5D65"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0B47B1" w:rsidRPr="00613E28" w14:paraId="0A7562DD" w14:textId="77777777" w:rsidTr="00462510">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7879120E" w14:textId="03D9C86D" w:rsidR="000B47B1" w:rsidRPr="00613E28" w:rsidRDefault="000B47B1" w:rsidP="000B47B1">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8" w:type="pct"/>
          </w:tcPr>
          <w:p w14:paraId="57B694FA" w14:textId="04916513"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27" w:type="pct"/>
          </w:tcPr>
          <w:p w14:paraId="3DAC4DA2" w14:textId="400B1633" w:rsidR="00A870C8" w:rsidRPr="00613E28" w:rsidRDefault="00A870C8" w:rsidP="00A870C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Izvajanje ukrepov navedenih v opisu ukrepa</w:t>
            </w:r>
            <w:r w:rsidR="009353FF">
              <w:rPr>
                <w:rFonts w:ascii="Arial" w:hAnsi="Arial" w:cs="Arial"/>
                <w:color w:val="000000" w:themeColor="text1"/>
                <w:sz w:val="18"/>
                <w:szCs w:val="18"/>
              </w:rPr>
              <w:t>.</w:t>
            </w:r>
          </w:p>
          <w:p w14:paraId="62022267" w14:textId="045F88A9" w:rsidR="00D52DF4" w:rsidRPr="00613E28" w:rsidRDefault="00A870C8" w:rsidP="00A870C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w:t>
            </w:r>
            <w:r w:rsidR="00D52DF4" w:rsidRPr="00613E28">
              <w:rPr>
                <w:rFonts w:ascii="Arial" w:hAnsi="Arial" w:cs="Arial"/>
                <w:color w:val="000000" w:themeColor="text1"/>
                <w:sz w:val="18"/>
                <w:szCs w:val="18"/>
              </w:rPr>
              <w:t xml:space="preserve">. Sprejetje </w:t>
            </w:r>
            <w:r w:rsidRPr="00613E28">
              <w:rPr>
                <w:rFonts w:ascii="Arial" w:hAnsi="Arial" w:cs="Arial"/>
                <w:color w:val="000000" w:themeColor="text1"/>
                <w:sz w:val="18"/>
                <w:szCs w:val="18"/>
              </w:rPr>
              <w:t>predpisov</w:t>
            </w:r>
            <w:r w:rsidR="00D52DF4" w:rsidRPr="00613E28">
              <w:rPr>
                <w:rFonts w:ascii="Arial" w:hAnsi="Arial" w:cs="Arial"/>
                <w:color w:val="000000" w:themeColor="text1"/>
                <w:sz w:val="18"/>
                <w:szCs w:val="18"/>
              </w:rPr>
              <w:t xml:space="preserve"> v skladu z Zakonom o fitofarmacevtskih </w:t>
            </w:r>
            <w:r w:rsidRPr="00613E28">
              <w:rPr>
                <w:rFonts w:ascii="Arial" w:hAnsi="Arial" w:cs="Arial"/>
                <w:color w:val="000000" w:themeColor="text1"/>
                <w:sz w:val="18"/>
                <w:szCs w:val="18"/>
              </w:rPr>
              <w:lastRenderedPageBreak/>
              <w:t>sredstvih</w:t>
            </w:r>
            <w:r w:rsidR="009353FF">
              <w:rPr>
                <w:rFonts w:ascii="Arial" w:hAnsi="Arial" w:cs="Arial"/>
                <w:color w:val="000000" w:themeColor="text1"/>
                <w:sz w:val="18"/>
                <w:szCs w:val="18"/>
              </w:rPr>
              <w:t>.</w:t>
            </w:r>
          </w:p>
          <w:p w14:paraId="127E1842" w14:textId="6466C995"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p>
        </w:tc>
      </w:tr>
      <w:tr w:rsidR="000B47B1" w:rsidRPr="00613E28" w14:paraId="1A308E30" w14:textId="77777777" w:rsidTr="00462510">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545E6551" w14:textId="77777777" w:rsidR="000B47B1" w:rsidRPr="00613E28" w:rsidRDefault="000B47B1" w:rsidP="000B47B1">
            <w:pPr>
              <w:rPr>
                <w:rFonts w:ascii="Arial" w:hAnsi="Arial" w:cs="Arial"/>
                <w:b/>
                <w:color w:val="000000" w:themeColor="text1"/>
                <w:sz w:val="18"/>
                <w:szCs w:val="18"/>
              </w:rPr>
            </w:pPr>
          </w:p>
        </w:tc>
        <w:tc>
          <w:tcPr>
            <w:tcW w:w="1018" w:type="pct"/>
          </w:tcPr>
          <w:p w14:paraId="4461B4A2" w14:textId="4592175D"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27" w:type="pct"/>
          </w:tcPr>
          <w:p w14:paraId="4903A97F" w14:textId="77777777"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površine kmetijskih zemljišč, ki potrebujejo ukrepe za doseganje ciljev, </w:t>
            </w:r>
          </w:p>
          <w:p w14:paraId="2C8A4EC5" w14:textId="61CA7D9C"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površine kmetijskih zemljišč, ki so zajet</w:t>
            </w:r>
            <w:r w:rsidR="00EE3F56" w:rsidRPr="00613E28">
              <w:rPr>
                <w:rFonts w:ascii="Arial" w:hAnsi="Arial" w:cs="Arial"/>
                <w:color w:val="000000" w:themeColor="text1"/>
                <w:sz w:val="18"/>
                <w:szCs w:val="18"/>
              </w:rPr>
              <w:t>e</w:t>
            </w:r>
            <w:r w:rsidRPr="00613E28">
              <w:rPr>
                <w:rFonts w:ascii="Arial" w:hAnsi="Arial" w:cs="Arial"/>
                <w:color w:val="000000" w:themeColor="text1"/>
                <w:sz w:val="18"/>
                <w:szCs w:val="18"/>
              </w:rPr>
              <w:t xml:space="preserve"> z ukrepi za doseganje ciljev,</w:t>
            </w:r>
          </w:p>
          <w:p w14:paraId="50FCA90B" w14:textId="77777777"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število kmetijskih gospodarstev ki potrebujejo ukrepe za doseganje ciljev,</w:t>
            </w:r>
          </w:p>
          <w:p w14:paraId="07EDDDCC" w14:textId="77777777" w:rsidR="00066516"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število kmetijskih gospodarstev, ki jim je bilo svetovano glede izvedbe ukrepov za doseganje ciljev,</w:t>
            </w:r>
          </w:p>
          <w:p w14:paraId="54C4BA6B" w14:textId="6CD9C5F0" w:rsidR="000B47B1" w:rsidRPr="00613E28" w:rsidRDefault="00066516" w:rsidP="000665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13E28">
              <w:rPr>
                <w:rFonts w:ascii="Arial" w:hAnsi="Arial" w:cs="Arial"/>
                <w:color w:val="000000" w:themeColor="text1"/>
                <w:sz w:val="18"/>
                <w:szCs w:val="18"/>
              </w:rPr>
              <w:t>- število kmetijsko svetovalnih storitev (gnojilni načrti, predavanja, delavnice, gradiva, ogledi,…) glede izvedbe ukrepov za doseganje ciljev</w:t>
            </w:r>
          </w:p>
        </w:tc>
      </w:tr>
      <w:tr w:rsidR="000B47B1" w:rsidRPr="00613E28" w14:paraId="5036DABE" w14:textId="77777777" w:rsidTr="00462510">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53CB8FD1" w14:textId="77777777" w:rsidR="000B47B1" w:rsidRPr="00613E28" w:rsidRDefault="000B47B1" w:rsidP="000B47B1">
            <w:pPr>
              <w:rPr>
                <w:rFonts w:ascii="Arial" w:hAnsi="Arial" w:cs="Arial"/>
                <w:b/>
                <w:color w:val="000000" w:themeColor="text1"/>
                <w:sz w:val="18"/>
                <w:szCs w:val="18"/>
              </w:rPr>
            </w:pPr>
          </w:p>
        </w:tc>
        <w:tc>
          <w:tcPr>
            <w:tcW w:w="1018" w:type="pct"/>
          </w:tcPr>
          <w:p w14:paraId="43593099" w14:textId="6FA9D31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w:t>
            </w:r>
          </w:p>
        </w:tc>
        <w:tc>
          <w:tcPr>
            <w:tcW w:w="3027" w:type="pct"/>
          </w:tcPr>
          <w:p w14:paraId="762C3D7B" w14:textId="2451AC20"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202</w:t>
            </w:r>
            <w:r w:rsidR="00C16597"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p>
          <w:p w14:paraId="4FAA3818" w14:textId="6114CDE9"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6F50F32E"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637285AF" w14:textId="77777777" w:rsidR="000B47B1" w:rsidRPr="00613E28" w:rsidRDefault="000B47B1" w:rsidP="000B47B1">
            <w:pPr>
              <w:rPr>
                <w:rFonts w:ascii="Arial" w:hAnsi="Arial" w:cs="Arial"/>
                <w:b/>
                <w:color w:val="000000" w:themeColor="text1"/>
                <w:sz w:val="18"/>
                <w:szCs w:val="18"/>
              </w:rPr>
            </w:pPr>
          </w:p>
        </w:tc>
        <w:tc>
          <w:tcPr>
            <w:tcW w:w="1018" w:type="pct"/>
          </w:tcPr>
          <w:p w14:paraId="3B7F8289" w14:textId="13795F63"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27" w:type="pct"/>
          </w:tcPr>
          <w:p w14:paraId="324D0EC4"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kmetijstvo.</w:t>
            </w:r>
          </w:p>
          <w:p w14:paraId="41A4EE26"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4B30A2DF"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Borders>
              <w:bottom w:val="single" w:sz="12" w:space="0" w:color="808080" w:themeColor="background1" w:themeShade="80"/>
            </w:tcBorders>
          </w:tcPr>
          <w:p w14:paraId="6EC73AEA" w14:textId="77777777" w:rsidR="000B47B1" w:rsidRPr="00613E28" w:rsidRDefault="000B47B1" w:rsidP="000B47B1">
            <w:pPr>
              <w:rPr>
                <w:rFonts w:ascii="Arial" w:hAnsi="Arial" w:cs="Arial"/>
                <w:b/>
                <w:color w:val="000000" w:themeColor="text1"/>
                <w:sz w:val="18"/>
                <w:szCs w:val="18"/>
              </w:rPr>
            </w:pPr>
          </w:p>
        </w:tc>
        <w:tc>
          <w:tcPr>
            <w:tcW w:w="1018" w:type="pct"/>
            <w:tcBorders>
              <w:bottom w:val="single" w:sz="12" w:space="0" w:color="808080" w:themeColor="background1" w:themeShade="80"/>
            </w:tcBorders>
          </w:tcPr>
          <w:p w14:paraId="6C2C1FB0"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27" w:type="pct"/>
            <w:tcBorders>
              <w:bottom w:val="single" w:sz="12" w:space="0" w:color="808080" w:themeColor="background1" w:themeShade="80"/>
            </w:tcBorders>
          </w:tcPr>
          <w:p w14:paraId="6ED79F7C" w14:textId="671CA1F4" w:rsidR="00A870C8" w:rsidRPr="00613E28" w:rsidRDefault="000B47B1" w:rsidP="00A870C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w:t>
            </w:r>
            <w:r w:rsidR="00A870C8" w:rsidRPr="00613E28">
              <w:rPr>
                <w:rFonts w:ascii="Arial" w:hAnsi="Arial" w:cs="Arial"/>
                <w:color w:val="000000" w:themeColor="text1"/>
                <w:sz w:val="18"/>
                <w:szCs w:val="18"/>
              </w:rPr>
              <w:t>M</w:t>
            </w:r>
            <w:r w:rsidRPr="00613E28">
              <w:rPr>
                <w:rFonts w:ascii="Arial" w:hAnsi="Arial" w:cs="Arial"/>
                <w:color w:val="000000" w:themeColor="text1"/>
                <w:sz w:val="18"/>
                <w:szCs w:val="18"/>
              </w:rPr>
              <w:t>inis</w:t>
            </w:r>
            <w:r w:rsidR="00A870C8" w:rsidRPr="00613E28">
              <w:rPr>
                <w:rFonts w:ascii="Arial" w:hAnsi="Arial" w:cs="Arial"/>
                <w:color w:val="000000" w:themeColor="text1"/>
                <w:sz w:val="18"/>
                <w:szCs w:val="18"/>
              </w:rPr>
              <w:t>trstvo, pristojno za kmetijstvo</w:t>
            </w:r>
            <w:r w:rsidR="009353FF">
              <w:rPr>
                <w:rFonts w:ascii="Arial" w:hAnsi="Arial" w:cs="Arial"/>
                <w:color w:val="000000" w:themeColor="text1"/>
                <w:sz w:val="18"/>
                <w:szCs w:val="18"/>
              </w:rPr>
              <w:t>,</w:t>
            </w:r>
            <w:r w:rsidRPr="00613E28">
              <w:rPr>
                <w:rFonts w:ascii="Arial" w:hAnsi="Arial" w:cs="Arial"/>
                <w:color w:val="000000" w:themeColor="text1"/>
                <w:sz w:val="18"/>
                <w:szCs w:val="18"/>
              </w:rPr>
              <w:br/>
              <w:t xml:space="preserve">2. </w:t>
            </w:r>
            <w:r w:rsidR="00A870C8" w:rsidRPr="00613E28">
              <w:rPr>
                <w:rFonts w:ascii="Arial" w:hAnsi="Arial" w:cs="Arial"/>
                <w:color w:val="000000" w:themeColor="text1"/>
                <w:sz w:val="18"/>
                <w:szCs w:val="18"/>
              </w:rPr>
              <w:t>M</w:t>
            </w:r>
            <w:r w:rsidRPr="00613E28">
              <w:rPr>
                <w:rFonts w:ascii="Arial" w:hAnsi="Arial" w:cs="Arial"/>
                <w:color w:val="000000" w:themeColor="text1"/>
                <w:sz w:val="18"/>
                <w:szCs w:val="18"/>
              </w:rPr>
              <w:t>inist</w:t>
            </w:r>
            <w:r w:rsidR="00A870C8" w:rsidRPr="00613E28">
              <w:rPr>
                <w:rFonts w:ascii="Arial" w:hAnsi="Arial" w:cs="Arial"/>
                <w:color w:val="000000" w:themeColor="text1"/>
                <w:sz w:val="18"/>
                <w:szCs w:val="18"/>
              </w:rPr>
              <w:t>rstvo, pristojno za kmetijstvo</w:t>
            </w:r>
            <w:r w:rsidR="009353FF">
              <w:rPr>
                <w:rFonts w:ascii="Arial" w:hAnsi="Arial" w:cs="Arial"/>
                <w:color w:val="000000" w:themeColor="text1"/>
                <w:sz w:val="18"/>
                <w:szCs w:val="18"/>
              </w:rPr>
              <w:t>.</w:t>
            </w:r>
          </w:p>
          <w:p w14:paraId="3797875C" w14:textId="333AE28B"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5B8FA84F"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23E525AC" w14:textId="58B373F0" w:rsidR="000B47B1" w:rsidRPr="00613E28" w:rsidRDefault="000B47B1" w:rsidP="000B47B1">
            <w:pPr>
              <w:rPr>
                <w:rFonts w:ascii="Arial" w:hAnsi="Arial" w:cs="Arial"/>
                <w:b/>
                <w:i w:val="0"/>
                <w:color w:val="000000" w:themeColor="text1"/>
                <w:sz w:val="18"/>
                <w:szCs w:val="18"/>
              </w:rPr>
            </w:pPr>
            <w:r w:rsidRPr="00613E28">
              <w:rPr>
                <w:rFonts w:ascii="Arial" w:hAnsi="Arial" w:cs="Arial"/>
                <w:b/>
                <w:bCs/>
                <w:color w:val="000000" w:themeColor="text1"/>
                <w:sz w:val="18"/>
                <w:szCs w:val="18"/>
              </w:rPr>
              <w:t>Stroški ukrepa</w:t>
            </w:r>
            <w:r w:rsidR="001066E9" w:rsidRPr="00613E28">
              <w:rPr>
                <w:rFonts w:ascii="Arial" w:hAnsi="Arial" w:cs="Arial"/>
                <w:b/>
                <w:bCs/>
                <w:color w:val="000000" w:themeColor="text1"/>
                <w:sz w:val="18"/>
                <w:szCs w:val="18"/>
              </w:rPr>
              <w:t xml:space="preserve"> *</w:t>
            </w: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8E2F71A" w14:textId="0F33AC5F"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62E5C17" w14:textId="11BE2668" w:rsidR="000B47B1" w:rsidRPr="00613E28" w:rsidRDefault="00B70837"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4.000.000</w:t>
            </w:r>
          </w:p>
        </w:tc>
      </w:tr>
      <w:tr w:rsidR="000B47B1" w:rsidRPr="00613E28" w14:paraId="05D3734C"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55" w:type="pct"/>
            <w:vMerge/>
            <w:tcBorders>
              <w:left w:val="single" w:sz="12" w:space="0" w:color="808080" w:themeColor="background1" w:themeShade="80"/>
              <w:right w:val="single" w:sz="12" w:space="0" w:color="808080" w:themeColor="background1" w:themeShade="80"/>
            </w:tcBorders>
          </w:tcPr>
          <w:p w14:paraId="3138C341" w14:textId="77777777" w:rsidR="000B47B1" w:rsidRPr="00613E28" w:rsidRDefault="000B47B1" w:rsidP="000B47B1">
            <w:pPr>
              <w:rPr>
                <w:rFonts w:ascii="Arial" w:hAnsi="Arial" w:cs="Arial"/>
                <w:b/>
                <w:color w:val="000000" w:themeColor="text1"/>
                <w:sz w:val="18"/>
                <w:szCs w:val="18"/>
              </w:rPr>
            </w:pP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69A7654F" w14:textId="4C687487"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5E67997" w14:textId="34CC3DDF" w:rsidR="000B47B1" w:rsidRPr="00613E28" w:rsidRDefault="00B70837"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10.000.000</w:t>
            </w:r>
          </w:p>
        </w:tc>
      </w:tr>
      <w:tr w:rsidR="001066E9" w:rsidRPr="00613E28" w14:paraId="281109B9" w14:textId="77777777" w:rsidTr="001066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12" w:space="0" w:color="808080" w:themeColor="background1" w:themeShade="80"/>
              <w:right w:val="single" w:sz="12" w:space="0" w:color="808080" w:themeColor="background1" w:themeShade="80"/>
            </w:tcBorders>
            <w:shd w:val="clear" w:color="auto" w:fill="FFFFFF" w:themeFill="background1"/>
          </w:tcPr>
          <w:p w14:paraId="3DF1607E" w14:textId="77777777" w:rsidR="001066E9" w:rsidRPr="00613E28" w:rsidRDefault="001066E9" w:rsidP="001066E9">
            <w:pPr>
              <w:rPr>
                <w:rFonts w:ascii="Arial" w:hAnsi="Arial" w:cs="Arial"/>
                <w:iCs/>
                <w:color w:val="000000" w:themeColor="text1"/>
                <w:sz w:val="18"/>
                <w:szCs w:val="18"/>
              </w:rPr>
            </w:pPr>
            <w:r w:rsidRPr="00613E28">
              <w:rPr>
                <w:rFonts w:ascii="Arial" w:hAnsi="Arial" w:cs="Arial"/>
                <w:iCs/>
                <w:color w:val="000000" w:themeColor="text1"/>
                <w:sz w:val="18"/>
                <w:szCs w:val="18"/>
              </w:rPr>
              <w:t>* Ukrep se izvede v okviru obstoječih institucij ter v obsegu obstoječih finančnih sredstev, namenjenih področju upravljanja voda in ne povzroča dodatnih finančnih posledic.</w:t>
            </w:r>
          </w:p>
          <w:p w14:paraId="2061B843" w14:textId="77777777" w:rsidR="001066E9" w:rsidRPr="00613E28" w:rsidRDefault="001066E9" w:rsidP="001066E9">
            <w:pPr>
              <w:rPr>
                <w:rFonts w:ascii="Arial" w:hAnsi="Arial" w:cs="Arial"/>
                <w:iCs/>
                <w:color w:val="000000" w:themeColor="text1"/>
                <w:sz w:val="18"/>
                <w:szCs w:val="18"/>
              </w:rPr>
            </w:pPr>
          </w:p>
          <w:p w14:paraId="5FE6B249" w14:textId="77777777" w:rsidR="001066E9" w:rsidRPr="00613E28" w:rsidRDefault="001066E9" w:rsidP="001066E9">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5918D0D9" w14:textId="30529374" w:rsidR="001066E9" w:rsidRPr="00613E28" w:rsidRDefault="001066E9" w:rsidP="001066E9">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314B7EBB" w14:textId="77777777" w:rsidR="0092581F" w:rsidRPr="00613E28" w:rsidRDefault="0092581F" w:rsidP="0092581F">
      <w:pPr>
        <w:spacing w:before="0" w:after="0" w:line="260" w:lineRule="atLeast"/>
        <w:jc w:val="left"/>
        <w:rPr>
          <w:rFonts w:ascii="Arial" w:hAnsi="Arial" w:cs="Arial"/>
          <w:color w:val="000000" w:themeColor="text1"/>
          <w:szCs w:val="20"/>
        </w:rPr>
      </w:pPr>
    </w:p>
    <w:p w14:paraId="3849A04E" w14:textId="77777777" w:rsidR="0092581F" w:rsidRPr="00613E28" w:rsidRDefault="0092581F" w:rsidP="0092581F">
      <w:pPr>
        <w:spacing w:before="0" w:after="0" w:line="260" w:lineRule="atLeast"/>
        <w:jc w:val="left"/>
        <w:rPr>
          <w:rFonts w:ascii="Arial" w:hAnsi="Arial" w:cs="Arial"/>
          <w:color w:val="000000" w:themeColor="text1"/>
          <w:szCs w:val="20"/>
        </w:rPr>
      </w:pPr>
    </w:p>
    <w:p w14:paraId="7B97980A" w14:textId="77777777" w:rsidR="0092581F" w:rsidRPr="00613E28" w:rsidRDefault="0092581F" w:rsidP="0092581F">
      <w:pPr>
        <w:spacing w:before="0" w:after="0" w:line="260" w:lineRule="atLeast"/>
        <w:jc w:val="left"/>
        <w:rPr>
          <w:rFonts w:ascii="Arial" w:hAnsi="Arial" w:cs="Arial"/>
          <w:color w:val="000000" w:themeColor="text1"/>
          <w:szCs w:val="20"/>
        </w:rPr>
      </w:pPr>
    </w:p>
    <w:p w14:paraId="01B0B152" w14:textId="77777777" w:rsidR="0092581F" w:rsidRPr="00613E28" w:rsidRDefault="0092581F" w:rsidP="0092581F">
      <w:pPr>
        <w:spacing w:before="0" w:after="0" w:line="260" w:lineRule="atLeast"/>
        <w:jc w:val="left"/>
        <w:rPr>
          <w:rFonts w:ascii="Arial" w:hAnsi="Arial" w:cs="Arial"/>
          <w:bCs/>
          <w:color w:val="000000" w:themeColor="text1"/>
          <w:szCs w:val="20"/>
        </w:rPr>
      </w:pPr>
      <w:r w:rsidRPr="00613E28">
        <w:rPr>
          <w:rFonts w:ascii="Arial" w:hAnsi="Arial" w:cs="Arial"/>
          <w:bCs/>
          <w:color w:val="000000" w:themeColor="text1"/>
          <w:szCs w:val="20"/>
        </w:rPr>
        <w:br w:type="page"/>
      </w:r>
      <w:bookmarkEnd w:id="164"/>
    </w:p>
    <w:p w14:paraId="728F49AA" w14:textId="23DA3951" w:rsidR="0092581F" w:rsidRPr="00613E28" w:rsidRDefault="0092581F" w:rsidP="005C3DA2">
      <w:pPr>
        <w:pStyle w:val="Naslov20"/>
      </w:pPr>
      <w:bookmarkStart w:id="200" w:name="_Ref88420698"/>
      <w:bookmarkStart w:id="201" w:name="_Toc147383324"/>
      <w:r w:rsidRPr="00613E28">
        <w:lastRenderedPageBreak/>
        <w:t xml:space="preserve">DUDDS27 – Priprava predloga aktivnosti za vodna telesa </w:t>
      </w:r>
      <w:r w:rsidR="009377DA" w:rsidRPr="00613E28">
        <w:t xml:space="preserve">površinskih voda </w:t>
      </w:r>
      <w:r w:rsidRPr="00613E28">
        <w:t>v slabem stanju zaradi onesnaževanja voda</w:t>
      </w:r>
      <w:bookmarkEnd w:id="200"/>
      <w:bookmarkEnd w:id="201"/>
      <w:r w:rsidRPr="00613E28">
        <w:t xml:space="preserve"> </w:t>
      </w:r>
    </w:p>
    <w:p w14:paraId="6EE8F911" w14:textId="77777777" w:rsidR="00FE1807" w:rsidRPr="00613E28" w:rsidRDefault="00FE1807" w:rsidP="000E393F">
      <w:pPr>
        <w:spacing w:before="120" w:after="0" w:line="276" w:lineRule="auto"/>
        <w:rPr>
          <w:rFonts w:ascii="Arial" w:hAnsi="Arial" w:cs="Arial"/>
          <w:b/>
          <w:i/>
          <w:color w:val="000000" w:themeColor="text1"/>
          <w:szCs w:val="20"/>
        </w:rPr>
      </w:pPr>
    </w:p>
    <w:p w14:paraId="17A6364E"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5E7E0ACD" w14:textId="0D4F7E6E"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DUDDS27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 xml:space="preserve">–2027 in posodobitev št. vodnih teles, na katerih se ukrep izvaja z upoštevanjem </w:t>
      </w:r>
      <w:r w:rsidRPr="00613E28">
        <w:rPr>
          <w:rFonts w:ascii="Arial" w:hAnsi="Arial" w:cs="Arial"/>
          <w:color w:val="000000" w:themeColor="text1"/>
          <w:szCs w:val="20"/>
        </w:rPr>
        <w:t>podatkov zbranih v okviru posodobitve načrtov upravljanja voda na vodnih območjih za obdobje 202</w:t>
      </w:r>
      <w:r w:rsidR="001F7332" w:rsidRPr="00613E28">
        <w:rPr>
          <w:rFonts w:ascii="Arial" w:hAnsi="Arial" w:cs="Arial"/>
          <w:color w:val="000000" w:themeColor="text1"/>
          <w:szCs w:val="20"/>
        </w:rPr>
        <w:t>3</w:t>
      </w:r>
      <w:r w:rsidRPr="00613E28">
        <w:rPr>
          <w:rFonts w:ascii="Arial" w:hAnsi="Arial" w:cs="Arial"/>
          <w:color w:val="000000" w:themeColor="text1"/>
          <w:szCs w:val="20"/>
        </w:rPr>
        <w:t>-2027.</w:t>
      </w:r>
    </w:p>
    <w:p w14:paraId="7AA7EFC4" w14:textId="77777777" w:rsidR="00FE1807" w:rsidRPr="00613E28" w:rsidRDefault="00FE1807" w:rsidP="000E393F">
      <w:pPr>
        <w:spacing w:before="120" w:after="0" w:line="276" w:lineRule="auto"/>
        <w:rPr>
          <w:rFonts w:ascii="Arial" w:hAnsi="Arial" w:cs="Arial"/>
          <w:b/>
          <w:i/>
          <w:color w:val="000000" w:themeColor="text1"/>
          <w:szCs w:val="20"/>
        </w:rPr>
      </w:pPr>
    </w:p>
    <w:p w14:paraId="7E09E569" w14:textId="641C95A8" w:rsidR="00755373" w:rsidRPr="00613E28" w:rsidRDefault="00755373" w:rsidP="000E393F">
      <w:pPr>
        <w:spacing w:before="120" w:after="0" w:line="276" w:lineRule="auto"/>
        <w:rPr>
          <w:rFonts w:ascii="Arial" w:hAnsi="Arial" w:cs="Arial"/>
        </w:rPr>
      </w:pPr>
      <w:r w:rsidRPr="00613E28">
        <w:rPr>
          <w:rFonts w:ascii="Arial" w:hAnsi="Arial" w:cs="Arial"/>
          <w:b/>
          <w:i/>
          <w:color w:val="000000" w:themeColor="text1"/>
          <w:szCs w:val="20"/>
        </w:rPr>
        <w:t>Opis ukrepa:</w:t>
      </w:r>
    </w:p>
    <w:p w14:paraId="1064D776" w14:textId="568E6CE7" w:rsidR="00755373" w:rsidRPr="00613E28" w:rsidRDefault="00755373" w:rsidP="000E393F">
      <w:p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Na VT, kjer je ugotovljeno slabo</w:t>
      </w:r>
      <w:r w:rsidR="00D3455C" w:rsidRPr="00613E28">
        <w:rPr>
          <w:rFonts w:ascii="Arial" w:hAnsi="Arial" w:cs="Arial"/>
          <w:color w:val="000000" w:themeColor="text1"/>
          <w:szCs w:val="20"/>
        </w:rPr>
        <w:t xml:space="preserve"> kemijsko ali zmerno ekološko</w:t>
      </w:r>
      <w:r w:rsidRPr="00613E28">
        <w:rPr>
          <w:rFonts w:ascii="Arial" w:hAnsi="Arial" w:cs="Arial"/>
          <w:color w:val="000000" w:themeColor="text1"/>
          <w:szCs w:val="20"/>
        </w:rPr>
        <w:t xml:space="preserve"> stanje glede na </w:t>
      </w:r>
      <w:r w:rsidR="00D3455C" w:rsidRPr="00613E28">
        <w:rPr>
          <w:rFonts w:ascii="Arial" w:hAnsi="Arial" w:cs="Arial"/>
          <w:color w:val="000000" w:themeColor="text1"/>
          <w:szCs w:val="20"/>
        </w:rPr>
        <w:t>posebna onesnaževala</w:t>
      </w:r>
      <w:r w:rsidRPr="00613E28">
        <w:rPr>
          <w:rFonts w:ascii="Arial" w:hAnsi="Arial" w:cs="Arial"/>
          <w:color w:val="000000" w:themeColor="text1"/>
          <w:szCs w:val="20"/>
        </w:rPr>
        <w:t>, in pomembne obremenitve, ki povzročajo tako stanje, na podlagi razpoložljivih podatkov še niso ugotovljene, se predlaga izvedbo podrobnejše analize obremenitev in vplivov na prispevnem o</w:t>
      </w:r>
      <w:r w:rsidR="008562A9" w:rsidRPr="00613E28">
        <w:rPr>
          <w:rFonts w:ascii="Arial" w:hAnsi="Arial" w:cs="Arial"/>
          <w:color w:val="000000" w:themeColor="text1"/>
          <w:szCs w:val="20"/>
        </w:rPr>
        <w:t>bmočju zadevnega vodnega telesa. Vodna telesa za katera se predlaga izvedba ukrepa so</w:t>
      </w:r>
      <w:r w:rsidR="001E4F1C" w:rsidRPr="00613E28">
        <w:rPr>
          <w:rFonts w:ascii="Arial" w:hAnsi="Arial" w:cs="Arial"/>
          <w:color w:val="000000" w:themeColor="text1"/>
          <w:szCs w:val="20"/>
        </w:rPr>
        <w:t xml:space="preserve"> zlasti</w:t>
      </w:r>
      <w:r w:rsidR="008562A9" w:rsidRPr="00613E28">
        <w:rPr>
          <w:rFonts w:ascii="Arial" w:hAnsi="Arial" w:cs="Arial"/>
          <w:color w:val="000000" w:themeColor="text1"/>
          <w:szCs w:val="20"/>
        </w:rPr>
        <w:t xml:space="preserve">: </w:t>
      </w:r>
    </w:p>
    <w:p w14:paraId="31A5F581" w14:textId="30F4B256" w:rsidR="00755373" w:rsidRPr="00613E28" w:rsidRDefault="00080D1A">
      <w:pPr>
        <w:pStyle w:val="Odstavekseznama"/>
        <w:numPr>
          <w:ilvl w:val="0"/>
          <w:numId w:val="68"/>
        </w:numPr>
        <w:spacing w:before="0" w:after="0" w:line="276" w:lineRule="auto"/>
        <w:ind w:left="714" w:hanging="357"/>
        <w:jc w:val="left"/>
        <w:rPr>
          <w:rFonts w:ascii="Arial" w:hAnsi="Arial" w:cs="Arial"/>
          <w:szCs w:val="20"/>
        </w:rPr>
      </w:pPr>
      <w:r w:rsidRPr="00613E28">
        <w:rPr>
          <w:rFonts w:ascii="Arial" w:hAnsi="Arial" w:cs="Arial"/>
          <w:szCs w:val="20"/>
        </w:rPr>
        <w:t>SI4426VT2</w:t>
      </w:r>
      <w:r w:rsidRPr="00613E28">
        <w:rPr>
          <w:rFonts w:ascii="Arial" w:hAnsi="Arial" w:cs="Arial"/>
          <w:szCs w:val="20"/>
        </w:rPr>
        <w:tab/>
        <w:t xml:space="preserve">VT Kobiljanski potok državna meja – </w:t>
      </w:r>
      <w:proofErr w:type="spellStart"/>
      <w:r w:rsidRPr="00613E28">
        <w:rPr>
          <w:rFonts w:ascii="Arial" w:hAnsi="Arial" w:cs="Arial"/>
          <w:szCs w:val="20"/>
        </w:rPr>
        <w:t>Ledava</w:t>
      </w:r>
      <w:proofErr w:type="spellEnd"/>
      <w:r w:rsidRPr="00613E28">
        <w:rPr>
          <w:rFonts w:ascii="Arial" w:hAnsi="Arial" w:cs="Arial"/>
          <w:szCs w:val="20"/>
        </w:rPr>
        <w:t>, SI441VT</w:t>
      </w:r>
      <w:r w:rsidRPr="00613E28">
        <w:rPr>
          <w:rFonts w:ascii="Arial" w:hAnsi="Arial" w:cs="Arial"/>
          <w:szCs w:val="20"/>
        </w:rPr>
        <w:tab/>
        <w:t>VT Velika Krka povirje – državna meja, SI186VT3</w:t>
      </w:r>
      <w:r w:rsidRPr="00613E28">
        <w:rPr>
          <w:rFonts w:ascii="Arial" w:hAnsi="Arial" w:cs="Arial"/>
          <w:szCs w:val="20"/>
        </w:rPr>
        <w:tab/>
        <w:t>VT Temenica I</w:t>
      </w:r>
      <w:r w:rsidR="008562A9" w:rsidRPr="00613E28">
        <w:rPr>
          <w:rFonts w:ascii="Arial" w:hAnsi="Arial" w:cs="Arial"/>
          <w:szCs w:val="20"/>
        </w:rPr>
        <w:t xml:space="preserve"> zaradi zmernega ekološkega stanje, ki je posledica preseganja </w:t>
      </w:r>
      <w:proofErr w:type="spellStart"/>
      <w:r w:rsidR="008562A9" w:rsidRPr="00613E28">
        <w:rPr>
          <w:rFonts w:ascii="Arial" w:hAnsi="Arial" w:cs="Arial"/>
          <w:szCs w:val="20"/>
        </w:rPr>
        <w:t>okoljskega</w:t>
      </w:r>
      <w:proofErr w:type="spellEnd"/>
      <w:r w:rsidR="008562A9" w:rsidRPr="00613E28">
        <w:rPr>
          <w:rFonts w:ascii="Arial" w:hAnsi="Arial" w:cs="Arial"/>
          <w:szCs w:val="20"/>
        </w:rPr>
        <w:t xml:space="preserve"> standarda kakovosti za  kobalt,</w:t>
      </w:r>
    </w:p>
    <w:p w14:paraId="27B03241" w14:textId="366A4D9B" w:rsidR="008562A9" w:rsidRPr="00613E28" w:rsidRDefault="008562A9">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SI216VT - VT Lahinja zaradi slabega kemijskega stanja, ki je posledica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v </w:t>
      </w:r>
      <w:proofErr w:type="spellStart"/>
      <w:r w:rsidRPr="00613E28">
        <w:rPr>
          <w:rFonts w:ascii="Arial" w:hAnsi="Arial" w:cs="Arial"/>
          <w:szCs w:val="20"/>
        </w:rPr>
        <w:t>bioti</w:t>
      </w:r>
      <w:proofErr w:type="spellEnd"/>
      <w:r w:rsidRPr="00613E28">
        <w:rPr>
          <w:rFonts w:ascii="Arial" w:hAnsi="Arial" w:cs="Arial"/>
          <w:szCs w:val="20"/>
        </w:rPr>
        <w:t xml:space="preserve"> za dioksine in dioksinom podobne spojine,</w:t>
      </w:r>
    </w:p>
    <w:p w14:paraId="27300E46" w14:textId="10F755B3" w:rsidR="00D3455C" w:rsidRPr="00613E28" w:rsidRDefault="00D3455C" w:rsidP="00BC484E">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SI21602VT - VT Krupa zaradi slabega kemijskega stanja, ki je posledica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v </w:t>
      </w:r>
      <w:proofErr w:type="spellStart"/>
      <w:r w:rsidRPr="00613E28">
        <w:rPr>
          <w:rFonts w:ascii="Arial" w:hAnsi="Arial" w:cs="Arial"/>
          <w:szCs w:val="20"/>
        </w:rPr>
        <w:t>bioti</w:t>
      </w:r>
      <w:proofErr w:type="spellEnd"/>
      <w:r w:rsidRPr="00613E28">
        <w:rPr>
          <w:rFonts w:ascii="Arial" w:hAnsi="Arial" w:cs="Arial"/>
          <w:szCs w:val="20"/>
        </w:rPr>
        <w:t xml:space="preserve"> za dioksine in dioksinom podobne spojine,</w:t>
      </w:r>
    </w:p>
    <w:p w14:paraId="654F3794" w14:textId="08711ACD" w:rsidR="008562A9" w:rsidRPr="00613E28" w:rsidRDefault="008562A9">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SI1476VT VT </w:t>
      </w:r>
      <w:proofErr w:type="spellStart"/>
      <w:r w:rsidRPr="00613E28">
        <w:rPr>
          <w:rFonts w:ascii="Arial" w:hAnsi="Arial" w:cs="Arial"/>
          <w:szCs w:val="20"/>
        </w:rPr>
        <w:t>Iščica</w:t>
      </w:r>
      <w:proofErr w:type="spellEnd"/>
      <w:r w:rsidRPr="00613E28">
        <w:rPr>
          <w:rFonts w:ascii="Arial" w:hAnsi="Arial" w:cs="Arial"/>
          <w:szCs w:val="20"/>
        </w:rPr>
        <w:t xml:space="preserve"> zaradi slabega kemijskega stanja, ki je posledica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za nikelj,</w:t>
      </w:r>
    </w:p>
    <w:p w14:paraId="6B63BE9A" w14:textId="2E760463" w:rsidR="008562A9" w:rsidRPr="00613E28" w:rsidRDefault="008562A9">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SI32VT30 VT Meža Črna na Koroškem – Dravograd zaradi slabega kemijskega stanja, ki je posledica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za kadmij in svinec</w:t>
      </w:r>
      <w:r w:rsidR="00F01873" w:rsidRPr="00613E28">
        <w:rPr>
          <w:rFonts w:ascii="Arial" w:hAnsi="Arial" w:cs="Arial"/>
          <w:szCs w:val="20"/>
        </w:rPr>
        <w:t>,</w:t>
      </w:r>
    </w:p>
    <w:p w14:paraId="58F447DE" w14:textId="11A7EF9E" w:rsidR="00F01873" w:rsidRPr="00613E28" w:rsidRDefault="00F01873">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SI1128VT VTJ Blejsko jezero</w:t>
      </w:r>
      <w:r w:rsidR="004F6218" w:rsidRPr="00613E28">
        <w:rPr>
          <w:rFonts w:ascii="Arial" w:hAnsi="Arial" w:cs="Arial"/>
          <w:szCs w:val="20"/>
        </w:rPr>
        <w:t>,</w:t>
      </w:r>
    </w:p>
    <w:p w14:paraId="65340A31" w14:textId="71257048" w:rsidR="00D3455C" w:rsidRPr="00613E28" w:rsidRDefault="00D3455C" w:rsidP="00D3455C">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SI21602VT – VT Krupa zaradi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za PCB-je v vodi</w:t>
      </w:r>
      <w:r w:rsidR="003F18EC" w:rsidRPr="00613E28">
        <w:rPr>
          <w:rFonts w:ascii="Arial" w:hAnsi="Arial" w:cs="Arial"/>
          <w:szCs w:val="20"/>
        </w:rPr>
        <w:t>,</w:t>
      </w:r>
    </w:p>
    <w:p w14:paraId="1877DF69" w14:textId="241FC06A" w:rsidR="00D3455C" w:rsidRPr="00613E28" w:rsidRDefault="00D3455C" w:rsidP="00D3455C">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SI162VT7 – VT Paka Velenje – Skorno zaradi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za molibden in sulfat</w:t>
      </w:r>
      <w:r w:rsidR="003F18EC" w:rsidRPr="00613E28">
        <w:rPr>
          <w:rFonts w:ascii="Arial" w:hAnsi="Arial" w:cs="Arial"/>
          <w:szCs w:val="20"/>
        </w:rPr>
        <w:t>,</w:t>
      </w:r>
    </w:p>
    <w:p w14:paraId="49C26EF3" w14:textId="77777777" w:rsidR="00D3455C" w:rsidRPr="00613E28" w:rsidRDefault="00D3455C" w:rsidP="00D3455C">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SI162VT9 – VT Paka Skorno – Šmartno zaradi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za molibden</w:t>
      </w:r>
    </w:p>
    <w:p w14:paraId="432735C5" w14:textId="2BD1A125" w:rsidR="00D3455C" w:rsidRPr="00613E28" w:rsidRDefault="00D3455C" w:rsidP="00D3455C">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SI186VT3 - </w:t>
      </w:r>
      <w:r w:rsidRPr="00613E28">
        <w:rPr>
          <w:rFonts w:ascii="Arial" w:hAnsi="Arial" w:cs="Arial"/>
          <w:szCs w:val="20"/>
        </w:rPr>
        <w:tab/>
        <w:t xml:space="preserve">VT Temenica I zaradi zmernega ekološkega stanje, ki je posledica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za cink</w:t>
      </w:r>
      <w:r w:rsidR="003F18EC" w:rsidRPr="00613E28">
        <w:rPr>
          <w:rFonts w:ascii="Arial" w:hAnsi="Arial" w:cs="Arial"/>
          <w:szCs w:val="20"/>
        </w:rPr>
        <w:t>,</w:t>
      </w:r>
    </w:p>
    <w:p w14:paraId="17AA7308" w14:textId="7E696196" w:rsidR="004F6218" w:rsidRPr="00613E28" w:rsidRDefault="004F6218" w:rsidP="00D3455C">
      <w:pPr>
        <w:pStyle w:val="Odstavekseznama"/>
        <w:numPr>
          <w:ilvl w:val="0"/>
          <w:numId w:val="68"/>
        </w:numPr>
        <w:spacing w:before="120" w:after="0" w:line="276" w:lineRule="auto"/>
        <w:jc w:val="left"/>
        <w:rPr>
          <w:rFonts w:ascii="Arial" w:hAnsi="Arial" w:cs="Arial"/>
          <w:szCs w:val="20"/>
        </w:rPr>
      </w:pPr>
      <w:r w:rsidRPr="00613E28">
        <w:rPr>
          <w:rFonts w:ascii="Arial" w:hAnsi="Arial" w:cs="Arial"/>
          <w:szCs w:val="20"/>
        </w:rPr>
        <w:t xml:space="preserve">SI1624VT - UVT Velenjsko jezero zaradi preseganja </w:t>
      </w:r>
      <w:proofErr w:type="spellStart"/>
      <w:r w:rsidRPr="00613E28">
        <w:rPr>
          <w:rFonts w:ascii="Arial" w:hAnsi="Arial" w:cs="Arial"/>
          <w:szCs w:val="20"/>
        </w:rPr>
        <w:t>okoljskega</w:t>
      </w:r>
      <w:proofErr w:type="spellEnd"/>
      <w:r w:rsidRPr="00613E28">
        <w:rPr>
          <w:rFonts w:ascii="Arial" w:hAnsi="Arial" w:cs="Arial"/>
          <w:szCs w:val="20"/>
        </w:rPr>
        <w:t xml:space="preserve"> standarda kakovosti za molibden in sulfat</w:t>
      </w:r>
      <w:r w:rsidR="003F18EC" w:rsidRPr="00613E28">
        <w:rPr>
          <w:rFonts w:ascii="Arial" w:hAnsi="Arial" w:cs="Arial"/>
          <w:szCs w:val="20"/>
        </w:rPr>
        <w:t>.</w:t>
      </w:r>
    </w:p>
    <w:p w14:paraId="6DFF2546" w14:textId="324BCF56" w:rsidR="00D3455C" w:rsidRPr="00613E28" w:rsidRDefault="00D3455C" w:rsidP="00D3455C">
      <w:pPr>
        <w:pStyle w:val="Odstavekseznama"/>
        <w:spacing w:before="120" w:after="0" w:line="276" w:lineRule="auto"/>
        <w:jc w:val="left"/>
        <w:rPr>
          <w:rFonts w:ascii="Arial" w:hAnsi="Arial" w:cs="Arial"/>
          <w:szCs w:val="20"/>
        </w:rPr>
      </w:pPr>
    </w:p>
    <w:p w14:paraId="215DDD0D" w14:textId="580B5603" w:rsidR="00D3455C" w:rsidRPr="00613E28" w:rsidRDefault="00D3455C" w:rsidP="00D3455C">
      <w:pPr>
        <w:spacing w:before="120" w:after="0" w:line="276" w:lineRule="auto"/>
        <w:rPr>
          <w:rFonts w:ascii="Arial" w:hAnsi="Arial" w:cs="Arial"/>
          <w:szCs w:val="20"/>
        </w:rPr>
      </w:pPr>
      <w:r w:rsidRPr="00613E28">
        <w:rPr>
          <w:rFonts w:ascii="Arial" w:hAnsi="Arial" w:cs="Arial"/>
          <w:color w:val="000000" w:themeColor="text1"/>
          <w:szCs w:val="20"/>
        </w:rPr>
        <w:t>Na podlagi novih podatkov se podrobnejša analiza obremenitev in vplivov in izvedba ukrepov lahko izvede tudi za druga vodna telesa površinskih voda.</w:t>
      </w:r>
    </w:p>
    <w:p w14:paraId="0DC8C1E3" w14:textId="77777777" w:rsidR="00D3455C" w:rsidRPr="00613E28" w:rsidRDefault="00D3455C" w:rsidP="00D3455C">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ab/>
        <w:t xml:space="preserve">V okviru ukrepa se obravnava tudi problematika  preseganj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standardov kakovosti živega srebra (</w:t>
      </w:r>
      <w:proofErr w:type="spellStart"/>
      <w:r w:rsidRPr="00613E28">
        <w:rPr>
          <w:rFonts w:ascii="Arial" w:hAnsi="Arial" w:cs="Arial"/>
          <w:color w:val="000000" w:themeColor="text1"/>
          <w:szCs w:val="20"/>
        </w:rPr>
        <w:t>Hg</w:t>
      </w:r>
      <w:proofErr w:type="spellEnd"/>
      <w:r w:rsidRPr="00613E28">
        <w:rPr>
          <w:rFonts w:ascii="Arial" w:hAnsi="Arial" w:cs="Arial"/>
          <w:color w:val="000000" w:themeColor="text1"/>
          <w:szCs w:val="20"/>
        </w:rPr>
        <w:t xml:space="preserve">) in bromiranih </w:t>
      </w:r>
      <w:proofErr w:type="spellStart"/>
      <w:r w:rsidRPr="00613E28">
        <w:rPr>
          <w:rFonts w:ascii="Arial" w:hAnsi="Arial" w:cs="Arial"/>
          <w:color w:val="000000" w:themeColor="text1"/>
          <w:szCs w:val="20"/>
        </w:rPr>
        <w:t>difeniletrov</w:t>
      </w:r>
      <w:proofErr w:type="spellEnd"/>
      <w:r w:rsidRPr="00613E28">
        <w:rPr>
          <w:rFonts w:ascii="Arial" w:hAnsi="Arial" w:cs="Arial"/>
          <w:color w:val="000000" w:themeColor="text1"/>
          <w:szCs w:val="20"/>
        </w:rPr>
        <w:t xml:space="preserve"> (BDE) v </w:t>
      </w:r>
      <w:proofErr w:type="spellStart"/>
      <w:r w:rsidRPr="00613E28">
        <w:rPr>
          <w:rFonts w:ascii="Arial" w:hAnsi="Arial" w:cs="Arial"/>
          <w:color w:val="000000" w:themeColor="text1"/>
          <w:szCs w:val="20"/>
        </w:rPr>
        <w:t>bioti</w:t>
      </w:r>
      <w:proofErr w:type="spellEnd"/>
      <w:r w:rsidRPr="00613E28">
        <w:rPr>
          <w:rFonts w:ascii="Arial" w:hAnsi="Arial" w:cs="Arial"/>
          <w:color w:val="000000" w:themeColor="text1"/>
          <w:szCs w:val="20"/>
        </w:rPr>
        <w:t xml:space="preserve">, saj gre za splošno prisotna onesnaževala, ki so v </w:t>
      </w:r>
      <w:proofErr w:type="spellStart"/>
      <w:r w:rsidRPr="00613E28">
        <w:rPr>
          <w:rFonts w:ascii="Arial" w:hAnsi="Arial" w:cs="Arial"/>
          <w:color w:val="000000" w:themeColor="text1"/>
          <w:szCs w:val="20"/>
        </w:rPr>
        <w:t>bioti</w:t>
      </w:r>
      <w:proofErr w:type="spellEnd"/>
      <w:r w:rsidRPr="00613E28">
        <w:rPr>
          <w:rFonts w:ascii="Arial" w:hAnsi="Arial" w:cs="Arial"/>
          <w:color w:val="000000" w:themeColor="text1"/>
          <w:szCs w:val="20"/>
        </w:rPr>
        <w:t xml:space="preserve"> prekomerno prisotna tako v Sloveniji kot tudi drugje po Evropi. </w:t>
      </w:r>
    </w:p>
    <w:p w14:paraId="31F63B34" w14:textId="4037578A" w:rsidR="008562A9" w:rsidRPr="00613E28" w:rsidRDefault="008562A9" w:rsidP="00D3455C">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Ukrepi pozitivno vplivajo tudi na vodna telesa podzemnih voda, ki se nahajajo v neposredni bližini obravnavanih vodnih teles površinskih voda.</w:t>
      </w:r>
      <w:r w:rsidR="001017BF" w:rsidRPr="00613E28">
        <w:rPr>
          <w:rFonts w:ascii="Arial" w:hAnsi="Arial" w:cs="Arial"/>
          <w:color w:val="000000" w:themeColor="text1"/>
          <w:szCs w:val="20"/>
        </w:rPr>
        <w:t xml:space="preserve"> </w:t>
      </w:r>
    </w:p>
    <w:p w14:paraId="1C81109C" w14:textId="77777777" w:rsidR="0092581F" w:rsidRPr="00613E28" w:rsidRDefault="00755373" w:rsidP="00D3455C">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(Opomba: za vodna telesa površinskih voda, kjer je ugotovljeno slabo stanje zaradi onesnaževanja voda in zaradi </w:t>
      </w: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spremenjenosti, se problematika naslavlja celostno)</w:t>
      </w:r>
    </w:p>
    <w:p w14:paraId="1E66FC6D" w14:textId="77777777" w:rsidR="00755373" w:rsidRPr="00613E28" w:rsidRDefault="00755373" w:rsidP="000E393F">
      <w:pPr>
        <w:spacing w:before="120" w:after="0" w:line="276" w:lineRule="auto"/>
        <w:jc w:val="left"/>
        <w:rPr>
          <w:rFonts w:ascii="Arial" w:hAnsi="Arial" w:cs="Arial"/>
          <w:color w:val="000000" w:themeColor="text1"/>
          <w:szCs w:val="20"/>
        </w:rPr>
      </w:pPr>
    </w:p>
    <w:p w14:paraId="088F7587" w14:textId="4B5B3BCB" w:rsidR="00686A78" w:rsidRPr="00613E28" w:rsidRDefault="00686A78" w:rsidP="00686A78">
      <w:pPr>
        <w:pStyle w:val="Napis"/>
        <w:rPr>
          <w:rFonts w:ascii="Arial" w:eastAsia="MS Mincho" w:hAnsi="Arial" w:cs="Arial"/>
          <w:b w:val="0"/>
          <w:color w:val="000000" w:themeColor="text1"/>
        </w:rPr>
      </w:pPr>
      <w:bookmarkStart w:id="202" w:name="_Toc90263697"/>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33</w:t>
      </w:r>
      <w:r w:rsidRPr="00613E28">
        <w:rPr>
          <w:rFonts w:ascii="Arial" w:hAnsi="Arial" w:cs="Arial"/>
          <w:b w:val="0"/>
        </w:rPr>
        <w:fldChar w:fldCharType="end"/>
      </w:r>
      <w:r w:rsidRPr="00613E28">
        <w:rPr>
          <w:rFonts w:ascii="Arial" w:hAnsi="Arial" w:cs="Arial"/>
          <w:b w:val="0"/>
        </w:rPr>
        <w:t>: Obrazec ukrepa DUDDS27</w:t>
      </w:r>
      <w:bookmarkEnd w:id="202"/>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74"/>
        <w:gridCol w:w="1891"/>
        <w:gridCol w:w="5623"/>
      </w:tblGrid>
      <w:tr w:rsidR="0092581F" w:rsidRPr="00613E28" w14:paraId="484050FA" w14:textId="77777777" w:rsidTr="00462510">
        <w:trPr>
          <w:trHeight w:val="107"/>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6FEEAD93" w14:textId="77777777" w:rsidR="0092581F" w:rsidRPr="00613E28" w:rsidRDefault="0092581F" w:rsidP="00462510">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br w:type="page"/>
              <w:t>Dopolnilni ukrep</w:t>
            </w:r>
          </w:p>
          <w:p w14:paraId="3285C149" w14:textId="77777777" w:rsidR="0092581F" w:rsidRPr="00613E28" w:rsidRDefault="0092581F" w:rsidP="00462510">
            <w:pPr>
              <w:rPr>
                <w:rFonts w:ascii="Arial" w:hAnsi="Arial" w:cs="Arial"/>
                <w:b/>
                <w:color w:val="000000" w:themeColor="text1"/>
                <w:sz w:val="18"/>
                <w:szCs w:val="18"/>
              </w:rPr>
            </w:pPr>
          </w:p>
          <w:p w14:paraId="5054E21D" w14:textId="77777777" w:rsidR="0092581F" w:rsidRPr="00613E28" w:rsidRDefault="0092581F" w:rsidP="00462510">
            <w:pPr>
              <w:rPr>
                <w:rFonts w:ascii="Arial" w:hAnsi="Arial" w:cs="Arial"/>
                <w:b/>
                <w:color w:val="000000" w:themeColor="text1"/>
                <w:sz w:val="18"/>
                <w:szCs w:val="18"/>
              </w:rPr>
            </w:pPr>
          </w:p>
          <w:p w14:paraId="63734F25" w14:textId="77777777" w:rsidR="0092581F" w:rsidRPr="00613E28" w:rsidRDefault="0092581F" w:rsidP="00462510">
            <w:pPr>
              <w:rPr>
                <w:rFonts w:ascii="Arial" w:hAnsi="Arial" w:cs="Arial"/>
                <w:b/>
                <w:color w:val="000000" w:themeColor="text1"/>
                <w:sz w:val="18"/>
                <w:szCs w:val="18"/>
              </w:rPr>
            </w:pPr>
          </w:p>
        </w:tc>
        <w:tc>
          <w:tcPr>
            <w:tcW w:w="1018" w:type="pct"/>
          </w:tcPr>
          <w:p w14:paraId="59B02BC3"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27" w:type="pct"/>
          </w:tcPr>
          <w:p w14:paraId="568BB234"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203" w:name="_Ref437848840"/>
            <w:r w:rsidRPr="00613E28">
              <w:rPr>
                <w:color w:val="000000" w:themeColor="text1"/>
                <w:sz w:val="18"/>
                <w:szCs w:val="18"/>
              </w:rPr>
              <w:t>DUDDS27</w:t>
            </w:r>
            <w:bookmarkEnd w:id="203"/>
            <w:r w:rsidRPr="00613E28">
              <w:rPr>
                <w:color w:val="000000" w:themeColor="text1"/>
                <w:sz w:val="18"/>
                <w:szCs w:val="18"/>
              </w:rPr>
              <w:t xml:space="preserve"> </w:t>
            </w:r>
          </w:p>
        </w:tc>
      </w:tr>
      <w:tr w:rsidR="0092581F" w:rsidRPr="00613E28" w14:paraId="003B0F71" w14:textId="77777777" w:rsidTr="00462510">
        <w:trPr>
          <w:trHeight w:val="43"/>
        </w:trPr>
        <w:tc>
          <w:tcPr>
            <w:cnfStyle w:val="001000000000" w:firstRow="0" w:lastRow="0" w:firstColumn="1" w:lastColumn="0" w:oddVBand="0" w:evenVBand="0" w:oddHBand="0" w:evenHBand="0" w:firstRowFirstColumn="0" w:firstRowLastColumn="0" w:lastRowFirstColumn="0" w:lastRowLastColumn="0"/>
            <w:tcW w:w="955" w:type="pct"/>
            <w:vMerge/>
          </w:tcPr>
          <w:p w14:paraId="666F69B9" w14:textId="77777777" w:rsidR="0092581F" w:rsidRPr="00613E28" w:rsidRDefault="0092581F" w:rsidP="00462510">
            <w:pPr>
              <w:rPr>
                <w:rFonts w:ascii="Arial" w:hAnsi="Arial" w:cs="Arial"/>
                <w:b/>
                <w:color w:val="000000" w:themeColor="text1"/>
                <w:sz w:val="18"/>
                <w:szCs w:val="18"/>
              </w:rPr>
            </w:pPr>
          </w:p>
        </w:tc>
        <w:tc>
          <w:tcPr>
            <w:tcW w:w="1018" w:type="pct"/>
          </w:tcPr>
          <w:p w14:paraId="5B37D56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27" w:type="pct"/>
          </w:tcPr>
          <w:p w14:paraId="08034357" w14:textId="025DD0B6"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204" w:name="_Ref442516659"/>
            <w:r w:rsidRPr="00613E28">
              <w:rPr>
                <w:color w:val="000000" w:themeColor="text1"/>
                <w:sz w:val="18"/>
                <w:szCs w:val="18"/>
              </w:rPr>
              <w:t xml:space="preserve">Priprava predloga aktivnosti za vodna telesa </w:t>
            </w:r>
            <w:r w:rsidR="009377DA" w:rsidRPr="00613E28">
              <w:rPr>
                <w:color w:val="000000" w:themeColor="text1"/>
                <w:sz w:val="18"/>
                <w:szCs w:val="18"/>
              </w:rPr>
              <w:t xml:space="preserve">površinskih voda </w:t>
            </w:r>
            <w:r w:rsidRPr="00613E28">
              <w:rPr>
                <w:color w:val="000000" w:themeColor="text1"/>
                <w:sz w:val="18"/>
                <w:szCs w:val="18"/>
              </w:rPr>
              <w:t xml:space="preserve">v slabem stanju zaradi onesnaževanja voda </w:t>
            </w:r>
            <w:bookmarkEnd w:id="204"/>
          </w:p>
        </w:tc>
      </w:tr>
      <w:tr w:rsidR="0092581F" w:rsidRPr="00613E28" w14:paraId="01FAC502" w14:textId="77777777" w:rsidTr="00462510">
        <w:trPr>
          <w:trHeight w:val="71"/>
        </w:trPr>
        <w:tc>
          <w:tcPr>
            <w:cnfStyle w:val="001000000000" w:firstRow="0" w:lastRow="0" w:firstColumn="1" w:lastColumn="0" w:oddVBand="0" w:evenVBand="0" w:oddHBand="0" w:evenHBand="0" w:firstRowFirstColumn="0" w:firstRowLastColumn="0" w:lastRowFirstColumn="0" w:lastRowLastColumn="0"/>
            <w:tcW w:w="955" w:type="pct"/>
            <w:vMerge/>
          </w:tcPr>
          <w:p w14:paraId="74CC0351" w14:textId="77777777" w:rsidR="0092581F" w:rsidRPr="00613E28" w:rsidRDefault="0092581F" w:rsidP="00462510">
            <w:pPr>
              <w:rPr>
                <w:rFonts w:ascii="Arial" w:hAnsi="Arial" w:cs="Arial"/>
                <w:b/>
                <w:color w:val="000000" w:themeColor="text1"/>
                <w:sz w:val="18"/>
                <w:szCs w:val="18"/>
              </w:rPr>
            </w:pPr>
          </w:p>
        </w:tc>
        <w:tc>
          <w:tcPr>
            <w:tcW w:w="1018" w:type="pct"/>
          </w:tcPr>
          <w:p w14:paraId="51A82D24"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27" w:type="pct"/>
          </w:tcPr>
          <w:p w14:paraId="3BD8A9E7"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247C036D" w14:textId="77777777" w:rsidTr="00462510">
        <w:trPr>
          <w:trHeight w:val="170"/>
        </w:trPr>
        <w:tc>
          <w:tcPr>
            <w:cnfStyle w:val="001000000000" w:firstRow="0" w:lastRow="0" w:firstColumn="1" w:lastColumn="0" w:oddVBand="0" w:evenVBand="0" w:oddHBand="0" w:evenHBand="0" w:firstRowFirstColumn="0" w:firstRowLastColumn="0" w:lastRowFirstColumn="0" w:lastRowLastColumn="0"/>
            <w:tcW w:w="955" w:type="pct"/>
            <w:vMerge/>
          </w:tcPr>
          <w:p w14:paraId="0C649926" w14:textId="77777777" w:rsidR="0092581F" w:rsidRPr="00613E28" w:rsidRDefault="0092581F" w:rsidP="00462510">
            <w:pPr>
              <w:rPr>
                <w:rFonts w:ascii="Arial" w:hAnsi="Arial" w:cs="Arial"/>
                <w:b/>
                <w:color w:val="000000" w:themeColor="text1"/>
                <w:sz w:val="18"/>
                <w:szCs w:val="18"/>
              </w:rPr>
            </w:pPr>
          </w:p>
        </w:tc>
        <w:tc>
          <w:tcPr>
            <w:tcW w:w="1018" w:type="pct"/>
          </w:tcPr>
          <w:p w14:paraId="0A53FBDC"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3027" w:type="pct"/>
          </w:tcPr>
          <w:p w14:paraId="52F1E21B"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(xvii) drugi ustrezni ukrepi.</w:t>
            </w:r>
          </w:p>
        </w:tc>
      </w:tr>
      <w:tr w:rsidR="0092581F" w:rsidRPr="00613E28" w14:paraId="637BBA75" w14:textId="77777777" w:rsidTr="00462510">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449C2279" w14:textId="77777777" w:rsidR="0092581F" w:rsidRPr="00613E28" w:rsidRDefault="0092581F" w:rsidP="00462510">
            <w:pPr>
              <w:rPr>
                <w:rFonts w:ascii="Arial" w:hAnsi="Arial" w:cs="Arial"/>
                <w:b/>
                <w:color w:val="000000" w:themeColor="text1"/>
                <w:sz w:val="18"/>
                <w:szCs w:val="18"/>
              </w:rPr>
            </w:pPr>
          </w:p>
        </w:tc>
        <w:tc>
          <w:tcPr>
            <w:tcW w:w="1018" w:type="pct"/>
          </w:tcPr>
          <w:p w14:paraId="34E34670"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(storitev, povezana z obremenjevanjem voda)</w:t>
            </w:r>
          </w:p>
        </w:tc>
        <w:tc>
          <w:tcPr>
            <w:tcW w:w="3027" w:type="pct"/>
          </w:tcPr>
          <w:p w14:paraId="0E11FF4C"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Odvajanje in čiščenje komunalne odpadne vode</w:t>
            </w:r>
            <w:r w:rsidRPr="00613E28">
              <w:rPr>
                <w:rFonts w:ascii="Arial" w:hAnsi="Arial" w:cs="Arial"/>
                <w:color w:val="000000" w:themeColor="text1"/>
                <w:sz w:val="18"/>
                <w:szCs w:val="18"/>
              </w:rPr>
              <w:tab/>
              <w:t>, odvajanje in čiščenje industrijske odpadne vode, kmetijska raba tal (padavinska voda s kmetijskih površin (emisije: hranila, fitofarmacevtska sredstva, sediment, spremenjen površinski odtok), ureditve zaradi kmetijstva (regulacije, idr.)), neznan povzročitelj.</w:t>
            </w:r>
          </w:p>
        </w:tc>
      </w:tr>
      <w:tr w:rsidR="000B47B1" w:rsidRPr="00613E28" w14:paraId="1F1A4982" w14:textId="77777777" w:rsidTr="000B47B1">
        <w:trPr>
          <w:trHeight w:val="72"/>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1CAD0F05" w14:textId="77777777" w:rsidR="000B47B1" w:rsidRPr="00613E28" w:rsidRDefault="000B47B1" w:rsidP="00462510">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4045" w:type="pct"/>
            <w:gridSpan w:val="2"/>
          </w:tcPr>
          <w:p w14:paraId="69989F0B" w14:textId="775AE608"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B47B1" w:rsidRPr="00613E28" w14:paraId="1A94BA91" w14:textId="77777777" w:rsidTr="00462510">
        <w:trPr>
          <w:trHeight w:val="72"/>
        </w:trPr>
        <w:tc>
          <w:tcPr>
            <w:cnfStyle w:val="001000000000" w:firstRow="0" w:lastRow="0" w:firstColumn="1" w:lastColumn="0" w:oddVBand="0" w:evenVBand="0" w:oddHBand="0" w:evenHBand="0" w:firstRowFirstColumn="0" w:firstRowLastColumn="0" w:lastRowFirstColumn="0" w:lastRowLastColumn="0"/>
            <w:tcW w:w="955" w:type="pct"/>
            <w:vMerge/>
          </w:tcPr>
          <w:p w14:paraId="0F262360" w14:textId="77777777" w:rsidR="000B47B1" w:rsidRPr="00613E28" w:rsidRDefault="000B47B1" w:rsidP="000B47B1">
            <w:pPr>
              <w:rPr>
                <w:rFonts w:ascii="Arial" w:hAnsi="Arial" w:cs="Arial"/>
                <w:b/>
                <w:color w:val="000000" w:themeColor="text1"/>
                <w:sz w:val="18"/>
                <w:szCs w:val="18"/>
              </w:rPr>
            </w:pPr>
          </w:p>
        </w:tc>
        <w:tc>
          <w:tcPr>
            <w:tcW w:w="1018" w:type="pct"/>
          </w:tcPr>
          <w:p w14:paraId="4527C51C" w14:textId="7C9D96E2"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27" w:type="pct"/>
          </w:tcPr>
          <w:p w14:paraId="27144612" w14:textId="77777777" w:rsidR="008562A9" w:rsidRPr="00613E28" w:rsidRDefault="008562A9"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SI4426VT2</w:t>
            </w:r>
            <w:r w:rsidRPr="00613E28">
              <w:rPr>
                <w:rFonts w:ascii="Arial" w:hAnsi="Arial" w:cs="Arial"/>
                <w:color w:val="000000" w:themeColor="text1"/>
                <w:sz w:val="18"/>
                <w:szCs w:val="18"/>
              </w:rPr>
              <w:tab/>
              <w:t xml:space="preserve">VT Kobiljanski potok državna meja – </w:t>
            </w:r>
            <w:proofErr w:type="spellStart"/>
            <w:r w:rsidRPr="00613E28">
              <w:rPr>
                <w:rFonts w:ascii="Arial" w:hAnsi="Arial" w:cs="Arial"/>
                <w:color w:val="000000" w:themeColor="text1"/>
                <w:sz w:val="18"/>
                <w:szCs w:val="18"/>
              </w:rPr>
              <w:t>Ledava</w:t>
            </w:r>
            <w:proofErr w:type="spellEnd"/>
            <w:r w:rsidRPr="00613E28">
              <w:rPr>
                <w:rFonts w:ascii="Arial" w:hAnsi="Arial" w:cs="Arial"/>
                <w:color w:val="000000" w:themeColor="text1"/>
                <w:sz w:val="18"/>
                <w:szCs w:val="18"/>
              </w:rPr>
              <w:t xml:space="preserve">, </w:t>
            </w:r>
          </w:p>
          <w:p w14:paraId="1CBDE876" w14:textId="77777777" w:rsidR="008562A9" w:rsidRPr="00613E28" w:rsidRDefault="008562A9"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SI441VT</w:t>
            </w:r>
            <w:r w:rsidRPr="00613E28">
              <w:rPr>
                <w:rFonts w:ascii="Arial" w:hAnsi="Arial" w:cs="Arial"/>
                <w:color w:val="000000" w:themeColor="text1"/>
                <w:sz w:val="18"/>
                <w:szCs w:val="18"/>
              </w:rPr>
              <w:tab/>
              <w:t xml:space="preserve">VT Velika Krka povirje – državna meja, </w:t>
            </w:r>
          </w:p>
          <w:p w14:paraId="4B8B51BC" w14:textId="507DFCAF" w:rsidR="000B47B1" w:rsidRPr="00613E28" w:rsidRDefault="008562A9"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SI186VT3</w:t>
            </w:r>
            <w:r w:rsidRPr="00613E28">
              <w:rPr>
                <w:rFonts w:ascii="Arial" w:hAnsi="Arial" w:cs="Arial"/>
                <w:color w:val="000000" w:themeColor="text1"/>
                <w:sz w:val="18"/>
                <w:szCs w:val="18"/>
              </w:rPr>
              <w:tab/>
              <w:t>VT Temenica I</w:t>
            </w:r>
            <w:r w:rsidR="009353FF">
              <w:rPr>
                <w:rFonts w:ascii="Arial" w:hAnsi="Arial" w:cs="Arial"/>
                <w:color w:val="000000" w:themeColor="text1"/>
                <w:sz w:val="18"/>
                <w:szCs w:val="18"/>
              </w:rPr>
              <w:t>,</w:t>
            </w:r>
          </w:p>
          <w:p w14:paraId="0070E94F" w14:textId="00312A83" w:rsidR="008562A9" w:rsidRPr="00613E28" w:rsidRDefault="008562A9" w:rsidP="008562A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 xml:space="preserve">SI1476VT VT </w:t>
            </w:r>
            <w:proofErr w:type="spellStart"/>
            <w:r w:rsidRPr="00613E28">
              <w:rPr>
                <w:rFonts w:ascii="Arial" w:hAnsi="Arial" w:cs="Arial"/>
                <w:color w:val="000000" w:themeColor="text1"/>
                <w:sz w:val="18"/>
                <w:szCs w:val="18"/>
              </w:rPr>
              <w:t>Iščica</w:t>
            </w:r>
            <w:proofErr w:type="spellEnd"/>
            <w:r w:rsidR="009353FF">
              <w:rPr>
                <w:rFonts w:ascii="Arial" w:hAnsi="Arial" w:cs="Arial"/>
                <w:color w:val="000000" w:themeColor="text1"/>
                <w:sz w:val="18"/>
                <w:szCs w:val="18"/>
              </w:rPr>
              <w:t>,</w:t>
            </w:r>
          </w:p>
          <w:p w14:paraId="37E51DE9" w14:textId="79388262" w:rsidR="008562A9" w:rsidRPr="00613E28" w:rsidRDefault="008562A9" w:rsidP="008562A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SI32VT30 VT Meža Črna na Koroškem – Dravograd</w:t>
            </w:r>
            <w:r w:rsidR="009353FF">
              <w:rPr>
                <w:rFonts w:ascii="Arial" w:hAnsi="Arial" w:cs="Arial"/>
                <w:color w:val="000000" w:themeColor="text1"/>
                <w:sz w:val="18"/>
                <w:szCs w:val="18"/>
              </w:rPr>
              <w:t>,</w:t>
            </w:r>
          </w:p>
          <w:p w14:paraId="354B4645" w14:textId="07EEDC8C" w:rsidR="0098572B" w:rsidRPr="00613E28" w:rsidRDefault="0098572B" w:rsidP="008562A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SI1128VT VTJ Blejsko jezero</w:t>
            </w:r>
            <w:r w:rsidR="009353FF">
              <w:rPr>
                <w:rFonts w:ascii="Arial" w:hAnsi="Arial" w:cs="Arial"/>
                <w:color w:val="000000" w:themeColor="text1"/>
                <w:sz w:val="18"/>
                <w:szCs w:val="18"/>
              </w:rPr>
              <w:t>,</w:t>
            </w:r>
          </w:p>
          <w:p w14:paraId="2F77CD20" w14:textId="0F3A5080" w:rsidR="004F6218" w:rsidRPr="00613E28" w:rsidRDefault="004F6218" w:rsidP="004F62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SI21602VT – VT Krupa</w:t>
            </w:r>
            <w:r w:rsidR="009353FF">
              <w:rPr>
                <w:rFonts w:ascii="Arial" w:hAnsi="Arial" w:cs="Arial"/>
                <w:color w:val="000000" w:themeColor="text1"/>
                <w:sz w:val="18"/>
                <w:szCs w:val="18"/>
              </w:rPr>
              <w:t>,</w:t>
            </w:r>
          </w:p>
          <w:p w14:paraId="22052390" w14:textId="4B2EF546" w:rsidR="004F6218" w:rsidRPr="00613E28" w:rsidRDefault="004F6218" w:rsidP="004F62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SI162VT7 – VT Paka Velenje – Skorno</w:t>
            </w:r>
            <w:r w:rsidR="009353FF">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3A32041C" w14:textId="63844FCD" w:rsidR="004F6218" w:rsidRPr="00613E28" w:rsidRDefault="004F6218" w:rsidP="004F62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SI162VT9 – VT Paka Skorno – Šmartno</w:t>
            </w:r>
            <w:r w:rsidR="009353FF">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2BD473E0" w14:textId="65F64F5A" w:rsidR="004F6218" w:rsidRPr="00613E28" w:rsidRDefault="004F6218" w:rsidP="004F62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 xml:space="preserve">SI186VT3 - </w:t>
            </w:r>
            <w:r w:rsidRPr="00613E28">
              <w:rPr>
                <w:rFonts w:ascii="Arial" w:hAnsi="Arial" w:cs="Arial"/>
                <w:color w:val="000000" w:themeColor="text1"/>
                <w:sz w:val="18"/>
                <w:szCs w:val="18"/>
              </w:rPr>
              <w:tab/>
              <w:t>VT Temenica I</w:t>
            </w:r>
            <w:r w:rsidR="009353FF">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08C1B53B" w14:textId="354F0E68" w:rsidR="004F6218" w:rsidRPr="00613E28" w:rsidRDefault="004F6218" w:rsidP="004F621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SI1624VT - UVT Velenjsko jezero</w:t>
            </w:r>
            <w:r w:rsidR="009353FF">
              <w:rPr>
                <w:rFonts w:ascii="Arial" w:hAnsi="Arial" w:cs="Arial"/>
                <w:color w:val="000000" w:themeColor="text1"/>
                <w:sz w:val="18"/>
                <w:szCs w:val="18"/>
              </w:rPr>
              <w:t>,</w:t>
            </w:r>
          </w:p>
          <w:p w14:paraId="21C19598" w14:textId="34E87609" w:rsidR="008562A9" w:rsidRPr="00613E28" w:rsidRDefault="008562A9" w:rsidP="008562A9">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 xml:space="preserve">Vsa VTPV zaradi preseganja OSK za </w:t>
            </w:r>
            <w:proofErr w:type="spellStart"/>
            <w:r w:rsidRPr="00613E28">
              <w:rPr>
                <w:rFonts w:ascii="Arial" w:hAnsi="Arial" w:cs="Arial"/>
                <w:color w:val="000000" w:themeColor="text1"/>
                <w:sz w:val="18"/>
                <w:szCs w:val="18"/>
              </w:rPr>
              <w:t>bioto</w:t>
            </w:r>
            <w:proofErr w:type="spellEnd"/>
            <w:r w:rsidRPr="00613E28">
              <w:rPr>
                <w:rFonts w:ascii="Arial" w:hAnsi="Arial" w:cs="Arial"/>
                <w:color w:val="000000" w:themeColor="text1"/>
                <w:sz w:val="18"/>
                <w:szCs w:val="18"/>
              </w:rPr>
              <w:t xml:space="preserve"> (</w:t>
            </w:r>
            <w:proofErr w:type="spellStart"/>
            <w:r w:rsidRPr="00613E28">
              <w:rPr>
                <w:rFonts w:ascii="Arial" w:hAnsi="Arial" w:cs="Arial"/>
                <w:color w:val="000000" w:themeColor="text1"/>
                <w:sz w:val="18"/>
                <w:szCs w:val="18"/>
              </w:rPr>
              <w:t>Hg</w:t>
            </w:r>
            <w:proofErr w:type="spellEnd"/>
            <w:r w:rsidRPr="00613E28">
              <w:rPr>
                <w:rFonts w:ascii="Arial" w:hAnsi="Arial" w:cs="Arial"/>
                <w:color w:val="000000" w:themeColor="text1"/>
                <w:sz w:val="18"/>
                <w:szCs w:val="18"/>
              </w:rPr>
              <w:t xml:space="preserve"> in BDE)</w:t>
            </w:r>
            <w:r w:rsidR="009353FF">
              <w:rPr>
                <w:rFonts w:ascii="Arial" w:hAnsi="Arial" w:cs="Arial"/>
                <w:color w:val="000000" w:themeColor="text1"/>
                <w:sz w:val="18"/>
                <w:szCs w:val="18"/>
              </w:rPr>
              <w:t>.</w:t>
            </w:r>
          </w:p>
        </w:tc>
      </w:tr>
      <w:tr w:rsidR="000B47B1" w:rsidRPr="00613E28" w14:paraId="3953D940" w14:textId="77777777" w:rsidTr="00462510">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4E82B1E7" w14:textId="77777777" w:rsidR="000B47B1" w:rsidRPr="00613E28" w:rsidRDefault="000B47B1" w:rsidP="000B47B1">
            <w:pPr>
              <w:rPr>
                <w:rFonts w:ascii="Arial" w:hAnsi="Arial" w:cs="Arial"/>
                <w:b/>
                <w:color w:val="000000" w:themeColor="text1"/>
                <w:sz w:val="18"/>
                <w:szCs w:val="18"/>
              </w:rPr>
            </w:pPr>
          </w:p>
        </w:tc>
        <w:tc>
          <w:tcPr>
            <w:tcW w:w="1018" w:type="pct"/>
          </w:tcPr>
          <w:p w14:paraId="06EFD52C"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27" w:type="pct"/>
          </w:tcPr>
          <w:p w14:paraId="39D19BD4" w14:textId="6F27E587" w:rsidR="000B47B1" w:rsidRPr="00613E28" w:rsidRDefault="008562A9"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613E28">
              <w:rPr>
                <w:rFonts w:ascii="Arial" w:hAnsi="Arial" w:cs="Arial"/>
                <w:color w:val="000000" w:themeColor="text1"/>
                <w:sz w:val="18"/>
                <w:szCs w:val="18"/>
              </w:rPr>
              <w:t xml:space="preserve">Vsa VTPV zaradi preseganja OSK za </w:t>
            </w:r>
            <w:proofErr w:type="spellStart"/>
            <w:r w:rsidRPr="00613E28">
              <w:rPr>
                <w:rFonts w:ascii="Arial" w:hAnsi="Arial" w:cs="Arial"/>
                <w:color w:val="000000" w:themeColor="text1"/>
                <w:sz w:val="18"/>
                <w:szCs w:val="18"/>
              </w:rPr>
              <w:t>bioto</w:t>
            </w:r>
            <w:proofErr w:type="spellEnd"/>
            <w:r w:rsidRPr="00613E28">
              <w:rPr>
                <w:rFonts w:ascii="Arial" w:hAnsi="Arial" w:cs="Arial"/>
                <w:color w:val="000000" w:themeColor="text1"/>
                <w:sz w:val="18"/>
                <w:szCs w:val="18"/>
              </w:rPr>
              <w:t xml:space="preserve"> (</w:t>
            </w:r>
            <w:proofErr w:type="spellStart"/>
            <w:r w:rsidRPr="00613E28">
              <w:rPr>
                <w:rFonts w:ascii="Arial" w:hAnsi="Arial" w:cs="Arial"/>
                <w:color w:val="000000" w:themeColor="text1"/>
                <w:sz w:val="18"/>
                <w:szCs w:val="18"/>
              </w:rPr>
              <w:t>Hg</w:t>
            </w:r>
            <w:proofErr w:type="spellEnd"/>
            <w:r w:rsidRPr="00613E28">
              <w:rPr>
                <w:rFonts w:ascii="Arial" w:hAnsi="Arial" w:cs="Arial"/>
                <w:color w:val="000000" w:themeColor="text1"/>
                <w:sz w:val="18"/>
                <w:szCs w:val="18"/>
              </w:rPr>
              <w:t xml:space="preserve"> in BDE)</w:t>
            </w:r>
            <w:r w:rsidR="009353FF">
              <w:rPr>
                <w:rFonts w:ascii="Arial" w:hAnsi="Arial" w:cs="Arial"/>
                <w:color w:val="000000" w:themeColor="text1"/>
                <w:sz w:val="18"/>
                <w:szCs w:val="18"/>
              </w:rPr>
              <w:t>.</w:t>
            </w:r>
          </w:p>
        </w:tc>
      </w:tr>
      <w:tr w:rsidR="000B47B1" w:rsidRPr="00613E28" w14:paraId="0D1DCF67"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955" w:type="pct"/>
            <w:vMerge/>
          </w:tcPr>
          <w:p w14:paraId="20DACC87" w14:textId="77777777" w:rsidR="000B47B1" w:rsidRPr="00613E28" w:rsidRDefault="000B47B1" w:rsidP="000B47B1">
            <w:pPr>
              <w:rPr>
                <w:rFonts w:ascii="Arial" w:hAnsi="Arial" w:cs="Arial"/>
                <w:b/>
                <w:color w:val="000000" w:themeColor="text1"/>
                <w:sz w:val="18"/>
                <w:szCs w:val="18"/>
              </w:rPr>
            </w:pPr>
          </w:p>
        </w:tc>
        <w:tc>
          <w:tcPr>
            <w:tcW w:w="4045" w:type="pct"/>
            <w:gridSpan w:val="2"/>
          </w:tcPr>
          <w:p w14:paraId="632492BA" w14:textId="1171B7DC"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B47B1" w:rsidRPr="00613E28" w14:paraId="44A54104" w14:textId="77777777" w:rsidTr="00462510">
        <w:trPr>
          <w:trHeight w:val="127"/>
        </w:trPr>
        <w:tc>
          <w:tcPr>
            <w:cnfStyle w:val="001000000000" w:firstRow="0" w:lastRow="0" w:firstColumn="1" w:lastColumn="0" w:oddVBand="0" w:evenVBand="0" w:oddHBand="0" w:evenHBand="0" w:firstRowFirstColumn="0" w:firstRowLastColumn="0" w:lastRowFirstColumn="0" w:lastRowLastColumn="0"/>
            <w:tcW w:w="955" w:type="pct"/>
            <w:vMerge/>
          </w:tcPr>
          <w:p w14:paraId="60C23FCB" w14:textId="77777777" w:rsidR="000B47B1" w:rsidRPr="00613E28" w:rsidRDefault="000B47B1" w:rsidP="000B47B1">
            <w:pPr>
              <w:rPr>
                <w:rFonts w:ascii="Arial" w:hAnsi="Arial" w:cs="Arial"/>
                <w:b/>
                <w:color w:val="000000" w:themeColor="text1"/>
                <w:sz w:val="18"/>
                <w:szCs w:val="18"/>
              </w:rPr>
            </w:pPr>
          </w:p>
        </w:tc>
        <w:tc>
          <w:tcPr>
            <w:tcW w:w="1018" w:type="pct"/>
          </w:tcPr>
          <w:p w14:paraId="17163CE5"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27" w:type="pct"/>
          </w:tcPr>
          <w:p w14:paraId="4B2AD11E"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56DC48C0" w14:textId="77777777" w:rsidTr="00462510">
        <w:trPr>
          <w:trHeight w:val="505"/>
        </w:trPr>
        <w:tc>
          <w:tcPr>
            <w:cnfStyle w:val="001000000000" w:firstRow="0" w:lastRow="0" w:firstColumn="1" w:lastColumn="0" w:oddVBand="0" w:evenVBand="0" w:oddHBand="0" w:evenHBand="0" w:firstRowFirstColumn="0" w:firstRowLastColumn="0" w:lastRowFirstColumn="0" w:lastRowLastColumn="0"/>
            <w:tcW w:w="955" w:type="pct"/>
            <w:vMerge/>
          </w:tcPr>
          <w:p w14:paraId="12BC1D7C" w14:textId="77777777" w:rsidR="000B47B1" w:rsidRPr="00613E28" w:rsidRDefault="000B47B1" w:rsidP="000B47B1">
            <w:pPr>
              <w:rPr>
                <w:rFonts w:ascii="Arial" w:hAnsi="Arial" w:cs="Arial"/>
                <w:b/>
                <w:color w:val="000000" w:themeColor="text1"/>
                <w:sz w:val="18"/>
                <w:szCs w:val="18"/>
              </w:rPr>
            </w:pPr>
          </w:p>
        </w:tc>
        <w:tc>
          <w:tcPr>
            <w:tcW w:w="1018" w:type="pct"/>
          </w:tcPr>
          <w:p w14:paraId="55C3C828"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27" w:type="pct"/>
          </w:tcPr>
          <w:p w14:paraId="52E28384"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2FAB8B07" w14:textId="77777777" w:rsidTr="00462510">
        <w:trPr>
          <w:trHeight w:val="111"/>
        </w:trPr>
        <w:tc>
          <w:tcPr>
            <w:cnfStyle w:val="001000000000" w:firstRow="0" w:lastRow="0" w:firstColumn="1" w:lastColumn="0" w:oddVBand="0" w:evenVBand="0" w:oddHBand="0" w:evenHBand="0" w:firstRowFirstColumn="0" w:firstRowLastColumn="0" w:lastRowFirstColumn="0" w:lastRowLastColumn="0"/>
            <w:tcW w:w="955" w:type="pct"/>
            <w:vMerge w:val="restart"/>
          </w:tcPr>
          <w:p w14:paraId="5BDFD9DF" w14:textId="7372F31E" w:rsidR="000B47B1" w:rsidRPr="00613E28" w:rsidRDefault="000B47B1" w:rsidP="000B47B1">
            <w:pPr>
              <w:rPr>
                <w:rFonts w:ascii="Arial" w:hAnsi="Arial" w:cs="Arial"/>
                <w:b/>
                <w:color w:val="000000" w:themeColor="text1"/>
                <w:sz w:val="18"/>
                <w:szCs w:val="18"/>
              </w:rPr>
            </w:pPr>
            <w:r w:rsidRPr="00613E28">
              <w:rPr>
                <w:rFonts w:ascii="Arial" w:hAnsi="Arial" w:cs="Arial"/>
                <w:b/>
                <w:color w:val="000000" w:themeColor="text1"/>
                <w:sz w:val="18"/>
                <w:szCs w:val="18"/>
              </w:rPr>
              <w:t xml:space="preserve">Tehnična izvedba ukrepa </w:t>
            </w:r>
          </w:p>
        </w:tc>
        <w:tc>
          <w:tcPr>
            <w:tcW w:w="1018" w:type="pct"/>
          </w:tcPr>
          <w:p w14:paraId="35B61DF9" w14:textId="70CB16B5"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27" w:type="pct"/>
          </w:tcPr>
          <w:p w14:paraId="3A32FFD6"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Podrobnejša analiza značilnosti. </w:t>
            </w:r>
          </w:p>
          <w:p w14:paraId="518D85BD" w14:textId="77777777" w:rsidR="000B47B1" w:rsidRPr="00613E28" w:rsidRDefault="000B47B1" w:rsidP="000B47B1">
            <w:pPr>
              <w:ind w:left="23"/>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Priprava predloga drugih aktivnosti z namenom zmanjševanja vpliva obremenitev na kakovost voda in Priprava predloga stroškovno učinkovitih ukrepov za izboljšanje ekološkega stanja (spisek možnih ukrepov, izvedba analize stroškovne učinkovitosti ukrepov, časovni in izvedbeni načrt za vsak posamezni ukrep, ocena predvidenih stroškov za izvedbo posameznih ukrepov, ocena predvidenih učinkov posameznega ukrepa).</w:t>
            </w:r>
          </w:p>
          <w:p w14:paraId="26A8AAC2" w14:textId="3D508B10"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3. Izvedba aktivnosti. </w:t>
            </w:r>
          </w:p>
        </w:tc>
      </w:tr>
      <w:tr w:rsidR="000B47B1" w:rsidRPr="00613E28" w14:paraId="7A20557A" w14:textId="77777777" w:rsidTr="00462510">
        <w:trPr>
          <w:trHeight w:val="306"/>
        </w:trPr>
        <w:tc>
          <w:tcPr>
            <w:cnfStyle w:val="001000000000" w:firstRow="0" w:lastRow="0" w:firstColumn="1" w:lastColumn="0" w:oddVBand="0" w:evenVBand="0" w:oddHBand="0" w:evenHBand="0" w:firstRowFirstColumn="0" w:firstRowLastColumn="0" w:lastRowFirstColumn="0" w:lastRowLastColumn="0"/>
            <w:tcW w:w="955" w:type="pct"/>
            <w:vMerge/>
          </w:tcPr>
          <w:p w14:paraId="63014802" w14:textId="77777777" w:rsidR="000B47B1" w:rsidRPr="00613E28" w:rsidRDefault="000B47B1" w:rsidP="000B47B1">
            <w:pPr>
              <w:rPr>
                <w:rFonts w:ascii="Arial" w:hAnsi="Arial" w:cs="Arial"/>
                <w:b/>
                <w:color w:val="000000" w:themeColor="text1"/>
                <w:sz w:val="18"/>
                <w:szCs w:val="18"/>
              </w:rPr>
            </w:pPr>
          </w:p>
        </w:tc>
        <w:tc>
          <w:tcPr>
            <w:tcW w:w="1018" w:type="pct"/>
          </w:tcPr>
          <w:p w14:paraId="433464F8" w14:textId="00F7749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27" w:type="pct"/>
          </w:tcPr>
          <w:p w14:paraId="6B38B90F" w14:textId="314189FD" w:rsidR="000B47B1" w:rsidRPr="00613E28" w:rsidRDefault="000B47B1" w:rsidP="000B47B1">
            <w:pPr>
              <w:ind w:left="23"/>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13E28">
              <w:rPr>
                <w:rFonts w:ascii="Arial" w:hAnsi="Arial" w:cs="Arial"/>
                <w:color w:val="000000" w:themeColor="text1"/>
                <w:sz w:val="18"/>
                <w:szCs w:val="18"/>
              </w:rPr>
              <w:t>Število aktivnosti, ki so potrebne za doseganje ciljev.</w:t>
            </w:r>
          </w:p>
        </w:tc>
      </w:tr>
      <w:tr w:rsidR="000B47B1" w:rsidRPr="00613E28" w14:paraId="20577CA2" w14:textId="77777777" w:rsidTr="00462510">
        <w:trPr>
          <w:trHeight w:val="52"/>
        </w:trPr>
        <w:tc>
          <w:tcPr>
            <w:cnfStyle w:val="001000000000" w:firstRow="0" w:lastRow="0" w:firstColumn="1" w:lastColumn="0" w:oddVBand="0" w:evenVBand="0" w:oddHBand="0" w:evenHBand="0" w:firstRowFirstColumn="0" w:firstRowLastColumn="0" w:lastRowFirstColumn="0" w:lastRowLastColumn="0"/>
            <w:tcW w:w="955" w:type="pct"/>
            <w:vMerge/>
          </w:tcPr>
          <w:p w14:paraId="457C3237" w14:textId="77777777" w:rsidR="000B47B1" w:rsidRPr="00613E28" w:rsidRDefault="000B47B1" w:rsidP="000B47B1">
            <w:pPr>
              <w:rPr>
                <w:rFonts w:ascii="Arial" w:hAnsi="Arial" w:cs="Arial"/>
                <w:b/>
                <w:color w:val="000000" w:themeColor="text1"/>
                <w:sz w:val="18"/>
                <w:szCs w:val="18"/>
              </w:rPr>
            </w:pPr>
          </w:p>
        </w:tc>
        <w:tc>
          <w:tcPr>
            <w:tcW w:w="1018" w:type="pct"/>
          </w:tcPr>
          <w:p w14:paraId="489F3C6D" w14:textId="498C61D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Časovni okvir izvajanja ukrepa :</w:t>
            </w:r>
          </w:p>
        </w:tc>
        <w:tc>
          <w:tcPr>
            <w:tcW w:w="3027" w:type="pct"/>
          </w:tcPr>
          <w:p w14:paraId="7CFCD284" w14:textId="4CC55B9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202</w:t>
            </w:r>
            <w:r w:rsidR="00A80F65" w:rsidRPr="00613E28">
              <w:rPr>
                <w:rFonts w:ascii="Arial" w:hAnsi="Arial" w:cs="Arial"/>
                <w:color w:val="000000" w:themeColor="text1"/>
                <w:sz w:val="18"/>
                <w:szCs w:val="18"/>
              </w:rPr>
              <w:t>3</w:t>
            </w:r>
            <w:r w:rsidRPr="00613E28">
              <w:rPr>
                <w:rFonts w:ascii="Arial" w:hAnsi="Arial" w:cs="Arial"/>
                <w:color w:val="000000" w:themeColor="text1"/>
                <w:sz w:val="18"/>
                <w:szCs w:val="18"/>
              </w:rPr>
              <w:t>–2027</w:t>
            </w:r>
          </w:p>
          <w:p w14:paraId="1FDDF046" w14:textId="2992BA2B"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62ED7EE9"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Pr>
          <w:p w14:paraId="5755061A" w14:textId="77777777" w:rsidR="000B47B1" w:rsidRPr="00613E28" w:rsidRDefault="000B47B1" w:rsidP="000B47B1">
            <w:pPr>
              <w:rPr>
                <w:rFonts w:ascii="Arial" w:hAnsi="Arial" w:cs="Arial"/>
                <w:b/>
                <w:color w:val="000000" w:themeColor="text1"/>
                <w:sz w:val="18"/>
                <w:szCs w:val="18"/>
              </w:rPr>
            </w:pPr>
          </w:p>
        </w:tc>
        <w:tc>
          <w:tcPr>
            <w:tcW w:w="1018" w:type="pct"/>
          </w:tcPr>
          <w:p w14:paraId="73D7F693" w14:textId="4CC0287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3027" w:type="pct"/>
          </w:tcPr>
          <w:p w14:paraId="151F0AC9" w14:textId="3DFCCCEE" w:rsidR="000B47B1" w:rsidRPr="00613E28" w:rsidRDefault="000B47B1" w:rsidP="00694E3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tc>
      </w:tr>
      <w:tr w:rsidR="000B47B1" w:rsidRPr="00613E28" w14:paraId="3B0C82FC" w14:textId="77777777" w:rsidTr="00462510">
        <w:trPr>
          <w:trHeight w:val="210"/>
        </w:trPr>
        <w:tc>
          <w:tcPr>
            <w:cnfStyle w:val="001000000000" w:firstRow="0" w:lastRow="0" w:firstColumn="1" w:lastColumn="0" w:oddVBand="0" w:evenVBand="0" w:oddHBand="0" w:evenHBand="0" w:firstRowFirstColumn="0" w:firstRowLastColumn="0" w:lastRowFirstColumn="0" w:lastRowLastColumn="0"/>
            <w:tcW w:w="955" w:type="pct"/>
            <w:vMerge/>
            <w:tcBorders>
              <w:bottom w:val="single" w:sz="12" w:space="0" w:color="808080" w:themeColor="background1" w:themeShade="80"/>
            </w:tcBorders>
          </w:tcPr>
          <w:p w14:paraId="11966694" w14:textId="77777777" w:rsidR="000B47B1" w:rsidRPr="00613E28" w:rsidRDefault="000B47B1" w:rsidP="000B47B1">
            <w:pPr>
              <w:rPr>
                <w:rFonts w:ascii="Arial" w:hAnsi="Arial" w:cs="Arial"/>
                <w:b/>
                <w:color w:val="000000" w:themeColor="text1"/>
                <w:sz w:val="18"/>
                <w:szCs w:val="18"/>
              </w:rPr>
            </w:pPr>
          </w:p>
        </w:tc>
        <w:tc>
          <w:tcPr>
            <w:tcW w:w="1018" w:type="pct"/>
            <w:tcBorders>
              <w:bottom w:val="single" w:sz="12" w:space="0" w:color="808080" w:themeColor="background1" w:themeShade="80"/>
            </w:tcBorders>
          </w:tcPr>
          <w:p w14:paraId="51E9EE1E"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3027" w:type="pct"/>
            <w:tcBorders>
              <w:bottom w:val="single" w:sz="12" w:space="0" w:color="808080" w:themeColor="background1" w:themeShade="80"/>
            </w:tcBorders>
          </w:tcPr>
          <w:p w14:paraId="1660D123" w14:textId="2E889CC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1B43F632" w14:textId="7219513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2.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p w14:paraId="1948A4C6"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 povzročitelj obremenitve,</w:t>
            </w:r>
          </w:p>
          <w:p w14:paraId="12E5F3C8" w14:textId="2CF2005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3.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p w14:paraId="1AC60DCF"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 povzročitelj obremenitve.</w:t>
            </w:r>
          </w:p>
        </w:tc>
      </w:tr>
      <w:tr w:rsidR="000B47B1" w:rsidRPr="00613E28" w14:paraId="30389DB4"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cnfStyle w:val="001000000000" w:firstRow="0" w:lastRow="0" w:firstColumn="1" w:lastColumn="0" w:oddVBand="0" w:evenVBand="0" w:oddHBand="0" w:evenHBand="0" w:firstRowFirstColumn="0" w:firstRowLastColumn="0" w:lastRowFirstColumn="0" w:lastRowLastColumn="0"/>
            <w:tcW w:w="95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6A09CDA5" w14:textId="77777777" w:rsidR="000B47B1" w:rsidRPr="00613E28" w:rsidRDefault="000B47B1" w:rsidP="000B47B1">
            <w:pPr>
              <w:rPr>
                <w:rFonts w:ascii="Arial" w:hAnsi="Arial" w:cs="Arial"/>
                <w:b/>
                <w:color w:val="000000" w:themeColor="text1"/>
                <w:sz w:val="18"/>
                <w:szCs w:val="18"/>
              </w:rPr>
            </w:pPr>
            <w:r w:rsidRPr="00613E28">
              <w:rPr>
                <w:rFonts w:ascii="Arial" w:hAnsi="Arial" w:cs="Arial"/>
                <w:b/>
                <w:bCs/>
                <w:color w:val="000000" w:themeColor="text1"/>
                <w:sz w:val="18"/>
                <w:szCs w:val="18"/>
              </w:rPr>
              <w:t>Stroški ukrepa</w:t>
            </w: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5231374" w14:textId="5E4B4BD6"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DADFAD1"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0</w:t>
            </w:r>
          </w:p>
          <w:p w14:paraId="167C0E2D" w14:textId="77777777" w:rsidR="000B47B1" w:rsidRPr="00613E28" w:rsidRDefault="000B47B1"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7E7EF806" w14:textId="77777777" w:rsidTr="00462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55" w:type="pct"/>
            <w:vMerge/>
            <w:tcBorders>
              <w:left w:val="single" w:sz="12" w:space="0" w:color="808080" w:themeColor="background1" w:themeShade="80"/>
              <w:right w:val="single" w:sz="12" w:space="0" w:color="808080" w:themeColor="background1" w:themeShade="80"/>
            </w:tcBorders>
          </w:tcPr>
          <w:p w14:paraId="0706D591" w14:textId="77777777" w:rsidR="000B47B1" w:rsidRPr="00613E28" w:rsidRDefault="000B47B1" w:rsidP="000B47B1">
            <w:pPr>
              <w:rPr>
                <w:rFonts w:ascii="Arial" w:hAnsi="Arial" w:cs="Arial"/>
                <w:b/>
                <w:color w:val="000000" w:themeColor="text1"/>
                <w:sz w:val="18"/>
                <w:szCs w:val="18"/>
              </w:rPr>
            </w:pPr>
          </w:p>
        </w:tc>
        <w:tc>
          <w:tcPr>
            <w:tcW w:w="101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C3BC09E" w14:textId="09A9470F"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302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B5935EF"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5.000.000 </w:t>
            </w:r>
          </w:p>
          <w:p w14:paraId="7876BEB4"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B70837" w:rsidRPr="00613E28" w14:paraId="59727F05" w14:textId="77777777" w:rsidTr="00B70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12" w:space="0" w:color="808080" w:themeColor="background1" w:themeShade="80"/>
              <w:right w:val="single" w:sz="12" w:space="0" w:color="808080" w:themeColor="background1" w:themeShade="80"/>
            </w:tcBorders>
            <w:shd w:val="clear" w:color="auto" w:fill="FFFFFF" w:themeFill="background1"/>
          </w:tcPr>
          <w:p w14:paraId="16825DD9" w14:textId="77777777" w:rsidR="00B70837" w:rsidRPr="00613E28" w:rsidRDefault="00B70837" w:rsidP="00B70837">
            <w:pPr>
              <w:rPr>
                <w:rFonts w:ascii="Arial" w:hAnsi="Arial" w:cs="Arial"/>
                <w:iCs/>
                <w:color w:val="000000" w:themeColor="text1"/>
                <w:sz w:val="18"/>
                <w:szCs w:val="18"/>
              </w:rPr>
            </w:pPr>
            <w:r w:rsidRPr="00613E28">
              <w:rPr>
                <w:rFonts w:ascii="Arial" w:hAnsi="Arial" w:cs="Arial"/>
                <w:iCs/>
                <w:color w:val="000000" w:themeColor="text1"/>
                <w:sz w:val="18"/>
                <w:szCs w:val="18"/>
              </w:rPr>
              <w:lastRenderedPageBreak/>
              <w:t>* Ukrep se izvede v okviru obstoječih institucij ter v obsegu obstoječih finančnih sredstev, namenjenih področju upravljanja voda in ne povzroča dodatnih finančnih posledic.</w:t>
            </w:r>
          </w:p>
          <w:p w14:paraId="22570236" w14:textId="77777777" w:rsidR="00B70837" w:rsidRPr="00613E28" w:rsidRDefault="00B70837" w:rsidP="00B70837">
            <w:pPr>
              <w:rPr>
                <w:rFonts w:ascii="Arial" w:hAnsi="Arial" w:cs="Arial"/>
                <w:iCs/>
                <w:color w:val="000000" w:themeColor="text1"/>
                <w:sz w:val="18"/>
                <w:szCs w:val="18"/>
              </w:rPr>
            </w:pPr>
          </w:p>
          <w:p w14:paraId="7EFC83D1" w14:textId="77777777" w:rsidR="00B70837" w:rsidRPr="00613E28" w:rsidRDefault="00B70837" w:rsidP="00B70837">
            <w:pPr>
              <w:rPr>
                <w:rFonts w:ascii="Arial" w:hAnsi="Arial" w:cs="Arial"/>
                <w:iCs/>
                <w:color w:val="000000" w:themeColor="text1"/>
                <w:sz w:val="18"/>
                <w:szCs w:val="18"/>
              </w:rPr>
            </w:pPr>
            <w:r w:rsidRPr="00613E28">
              <w:rPr>
                <w:rFonts w:ascii="Arial" w:hAnsi="Arial" w:cs="Arial"/>
                <w:iCs/>
                <w:color w:val="000000" w:themeColor="text1"/>
                <w:sz w:val="18"/>
                <w:szCs w:val="18"/>
              </w:rPr>
              <w:t>Opomba:</w:t>
            </w:r>
          </w:p>
          <w:p w14:paraId="55E55173" w14:textId="3859DD97" w:rsidR="00B70837" w:rsidRPr="00613E28" w:rsidRDefault="00B70837" w:rsidP="00B70837">
            <w:pPr>
              <w:rPr>
                <w:rFonts w:ascii="Arial" w:hAnsi="Arial" w:cs="Arial"/>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554333D1" w14:textId="77777777" w:rsidR="0092581F" w:rsidRPr="00613E28" w:rsidRDefault="0092581F" w:rsidP="0092581F">
      <w:pPr>
        <w:spacing w:before="0" w:after="0" w:line="260" w:lineRule="atLeast"/>
        <w:jc w:val="left"/>
        <w:rPr>
          <w:rFonts w:ascii="Arial" w:hAnsi="Arial" w:cs="Arial"/>
          <w:bCs/>
          <w:color w:val="000000" w:themeColor="text1"/>
          <w:szCs w:val="20"/>
        </w:rPr>
      </w:pPr>
    </w:p>
    <w:p w14:paraId="0E27CE1E" w14:textId="77777777" w:rsidR="0092581F" w:rsidRPr="00613E28" w:rsidRDefault="0092581F" w:rsidP="0092581F">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281B0BAC" w14:textId="3DACBDAF" w:rsidR="0092581F" w:rsidRPr="00613E28" w:rsidRDefault="0092581F" w:rsidP="005C3DA2">
      <w:pPr>
        <w:pStyle w:val="Naslov20"/>
      </w:pPr>
      <w:bookmarkStart w:id="205" w:name="_Ref88420699"/>
      <w:bookmarkStart w:id="206" w:name="_Ref88420700"/>
      <w:bookmarkStart w:id="207" w:name="_Toc147383325"/>
      <w:r w:rsidRPr="00613E28">
        <w:lastRenderedPageBreak/>
        <w:t xml:space="preserve">DUDDS28 – Priprava predloga ukrepov za reševanje problemov v </w:t>
      </w:r>
      <w:r w:rsidR="00B03A8F" w:rsidRPr="00613E28">
        <w:t>kakovosti</w:t>
      </w:r>
      <w:r w:rsidRPr="00613E28">
        <w:t xml:space="preserve"> vode zaradi povišanih koncentracij sulfata</w:t>
      </w:r>
      <w:bookmarkEnd w:id="205"/>
      <w:bookmarkEnd w:id="206"/>
      <w:bookmarkEnd w:id="207"/>
    </w:p>
    <w:p w14:paraId="309B96DC" w14:textId="0BE18C16" w:rsidR="0092581F" w:rsidRPr="00613E28" w:rsidRDefault="0092581F" w:rsidP="0092581F">
      <w:pPr>
        <w:spacing w:before="0" w:after="0" w:line="260" w:lineRule="atLeast"/>
        <w:jc w:val="left"/>
        <w:rPr>
          <w:rFonts w:ascii="Arial" w:eastAsia="MS Mincho" w:hAnsi="Arial" w:cs="Arial"/>
          <w:color w:val="000000" w:themeColor="text1"/>
          <w:szCs w:val="20"/>
        </w:rPr>
      </w:pPr>
    </w:p>
    <w:p w14:paraId="642E923D" w14:textId="77777777" w:rsidR="00FE1807" w:rsidRPr="00613E28" w:rsidRDefault="00FE1807" w:rsidP="00FE1807">
      <w:pPr>
        <w:pStyle w:val="Pripombabesedilo"/>
        <w:spacing w:before="120" w:after="0" w:line="276" w:lineRule="auto"/>
        <w:rPr>
          <w:rFonts w:cs="Arial"/>
          <w:b/>
          <w:i/>
          <w:szCs w:val="20"/>
        </w:rPr>
      </w:pPr>
      <w:r w:rsidRPr="00613E28">
        <w:rPr>
          <w:rFonts w:cs="Arial"/>
          <w:b/>
          <w:i/>
          <w:szCs w:val="20"/>
        </w:rPr>
        <w:t>Pregled izvedenih sprememb in dopolnitev ukrepa:</w:t>
      </w:r>
    </w:p>
    <w:p w14:paraId="3E31FCCD" w14:textId="70245B38" w:rsidR="00FE1807" w:rsidRPr="00613E28" w:rsidRDefault="00FE1807" w:rsidP="00FE1807">
      <w:pPr>
        <w:spacing w:before="120" w:line="276" w:lineRule="auto"/>
        <w:rPr>
          <w:rFonts w:ascii="Arial" w:hAnsi="Arial" w:cs="Arial"/>
          <w:szCs w:val="20"/>
        </w:rPr>
      </w:pPr>
      <w:r w:rsidRPr="00613E28">
        <w:rPr>
          <w:rFonts w:ascii="Arial" w:hAnsi="Arial" w:cs="Arial"/>
          <w:szCs w:val="20"/>
        </w:rPr>
        <w:t>Spremembe in dopolnitve ukrepa DUDDS2 iz Programa ukrepov upravljanja voda 2016 zajemajo podaljšanje izvajanja ukrepa v programsko obdobje 202</w:t>
      </w:r>
      <w:r w:rsidR="001F7332" w:rsidRPr="00613E28">
        <w:rPr>
          <w:rFonts w:ascii="Arial" w:hAnsi="Arial" w:cs="Arial"/>
          <w:szCs w:val="20"/>
        </w:rPr>
        <w:t>3</w:t>
      </w:r>
      <w:r w:rsidRPr="00613E28">
        <w:rPr>
          <w:rFonts w:ascii="Arial" w:hAnsi="Arial" w:cs="Arial"/>
          <w:szCs w:val="20"/>
        </w:rPr>
        <w:t>–2027 in posodobitev ocene finančnih sredstev za izvajanje ukrepa ob upoštevanju rasti cen.</w:t>
      </w:r>
    </w:p>
    <w:p w14:paraId="2A644818" w14:textId="77777777" w:rsidR="00FE1807" w:rsidRPr="00613E28" w:rsidRDefault="00FE1807" w:rsidP="000E393F">
      <w:pPr>
        <w:spacing w:before="120" w:after="0" w:line="276" w:lineRule="auto"/>
        <w:jc w:val="left"/>
        <w:rPr>
          <w:rFonts w:ascii="Arial" w:hAnsi="Arial" w:cs="Arial"/>
          <w:b/>
          <w:i/>
          <w:color w:val="000000" w:themeColor="text1"/>
          <w:szCs w:val="20"/>
        </w:rPr>
      </w:pPr>
    </w:p>
    <w:p w14:paraId="5BF73370" w14:textId="77777777" w:rsidR="00755373" w:rsidRPr="00613E28" w:rsidRDefault="00755373" w:rsidP="000E393F">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57D2E66" w14:textId="7E08E5D8"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 VT Hudinja Nova Cerkev – sotočje z Voglajno (SI1688VT2) so prisotne povečane koncentracije sulfata zaradi katerih vodno telo ne dosega dobrega ekološkega stanja. Pomembne obremenitve, ki povzročajo slabo ekološko stanje, so na podlagi razpoložljivih podatkov točkovni viri emisij sulfata. Gre za onesnaževanje voda zaradi emisij iz proizvodnje titanovega dioksida. Predlaga se podrobnejša analiza obremenitev in vplivov, zlasti analiza vpliva onesnaževanja iz proizvodnje titanovega dioksida. Ukrepi pozitivno vplivajo tudi na </w:t>
      </w:r>
      <w:proofErr w:type="spellStart"/>
      <w:r w:rsidRPr="00613E28">
        <w:rPr>
          <w:rFonts w:ascii="Arial" w:hAnsi="Arial" w:cs="Arial"/>
          <w:color w:val="000000" w:themeColor="text1"/>
          <w:szCs w:val="20"/>
        </w:rPr>
        <w:t>VTPodV</w:t>
      </w:r>
      <w:proofErr w:type="spellEnd"/>
      <w:r w:rsidRPr="00613E28">
        <w:rPr>
          <w:rFonts w:ascii="Arial" w:hAnsi="Arial" w:cs="Arial"/>
          <w:color w:val="000000" w:themeColor="text1"/>
          <w:szCs w:val="20"/>
        </w:rPr>
        <w:t>, ki se nahajajo v neposredni bližini obravnavanih VTPV.</w:t>
      </w:r>
    </w:p>
    <w:p w14:paraId="0611C3CD" w14:textId="67B90B31" w:rsidR="00686A78" w:rsidRPr="00613E28" w:rsidRDefault="00686A78" w:rsidP="00686A78">
      <w:pPr>
        <w:pStyle w:val="Napis"/>
        <w:rPr>
          <w:rFonts w:ascii="Arial" w:eastAsia="MS Mincho" w:hAnsi="Arial" w:cs="Arial"/>
          <w:b w:val="0"/>
          <w:color w:val="000000" w:themeColor="text1"/>
        </w:rPr>
      </w:pPr>
      <w:bookmarkStart w:id="208" w:name="_Toc90263698"/>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34</w:t>
      </w:r>
      <w:r w:rsidRPr="00613E28">
        <w:rPr>
          <w:rFonts w:ascii="Arial" w:hAnsi="Arial" w:cs="Arial"/>
          <w:b w:val="0"/>
        </w:rPr>
        <w:fldChar w:fldCharType="end"/>
      </w:r>
      <w:r w:rsidRPr="00613E28">
        <w:rPr>
          <w:rFonts w:ascii="Arial" w:hAnsi="Arial" w:cs="Arial"/>
          <w:b w:val="0"/>
        </w:rPr>
        <w:t>: Obrazec ukrepa DUDDS</w:t>
      </w:r>
      <w:r w:rsidR="00E33834" w:rsidRPr="00613E28">
        <w:rPr>
          <w:rFonts w:ascii="Arial" w:hAnsi="Arial" w:cs="Arial"/>
          <w:b w:val="0"/>
        </w:rPr>
        <w:t>2</w:t>
      </w:r>
      <w:r w:rsidRPr="00613E28">
        <w:rPr>
          <w:rFonts w:ascii="Arial" w:hAnsi="Arial" w:cs="Arial"/>
          <w:b w:val="0"/>
        </w:rPr>
        <w:t>8</w:t>
      </w:r>
      <w:bookmarkEnd w:id="208"/>
    </w:p>
    <w:tbl>
      <w:tblPr>
        <w:tblStyle w:val="Tabelamrea7"/>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firstRow="1" w:lastRow="0" w:firstColumn="1" w:lastColumn="0" w:noHBand="0" w:noVBand="1"/>
      </w:tblPr>
      <w:tblGrid>
        <w:gridCol w:w="1607"/>
        <w:gridCol w:w="1958"/>
        <w:gridCol w:w="5723"/>
      </w:tblGrid>
      <w:tr w:rsidR="0092581F" w:rsidRPr="00613E28" w14:paraId="13978D3B" w14:textId="77777777" w:rsidTr="000B47B1">
        <w:trPr>
          <w:trHeight w:val="107"/>
        </w:trPr>
        <w:tc>
          <w:tcPr>
            <w:cnfStyle w:val="001000000000" w:firstRow="0" w:lastRow="0" w:firstColumn="1" w:lastColumn="0" w:oddVBand="0" w:evenVBand="0" w:oddHBand="0" w:evenHBand="0" w:firstRowFirstColumn="0" w:firstRowLastColumn="0" w:lastRowFirstColumn="0" w:lastRowLastColumn="0"/>
            <w:tcW w:w="1607" w:type="dxa"/>
            <w:vMerge w:val="restart"/>
          </w:tcPr>
          <w:p w14:paraId="59837C9E" w14:textId="77777777" w:rsidR="0092581F" w:rsidRPr="00613E28" w:rsidRDefault="0092581F" w:rsidP="00462510">
            <w:pPr>
              <w:rPr>
                <w:rFonts w:ascii="Arial" w:hAnsi="Arial" w:cs="Arial"/>
                <w:b/>
                <w:i w:val="0"/>
                <w:color w:val="000000" w:themeColor="text1"/>
                <w:sz w:val="18"/>
                <w:szCs w:val="18"/>
              </w:rPr>
            </w:pPr>
          </w:p>
          <w:p w14:paraId="2F7387E8" w14:textId="5F76540E" w:rsidR="00CD7878" w:rsidRPr="00613E28" w:rsidRDefault="00CD7878" w:rsidP="00462510">
            <w:pPr>
              <w:rPr>
                <w:rFonts w:ascii="Arial" w:hAnsi="Arial" w:cs="Arial"/>
                <w:b/>
                <w:color w:val="000000" w:themeColor="text1"/>
                <w:sz w:val="18"/>
                <w:szCs w:val="18"/>
              </w:rPr>
            </w:pPr>
          </w:p>
        </w:tc>
        <w:tc>
          <w:tcPr>
            <w:tcW w:w="1958" w:type="dxa"/>
          </w:tcPr>
          <w:p w14:paraId="7E31908A"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5723" w:type="dxa"/>
          </w:tcPr>
          <w:p w14:paraId="4E83065A" w14:textId="77777777"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209" w:name="_Ref437848845"/>
            <w:r w:rsidRPr="00613E28">
              <w:rPr>
                <w:color w:val="000000" w:themeColor="text1"/>
                <w:sz w:val="18"/>
                <w:szCs w:val="18"/>
              </w:rPr>
              <w:t>DUDDS28</w:t>
            </w:r>
            <w:bookmarkEnd w:id="209"/>
            <w:r w:rsidRPr="00613E28">
              <w:rPr>
                <w:color w:val="000000" w:themeColor="text1"/>
                <w:sz w:val="18"/>
                <w:szCs w:val="18"/>
              </w:rPr>
              <w:t xml:space="preserve"> </w:t>
            </w:r>
          </w:p>
        </w:tc>
      </w:tr>
      <w:tr w:rsidR="0092581F" w:rsidRPr="00613E28" w14:paraId="43DC3859" w14:textId="77777777" w:rsidTr="000B47B1">
        <w:trPr>
          <w:trHeight w:val="43"/>
        </w:trPr>
        <w:tc>
          <w:tcPr>
            <w:cnfStyle w:val="001000000000" w:firstRow="0" w:lastRow="0" w:firstColumn="1" w:lastColumn="0" w:oddVBand="0" w:evenVBand="0" w:oddHBand="0" w:evenHBand="0" w:firstRowFirstColumn="0" w:firstRowLastColumn="0" w:lastRowFirstColumn="0" w:lastRowLastColumn="0"/>
            <w:tcW w:w="1607" w:type="dxa"/>
            <w:vMerge/>
          </w:tcPr>
          <w:p w14:paraId="3811BE71" w14:textId="77777777" w:rsidR="0092581F" w:rsidRPr="00613E28" w:rsidRDefault="0092581F" w:rsidP="00462510">
            <w:pPr>
              <w:rPr>
                <w:rFonts w:ascii="Arial" w:hAnsi="Arial" w:cs="Arial"/>
                <w:b/>
                <w:color w:val="000000" w:themeColor="text1"/>
                <w:sz w:val="18"/>
                <w:szCs w:val="18"/>
              </w:rPr>
            </w:pPr>
          </w:p>
        </w:tc>
        <w:tc>
          <w:tcPr>
            <w:tcW w:w="1958" w:type="dxa"/>
          </w:tcPr>
          <w:p w14:paraId="1BC3BCC2"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5723" w:type="dxa"/>
          </w:tcPr>
          <w:p w14:paraId="3F2D31CC" w14:textId="645CABE5" w:rsidR="0092581F" w:rsidRPr="00613E28" w:rsidRDefault="0092581F" w:rsidP="00462510">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210" w:name="_Ref442516664"/>
            <w:r w:rsidRPr="00613E28">
              <w:rPr>
                <w:color w:val="000000" w:themeColor="text1"/>
                <w:sz w:val="18"/>
                <w:szCs w:val="18"/>
              </w:rPr>
              <w:t>Priprava predloga ukrepov za reševanje problemov</w:t>
            </w:r>
            <w:r w:rsidR="00C86301" w:rsidRPr="00613E28">
              <w:rPr>
                <w:color w:val="000000" w:themeColor="text1"/>
                <w:sz w:val="18"/>
                <w:szCs w:val="18"/>
              </w:rPr>
              <w:t xml:space="preserve"> v kakovosti</w:t>
            </w:r>
            <w:r w:rsidRPr="00613E28">
              <w:rPr>
                <w:color w:val="000000" w:themeColor="text1"/>
                <w:sz w:val="18"/>
                <w:szCs w:val="18"/>
              </w:rPr>
              <w:t xml:space="preserve"> vode zaradi povišanih koncentracij sulfata</w:t>
            </w:r>
            <w:bookmarkEnd w:id="210"/>
            <w:r w:rsidRPr="00613E28">
              <w:rPr>
                <w:color w:val="000000" w:themeColor="text1"/>
                <w:sz w:val="18"/>
                <w:szCs w:val="18"/>
              </w:rPr>
              <w:t xml:space="preserve"> </w:t>
            </w:r>
          </w:p>
        </w:tc>
      </w:tr>
      <w:tr w:rsidR="0092581F" w:rsidRPr="00613E28" w14:paraId="4CE4B714" w14:textId="77777777" w:rsidTr="000B47B1">
        <w:trPr>
          <w:trHeight w:val="71"/>
        </w:trPr>
        <w:tc>
          <w:tcPr>
            <w:cnfStyle w:val="001000000000" w:firstRow="0" w:lastRow="0" w:firstColumn="1" w:lastColumn="0" w:oddVBand="0" w:evenVBand="0" w:oddHBand="0" w:evenHBand="0" w:firstRowFirstColumn="0" w:firstRowLastColumn="0" w:lastRowFirstColumn="0" w:lastRowLastColumn="0"/>
            <w:tcW w:w="1607" w:type="dxa"/>
            <w:vMerge/>
          </w:tcPr>
          <w:p w14:paraId="726A94FB" w14:textId="77777777" w:rsidR="0092581F" w:rsidRPr="00613E28" w:rsidRDefault="0092581F" w:rsidP="00462510">
            <w:pPr>
              <w:rPr>
                <w:rFonts w:ascii="Arial" w:hAnsi="Arial" w:cs="Arial"/>
                <w:b/>
                <w:color w:val="000000" w:themeColor="text1"/>
                <w:sz w:val="18"/>
                <w:szCs w:val="18"/>
              </w:rPr>
            </w:pPr>
          </w:p>
        </w:tc>
        <w:tc>
          <w:tcPr>
            <w:tcW w:w="1958" w:type="dxa"/>
          </w:tcPr>
          <w:p w14:paraId="7DE25B8A"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5723" w:type="dxa"/>
          </w:tcPr>
          <w:p w14:paraId="6FDEAECC"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Dopolnilni ukrepi za doseganje dobrega stanja oziroma dobrega potenciala.</w:t>
            </w:r>
          </w:p>
        </w:tc>
      </w:tr>
      <w:tr w:rsidR="0092581F" w:rsidRPr="00613E28" w14:paraId="347ED958" w14:textId="77777777" w:rsidTr="000B47B1">
        <w:trPr>
          <w:trHeight w:val="170"/>
        </w:trPr>
        <w:tc>
          <w:tcPr>
            <w:cnfStyle w:val="001000000000" w:firstRow="0" w:lastRow="0" w:firstColumn="1" w:lastColumn="0" w:oddVBand="0" w:evenVBand="0" w:oddHBand="0" w:evenHBand="0" w:firstRowFirstColumn="0" w:firstRowLastColumn="0" w:lastRowFirstColumn="0" w:lastRowLastColumn="0"/>
            <w:tcW w:w="1607" w:type="dxa"/>
            <w:vMerge/>
          </w:tcPr>
          <w:p w14:paraId="7D50548D" w14:textId="77777777" w:rsidR="0092581F" w:rsidRPr="00613E28" w:rsidRDefault="0092581F" w:rsidP="00462510">
            <w:pPr>
              <w:rPr>
                <w:rFonts w:ascii="Arial" w:hAnsi="Arial" w:cs="Arial"/>
                <w:b/>
                <w:color w:val="000000" w:themeColor="text1"/>
                <w:sz w:val="18"/>
                <w:szCs w:val="18"/>
              </w:rPr>
            </w:pPr>
          </w:p>
        </w:tc>
        <w:tc>
          <w:tcPr>
            <w:tcW w:w="1958" w:type="dxa"/>
          </w:tcPr>
          <w:p w14:paraId="0DC8A0B5"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priloga 6):</w:t>
            </w:r>
          </w:p>
        </w:tc>
        <w:tc>
          <w:tcPr>
            <w:tcW w:w="5723" w:type="dxa"/>
          </w:tcPr>
          <w:p w14:paraId="64CA006A" w14:textId="77777777" w:rsidR="0092581F" w:rsidRPr="00613E28" w:rsidRDefault="0092581F" w:rsidP="0046251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(xvii) drugi ustrezni ukrepi.</w:t>
            </w:r>
          </w:p>
        </w:tc>
      </w:tr>
      <w:tr w:rsidR="000B47B1" w:rsidRPr="00613E28" w14:paraId="0E5981AA" w14:textId="77777777" w:rsidTr="00856060">
        <w:trPr>
          <w:trHeight w:val="72"/>
        </w:trPr>
        <w:tc>
          <w:tcPr>
            <w:cnfStyle w:val="001000000000" w:firstRow="0" w:lastRow="0" w:firstColumn="1" w:lastColumn="0" w:oddVBand="0" w:evenVBand="0" w:oddHBand="0" w:evenHBand="0" w:firstRowFirstColumn="0" w:firstRowLastColumn="0" w:lastRowFirstColumn="0" w:lastRowLastColumn="0"/>
            <w:tcW w:w="1607" w:type="dxa"/>
            <w:vMerge w:val="restart"/>
          </w:tcPr>
          <w:p w14:paraId="0164E1F5" w14:textId="77777777" w:rsidR="000B47B1" w:rsidRPr="00613E28" w:rsidRDefault="000B47B1" w:rsidP="00462510">
            <w:pPr>
              <w:rPr>
                <w:rFonts w:ascii="Arial" w:hAnsi="Arial" w:cs="Arial"/>
                <w:b/>
                <w:color w:val="000000" w:themeColor="text1"/>
                <w:sz w:val="18"/>
                <w:szCs w:val="18"/>
              </w:rPr>
            </w:pPr>
            <w:r w:rsidRPr="00613E28">
              <w:rPr>
                <w:rFonts w:ascii="Arial" w:hAnsi="Arial" w:cs="Arial"/>
                <w:b/>
                <w:color w:val="000000" w:themeColor="text1"/>
                <w:sz w:val="18"/>
                <w:szCs w:val="18"/>
              </w:rPr>
              <w:t xml:space="preserve">Območje izvajanja ukrepa </w:t>
            </w:r>
          </w:p>
        </w:tc>
        <w:tc>
          <w:tcPr>
            <w:tcW w:w="7681" w:type="dxa"/>
            <w:gridSpan w:val="2"/>
          </w:tcPr>
          <w:p w14:paraId="4584AFCF" w14:textId="4D37CE99" w:rsidR="000B47B1" w:rsidRPr="00613E28" w:rsidRDefault="000B47B1" w:rsidP="0046251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B47B1" w:rsidRPr="00613E28" w14:paraId="0F837405" w14:textId="77777777" w:rsidTr="000B47B1">
        <w:trPr>
          <w:trHeight w:val="72"/>
        </w:trPr>
        <w:tc>
          <w:tcPr>
            <w:cnfStyle w:val="001000000000" w:firstRow="0" w:lastRow="0" w:firstColumn="1" w:lastColumn="0" w:oddVBand="0" w:evenVBand="0" w:oddHBand="0" w:evenHBand="0" w:firstRowFirstColumn="0" w:firstRowLastColumn="0" w:lastRowFirstColumn="0" w:lastRowLastColumn="0"/>
            <w:tcW w:w="1607" w:type="dxa"/>
            <w:vMerge/>
          </w:tcPr>
          <w:p w14:paraId="19D3CE5A" w14:textId="77777777" w:rsidR="000B47B1" w:rsidRPr="00613E28" w:rsidRDefault="000B47B1" w:rsidP="000B47B1">
            <w:pPr>
              <w:rPr>
                <w:rFonts w:ascii="Arial" w:hAnsi="Arial" w:cs="Arial"/>
                <w:b/>
                <w:color w:val="000000" w:themeColor="text1"/>
                <w:sz w:val="18"/>
                <w:szCs w:val="18"/>
              </w:rPr>
            </w:pPr>
          </w:p>
        </w:tc>
        <w:tc>
          <w:tcPr>
            <w:tcW w:w="1958" w:type="dxa"/>
          </w:tcPr>
          <w:p w14:paraId="6DA00C9D" w14:textId="04E8213A"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5723" w:type="dxa"/>
          </w:tcPr>
          <w:p w14:paraId="3010CC89" w14:textId="5DA423EE"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SI1688VT2 - VT Hudinja Nova Cerkev – sotočje z Voglajno</w:t>
            </w:r>
          </w:p>
        </w:tc>
      </w:tr>
      <w:tr w:rsidR="000B47B1" w:rsidRPr="00613E28" w14:paraId="2ED5AF33" w14:textId="77777777" w:rsidTr="000B47B1">
        <w:trPr>
          <w:trHeight w:val="62"/>
        </w:trPr>
        <w:tc>
          <w:tcPr>
            <w:cnfStyle w:val="001000000000" w:firstRow="0" w:lastRow="0" w:firstColumn="1" w:lastColumn="0" w:oddVBand="0" w:evenVBand="0" w:oddHBand="0" w:evenHBand="0" w:firstRowFirstColumn="0" w:firstRowLastColumn="0" w:lastRowFirstColumn="0" w:lastRowLastColumn="0"/>
            <w:tcW w:w="1607" w:type="dxa"/>
            <w:vMerge/>
          </w:tcPr>
          <w:p w14:paraId="1AD0104E" w14:textId="77777777" w:rsidR="000B47B1" w:rsidRPr="00613E28" w:rsidRDefault="000B47B1" w:rsidP="000B47B1">
            <w:pPr>
              <w:rPr>
                <w:rFonts w:ascii="Arial" w:hAnsi="Arial" w:cs="Arial"/>
                <w:b/>
                <w:color w:val="000000" w:themeColor="text1"/>
                <w:sz w:val="18"/>
                <w:szCs w:val="18"/>
              </w:rPr>
            </w:pPr>
          </w:p>
        </w:tc>
        <w:tc>
          <w:tcPr>
            <w:tcW w:w="1958" w:type="dxa"/>
          </w:tcPr>
          <w:p w14:paraId="3B0E46FE"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5723" w:type="dxa"/>
          </w:tcPr>
          <w:p w14:paraId="2DC66321"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2823EC85" w14:textId="77777777" w:rsidTr="00856060">
        <w:trPr>
          <w:trHeight w:val="62"/>
        </w:trPr>
        <w:tc>
          <w:tcPr>
            <w:cnfStyle w:val="001000000000" w:firstRow="0" w:lastRow="0" w:firstColumn="1" w:lastColumn="0" w:oddVBand="0" w:evenVBand="0" w:oddHBand="0" w:evenHBand="0" w:firstRowFirstColumn="0" w:firstRowLastColumn="0" w:lastRowFirstColumn="0" w:lastRowLastColumn="0"/>
            <w:tcW w:w="1607" w:type="dxa"/>
            <w:vMerge/>
          </w:tcPr>
          <w:p w14:paraId="11EDB62F" w14:textId="77777777" w:rsidR="000B47B1" w:rsidRPr="00613E28" w:rsidRDefault="000B47B1" w:rsidP="000B47B1">
            <w:pPr>
              <w:rPr>
                <w:rFonts w:ascii="Arial" w:hAnsi="Arial" w:cs="Arial"/>
                <w:b/>
                <w:color w:val="000000" w:themeColor="text1"/>
                <w:sz w:val="18"/>
                <w:szCs w:val="18"/>
              </w:rPr>
            </w:pPr>
          </w:p>
        </w:tc>
        <w:tc>
          <w:tcPr>
            <w:tcW w:w="7681" w:type="dxa"/>
            <w:gridSpan w:val="2"/>
          </w:tcPr>
          <w:p w14:paraId="3C1C638D" w14:textId="194F3415" w:rsidR="000B47B1" w:rsidRPr="00613E28" w:rsidRDefault="000B47B1" w:rsidP="000B47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B47B1" w:rsidRPr="00613E28" w14:paraId="3A1F3F1A" w14:textId="77777777" w:rsidTr="000B47B1">
        <w:trPr>
          <w:trHeight w:val="127"/>
        </w:trPr>
        <w:tc>
          <w:tcPr>
            <w:cnfStyle w:val="001000000000" w:firstRow="0" w:lastRow="0" w:firstColumn="1" w:lastColumn="0" w:oddVBand="0" w:evenVBand="0" w:oddHBand="0" w:evenHBand="0" w:firstRowFirstColumn="0" w:firstRowLastColumn="0" w:lastRowFirstColumn="0" w:lastRowLastColumn="0"/>
            <w:tcW w:w="1607" w:type="dxa"/>
            <w:vMerge/>
          </w:tcPr>
          <w:p w14:paraId="56AEF292" w14:textId="77777777" w:rsidR="000B47B1" w:rsidRPr="00613E28" w:rsidRDefault="000B47B1" w:rsidP="000B47B1">
            <w:pPr>
              <w:rPr>
                <w:rFonts w:ascii="Arial" w:hAnsi="Arial" w:cs="Arial"/>
                <w:b/>
                <w:color w:val="000000" w:themeColor="text1"/>
                <w:sz w:val="18"/>
                <w:szCs w:val="18"/>
              </w:rPr>
            </w:pPr>
          </w:p>
        </w:tc>
        <w:tc>
          <w:tcPr>
            <w:tcW w:w="1958" w:type="dxa"/>
          </w:tcPr>
          <w:p w14:paraId="109CA9FA"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5723" w:type="dxa"/>
          </w:tcPr>
          <w:p w14:paraId="6531949D"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377DFCB9" w14:textId="77777777" w:rsidTr="000B47B1">
        <w:trPr>
          <w:trHeight w:val="505"/>
        </w:trPr>
        <w:tc>
          <w:tcPr>
            <w:cnfStyle w:val="001000000000" w:firstRow="0" w:lastRow="0" w:firstColumn="1" w:lastColumn="0" w:oddVBand="0" w:evenVBand="0" w:oddHBand="0" w:evenHBand="0" w:firstRowFirstColumn="0" w:firstRowLastColumn="0" w:lastRowFirstColumn="0" w:lastRowLastColumn="0"/>
            <w:tcW w:w="1607" w:type="dxa"/>
            <w:vMerge/>
          </w:tcPr>
          <w:p w14:paraId="5BC489C8" w14:textId="77777777" w:rsidR="000B47B1" w:rsidRPr="00613E28" w:rsidRDefault="000B47B1" w:rsidP="000B47B1">
            <w:pPr>
              <w:rPr>
                <w:rFonts w:ascii="Arial" w:hAnsi="Arial" w:cs="Arial"/>
                <w:b/>
                <w:color w:val="000000" w:themeColor="text1"/>
                <w:sz w:val="18"/>
                <w:szCs w:val="18"/>
              </w:rPr>
            </w:pPr>
          </w:p>
        </w:tc>
        <w:tc>
          <w:tcPr>
            <w:tcW w:w="1958" w:type="dxa"/>
          </w:tcPr>
          <w:p w14:paraId="1DE6A67C"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5723" w:type="dxa"/>
          </w:tcPr>
          <w:p w14:paraId="348D9AF2"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B47B1" w:rsidRPr="00613E28" w14:paraId="03A3026A" w14:textId="77777777" w:rsidTr="000B47B1">
        <w:trPr>
          <w:trHeight w:val="111"/>
        </w:trPr>
        <w:tc>
          <w:tcPr>
            <w:cnfStyle w:val="001000000000" w:firstRow="0" w:lastRow="0" w:firstColumn="1" w:lastColumn="0" w:oddVBand="0" w:evenVBand="0" w:oddHBand="0" w:evenHBand="0" w:firstRowFirstColumn="0" w:firstRowLastColumn="0" w:lastRowFirstColumn="0" w:lastRowLastColumn="0"/>
            <w:tcW w:w="1607" w:type="dxa"/>
            <w:vMerge w:val="restart"/>
          </w:tcPr>
          <w:p w14:paraId="775511A1" w14:textId="496A2527" w:rsidR="000B47B1" w:rsidRPr="00613E28" w:rsidRDefault="000B47B1" w:rsidP="000B47B1">
            <w:pPr>
              <w:rPr>
                <w:rFonts w:ascii="Arial" w:eastAsia="Times New Roman" w:hAnsi="Arial" w:cs="Arial"/>
                <w:b/>
                <w:i w:val="0"/>
                <w:color w:val="000000" w:themeColor="text1"/>
                <w:sz w:val="18"/>
                <w:szCs w:val="18"/>
              </w:rPr>
            </w:pPr>
            <w:r w:rsidRPr="00613E28">
              <w:rPr>
                <w:rFonts w:ascii="Arial" w:hAnsi="Arial" w:cs="Arial"/>
                <w:b/>
                <w:color w:val="000000" w:themeColor="text1"/>
                <w:sz w:val="18"/>
                <w:szCs w:val="18"/>
              </w:rPr>
              <w:t xml:space="preserve">Tehnična izvedba ukrepa  </w:t>
            </w:r>
          </w:p>
        </w:tc>
        <w:tc>
          <w:tcPr>
            <w:tcW w:w="1958" w:type="dxa"/>
          </w:tcPr>
          <w:p w14:paraId="1592582F" w14:textId="4DE1BB71"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5723" w:type="dxa"/>
          </w:tcPr>
          <w:p w14:paraId="2A4DBEF2" w14:textId="67E0B93D"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Analiza značilnosti VT v slabem stanju zaradi povišanih koncentracij sulfata ter priprava predloga aktivnosti.</w:t>
            </w:r>
            <w:r w:rsidRPr="00613E28">
              <w:rPr>
                <w:rFonts w:ascii="Arial" w:hAnsi="Arial" w:cs="Arial"/>
                <w:color w:val="000000" w:themeColor="text1"/>
                <w:sz w:val="18"/>
                <w:szCs w:val="18"/>
              </w:rPr>
              <w:br/>
              <w:t>2. Priprava predloga stroškovno učinkovitih ukrepov za izboljšanje ekološkega stanja (spisek ukrepov, analiza stroškovne učinkovitosti ukrepov, časovni in izvedbeni načrt za vsak posamezni ukrep, ocena predvidenih stroškov za izvedbo posameznih ukrepov, ocena predvidenih učinkov posameznega ukrepa, preveritev tehnične izvedljivosti).</w:t>
            </w:r>
          </w:p>
        </w:tc>
      </w:tr>
      <w:tr w:rsidR="000B47B1" w:rsidRPr="00613E28" w14:paraId="26F0C710" w14:textId="77777777" w:rsidTr="000B47B1">
        <w:trPr>
          <w:trHeight w:val="306"/>
        </w:trPr>
        <w:tc>
          <w:tcPr>
            <w:cnfStyle w:val="001000000000" w:firstRow="0" w:lastRow="0" w:firstColumn="1" w:lastColumn="0" w:oddVBand="0" w:evenVBand="0" w:oddHBand="0" w:evenHBand="0" w:firstRowFirstColumn="0" w:firstRowLastColumn="0" w:lastRowFirstColumn="0" w:lastRowLastColumn="0"/>
            <w:tcW w:w="1607" w:type="dxa"/>
            <w:vMerge/>
          </w:tcPr>
          <w:p w14:paraId="1FA04E56" w14:textId="77777777" w:rsidR="000B47B1" w:rsidRPr="00613E28" w:rsidRDefault="000B47B1" w:rsidP="000B47B1">
            <w:pPr>
              <w:rPr>
                <w:rFonts w:ascii="Arial" w:hAnsi="Arial" w:cs="Arial"/>
                <w:b/>
                <w:color w:val="000000" w:themeColor="text1"/>
                <w:sz w:val="18"/>
                <w:szCs w:val="18"/>
              </w:rPr>
            </w:pPr>
          </w:p>
        </w:tc>
        <w:tc>
          <w:tcPr>
            <w:tcW w:w="1958" w:type="dxa"/>
          </w:tcPr>
          <w:p w14:paraId="63EA0B10" w14:textId="3517B4EC"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5723" w:type="dxa"/>
          </w:tcPr>
          <w:p w14:paraId="24B74C24" w14:textId="1E96507C" w:rsidR="000B47B1" w:rsidRPr="00613E28" w:rsidRDefault="000B47B1" w:rsidP="000B47B1">
            <w:pPr>
              <w:ind w:left="33"/>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Število raziskav, ki so potrebne za doseganje ciljev.</w:t>
            </w:r>
          </w:p>
        </w:tc>
      </w:tr>
      <w:tr w:rsidR="000B47B1" w:rsidRPr="00613E28" w14:paraId="516CA4C5" w14:textId="77777777" w:rsidTr="000B47B1">
        <w:trPr>
          <w:trHeight w:val="52"/>
        </w:trPr>
        <w:tc>
          <w:tcPr>
            <w:cnfStyle w:val="001000000000" w:firstRow="0" w:lastRow="0" w:firstColumn="1" w:lastColumn="0" w:oddVBand="0" w:evenVBand="0" w:oddHBand="0" w:evenHBand="0" w:firstRowFirstColumn="0" w:firstRowLastColumn="0" w:lastRowFirstColumn="0" w:lastRowLastColumn="0"/>
            <w:tcW w:w="1607" w:type="dxa"/>
            <w:vMerge/>
          </w:tcPr>
          <w:p w14:paraId="7E117D50" w14:textId="77777777" w:rsidR="000B47B1" w:rsidRPr="00613E28" w:rsidRDefault="000B47B1" w:rsidP="000B47B1">
            <w:pPr>
              <w:rPr>
                <w:rFonts w:ascii="Arial" w:hAnsi="Arial" w:cs="Arial"/>
                <w:b/>
                <w:color w:val="000000" w:themeColor="text1"/>
                <w:sz w:val="18"/>
                <w:szCs w:val="18"/>
              </w:rPr>
            </w:pPr>
          </w:p>
        </w:tc>
        <w:tc>
          <w:tcPr>
            <w:tcW w:w="1958" w:type="dxa"/>
          </w:tcPr>
          <w:p w14:paraId="0001515D" w14:textId="4717C04B"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Časovni okvir izvajanja ukrepa </w:t>
            </w:r>
          </w:p>
        </w:tc>
        <w:tc>
          <w:tcPr>
            <w:tcW w:w="5723" w:type="dxa"/>
          </w:tcPr>
          <w:p w14:paraId="4D9B1475" w14:textId="0760D884" w:rsidR="000B47B1" w:rsidRPr="00613E28" w:rsidRDefault="000B47B1" w:rsidP="00A80F6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202</w:t>
            </w:r>
            <w:r w:rsidR="00A80F65" w:rsidRPr="00613E28">
              <w:rPr>
                <w:rFonts w:ascii="Arial" w:hAnsi="Arial" w:cs="Arial"/>
                <w:color w:val="000000" w:themeColor="text1"/>
                <w:sz w:val="18"/>
                <w:szCs w:val="18"/>
              </w:rPr>
              <w:t>3</w:t>
            </w:r>
            <w:r w:rsidRPr="00613E28">
              <w:rPr>
                <w:rFonts w:ascii="Arial" w:hAnsi="Arial" w:cs="Arial"/>
                <w:color w:val="000000" w:themeColor="text1"/>
                <w:sz w:val="18"/>
                <w:szCs w:val="18"/>
              </w:rPr>
              <w:t>-202</w:t>
            </w:r>
            <w:r w:rsidR="00A80F65" w:rsidRPr="00613E28">
              <w:rPr>
                <w:rFonts w:ascii="Arial" w:hAnsi="Arial" w:cs="Arial"/>
                <w:color w:val="000000" w:themeColor="text1"/>
                <w:sz w:val="18"/>
                <w:szCs w:val="18"/>
              </w:rPr>
              <w:t>7</w:t>
            </w:r>
            <w:r w:rsidRPr="00613E28">
              <w:rPr>
                <w:rFonts w:ascii="Arial" w:hAnsi="Arial" w:cs="Arial"/>
                <w:color w:val="000000" w:themeColor="text1"/>
                <w:sz w:val="18"/>
                <w:szCs w:val="18"/>
              </w:rPr>
              <w:br/>
            </w:r>
          </w:p>
        </w:tc>
      </w:tr>
      <w:tr w:rsidR="000B47B1" w:rsidRPr="00613E28" w14:paraId="5EE9CF4E" w14:textId="77777777" w:rsidTr="000B47B1">
        <w:trPr>
          <w:cantSplit/>
          <w:trHeight w:val="210"/>
        </w:trPr>
        <w:tc>
          <w:tcPr>
            <w:cnfStyle w:val="001000000000" w:firstRow="0" w:lastRow="0" w:firstColumn="1" w:lastColumn="0" w:oddVBand="0" w:evenVBand="0" w:oddHBand="0" w:evenHBand="0" w:firstRowFirstColumn="0" w:firstRowLastColumn="0" w:lastRowFirstColumn="0" w:lastRowLastColumn="0"/>
            <w:tcW w:w="1607" w:type="dxa"/>
            <w:vMerge/>
          </w:tcPr>
          <w:p w14:paraId="4FFA0038" w14:textId="77777777" w:rsidR="000B47B1" w:rsidRPr="00613E28" w:rsidRDefault="000B47B1" w:rsidP="000B47B1">
            <w:pPr>
              <w:rPr>
                <w:rFonts w:ascii="Arial" w:hAnsi="Arial" w:cs="Arial"/>
                <w:b/>
                <w:color w:val="000000" w:themeColor="text1"/>
                <w:sz w:val="18"/>
                <w:szCs w:val="18"/>
              </w:rPr>
            </w:pPr>
          </w:p>
        </w:tc>
        <w:tc>
          <w:tcPr>
            <w:tcW w:w="1958" w:type="dxa"/>
          </w:tcPr>
          <w:p w14:paraId="44E73857" w14:textId="335B4556"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Nosilec ukrepa:</w:t>
            </w:r>
          </w:p>
        </w:tc>
        <w:tc>
          <w:tcPr>
            <w:tcW w:w="5723" w:type="dxa"/>
          </w:tcPr>
          <w:p w14:paraId="75692CD5" w14:textId="714BF8C0"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Povzročitelj obremenitve.</w:t>
            </w:r>
          </w:p>
        </w:tc>
      </w:tr>
      <w:tr w:rsidR="000B47B1" w:rsidRPr="00613E28" w14:paraId="7DD4F78E" w14:textId="77777777" w:rsidTr="000B47B1">
        <w:trPr>
          <w:trHeight w:val="210"/>
        </w:trPr>
        <w:tc>
          <w:tcPr>
            <w:cnfStyle w:val="001000000000" w:firstRow="0" w:lastRow="0" w:firstColumn="1" w:lastColumn="0" w:oddVBand="0" w:evenVBand="0" w:oddHBand="0" w:evenHBand="0" w:firstRowFirstColumn="0" w:firstRowLastColumn="0" w:lastRowFirstColumn="0" w:lastRowLastColumn="0"/>
            <w:tcW w:w="1607" w:type="dxa"/>
            <w:vMerge/>
            <w:tcBorders>
              <w:bottom w:val="single" w:sz="12" w:space="0" w:color="808080" w:themeColor="background1" w:themeShade="80"/>
            </w:tcBorders>
          </w:tcPr>
          <w:p w14:paraId="2372EFA1" w14:textId="77777777" w:rsidR="000B47B1" w:rsidRPr="00613E28" w:rsidRDefault="000B47B1" w:rsidP="000B47B1">
            <w:pPr>
              <w:rPr>
                <w:rFonts w:ascii="Arial" w:hAnsi="Arial" w:cs="Arial"/>
                <w:b/>
                <w:color w:val="000000" w:themeColor="text1"/>
                <w:sz w:val="18"/>
                <w:szCs w:val="18"/>
              </w:rPr>
            </w:pPr>
          </w:p>
        </w:tc>
        <w:tc>
          <w:tcPr>
            <w:tcW w:w="1958" w:type="dxa"/>
            <w:tcBorders>
              <w:bottom w:val="single" w:sz="12" w:space="0" w:color="808080" w:themeColor="background1" w:themeShade="80"/>
            </w:tcBorders>
          </w:tcPr>
          <w:p w14:paraId="0B5FC6AA"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 (po korakih):</w:t>
            </w:r>
          </w:p>
        </w:tc>
        <w:tc>
          <w:tcPr>
            <w:tcW w:w="5723" w:type="dxa"/>
            <w:tcBorders>
              <w:bottom w:val="single" w:sz="12" w:space="0" w:color="808080" w:themeColor="background1" w:themeShade="80"/>
            </w:tcBorders>
          </w:tcPr>
          <w:p w14:paraId="74550CB2"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 Povzročitelj obremenitve,</w:t>
            </w:r>
            <w:r w:rsidRPr="00613E28">
              <w:rPr>
                <w:rFonts w:ascii="Arial" w:hAnsi="Arial" w:cs="Arial"/>
                <w:color w:val="000000" w:themeColor="text1"/>
                <w:sz w:val="18"/>
                <w:szCs w:val="18"/>
              </w:rPr>
              <w:br/>
              <w:t>2. povzročitelj obremenitve.</w:t>
            </w:r>
          </w:p>
        </w:tc>
      </w:tr>
      <w:tr w:rsidR="000B47B1" w:rsidRPr="00613E28" w14:paraId="5FB8D176" w14:textId="77777777" w:rsidTr="000B47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1607"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tcPr>
          <w:p w14:paraId="6E29FC31" w14:textId="77777777" w:rsidR="000B47B1" w:rsidRPr="00613E28" w:rsidRDefault="000B47B1" w:rsidP="000B47B1">
            <w:pPr>
              <w:rPr>
                <w:rFonts w:ascii="Arial" w:hAnsi="Arial" w:cs="Arial"/>
                <w:b/>
                <w:i w:val="0"/>
                <w:color w:val="000000" w:themeColor="text1"/>
                <w:sz w:val="18"/>
                <w:szCs w:val="18"/>
              </w:rPr>
            </w:pPr>
            <w:r w:rsidRPr="00613E28">
              <w:rPr>
                <w:rFonts w:ascii="Arial" w:hAnsi="Arial" w:cs="Arial"/>
                <w:b/>
                <w:bCs/>
                <w:color w:val="000000" w:themeColor="text1"/>
                <w:sz w:val="18"/>
                <w:szCs w:val="18"/>
              </w:rPr>
              <w:t>Stroški ukrepa</w:t>
            </w:r>
          </w:p>
        </w:tc>
        <w:tc>
          <w:tcPr>
            <w:tcW w:w="195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BBCDC82" w14:textId="60DA0D69"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investicijskih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5723"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20BCCCB7" w14:textId="4CA748DF" w:rsidR="009A6406" w:rsidRPr="00613E28" w:rsidRDefault="000E1745"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i/>
                <w:color w:val="000000" w:themeColor="text1"/>
                <w:sz w:val="18"/>
                <w:szCs w:val="18"/>
              </w:rPr>
              <w:t>Ni ocenjeno.</w:t>
            </w:r>
          </w:p>
          <w:p w14:paraId="06065B5B" w14:textId="77777777" w:rsidR="009A6406" w:rsidRPr="00613E28" w:rsidRDefault="009A6406"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3CEB617D" w14:textId="77777777" w:rsidR="009A6406" w:rsidRPr="00613E28" w:rsidRDefault="009A6406"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7764590A" w14:textId="3D5CF3CA" w:rsidR="009A6406" w:rsidRPr="00613E28" w:rsidRDefault="009A6406" w:rsidP="000B47B1">
            <w:pPr>
              <w:tabs>
                <w:tab w:val="left" w:pos="408"/>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B47B1" w:rsidRPr="00613E28" w14:paraId="0A821313" w14:textId="77777777" w:rsidTr="000B47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1607" w:type="dxa"/>
            <w:vMerge/>
            <w:tcBorders>
              <w:left w:val="single" w:sz="12" w:space="0" w:color="808080" w:themeColor="background1" w:themeShade="80"/>
              <w:right w:val="single" w:sz="12" w:space="0" w:color="808080" w:themeColor="background1" w:themeShade="80"/>
            </w:tcBorders>
          </w:tcPr>
          <w:p w14:paraId="50488D62" w14:textId="77777777" w:rsidR="000B47B1" w:rsidRPr="00613E28" w:rsidRDefault="000B47B1" w:rsidP="000B47B1">
            <w:pPr>
              <w:rPr>
                <w:rFonts w:ascii="Arial" w:hAnsi="Arial" w:cs="Arial"/>
                <w:b/>
                <w:color w:val="000000" w:themeColor="text1"/>
                <w:sz w:val="18"/>
                <w:szCs w:val="18"/>
              </w:rPr>
            </w:pPr>
          </w:p>
        </w:tc>
        <w:tc>
          <w:tcPr>
            <w:tcW w:w="195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0A64C990" w14:textId="74674780" w:rsidR="000B47B1" w:rsidRPr="00613E28" w:rsidRDefault="000B47B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Ocena tekočih stroškov za obdobje </w:t>
            </w:r>
            <w:r w:rsidR="003E1095" w:rsidRPr="00613E28">
              <w:rPr>
                <w:rFonts w:ascii="Arial" w:hAnsi="Arial" w:cs="Arial"/>
                <w:b/>
                <w:i/>
                <w:color w:val="000000" w:themeColor="text1"/>
                <w:sz w:val="18"/>
                <w:szCs w:val="18"/>
              </w:rPr>
              <w:t>2023</w:t>
            </w:r>
            <w:r w:rsidRPr="00613E28">
              <w:rPr>
                <w:rFonts w:ascii="Arial" w:hAnsi="Arial" w:cs="Arial"/>
                <w:b/>
                <w:i/>
                <w:color w:val="000000" w:themeColor="text1"/>
                <w:sz w:val="18"/>
                <w:szCs w:val="18"/>
              </w:rPr>
              <w:t>–2027 [</w:t>
            </w:r>
            <w:r w:rsidR="009B4609" w:rsidRPr="00613E28">
              <w:rPr>
                <w:rFonts w:ascii="Arial" w:hAnsi="Arial" w:cs="Arial"/>
                <w:b/>
                <w:i/>
                <w:color w:val="000000" w:themeColor="text1"/>
                <w:sz w:val="18"/>
                <w:szCs w:val="18"/>
              </w:rPr>
              <w:t>evrov</w:t>
            </w:r>
            <w:r w:rsidRPr="00613E28">
              <w:rPr>
                <w:rFonts w:ascii="Arial" w:hAnsi="Arial" w:cs="Arial"/>
                <w:b/>
                <w:i/>
                <w:color w:val="000000" w:themeColor="text1"/>
                <w:sz w:val="18"/>
                <w:szCs w:val="18"/>
              </w:rPr>
              <w:t>]:</w:t>
            </w:r>
          </w:p>
        </w:tc>
        <w:tc>
          <w:tcPr>
            <w:tcW w:w="5723"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7EB5453" w14:textId="0524B288" w:rsidR="009A6406" w:rsidRPr="00613E28" w:rsidRDefault="00B70837"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i/>
                <w:color w:val="000000" w:themeColor="text1"/>
                <w:sz w:val="18"/>
                <w:szCs w:val="18"/>
              </w:rPr>
              <w:t>275.000</w:t>
            </w:r>
          </w:p>
          <w:p w14:paraId="7A0EE49E" w14:textId="77777777" w:rsidR="009A6406" w:rsidRPr="00613E28" w:rsidRDefault="009A6406"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15EEF036" w14:textId="77777777" w:rsidR="000B47B1" w:rsidRPr="00613E28" w:rsidRDefault="000B47B1" w:rsidP="000B47B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D7878" w:rsidRPr="00613E28" w14:paraId="4871DE5F" w14:textId="77777777" w:rsidTr="00944E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cnfStyle w:val="001000000000" w:firstRow="0" w:lastRow="0" w:firstColumn="1" w:lastColumn="0" w:oddVBand="0" w:evenVBand="0" w:oddHBand="0" w:evenHBand="0" w:firstRowFirstColumn="0" w:firstRowLastColumn="0" w:lastRowFirstColumn="0" w:lastRowLastColumn="0"/>
            <w:tcW w:w="9288" w:type="dxa"/>
            <w:gridSpan w:val="3"/>
            <w:tcBorders>
              <w:left w:val="single" w:sz="12" w:space="0" w:color="808080" w:themeColor="background1" w:themeShade="80"/>
              <w:right w:val="single" w:sz="12" w:space="0" w:color="808080" w:themeColor="background1" w:themeShade="80"/>
            </w:tcBorders>
          </w:tcPr>
          <w:p w14:paraId="5582404A" w14:textId="77777777" w:rsidR="00CD7878" w:rsidRPr="00613E28" w:rsidRDefault="00CD7878" w:rsidP="00CD7878">
            <w:pPr>
              <w:rPr>
                <w:rFonts w:ascii="Arial" w:hAnsi="Arial" w:cs="Arial"/>
                <w:iCs/>
                <w:color w:val="000000" w:themeColor="text1"/>
                <w:sz w:val="18"/>
                <w:szCs w:val="18"/>
              </w:rPr>
            </w:pPr>
            <w:r w:rsidRPr="00613E28">
              <w:rPr>
                <w:rFonts w:ascii="Arial" w:hAnsi="Arial" w:cs="Arial"/>
                <w:iCs/>
                <w:color w:val="000000" w:themeColor="text1"/>
                <w:sz w:val="18"/>
                <w:szCs w:val="18"/>
              </w:rPr>
              <w:lastRenderedPageBreak/>
              <w:t>Opomba:</w:t>
            </w:r>
          </w:p>
          <w:p w14:paraId="4C61366D" w14:textId="00E9360C" w:rsidR="00CD7878" w:rsidRPr="00613E28" w:rsidRDefault="00CD7878" w:rsidP="00CD7878">
            <w:pPr>
              <w:rPr>
                <w:rFonts w:ascii="Arial" w:hAnsi="Arial" w:cs="Arial"/>
                <w:i w:val="0"/>
                <w:color w:val="000000" w:themeColor="text1"/>
                <w:sz w:val="18"/>
                <w:szCs w:val="18"/>
              </w:rPr>
            </w:pPr>
            <w:r w:rsidRPr="00613E28">
              <w:rPr>
                <w:rFonts w:ascii="Arial" w:hAnsi="Arial" w:cs="Arial"/>
                <w:iCs/>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78862B5E" w14:textId="77777777" w:rsidR="0092581F" w:rsidRPr="00613E28" w:rsidRDefault="0092581F" w:rsidP="0092581F">
      <w:pPr>
        <w:spacing w:before="0" w:after="0" w:line="260" w:lineRule="atLeast"/>
        <w:jc w:val="left"/>
        <w:rPr>
          <w:rFonts w:ascii="Arial" w:hAnsi="Arial" w:cs="Arial"/>
          <w:color w:val="000000" w:themeColor="text1"/>
          <w:szCs w:val="20"/>
        </w:rPr>
      </w:pPr>
    </w:p>
    <w:p w14:paraId="4E3AAC49" w14:textId="77777777" w:rsidR="00755373" w:rsidRPr="00613E28" w:rsidRDefault="00755373">
      <w:pPr>
        <w:rPr>
          <w:rFonts w:ascii="Arial" w:hAnsi="Arial" w:cs="Arial"/>
          <w:color w:val="000000" w:themeColor="text1"/>
          <w:szCs w:val="20"/>
        </w:rPr>
      </w:pPr>
      <w:r w:rsidRPr="00613E28">
        <w:rPr>
          <w:rFonts w:ascii="Arial" w:hAnsi="Arial" w:cs="Arial"/>
          <w:color w:val="000000" w:themeColor="text1"/>
          <w:szCs w:val="20"/>
        </w:rPr>
        <w:br w:type="page"/>
      </w:r>
    </w:p>
    <w:p w14:paraId="0EB94796" w14:textId="77777777" w:rsidR="006B5BCC" w:rsidRPr="00613E28" w:rsidRDefault="006B5BCC">
      <w:pPr>
        <w:rPr>
          <w:rFonts w:ascii="Arial" w:hAnsi="Arial" w:cs="Arial"/>
          <w:color w:val="000000" w:themeColor="text1"/>
          <w:szCs w:val="20"/>
        </w:rPr>
      </w:pPr>
    </w:p>
    <w:p w14:paraId="4F9B1F70" w14:textId="77777777" w:rsidR="006B5BCC" w:rsidRPr="00613E28" w:rsidRDefault="006B5BCC" w:rsidP="005C3DA2">
      <w:pPr>
        <w:pStyle w:val="Naslov20"/>
      </w:pPr>
      <w:bookmarkStart w:id="211" w:name="_Toc147383326"/>
      <w:r w:rsidRPr="00613E28">
        <w:t>DUDDS30 – Priprava načrta aktivnosti za izboljšanje stanja za vodna telesa, za katera je bil zaznan trend slabšanja stanja</w:t>
      </w:r>
      <w:bookmarkEnd w:id="211"/>
    </w:p>
    <w:p w14:paraId="0D11FB1C" w14:textId="77777777" w:rsidR="006B5BCC" w:rsidRPr="00613E28" w:rsidRDefault="006B5BCC" w:rsidP="006B5BCC">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 </w:t>
      </w:r>
    </w:p>
    <w:p w14:paraId="05DB1879" w14:textId="77777777" w:rsidR="006B5BCC" w:rsidRPr="00613E28" w:rsidRDefault="006B5BCC" w:rsidP="006B5BCC">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 xml:space="preserve">Opis ukrepa: </w:t>
      </w:r>
    </w:p>
    <w:p w14:paraId="41468F62" w14:textId="77777777" w:rsidR="006B5BCC" w:rsidRPr="00613E28" w:rsidRDefault="006B5BCC" w:rsidP="006B5BCC">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skladu z Vodno direktivo morajo vodna telesa doseči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cilje do leta 2027. Če se na podlagi monitoringa ali drugih podatkov ugotovi, da cilji iz nacionalnega programa in načrtov upravljanja za posamezno vodno telo ne bodo doseženi, ministrstvo ugotovi razloge, pregleda in preuči izdana dovoljenja in koncesije, pregleda in prilagodi programe monitoringa ter predlaga, da vlada sprejme dodatne ukrepe, vključno z določitvijo strožjih mejnih vrednosti za obremenjevanje in obremenjenost voda. Za vodna telesa, za katera je bilo z monitoringom oziroma na podlagi analiz ugotovljeno, da se oddaljujejo od zanje določenih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 bo izdelan načrt aktivnosti za izboljšanje stanja. </w:t>
      </w:r>
    </w:p>
    <w:p w14:paraId="4AF769A2" w14:textId="77777777" w:rsidR="006B5BCC" w:rsidRPr="00613E28" w:rsidRDefault="006B5BCC" w:rsidP="006B5BCC">
      <w:pPr>
        <w:spacing w:before="120" w:after="0" w:line="276" w:lineRule="auto"/>
        <w:jc w:val="left"/>
        <w:rPr>
          <w:rFonts w:ascii="Arial" w:hAnsi="Arial" w:cs="Arial"/>
          <w:b/>
          <w:color w:val="000000" w:themeColor="text1"/>
          <w:szCs w:val="20"/>
        </w:rPr>
      </w:pPr>
      <w:r w:rsidRPr="00613E28">
        <w:rPr>
          <w:rFonts w:ascii="Arial" w:hAnsi="Arial" w:cs="Arial"/>
          <w:b/>
          <w:color w:val="000000" w:themeColor="text1"/>
          <w:szCs w:val="20"/>
        </w:rPr>
        <w:t>Predvidene aktivnosti:</w:t>
      </w:r>
    </w:p>
    <w:p w14:paraId="109C4D30" w14:textId="77777777" w:rsidR="006B5BCC" w:rsidRPr="00613E28" w:rsidRDefault="006B5BCC">
      <w:pPr>
        <w:pStyle w:val="Odstavekseznama"/>
        <w:numPr>
          <w:ilvl w:val="0"/>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Analiza podatkov monitoringa in drugih analiz ter proučitev izdanih dovoljenj in koncesij.</w:t>
      </w:r>
    </w:p>
    <w:p w14:paraId="5749DC0A"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Izvedba analize podatkov monitoringa in drugih razpoložljivih podatkov za posamezno vodno telo ter identifikacija virov obremenitev</w:t>
      </w:r>
    </w:p>
    <w:p w14:paraId="478B4EEA"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Analiza izdanih dovoljenj in koncesij in ocena vpliva na stanje voda</w:t>
      </w:r>
    </w:p>
    <w:p w14:paraId="465F3455" w14:textId="77777777" w:rsidR="006B5BCC" w:rsidRPr="00613E28" w:rsidRDefault="006B5BCC" w:rsidP="006B5BCC">
      <w:pPr>
        <w:pStyle w:val="Odstavekseznama"/>
        <w:spacing w:before="120" w:after="0" w:line="276" w:lineRule="auto"/>
        <w:ind w:left="1440"/>
        <w:jc w:val="left"/>
        <w:rPr>
          <w:rFonts w:ascii="Arial" w:hAnsi="Arial" w:cs="Arial"/>
          <w:color w:val="000000" w:themeColor="text1"/>
          <w:szCs w:val="20"/>
        </w:rPr>
      </w:pPr>
    </w:p>
    <w:p w14:paraId="4D678C1A" w14:textId="77777777" w:rsidR="006B5BCC" w:rsidRPr="00613E28" w:rsidRDefault="006B5BCC">
      <w:pPr>
        <w:pStyle w:val="Odstavekseznama"/>
        <w:numPr>
          <w:ilvl w:val="0"/>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Priprava načrta aktivnosti za izboljšanje stanja vodnih teles. </w:t>
      </w:r>
    </w:p>
    <w:p w14:paraId="18769884"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Priprava načrta aktivnosti za zmanjšanje obremenjevanja vodnih teles.</w:t>
      </w:r>
    </w:p>
    <w:p w14:paraId="18C5B5FB"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Oblikovanje predloga ukrepov za zmanjšanje obremenjenosti. </w:t>
      </w:r>
    </w:p>
    <w:p w14:paraId="73E3103C"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Sanacija negativnih vplivov obremenjevanja.  </w:t>
      </w:r>
    </w:p>
    <w:p w14:paraId="68F2B485" w14:textId="77777777" w:rsidR="006B5BCC" w:rsidRPr="00613E28" w:rsidRDefault="006B5BCC">
      <w:pPr>
        <w:pStyle w:val="Odstavekseznama"/>
        <w:numPr>
          <w:ilvl w:val="1"/>
          <w:numId w:val="74"/>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ab/>
        <w:t xml:space="preserve">Izdelava analize ustrezne rabe prostora na prispevnem območju porečja, da bodo vodna telesa dolgoročno dosegala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cilje.</w:t>
      </w:r>
    </w:p>
    <w:p w14:paraId="420453B8" w14:textId="77777777" w:rsidR="006B5BCC" w:rsidRPr="00613E28" w:rsidRDefault="006B5BCC" w:rsidP="006B5BCC">
      <w:pPr>
        <w:pStyle w:val="Odstavekseznama"/>
        <w:spacing w:before="120" w:after="0" w:line="276" w:lineRule="auto"/>
        <w:ind w:left="1439"/>
        <w:jc w:val="left"/>
        <w:rPr>
          <w:rFonts w:ascii="Arial" w:hAnsi="Arial" w:cs="Arial"/>
          <w:color w:val="000000" w:themeColor="text1"/>
          <w:szCs w:val="20"/>
        </w:rPr>
      </w:pPr>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6B5BCC" w:rsidRPr="00613E28" w14:paraId="6CBA8F09" w14:textId="77777777" w:rsidTr="000514C5">
        <w:trPr>
          <w:trHeight w:val="249"/>
        </w:trPr>
        <w:tc>
          <w:tcPr>
            <w:tcW w:w="935" w:type="pct"/>
            <w:vMerge w:val="restart"/>
            <w:shd w:val="clear" w:color="auto" w:fill="B8CCE4" w:themeFill="accent1" w:themeFillTint="66"/>
          </w:tcPr>
          <w:p w14:paraId="73188883" w14:textId="77777777" w:rsidR="006B5BCC" w:rsidRPr="00613E28" w:rsidRDefault="006B5BCC" w:rsidP="000514C5">
            <w:pPr>
              <w:rPr>
                <w:rFonts w:ascii="Arial" w:hAnsi="Arial" w:cs="Arial"/>
                <w:b/>
                <w:i/>
                <w:sz w:val="18"/>
                <w:szCs w:val="18"/>
                <w:lang w:eastAsia="en-US"/>
              </w:rPr>
            </w:pPr>
          </w:p>
          <w:p w14:paraId="09C034B7" w14:textId="4930E045" w:rsidR="000A7358" w:rsidRPr="00613E28" w:rsidRDefault="000A7358" w:rsidP="000514C5">
            <w:pPr>
              <w:rPr>
                <w:rFonts w:ascii="Arial" w:hAnsi="Arial" w:cs="Arial"/>
                <w:b/>
                <w:i/>
                <w:color w:val="FF0000"/>
                <w:sz w:val="18"/>
                <w:szCs w:val="18"/>
                <w:lang w:eastAsia="en-US"/>
              </w:rPr>
            </w:pPr>
          </w:p>
        </w:tc>
        <w:tc>
          <w:tcPr>
            <w:tcW w:w="997" w:type="pct"/>
          </w:tcPr>
          <w:p w14:paraId="2DB30994"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488335FA" w14:textId="77777777" w:rsidR="006B5BCC" w:rsidRPr="00613E28" w:rsidRDefault="006B5BCC" w:rsidP="000514C5">
            <w:pPr>
              <w:pStyle w:val="Naslov8"/>
              <w:rPr>
                <w:color w:val="000000" w:themeColor="text1"/>
                <w:sz w:val="18"/>
                <w:szCs w:val="18"/>
              </w:rPr>
            </w:pPr>
            <w:r w:rsidRPr="00613E28">
              <w:rPr>
                <w:color w:val="000000" w:themeColor="text1"/>
                <w:sz w:val="18"/>
                <w:szCs w:val="18"/>
              </w:rPr>
              <w:t>DUDDS30</w:t>
            </w:r>
          </w:p>
        </w:tc>
      </w:tr>
      <w:tr w:rsidR="006B5BCC" w:rsidRPr="00613E28" w14:paraId="103C14F1" w14:textId="77777777" w:rsidTr="000514C5">
        <w:trPr>
          <w:trHeight w:val="98"/>
        </w:trPr>
        <w:tc>
          <w:tcPr>
            <w:tcW w:w="935" w:type="pct"/>
            <w:vMerge/>
            <w:shd w:val="clear" w:color="auto" w:fill="B8CCE4" w:themeFill="accent1" w:themeFillTint="66"/>
          </w:tcPr>
          <w:p w14:paraId="4C0E3698" w14:textId="77777777" w:rsidR="006B5BCC" w:rsidRPr="00613E28" w:rsidRDefault="006B5BCC" w:rsidP="000514C5">
            <w:pPr>
              <w:rPr>
                <w:rFonts w:ascii="Arial" w:hAnsi="Arial" w:cs="Arial"/>
                <w:b/>
                <w:i/>
                <w:color w:val="FF0000"/>
                <w:sz w:val="18"/>
                <w:szCs w:val="18"/>
                <w:lang w:eastAsia="en-US"/>
              </w:rPr>
            </w:pPr>
          </w:p>
        </w:tc>
        <w:tc>
          <w:tcPr>
            <w:tcW w:w="997" w:type="pct"/>
          </w:tcPr>
          <w:p w14:paraId="58513577"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3E7D04AD" w14:textId="77777777" w:rsidR="006B5BCC" w:rsidRPr="00613E28" w:rsidRDefault="006B5BCC" w:rsidP="000514C5">
            <w:pPr>
              <w:rPr>
                <w:rFonts w:ascii="Arial" w:hAnsi="Arial" w:cs="Arial"/>
                <w:lang w:eastAsia="en-US"/>
              </w:rPr>
            </w:pPr>
            <w:r w:rsidRPr="00613E28">
              <w:rPr>
                <w:rFonts w:ascii="Arial" w:hAnsi="Arial" w:cs="Arial"/>
                <w:iCs/>
                <w:color w:val="000000" w:themeColor="text1"/>
                <w:sz w:val="18"/>
                <w:szCs w:val="18"/>
                <w:lang w:eastAsia="en-US"/>
              </w:rPr>
              <w:t>Priprava načrta aktivnosti za izboljšanje stanja za vodna telesa,</w:t>
            </w:r>
            <w:r w:rsidRPr="00613E28">
              <w:rPr>
                <w:rFonts w:ascii="Arial" w:hAnsi="Arial" w:cs="Arial"/>
              </w:rPr>
              <w:t xml:space="preserve"> </w:t>
            </w:r>
            <w:r w:rsidRPr="00613E28">
              <w:rPr>
                <w:rFonts w:ascii="Arial" w:hAnsi="Arial" w:cs="Arial"/>
                <w:iCs/>
                <w:color w:val="000000" w:themeColor="text1"/>
                <w:sz w:val="18"/>
                <w:szCs w:val="18"/>
                <w:lang w:eastAsia="en-US"/>
              </w:rPr>
              <w:t>za katera je bil zaznan trend slabšanja stanja</w:t>
            </w:r>
          </w:p>
          <w:p w14:paraId="5D2930A5" w14:textId="77777777" w:rsidR="006B5BCC" w:rsidRPr="00613E28" w:rsidRDefault="006B5BCC" w:rsidP="000514C5">
            <w:pPr>
              <w:rPr>
                <w:rFonts w:ascii="Arial" w:hAnsi="Arial" w:cs="Arial"/>
                <w:lang w:eastAsia="en-US"/>
              </w:rPr>
            </w:pPr>
          </w:p>
        </w:tc>
      </w:tr>
      <w:tr w:rsidR="00E33834" w:rsidRPr="00613E28" w14:paraId="4D8A6A50" w14:textId="77777777" w:rsidTr="000514C5">
        <w:trPr>
          <w:trHeight w:val="98"/>
        </w:trPr>
        <w:tc>
          <w:tcPr>
            <w:tcW w:w="935" w:type="pct"/>
            <w:vMerge/>
            <w:shd w:val="clear" w:color="auto" w:fill="B8CCE4" w:themeFill="accent1" w:themeFillTint="66"/>
          </w:tcPr>
          <w:p w14:paraId="564B0597" w14:textId="77777777" w:rsidR="00E33834" w:rsidRPr="00613E28" w:rsidRDefault="00E33834" w:rsidP="000514C5">
            <w:pPr>
              <w:rPr>
                <w:rFonts w:ascii="Arial" w:hAnsi="Arial" w:cs="Arial"/>
                <w:b/>
                <w:i/>
                <w:color w:val="FF0000"/>
                <w:sz w:val="18"/>
                <w:szCs w:val="18"/>
                <w:lang w:eastAsia="en-US"/>
              </w:rPr>
            </w:pPr>
          </w:p>
        </w:tc>
        <w:tc>
          <w:tcPr>
            <w:tcW w:w="997" w:type="pct"/>
          </w:tcPr>
          <w:p w14:paraId="17224301" w14:textId="4E272237" w:rsidR="00E33834" w:rsidRPr="00613E28" w:rsidRDefault="00E33834"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8714C57" w14:textId="112F815C" w:rsidR="00E33834" w:rsidRPr="00613E28" w:rsidRDefault="00E33834" w:rsidP="000514C5">
            <w:pPr>
              <w:rPr>
                <w:rFonts w:ascii="Arial" w:hAnsi="Arial" w:cs="Arial"/>
                <w:iCs/>
                <w:color w:val="000000" w:themeColor="text1"/>
                <w:sz w:val="18"/>
                <w:szCs w:val="18"/>
                <w:lang w:eastAsia="en-US"/>
              </w:rPr>
            </w:pPr>
            <w:r w:rsidRPr="00613E28">
              <w:rPr>
                <w:rFonts w:ascii="Arial" w:hAnsi="Arial" w:cs="Arial"/>
                <w:iCs/>
                <w:color w:val="000000" w:themeColor="text1"/>
                <w:sz w:val="18"/>
                <w:szCs w:val="18"/>
                <w:lang w:eastAsia="en-US"/>
              </w:rPr>
              <w:t>Dopolnilni ukrepi za doseganje dobrega stanja oziroma dobrega potenciala.</w:t>
            </w:r>
          </w:p>
        </w:tc>
      </w:tr>
      <w:tr w:rsidR="006B5BCC" w:rsidRPr="00613E28" w14:paraId="70DEE5AC" w14:textId="77777777" w:rsidTr="000514C5">
        <w:trPr>
          <w:trHeight w:val="101"/>
        </w:trPr>
        <w:tc>
          <w:tcPr>
            <w:tcW w:w="935" w:type="pct"/>
            <w:vMerge/>
            <w:shd w:val="clear" w:color="auto" w:fill="B8CCE4" w:themeFill="accent1" w:themeFillTint="66"/>
          </w:tcPr>
          <w:p w14:paraId="18A96D7C" w14:textId="77777777" w:rsidR="006B5BCC" w:rsidRPr="00613E28" w:rsidRDefault="006B5BCC" w:rsidP="000514C5">
            <w:pPr>
              <w:rPr>
                <w:rFonts w:ascii="Arial" w:hAnsi="Arial" w:cs="Arial"/>
                <w:b/>
                <w:i/>
                <w:color w:val="FF0000"/>
                <w:sz w:val="18"/>
                <w:szCs w:val="18"/>
                <w:lang w:eastAsia="en-US"/>
              </w:rPr>
            </w:pPr>
          </w:p>
        </w:tc>
        <w:tc>
          <w:tcPr>
            <w:tcW w:w="997" w:type="pct"/>
          </w:tcPr>
          <w:p w14:paraId="36D9E858" w14:textId="77777777" w:rsidR="006B5BCC" w:rsidRPr="00613E28" w:rsidRDefault="006B5BCC" w:rsidP="000514C5">
            <w:pPr>
              <w:rPr>
                <w:rFonts w:ascii="Arial" w:hAnsi="Arial" w:cs="Arial"/>
                <w:b/>
                <w:i/>
                <w:sz w:val="18"/>
                <w:szCs w:val="18"/>
                <w:lang w:eastAsia="en-US"/>
              </w:rPr>
            </w:pPr>
            <w:r w:rsidRPr="00613E28">
              <w:rPr>
                <w:rFonts w:ascii="Arial" w:hAnsi="Arial" w:cs="Arial"/>
                <w:b/>
                <w:i/>
                <w:sz w:val="18"/>
                <w:szCs w:val="18"/>
                <w:lang w:eastAsia="en-US"/>
              </w:rPr>
              <w:t>Vrsta ukrepa (vodna direktiva, 11. člen):</w:t>
            </w:r>
          </w:p>
        </w:tc>
        <w:tc>
          <w:tcPr>
            <w:tcW w:w="3068" w:type="pct"/>
          </w:tcPr>
          <w:p w14:paraId="60B33795" w14:textId="77777777"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Ukrepi za izvajanje zakonodaje Skupnosti za varstvo voda (točka (a) tretjega odstavka 11. člena vodne direktive). </w:t>
            </w:r>
          </w:p>
          <w:p w14:paraId="56683122" w14:textId="77777777"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in </w:t>
            </w:r>
          </w:p>
          <w:p w14:paraId="7631D5AB" w14:textId="77777777" w:rsidR="006B5BCC" w:rsidRPr="00613E28" w:rsidRDefault="006B5BCC" w:rsidP="000514C5">
            <w:pPr>
              <w:rPr>
                <w:rFonts w:ascii="Arial" w:hAnsi="Arial" w:cs="Arial"/>
                <w:sz w:val="18"/>
                <w:szCs w:val="18"/>
                <w:lang w:eastAsia="en-US"/>
              </w:rPr>
            </w:pPr>
            <w:r w:rsidRPr="00613E28">
              <w:rPr>
                <w:rFonts w:ascii="Arial" w:hAnsi="Arial" w:cs="Arial"/>
                <w:color w:val="000000" w:themeColor="text1"/>
                <w:sz w:val="18"/>
                <w:szCs w:val="18"/>
                <w:lang w:eastAsia="en-US"/>
              </w:rPr>
              <w:t>ukrepi za vzpodbujanje gospodarne in trajnostne rabe vode, da se ne ogrozi doseganje ciljev iz člena 4;</w:t>
            </w:r>
          </w:p>
        </w:tc>
      </w:tr>
      <w:tr w:rsidR="006B5BCC" w:rsidRPr="00613E28" w14:paraId="7AE22E81" w14:textId="77777777" w:rsidTr="000514C5">
        <w:trPr>
          <w:trHeight w:val="200"/>
        </w:trPr>
        <w:tc>
          <w:tcPr>
            <w:tcW w:w="935" w:type="pct"/>
            <w:vMerge w:val="restart"/>
            <w:shd w:val="clear" w:color="auto" w:fill="B8CCE4" w:themeFill="accent1" w:themeFillTint="66"/>
          </w:tcPr>
          <w:p w14:paraId="1334CC65"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6B91E7F9" w14:textId="77777777" w:rsidR="006B5BCC" w:rsidRPr="00613E28" w:rsidRDefault="006B5BCC" w:rsidP="000514C5">
            <w:pPr>
              <w:rPr>
                <w:rFonts w:ascii="Arial" w:hAnsi="Arial" w:cs="Arial"/>
                <w:b/>
                <w:i/>
                <w:color w:val="000000" w:themeColor="text1"/>
                <w:sz w:val="18"/>
                <w:szCs w:val="18"/>
                <w:lang w:eastAsia="en-US"/>
              </w:rPr>
            </w:pPr>
          </w:p>
        </w:tc>
        <w:tc>
          <w:tcPr>
            <w:tcW w:w="4065" w:type="pct"/>
            <w:gridSpan w:val="2"/>
          </w:tcPr>
          <w:p w14:paraId="577D3EE1"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površinskih voda</w:t>
            </w:r>
          </w:p>
        </w:tc>
      </w:tr>
      <w:tr w:rsidR="006B5BCC" w:rsidRPr="00613E28" w14:paraId="73278970" w14:textId="77777777" w:rsidTr="000514C5">
        <w:trPr>
          <w:trHeight w:val="200"/>
        </w:trPr>
        <w:tc>
          <w:tcPr>
            <w:tcW w:w="935" w:type="pct"/>
            <w:vMerge/>
            <w:shd w:val="clear" w:color="auto" w:fill="B8CCE4" w:themeFill="accent1" w:themeFillTint="66"/>
          </w:tcPr>
          <w:p w14:paraId="521EF2DD"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0857E6A0" w14:textId="77777777" w:rsidR="006B5BCC" w:rsidRPr="00613E28" w:rsidRDefault="006B5BCC" w:rsidP="000514C5">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2F372F8A" w14:textId="77777777"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VTPV, za katera je zaznan trend slabšanja stanja</w:t>
            </w:r>
          </w:p>
        </w:tc>
      </w:tr>
      <w:tr w:rsidR="006B5BCC" w:rsidRPr="00613E28" w14:paraId="379F26A4" w14:textId="77777777" w:rsidTr="000514C5">
        <w:trPr>
          <w:trHeight w:val="200"/>
        </w:trPr>
        <w:tc>
          <w:tcPr>
            <w:tcW w:w="935" w:type="pct"/>
            <w:vMerge/>
            <w:shd w:val="clear" w:color="auto" w:fill="B8CCE4" w:themeFill="accent1" w:themeFillTint="66"/>
          </w:tcPr>
          <w:p w14:paraId="4ED07264"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2DC144F7"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6A7F7B04" w14:textId="77777777"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VTPV, za katera je zaznan trend slabšanja stanja</w:t>
            </w:r>
          </w:p>
        </w:tc>
      </w:tr>
      <w:tr w:rsidR="006B5BCC" w:rsidRPr="00613E28" w14:paraId="462EAAE6" w14:textId="77777777" w:rsidTr="000514C5">
        <w:trPr>
          <w:trHeight w:val="200"/>
        </w:trPr>
        <w:tc>
          <w:tcPr>
            <w:tcW w:w="935" w:type="pct"/>
            <w:vMerge/>
            <w:shd w:val="clear" w:color="auto" w:fill="B8CCE4" w:themeFill="accent1" w:themeFillTint="66"/>
          </w:tcPr>
          <w:p w14:paraId="6F9A216A" w14:textId="77777777" w:rsidR="006B5BCC" w:rsidRPr="00613E28" w:rsidRDefault="006B5BCC" w:rsidP="000514C5">
            <w:pPr>
              <w:rPr>
                <w:rFonts w:ascii="Arial" w:hAnsi="Arial" w:cs="Arial"/>
                <w:b/>
                <w:i/>
                <w:color w:val="000000" w:themeColor="text1"/>
                <w:sz w:val="18"/>
                <w:szCs w:val="18"/>
                <w:lang w:eastAsia="en-US"/>
              </w:rPr>
            </w:pPr>
          </w:p>
        </w:tc>
        <w:tc>
          <w:tcPr>
            <w:tcW w:w="4065" w:type="pct"/>
            <w:gridSpan w:val="2"/>
          </w:tcPr>
          <w:p w14:paraId="0700D66C" w14:textId="77777777" w:rsidR="006B5BCC" w:rsidRPr="00613E28" w:rsidRDefault="006B5BCC" w:rsidP="000514C5">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6B5BCC" w:rsidRPr="00613E28" w14:paraId="36412778" w14:textId="77777777" w:rsidTr="000514C5">
        <w:trPr>
          <w:trHeight w:val="210"/>
        </w:trPr>
        <w:tc>
          <w:tcPr>
            <w:tcW w:w="935" w:type="pct"/>
            <w:vMerge/>
            <w:shd w:val="clear" w:color="auto" w:fill="B8CCE4" w:themeFill="accent1" w:themeFillTint="66"/>
          </w:tcPr>
          <w:p w14:paraId="075F2634"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68495AE6" w14:textId="77777777" w:rsidR="006B5BCC" w:rsidRPr="00613E28" w:rsidRDefault="006B5BCC"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61312ABB" w14:textId="77777777"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VTPODV_3012 – Dravska kotlina (globoki vodonosnik)</w:t>
            </w:r>
          </w:p>
        </w:tc>
      </w:tr>
      <w:tr w:rsidR="006B5BCC" w:rsidRPr="00613E28" w14:paraId="439A5B43" w14:textId="77777777" w:rsidTr="000514C5">
        <w:trPr>
          <w:trHeight w:val="210"/>
        </w:trPr>
        <w:tc>
          <w:tcPr>
            <w:tcW w:w="935" w:type="pct"/>
            <w:vMerge/>
            <w:shd w:val="clear" w:color="auto" w:fill="B8CCE4" w:themeFill="accent1" w:themeFillTint="66"/>
          </w:tcPr>
          <w:p w14:paraId="7C93F0C5"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5288AF06" w14:textId="77777777" w:rsidR="006B5BCC" w:rsidRPr="00613E28" w:rsidRDefault="006B5BCC"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60AF63F3" w14:textId="77777777" w:rsidR="006B5BCC" w:rsidRPr="00613E28" w:rsidRDefault="006B5BCC" w:rsidP="000514C5">
            <w:pPr>
              <w:rPr>
                <w:rFonts w:ascii="Arial" w:hAnsi="Arial" w:cs="Arial"/>
                <w:color w:val="000000" w:themeColor="text1"/>
                <w:sz w:val="18"/>
                <w:szCs w:val="18"/>
                <w:lang w:eastAsia="en-US"/>
              </w:rPr>
            </w:pPr>
          </w:p>
        </w:tc>
      </w:tr>
      <w:tr w:rsidR="006B5BCC" w:rsidRPr="00613E28" w14:paraId="3D508D7D" w14:textId="77777777" w:rsidTr="000514C5">
        <w:trPr>
          <w:trHeight w:val="356"/>
        </w:trPr>
        <w:tc>
          <w:tcPr>
            <w:tcW w:w="935" w:type="pct"/>
            <w:vMerge w:val="restart"/>
            <w:shd w:val="clear" w:color="auto" w:fill="B8CCE4" w:themeFill="accent1" w:themeFillTint="66"/>
          </w:tcPr>
          <w:p w14:paraId="13ABE818" w14:textId="7BD5B34C" w:rsidR="006B5BCC" w:rsidRPr="00613E28" w:rsidRDefault="00E33834"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r w:rsidR="006B5BCC" w:rsidRPr="00613E28">
              <w:rPr>
                <w:rFonts w:ascii="Arial" w:hAnsi="Arial" w:cs="Arial"/>
                <w:b/>
                <w:i/>
                <w:color w:val="000000" w:themeColor="text1"/>
                <w:sz w:val="18"/>
                <w:szCs w:val="18"/>
                <w:lang w:eastAsia="en-US"/>
              </w:rPr>
              <w:t xml:space="preserve">  </w:t>
            </w:r>
          </w:p>
        </w:tc>
        <w:tc>
          <w:tcPr>
            <w:tcW w:w="997" w:type="pct"/>
          </w:tcPr>
          <w:p w14:paraId="44F39086"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58B3B2FB" w14:textId="1AFF38C8" w:rsidR="006B5BCC" w:rsidRPr="00613E28" w:rsidRDefault="004B1C26">
            <w:pPr>
              <w:pStyle w:val="Odstavekseznama"/>
              <w:numPr>
                <w:ilvl w:val="0"/>
                <w:numId w:val="76"/>
              </w:num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Analiza podatkov monitoringa in drugih analiz ter proučitev izdanih dovoljenj in koncesij.</w:t>
            </w:r>
          </w:p>
          <w:p w14:paraId="4EFC3A2C" w14:textId="4C321D28" w:rsidR="004B1C26" w:rsidRPr="00613E28" w:rsidRDefault="004B1C26">
            <w:pPr>
              <w:pStyle w:val="Odstavekseznama"/>
              <w:numPr>
                <w:ilvl w:val="0"/>
                <w:numId w:val="76"/>
              </w:numPr>
              <w:spacing w:before="120" w:line="276" w:lineRule="auto"/>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Priprava načrta aktivnosti za izboljšanje stanja vodnih teles. </w:t>
            </w:r>
          </w:p>
        </w:tc>
      </w:tr>
      <w:tr w:rsidR="006B5BCC" w:rsidRPr="00613E28" w14:paraId="170659A3" w14:textId="77777777" w:rsidTr="000514C5">
        <w:trPr>
          <w:trHeight w:val="424"/>
        </w:trPr>
        <w:tc>
          <w:tcPr>
            <w:tcW w:w="935" w:type="pct"/>
            <w:vMerge/>
            <w:shd w:val="clear" w:color="auto" w:fill="B8CCE4" w:themeFill="accent1" w:themeFillTint="66"/>
          </w:tcPr>
          <w:p w14:paraId="5650D6A4"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78C3F404"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p w14:paraId="7647306F" w14:textId="77777777" w:rsidR="004B1C26" w:rsidRPr="00613E28" w:rsidRDefault="004B1C26" w:rsidP="000514C5">
            <w:pPr>
              <w:rPr>
                <w:rFonts w:ascii="Arial" w:hAnsi="Arial" w:cs="Arial"/>
                <w:b/>
                <w:i/>
                <w:color w:val="000000" w:themeColor="text1"/>
                <w:sz w:val="18"/>
                <w:szCs w:val="18"/>
                <w:lang w:eastAsia="en-US"/>
              </w:rPr>
            </w:pPr>
          </w:p>
        </w:tc>
        <w:tc>
          <w:tcPr>
            <w:tcW w:w="3068" w:type="pct"/>
          </w:tcPr>
          <w:p w14:paraId="241A10E1" w14:textId="399572D4" w:rsidR="006B5BCC" w:rsidRPr="00613E28" w:rsidRDefault="004B1C26"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4B1C26" w:rsidRPr="00613E28" w14:paraId="52E14F10" w14:textId="77777777" w:rsidTr="000514C5">
        <w:trPr>
          <w:trHeight w:val="424"/>
        </w:trPr>
        <w:tc>
          <w:tcPr>
            <w:tcW w:w="935" w:type="pct"/>
            <w:shd w:val="clear" w:color="auto" w:fill="B8CCE4" w:themeFill="accent1" w:themeFillTint="66"/>
          </w:tcPr>
          <w:p w14:paraId="34B12BD8" w14:textId="77777777" w:rsidR="004B1C26" w:rsidRPr="00613E28" w:rsidRDefault="004B1C26" w:rsidP="000514C5">
            <w:pPr>
              <w:rPr>
                <w:rFonts w:ascii="Arial" w:hAnsi="Arial" w:cs="Arial"/>
                <w:b/>
                <w:i/>
                <w:color w:val="000000" w:themeColor="text1"/>
                <w:sz w:val="18"/>
                <w:szCs w:val="18"/>
                <w:lang w:eastAsia="en-US"/>
              </w:rPr>
            </w:pPr>
          </w:p>
        </w:tc>
        <w:tc>
          <w:tcPr>
            <w:tcW w:w="997" w:type="pct"/>
          </w:tcPr>
          <w:p w14:paraId="0BEBDFA1" w14:textId="05EC0897" w:rsidR="004B1C26" w:rsidRPr="00613E28" w:rsidRDefault="004B1C26"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Časovni okvir izvajanja ukrepa</w:t>
            </w:r>
            <w:r w:rsidR="009229CB" w:rsidRPr="00613E28">
              <w:rPr>
                <w:rFonts w:ascii="Arial" w:hAnsi="Arial" w:cs="Arial"/>
                <w:b/>
                <w:i/>
                <w:color w:val="000000" w:themeColor="text1"/>
                <w:sz w:val="18"/>
                <w:szCs w:val="18"/>
                <w:lang w:eastAsia="en-US"/>
              </w:rPr>
              <w:t>:</w:t>
            </w:r>
          </w:p>
        </w:tc>
        <w:tc>
          <w:tcPr>
            <w:tcW w:w="3068" w:type="pct"/>
          </w:tcPr>
          <w:p w14:paraId="72EEEC04" w14:textId="2FAA8394" w:rsidR="004B1C26" w:rsidRPr="00613E28" w:rsidRDefault="004B1C26" w:rsidP="00D6379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202</w:t>
            </w:r>
            <w:r w:rsidR="00D63797" w:rsidRPr="00613E28">
              <w:rPr>
                <w:rFonts w:ascii="Arial" w:hAnsi="Arial" w:cs="Arial"/>
                <w:color w:val="000000" w:themeColor="text1"/>
                <w:sz w:val="18"/>
                <w:szCs w:val="18"/>
                <w:lang w:eastAsia="en-US"/>
              </w:rPr>
              <w:t>3</w:t>
            </w:r>
            <w:r w:rsidR="009353FF" w:rsidRPr="004220CB">
              <w:rPr>
                <w:rFonts w:ascii="Arial" w:hAnsi="Arial" w:cs="Arial"/>
                <w:color w:val="000000" w:themeColor="text1"/>
                <w:sz w:val="20"/>
                <w:szCs w:val="20"/>
                <w:shd w:val="clear" w:color="auto" w:fill="FFFFFF"/>
              </w:rPr>
              <w:t>–</w:t>
            </w:r>
            <w:r w:rsidRPr="00613E28">
              <w:rPr>
                <w:rFonts w:ascii="Arial" w:hAnsi="Arial" w:cs="Arial"/>
                <w:color w:val="000000" w:themeColor="text1"/>
                <w:sz w:val="18"/>
                <w:szCs w:val="18"/>
                <w:lang w:eastAsia="en-US"/>
              </w:rPr>
              <w:t>2027</w:t>
            </w:r>
          </w:p>
        </w:tc>
      </w:tr>
      <w:tr w:rsidR="006B5BCC" w:rsidRPr="00613E28" w14:paraId="4A2D46F0" w14:textId="77777777" w:rsidTr="000514C5">
        <w:trPr>
          <w:cantSplit/>
          <w:trHeight w:val="302"/>
        </w:trPr>
        <w:tc>
          <w:tcPr>
            <w:tcW w:w="935" w:type="pct"/>
            <w:vMerge w:val="restart"/>
            <w:shd w:val="clear" w:color="auto" w:fill="B8CCE4" w:themeFill="accent1" w:themeFillTint="66"/>
          </w:tcPr>
          <w:p w14:paraId="69A98A25" w14:textId="41C9E0DA" w:rsidR="006B5BCC" w:rsidRPr="00613E28" w:rsidRDefault="006B5BCC" w:rsidP="000514C5">
            <w:pPr>
              <w:rPr>
                <w:rFonts w:ascii="Arial" w:hAnsi="Arial" w:cs="Arial"/>
                <w:b/>
                <w:i/>
                <w:color w:val="000000" w:themeColor="text1"/>
                <w:sz w:val="18"/>
                <w:szCs w:val="18"/>
                <w:lang w:eastAsia="en-US"/>
              </w:rPr>
            </w:pPr>
          </w:p>
        </w:tc>
        <w:tc>
          <w:tcPr>
            <w:tcW w:w="997" w:type="pct"/>
          </w:tcPr>
          <w:p w14:paraId="282595AB"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44EB8DFF" w14:textId="61DB0484"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009353FF">
              <w:rPr>
                <w:rFonts w:ascii="Arial" w:hAnsi="Arial" w:cs="Arial"/>
                <w:color w:val="000000" w:themeColor="text1"/>
                <w:sz w:val="18"/>
                <w:szCs w:val="18"/>
                <w:lang w:eastAsia="en-US"/>
              </w:rPr>
              <w:t>.</w:t>
            </w:r>
          </w:p>
          <w:p w14:paraId="1BB3576A" w14:textId="77777777" w:rsidR="006B5BCC" w:rsidRPr="00613E28" w:rsidRDefault="006B5BCC" w:rsidP="000514C5">
            <w:pPr>
              <w:rPr>
                <w:rFonts w:ascii="Arial" w:hAnsi="Arial" w:cs="Arial"/>
                <w:color w:val="000000" w:themeColor="text1"/>
                <w:sz w:val="18"/>
                <w:szCs w:val="18"/>
                <w:lang w:eastAsia="en-US"/>
              </w:rPr>
            </w:pPr>
          </w:p>
        </w:tc>
      </w:tr>
      <w:tr w:rsidR="006B5BCC" w:rsidRPr="00613E28" w14:paraId="43B57E1C" w14:textId="77777777" w:rsidTr="000514C5">
        <w:trPr>
          <w:cantSplit/>
          <w:trHeight w:val="302"/>
        </w:trPr>
        <w:tc>
          <w:tcPr>
            <w:tcW w:w="935" w:type="pct"/>
            <w:vMerge/>
            <w:shd w:val="clear" w:color="auto" w:fill="B8CCE4" w:themeFill="accent1" w:themeFillTint="66"/>
          </w:tcPr>
          <w:p w14:paraId="46073F54" w14:textId="77777777" w:rsidR="006B5BCC" w:rsidRPr="00613E28" w:rsidRDefault="006B5BCC" w:rsidP="000514C5">
            <w:pPr>
              <w:rPr>
                <w:rFonts w:ascii="Arial" w:hAnsi="Arial" w:cs="Arial"/>
                <w:b/>
                <w:i/>
                <w:color w:val="000000" w:themeColor="text1"/>
                <w:sz w:val="18"/>
                <w:szCs w:val="18"/>
                <w:lang w:eastAsia="en-US"/>
              </w:rPr>
            </w:pPr>
          </w:p>
        </w:tc>
        <w:tc>
          <w:tcPr>
            <w:tcW w:w="997" w:type="pct"/>
          </w:tcPr>
          <w:p w14:paraId="1F1540B3" w14:textId="77777777" w:rsidR="006B5BCC" w:rsidRPr="00613E28" w:rsidRDefault="006B5BCC"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0D5FDBF0" w14:textId="5283C953" w:rsidR="006B5BCC" w:rsidRPr="00613E28" w:rsidRDefault="006B5BCC"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 xml:space="preserve">, </w:t>
            </w:r>
          </w:p>
          <w:p w14:paraId="24CF6805" w14:textId="3B869816" w:rsidR="00976E59" w:rsidRPr="00613E28" w:rsidRDefault="00976E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okolje</w:t>
            </w:r>
            <w:r w:rsidR="009353FF">
              <w:rPr>
                <w:rFonts w:ascii="Arial" w:hAnsi="Arial" w:cs="Arial"/>
                <w:color w:val="000000" w:themeColor="text1"/>
                <w:sz w:val="18"/>
                <w:szCs w:val="18"/>
                <w:lang w:eastAsia="en-US"/>
              </w:rPr>
              <w:t>,</w:t>
            </w:r>
          </w:p>
          <w:p w14:paraId="5D7DF1E3" w14:textId="35855D3C" w:rsidR="006B5BCC" w:rsidRPr="00613E28" w:rsidRDefault="004B1C26"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povzročitelj obremenitve</w:t>
            </w:r>
            <w:r w:rsidR="009353FF">
              <w:rPr>
                <w:rFonts w:ascii="Arial" w:hAnsi="Arial" w:cs="Arial"/>
                <w:color w:val="000000" w:themeColor="text1"/>
                <w:sz w:val="18"/>
                <w:szCs w:val="18"/>
                <w:lang w:eastAsia="en-US"/>
              </w:rPr>
              <w:t>.</w:t>
            </w:r>
          </w:p>
        </w:tc>
      </w:tr>
      <w:tr w:rsidR="006B5BCC" w:rsidRPr="00613E28" w14:paraId="14ED6C43" w14:textId="77777777" w:rsidTr="000514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tcW w:w="935" w:type="pct"/>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shd w:val="clear" w:color="auto" w:fill="B8CCE4" w:themeFill="accent1" w:themeFillTint="66"/>
          </w:tcPr>
          <w:p w14:paraId="00652DBD" w14:textId="77777777" w:rsidR="006B5BCC" w:rsidRPr="00613E28" w:rsidRDefault="006B5BCC" w:rsidP="000514C5">
            <w:pPr>
              <w:rPr>
                <w:rFonts w:ascii="Arial" w:hAnsi="Arial" w:cs="Arial"/>
                <w:b/>
                <w:i/>
                <w:color w:val="000000" w:themeColor="text1"/>
                <w:sz w:val="18"/>
                <w:szCs w:val="18"/>
              </w:rPr>
            </w:pPr>
            <w:r w:rsidRPr="00613E28">
              <w:rPr>
                <w:rFonts w:ascii="Arial" w:hAnsi="Arial" w:cs="Arial"/>
                <w:b/>
                <w:bCs/>
                <w:i/>
                <w:color w:val="000000" w:themeColor="text1"/>
                <w:sz w:val="18"/>
                <w:szCs w:val="18"/>
              </w:rPr>
              <w:t>Stroški ukrepa</w:t>
            </w: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49849A2" w14:textId="392F01B8" w:rsidR="006B5BCC" w:rsidRPr="00613E28" w:rsidRDefault="006B5BCC">
            <w:pPr>
              <w:rPr>
                <w:rFonts w:ascii="Arial" w:hAnsi="Arial" w:cs="Arial"/>
                <w:b/>
                <w:i/>
                <w:color w:val="000000" w:themeColor="text1"/>
                <w:sz w:val="18"/>
                <w:szCs w:val="18"/>
              </w:rPr>
            </w:pPr>
            <w:r w:rsidRPr="00613E28">
              <w:rPr>
                <w:rFonts w:ascii="Arial" w:hAnsi="Arial" w:cs="Arial"/>
                <w:b/>
                <w:bCs/>
                <w:i/>
                <w:color w:val="000000" w:themeColor="text1"/>
                <w:sz w:val="18"/>
                <w:szCs w:val="18"/>
              </w:rPr>
              <w:t xml:space="preserve">Ocena investicijskih stroškov za obdobje </w:t>
            </w:r>
            <w:r w:rsidR="008F5401" w:rsidRPr="00613E28">
              <w:rPr>
                <w:rFonts w:ascii="Arial" w:hAnsi="Arial" w:cs="Arial"/>
                <w:b/>
                <w:bCs/>
                <w:i/>
                <w:color w:val="000000" w:themeColor="text1"/>
                <w:sz w:val="18"/>
                <w:szCs w:val="18"/>
              </w:rPr>
              <w:t xml:space="preserve">2023 </w:t>
            </w:r>
            <w:r w:rsidRPr="00613E28">
              <w:rPr>
                <w:rFonts w:ascii="Arial" w:hAnsi="Arial" w:cs="Arial"/>
                <w:b/>
                <w:bCs/>
                <w:i/>
                <w:color w:val="000000" w:themeColor="text1"/>
                <w:sz w:val="18"/>
                <w:szCs w:val="18"/>
              </w:rPr>
              <w:t>–2027 [evrov]:</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38E06E1F" w14:textId="77777777" w:rsidR="006B5BCC" w:rsidRPr="00613E28" w:rsidRDefault="006B5BCC" w:rsidP="000514C5">
            <w:pPr>
              <w:rPr>
                <w:rFonts w:ascii="Arial" w:hAnsi="Arial" w:cs="Arial"/>
                <w:color w:val="000000" w:themeColor="text1"/>
                <w:sz w:val="18"/>
                <w:szCs w:val="18"/>
              </w:rPr>
            </w:pPr>
            <w:r w:rsidRPr="00613E28">
              <w:rPr>
                <w:rFonts w:ascii="Arial" w:hAnsi="Arial" w:cs="Arial"/>
                <w:color w:val="000000" w:themeColor="text1"/>
                <w:sz w:val="18"/>
                <w:szCs w:val="18"/>
              </w:rPr>
              <w:t>Ni ocenjeno.</w:t>
            </w:r>
          </w:p>
        </w:tc>
      </w:tr>
      <w:tr w:rsidR="006B5BCC" w:rsidRPr="00613E28" w14:paraId="526DF941" w14:textId="77777777" w:rsidTr="000A7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935" w:type="pct"/>
            <w:vMerge/>
            <w:tcBorders>
              <w:left w:val="single" w:sz="12" w:space="0" w:color="808080" w:themeColor="background1" w:themeShade="80"/>
              <w:right w:val="single" w:sz="12" w:space="0" w:color="808080" w:themeColor="background1" w:themeShade="80"/>
            </w:tcBorders>
            <w:shd w:val="clear" w:color="auto" w:fill="B8CCE4" w:themeFill="accent1" w:themeFillTint="66"/>
          </w:tcPr>
          <w:p w14:paraId="735F0760" w14:textId="77777777" w:rsidR="006B5BCC" w:rsidRPr="00613E28" w:rsidRDefault="006B5BCC" w:rsidP="000514C5">
            <w:pPr>
              <w:rPr>
                <w:rFonts w:ascii="Arial" w:hAnsi="Arial" w:cs="Arial"/>
                <w:b/>
                <w:color w:val="000000" w:themeColor="text1"/>
                <w:sz w:val="18"/>
                <w:szCs w:val="18"/>
              </w:rPr>
            </w:pPr>
          </w:p>
        </w:tc>
        <w:tc>
          <w:tcPr>
            <w:tcW w:w="997"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FAAE131" w14:textId="5B61D260" w:rsidR="006B5BCC" w:rsidRPr="00613E28" w:rsidRDefault="006B5BCC">
            <w:pPr>
              <w:rPr>
                <w:rFonts w:ascii="Arial" w:hAnsi="Arial" w:cs="Arial"/>
                <w:b/>
                <w:i/>
                <w:color w:val="000000" w:themeColor="text1"/>
                <w:sz w:val="18"/>
                <w:szCs w:val="18"/>
              </w:rPr>
            </w:pPr>
            <w:r w:rsidRPr="00613E28">
              <w:rPr>
                <w:rFonts w:ascii="Arial" w:hAnsi="Arial" w:cs="Arial"/>
                <w:b/>
                <w:bCs/>
                <w:i/>
                <w:color w:val="000000" w:themeColor="text1"/>
                <w:sz w:val="18"/>
                <w:szCs w:val="18"/>
              </w:rPr>
              <w:t xml:space="preserve">Ocena tekočih stroškov za obdobje </w:t>
            </w:r>
            <w:r w:rsidR="008F5401" w:rsidRPr="00613E28">
              <w:rPr>
                <w:rFonts w:ascii="Arial" w:hAnsi="Arial" w:cs="Arial"/>
                <w:b/>
                <w:bCs/>
                <w:i/>
                <w:color w:val="000000" w:themeColor="text1"/>
                <w:sz w:val="18"/>
                <w:szCs w:val="18"/>
              </w:rPr>
              <w:t xml:space="preserve">2023 </w:t>
            </w:r>
            <w:r w:rsidRPr="00613E28">
              <w:rPr>
                <w:rFonts w:ascii="Arial" w:hAnsi="Arial" w:cs="Arial"/>
                <w:b/>
                <w:bCs/>
                <w:i/>
                <w:color w:val="000000" w:themeColor="text1"/>
                <w:sz w:val="18"/>
                <w:szCs w:val="18"/>
              </w:rPr>
              <w:t>–2027 [evrov]:</w:t>
            </w:r>
          </w:p>
        </w:tc>
        <w:tc>
          <w:tcPr>
            <w:tcW w:w="3068" w:type="pct"/>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798DDD41" w14:textId="48889AF7" w:rsidR="006B5BCC" w:rsidRPr="00613E28" w:rsidRDefault="006203B4" w:rsidP="000514C5">
            <w:pPr>
              <w:rPr>
                <w:rFonts w:ascii="Arial" w:hAnsi="Arial" w:cs="Arial"/>
                <w:color w:val="000000" w:themeColor="text1"/>
                <w:sz w:val="18"/>
                <w:szCs w:val="18"/>
              </w:rPr>
            </w:pPr>
            <w:r w:rsidRPr="00613E28">
              <w:rPr>
                <w:rFonts w:ascii="Arial" w:hAnsi="Arial" w:cs="Arial"/>
                <w:color w:val="000000" w:themeColor="text1"/>
                <w:sz w:val="18"/>
                <w:szCs w:val="18"/>
              </w:rPr>
              <w:t>450.000</w:t>
            </w:r>
          </w:p>
        </w:tc>
      </w:tr>
      <w:tr w:rsidR="000A7358" w:rsidRPr="00613E28" w14:paraId="49717E35" w14:textId="77777777" w:rsidTr="000A7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5000" w:type="pct"/>
            <w:gridSpan w:val="3"/>
            <w:tcBorders>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FFFFF" w:themeFill="background1"/>
          </w:tcPr>
          <w:p w14:paraId="1F62752D" w14:textId="77777777" w:rsidR="000A7358" w:rsidRPr="00613E28" w:rsidRDefault="000A7358" w:rsidP="000A7358">
            <w:pPr>
              <w:rPr>
                <w:rFonts w:ascii="Arial" w:hAnsi="Arial" w:cs="Arial"/>
                <w:i/>
                <w:color w:val="000000" w:themeColor="text1"/>
                <w:sz w:val="18"/>
                <w:szCs w:val="18"/>
              </w:rPr>
            </w:pPr>
            <w:r w:rsidRPr="00613E28">
              <w:rPr>
                <w:rFonts w:ascii="Arial" w:hAnsi="Arial" w:cs="Arial"/>
                <w:i/>
                <w:color w:val="000000" w:themeColor="text1"/>
                <w:sz w:val="18"/>
                <w:szCs w:val="18"/>
              </w:rPr>
              <w:t>* Ukrep se izvede v okviru obstoječih institucij ter v obsegu obstoječih finančnih sredstev, namenjenih področju upravljanja voda in ne povzroča dodatnih finančnih posledic.</w:t>
            </w:r>
          </w:p>
          <w:p w14:paraId="1F360153" w14:textId="77777777" w:rsidR="000A7358" w:rsidRPr="00613E28" w:rsidRDefault="000A7358" w:rsidP="000A7358">
            <w:pPr>
              <w:rPr>
                <w:rFonts w:ascii="Arial" w:hAnsi="Arial" w:cs="Arial"/>
                <w:i/>
                <w:color w:val="000000" w:themeColor="text1"/>
                <w:sz w:val="18"/>
                <w:szCs w:val="18"/>
              </w:rPr>
            </w:pPr>
          </w:p>
          <w:p w14:paraId="75DD914C" w14:textId="77777777" w:rsidR="000A7358" w:rsidRPr="00613E28" w:rsidRDefault="000A7358" w:rsidP="000A7358">
            <w:pPr>
              <w:rPr>
                <w:rFonts w:ascii="Arial" w:hAnsi="Arial" w:cs="Arial"/>
                <w:i/>
                <w:color w:val="000000" w:themeColor="text1"/>
                <w:sz w:val="18"/>
                <w:szCs w:val="18"/>
              </w:rPr>
            </w:pPr>
            <w:r w:rsidRPr="00613E28">
              <w:rPr>
                <w:rFonts w:ascii="Arial" w:hAnsi="Arial" w:cs="Arial"/>
                <w:i/>
                <w:color w:val="000000" w:themeColor="text1"/>
                <w:sz w:val="18"/>
                <w:szCs w:val="18"/>
              </w:rPr>
              <w:t>Opomba:</w:t>
            </w:r>
          </w:p>
          <w:p w14:paraId="030A9E8F" w14:textId="501C0562" w:rsidR="000A7358" w:rsidRPr="00613E28" w:rsidRDefault="000A7358" w:rsidP="000A7358">
            <w:pPr>
              <w:rPr>
                <w:rFonts w:ascii="Arial" w:hAnsi="Arial" w:cs="Arial"/>
                <w:color w:val="000000" w:themeColor="text1"/>
                <w:sz w:val="18"/>
                <w:szCs w:val="18"/>
              </w:rPr>
            </w:pPr>
            <w:r w:rsidRPr="00613E28">
              <w:rPr>
                <w:rFonts w:ascii="Arial" w:hAnsi="Arial" w:cs="Arial"/>
                <w:i/>
                <w:color w:val="000000" w:themeColor="text1"/>
                <w:sz w:val="18"/>
                <w:szCs w:val="18"/>
              </w:rPr>
              <w:t>Stroški ukrepov so ocenjeni v tekočih cenah, brez DDV. Ocena stroškov je napoved pričakovanih stroškov ob izvajanju posameznega ukrepa, kot je opredeljen v tem Programu ukrepov upravljanja voda. Zaradi mnogih nejasnosti ali pomanjkanja podatkov v fazi načrtovanja ukrepov se lahko dejanski strošek izvajanja ukrepa razlikuje od predhodne ocene.</w:t>
            </w:r>
          </w:p>
        </w:tc>
      </w:tr>
    </w:tbl>
    <w:p w14:paraId="60000901" w14:textId="77777777" w:rsidR="006B5BCC" w:rsidRPr="00613E28" w:rsidRDefault="006B5BCC" w:rsidP="006B5BCC">
      <w:pPr>
        <w:spacing w:before="0" w:after="0" w:line="260" w:lineRule="atLeast"/>
        <w:jc w:val="left"/>
        <w:rPr>
          <w:rFonts w:ascii="Arial" w:hAnsi="Arial" w:cs="Arial"/>
          <w:color w:val="FF0000"/>
          <w:szCs w:val="20"/>
        </w:rPr>
      </w:pPr>
    </w:p>
    <w:p w14:paraId="7C6655C2" w14:textId="77777777" w:rsidR="006B5BCC" w:rsidRPr="00613E28" w:rsidRDefault="006B5BCC" w:rsidP="006B5BCC">
      <w:pPr>
        <w:spacing w:before="0" w:after="0" w:line="260" w:lineRule="atLeast"/>
        <w:jc w:val="left"/>
        <w:rPr>
          <w:rFonts w:ascii="Arial" w:hAnsi="Arial" w:cs="Arial"/>
          <w:color w:val="FF0000"/>
          <w:szCs w:val="20"/>
        </w:rPr>
      </w:pPr>
    </w:p>
    <w:p w14:paraId="7CF4F0FA" w14:textId="77777777" w:rsidR="006B5BCC" w:rsidRPr="00613E28" w:rsidRDefault="006B5BCC" w:rsidP="006B5BCC">
      <w:pPr>
        <w:rPr>
          <w:rFonts w:ascii="Arial" w:hAnsi="Arial" w:cs="Arial"/>
        </w:rPr>
      </w:pPr>
    </w:p>
    <w:p w14:paraId="5BCDB09D" w14:textId="77777777" w:rsidR="006B5BCC" w:rsidRPr="00613E28" w:rsidRDefault="006B5BCC" w:rsidP="006B5BCC">
      <w:pPr>
        <w:spacing w:before="0" w:after="0" w:line="260" w:lineRule="atLeast"/>
        <w:jc w:val="left"/>
        <w:rPr>
          <w:rFonts w:ascii="Arial" w:hAnsi="Arial" w:cs="Arial"/>
          <w:color w:val="FF0000"/>
          <w:szCs w:val="20"/>
        </w:rPr>
      </w:pPr>
    </w:p>
    <w:p w14:paraId="6AE639B2" w14:textId="77777777" w:rsidR="006B5BCC" w:rsidRPr="00613E28" w:rsidRDefault="006B5BCC">
      <w:pPr>
        <w:rPr>
          <w:rFonts w:ascii="Arial" w:hAnsi="Arial" w:cs="Arial"/>
          <w:color w:val="000000" w:themeColor="text1"/>
          <w:szCs w:val="20"/>
        </w:rPr>
      </w:pPr>
    </w:p>
    <w:p w14:paraId="1D4051AF" w14:textId="77777777" w:rsidR="006B5BCC" w:rsidRPr="00613E28" w:rsidRDefault="006B5BCC">
      <w:pPr>
        <w:rPr>
          <w:rFonts w:ascii="Arial" w:hAnsi="Arial" w:cs="Arial"/>
          <w:color w:val="000000" w:themeColor="text1"/>
          <w:szCs w:val="20"/>
        </w:rPr>
      </w:pPr>
    </w:p>
    <w:p w14:paraId="520EB290" w14:textId="77777777" w:rsidR="006B5BCC" w:rsidRPr="00613E28" w:rsidRDefault="006B5BCC">
      <w:pPr>
        <w:rPr>
          <w:rFonts w:ascii="Arial" w:hAnsi="Arial" w:cs="Arial"/>
          <w:color w:val="000000" w:themeColor="text1"/>
          <w:szCs w:val="20"/>
        </w:rPr>
      </w:pPr>
    </w:p>
    <w:p w14:paraId="18E51408" w14:textId="77777777" w:rsidR="006B5BCC" w:rsidRPr="00613E28" w:rsidRDefault="006B5BCC">
      <w:pPr>
        <w:rPr>
          <w:rFonts w:ascii="Arial" w:hAnsi="Arial" w:cs="Arial"/>
          <w:color w:val="000000" w:themeColor="text1"/>
          <w:szCs w:val="20"/>
        </w:rPr>
      </w:pPr>
    </w:p>
    <w:p w14:paraId="273E48F4" w14:textId="77777777" w:rsidR="006B5BCC" w:rsidRPr="00613E28" w:rsidRDefault="006B5BCC">
      <w:pPr>
        <w:rPr>
          <w:rFonts w:ascii="Arial" w:hAnsi="Arial" w:cs="Arial"/>
          <w:color w:val="000000" w:themeColor="text1"/>
          <w:szCs w:val="20"/>
        </w:rPr>
      </w:pPr>
    </w:p>
    <w:p w14:paraId="1B818E83" w14:textId="77777777" w:rsidR="006B5BCC" w:rsidRPr="00613E28" w:rsidRDefault="006B5BCC">
      <w:pPr>
        <w:rPr>
          <w:rFonts w:ascii="Arial" w:hAnsi="Arial" w:cs="Arial"/>
          <w:color w:val="000000" w:themeColor="text1"/>
          <w:szCs w:val="20"/>
        </w:rPr>
      </w:pPr>
    </w:p>
    <w:p w14:paraId="5444F135" w14:textId="77777777" w:rsidR="006B5BCC" w:rsidRPr="00613E28" w:rsidRDefault="006B5BCC">
      <w:pPr>
        <w:rPr>
          <w:rFonts w:ascii="Arial" w:hAnsi="Arial" w:cs="Arial"/>
          <w:color w:val="000000" w:themeColor="text1"/>
          <w:szCs w:val="20"/>
        </w:rPr>
      </w:pPr>
    </w:p>
    <w:p w14:paraId="73E6723D" w14:textId="77777777" w:rsidR="006B5BCC" w:rsidRPr="00613E28" w:rsidRDefault="006B5BCC">
      <w:pPr>
        <w:rPr>
          <w:rFonts w:ascii="Arial" w:hAnsi="Arial" w:cs="Arial"/>
          <w:color w:val="000000" w:themeColor="text1"/>
          <w:szCs w:val="20"/>
        </w:rPr>
      </w:pPr>
    </w:p>
    <w:p w14:paraId="6AB99541" w14:textId="77777777" w:rsidR="006B5BCC" w:rsidRPr="00613E28" w:rsidRDefault="006B5BCC">
      <w:pPr>
        <w:rPr>
          <w:rFonts w:ascii="Arial" w:hAnsi="Arial" w:cs="Arial"/>
          <w:color w:val="000000" w:themeColor="text1"/>
          <w:szCs w:val="20"/>
        </w:rPr>
      </w:pPr>
    </w:p>
    <w:p w14:paraId="6C9FCBA2" w14:textId="77777777" w:rsidR="006B5BCC" w:rsidRPr="00613E28" w:rsidRDefault="006B5BCC">
      <w:pPr>
        <w:rPr>
          <w:rFonts w:ascii="Arial" w:hAnsi="Arial" w:cs="Arial"/>
          <w:color w:val="000000" w:themeColor="text1"/>
          <w:szCs w:val="20"/>
        </w:rPr>
      </w:pPr>
    </w:p>
    <w:p w14:paraId="478A6F54" w14:textId="77777777" w:rsidR="006B5BCC" w:rsidRPr="00613E28" w:rsidRDefault="006B5BCC">
      <w:pPr>
        <w:rPr>
          <w:rFonts w:ascii="Arial" w:hAnsi="Arial" w:cs="Arial"/>
          <w:color w:val="000000" w:themeColor="text1"/>
          <w:szCs w:val="20"/>
        </w:rPr>
      </w:pPr>
    </w:p>
    <w:p w14:paraId="4B12392F" w14:textId="77777777" w:rsidR="009229CB" w:rsidRPr="00613E28" w:rsidRDefault="009229CB">
      <w:pPr>
        <w:rPr>
          <w:rFonts w:ascii="Arial" w:hAnsi="Arial" w:cs="Arial"/>
          <w:color w:val="000000" w:themeColor="text1"/>
          <w:szCs w:val="20"/>
        </w:rPr>
      </w:pPr>
    </w:p>
    <w:p w14:paraId="15289FFC" w14:textId="77777777" w:rsidR="009229CB" w:rsidRPr="00613E28" w:rsidRDefault="009229CB">
      <w:pPr>
        <w:rPr>
          <w:rFonts w:ascii="Arial" w:hAnsi="Arial" w:cs="Arial"/>
          <w:color w:val="000000" w:themeColor="text1"/>
          <w:szCs w:val="20"/>
        </w:rPr>
      </w:pPr>
    </w:p>
    <w:p w14:paraId="528E4D34" w14:textId="77777777" w:rsidR="009229CB" w:rsidRPr="00613E28" w:rsidRDefault="009229CB">
      <w:pPr>
        <w:rPr>
          <w:rFonts w:ascii="Arial" w:hAnsi="Arial" w:cs="Arial"/>
          <w:color w:val="000000" w:themeColor="text1"/>
          <w:szCs w:val="20"/>
        </w:rPr>
      </w:pPr>
    </w:p>
    <w:p w14:paraId="3834A8BF" w14:textId="77777777" w:rsidR="009229CB" w:rsidRPr="00613E28" w:rsidRDefault="009229CB">
      <w:pPr>
        <w:rPr>
          <w:rFonts w:ascii="Arial" w:hAnsi="Arial" w:cs="Arial"/>
          <w:color w:val="000000" w:themeColor="text1"/>
          <w:szCs w:val="20"/>
        </w:rPr>
      </w:pPr>
    </w:p>
    <w:p w14:paraId="573A6D98" w14:textId="77777777" w:rsidR="009229CB" w:rsidRPr="00613E28" w:rsidRDefault="009229CB">
      <w:pPr>
        <w:rPr>
          <w:rFonts w:ascii="Arial" w:hAnsi="Arial" w:cs="Arial"/>
          <w:color w:val="000000" w:themeColor="text1"/>
          <w:szCs w:val="20"/>
        </w:rPr>
      </w:pPr>
    </w:p>
    <w:p w14:paraId="5C228255" w14:textId="77777777" w:rsidR="005F3642" w:rsidRPr="00613E28" w:rsidRDefault="005F3642">
      <w:pPr>
        <w:rPr>
          <w:rFonts w:ascii="Arial" w:hAnsi="Arial" w:cs="Arial"/>
          <w:color w:val="000000" w:themeColor="text1"/>
          <w:szCs w:val="20"/>
        </w:rPr>
      </w:pPr>
    </w:p>
    <w:p w14:paraId="3BF03F2A" w14:textId="77777777" w:rsidR="0092581F" w:rsidRPr="00613E28" w:rsidRDefault="0092581F" w:rsidP="0092581F">
      <w:pPr>
        <w:spacing w:before="0" w:after="0" w:line="260" w:lineRule="atLeast"/>
        <w:rPr>
          <w:rFonts w:ascii="Arial" w:hAnsi="Arial" w:cs="Arial"/>
          <w:color w:val="000000" w:themeColor="text1"/>
          <w:szCs w:val="20"/>
        </w:rPr>
      </w:pPr>
    </w:p>
    <w:p w14:paraId="0AB41583" w14:textId="77777777" w:rsidR="0092581F" w:rsidRPr="00613E28" w:rsidRDefault="0092581F" w:rsidP="0092581F">
      <w:pPr>
        <w:spacing w:before="0" w:after="0" w:line="260" w:lineRule="atLeast"/>
        <w:rPr>
          <w:rFonts w:ascii="Arial" w:eastAsia="MS Gothic" w:hAnsi="Arial" w:cs="Arial"/>
          <w:color w:val="000000" w:themeColor="text1"/>
          <w:szCs w:val="20"/>
        </w:rPr>
      </w:pPr>
    </w:p>
    <w:p w14:paraId="39AA019B" w14:textId="77777777" w:rsidR="005E52A7" w:rsidRPr="00613E28" w:rsidRDefault="0092581F" w:rsidP="005A170F">
      <w:pPr>
        <w:pStyle w:val="Naslov1"/>
      </w:pPr>
      <w:bookmarkStart w:id="212" w:name="_Ref88053075"/>
      <w:bookmarkStart w:id="213" w:name="_Toc147383327"/>
      <w:r w:rsidRPr="00613E28">
        <w:t xml:space="preserve">POVZETEK </w:t>
      </w:r>
      <w:r w:rsidR="005E52A7" w:rsidRPr="00613E28">
        <w:t>TEMELJNI</w:t>
      </w:r>
      <w:r w:rsidRPr="00613E28">
        <w:t>H</w:t>
      </w:r>
      <w:r w:rsidR="005E52A7" w:rsidRPr="00613E28">
        <w:t xml:space="preserve"> UKREP</w:t>
      </w:r>
      <w:r w:rsidRPr="00613E28">
        <w:t>OV, KI SE ŽE IZVAJAJO NA PODLAGI VELJAVNE ZAKONODAJE</w:t>
      </w:r>
      <w:bookmarkEnd w:id="212"/>
      <w:bookmarkEnd w:id="213"/>
      <w:r w:rsidRPr="00613E28">
        <w:t xml:space="preserve"> </w:t>
      </w:r>
    </w:p>
    <w:p w14:paraId="58FC0062" w14:textId="77777777" w:rsidR="00123921" w:rsidRPr="00613E28" w:rsidRDefault="00123921" w:rsidP="0092581F">
      <w:pPr>
        <w:rPr>
          <w:rFonts w:ascii="Arial" w:hAnsi="Arial" w:cs="Arial"/>
        </w:rPr>
      </w:pPr>
    </w:p>
    <w:p w14:paraId="56A79128" w14:textId="77777777" w:rsidR="005A170F" w:rsidRPr="00613E28" w:rsidRDefault="00711A13" w:rsidP="005C3DA2">
      <w:pPr>
        <w:pStyle w:val="Naslov20"/>
      </w:pPr>
      <w:bookmarkStart w:id="214" w:name="_Toc147383328"/>
      <w:r w:rsidRPr="00613E28">
        <w:t xml:space="preserve">6.1 </w:t>
      </w:r>
      <w:r w:rsidR="005A170F" w:rsidRPr="00613E28">
        <w:t>P</w:t>
      </w:r>
      <w:r w:rsidR="00692A42" w:rsidRPr="00613E28">
        <w:t>ovzetek temeljnih ukrepov</w:t>
      </w:r>
      <w:r w:rsidR="005A170F" w:rsidRPr="00613E28">
        <w:t xml:space="preserve"> s področja ekonomskih instrumentov</w:t>
      </w:r>
      <w:bookmarkEnd w:id="214"/>
    </w:p>
    <w:p w14:paraId="75789866" w14:textId="77777777" w:rsidR="005A170F" w:rsidRPr="00613E28" w:rsidRDefault="005A170F" w:rsidP="00711A13">
      <w:pPr>
        <w:rPr>
          <w:rFonts w:ascii="Arial" w:hAnsi="Arial" w:cs="Arial"/>
        </w:rPr>
      </w:pPr>
    </w:p>
    <w:p w14:paraId="2E7B7E56" w14:textId="77777777" w:rsidR="00750045" w:rsidRPr="00613E28" w:rsidRDefault="00B407FE" w:rsidP="00927C8D">
      <w:pPr>
        <w:pStyle w:val="Naslov3"/>
      </w:pPr>
      <w:bookmarkStart w:id="215" w:name="_Toc147383329"/>
      <w:r w:rsidRPr="00613E28">
        <w:t>1ETa</w:t>
      </w:r>
      <w:r w:rsidR="005D5AE6" w:rsidRPr="00613E28">
        <w:t xml:space="preserve"> – </w:t>
      </w:r>
      <w:r w:rsidRPr="00613E28">
        <w:t>Dajatve za obremenjevanje voda</w:t>
      </w:r>
      <w:bookmarkEnd w:id="215"/>
    </w:p>
    <w:p w14:paraId="52AA77B1" w14:textId="77777777" w:rsidR="00755373" w:rsidRPr="00613E28" w:rsidRDefault="00755373" w:rsidP="000E393F">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70BEA1F5" w14:textId="6A740F41"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Upoštevanje načela povrnitve stroškov, povezanih z obremenjevanjem voda, je predpisano s 3. členom Zakona o vodah (</w:t>
      </w:r>
      <w:r w:rsidR="003835C7" w:rsidRPr="00613E28">
        <w:rPr>
          <w:rFonts w:ascii="Arial" w:hAnsi="Arial" w:cs="Arial"/>
          <w:color w:val="000000" w:themeColor="text1"/>
          <w:szCs w:val="20"/>
        </w:rPr>
        <w:t>Uradni list RS, št. 67/02, 2/04 – ZZdrI-A, 41/04 – ZVO-1, 57/08, 57/12, 100/13, 40/14, 56/15, 65/20</w:t>
      </w:r>
      <w:r w:rsidR="00141A6C" w:rsidRPr="00613E28">
        <w:rPr>
          <w:rFonts w:ascii="Arial" w:hAnsi="Arial" w:cs="Arial"/>
          <w:color w:val="000000" w:themeColor="text1"/>
          <w:szCs w:val="20"/>
        </w:rPr>
        <w:t xml:space="preserve">, </w:t>
      </w:r>
      <w:r w:rsidR="00B2595C" w:rsidRPr="00613E28">
        <w:rPr>
          <w:rFonts w:ascii="Arial" w:hAnsi="Arial" w:cs="Arial"/>
          <w:color w:val="000000" w:themeColor="text1"/>
          <w:szCs w:val="20"/>
        </w:rPr>
        <w:t xml:space="preserve">35/23 – </w:t>
      </w:r>
      <w:proofErr w:type="spellStart"/>
      <w:r w:rsidR="00B2595C" w:rsidRPr="00613E28">
        <w:rPr>
          <w:rFonts w:ascii="Arial" w:hAnsi="Arial" w:cs="Arial"/>
          <w:color w:val="000000" w:themeColor="text1"/>
          <w:szCs w:val="20"/>
        </w:rPr>
        <w:t>odl</w:t>
      </w:r>
      <w:proofErr w:type="spellEnd"/>
      <w:r w:rsidR="00B2595C" w:rsidRPr="00613E28">
        <w:rPr>
          <w:rFonts w:ascii="Arial" w:hAnsi="Arial" w:cs="Arial"/>
          <w:color w:val="000000" w:themeColor="text1"/>
          <w:szCs w:val="20"/>
        </w:rPr>
        <w:t>. US in 78/23 – ZUNPEOVE</w:t>
      </w:r>
      <w:r w:rsidRPr="00613E28">
        <w:rPr>
          <w:rFonts w:ascii="Arial" w:hAnsi="Arial" w:cs="Arial"/>
          <w:color w:val="000000" w:themeColor="text1"/>
          <w:szCs w:val="20"/>
        </w:rPr>
        <w:t xml:space="preserve">; v nadaljnjem besedilu: Zakon o vodah). Načelo plačila za obremenjevanje je opredeljeno v 10. členu </w:t>
      </w:r>
      <w:r w:rsidR="000514C5" w:rsidRPr="00613E28">
        <w:rPr>
          <w:rFonts w:ascii="Arial" w:hAnsi="Arial" w:cs="Arial"/>
          <w:color w:val="000000" w:themeColor="text1"/>
          <w:szCs w:val="20"/>
        </w:rPr>
        <w:t>Zakona o varstvu okolja (</w:t>
      </w:r>
      <w:r w:rsidR="0005532E" w:rsidRPr="00613E28">
        <w:rPr>
          <w:rFonts w:ascii="Arial" w:hAnsi="Arial" w:cs="Arial"/>
          <w:color w:val="000000" w:themeColor="text1"/>
          <w:szCs w:val="20"/>
        </w:rPr>
        <w:t>Uradni list RS, št. 44/22 in 18/23 – ZDU-1O)</w:t>
      </w:r>
      <w:r w:rsidRPr="00613E28">
        <w:rPr>
          <w:rFonts w:ascii="Arial" w:hAnsi="Arial" w:cs="Arial"/>
          <w:color w:val="000000" w:themeColor="text1"/>
          <w:szCs w:val="20"/>
        </w:rPr>
        <w:t xml:space="preserve">; v nadaljnjem besedilu: Zakon o varstvu okolja). </w:t>
      </w:r>
    </w:p>
    <w:p w14:paraId="3AE99444" w14:textId="77777777"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Skladno z vodno direktivo je bilo do leta 2010 treba zagotoviti cenovno politiko za vode, ki zagotavlja ustrezen prispevek k povračilu stroškov in ki uporabnike spodbuja h gospodarni rabi naravnih virov.</w:t>
      </w:r>
    </w:p>
    <w:p w14:paraId="7C4F6B8E" w14:textId="674BB7B7"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za zagotavljanje povračila stroškov ob upoštevanju načela »plača povzročitelj obremenitve« se v Republiki Sloveniji (v nadaljnjem besedilu: RS) že izvajajo. Za izvajanje storitev, povezanih z obremenjevanjem voda, se plačuje dajatve za obremenjevanje voda. Dajatve za obremenjevanje voda so vodno povračilo, plačilo za vodno pravico in </w:t>
      </w:r>
      <w:proofErr w:type="spellStart"/>
      <w:r w:rsidRPr="00613E28">
        <w:rPr>
          <w:rFonts w:ascii="Arial" w:hAnsi="Arial" w:cs="Arial"/>
          <w:color w:val="000000" w:themeColor="text1"/>
          <w:szCs w:val="20"/>
        </w:rPr>
        <w:t>okoljska</w:t>
      </w:r>
      <w:proofErr w:type="spellEnd"/>
      <w:r w:rsidRPr="00613E28">
        <w:rPr>
          <w:rFonts w:ascii="Arial" w:hAnsi="Arial" w:cs="Arial"/>
          <w:color w:val="000000" w:themeColor="text1"/>
          <w:szCs w:val="20"/>
        </w:rPr>
        <w:t xml:space="preserve"> dajatev za onesnaževanje okolja zaradi odvajanja odpadnih voda. Plačevanje vodnih povračil je določeno z Zakonom o vodah in z Uredbo o vodnih povračilih (Uradni list RS, št. 103/02, 122/07 in 3/21) in s Sklepom o določitvi višine vodnega povračila za osnove vodnih povračil za rabo vode, naplavin in vodnega dobra, ki se večinoma sprejme za vsako leto posebej. Vodna pravica je pravica do rabe vodnega ali morskega javnega dobra ali naplavin. Pridobljena je z vodnim dovoljenjem ali s koncesijo. Plačilo za vodno pravico je predpisano z Zakonom o vodah in posamičnimi koncesijskimi akti za rabo vode. Plačevanje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dajatve za onesnaževanje okolja zaradi odvajanja odpadnih voda je določeno s predpisi o varstvu okolja: Zakon o varstvu okolja in Uredba o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dajatvi za onesnaževanje okolja zaradi odvajanja odpadnih voda (</w:t>
      </w:r>
      <w:r w:rsidR="0005532E" w:rsidRPr="00613E28">
        <w:rPr>
          <w:rFonts w:ascii="Arial" w:hAnsi="Arial" w:cs="Arial"/>
          <w:color w:val="000000" w:themeColor="text1"/>
          <w:szCs w:val="20"/>
        </w:rPr>
        <w:t>Uradni list RS, št. 80/12, 98/15 in 44/22 – ZVO-2).</w:t>
      </w:r>
    </w:p>
    <w:p w14:paraId="1D329457" w14:textId="77777777"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Kritje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stroškov in stroškov vode kot naravnega vira se v RS izvaja v skladu z načelom »plača povzročitelj obremenitve«. Plačila dajatev so odvisna od obsega storitve, povezane z obremenjevanjem voda (onesnaženje, količina odvzema, idr.).</w:t>
      </w:r>
    </w:p>
    <w:p w14:paraId="74FBF99A" w14:textId="77777777"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Povračilo stroškov je pomembno za spodbujanje trajnostne uporabe naravnih virov. Z izvajanjem storitev, povezanih z obremenjevanjem voda, se povzročajo stroški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stroški, stroški vode kot naravnega vira, idr.). Zahteva, da te stroške krijejo povzročitelji sami (v skladu z načelom »plača povzročitelj obremenitve«), spodbudi izvajalce h gospodarni uporabi naravnih virov in k uvedbi novih tehnologij, ki manj obremenjujejo vode. Gospodarna uporaba naravnega vira je osnovni pogoj za ohranjanje razmer, ki omogočajo dolgoročno izvajanje storitev, povezanih z obremenjevanjem voda. Prekomerna uporaba naravnega vira privede do razmer, ko izvajanje storitev ni več možno (pomanjkanje vode, onesnažena voda, idr.) in vir ni več uporaben. Zato je za dolgoročno izvajanje storitev pomembno, da se povzročitelji obremenitev zavedajo stroškov, ki jih povzročajo, in da so sami odgovorni za kritje teh stroškov.</w:t>
      </w:r>
    </w:p>
    <w:p w14:paraId="324E7AF7" w14:textId="77777777" w:rsidR="00686A78" w:rsidRPr="00613E28" w:rsidRDefault="00686A78" w:rsidP="00A936E3">
      <w:pPr>
        <w:spacing w:before="0" w:after="0" w:line="276" w:lineRule="auto"/>
        <w:rPr>
          <w:rFonts w:ascii="Arial" w:hAnsi="Arial" w:cs="Arial"/>
        </w:rPr>
      </w:pPr>
    </w:p>
    <w:p w14:paraId="01A371D9" w14:textId="793BF771" w:rsidR="000D292C" w:rsidRPr="00613E28" w:rsidRDefault="00686A78" w:rsidP="00686A78">
      <w:pPr>
        <w:pStyle w:val="Napis"/>
        <w:rPr>
          <w:rFonts w:ascii="Arial" w:eastAsia="MS Mincho" w:hAnsi="Arial" w:cs="Arial"/>
          <w:b w:val="0"/>
          <w:color w:val="000000" w:themeColor="text1"/>
        </w:rPr>
      </w:pPr>
      <w:bookmarkStart w:id="216" w:name="_Toc90263699"/>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35</w:t>
      </w:r>
      <w:r w:rsidRPr="00613E28">
        <w:rPr>
          <w:rFonts w:ascii="Arial" w:hAnsi="Arial" w:cs="Arial"/>
          <w:b w:val="0"/>
        </w:rPr>
        <w:fldChar w:fldCharType="end"/>
      </w:r>
      <w:r w:rsidRPr="00613E28">
        <w:rPr>
          <w:rFonts w:ascii="Arial" w:hAnsi="Arial" w:cs="Arial"/>
          <w:b w:val="0"/>
        </w:rPr>
        <w:t>: Obrazec ukrepa 1ETa</w:t>
      </w:r>
      <w:bookmarkEnd w:id="216"/>
    </w:p>
    <w:tbl>
      <w:tblPr>
        <w:tblStyle w:val="Tabelamrea2"/>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4C0807" w:rsidRPr="00613E28" w14:paraId="26AEBB41" w14:textId="77777777" w:rsidTr="00462510">
        <w:trPr>
          <w:trHeight w:val="249"/>
        </w:trPr>
        <w:tc>
          <w:tcPr>
            <w:tcW w:w="935" w:type="pct"/>
            <w:vMerge w:val="restart"/>
            <w:shd w:val="clear" w:color="auto" w:fill="B8CCE4" w:themeFill="accent1" w:themeFillTint="66"/>
          </w:tcPr>
          <w:p w14:paraId="765350B2"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Temeljni ukrep</w:t>
            </w:r>
            <w:r w:rsidR="008A492E" w:rsidRPr="00613E28">
              <w:rPr>
                <w:rFonts w:ascii="Arial" w:hAnsi="Arial" w:cs="Arial"/>
                <w:b/>
                <w:i/>
                <w:color w:val="000000" w:themeColor="text1"/>
                <w:sz w:val="18"/>
                <w:szCs w:val="18"/>
                <w:lang w:eastAsia="en-US"/>
              </w:rPr>
              <w:t xml:space="preserve"> </w:t>
            </w:r>
            <w:r w:rsidRPr="00613E28">
              <w:rPr>
                <w:rFonts w:ascii="Arial" w:hAnsi="Arial" w:cs="Arial"/>
                <w:b/>
                <w:i/>
                <w:color w:val="000000" w:themeColor="text1"/>
                <w:sz w:val="18"/>
                <w:szCs w:val="18"/>
                <w:lang w:eastAsia="en-US"/>
              </w:rPr>
              <w:t>«a«</w:t>
            </w:r>
          </w:p>
          <w:p w14:paraId="754BA5B6" w14:textId="77777777" w:rsidR="00245F44" w:rsidRPr="00613E28" w:rsidRDefault="00245F44" w:rsidP="00462510">
            <w:pPr>
              <w:rPr>
                <w:rFonts w:ascii="Arial" w:hAnsi="Arial" w:cs="Arial"/>
                <w:b/>
                <w:i/>
                <w:color w:val="000000" w:themeColor="text1"/>
                <w:sz w:val="18"/>
                <w:szCs w:val="18"/>
                <w:lang w:eastAsia="en-US"/>
              </w:rPr>
            </w:pPr>
          </w:p>
          <w:p w14:paraId="722135D1" w14:textId="77777777" w:rsidR="00245F44" w:rsidRPr="00613E28" w:rsidRDefault="00245F44" w:rsidP="00462510">
            <w:pPr>
              <w:rPr>
                <w:rFonts w:ascii="Arial" w:hAnsi="Arial" w:cs="Arial"/>
                <w:b/>
                <w:i/>
                <w:color w:val="000000" w:themeColor="text1"/>
                <w:sz w:val="18"/>
                <w:szCs w:val="18"/>
                <w:lang w:eastAsia="en-US"/>
              </w:rPr>
            </w:pPr>
          </w:p>
          <w:p w14:paraId="7F1A991E" w14:textId="77777777" w:rsidR="00245F44" w:rsidRPr="00613E28" w:rsidRDefault="00245F44" w:rsidP="00462510">
            <w:pPr>
              <w:rPr>
                <w:rFonts w:ascii="Arial" w:hAnsi="Arial" w:cs="Arial"/>
                <w:b/>
                <w:i/>
                <w:color w:val="000000" w:themeColor="text1"/>
                <w:sz w:val="18"/>
                <w:szCs w:val="18"/>
                <w:lang w:eastAsia="en-US"/>
              </w:rPr>
            </w:pPr>
          </w:p>
          <w:p w14:paraId="3A712064"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20F465FC"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EA8" w:rsidRPr="00613E28">
              <w:rPr>
                <w:rFonts w:ascii="Arial" w:hAnsi="Arial" w:cs="Arial"/>
                <w:b/>
                <w:i/>
                <w:color w:val="000000" w:themeColor="text1"/>
                <w:sz w:val="18"/>
                <w:szCs w:val="18"/>
                <w:lang w:eastAsia="en-US"/>
              </w:rPr>
              <w:t xml:space="preserve"> </w:t>
            </w:r>
          </w:p>
        </w:tc>
        <w:tc>
          <w:tcPr>
            <w:tcW w:w="3068" w:type="pct"/>
          </w:tcPr>
          <w:p w14:paraId="5AF93D3A" w14:textId="77777777" w:rsidR="00245F44" w:rsidRPr="00613E28" w:rsidRDefault="00B407FE" w:rsidP="00462510">
            <w:pPr>
              <w:pStyle w:val="Naslov9"/>
              <w:rPr>
                <w:sz w:val="18"/>
                <w:szCs w:val="18"/>
              </w:rPr>
            </w:pPr>
            <w:bookmarkStart w:id="217" w:name="_Ref437848210"/>
            <w:r w:rsidRPr="00613E28">
              <w:rPr>
                <w:sz w:val="18"/>
                <w:szCs w:val="18"/>
              </w:rPr>
              <w:t>1ET</w:t>
            </w:r>
            <w:bookmarkEnd w:id="217"/>
            <w:r w:rsidRPr="00613E28">
              <w:rPr>
                <w:sz w:val="18"/>
                <w:szCs w:val="18"/>
              </w:rPr>
              <w:t xml:space="preserve">a </w:t>
            </w:r>
          </w:p>
        </w:tc>
      </w:tr>
      <w:tr w:rsidR="004C0807" w:rsidRPr="00613E28" w14:paraId="528A6115" w14:textId="77777777" w:rsidTr="00462510">
        <w:trPr>
          <w:trHeight w:val="98"/>
        </w:trPr>
        <w:tc>
          <w:tcPr>
            <w:tcW w:w="935" w:type="pct"/>
            <w:vMerge/>
            <w:shd w:val="clear" w:color="auto" w:fill="B8CCE4" w:themeFill="accent1" w:themeFillTint="66"/>
          </w:tcPr>
          <w:p w14:paraId="185276A5"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2E9E5D1A"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0C667B07" w14:textId="77777777" w:rsidR="00245F44" w:rsidRPr="00613E28" w:rsidRDefault="00B407FE" w:rsidP="00462510">
            <w:pPr>
              <w:pStyle w:val="Naslov9"/>
              <w:rPr>
                <w:sz w:val="18"/>
                <w:szCs w:val="18"/>
              </w:rPr>
            </w:pPr>
            <w:bookmarkStart w:id="218" w:name="_Ref442511713"/>
            <w:r w:rsidRPr="00613E28">
              <w:rPr>
                <w:sz w:val="18"/>
                <w:szCs w:val="18"/>
              </w:rPr>
              <w:t>Dajatve za obremenjevanje voda</w:t>
            </w:r>
            <w:bookmarkEnd w:id="218"/>
          </w:p>
        </w:tc>
      </w:tr>
      <w:tr w:rsidR="004C0807" w:rsidRPr="00613E28" w14:paraId="40477A26" w14:textId="77777777" w:rsidTr="00462510">
        <w:trPr>
          <w:trHeight w:val="288"/>
        </w:trPr>
        <w:tc>
          <w:tcPr>
            <w:tcW w:w="935" w:type="pct"/>
            <w:vMerge/>
            <w:shd w:val="clear" w:color="auto" w:fill="B8CCE4" w:themeFill="accent1" w:themeFillTint="66"/>
          </w:tcPr>
          <w:p w14:paraId="21BB3C8C"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270E7923"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714A08FB" w14:textId="77777777" w:rsidR="00245F44" w:rsidRPr="00613E28" w:rsidRDefault="00B407FE"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Doseganje dobrega stanja voda in </w:t>
            </w:r>
            <w:r w:rsidR="00A96550" w:rsidRPr="00613E28">
              <w:rPr>
                <w:rFonts w:ascii="Arial" w:hAnsi="Arial" w:cs="Arial"/>
                <w:color w:val="000000" w:themeColor="text1"/>
                <w:sz w:val="18"/>
                <w:szCs w:val="18"/>
                <w:lang w:eastAsia="en-US"/>
              </w:rPr>
              <w:t>s</w:t>
            </w:r>
            <w:r w:rsidRPr="00613E28">
              <w:rPr>
                <w:rFonts w:ascii="Arial" w:hAnsi="Arial" w:cs="Arial"/>
                <w:color w:val="000000" w:themeColor="text1"/>
                <w:sz w:val="18"/>
                <w:szCs w:val="18"/>
                <w:lang w:eastAsia="en-US"/>
              </w:rPr>
              <w:t>podbujanje trajnostne rabe voda, ki omogoča različne vrste rabe voda ob upoštevanju dolgoročnega varstva razpoložljivih vo</w:t>
            </w:r>
            <w:r w:rsidR="00A96550" w:rsidRPr="00613E28">
              <w:rPr>
                <w:rFonts w:ascii="Arial" w:hAnsi="Arial" w:cs="Arial"/>
                <w:color w:val="000000" w:themeColor="text1"/>
                <w:sz w:val="18"/>
                <w:szCs w:val="18"/>
                <w:lang w:eastAsia="en-US"/>
              </w:rPr>
              <w:t>dnih virov in njihove kakovosti.</w:t>
            </w:r>
            <w:r w:rsidRPr="00613E28">
              <w:rPr>
                <w:rFonts w:ascii="Arial" w:hAnsi="Arial" w:cs="Arial"/>
                <w:color w:val="000000" w:themeColor="text1"/>
                <w:sz w:val="18"/>
                <w:szCs w:val="18"/>
                <w:lang w:eastAsia="en-US"/>
              </w:rPr>
              <w:t xml:space="preserve"> </w:t>
            </w:r>
          </w:p>
        </w:tc>
      </w:tr>
      <w:tr w:rsidR="004C0807" w:rsidRPr="00613E28" w14:paraId="28512874" w14:textId="77777777" w:rsidTr="00462510">
        <w:trPr>
          <w:trHeight w:val="268"/>
        </w:trPr>
        <w:tc>
          <w:tcPr>
            <w:tcW w:w="935" w:type="pct"/>
            <w:vMerge/>
            <w:shd w:val="clear" w:color="auto" w:fill="B8CCE4" w:themeFill="accent1" w:themeFillTint="66"/>
          </w:tcPr>
          <w:p w14:paraId="1125CC1D"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721432DF"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0BF09A03" w14:textId="77777777" w:rsidR="00245F44" w:rsidRPr="00613E28" w:rsidRDefault="00A96550"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Ukrepi </w:t>
            </w:r>
            <w:r w:rsidR="00B407FE" w:rsidRPr="00613E28">
              <w:rPr>
                <w:rFonts w:ascii="Arial" w:hAnsi="Arial" w:cs="Arial"/>
                <w:color w:val="000000" w:themeColor="text1"/>
                <w:sz w:val="18"/>
                <w:szCs w:val="18"/>
                <w:lang w:eastAsia="en-US"/>
              </w:rPr>
              <w:t xml:space="preserve">za onesnaževanje, za </w:t>
            </w:r>
            <w:proofErr w:type="spellStart"/>
            <w:r w:rsidR="00B407FE" w:rsidRPr="00613E28">
              <w:rPr>
                <w:rFonts w:ascii="Arial" w:hAnsi="Arial" w:cs="Arial"/>
                <w:color w:val="000000" w:themeColor="text1"/>
                <w:sz w:val="18"/>
                <w:szCs w:val="18"/>
                <w:lang w:eastAsia="en-US"/>
              </w:rPr>
              <w:t>hidromorfološke</w:t>
            </w:r>
            <w:proofErr w:type="spellEnd"/>
            <w:r w:rsidR="00B407FE" w:rsidRPr="00613E28">
              <w:rPr>
                <w:rFonts w:ascii="Arial" w:hAnsi="Arial" w:cs="Arial"/>
                <w:color w:val="000000" w:themeColor="text1"/>
                <w:sz w:val="18"/>
                <w:szCs w:val="18"/>
                <w:lang w:eastAsia="en-US"/>
              </w:rPr>
              <w:t xml:space="preserve"> obremenitve, za biološke obremenitve in za spodbujanje trajnostne rabe voda</w:t>
            </w:r>
            <w:r w:rsidR="00B40EA8" w:rsidRPr="00613E28">
              <w:rPr>
                <w:rFonts w:ascii="Arial" w:hAnsi="Arial" w:cs="Arial"/>
                <w:color w:val="000000" w:themeColor="text1"/>
                <w:sz w:val="18"/>
                <w:szCs w:val="18"/>
                <w:lang w:eastAsia="en-US"/>
              </w:rPr>
              <w:t>.</w:t>
            </w:r>
          </w:p>
        </w:tc>
      </w:tr>
      <w:tr w:rsidR="004C0807" w:rsidRPr="00613E28" w14:paraId="1B3E0E4E" w14:textId="77777777" w:rsidTr="00462510">
        <w:trPr>
          <w:trHeight w:val="286"/>
        </w:trPr>
        <w:tc>
          <w:tcPr>
            <w:tcW w:w="935" w:type="pct"/>
            <w:vMerge/>
            <w:shd w:val="clear" w:color="auto" w:fill="B8CCE4" w:themeFill="accent1" w:themeFillTint="66"/>
          </w:tcPr>
          <w:p w14:paraId="4C89A8EE"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5822948A" w14:textId="77777777" w:rsidR="00245F44" w:rsidRPr="00613E28" w:rsidRDefault="00435DA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41A9696B" w14:textId="77777777" w:rsidR="00245F44" w:rsidRPr="00613E28" w:rsidRDefault="0027200C"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T</w:t>
            </w:r>
            <w:r w:rsidR="00B40EA8" w:rsidRPr="00613E28">
              <w:rPr>
                <w:rFonts w:ascii="Arial" w:hAnsi="Arial" w:cs="Arial"/>
                <w:color w:val="000000" w:themeColor="text1"/>
                <w:sz w:val="18"/>
                <w:szCs w:val="18"/>
                <w:lang w:eastAsia="en-US"/>
              </w:rPr>
              <w:t>emeljni ukrep – ekonomski instrumenti</w:t>
            </w:r>
            <w:r w:rsidRPr="00613E28">
              <w:rPr>
                <w:rFonts w:ascii="Arial" w:hAnsi="Arial" w:cs="Arial"/>
                <w:color w:val="000000" w:themeColor="text1"/>
                <w:sz w:val="18"/>
                <w:szCs w:val="18"/>
                <w:lang w:eastAsia="en-US"/>
              </w:rPr>
              <w:t>.</w:t>
            </w:r>
            <w:r w:rsidR="00B40EA8" w:rsidRPr="00613E28">
              <w:rPr>
                <w:rFonts w:ascii="Arial" w:hAnsi="Arial" w:cs="Arial"/>
                <w:color w:val="000000" w:themeColor="text1"/>
                <w:sz w:val="18"/>
                <w:szCs w:val="18"/>
                <w:lang w:eastAsia="en-US"/>
              </w:rPr>
              <w:t xml:space="preserve"> </w:t>
            </w:r>
          </w:p>
        </w:tc>
      </w:tr>
      <w:tr w:rsidR="004C0807" w:rsidRPr="00613E28" w14:paraId="7C1CDCC1" w14:textId="77777777" w:rsidTr="00462510">
        <w:trPr>
          <w:trHeight w:val="101"/>
        </w:trPr>
        <w:tc>
          <w:tcPr>
            <w:tcW w:w="935" w:type="pct"/>
            <w:vMerge/>
            <w:shd w:val="clear" w:color="auto" w:fill="B8CCE4" w:themeFill="accent1" w:themeFillTint="66"/>
          </w:tcPr>
          <w:p w14:paraId="36B79769"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3C385F27" w14:textId="77777777" w:rsidR="00245F44" w:rsidRPr="00613E28" w:rsidRDefault="008A492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w:t>
            </w:r>
            <w:r w:rsidR="00B40EA8" w:rsidRPr="00613E28">
              <w:rPr>
                <w:rFonts w:ascii="Arial" w:hAnsi="Arial" w:cs="Arial"/>
                <w:b/>
                <w:i/>
                <w:color w:val="000000" w:themeColor="text1"/>
                <w:sz w:val="18"/>
                <w:szCs w:val="18"/>
                <w:lang w:eastAsia="en-US"/>
              </w:rPr>
              <w:t xml:space="preserve">rsta ukrepa (vodna direktiva, </w:t>
            </w:r>
            <w:r w:rsidRPr="00613E28">
              <w:rPr>
                <w:rFonts w:ascii="Arial" w:hAnsi="Arial" w:cs="Arial"/>
                <w:b/>
                <w:i/>
                <w:color w:val="000000" w:themeColor="text1"/>
                <w:sz w:val="18"/>
                <w:szCs w:val="18"/>
                <w:lang w:eastAsia="en-US"/>
              </w:rPr>
              <w:t xml:space="preserve">11. </w:t>
            </w:r>
            <w:r w:rsidR="007F65A8" w:rsidRPr="00613E28">
              <w:rPr>
                <w:rFonts w:ascii="Arial" w:hAnsi="Arial" w:cs="Arial"/>
                <w:b/>
                <w:i/>
                <w:color w:val="000000" w:themeColor="text1"/>
                <w:sz w:val="18"/>
                <w:szCs w:val="18"/>
                <w:lang w:eastAsia="en-US"/>
              </w:rPr>
              <w:t>č</w:t>
            </w:r>
            <w:r w:rsidRPr="00613E28">
              <w:rPr>
                <w:rFonts w:ascii="Arial" w:hAnsi="Arial" w:cs="Arial"/>
                <w:b/>
                <w:i/>
                <w:color w:val="000000" w:themeColor="text1"/>
                <w:sz w:val="18"/>
                <w:szCs w:val="18"/>
                <w:lang w:eastAsia="en-US"/>
              </w:rPr>
              <w:t>len</w:t>
            </w:r>
            <w:r w:rsidR="00B40EA8" w:rsidRPr="00613E28">
              <w:rPr>
                <w:rFonts w:ascii="Arial" w:hAnsi="Arial" w:cs="Arial"/>
                <w:b/>
                <w:i/>
                <w:color w:val="000000" w:themeColor="text1"/>
                <w:sz w:val="18"/>
                <w:szCs w:val="18"/>
                <w:lang w:eastAsia="en-US"/>
              </w:rPr>
              <w:t>)</w:t>
            </w:r>
            <w:r w:rsidR="007F65A8" w:rsidRPr="00613E28">
              <w:rPr>
                <w:rFonts w:ascii="Arial" w:hAnsi="Arial" w:cs="Arial"/>
                <w:b/>
                <w:i/>
                <w:color w:val="000000" w:themeColor="text1"/>
                <w:sz w:val="18"/>
                <w:szCs w:val="18"/>
                <w:lang w:eastAsia="en-US"/>
              </w:rPr>
              <w:t>:</w:t>
            </w:r>
          </w:p>
        </w:tc>
        <w:tc>
          <w:tcPr>
            <w:tcW w:w="3068" w:type="pct"/>
          </w:tcPr>
          <w:p w14:paraId="59A723FF" w14:textId="77777777" w:rsidR="00245F44" w:rsidRPr="00613E28" w:rsidRDefault="00A71669"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 za izvajanje zahtev iz 9. člena vodne direktive </w:t>
            </w:r>
            <w:r w:rsidR="000530B2" w:rsidRPr="00613E28">
              <w:rPr>
                <w:rFonts w:ascii="Arial" w:hAnsi="Arial" w:cs="Arial"/>
                <w:color w:val="000000" w:themeColor="text1"/>
                <w:sz w:val="18"/>
                <w:szCs w:val="18"/>
                <w:lang w:eastAsia="en-US"/>
              </w:rPr>
              <w:t xml:space="preserve">(točka </w:t>
            </w:r>
            <w:r w:rsidR="009D6C54" w:rsidRPr="00613E28">
              <w:rPr>
                <w:rFonts w:ascii="Arial" w:hAnsi="Arial" w:cs="Arial"/>
                <w:color w:val="000000" w:themeColor="text1"/>
                <w:sz w:val="18"/>
                <w:szCs w:val="18"/>
                <w:lang w:eastAsia="en-US"/>
              </w:rPr>
              <w:t>(</w:t>
            </w:r>
            <w:r w:rsidR="000530B2" w:rsidRPr="00613E28">
              <w:rPr>
                <w:rFonts w:ascii="Arial" w:hAnsi="Arial" w:cs="Arial"/>
                <w:color w:val="000000" w:themeColor="text1"/>
                <w:sz w:val="18"/>
                <w:szCs w:val="18"/>
                <w:lang w:eastAsia="en-US"/>
              </w:rPr>
              <w:t>b</w:t>
            </w:r>
            <w:r w:rsidR="009D6C54" w:rsidRPr="00613E28">
              <w:rPr>
                <w:rFonts w:ascii="Arial" w:hAnsi="Arial" w:cs="Arial"/>
                <w:color w:val="000000" w:themeColor="text1"/>
                <w:sz w:val="18"/>
                <w:szCs w:val="18"/>
                <w:lang w:eastAsia="en-US"/>
              </w:rPr>
              <w:t>)</w:t>
            </w:r>
            <w:r w:rsidR="000530B2" w:rsidRPr="00613E28">
              <w:rPr>
                <w:rFonts w:ascii="Arial" w:hAnsi="Arial" w:cs="Arial"/>
                <w:color w:val="000000" w:themeColor="text1"/>
                <w:sz w:val="18"/>
                <w:szCs w:val="18"/>
                <w:lang w:eastAsia="en-US"/>
              </w:rPr>
              <w:t xml:space="preserve"> tretjega odstavka 11. člena) in ukrep za vzpodbujanje gospodarne in trajnostne rabe vode, da se ne ogrozi doseganje ciljev vodne direktive (točka </w:t>
            </w:r>
            <w:r w:rsidR="009D6C54" w:rsidRPr="00613E28">
              <w:rPr>
                <w:rFonts w:ascii="Arial" w:hAnsi="Arial" w:cs="Arial"/>
                <w:color w:val="000000" w:themeColor="text1"/>
                <w:sz w:val="18"/>
                <w:szCs w:val="18"/>
                <w:lang w:eastAsia="en-US"/>
              </w:rPr>
              <w:t>(</w:t>
            </w:r>
            <w:r w:rsidR="000530B2" w:rsidRPr="00613E28">
              <w:rPr>
                <w:rFonts w:ascii="Arial" w:hAnsi="Arial" w:cs="Arial"/>
                <w:color w:val="000000" w:themeColor="text1"/>
                <w:sz w:val="18"/>
                <w:szCs w:val="18"/>
                <w:lang w:eastAsia="en-US"/>
              </w:rPr>
              <w:t>c</w:t>
            </w:r>
            <w:r w:rsidR="009D6C54" w:rsidRPr="00613E28">
              <w:rPr>
                <w:rFonts w:ascii="Arial" w:hAnsi="Arial" w:cs="Arial"/>
                <w:color w:val="000000" w:themeColor="text1"/>
                <w:sz w:val="18"/>
                <w:szCs w:val="18"/>
                <w:lang w:eastAsia="en-US"/>
              </w:rPr>
              <w:t>)</w:t>
            </w:r>
            <w:r w:rsidR="000530B2" w:rsidRPr="00613E28">
              <w:rPr>
                <w:rFonts w:ascii="Arial" w:hAnsi="Arial" w:cs="Arial"/>
                <w:color w:val="000000" w:themeColor="text1"/>
                <w:sz w:val="18"/>
                <w:szCs w:val="18"/>
                <w:lang w:eastAsia="en-US"/>
              </w:rPr>
              <w:t xml:space="preserve"> tretjega odstavka 11. člena). </w:t>
            </w:r>
          </w:p>
        </w:tc>
      </w:tr>
      <w:tr w:rsidR="00BE779B" w:rsidRPr="00613E28" w14:paraId="5B53DFBF" w14:textId="77777777" w:rsidTr="00462510">
        <w:trPr>
          <w:trHeight w:val="287"/>
        </w:trPr>
        <w:tc>
          <w:tcPr>
            <w:tcW w:w="935" w:type="pct"/>
            <w:vMerge/>
            <w:shd w:val="clear" w:color="auto" w:fill="B8CCE4" w:themeFill="accent1" w:themeFillTint="66"/>
          </w:tcPr>
          <w:p w14:paraId="7A4DC043"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13D5B6C4" w14:textId="77777777" w:rsidR="00245F44" w:rsidRPr="00613E28" w:rsidRDefault="00E544F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w:t>
            </w:r>
            <w:r w:rsidR="00B40EA8" w:rsidRPr="00613E28">
              <w:rPr>
                <w:rFonts w:ascii="Arial" w:hAnsi="Arial" w:cs="Arial"/>
                <w:b/>
                <w:i/>
                <w:color w:val="000000" w:themeColor="text1"/>
                <w:sz w:val="18"/>
                <w:szCs w:val="18"/>
                <w:lang w:eastAsia="en-US"/>
              </w:rPr>
              <w:t>ovzročitelj obremenitve (sektor)</w:t>
            </w:r>
            <w:r w:rsidR="007F65A8" w:rsidRPr="00613E28">
              <w:rPr>
                <w:rFonts w:ascii="Arial" w:hAnsi="Arial" w:cs="Arial"/>
                <w:b/>
                <w:i/>
                <w:color w:val="000000" w:themeColor="text1"/>
                <w:sz w:val="18"/>
                <w:szCs w:val="18"/>
                <w:lang w:eastAsia="en-US"/>
              </w:rPr>
              <w:t>:</w:t>
            </w:r>
          </w:p>
        </w:tc>
        <w:tc>
          <w:tcPr>
            <w:tcW w:w="3068" w:type="pct"/>
          </w:tcPr>
          <w:p w14:paraId="08D12A63" w14:textId="77777777" w:rsidR="00245F44" w:rsidRPr="00613E28" w:rsidRDefault="003D04F2"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Gospodinjstvo, Gospodarstvo, </w:t>
            </w:r>
            <w:r w:rsidR="0027200C" w:rsidRPr="00613E28">
              <w:rPr>
                <w:rFonts w:ascii="Arial" w:hAnsi="Arial" w:cs="Arial"/>
                <w:color w:val="000000" w:themeColor="text1"/>
                <w:sz w:val="18"/>
                <w:szCs w:val="18"/>
                <w:lang w:eastAsia="en-US"/>
              </w:rPr>
              <w:t>K</w:t>
            </w:r>
            <w:r w:rsidR="00E544FA" w:rsidRPr="00613E28">
              <w:rPr>
                <w:rFonts w:ascii="Arial" w:hAnsi="Arial" w:cs="Arial"/>
                <w:color w:val="000000" w:themeColor="text1"/>
                <w:sz w:val="18"/>
                <w:szCs w:val="18"/>
                <w:lang w:eastAsia="en-US"/>
              </w:rPr>
              <w:t>metijstvo</w:t>
            </w:r>
          </w:p>
        </w:tc>
      </w:tr>
      <w:tr w:rsidR="00BE779B" w:rsidRPr="00613E28" w14:paraId="297BD9F4" w14:textId="77777777" w:rsidTr="00462510">
        <w:trPr>
          <w:trHeight w:val="240"/>
        </w:trPr>
        <w:tc>
          <w:tcPr>
            <w:tcW w:w="935" w:type="pct"/>
            <w:vMerge w:val="restart"/>
            <w:shd w:val="clear" w:color="auto" w:fill="B8CCE4" w:themeFill="accent1" w:themeFillTint="66"/>
          </w:tcPr>
          <w:p w14:paraId="3BBB7CAD" w14:textId="77777777" w:rsidR="00245F44" w:rsidRPr="00613E28" w:rsidRDefault="00E544F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w:t>
            </w:r>
            <w:r w:rsidR="00B40EA8" w:rsidRPr="00613E28">
              <w:rPr>
                <w:rFonts w:ascii="Arial" w:hAnsi="Arial" w:cs="Arial"/>
                <w:b/>
                <w:i/>
                <w:color w:val="000000" w:themeColor="text1"/>
                <w:sz w:val="18"/>
                <w:szCs w:val="18"/>
                <w:lang w:eastAsia="en-US"/>
              </w:rPr>
              <w:t xml:space="preserve">redpisi </w:t>
            </w:r>
          </w:p>
        </w:tc>
        <w:tc>
          <w:tcPr>
            <w:tcW w:w="997" w:type="pct"/>
          </w:tcPr>
          <w:p w14:paraId="22AACDF8" w14:textId="77777777" w:rsidR="00245F44" w:rsidRPr="00613E28" w:rsidRDefault="00E544F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w:t>
            </w:r>
            <w:r w:rsidR="00B40EA8" w:rsidRPr="00613E28">
              <w:rPr>
                <w:rFonts w:ascii="Arial" w:hAnsi="Arial" w:cs="Arial"/>
                <w:b/>
                <w:i/>
                <w:color w:val="000000" w:themeColor="text1"/>
                <w:sz w:val="18"/>
                <w:szCs w:val="18"/>
                <w:lang w:eastAsia="en-US"/>
              </w:rPr>
              <w:t>vropska pravna podlaga</w:t>
            </w:r>
            <w:r w:rsidR="007F65A8" w:rsidRPr="00613E28">
              <w:rPr>
                <w:rFonts w:ascii="Arial" w:hAnsi="Arial" w:cs="Arial"/>
                <w:b/>
                <w:i/>
                <w:color w:val="000000" w:themeColor="text1"/>
                <w:sz w:val="18"/>
                <w:szCs w:val="18"/>
                <w:lang w:eastAsia="en-US"/>
              </w:rPr>
              <w:t>:</w:t>
            </w:r>
          </w:p>
        </w:tc>
        <w:tc>
          <w:tcPr>
            <w:tcW w:w="3068" w:type="pct"/>
          </w:tcPr>
          <w:p w14:paraId="0DAC63C3" w14:textId="77777777" w:rsidR="00245F44" w:rsidRPr="00613E28" w:rsidRDefault="00E544FA"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Evropskega parlamenta in Sveta 2000/60/ES z dne 23. oktobra 2000 o določitvi okvira za ukrepe Skupnosti na področju vodne politike</w:t>
            </w:r>
          </w:p>
        </w:tc>
      </w:tr>
      <w:tr w:rsidR="00BE779B" w:rsidRPr="00613E28" w14:paraId="450551B4" w14:textId="77777777" w:rsidTr="00462510">
        <w:trPr>
          <w:trHeight w:val="274"/>
        </w:trPr>
        <w:tc>
          <w:tcPr>
            <w:tcW w:w="935" w:type="pct"/>
            <w:vMerge/>
            <w:shd w:val="clear" w:color="auto" w:fill="B8CCE4" w:themeFill="accent1" w:themeFillTint="66"/>
          </w:tcPr>
          <w:p w14:paraId="0F651C44"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34FA2024" w14:textId="77777777" w:rsidR="00245F44" w:rsidRPr="00613E28" w:rsidRDefault="00E544F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w:t>
            </w:r>
            <w:r w:rsidR="00B40EA8" w:rsidRPr="00613E28">
              <w:rPr>
                <w:rFonts w:ascii="Arial" w:hAnsi="Arial" w:cs="Arial"/>
                <w:b/>
                <w:i/>
                <w:color w:val="000000" w:themeColor="text1"/>
                <w:sz w:val="18"/>
                <w:szCs w:val="18"/>
                <w:lang w:eastAsia="en-US"/>
              </w:rPr>
              <w:t>acionalna pravna podlaga</w:t>
            </w:r>
            <w:r w:rsidR="007F65A8" w:rsidRPr="00613E28">
              <w:rPr>
                <w:rFonts w:ascii="Arial" w:hAnsi="Arial" w:cs="Arial"/>
                <w:b/>
                <w:i/>
                <w:color w:val="000000" w:themeColor="text1"/>
                <w:sz w:val="18"/>
                <w:szCs w:val="18"/>
                <w:lang w:eastAsia="en-US"/>
              </w:rPr>
              <w:t>:</w:t>
            </w:r>
          </w:p>
        </w:tc>
        <w:tc>
          <w:tcPr>
            <w:tcW w:w="3068" w:type="pct"/>
          </w:tcPr>
          <w:p w14:paraId="7AAFCAD5" w14:textId="0BD2D5AA" w:rsidR="00245F44" w:rsidRPr="00613E28" w:rsidRDefault="004C0807"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r w:rsidR="00B407FE" w:rsidRPr="00613E28">
              <w:rPr>
                <w:rFonts w:ascii="Arial" w:hAnsi="Arial" w:cs="Arial"/>
                <w:color w:val="000000" w:themeColor="text1"/>
                <w:sz w:val="18"/>
                <w:szCs w:val="18"/>
                <w:lang w:eastAsia="en-US"/>
              </w:rPr>
              <w:br/>
            </w:r>
            <w:r w:rsidR="00245791" w:rsidRPr="00613E28">
              <w:rPr>
                <w:rFonts w:ascii="Arial" w:hAnsi="Arial" w:cs="Arial"/>
                <w:color w:val="000000" w:themeColor="text1"/>
                <w:sz w:val="18"/>
                <w:szCs w:val="18"/>
              </w:rPr>
              <w:t>Zakon o varstvu okolja (Uradni list RS, št. 44/22 in 18/23 – ZDU-1O)</w:t>
            </w:r>
            <w:r w:rsidR="00B55AEE">
              <w:rPr>
                <w:rFonts w:ascii="Arial" w:hAnsi="Arial" w:cs="Arial"/>
                <w:color w:val="000000" w:themeColor="text1"/>
                <w:sz w:val="18"/>
                <w:szCs w:val="18"/>
              </w:rPr>
              <w:t>,</w:t>
            </w:r>
            <w:r w:rsidR="00B407FE" w:rsidRPr="00613E28">
              <w:rPr>
                <w:rFonts w:ascii="Arial" w:hAnsi="Arial" w:cs="Arial"/>
                <w:color w:val="000000" w:themeColor="text1"/>
                <w:sz w:val="18"/>
                <w:szCs w:val="18"/>
                <w:lang w:eastAsia="en-US"/>
              </w:rPr>
              <w:br/>
              <w:t xml:space="preserve">Uredba o </w:t>
            </w:r>
            <w:proofErr w:type="spellStart"/>
            <w:r w:rsidR="00B407FE" w:rsidRPr="00613E28">
              <w:rPr>
                <w:rFonts w:ascii="Arial" w:hAnsi="Arial" w:cs="Arial"/>
                <w:color w:val="000000" w:themeColor="text1"/>
                <w:sz w:val="18"/>
                <w:szCs w:val="18"/>
                <w:lang w:eastAsia="en-US"/>
              </w:rPr>
              <w:t>okoljski</w:t>
            </w:r>
            <w:proofErr w:type="spellEnd"/>
            <w:r w:rsidR="00B407FE" w:rsidRPr="00613E28">
              <w:rPr>
                <w:rFonts w:ascii="Arial" w:hAnsi="Arial" w:cs="Arial"/>
                <w:color w:val="000000" w:themeColor="text1"/>
                <w:sz w:val="18"/>
                <w:szCs w:val="18"/>
                <w:lang w:eastAsia="en-US"/>
              </w:rPr>
              <w:t xml:space="preserve"> dajatvi za onesnaževanje okolja zaradi odvajanja odpadnih voda (Uradni list RS, </w:t>
            </w:r>
            <w:r w:rsidR="004200FB" w:rsidRPr="00613E28">
              <w:rPr>
                <w:rFonts w:ascii="Arial" w:hAnsi="Arial" w:cs="Arial"/>
                <w:color w:val="000000" w:themeColor="text1"/>
                <w:sz w:val="18"/>
                <w:szCs w:val="18"/>
                <w:lang w:eastAsia="en-US"/>
              </w:rPr>
              <w:t>št. 80/12, 98/15 in 44/22 – ZVO-2</w:t>
            </w:r>
            <w:r w:rsidR="00B407FE" w:rsidRPr="00613E28">
              <w:rPr>
                <w:rFonts w:ascii="Arial" w:hAnsi="Arial" w:cs="Arial"/>
                <w:color w:val="000000" w:themeColor="text1"/>
                <w:sz w:val="18"/>
                <w:szCs w:val="18"/>
                <w:lang w:eastAsia="en-US"/>
              </w:rPr>
              <w:t>)</w:t>
            </w:r>
            <w:r w:rsidR="00B55AEE">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lang w:eastAsia="en-US"/>
              </w:rPr>
              <w:br/>
            </w:r>
            <w:r w:rsidRPr="00613E28">
              <w:rPr>
                <w:rFonts w:ascii="Arial" w:hAnsi="Arial" w:cs="Arial"/>
                <w:color w:val="000000" w:themeColor="text1"/>
                <w:sz w:val="18"/>
                <w:szCs w:val="18"/>
                <w:lang w:eastAsia="en-US"/>
              </w:rPr>
              <w:t>Uredba o vodnih povračilih (Uradni list RS, št. 103/02, 122/07 in 3/21)</w:t>
            </w:r>
            <w:r w:rsidR="00B55AEE">
              <w:rPr>
                <w:rFonts w:ascii="Arial" w:hAnsi="Arial" w:cs="Arial"/>
                <w:color w:val="000000" w:themeColor="text1"/>
                <w:sz w:val="18"/>
                <w:szCs w:val="18"/>
                <w:lang w:eastAsia="en-US"/>
              </w:rPr>
              <w:t>.</w:t>
            </w:r>
          </w:p>
        </w:tc>
      </w:tr>
      <w:tr w:rsidR="007E4131" w:rsidRPr="00613E28" w14:paraId="304DF631" w14:textId="77777777" w:rsidTr="007E4131">
        <w:trPr>
          <w:trHeight w:val="200"/>
        </w:trPr>
        <w:tc>
          <w:tcPr>
            <w:tcW w:w="935" w:type="pct"/>
            <w:vMerge w:val="restart"/>
            <w:shd w:val="clear" w:color="auto" w:fill="B8CCE4" w:themeFill="accent1" w:themeFillTint="66"/>
          </w:tcPr>
          <w:p w14:paraId="781C37D6" w14:textId="1E26CF45" w:rsidR="007E4131" w:rsidRPr="00613E28" w:rsidRDefault="007E413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6D96F796" w14:textId="77777777" w:rsidR="007E4131" w:rsidRPr="00613E28" w:rsidRDefault="007E4131" w:rsidP="00462510">
            <w:pPr>
              <w:rPr>
                <w:rFonts w:ascii="Arial" w:hAnsi="Arial" w:cs="Arial"/>
                <w:b/>
                <w:i/>
                <w:color w:val="000000" w:themeColor="text1"/>
                <w:sz w:val="18"/>
                <w:szCs w:val="18"/>
                <w:lang w:eastAsia="en-US"/>
              </w:rPr>
            </w:pPr>
          </w:p>
        </w:tc>
        <w:tc>
          <w:tcPr>
            <w:tcW w:w="4065" w:type="pct"/>
            <w:gridSpan w:val="2"/>
          </w:tcPr>
          <w:p w14:paraId="042C3DDD" w14:textId="1C37737F" w:rsidR="007E4131" w:rsidRPr="00613E28" w:rsidRDefault="007E413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7E4131" w:rsidRPr="00613E28" w14:paraId="40037483" w14:textId="77777777" w:rsidTr="00462510">
        <w:trPr>
          <w:trHeight w:val="200"/>
        </w:trPr>
        <w:tc>
          <w:tcPr>
            <w:tcW w:w="935" w:type="pct"/>
            <w:vMerge/>
            <w:shd w:val="clear" w:color="auto" w:fill="B8CCE4" w:themeFill="accent1" w:themeFillTint="66"/>
          </w:tcPr>
          <w:p w14:paraId="7CFE1FDA"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3C18E0E9" w14:textId="027E5F00"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21792815" w14:textId="72FD6F14" w:rsidR="007E4131" w:rsidRPr="00613E28" w:rsidRDefault="00407AEC"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p>
        </w:tc>
      </w:tr>
      <w:tr w:rsidR="007E4131" w:rsidRPr="00613E28" w14:paraId="5D6F2B76" w14:textId="77777777" w:rsidTr="00462510">
        <w:trPr>
          <w:trHeight w:val="200"/>
        </w:trPr>
        <w:tc>
          <w:tcPr>
            <w:tcW w:w="935" w:type="pct"/>
            <w:vMerge/>
            <w:shd w:val="clear" w:color="auto" w:fill="B8CCE4" w:themeFill="accent1" w:themeFillTint="66"/>
          </w:tcPr>
          <w:p w14:paraId="39EA8467"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74E62BA5" w14:textId="77777777"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3D255D0A" w14:textId="78FFBBC7" w:rsidR="007E4131" w:rsidRPr="00613E28" w:rsidRDefault="00407AEC"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p>
        </w:tc>
      </w:tr>
      <w:tr w:rsidR="007E4131" w:rsidRPr="00613E28" w14:paraId="367C85E6" w14:textId="77777777" w:rsidTr="007E4131">
        <w:trPr>
          <w:trHeight w:val="200"/>
        </w:trPr>
        <w:tc>
          <w:tcPr>
            <w:tcW w:w="935" w:type="pct"/>
            <w:vMerge/>
            <w:shd w:val="clear" w:color="auto" w:fill="B8CCE4" w:themeFill="accent1" w:themeFillTint="66"/>
          </w:tcPr>
          <w:p w14:paraId="4A1E2FE8" w14:textId="77777777" w:rsidR="007E4131" w:rsidRPr="00613E28" w:rsidRDefault="007E4131" w:rsidP="007E4131">
            <w:pPr>
              <w:rPr>
                <w:rFonts w:ascii="Arial" w:hAnsi="Arial" w:cs="Arial"/>
                <w:b/>
                <w:i/>
                <w:color w:val="000000" w:themeColor="text1"/>
                <w:sz w:val="18"/>
                <w:szCs w:val="18"/>
                <w:lang w:eastAsia="en-US"/>
              </w:rPr>
            </w:pPr>
          </w:p>
        </w:tc>
        <w:tc>
          <w:tcPr>
            <w:tcW w:w="4065" w:type="pct"/>
            <w:gridSpan w:val="2"/>
          </w:tcPr>
          <w:p w14:paraId="16EA52F0" w14:textId="4B4CEBC2" w:rsidR="007E4131" w:rsidRPr="00613E28" w:rsidRDefault="007E4131" w:rsidP="007E4131">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7E4131" w:rsidRPr="00613E28" w14:paraId="11BD17CD" w14:textId="77777777" w:rsidTr="00462510">
        <w:trPr>
          <w:trHeight w:val="210"/>
        </w:trPr>
        <w:tc>
          <w:tcPr>
            <w:tcW w:w="935" w:type="pct"/>
            <w:vMerge/>
            <w:shd w:val="clear" w:color="auto" w:fill="B8CCE4" w:themeFill="accent1" w:themeFillTint="66"/>
          </w:tcPr>
          <w:p w14:paraId="0CE33E1D"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04D295C3" w14:textId="77777777" w:rsidR="007E4131" w:rsidRPr="00613E28" w:rsidRDefault="007E4131" w:rsidP="007E413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1DF316C4" w14:textId="7E80B063" w:rsidR="007E4131" w:rsidRPr="00613E28" w:rsidRDefault="00407AEC"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7E4131" w:rsidRPr="00613E28" w14:paraId="5FD4DACE" w14:textId="77777777" w:rsidTr="00462510">
        <w:trPr>
          <w:trHeight w:val="210"/>
        </w:trPr>
        <w:tc>
          <w:tcPr>
            <w:tcW w:w="935" w:type="pct"/>
            <w:vMerge/>
            <w:shd w:val="clear" w:color="auto" w:fill="B8CCE4" w:themeFill="accent1" w:themeFillTint="66"/>
          </w:tcPr>
          <w:p w14:paraId="1E46C899"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1C8A671B" w14:textId="77777777" w:rsidR="007E4131" w:rsidRPr="00613E28" w:rsidRDefault="007E4131" w:rsidP="007E413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04A24244" w14:textId="1ACC76D5" w:rsidR="007E4131" w:rsidRPr="00613E28" w:rsidRDefault="00407AEC"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7E4131" w:rsidRPr="00613E28" w14:paraId="04FC58A7" w14:textId="77777777" w:rsidTr="00462510">
        <w:trPr>
          <w:trHeight w:val="356"/>
        </w:trPr>
        <w:tc>
          <w:tcPr>
            <w:tcW w:w="935" w:type="pct"/>
            <w:vMerge w:val="restart"/>
            <w:shd w:val="clear" w:color="auto" w:fill="B8CCE4" w:themeFill="accent1" w:themeFillTint="66"/>
          </w:tcPr>
          <w:p w14:paraId="03DB0235" w14:textId="3CAA856C"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03F057EA" w14:textId="4AB53721"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6696960" w14:textId="5792B757" w:rsidR="007E4131" w:rsidRPr="00613E28" w:rsidRDefault="007E4131"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 se izvaja v skladu </w:t>
            </w:r>
            <w:r w:rsidR="005F67B0" w:rsidRPr="00613E28">
              <w:rPr>
                <w:rFonts w:ascii="Arial" w:hAnsi="Arial" w:cs="Arial"/>
                <w:color w:val="000000" w:themeColor="text1"/>
                <w:sz w:val="18"/>
                <w:szCs w:val="18"/>
                <w:lang w:eastAsia="en-US"/>
              </w:rPr>
              <w:t>z</w:t>
            </w:r>
            <w:r w:rsidRPr="00613E28">
              <w:rPr>
                <w:rFonts w:ascii="Arial" w:hAnsi="Arial" w:cs="Arial"/>
                <w:color w:val="000000" w:themeColor="text1"/>
                <w:sz w:val="18"/>
                <w:szCs w:val="18"/>
                <w:lang w:eastAsia="en-US"/>
              </w:rPr>
              <w:t xml:space="preserve"> nacionalno pravno podlago</w:t>
            </w:r>
          </w:p>
        </w:tc>
      </w:tr>
      <w:tr w:rsidR="007E4131" w:rsidRPr="00613E28" w14:paraId="560AEA87" w14:textId="77777777" w:rsidTr="00462510">
        <w:trPr>
          <w:cantSplit/>
          <w:trHeight w:val="245"/>
        </w:trPr>
        <w:tc>
          <w:tcPr>
            <w:tcW w:w="935" w:type="pct"/>
            <w:vMerge/>
            <w:shd w:val="clear" w:color="auto" w:fill="B8CCE4" w:themeFill="accent1" w:themeFillTint="66"/>
          </w:tcPr>
          <w:p w14:paraId="5FE1AACD"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6F6253C9" w14:textId="77777777"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2A3533A4" w14:textId="77777777" w:rsidR="007E4131" w:rsidRPr="00613E28" w:rsidRDefault="007E4131"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Višina sredstev za kritje stroškov upravljanja voda, zbranih z dajatvami za obremenjevanje voda (</w:t>
            </w:r>
            <w:proofErr w:type="spellStart"/>
            <w:r w:rsidRPr="00613E28">
              <w:rPr>
                <w:rFonts w:ascii="Arial" w:hAnsi="Arial" w:cs="Arial"/>
                <w:color w:val="000000" w:themeColor="text1"/>
                <w:sz w:val="18"/>
                <w:szCs w:val="18"/>
                <w:lang w:eastAsia="en-US"/>
              </w:rPr>
              <w:t>okoljska</w:t>
            </w:r>
            <w:proofErr w:type="spellEnd"/>
            <w:r w:rsidRPr="00613E28">
              <w:rPr>
                <w:rFonts w:ascii="Arial" w:hAnsi="Arial" w:cs="Arial"/>
                <w:color w:val="000000" w:themeColor="text1"/>
                <w:sz w:val="18"/>
                <w:szCs w:val="18"/>
                <w:lang w:eastAsia="en-US"/>
              </w:rPr>
              <w:t xml:space="preserve"> dajatev za onesnaževanje okolja zaradi odvajanja odpadne vode, vodno povračilo in plačilo za vodno pravico). </w:t>
            </w:r>
            <w:r w:rsidRPr="00613E28">
              <w:rPr>
                <w:rFonts w:ascii="Arial" w:hAnsi="Arial" w:cs="Arial"/>
                <w:color w:val="000000" w:themeColor="text1"/>
                <w:sz w:val="18"/>
                <w:szCs w:val="18"/>
                <w:lang w:eastAsia="en-US"/>
              </w:rPr>
              <w:br/>
              <w:t xml:space="preserve">Delež pokritja stroškov upravljanja voda. </w:t>
            </w:r>
          </w:p>
        </w:tc>
      </w:tr>
      <w:tr w:rsidR="007E4131" w:rsidRPr="00613E28" w14:paraId="2790BA38" w14:textId="77777777" w:rsidTr="00462510">
        <w:trPr>
          <w:trHeight w:val="302"/>
        </w:trPr>
        <w:tc>
          <w:tcPr>
            <w:tcW w:w="935" w:type="pct"/>
            <w:vMerge w:val="restart"/>
            <w:shd w:val="clear" w:color="auto" w:fill="B8CCE4" w:themeFill="accent1" w:themeFillTint="66"/>
          </w:tcPr>
          <w:p w14:paraId="7BD40F9C" w14:textId="77777777"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1167DA52" w14:textId="77777777"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582F3F00" w14:textId="35C65490" w:rsidR="007E4131" w:rsidRPr="00613E28" w:rsidRDefault="007E4131" w:rsidP="00694E32">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7E4131" w:rsidRPr="00613E28" w14:paraId="6FE1490D" w14:textId="77777777" w:rsidTr="00462510">
        <w:trPr>
          <w:trHeight w:val="302"/>
        </w:trPr>
        <w:tc>
          <w:tcPr>
            <w:tcW w:w="935" w:type="pct"/>
            <w:vMerge/>
            <w:shd w:val="clear" w:color="auto" w:fill="B8CCE4" w:themeFill="accent1" w:themeFillTint="66"/>
          </w:tcPr>
          <w:p w14:paraId="7644BA4D"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45AC1282" w14:textId="77777777" w:rsidR="007E4131" w:rsidRPr="00613E28" w:rsidRDefault="007E4131" w:rsidP="007E413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754EECD9" w14:textId="637E0013" w:rsidR="007E4131" w:rsidRPr="00613E28" w:rsidRDefault="007E4131" w:rsidP="000B4DC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 xml:space="preserve"> in ministrstvo, pristojno za </w:t>
            </w:r>
            <w:r w:rsidR="000B4DCC" w:rsidRPr="00613E28">
              <w:rPr>
                <w:rFonts w:ascii="Arial" w:hAnsi="Arial" w:cs="Arial"/>
                <w:color w:val="000000" w:themeColor="text1"/>
                <w:sz w:val="18"/>
                <w:szCs w:val="18"/>
                <w:lang w:eastAsia="en-US"/>
              </w:rPr>
              <w:t>okolje</w:t>
            </w:r>
            <w:r w:rsidRPr="00613E28">
              <w:rPr>
                <w:rFonts w:ascii="Arial" w:hAnsi="Arial" w:cs="Arial"/>
                <w:color w:val="000000" w:themeColor="text1"/>
                <w:sz w:val="18"/>
                <w:szCs w:val="18"/>
                <w:lang w:eastAsia="en-US"/>
              </w:rPr>
              <w:t>.</w:t>
            </w:r>
          </w:p>
        </w:tc>
      </w:tr>
      <w:tr w:rsidR="007E4131" w:rsidRPr="00613E28" w14:paraId="501E14D3" w14:textId="77777777" w:rsidTr="00462510">
        <w:trPr>
          <w:trHeight w:val="185"/>
        </w:trPr>
        <w:tc>
          <w:tcPr>
            <w:tcW w:w="935" w:type="pct"/>
            <w:vMerge/>
            <w:shd w:val="clear" w:color="auto" w:fill="B8CCE4" w:themeFill="accent1" w:themeFillTint="66"/>
          </w:tcPr>
          <w:p w14:paraId="30BC5A41" w14:textId="77777777" w:rsidR="007E4131" w:rsidRPr="00613E28" w:rsidRDefault="007E4131" w:rsidP="007E4131">
            <w:pPr>
              <w:rPr>
                <w:rFonts w:ascii="Arial" w:hAnsi="Arial" w:cs="Arial"/>
                <w:b/>
                <w:i/>
                <w:color w:val="000000" w:themeColor="text1"/>
                <w:sz w:val="18"/>
                <w:szCs w:val="18"/>
                <w:lang w:eastAsia="en-US"/>
              </w:rPr>
            </w:pPr>
          </w:p>
        </w:tc>
        <w:tc>
          <w:tcPr>
            <w:tcW w:w="997" w:type="pct"/>
          </w:tcPr>
          <w:p w14:paraId="44DF440F" w14:textId="7105E2EF" w:rsidR="007E4131" w:rsidRPr="00613E28" w:rsidRDefault="007E4131"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A212CE"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4442C220" w14:textId="77777777" w:rsidR="007E4131" w:rsidRPr="00613E28" w:rsidRDefault="007E4131" w:rsidP="007E413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w:t>
            </w:r>
          </w:p>
        </w:tc>
      </w:tr>
    </w:tbl>
    <w:p w14:paraId="59882CE4" w14:textId="77777777" w:rsidR="000D292C" w:rsidRPr="00613E28" w:rsidRDefault="000D292C" w:rsidP="00711A13">
      <w:pPr>
        <w:spacing w:before="0" w:after="0" w:line="260" w:lineRule="atLeast"/>
        <w:jc w:val="left"/>
        <w:rPr>
          <w:rFonts w:ascii="Arial" w:hAnsi="Arial" w:cs="Arial"/>
          <w:color w:val="000000" w:themeColor="text1"/>
          <w:szCs w:val="20"/>
        </w:rPr>
      </w:pPr>
    </w:p>
    <w:p w14:paraId="582EFB92" w14:textId="77777777" w:rsidR="000D292C" w:rsidRPr="00613E28" w:rsidRDefault="000D292C" w:rsidP="00711A13">
      <w:pPr>
        <w:spacing w:before="0" w:after="0" w:line="260" w:lineRule="atLeast"/>
        <w:jc w:val="left"/>
        <w:rPr>
          <w:rFonts w:ascii="Arial" w:hAnsi="Arial" w:cs="Arial"/>
          <w:color w:val="000000" w:themeColor="text1"/>
          <w:szCs w:val="20"/>
        </w:rPr>
      </w:pPr>
    </w:p>
    <w:p w14:paraId="1D75FA97" w14:textId="77777777" w:rsidR="007F228B" w:rsidRPr="00613E28" w:rsidRDefault="007F228B" w:rsidP="00711A13">
      <w:pPr>
        <w:spacing w:before="0" w:after="0" w:line="260" w:lineRule="atLeast"/>
        <w:jc w:val="left"/>
        <w:rPr>
          <w:rFonts w:ascii="Arial" w:hAnsi="Arial" w:cs="Arial"/>
          <w:color w:val="000000" w:themeColor="text1"/>
          <w:szCs w:val="20"/>
        </w:rPr>
      </w:pPr>
    </w:p>
    <w:p w14:paraId="521B3192" w14:textId="77777777" w:rsidR="007F228B" w:rsidRPr="00613E28" w:rsidRDefault="007F228B" w:rsidP="00711A13">
      <w:pPr>
        <w:spacing w:before="0" w:after="0" w:line="260" w:lineRule="atLeast"/>
        <w:jc w:val="left"/>
        <w:rPr>
          <w:rFonts w:ascii="Arial" w:hAnsi="Arial" w:cs="Arial"/>
          <w:color w:val="000000" w:themeColor="text1"/>
          <w:szCs w:val="20"/>
        </w:rPr>
      </w:pPr>
    </w:p>
    <w:p w14:paraId="78498926" w14:textId="77777777" w:rsidR="007F228B" w:rsidRPr="00613E28" w:rsidRDefault="007F228B" w:rsidP="00711A13">
      <w:pPr>
        <w:spacing w:before="0" w:after="0" w:line="260" w:lineRule="atLeast"/>
        <w:jc w:val="left"/>
        <w:rPr>
          <w:rFonts w:ascii="Arial" w:hAnsi="Arial" w:cs="Arial"/>
          <w:color w:val="000000" w:themeColor="text1"/>
          <w:szCs w:val="20"/>
        </w:rPr>
      </w:pPr>
    </w:p>
    <w:p w14:paraId="381F7236" w14:textId="77777777" w:rsidR="007F228B" w:rsidRPr="00613E28" w:rsidRDefault="007F228B" w:rsidP="00711A13">
      <w:pPr>
        <w:spacing w:before="0" w:after="0" w:line="260" w:lineRule="atLeast"/>
        <w:jc w:val="left"/>
        <w:rPr>
          <w:rFonts w:ascii="Arial" w:hAnsi="Arial" w:cs="Arial"/>
          <w:color w:val="000000" w:themeColor="text1"/>
          <w:szCs w:val="20"/>
        </w:rPr>
      </w:pPr>
    </w:p>
    <w:p w14:paraId="296D61C0" w14:textId="77777777" w:rsidR="007F228B" w:rsidRPr="00613E28" w:rsidRDefault="007F228B" w:rsidP="00711A13">
      <w:pPr>
        <w:spacing w:before="0" w:after="0" w:line="260" w:lineRule="atLeast"/>
        <w:jc w:val="left"/>
        <w:rPr>
          <w:rFonts w:ascii="Arial" w:hAnsi="Arial" w:cs="Arial"/>
          <w:color w:val="000000" w:themeColor="text1"/>
          <w:szCs w:val="20"/>
        </w:rPr>
      </w:pPr>
    </w:p>
    <w:p w14:paraId="644BDE4F" w14:textId="77777777" w:rsidR="007F228B" w:rsidRPr="00613E28" w:rsidRDefault="007F228B" w:rsidP="00711A13">
      <w:pPr>
        <w:spacing w:before="0" w:after="0" w:line="260" w:lineRule="atLeast"/>
        <w:jc w:val="left"/>
        <w:rPr>
          <w:rFonts w:ascii="Arial" w:hAnsi="Arial" w:cs="Arial"/>
          <w:color w:val="000000" w:themeColor="text1"/>
          <w:szCs w:val="20"/>
        </w:rPr>
      </w:pPr>
    </w:p>
    <w:p w14:paraId="4D9C7B8D" w14:textId="77777777" w:rsidR="007F228B" w:rsidRPr="00613E28" w:rsidRDefault="007F228B" w:rsidP="00711A13">
      <w:pPr>
        <w:spacing w:before="0" w:after="0" w:line="260" w:lineRule="atLeast"/>
        <w:jc w:val="left"/>
        <w:rPr>
          <w:rFonts w:ascii="Arial" w:hAnsi="Arial" w:cs="Arial"/>
          <w:color w:val="000000" w:themeColor="text1"/>
          <w:szCs w:val="20"/>
        </w:rPr>
      </w:pPr>
    </w:p>
    <w:p w14:paraId="073CBDEC" w14:textId="77777777" w:rsidR="007F228B" w:rsidRPr="00613E28" w:rsidRDefault="007F228B" w:rsidP="00711A13">
      <w:pPr>
        <w:spacing w:before="0" w:after="0" w:line="260" w:lineRule="atLeast"/>
        <w:jc w:val="left"/>
        <w:rPr>
          <w:rFonts w:ascii="Arial" w:hAnsi="Arial" w:cs="Arial"/>
          <w:color w:val="000000" w:themeColor="text1"/>
          <w:szCs w:val="20"/>
        </w:rPr>
      </w:pPr>
    </w:p>
    <w:p w14:paraId="404EB737" w14:textId="77777777" w:rsidR="007F228B" w:rsidRPr="00613E28" w:rsidRDefault="007F228B" w:rsidP="00711A13">
      <w:pPr>
        <w:spacing w:before="0" w:after="0" w:line="260" w:lineRule="atLeast"/>
        <w:jc w:val="left"/>
        <w:rPr>
          <w:rFonts w:ascii="Arial" w:hAnsi="Arial" w:cs="Arial"/>
          <w:color w:val="000000" w:themeColor="text1"/>
          <w:szCs w:val="20"/>
        </w:rPr>
      </w:pPr>
    </w:p>
    <w:p w14:paraId="26D78077" w14:textId="77777777" w:rsidR="007F228B" w:rsidRPr="00613E28" w:rsidRDefault="007F228B" w:rsidP="00711A13">
      <w:pPr>
        <w:spacing w:before="0" w:after="0" w:line="260" w:lineRule="atLeast"/>
        <w:jc w:val="left"/>
        <w:rPr>
          <w:rFonts w:ascii="Arial" w:hAnsi="Arial" w:cs="Arial"/>
          <w:color w:val="000000" w:themeColor="text1"/>
          <w:szCs w:val="20"/>
        </w:rPr>
      </w:pPr>
    </w:p>
    <w:p w14:paraId="346813A6" w14:textId="77777777" w:rsidR="007F228B" w:rsidRPr="00613E28" w:rsidRDefault="007F228B" w:rsidP="00711A13">
      <w:pPr>
        <w:spacing w:before="0" w:after="0" w:line="260" w:lineRule="atLeast"/>
        <w:jc w:val="left"/>
        <w:rPr>
          <w:rFonts w:ascii="Arial" w:hAnsi="Arial" w:cs="Arial"/>
          <w:color w:val="000000" w:themeColor="text1"/>
          <w:szCs w:val="20"/>
        </w:rPr>
      </w:pPr>
    </w:p>
    <w:p w14:paraId="17C6868C" w14:textId="77777777" w:rsidR="007F228B" w:rsidRPr="00613E28" w:rsidRDefault="007F228B" w:rsidP="00711A13">
      <w:pPr>
        <w:spacing w:before="0" w:after="0" w:line="260" w:lineRule="atLeast"/>
        <w:jc w:val="left"/>
        <w:rPr>
          <w:rFonts w:ascii="Arial" w:hAnsi="Arial" w:cs="Arial"/>
          <w:color w:val="000000" w:themeColor="text1"/>
          <w:szCs w:val="20"/>
        </w:rPr>
      </w:pPr>
    </w:p>
    <w:p w14:paraId="36246806" w14:textId="77777777" w:rsidR="007F228B" w:rsidRPr="00613E28" w:rsidRDefault="007F228B" w:rsidP="00711A13">
      <w:pPr>
        <w:spacing w:before="0" w:after="0" w:line="260" w:lineRule="atLeast"/>
        <w:jc w:val="left"/>
        <w:rPr>
          <w:rFonts w:ascii="Arial" w:hAnsi="Arial" w:cs="Arial"/>
          <w:color w:val="000000" w:themeColor="text1"/>
          <w:szCs w:val="20"/>
        </w:rPr>
      </w:pPr>
    </w:p>
    <w:p w14:paraId="2DB78CBE" w14:textId="77777777" w:rsidR="007F228B" w:rsidRPr="00613E28" w:rsidRDefault="007F228B" w:rsidP="00711A13">
      <w:pPr>
        <w:spacing w:before="0" w:after="0" w:line="260" w:lineRule="atLeast"/>
        <w:jc w:val="left"/>
        <w:rPr>
          <w:rFonts w:ascii="Arial" w:hAnsi="Arial" w:cs="Arial"/>
          <w:color w:val="000000" w:themeColor="text1"/>
          <w:szCs w:val="20"/>
        </w:rPr>
      </w:pPr>
    </w:p>
    <w:p w14:paraId="759F1156" w14:textId="77777777" w:rsidR="00275B0A" w:rsidRPr="00613E28" w:rsidRDefault="00275B0A" w:rsidP="00711A13">
      <w:pPr>
        <w:spacing w:before="0" w:after="0" w:line="260" w:lineRule="atLeast"/>
        <w:jc w:val="left"/>
        <w:rPr>
          <w:rFonts w:ascii="Arial" w:hAnsi="Arial" w:cs="Arial"/>
          <w:color w:val="000000" w:themeColor="text1"/>
          <w:szCs w:val="20"/>
        </w:rPr>
      </w:pPr>
    </w:p>
    <w:p w14:paraId="726918E9" w14:textId="77777777" w:rsidR="00755373" w:rsidRPr="00613E28" w:rsidRDefault="00755373">
      <w:pPr>
        <w:rPr>
          <w:rFonts w:ascii="Arial" w:eastAsiaTheme="majorEastAsia" w:hAnsi="Arial" w:cs="Arial"/>
          <w:b/>
          <w:bCs/>
          <w:szCs w:val="20"/>
        </w:rPr>
      </w:pPr>
      <w:r w:rsidRPr="00613E28">
        <w:rPr>
          <w:rFonts w:ascii="Arial" w:hAnsi="Arial" w:cs="Arial"/>
        </w:rPr>
        <w:br w:type="page"/>
      </w:r>
    </w:p>
    <w:p w14:paraId="44ED8879" w14:textId="77777777" w:rsidR="00496A3C" w:rsidRPr="00613E28" w:rsidRDefault="00B407FE" w:rsidP="00927C8D">
      <w:pPr>
        <w:pStyle w:val="Naslov3"/>
      </w:pPr>
      <w:bookmarkStart w:id="219" w:name="_Toc147383330"/>
      <w:r w:rsidRPr="00613E28">
        <w:lastRenderedPageBreak/>
        <w:t>2ETa</w:t>
      </w:r>
      <w:r w:rsidR="005D5AE6" w:rsidRPr="00613E28">
        <w:t xml:space="preserve"> – </w:t>
      </w:r>
      <w:r w:rsidRPr="00613E28">
        <w:t>Ukrepi cenovne politike za gospodarno rabo pitne vode</w:t>
      </w:r>
      <w:bookmarkEnd w:id="219"/>
    </w:p>
    <w:p w14:paraId="67995E19" w14:textId="77777777" w:rsidR="00755373" w:rsidRPr="00613E28" w:rsidRDefault="00755373" w:rsidP="00711A13">
      <w:pPr>
        <w:spacing w:before="0" w:after="0" w:line="260" w:lineRule="atLeast"/>
        <w:jc w:val="left"/>
        <w:rPr>
          <w:rFonts w:ascii="Arial" w:hAnsi="Arial" w:cs="Arial"/>
          <w:b/>
          <w:i/>
          <w:color w:val="000000" w:themeColor="text1"/>
          <w:szCs w:val="20"/>
          <w:lang w:eastAsia="en-US"/>
        </w:rPr>
      </w:pPr>
    </w:p>
    <w:p w14:paraId="01BBE49D" w14:textId="77777777" w:rsidR="00245F44" w:rsidRPr="00613E28" w:rsidRDefault="00755373" w:rsidP="00A936E3">
      <w:pPr>
        <w:spacing w:before="0" w:after="0" w:line="276" w:lineRule="auto"/>
        <w:jc w:val="left"/>
        <w:rPr>
          <w:rFonts w:ascii="Arial" w:hAnsi="Arial" w:cs="Arial"/>
          <w:b/>
          <w:i/>
          <w:color w:val="000000" w:themeColor="text1"/>
          <w:szCs w:val="20"/>
          <w:lang w:eastAsia="en-US"/>
        </w:rPr>
      </w:pPr>
      <w:r w:rsidRPr="00613E28">
        <w:rPr>
          <w:rFonts w:ascii="Arial" w:hAnsi="Arial" w:cs="Arial"/>
          <w:b/>
          <w:i/>
          <w:color w:val="000000" w:themeColor="text1"/>
          <w:szCs w:val="20"/>
          <w:lang w:eastAsia="en-US"/>
        </w:rPr>
        <w:t>Opis ukrepa:</w:t>
      </w:r>
    </w:p>
    <w:p w14:paraId="203E145C" w14:textId="03EC166F"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S cenovno politiko se spodbuja gospodarno rabo pitne vode. Poleg drugih ekonomskih instrumentov, kot je plačilo za vodno pravico in vodno povračilo velja tudi, da se cena porabe pitne vode, ki je večja od normirane porabe, poviša za 50 %. Pravno podlago oblikovanja cen storitev za oskrbo s pitno vodo predstavlja Uredba o metodologiji za oblikovanje cen storitev obveznih občinskih gospodarskih javnih služb varstva okolja (Uradni list RS, </w:t>
      </w:r>
      <w:r w:rsidR="004200FB" w:rsidRPr="00613E28">
        <w:rPr>
          <w:rFonts w:ascii="Arial" w:hAnsi="Arial" w:cs="Arial"/>
          <w:color w:val="000000" w:themeColor="text1"/>
          <w:szCs w:val="20"/>
        </w:rPr>
        <w:t>št. 87/12, 109/12, 76/17, 78/19 in 44/22 – ZVO-2</w:t>
      </w:r>
      <w:r w:rsidRPr="00613E28">
        <w:rPr>
          <w:rFonts w:ascii="Arial" w:hAnsi="Arial" w:cs="Arial"/>
          <w:color w:val="000000" w:themeColor="text1"/>
          <w:szCs w:val="20"/>
        </w:rPr>
        <w:t>).</w:t>
      </w:r>
    </w:p>
    <w:p w14:paraId="089FBF2E" w14:textId="04E471C1" w:rsidR="00755373" w:rsidRPr="00613E28" w:rsidRDefault="00686A78" w:rsidP="00686A78">
      <w:pPr>
        <w:pStyle w:val="Napis"/>
        <w:rPr>
          <w:rFonts w:ascii="Arial" w:eastAsia="MS Mincho" w:hAnsi="Arial" w:cs="Arial"/>
          <w:b w:val="0"/>
          <w:color w:val="000000" w:themeColor="text1"/>
        </w:rPr>
      </w:pPr>
      <w:bookmarkStart w:id="220" w:name="_Toc90263700"/>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36</w:t>
      </w:r>
      <w:r w:rsidRPr="00613E28">
        <w:rPr>
          <w:rFonts w:ascii="Arial" w:hAnsi="Arial" w:cs="Arial"/>
          <w:b w:val="0"/>
        </w:rPr>
        <w:fldChar w:fldCharType="end"/>
      </w:r>
      <w:r w:rsidRPr="00613E28">
        <w:rPr>
          <w:rFonts w:ascii="Arial" w:hAnsi="Arial" w:cs="Arial"/>
          <w:b w:val="0"/>
        </w:rPr>
        <w:t>: Obrazec ukrepa 2ETa</w:t>
      </w:r>
      <w:bookmarkEnd w:id="220"/>
    </w:p>
    <w:tbl>
      <w:tblPr>
        <w:tblStyle w:val="Tabelamrea2"/>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195B8BEA" w14:textId="77777777" w:rsidTr="00462510">
        <w:trPr>
          <w:trHeight w:val="249"/>
        </w:trPr>
        <w:tc>
          <w:tcPr>
            <w:tcW w:w="935" w:type="pct"/>
            <w:vMerge w:val="restart"/>
            <w:shd w:val="clear" w:color="auto" w:fill="B8CCE4" w:themeFill="accent1" w:themeFillTint="66"/>
          </w:tcPr>
          <w:p w14:paraId="73760334"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1165C446" w14:textId="77777777" w:rsidR="00245F44" w:rsidRPr="00613E28" w:rsidRDefault="00245F44" w:rsidP="00462510">
            <w:pPr>
              <w:rPr>
                <w:rFonts w:ascii="Arial" w:hAnsi="Arial" w:cs="Arial"/>
                <w:b/>
                <w:i/>
                <w:color w:val="000000" w:themeColor="text1"/>
                <w:sz w:val="18"/>
                <w:szCs w:val="18"/>
                <w:lang w:eastAsia="en-US"/>
              </w:rPr>
            </w:pPr>
          </w:p>
          <w:p w14:paraId="082777F1" w14:textId="77777777" w:rsidR="00245F44" w:rsidRPr="00613E28" w:rsidRDefault="00245F44" w:rsidP="00462510">
            <w:pPr>
              <w:rPr>
                <w:rFonts w:ascii="Arial" w:hAnsi="Arial" w:cs="Arial"/>
                <w:b/>
                <w:i/>
                <w:color w:val="000000" w:themeColor="text1"/>
                <w:sz w:val="18"/>
                <w:szCs w:val="18"/>
                <w:lang w:eastAsia="en-US"/>
              </w:rPr>
            </w:pPr>
          </w:p>
          <w:p w14:paraId="6D31091A" w14:textId="77777777" w:rsidR="00245F44" w:rsidRPr="00613E28" w:rsidRDefault="00245F44" w:rsidP="00462510">
            <w:pPr>
              <w:rPr>
                <w:rFonts w:ascii="Arial" w:hAnsi="Arial" w:cs="Arial"/>
                <w:b/>
                <w:i/>
                <w:color w:val="000000" w:themeColor="text1"/>
                <w:sz w:val="18"/>
                <w:szCs w:val="18"/>
                <w:lang w:eastAsia="en-US"/>
              </w:rPr>
            </w:pPr>
          </w:p>
          <w:p w14:paraId="0D371F43"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16B707B6"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06AF97B4" w14:textId="77777777" w:rsidR="00245F44" w:rsidRPr="00613E28" w:rsidRDefault="00B407FE" w:rsidP="00462510">
            <w:pPr>
              <w:pStyle w:val="Naslov9"/>
              <w:rPr>
                <w:sz w:val="18"/>
                <w:szCs w:val="18"/>
              </w:rPr>
            </w:pPr>
            <w:bookmarkStart w:id="221" w:name="_Ref437848215"/>
            <w:r w:rsidRPr="00613E28">
              <w:rPr>
                <w:sz w:val="18"/>
                <w:szCs w:val="18"/>
              </w:rPr>
              <w:t>2ET</w:t>
            </w:r>
            <w:bookmarkEnd w:id="221"/>
            <w:r w:rsidRPr="00613E28">
              <w:rPr>
                <w:sz w:val="18"/>
                <w:szCs w:val="18"/>
              </w:rPr>
              <w:t>a</w:t>
            </w:r>
          </w:p>
        </w:tc>
      </w:tr>
      <w:tr w:rsidR="00BE779B" w:rsidRPr="00613E28" w14:paraId="4865FADE" w14:textId="77777777" w:rsidTr="00462510">
        <w:trPr>
          <w:trHeight w:val="98"/>
        </w:trPr>
        <w:tc>
          <w:tcPr>
            <w:tcW w:w="935" w:type="pct"/>
            <w:vMerge/>
            <w:shd w:val="clear" w:color="auto" w:fill="B8CCE4" w:themeFill="accent1" w:themeFillTint="66"/>
          </w:tcPr>
          <w:p w14:paraId="68135A56"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497D7646"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D2F3DE2" w14:textId="77777777" w:rsidR="00245F44" w:rsidRPr="00613E28" w:rsidRDefault="00B407FE" w:rsidP="00462510">
            <w:pPr>
              <w:pStyle w:val="Naslov9"/>
              <w:rPr>
                <w:sz w:val="18"/>
                <w:szCs w:val="18"/>
              </w:rPr>
            </w:pPr>
            <w:bookmarkStart w:id="222" w:name="_Ref442511721"/>
            <w:r w:rsidRPr="00613E28">
              <w:rPr>
                <w:sz w:val="18"/>
                <w:szCs w:val="18"/>
              </w:rPr>
              <w:t>Ukrepi cenovne politike za gospodarno rabo pitne vode</w:t>
            </w:r>
            <w:bookmarkEnd w:id="222"/>
            <w:r w:rsidRPr="00613E28">
              <w:rPr>
                <w:sz w:val="18"/>
                <w:szCs w:val="18"/>
              </w:rPr>
              <w:t xml:space="preserve"> </w:t>
            </w:r>
          </w:p>
        </w:tc>
      </w:tr>
      <w:tr w:rsidR="00BE779B" w:rsidRPr="00613E28" w14:paraId="60515066" w14:textId="77777777" w:rsidTr="00462510">
        <w:trPr>
          <w:trHeight w:val="288"/>
        </w:trPr>
        <w:tc>
          <w:tcPr>
            <w:tcW w:w="935" w:type="pct"/>
            <w:vMerge/>
            <w:shd w:val="clear" w:color="auto" w:fill="B8CCE4" w:themeFill="accent1" w:themeFillTint="66"/>
          </w:tcPr>
          <w:p w14:paraId="0B55E28E"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78E11522"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6DF4B85A" w14:textId="77777777" w:rsidR="00245F44" w:rsidRPr="00613E28" w:rsidRDefault="00B36AD8"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 in spodbujanje trajnostne rabe voda, ki omogoča različne vrste rabe voda ob upoštevanju dolgoročnega varstva razpoložljivih vodnih virov in njihove kakovosti.</w:t>
            </w:r>
          </w:p>
        </w:tc>
      </w:tr>
      <w:tr w:rsidR="00BE779B" w:rsidRPr="00613E28" w14:paraId="113CFE9D" w14:textId="77777777" w:rsidTr="00462510">
        <w:trPr>
          <w:trHeight w:val="268"/>
        </w:trPr>
        <w:tc>
          <w:tcPr>
            <w:tcW w:w="935" w:type="pct"/>
            <w:vMerge/>
            <w:shd w:val="clear" w:color="auto" w:fill="B8CCE4" w:themeFill="accent1" w:themeFillTint="66"/>
          </w:tcPr>
          <w:p w14:paraId="2A865510"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7E7A11E3"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2C0D31D2" w14:textId="77777777" w:rsidR="00245F44" w:rsidRPr="00613E28" w:rsidRDefault="00B36AD8"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w:t>
            </w:r>
            <w:r w:rsidR="00B407FE" w:rsidRPr="00613E28">
              <w:rPr>
                <w:rFonts w:ascii="Arial" w:hAnsi="Arial" w:cs="Arial"/>
                <w:color w:val="000000" w:themeColor="text1"/>
                <w:sz w:val="18"/>
                <w:szCs w:val="18"/>
                <w:lang w:eastAsia="en-US"/>
              </w:rPr>
              <w:t xml:space="preserve">krepi za zmanjševanje in preprečevanje </w:t>
            </w:r>
            <w:proofErr w:type="spellStart"/>
            <w:r w:rsidR="00B407FE" w:rsidRPr="00613E28">
              <w:rPr>
                <w:rFonts w:ascii="Arial" w:hAnsi="Arial" w:cs="Arial"/>
                <w:color w:val="000000" w:themeColor="text1"/>
                <w:sz w:val="18"/>
                <w:szCs w:val="18"/>
                <w:lang w:eastAsia="en-US"/>
              </w:rPr>
              <w:t>hidromorfoloških</w:t>
            </w:r>
            <w:proofErr w:type="spellEnd"/>
            <w:r w:rsidR="00B407FE" w:rsidRPr="00613E28">
              <w:rPr>
                <w:rFonts w:ascii="Arial" w:hAnsi="Arial" w:cs="Arial"/>
                <w:color w:val="000000" w:themeColor="text1"/>
                <w:sz w:val="18"/>
                <w:szCs w:val="18"/>
                <w:lang w:eastAsia="en-US"/>
              </w:rPr>
              <w:t xml:space="preserve"> obremenitev in za spodbujanje trajnostne rabe voda</w:t>
            </w:r>
            <w:r w:rsidRPr="00613E28">
              <w:rPr>
                <w:rFonts w:ascii="Arial" w:hAnsi="Arial" w:cs="Arial"/>
                <w:color w:val="000000" w:themeColor="text1"/>
                <w:sz w:val="18"/>
                <w:szCs w:val="18"/>
                <w:lang w:eastAsia="en-US"/>
              </w:rPr>
              <w:t>.</w:t>
            </w:r>
          </w:p>
        </w:tc>
      </w:tr>
      <w:tr w:rsidR="00BE779B" w:rsidRPr="00613E28" w14:paraId="1AB6C15E" w14:textId="77777777" w:rsidTr="00462510">
        <w:trPr>
          <w:trHeight w:val="286"/>
        </w:trPr>
        <w:tc>
          <w:tcPr>
            <w:tcW w:w="935" w:type="pct"/>
            <w:vMerge/>
            <w:shd w:val="clear" w:color="auto" w:fill="B8CCE4" w:themeFill="accent1" w:themeFillTint="66"/>
          </w:tcPr>
          <w:p w14:paraId="6C007EC9"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6A0CD63C" w14:textId="77777777" w:rsidR="00245F44" w:rsidRPr="00613E28" w:rsidRDefault="00435DA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983A753" w14:textId="77777777" w:rsidR="00245F44" w:rsidRPr="00613E28" w:rsidRDefault="0027200C"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T</w:t>
            </w:r>
            <w:r w:rsidR="00B36AD8" w:rsidRPr="00613E28">
              <w:rPr>
                <w:rFonts w:ascii="Arial" w:hAnsi="Arial" w:cs="Arial"/>
                <w:color w:val="000000" w:themeColor="text1"/>
                <w:sz w:val="18"/>
                <w:szCs w:val="18"/>
                <w:lang w:eastAsia="en-US"/>
              </w:rPr>
              <w:t xml:space="preserve">emeljni ukrep </w:t>
            </w:r>
            <w:r w:rsidR="003855F1" w:rsidRPr="00613E28">
              <w:rPr>
                <w:rFonts w:ascii="Arial" w:hAnsi="Arial" w:cs="Arial"/>
                <w:color w:val="000000" w:themeColor="text1"/>
                <w:sz w:val="18"/>
                <w:szCs w:val="18"/>
                <w:lang w:eastAsia="en-US"/>
              </w:rPr>
              <w:t xml:space="preserve">– ekonomski </w:t>
            </w:r>
            <w:r w:rsidR="00B36AD8" w:rsidRPr="00613E28">
              <w:rPr>
                <w:rFonts w:ascii="Arial" w:hAnsi="Arial" w:cs="Arial"/>
                <w:color w:val="000000" w:themeColor="text1"/>
                <w:sz w:val="18"/>
                <w:szCs w:val="18"/>
                <w:lang w:eastAsia="en-US"/>
              </w:rPr>
              <w:t>instrumenti</w:t>
            </w:r>
            <w:r w:rsidRPr="00613E28">
              <w:rPr>
                <w:rFonts w:ascii="Arial" w:hAnsi="Arial" w:cs="Arial"/>
                <w:color w:val="000000" w:themeColor="text1"/>
                <w:sz w:val="18"/>
                <w:szCs w:val="18"/>
                <w:lang w:eastAsia="en-US"/>
              </w:rPr>
              <w:t>.</w:t>
            </w:r>
            <w:r w:rsidR="00B36AD8" w:rsidRPr="00613E28">
              <w:rPr>
                <w:rFonts w:ascii="Arial" w:hAnsi="Arial" w:cs="Arial"/>
                <w:color w:val="000000" w:themeColor="text1"/>
                <w:sz w:val="18"/>
                <w:szCs w:val="18"/>
                <w:lang w:eastAsia="en-US"/>
              </w:rPr>
              <w:t xml:space="preserve"> </w:t>
            </w:r>
          </w:p>
        </w:tc>
      </w:tr>
      <w:tr w:rsidR="00BE779B" w:rsidRPr="00613E28" w14:paraId="2420DED4" w14:textId="77777777" w:rsidTr="00462510">
        <w:trPr>
          <w:trHeight w:val="101"/>
        </w:trPr>
        <w:tc>
          <w:tcPr>
            <w:tcW w:w="935" w:type="pct"/>
            <w:vMerge/>
            <w:shd w:val="clear" w:color="auto" w:fill="B8CCE4" w:themeFill="accent1" w:themeFillTint="66"/>
          </w:tcPr>
          <w:p w14:paraId="7024FF0C"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56596FA3"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w:t>
            </w:r>
            <w:r w:rsidR="00435DA1" w:rsidRPr="00613E28">
              <w:rPr>
                <w:rFonts w:ascii="Arial" w:hAnsi="Arial" w:cs="Arial"/>
                <w:b/>
                <w:i/>
                <w:color w:val="000000" w:themeColor="text1"/>
                <w:sz w:val="18"/>
                <w:szCs w:val="18"/>
                <w:lang w:eastAsia="en-US"/>
              </w:rPr>
              <w:t>vodna direktiva</w:t>
            </w:r>
            <w:r w:rsidRPr="00613E28">
              <w:rPr>
                <w:rFonts w:ascii="Arial" w:hAnsi="Arial" w:cs="Arial"/>
                <w:b/>
                <w:i/>
                <w:color w:val="000000" w:themeColor="text1"/>
                <w:sz w:val="18"/>
                <w:szCs w:val="18"/>
                <w:lang w:eastAsia="en-US"/>
              </w:rPr>
              <w:t xml:space="preserve">, </w:t>
            </w:r>
            <w:r w:rsidR="008A492E" w:rsidRPr="00613E28">
              <w:rPr>
                <w:rFonts w:ascii="Arial" w:hAnsi="Arial" w:cs="Arial"/>
                <w:b/>
                <w:i/>
                <w:color w:val="000000" w:themeColor="text1"/>
                <w:sz w:val="18"/>
                <w:szCs w:val="18"/>
                <w:lang w:eastAsia="en-US"/>
              </w:rPr>
              <w:t>11. člen</w:t>
            </w:r>
            <w:r w:rsidRPr="00613E28">
              <w:rPr>
                <w:rFonts w:ascii="Arial" w:hAnsi="Arial" w:cs="Arial"/>
                <w:b/>
                <w:i/>
                <w:color w:val="000000" w:themeColor="text1"/>
                <w:sz w:val="18"/>
                <w:szCs w:val="18"/>
                <w:lang w:eastAsia="en-US"/>
              </w:rPr>
              <w:t>)</w:t>
            </w:r>
            <w:r w:rsidR="00B36AD8" w:rsidRPr="00613E28">
              <w:rPr>
                <w:rFonts w:ascii="Arial" w:hAnsi="Arial" w:cs="Arial"/>
                <w:b/>
                <w:i/>
                <w:color w:val="000000" w:themeColor="text1"/>
                <w:sz w:val="18"/>
                <w:szCs w:val="18"/>
                <w:lang w:eastAsia="en-US"/>
              </w:rPr>
              <w:t>:</w:t>
            </w:r>
          </w:p>
        </w:tc>
        <w:tc>
          <w:tcPr>
            <w:tcW w:w="3068" w:type="pct"/>
          </w:tcPr>
          <w:p w14:paraId="401C98DB" w14:textId="77777777" w:rsidR="00245F44" w:rsidRPr="00613E28" w:rsidRDefault="00A71669"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 za izvajanje zahtev iz 9. člena vodne direktive (točka </w:t>
            </w:r>
            <w:r w:rsidR="009D6C54"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b</w:t>
            </w:r>
            <w:r w:rsidR="009D6C54"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tretjega odstavka 11. člena) in ukrep za vzpodbujanje gospodarne in trajnostne rabe vode, da se ne ogrozi doseganje ciljev vodne direktive (točka </w:t>
            </w:r>
            <w:r w:rsidR="009D6C54"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c</w:t>
            </w:r>
            <w:r w:rsidR="009D6C54"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tretjega odstavka 11. člena).</w:t>
            </w:r>
          </w:p>
        </w:tc>
      </w:tr>
      <w:tr w:rsidR="00BE779B" w:rsidRPr="00613E28" w14:paraId="7618AD76" w14:textId="77777777" w:rsidTr="00462510">
        <w:trPr>
          <w:trHeight w:val="287"/>
        </w:trPr>
        <w:tc>
          <w:tcPr>
            <w:tcW w:w="935" w:type="pct"/>
            <w:vMerge/>
            <w:shd w:val="clear" w:color="auto" w:fill="B8CCE4" w:themeFill="accent1" w:themeFillTint="66"/>
          </w:tcPr>
          <w:p w14:paraId="1C11399E"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5BDC2AA1"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Povzročitelj obremenitve </w:t>
            </w:r>
            <w:r w:rsidR="00120EB3" w:rsidRPr="00613E28">
              <w:rPr>
                <w:rFonts w:ascii="Arial" w:hAnsi="Arial" w:cs="Arial"/>
                <w:b/>
                <w:i/>
                <w:color w:val="000000" w:themeColor="text1"/>
                <w:sz w:val="18"/>
                <w:szCs w:val="18"/>
                <w:lang w:eastAsia="en-US"/>
              </w:rPr>
              <w:t>(sektor):</w:t>
            </w:r>
          </w:p>
        </w:tc>
        <w:tc>
          <w:tcPr>
            <w:tcW w:w="3068" w:type="pct"/>
          </w:tcPr>
          <w:p w14:paraId="285C403A" w14:textId="77777777" w:rsidR="00245F44" w:rsidRPr="00613E28" w:rsidRDefault="003D04F2"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 Kmetijstvo</w:t>
            </w:r>
          </w:p>
        </w:tc>
      </w:tr>
      <w:tr w:rsidR="00BE779B" w:rsidRPr="00613E28" w14:paraId="6F317FCB" w14:textId="77777777" w:rsidTr="00462510">
        <w:trPr>
          <w:trHeight w:val="240"/>
        </w:trPr>
        <w:tc>
          <w:tcPr>
            <w:tcW w:w="935" w:type="pct"/>
            <w:vMerge w:val="restart"/>
            <w:shd w:val="clear" w:color="auto" w:fill="B8CCE4" w:themeFill="accent1" w:themeFillTint="66"/>
          </w:tcPr>
          <w:p w14:paraId="2BC37125"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03D853DD"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w:t>
            </w:r>
            <w:r w:rsidR="00120EB3" w:rsidRPr="00613E28">
              <w:rPr>
                <w:rFonts w:ascii="Arial" w:hAnsi="Arial" w:cs="Arial"/>
                <w:b/>
                <w:i/>
                <w:color w:val="000000" w:themeColor="text1"/>
                <w:sz w:val="18"/>
                <w:szCs w:val="18"/>
                <w:lang w:eastAsia="en-US"/>
              </w:rPr>
              <w:t>a pravna podlaga:</w:t>
            </w:r>
          </w:p>
        </w:tc>
        <w:tc>
          <w:tcPr>
            <w:tcW w:w="3068" w:type="pct"/>
          </w:tcPr>
          <w:p w14:paraId="1D15FA56" w14:textId="77777777" w:rsidR="00245F44" w:rsidRPr="00613E28" w:rsidRDefault="00A71669"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Evropskega parlamenta in Sveta 2000/60/ES z dne 23. oktobra 2000 o določitvi okvira za ukrepe Skupnosti na področju vodne politike</w:t>
            </w:r>
          </w:p>
        </w:tc>
      </w:tr>
      <w:tr w:rsidR="00BE779B" w:rsidRPr="00613E28" w14:paraId="51DCC659" w14:textId="77777777" w:rsidTr="00462510">
        <w:trPr>
          <w:trHeight w:val="274"/>
        </w:trPr>
        <w:tc>
          <w:tcPr>
            <w:tcW w:w="935" w:type="pct"/>
            <w:vMerge/>
            <w:shd w:val="clear" w:color="auto" w:fill="B8CCE4" w:themeFill="accent1" w:themeFillTint="66"/>
          </w:tcPr>
          <w:p w14:paraId="590084AF"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03EF03D2"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w:t>
            </w:r>
            <w:r w:rsidR="00120EB3" w:rsidRPr="00613E28">
              <w:rPr>
                <w:rFonts w:ascii="Arial" w:hAnsi="Arial" w:cs="Arial"/>
                <w:b/>
                <w:i/>
                <w:color w:val="000000" w:themeColor="text1"/>
                <w:sz w:val="18"/>
                <w:szCs w:val="18"/>
                <w:lang w:eastAsia="en-US"/>
              </w:rPr>
              <w:t>a pravna podlaga:</w:t>
            </w:r>
          </w:p>
        </w:tc>
        <w:tc>
          <w:tcPr>
            <w:tcW w:w="3068" w:type="pct"/>
          </w:tcPr>
          <w:p w14:paraId="2E6305BA" w14:textId="7EED9423" w:rsidR="00245791" w:rsidRPr="00613E28" w:rsidRDefault="00EF57C0"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r w:rsidRPr="00613E28">
              <w:rPr>
                <w:rFonts w:ascii="Arial" w:hAnsi="Arial" w:cs="Arial"/>
                <w:color w:val="000000" w:themeColor="text1"/>
                <w:sz w:val="18"/>
                <w:szCs w:val="18"/>
                <w:lang w:eastAsia="en-US"/>
              </w:rPr>
              <w:br/>
            </w:r>
            <w:r w:rsidR="00245791" w:rsidRPr="00613E28">
              <w:rPr>
                <w:rFonts w:ascii="Arial" w:hAnsi="Arial" w:cs="Arial"/>
                <w:color w:val="000000" w:themeColor="text1"/>
                <w:sz w:val="18"/>
                <w:szCs w:val="18"/>
              </w:rPr>
              <w:t>Zakon o varstvu okolja (Uradni list RS, št. 44/22 in 18/23 – ZDU-1O)</w:t>
            </w:r>
            <w:r w:rsidR="00B55AEE">
              <w:rPr>
                <w:rFonts w:ascii="Arial" w:hAnsi="Arial" w:cs="Arial"/>
                <w:color w:val="000000" w:themeColor="text1"/>
                <w:sz w:val="18"/>
                <w:szCs w:val="18"/>
              </w:rPr>
              <w:t>,</w:t>
            </w:r>
          </w:p>
          <w:p w14:paraId="03724564" w14:textId="7B58F354" w:rsidR="00245F44" w:rsidRPr="00613E28" w:rsidRDefault="00EF57C0"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metodologiji za oblikovanje cen storitev obveznih občinskih gospodarskih javnih služb varstva okolja (Uradni list RS, </w:t>
            </w:r>
            <w:r w:rsidR="004200FB" w:rsidRPr="00613E28">
              <w:rPr>
                <w:rFonts w:ascii="Arial" w:hAnsi="Arial" w:cs="Arial"/>
                <w:color w:val="000000" w:themeColor="text1"/>
                <w:sz w:val="18"/>
                <w:szCs w:val="18"/>
                <w:lang w:eastAsia="en-US"/>
              </w:rPr>
              <w:t>št. 87/12, 109/12, 76/17, 78/19 in 44/22 – ZVO-2</w:t>
            </w:r>
            <w:r w:rsidRPr="00613E28">
              <w:rPr>
                <w:rFonts w:ascii="Arial" w:hAnsi="Arial" w:cs="Arial"/>
                <w:color w:val="000000" w:themeColor="text1"/>
                <w:sz w:val="18"/>
                <w:szCs w:val="18"/>
                <w:lang w:eastAsia="en-US"/>
              </w:rPr>
              <w:t>)</w:t>
            </w:r>
            <w:r w:rsidR="00B55AEE">
              <w:rPr>
                <w:rFonts w:ascii="Arial" w:hAnsi="Arial" w:cs="Arial"/>
                <w:color w:val="000000" w:themeColor="text1"/>
                <w:sz w:val="18"/>
                <w:szCs w:val="18"/>
                <w:lang w:eastAsia="en-US"/>
              </w:rPr>
              <w:t>.</w:t>
            </w:r>
          </w:p>
        </w:tc>
      </w:tr>
      <w:tr w:rsidR="00407AEC" w:rsidRPr="00613E28" w14:paraId="0BE512DF" w14:textId="77777777" w:rsidTr="00407AEC">
        <w:trPr>
          <w:trHeight w:val="200"/>
        </w:trPr>
        <w:tc>
          <w:tcPr>
            <w:tcW w:w="935" w:type="pct"/>
            <w:vMerge w:val="restart"/>
            <w:shd w:val="clear" w:color="auto" w:fill="B8CCE4" w:themeFill="accent1" w:themeFillTint="66"/>
          </w:tcPr>
          <w:p w14:paraId="1DB226F1" w14:textId="33034F25" w:rsidR="00407AEC" w:rsidRPr="00613E28" w:rsidRDefault="00407AEC"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568CA086" w14:textId="77777777" w:rsidR="00407AEC" w:rsidRPr="00613E28" w:rsidRDefault="00407AEC" w:rsidP="00462510">
            <w:pPr>
              <w:rPr>
                <w:rFonts w:ascii="Arial" w:hAnsi="Arial" w:cs="Arial"/>
                <w:b/>
                <w:i/>
                <w:color w:val="000000" w:themeColor="text1"/>
                <w:sz w:val="18"/>
                <w:szCs w:val="18"/>
                <w:lang w:eastAsia="en-US"/>
              </w:rPr>
            </w:pPr>
          </w:p>
        </w:tc>
        <w:tc>
          <w:tcPr>
            <w:tcW w:w="4065" w:type="pct"/>
            <w:gridSpan w:val="2"/>
          </w:tcPr>
          <w:p w14:paraId="025EDA30" w14:textId="000226CD" w:rsidR="00407AEC" w:rsidRPr="00613E28" w:rsidRDefault="00407AEC"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407AEC" w:rsidRPr="00613E28" w14:paraId="7A7955BF" w14:textId="77777777" w:rsidTr="00462510">
        <w:trPr>
          <w:trHeight w:val="200"/>
        </w:trPr>
        <w:tc>
          <w:tcPr>
            <w:tcW w:w="935" w:type="pct"/>
            <w:vMerge/>
            <w:shd w:val="clear" w:color="auto" w:fill="B8CCE4" w:themeFill="accent1" w:themeFillTint="66"/>
          </w:tcPr>
          <w:p w14:paraId="209C086E"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1CFC35A3" w14:textId="7C608171"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12A2613E" w14:textId="0F3124E7"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407AEC" w:rsidRPr="00613E28" w14:paraId="0F9396CD" w14:textId="77777777" w:rsidTr="00462510">
        <w:trPr>
          <w:trHeight w:val="200"/>
        </w:trPr>
        <w:tc>
          <w:tcPr>
            <w:tcW w:w="935" w:type="pct"/>
            <w:vMerge/>
            <w:shd w:val="clear" w:color="auto" w:fill="B8CCE4" w:themeFill="accent1" w:themeFillTint="66"/>
          </w:tcPr>
          <w:p w14:paraId="6E11A7AA"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365A0D80" w14:textId="77777777"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37C4AFA8" w14:textId="77DBC97E"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407AEC" w:rsidRPr="00613E28" w14:paraId="0C3F4281" w14:textId="77777777" w:rsidTr="00407AEC">
        <w:trPr>
          <w:trHeight w:val="200"/>
        </w:trPr>
        <w:tc>
          <w:tcPr>
            <w:tcW w:w="935" w:type="pct"/>
            <w:vMerge/>
            <w:shd w:val="clear" w:color="auto" w:fill="B8CCE4" w:themeFill="accent1" w:themeFillTint="66"/>
          </w:tcPr>
          <w:p w14:paraId="4EF09AF8" w14:textId="77777777" w:rsidR="00407AEC" w:rsidRPr="00613E28" w:rsidRDefault="00407AEC" w:rsidP="00407AEC">
            <w:pPr>
              <w:rPr>
                <w:rFonts w:ascii="Arial" w:hAnsi="Arial" w:cs="Arial"/>
                <w:b/>
                <w:i/>
                <w:color w:val="000000" w:themeColor="text1"/>
                <w:sz w:val="18"/>
                <w:szCs w:val="18"/>
                <w:lang w:eastAsia="en-US"/>
              </w:rPr>
            </w:pPr>
          </w:p>
        </w:tc>
        <w:tc>
          <w:tcPr>
            <w:tcW w:w="4065" w:type="pct"/>
            <w:gridSpan w:val="2"/>
          </w:tcPr>
          <w:p w14:paraId="6E81FFCD" w14:textId="2F6C6DFB" w:rsidR="00407AEC" w:rsidRPr="00613E28" w:rsidRDefault="00407AEC" w:rsidP="00407AEC">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407AEC" w:rsidRPr="00613E28" w14:paraId="3E5B28A1" w14:textId="77777777" w:rsidTr="00462510">
        <w:trPr>
          <w:trHeight w:val="210"/>
        </w:trPr>
        <w:tc>
          <w:tcPr>
            <w:tcW w:w="935" w:type="pct"/>
            <w:vMerge/>
            <w:shd w:val="clear" w:color="auto" w:fill="B8CCE4" w:themeFill="accent1" w:themeFillTint="66"/>
          </w:tcPr>
          <w:p w14:paraId="2C0CF6FD"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086C0A73" w14:textId="77777777" w:rsidR="00407AEC" w:rsidRPr="00613E28" w:rsidRDefault="00407AEC" w:rsidP="00407AE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33D99CA5" w14:textId="74DEF780"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407AEC" w:rsidRPr="00613E28" w14:paraId="5C58E3F5" w14:textId="77777777" w:rsidTr="00462510">
        <w:trPr>
          <w:trHeight w:val="210"/>
        </w:trPr>
        <w:tc>
          <w:tcPr>
            <w:tcW w:w="935" w:type="pct"/>
            <w:vMerge/>
            <w:shd w:val="clear" w:color="auto" w:fill="B8CCE4" w:themeFill="accent1" w:themeFillTint="66"/>
          </w:tcPr>
          <w:p w14:paraId="4A32754A"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0CCA78B2" w14:textId="77777777" w:rsidR="00407AEC" w:rsidRPr="00613E28" w:rsidRDefault="00407AEC" w:rsidP="00407AEC">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4E84EBDA" w14:textId="43AA79B6"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407AEC" w:rsidRPr="00613E28" w14:paraId="1FA541AE" w14:textId="77777777" w:rsidTr="00462510">
        <w:trPr>
          <w:trHeight w:val="356"/>
        </w:trPr>
        <w:tc>
          <w:tcPr>
            <w:tcW w:w="935" w:type="pct"/>
            <w:vMerge w:val="restart"/>
            <w:shd w:val="clear" w:color="auto" w:fill="B8CCE4" w:themeFill="accent1" w:themeFillTint="66"/>
          </w:tcPr>
          <w:p w14:paraId="592E1F12" w14:textId="36611341"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Izvedba in spremljanje izvajanja ukrepa</w:t>
            </w:r>
          </w:p>
        </w:tc>
        <w:tc>
          <w:tcPr>
            <w:tcW w:w="997" w:type="pct"/>
          </w:tcPr>
          <w:p w14:paraId="596AD30C" w14:textId="58BE7660"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722F6792" w14:textId="1E7BDE05"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407AEC" w:rsidRPr="00613E28" w14:paraId="4EB680B1" w14:textId="77777777" w:rsidTr="00462510">
        <w:trPr>
          <w:trHeight w:val="424"/>
        </w:trPr>
        <w:tc>
          <w:tcPr>
            <w:tcW w:w="935" w:type="pct"/>
            <w:vMerge/>
            <w:shd w:val="clear" w:color="auto" w:fill="B8CCE4" w:themeFill="accent1" w:themeFillTint="66"/>
          </w:tcPr>
          <w:p w14:paraId="21D56A95"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13669CB7" w14:textId="77777777"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6296D000" w14:textId="77777777"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Količina vode, dobavljene iz javnega vodovoda na prebivalca v RS (podatek državne statistike SURS).</w:t>
            </w:r>
          </w:p>
        </w:tc>
      </w:tr>
      <w:tr w:rsidR="00407AEC" w:rsidRPr="00613E28" w14:paraId="7BD6CFC4" w14:textId="77777777" w:rsidTr="00462510">
        <w:trPr>
          <w:trHeight w:val="302"/>
        </w:trPr>
        <w:tc>
          <w:tcPr>
            <w:tcW w:w="935" w:type="pct"/>
            <w:vMerge w:val="restart"/>
            <w:shd w:val="clear" w:color="auto" w:fill="B8CCE4" w:themeFill="accent1" w:themeFillTint="66"/>
          </w:tcPr>
          <w:p w14:paraId="4A73E755" w14:textId="77777777"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5B7E8A55" w14:textId="77777777"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208DD2A5" w14:textId="7F54ED3E" w:rsidR="00407AEC" w:rsidRPr="00613E28" w:rsidRDefault="00407AEC" w:rsidP="00694E32">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407AEC" w:rsidRPr="00613E28" w14:paraId="21C6CEBE" w14:textId="77777777" w:rsidTr="00462510">
        <w:trPr>
          <w:trHeight w:val="302"/>
        </w:trPr>
        <w:tc>
          <w:tcPr>
            <w:tcW w:w="935" w:type="pct"/>
            <w:vMerge/>
            <w:shd w:val="clear" w:color="auto" w:fill="B8CCE4" w:themeFill="accent1" w:themeFillTint="66"/>
          </w:tcPr>
          <w:p w14:paraId="7AED8B82" w14:textId="77777777" w:rsidR="00407AEC" w:rsidRPr="00613E28" w:rsidRDefault="00407AEC" w:rsidP="00407AEC">
            <w:pPr>
              <w:rPr>
                <w:rFonts w:ascii="Arial" w:hAnsi="Arial" w:cs="Arial"/>
                <w:b/>
                <w:i/>
                <w:color w:val="000000" w:themeColor="text1"/>
                <w:sz w:val="18"/>
                <w:szCs w:val="18"/>
                <w:lang w:eastAsia="en-US"/>
              </w:rPr>
            </w:pPr>
          </w:p>
        </w:tc>
        <w:tc>
          <w:tcPr>
            <w:tcW w:w="997" w:type="pct"/>
          </w:tcPr>
          <w:p w14:paraId="060DFD6E" w14:textId="77777777" w:rsidR="00407AEC" w:rsidRPr="00613E28" w:rsidRDefault="00407AEC" w:rsidP="00407AEC">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61C01A88" w14:textId="77777777"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Izvajalci obvezne občinske gospodarske javne službe oskrbe s pitno vodo.</w:t>
            </w:r>
          </w:p>
        </w:tc>
      </w:tr>
      <w:tr w:rsidR="00407AEC" w:rsidRPr="00613E28" w14:paraId="65742612"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62F601C0" w14:textId="77777777" w:rsidR="00407AEC" w:rsidRPr="00613E28" w:rsidRDefault="00407AEC" w:rsidP="00407AEC">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2ADFB78" w14:textId="71A211F9" w:rsidR="00407AEC" w:rsidRPr="00613E28" w:rsidRDefault="00407AEC"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3794E078" w14:textId="77777777" w:rsidR="00407AEC" w:rsidRPr="00613E28" w:rsidRDefault="00407AEC" w:rsidP="00407AEC">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w:t>
            </w:r>
          </w:p>
        </w:tc>
      </w:tr>
    </w:tbl>
    <w:p w14:paraId="16989692" w14:textId="77777777" w:rsidR="003D1E17" w:rsidRPr="00613E28" w:rsidRDefault="003D1E17" w:rsidP="00711A13">
      <w:pPr>
        <w:spacing w:before="0" w:after="0" w:line="260" w:lineRule="atLeast"/>
        <w:jc w:val="left"/>
        <w:rPr>
          <w:rFonts w:ascii="Arial" w:hAnsi="Arial" w:cs="Arial"/>
          <w:color w:val="000000" w:themeColor="text1"/>
          <w:szCs w:val="20"/>
        </w:rPr>
      </w:pPr>
    </w:p>
    <w:p w14:paraId="76D50BD8" w14:textId="77777777" w:rsidR="007F461F" w:rsidRPr="00613E28" w:rsidRDefault="007F461F" w:rsidP="00711A13">
      <w:pPr>
        <w:spacing w:before="0" w:after="0" w:line="260" w:lineRule="atLeast"/>
        <w:jc w:val="left"/>
        <w:rPr>
          <w:rFonts w:ascii="Arial" w:hAnsi="Arial" w:cs="Arial"/>
          <w:color w:val="000000" w:themeColor="text1"/>
          <w:szCs w:val="20"/>
        </w:rPr>
      </w:pPr>
    </w:p>
    <w:p w14:paraId="66344F22" w14:textId="77777777" w:rsidR="00D601A3" w:rsidRPr="00613E28" w:rsidRDefault="00D601A3" w:rsidP="00711A13">
      <w:pPr>
        <w:spacing w:before="0" w:after="0" w:line="260" w:lineRule="atLeast"/>
        <w:jc w:val="left"/>
        <w:rPr>
          <w:rFonts w:ascii="Arial" w:eastAsia="MS Mincho" w:hAnsi="Arial" w:cs="Arial"/>
          <w:color w:val="000000" w:themeColor="text1"/>
          <w:szCs w:val="20"/>
          <w:lang w:eastAsia="ja-JP"/>
        </w:rPr>
      </w:pPr>
    </w:p>
    <w:p w14:paraId="7FCCBA51" w14:textId="77777777" w:rsidR="00D601A3" w:rsidRPr="00613E28" w:rsidRDefault="00B407FE" w:rsidP="00711A13">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6C14B600" w14:textId="77777777" w:rsidR="00496A3C" w:rsidRPr="00613E28" w:rsidRDefault="00B407FE" w:rsidP="00927C8D">
      <w:pPr>
        <w:pStyle w:val="Naslov3"/>
      </w:pPr>
      <w:bookmarkStart w:id="223" w:name="_Toc147383331"/>
      <w:r w:rsidRPr="00613E28">
        <w:lastRenderedPageBreak/>
        <w:t>4ETa</w:t>
      </w:r>
      <w:r w:rsidR="005D5AE6" w:rsidRPr="00613E28">
        <w:t xml:space="preserve"> – </w:t>
      </w:r>
      <w:r w:rsidRPr="00613E28">
        <w:t>Ocena povračila finančnih stroškov izvajanja storitev obveznih občinskih gospodarskih javnih služb oskrbe s pitno vodo ter odvajanja in čiščenja komunalne odpadne vode</w:t>
      </w:r>
      <w:bookmarkEnd w:id="223"/>
    </w:p>
    <w:p w14:paraId="71971283" w14:textId="77777777" w:rsidR="00245F44" w:rsidRPr="00613E28" w:rsidRDefault="00245F44" w:rsidP="00711A13">
      <w:pPr>
        <w:spacing w:before="0" w:after="0" w:line="260" w:lineRule="atLeast"/>
        <w:jc w:val="left"/>
        <w:rPr>
          <w:rFonts w:ascii="Arial" w:eastAsia="MS Mincho" w:hAnsi="Arial" w:cs="Arial"/>
          <w:color w:val="000000" w:themeColor="text1"/>
          <w:szCs w:val="20"/>
          <w:lang w:eastAsia="ja-JP"/>
        </w:rPr>
      </w:pPr>
    </w:p>
    <w:p w14:paraId="4BAE16D0" w14:textId="77777777" w:rsidR="00755373" w:rsidRPr="00613E28" w:rsidRDefault="00755373" w:rsidP="00A936E3">
      <w:pPr>
        <w:spacing w:before="0" w:after="0" w:line="276" w:lineRule="auto"/>
        <w:jc w:val="left"/>
        <w:rPr>
          <w:rFonts w:ascii="Arial" w:hAnsi="Arial" w:cs="Arial"/>
          <w:b/>
          <w:i/>
          <w:color w:val="000000" w:themeColor="text1"/>
          <w:szCs w:val="20"/>
          <w:lang w:eastAsia="en-US"/>
        </w:rPr>
      </w:pPr>
      <w:r w:rsidRPr="00613E28">
        <w:rPr>
          <w:rFonts w:ascii="Arial" w:hAnsi="Arial" w:cs="Arial"/>
          <w:b/>
          <w:i/>
          <w:color w:val="000000" w:themeColor="text1"/>
          <w:szCs w:val="20"/>
          <w:lang w:eastAsia="en-US"/>
        </w:rPr>
        <w:t>Opis ukrepa:</w:t>
      </w:r>
    </w:p>
    <w:p w14:paraId="44861F49" w14:textId="77777777" w:rsidR="00D52DF4" w:rsidRPr="00613E28" w:rsidRDefault="00D52DF4"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9. člen Vodne direktive določa, da naj država članica za upravljanje voda z ekonomsko analizo podpre pregled obeh vidikov rabe vode, tako rabe vira vode, kot obdelavo in odvajanje odpadne vode po ključnih sektorjih (gospodinjstva, gospodarstvo in kmetijstvo). V analizi naj upošteva družbeni, gospodarski in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vidik in preveri, ali na upravljanje voda vplivajo tudi posebne geografske in podnebne razmere. Ekonomska analiza naj prouči ali se zagotavlja »povračilo stroškov za rabo vode« tj. finančnih in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stroškov in stroškov vira in če je sistem takšen, da se zagotavlja načelo »plača povzročitelj obremenitve«.</w:t>
      </w:r>
    </w:p>
    <w:p w14:paraId="5E5DDCBE" w14:textId="6939A479" w:rsidR="00755373" w:rsidRPr="00613E28" w:rsidRDefault="00755373"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br/>
        <w:t xml:space="preserve">Analiza o upoštevanju načela povračila stroškov je skladno z Uredbo o podrobnejši vsebini in načinu priprave načrta upravljanja voda (Uradni list RS, št. 26/06, 5/09, 36/13 in 74/16) obvezni del načrtov upravljanja voda. Uredba o metodologiji za oblikovanje cen storitev obveznih občinskih gospodarskih javnih služb varstva okolja (Uradni list RS, </w:t>
      </w:r>
      <w:r w:rsidR="004200FB" w:rsidRPr="00613E28">
        <w:rPr>
          <w:rFonts w:ascii="Arial" w:hAnsi="Arial" w:cs="Arial"/>
          <w:color w:val="000000" w:themeColor="text1"/>
          <w:szCs w:val="20"/>
        </w:rPr>
        <w:t>št. 87/12, 109/12, 76/17, 78/19 in 44/22 – ZVO-2</w:t>
      </w:r>
      <w:r w:rsidRPr="00613E28">
        <w:rPr>
          <w:rFonts w:ascii="Arial" w:hAnsi="Arial" w:cs="Arial"/>
          <w:color w:val="000000" w:themeColor="text1"/>
          <w:szCs w:val="20"/>
        </w:rPr>
        <w:t xml:space="preserve">) od leta 2012 predpisuje redno vsakoletno zbiranje in spremljanje podatkov o izvajanju obveznih občinskih gospodarskih javnih služb varstva okolja. Podatke o izvajanju obveznih občinskih gospodarskih javnih služb varstva okolja se vsako leto redno poroča na </w:t>
      </w:r>
      <w:r w:rsidR="004D3B35" w:rsidRPr="00613E28">
        <w:rPr>
          <w:rFonts w:ascii="Arial" w:hAnsi="Arial" w:cs="Arial"/>
          <w:color w:val="000000" w:themeColor="text1"/>
          <w:szCs w:val="20"/>
        </w:rPr>
        <w:t>MNVP</w:t>
      </w:r>
      <w:r w:rsidRPr="00613E28">
        <w:rPr>
          <w:rFonts w:ascii="Arial" w:hAnsi="Arial" w:cs="Arial"/>
          <w:color w:val="000000" w:themeColor="text1"/>
          <w:szCs w:val="20"/>
        </w:rPr>
        <w:t xml:space="preserve">, zbirajo pa se v informacijskem sistemu javnih služb varstva okolja. </w:t>
      </w:r>
      <w:r w:rsidR="00EB386B" w:rsidRPr="00613E28">
        <w:rPr>
          <w:rFonts w:ascii="Arial" w:hAnsi="Arial" w:cs="Arial"/>
          <w:color w:val="000000" w:themeColor="text1"/>
          <w:szCs w:val="20"/>
        </w:rPr>
        <w:t>Poročane cene se preko spleta objavijo in so dostopne širši javnosti.</w:t>
      </w:r>
    </w:p>
    <w:p w14:paraId="51EA5FD5" w14:textId="6ADDC00B" w:rsidR="00755373" w:rsidRPr="00613E28" w:rsidRDefault="00686A78" w:rsidP="00686A78">
      <w:pPr>
        <w:pStyle w:val="Napis"/>
        <w:rPr>
          <w:rFonts w:ascii="Arial" w:eastAsia="MS Mincho" w:hAnsi="Arial" w:cs="Arial"/>
          <w:b w:val="0"/>
          <w:color w:val="000000" w:themeColor="text1"/>
        </w:rPr>
      </w:pPr>
      <w:bookmarkStart w:id="224" w:name="_Toc90263701"/>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37</w:t>
      </w:r>
      <w:r w:rsidRPr="00613E28">
        <w:rPr>
          <w:rFonts w:ascii="Arial" w:hAnsi="Arial" w:cs="Arial"/>
          <w:b w:val="0"/>
        </w:rPr>
        <w:fldChar w:fldCharType="end"/>
      </w:r>
      <w:r w:rsidRPr="00613E28">
        <w:rPr>
          <w:rFonts w:ascii="Arial" w:hAnsi="Arial" w:cs="Arial"/>
          <w:b w:val="0"/>
        </w:rPr>
        <w:t>: Obrazec ukrepa 4ETa</w:t>
      </w:r>
      <w:bookmarkEnd w:id="224"/>
    </w:p>
    <w:tbl>
      <w:tblPr>
        <w:tblStyle w:val="Tabelamrea2"/>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14E6CAD9" w14:textId="77777777" w:rsidTr="00462510">
        <w:trPr>
          <w:trHeight w:val="249"/>
        </w:trPr>
        <w:tc>
          <w:tcPr>
            <w:tcW w:w="935" w:type="pct"/>
            <w:vMerge w:val="restart"/>
            <w:shd w:val="clear" w:color="auto" w:fill="B8CCE4" w:themeFill="accent1" w:themeFillTint="66"/>
          </w:tcPr>
          <w:p w14:paraId="276B3D0E"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58121149" w14:textId="77777777" w:rsidR="00245F44" w:rsidRPr="00613E28" w:rsidRDefault="00245F44" w:rsidP="00462510">
            <w:pPr>
              <w:rPr>
                <w:rFonts w:ascii="Arial" w:hAnsi="Arial" w:cs="Arial"/>
                <w:b/>
                <w:i/>
                <w:color w:val="000000" w:themeColor="text1"/>
                <w:sz w:val="18"/>
                <w:szCs w:val="18"/>
                <w:lang w:eastAsia="en-US"/>
              </w:rPr>
            </w:pPr>
          </w:p>
          <w:p w14:paraId="482DF722" w14:textId="77777777" w:rsidR="00245F44" w:rsidRPr="00613E28" w:rsidRDefault="00245F44" w:rsidP="00462510">
            <w:pPr>
              <w:rPr>
                <w:rFonts w:ascii="Arial" w:hAnsi="Arial" w:cs="Arial"/>
                <w:b/>
                <w:i/>
                <w:color w:val="000000" w:themeColor="text1"/>
                <w:sz w:val="18"/>
                <w:szCs w:val="18"/>
                <w:lang w:eastAsia="en-US"/>
              </w:rPr>
            </w:pPr>
          </w:p>
          <w:p w14:paraId="266EB67C" w14:textId="77777777" w:rsidR="00245F44" w:rsidRPr="00613E28" w:rsidRDefault="00245F44" w:rsidP="00462510">
            <w:pPr>
              <w:rPr>
                <w:rFonts w:ascii="Arial" w:hAnsi="Arial" w:cs="Arial"/>
                <w:b/>
                <w:i/>
                <w:color w:val="000000" w:themeColor="text1"/>
                <w:sz w:val="18"/>
                <w:szCs w:val="18"/>
                <w:lang w:eastAsia="en-US"/>
              </w:rPr>
            </w:pPr>
          </w:p>
          <w:p w14:paraId="005B7271"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4F41FFCA"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p>
        </w:tc>
        <w:tc>
          <w:tcPr>
            <w:tcW w:w="3068" w:type="pct"/>
          </w:tcPr>
          <w:p w14:paraId="31FEBEB4" w14:textId="77777777" w:rsidR="00245F44" w:rsidRPr="00613E28" w:rsidRDefault="00B407FE" w:rsidP="00462510">
            <w:pPr>
              <w:pStyle w:val="Naslov9"/>
              <w:rPr>
                <w:sz w:val="18"/>
                <w:szCs w:val="18"/>
              </w:rPr>
            </w:pPr>
            <w:bookmarkStart w:id="225" w:name="_Ref437848225"/>
            <w:r w:rsidRPr="00613E28">
              <w:rPr>
                <w:sz w:val="18"/>
                <w:szCs w:val="18"/>
              </w:rPr>
              <w:t>4ET</w:t>
            </w:r>
            <w:bookmarkEnd w:id="225"/>
            <w:r w:rsidRPr="00613E28">
              <w:rPr>
                <w:sz w:val="18"/>
                <w:szCs w:val="18"/>
              </w:rPr>
              <w:t xml:space="preserve">a </w:t>
            </w:r>
          </w:p>
        </w:tc>
      </w:tr>
      <w:tr w:rsidR="00BE779B" w:rsidRPr="00613E28" w14:paraId="6673BDE3" w14:textId="77777777" w:rsidTr="00462510">
        <w:trPr>
          <w:trHeight w:val="98"/>
        </w:trPr>
        <w:tc>
          <w:tcPr>
            <w:tcW w:w="935" w:type="pct"/>
            <w:vMerge/>
            <w:shd w:val="clear" w:color="auto" w:fill="B8CCE4" w:themeFill="accent1" w:themeFillTint="66"/>
          </w:tcPr>
          <w:p w14:paraId="750096EF"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32AB4031"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ECA6AE5" w14:textId="77777777" w:rsidR="00245F44" w:rsidRPr="00613E28" w:rsidRDefault="00B407FE" w:rsidP="00462510">
            <w:pPr>
              <w:pStyle w:val="Naslov9"/>
              <w:rPr>
                <w:sz w:val="18"/>
                <w:szCs w:val="18"/>
              </w:rPr>
            </w:pPr>
            <w:bookmarkStart w:id="226" w:name="_Ref442511753"/>
            <w:r w:rsidRPr="00613E28">
              <w:rPr>
                <w:sz w:val="18"/>
                <w:szCs w:val="18"/>
              </w:rPr>
              <w:t>Ocena povračila finančnih stroškov izvajanja storitev obveznih občinskih gospodarskih javnih služb oskrbe s pitno vodo ter odvajanja in čiščenja komunalne odpadne vode</w:t>
            </w:r>
            <w:bookmarkEnd w:id="226"/>
            <w:r w:rsidRPr="00613E28">
              <w:rPr>
                <w:sz w:val="18"/>
                <w:szCs w:val="18"/>
              </w:rPr>
              <w:t xml:space="preserve"> </w:t>
            </w:r>
          </w:p>
        </w:tc>
      </w:tr>
      <w:tr w:rsidR="00BE779B" w:rsidRPr="00613E28" w14:paraId="07C01FB9" w14:textId="77777777" w:rsidTr="00462510">
        <w:trPr>
          <w:trHeight w:val="288"/>
        </w:trPr>
        <w:tc>
          <w:tcPr>
            <w:tcW w:w="935" w:type="pct"/>
            <w:vMerge/>
            <w:shd w:val="clear" w:color="auto" w:fill="B8CCE4" w:themeFill="accent1" w:themeFillTint="66"/>
          </w:tcPr>
          <w:p w14:paraId="0148A07C"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5A41618E"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19485A62" w14:textId="77777777" w:rsidR="00245F44" w:rsidRPr="00613E28" w:rsidRDefault="00875DB2"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 in spodbujanje trajnostne rabe voda, ki omogoča različne vrste rabe voda ob upoštevanju dolgoročnega varstva razpoložljivih vodnih virov in njihove kakovosti.</w:t>
            </w:r>
          </w:p>
        </w:tc>
      </w:tr>
      <w:tr w:rsidR="00BE779B" w:rsidRPr="00613E28" w14:paraId="765AE64A" w14:textId="77777777" w:rsidTr="00462510">
        <w:trPr>
          <w:trHeight w:val="268"/>
        </w:trPr>
        <w:tc>
          <w:tcPr>
            <w:tcW w:w="935" w:type="pct"/>
            <w:vMerge/>
            <w:shd w:val="clear" w:color="auto" w:fill="B8CCE4" w:themeFill="accent1" w:themeFillTint="66"/>
          </w:tcPr>
          <w:p w14:paraId="708D9F92"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042F9A0E" w14:textId="77777777" w:rsidR="00245F44"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3135C1DC" w14:textId="77777777" w:rsidR="00245F44" w:rsidRPr="00613E28" w:rsidRDefault="00875DB2"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w:t>
            </w:r>
            <w:r w:rsidR="00B407FE" w:rsidRPr="00613E28">
              <w:rPr>
                <w:rFonts w:ascii="Arial" w:hAnsi="Arial" w:cs="Arial"/>
                <w:color w:val="000000" w:themeColor="text1"/>
                <w:sz w:val="18"/>
                <w:szCs w:val="18"/>
                <w:lang w:eastAsia="en-US"/>
              </w:rPr>
              <w:t xml:space="preserve">krepi </w:t>
            </w:r>
            <w:r w:rsidRPr="00613E28">
              <w:rPr>
                <w:rFonts w:ascii="Arial" w:hAnsi="Arial" w:cs="Arial"/>
                <w:color w:val="000000" w:themeColor="text1"/>
                <w:sz w:val="18"/>
                <w:szCs w:val="18"/>
                <w:lang w:eastAsia="en-US"/>
              </w:rPr>
              <w:t>s področja onesnaževanja</w:t>
            </w:r>
            <w:r w:rsidR="00B407FE" w:rsidRPr="00613E28">
              <w:rPr>
                <w:rFonts w:ascii="Arial" w:hAnsi="Arial" w:cs="Arial"/>
                <w:color w:val="000000" w:themeColor="text1"/>
                <w:sz w:val="18"/>
                <w:szCs w:val="18"/>
                <w:lang w:eastAsia="en-US"/>
              </w:rPr>
              <w:t xml:space="preserve">, </w:t>
            </w:r>
            <w:proofErr w:type="spellStart"/>
            <w:r w:rsidRPr="00613E28">
              <w:rPr>
                <w:rFonts w:ascii="Arial" w:hAnsi="Arial" w:cs="Arial"/>
                <w:color w:val="000000" w:themeColor="text1"/>
                <w:sz w:val="18"/>
                <w:szCs w:val="18"/>
                <w:lang w:eastAsia="en-US"/>
              </w:rPr>
              <w:t>hidromorfoloških</w:t>
            </w:r>
            <w:proofErr w:type="spellEnd"/>
            <w:r w:rsidR="00B407FE" w:rsidRPr="00613E28">
              <w:rPr>
                <w:rFonts w:ascii="Arial" w:hAnsi="Arial" w:cs="Arial"/>
                <w:color w:val="000000" w:themeColor="text1"/>
                <w:sz w:val="18"/>
                <w:szCs w:val="18"/>
                <w:lang w:eastAsia="en-US"/>
              </w:rPr>
              <w:t xml:space="preserve"> obremenit</w:t>
            </w:r>
            <w:r w:rsidRPr="00613E28">
              <w:rPr>
                <w:rFonts w:ascii="Arial" w:hAnsi="Arial" w:cs="Arial"/>
                <w:color w:val="000000" w:themeColor="text1"/>
                <w:sz w:val="18"/>
                <w:szCs w:val="18"/>
                <w:lang w:eastAsia="en-US"/>
              </w:rPr>
              <w:t>e</w:t>
            </w:r>
            <w:r w:rsidR="00B407FE" w:rsidRPr="00613E28">
              <w:rPr>
                <w:rFonts w:ascii="Arial" w:hAnsi="Arial" w:cs="Arial"/>
                <w:color w:val="000000" w:themeColor="text1"/>
                <w:sz w:val="18"/>
                <w:szCs w:val="18"/>
                <w:lang w:eastAsia="en-US"/>
              </w:rPr>
              <w:t>v in za spodbujanje trajnostne rabe voda</w:t>
            </w:r>
            <w:r w:rsidRPr="00613E28">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lang w:eastAsia="en-US"/>
              </w:rPr>
              <w:t xml:space="preserve"> </w:t>
            </w:r>
          </w:p>
        </w:tc>
      </w:tr>
      <w:tr w:rsidR="00BE779B" w:rsidRPr="00613E28" w14:paraId="59C90A17" w14:textId="77777777" w:rsidTr="00462510">
        <w:trPr>
          <w:trHeight w:val="286"/>
        </w:trPr>
        <w:tc>
          <w:tcPr>
            <w:tcW w:w="935" w:type="pct"/>
            <w:vMerge/>
            <w:shd w:val="clear" w:color="auto" w:fill="B8CCE4" w:themeFill="accent1" w:themeFillTint="66"/>
          </w:tcPr>
          <w:p w14:paraId="1841AF21"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2AE83D69" w14:textId="77777777" w:rsidR="00245F44" w:rsidRPr="00613E28" w:rsidRDefault="00435DA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2A88B65E" w14:textId="77777777" w:rsidR="00245F44" w:rsidRPr="00613E28" w:rsidRDefault="00B407FE"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w:t>
            </w:r>
            <w:r w:rsidR="003855F1" w:rsidRPr="00613E28">
              <w:rPr>
                <w:rFonts w:ascii="Arial" w:hAnsi="Arial" w:cs="Arial"/>
                <w:color w:val="000000" w:themeColor="text1"/>
                <w:sz w:val="18"/>
                <w:szCs w:val="18"/>
                <w:lang w:eastAsia="en-US"/>
              </w:rPr>
              <w:t xml:space="preserve">– ekonomski </w:t>
            </w:r>
            <w:r w:rsidRPr="00613E28">
              <w:rPr>
                <w:rFonts w:ascii="Arial" w:hAnsi="Arial" w:cs="Arial"/>
                <w:color w:val="000000" w:themeColor="text1"/>
                <w:sz w:val="18"/>
                <w:szCs w:val="18"/>
                <w:lang w:eastAsia="en-US"/>
              </w:rPr>
              <w:t>instrumenti</w:t>
            </w:r>
            <w:r w:rsidR="003855F1" w:rsidRPr="00613E28">
              <w:rPr>
                <w:rFonts w:ascii="Arial" w:hAnsi="Arial" w:cs="Arial"/>
                <w:color w:val="000000" w:themeColor="text1"/>
                <w:sz w:val="18"/>
                <w:szCs w:val="18"/>
                <w:lang w:eastAsia="en-US"/>
              </w:rPr>
              <w:t>.</w:t>
            </w:r>
          </w:p>
        </w:tc>
      </w:tr>
      <w:tr w:rsidR="00BE779B" w:rsidRPr="00613E28" w14:paraId="6F8DC60F" w14:textId="77777777" w:rsidTr="00462510">
        <w:trPr>
          <w:trHeight w:val="101"/>
        </w:trPr>
        <w:tc>
          <w:tcPr>
            <w:tcW w:w="935" w:type="pct"/>
            <w:vMerge/>
            <w:shd w:val="clear" w:color="auto" w:fill="B8CCE4" w:themeFill="accent1" w:themeFillTint="66"/>
          </w:tcPr>
          <w:p w14:paraId="1094FB4F"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3E79CF34"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Vrsta ukrepa </w:t>
            </w:r>
            <w:r w:rsidR="00B36AD8" w:rsidRPr="00613E28">
              <w:rPr>
                <w:rFonts w:ascii="Arial" w:hAnsi="Arial" w:cs="Arial"/>
                <w:b/>
                <w:i/>
                <w:color w:val="000000" w:themeColor="text1"/>
                <w:sz w:val="18"/>
                <w:szCs w:val="18"/>
                <w:lang w:eastAsia="en-US"/>
              </w:rPr>
              <w:t>(vodna direktiva, 11. člen):</w:t>
            </w:r>
          </w:p>
        </w:tc>
        <w:tc>
          <w:tcPr>
            <w:tcW w:w="3068" w:type="pct"/>
          </w:tcPr>
          <w:p w14:paraId="620EDEFF" w14:textId="77777777" w:rsidR="00245F44" w:rsidRPr="00613E28" w:rsidRDefault="00B407FE"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 za izvajanje zahtev iz </w:t>
            </w:r>
            <w:r w:rsidR="008A492E" w:rsidRPr="00613E28">
              <w:rPr>
                <w:rFonts w:ascii="Arial" w:hAnsi="Arial" w:cs="Arial"/>
                <w:color w:val="000000" w:themeColor="text1"/>
                <w:sz w:val="18"/>
                <w:szCs w:val="18"/>
                <w:lang w:eastAsia="en-US"/>
              </w:rPr>
              <w:t>9. člena</w:t>
            </w:r>
            <w:r w:rsidRPr="00613E28">
              <w:rPr>
                <w:rFonts w:ascii="Arial" w:hAnsi="Arial" w:cs="Arial"/>
                <w:color w:val="000000" w:themeColor="text1"/>
                <w:sz w:val="18"/>
                <w:szCs w:val="18"/>
                <w:lang w:eastAsia="en-US"/>
              </w:rPr>
              <w:t xml:space="preserve"> </w:t>
            </w:r>
            <w:r w:rsidR="008A492E" w:rsidRPr="00613E28">
              <w:rPr>
                <w:rFonts w:ascii="Arial" w:hAnsi="Arial" w:cs="Arial"/>
                <w:color w:val="000000" w:themeColor="text1"/>
                <w:sz w:val="18"/>
                <w:szCs w:val="18"/>
                <w:lang w:eastAsia="en-US"/>
              </w:rPr>
              <w:t>vodne direktive</w:t>
            </w:r>
            <w:r w:rsidRPr="00613E28">
              <w:rPr>
                <w:rFonts w:ascii="Arial" w:hAnsi="Arial" w:cs="Arial"/>
                <w:color w:val="000000" w:themeColor="text1"/>
                <w:sz w:val="18"/>
                <w:szCs w:val="18"/>
                <w:lang w:eastAsia="en-US"/>
              </w:rPr>
              <w:t xml:space="preserve"> (</w:t>
            </w:r>
            <w:r w:rsidR="008A492E" w:rsidRPr="00613E28">
              <w:rPr>
                <w:rFonts w:ascii="Arial" w:hAnsi="Arial" w:cs="Arial"/>
                <w:color w:val="000000" w:themeColor="text1"/>
                <w:sz w:val="18"/>
                <w:szCs w:val="18"/>
                <w:lang w:eastAsia="en-US"/>
              </w:rPr>
              <w:t xml:space="preserve">točka </w:t>
            </w:r>
            <w:r w:rsidR="009D6C54" w:rsidRPr="00613E28">
              <w:rPr>
                <w:rFonts w:ascii="Arial" w:hAnsi="Arial" w:cs="Arial"/>
                <w:color w:val="000000" w:themeColor="text1"/>
                <w:sz w:val="18"/>
                <w:szCs w:val="18"/>
                <w:lang w:eastAsia="en-US"/>
              </w:rPr>
              <w:t>(</w:t>
            </w:r>
            <w:r w:rsidR="008A492E" w:rsidRPr="00613E28">
              <w:rPr>
                <w:rFonts w:ascii="Arial" w:hAnsi="Arial" w:cs="Arial"/>
                <w:color w:val="000000" w:themeColor="text1"/>
                <w:sz w:val="18"/>
                <w:szCs w:val="18"/>
                <w:lang w:eastAsia="en-US"/>
              </w:rPr>
              <w:t>b</w:t>
            </w:r>
            <w:r w:rsidR="009D6C54" w:rsidRPr="00613E28">
              <w:rPr>
                <w:rFonts w:ascii="Arial" w:hAnsi="Arial" w:cs="Arial"/>
                <w:color w:val="000000" w:themeColor="text1"/>
                <w:sz w:val="18"/>
                <w:szCs w:val="18"/>
                <w:lang w:eastAsia="en-US"/>
              </w:rPr>
              <w:t>)</w:t>
            </w:r>
            <w:r w:rsidR="008A492E" w:rsidRPr="00613E28">
              <w:rPr>
                <w:rFonts w:ascii="Arial" w:hAnsi="Arial" w:cs="Arial"/>
                <w:color w:val="000000" w:themeColor="text1"/>
                <w:sz w:val="18"/>
                <w:szCs w:val="18"/>
                <w:lang w:eastAsia="en-US"/>
              </w:rPr>
              <w:t xml:space="preserve"> tretjega odstavka 11. člena</w:t>
            </w:r>
            <w:r w:rsidRPr="00613E28">
              <w:rPr>
                <w:rFonts w:ascii="Arial" w:hAnsi="Arial" w:cs="Arial"/>
                <w:color w:val="000000" w:themeColor="text1"/>
                <w:sz w:val="18"/>
                <w:szCs w:val="18"/>
                <w:lang w:eastAsia="en-US"/>
              </w:rPr>
              <w:t>)</w:t>
            </w:r>
            <w:r w:rsidR="00875DB2" w:rsidRPr="00613E28">
              <w:rPr>
                <w:rFonts w:ascii="Arial" w:hAnsi="Arial" w:cs="Arial"/>
                <w:color w:val="000000" w:themeColor="text1"/>
                <w:sz w:val="18"/>
                <w:szCs w:val="18"/>
                <w:lang w:eastAsia="en-US"/>
              </w:rPr>
              <w:t>.</w:t>
            </w:r>
          </w:p>
        </w:tc>
      </w:tr>
      <w:tr w:rsidR="00BE779B" w:rsidRPr="00613E28" w14:paraId="72ED2ED4" w14:textId="77777777" w:rsidTr="00462510">
        <w:trPr>
          <w:trHeight w:val="287"/>
        </w:trPr>
        <w:tc>
          <w:tcPr>
            <w:tcW w:w="935" w:type="pct"/>
            <w:vMerge/>
            <w:shd w:val="clear" w:color="auto" w:fill="B8CCE4" w:themeFill="accent1" w:themeFillTint="66"/>
          </w:tcPr>
          <w:p w14:paraId="2CF41D18"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2C0CEE12"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Povzročitelj obremenitve </w:t>
            </w:r>
            <w:r w:rsidR="00120EB3" w:rsidRPr="00613E28">
              <w:rPr>
                <w:rFonts w:ascii="Arial" w:hAnsi="Arial" w:cs="Arial"/>
                <w:b/>
                <w:i/>
                <w:color w:val="000000" w:themeColor="text1"/>
                <w:sz w:val="18"/>
                <w:szCs w:val="18"/>
                <w:lang w:eastAsia="en-US"/>
              </w:rPr>
              <w:t>(sektor):</w:t>
            </w:r>
          </w:p>
        </w:tc>
        <w:tc>
          <w:tcPr>
            <w:tcW w:w="3068" w:type="pct"/>
          </w:tcPr>
          <w:p w14:paraId="071605E7" w14:textId="77777777" w:rsidR="00245F44" w:rsidRPr="00613E28" w:rsidRDefault="003814C4"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 Kmetijstvo</w:t>
            </w:r>
          </w:p>
        </w:tc>
      </w:tr>
      <w:tr w:rsidR="00BE779B" w:rsidRPr="00613E28" w14:paraId="202FAD69" w14:textId="77777777" w:rsidTr="00462510">
        <w:trPr>
          <w:trHeight w:val="240"/>
        </w:trPr>
        <w:tc>
          <w:tcPr>
            <w:tcW w:w="935" w:type="pct"/>
            <w:vMerge w:val="restart"/>
            <w:shd w:val="clear" w:color="auto" w:fill="B8CCE4" w:themeFill="accent1" w:themeFillTint="66"/>
          </w:tcPr>
          <w:p w14:paraId="102A78E6"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486CC906"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w:t>
            </w:r>
            <w:r w:rsidR="00120EB3" w:rsidRPr="00613E28">
              <w:rPr>
                <w:rFonts w:ascii="Arial" w:hAnsi="Arial" w:cs="Arial"/>
                <w:b/>
                <w:i/>
                <w:color w:val="000000" w:themeColor="text1"/>
                <w:sz w:val="18"/>
                <w:szCs w:val="18"/>
                <w:lang w:eastAsia="en-US"/>
              </w:rPr>
              <w:t>a pravna podlaga:</w:t>
            </w:r>
          </w:p>
        </w:tc>
        <w:tc>
          <w:tcPr>
            <w:tcW w:w="3068" w:type="pct"/>
          </w:tcPr>
          <w:p w14:paraId="1068D13C" w14:textId="77777777" w:rsidR="00245F44" w:rsidRPr="00613E28" w:rsidRDefault="00875DB2"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Evropskega parlamenta in Sveta 2000/60/ES z dne 23. oktobra 2000 o določitvi okvira za ukrepe Skupnosti na področju vodne politike</w:t>
            </w:r>
          </w:p>
        </w:tc>
      </w:tr>
      <w:tr w:rsidR="00BE779B" w:rsidRPr="00613E28" w14:paraId="21D007BF" w14:textId="77777777" w:rsidTr="00462510">
        <w:trPr>
          <w:trHeight w:val="274"/>
        </w:trPr>
        <w:tc>
          <w:tcPr>
            <w:tcW w:w="935" w:type="pct"/>
            <w:vMerge/>
            <w:shd w:val="clear" w:color="auto" w:fill="B8CCE4" w:themeFill="accent1" w:themeFillTint="66"/>
          </w:tcPr>
          <w:p w14:paraId="601C5AFA" w14:textId="77777777" w:rsidR="00245F44" w:rsidRPr="00613E28" w:rsidRDefault="00245F44" w:rsidP="00462510">
            <w:pPr>
              <w:rPr>
                <w:rFonts w:ascii="Arial" w:hAnsi="Arial" w:cs="Arial"/>
                <w:b/>
                <w:i/>
                <w:color w:val="000000" w:themeColor="text1"/>
                <w:sz w:val="18"/>
                <w:szCs w:val="18"/>
                <w:lang w:eastAsia="en-US"/>
              </w:rPr>
            </w:pPr>
          </w:p>
        </w:tc>
        <w:tc>
          <w:tcPr>
            <w:tcW w:w="997" w:type="pct"/>
          </w:tcPr>
          <w:p w14:paraId="3ADB0DC0" w14:textId="77777777" w:rsidR="00245F44"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w:t>
            </w:r>
            <w:r w:rsidR="00120EB3" w:rsidRPr="00613E28">
              <w:rPr>
                <w:rFonts w:ascii="Arial" w:hAnsi="Arial" w:cs="Arial"/>
                <w:b/>
                <w:i/>
                <w:color w:val="000000" w:themeColor="text1"/>
                <w:sz w:val="18"/>
                <w:szCs w:val="18"/>
                <w:lang w:eastAsia="en-US"/>
              </w:rPr>
              <w:t>a pravna podlaga:</w:t>
            </w:r>
          </w:p>
        </w:tc>
        <w:tc>
          <w:tcPr>
            <w:tcW w:w="3068" w:type="pct"/>
          </w:tcPr>
          <w:p w14:paraId="00AB4BEE" w14:textId="11012D14" w:rsidR="008B5C80" w:rsidRPr="00613E28" w:rsidRDefault="008B5C80"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136B5CE8" w14:textId="18D7F6DE" w:rsidR="00245791" w:rsidRPr="00613E28" w:rsidRDefault="00245791"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rPr>
              <w:t>Zakon o varstvu okolja (Uradni list RS, št. 44/22 in 18/23 – ZDU-1O)</w:t>
            </w:r>
          </w:p>
          <w:p w14:paraId="1BF1AEEA" w14:textId="0DEFFAE6" w:rsidR="00245F44" w:rsidRPr="00613E28" w:rsidRDefault="008B5C80"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podrobnejši vsebini in načinu priprave načrta upravljanja voda (Uradni list RS, št. 26/06, 5/09, 36/13 in 74/16)</w:t>
            </w:r>
            <w:r w:rsidR="00B55AEE">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lang w:eastAsia="en-US"/>
              </w:rPr>
              <w:br/>
            </w:r>
            <w:r w:rsidRPr="00613E28">
              <w:rPr>
                <w:rFonts w:ascii="Arial" w:hAnsi="Arial" w:cs="Arial"/>
                <w:color w:val="000000" w:themeColor="text1"/>
                <w:sz w:val="18"/>
                <w:szCs w:val="18"/>
                <w:lang w:eastAsia="en-US"/>
              </w:rPr>
              <w:t xml:space="preserve">Uredba o metodologiji za oblikovanje cen storitev obveznih občinskih gospodarskih javnih služb varstva okolja (Uradni list RS, </w:t>
            </w:r>
            <w:r w:rsidR="004200FB" w:rsidRPr="00613E28">
              <w:rPr>
                <w:rFonts w:ascii="Arial" w:hAnsi="Arial" w:cs="Arial"/>
                <w:color w:val="000000" w:themeColor="text1"/>
                <w:sz w:val="18"/>
                <w:szCs w:val="18"/>
                <w:lang w:eastAsia="en-US"/>
              </w:rPr>
              <w:t>št. 87/12, 109/12, 76/17, 78/19 in 44/22 – ZVO-2</w:t>
            </w:r>
            <w:r w:rsidRPr="00613E28">
              <w:rPr>
                <w:rFonts w:ascii="Arial" w:hAnsi="Arial" w:cs="Arial"/>
                <w:color w:val="000000" w:themeColor="text1"/>
                <w:sz w:val="18"/>
                <w:szCs w:val="18"/>
                <w:lang w:eastAsia="en-US"/>
              </w:rPr>
              <w:t>)</w:t>
            </w:r>
            <w:r w:rsidR="00B55AEE">
              <w:rPr>
                <w:rFonts w:ascii="Arial" w:hAnsi="Arial" w:cs="Arial"/>
                <w:color w:val="000000" w:themeColor="text1"/>
                <w:sz w:val="18"/>
                <w:szCs w:val="18"/>
                <w:lang w:eastAsia="en-US"/>
              </w:rPr>
              <w:t>.</w:t>
            </w:r>
          </w:p>
        </w:tc>
      </w:tr>
      <w:tr w:rsidR="005F0456" w:rsidRPr="00613E28" w14:paraId="31D90C1D" w14:textId="77777777" w:rsidTr="005F0456">
        <w:trPr>
          <w:trHeight w:val="200"/>
        </w:trPr>
        <w:tc>
          <w:tcPr>
            <w:tcW w:w="935" w:type="pct"/>
            <w:vMerge w:val="restart"/>
            <w:shd w:val="clear" w:color="auto" w:fill="B8CCE4" w:themeFill="accent1" w:themeFillTint="66"/>
          </w:tcPr>
          <w:p w14:paraId="44C601D4" w14:textId="7E26EBA0" w:rsidR="005F0456" w:rsidRPr="00613E28" w:rsidRDefault="005F0456"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7B40FAE1" w14:textId="77777777" w:rsidR="005F0456" w:rsidRPr="00613E28" w:rsidRDefault="005F0456" w:rsidP="00462510">
            <w:pPr>
              <w:rPr>
                <w:rFonts w:ascii="Arial" w:hAnsi="Arial" w:cs="Arial"/>
                <w:b/>
                <w:i/>
                <w:color w:val="000000" w:themeColor="text1"/>
                <w:sz w:val="18"/>
                <w:szCs w:val="18"/>
                <w:lang w:eastAsia="en-US"/>
              </w:rPr>
            </w:pPr>
          </w:p>
        </w:tc>
        <w:tc>
          <w:tcPr>
            <w:tcW w:w="4065" w:type="pct"/>
            <w:gridSpan w:val="2"/>
          </w:tcPr>
          <w:p w14:paraId="2B9C9A52" w14:textId="6EF06082" w:rsidR="005F0456" w:rsidRPr="00613E28" w:rsidRDefault="005F0456"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5F0456" w:rsidRPr="00613E28" w14:paraId="00038358" w14:textId="77777777" w:rsidTr="00462510">
        <w:trPr>
          <w:trHeight w:val="200"/>
        </w:trPr>
        <w:tc>
          <w:tcPr>
            <w:tcW w:w="935" w:type="pct"/>
            <w:vMerge/>
            <w:shd w:val="clear" w:color="auto" w:fill="B8CCE4" w:themeFill="accent1" w:themeFillTint="66"/>
          </w:tcPr>
          <w:p w14:paraId="6E58CBB2"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5F8B6AE4" w14:textId="2732FB7D"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02909728" w14:textId="69E6C31F"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121</w:t>
            </w:r>
          </w:p>
        </w:tc>
      </w:tr>
      <w:tr w:rsidR="005F0456" w:rsidRPr="00613E28" w14:paraId="7576D9B7" w14:textId="77777777" w:rsidTr="00462510">
        <w:trPr>
          <w:trHeight w:val="200"/>
        </w:trPr>
        <w:tc>
          <w:tcPr>
            <w:tcW w:w="935" w:type="pct"/>
            <w:vMerge/>
            <w:shd w:val="clear" w:color="auto" w:fill="B8CCE4" w:themeFill="accent1" w:themeFillTint="66"/>
          </w:tcPr>
          <w:p w14:paraId="6EB28395"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516EDD2B" w14:textId="7777777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VTPV, VO Jadranskega morja:</w:t>
            </w:r>
          </w:p>
        </w:tc>
        <w:tc>
          <w:tcPr>
            <w:tcW w:w="3068" w:type="pct"/>
          </w:tcPr>
          <w:p w14:paraId="2527A625" w14:textId="77777777"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18</w:t>
            </w:r>
          </w:p>
          <w:p w14:paraId="7D1DA604" w14:textId="77777777" w:rsidR="005F0456" w:rsidRPr="00613E28" w:rsidRDefault="005F0456" w:rsidP="005F0456">
            <w:pPr>
              <w:rPr>
                <w:rFonts w:ascii="Arial" w:hAnsi="Arial" w:cs="Arial"/>
                <w:color w:val="000000" w:themeColor="text1"/>
                <w:sz w:val="18"/>
                <w:szCs w:val="18"/>
                <w:lang w:eastAsia="en-US"/>
              </w:rPr>
            </w:pPr>
          </w:p>
        </w:tc>
      </w:tr>
      <w:tr w:rsidR="005F0456" w:rsidRPr="00613E28" w14:paraId="05A66CD8" w14:textId="77777777" w:rsidTr="005F0456">
        <w:trPr>
          <w:trHeight w:val="200"/>
        </w:trPr>
        <w:tc>
          <w:tcPr>
            <w:tcW w:w="935" w:type="pct"/>
            <w:vMerge/>
            <w:shd w:val="clear" w:color="auto" w:fill="B8CCE4" w:themeFill="accent1" w:themeFillTint="66"/>
          </w:tcPr>
          <w:p w14:paraId="4A90B9B5" w14:textId="77777777" w:rsidR="005F0456" w:rsidRPr="00613E28" w:rsidRDefault="005F0456" w:rsidP="005F0456">
            <w:pPr>
              <w:rPr>
                <w:rFonts w:ascii="Arial" w:hAnsi="Arial" w:cs="Arial"/>
                <w:b/>
                <w:i/>
                <w:color w:val="000000" w:themeColor="text1"/>
                <w:sz w:val="18"/>
                <w:szCs w:val="18"/>
                <w:lang w:eastAsia="en-US"/>
              </w:rPr>
            </w:pPr>
          </w:p>
        </w:tc>
        <w:tc>
          <w:tcPr>
            <w:tcW w:w="4065" w:type="pct"/>
            <w:gridSpan w:val="2"/>
          </w:tcPr>
          <w:p w14:paraId="529051FE" w14:textId="3A77DAF2" w:rsidR="005F0456" w:rsidRPr="00613E28" w:rsidRDefault="005F0456" w:rsidP="005F0456">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5F0456" w:rsidRPr="00613E28" w14:paraId="68A6C066" w14:textId="77777777" w:rsidTr="00462510">
        <w:trPr>
          <w:trHeight w:val="210"/>
        </w:trPr>
        <w:tc>
          <w:tcPr>
            <w:tcW w:w="935" w:type="pct"/>
            <w:vMerge/>
            <w:shd w:val="clear" w:color="auto" w:fill="B8CCE4" w:themeFill="accent1" w:themeFillTint="66"/>
          </w:tcPr>
          <w:p w14:paraId="6B8B41D5"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58696810" w14:textId="77777777" w:rsidR="005F0456" w:rsidRPr="00613E28" w:rsidRDefault="005F0456" w:rsidP="005F0456">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w:t>
            </w:r>
            <w:r w:rsidRPr="00613E28">
              <w:rPr>
                <w:rFonts w:ascii="Arial" w:hAnsi="Arial" w:cs="Arial"/>
                <w:b/>
                <w:i/>
                <w:color w:val="000000" w:themeColor="text1"/>
                <w:sz w:val="18"/>
                <w:szCs w:val="18"/>
                <w:lang w:eastAsia="en-US"/>
              </w:rPr>
              <w:lastRenderedPageBreak/>
              <w:t xml:space="preserve">Donave: </w:t>
            </w:r>
          </w:p>
        </w:tc>
        <w:tc>
          <w:tcPr>
            <w:tcW w:w="3068" w:type="pct"/>
          </w:tcPr>
          <w:p w14:paraId="07552630" w14:textId="31D47DEF"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lastRenderedPageBreak/>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5F0456" w:rsidRPr="00613E28" w14:paraId="0DBFF429" w14:textId="77777777" w:rsidTr="00462510">
        <w:trPr>
          <w:trHeight w:val="210"/>
        </w:trPr>
        <w:tc>
          <w:tcPr>
            <w:tcW w:w="935" w:type="pct"/>
            <w:vMerge/>
            <w:shd w:val="clear" w:color="auto" w:fill="B8CCE4" w:themeFill="accent1" w:themeFillTint="66"/>
          </w:tcPr>
          <w:p w14:paraId="602FF566"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2AE63CEC" w14:textId="77777777" w:rsidR="005F0456" w:rsidRPr="00613E28" w:rsidRDefault="005F0456" w:rsidP="005F0456">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5DBBEEAB" w14:textId="76B3C37F"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5F0456" w:rsidRPr="00613E28" w14:paraId="10824D33" w14:textId="77777777" w:rsidTr="00462510">
        <w:trPr>
          <w:trHeight w:val="356"/>
        </w:trPr>
        <w:tc>
          <w:tcPr>
            <w:tcW w:w="935" w:type="pct"/>
            <w:vMerge w:val="restart"/>
            <w:shd w:val="clear" w:color="auto" w:fill="B8CCE4" w:themeFill="accent1" w:themeFillTint="66"/>
          </w:tcPr>
          <w:p w14:paraId="18067ACD" w14:textId="184F4002"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4BA1BCE6" w14:textId="68632E8A"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16D8A6C3" w14:textId="46637E47"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p>
        </w:tc>
      </w:tr>
      <w:tr w:rsidR="005F0456" w:rsidRPr="00613E28" w14:paraId="111362B0" w14:textId="77777777" w:rsidTr="00462510">
        <w:trPr>
          <w:trHeight w:val="424"/>
        </w:trPr>
        <w:tc>
          <w:tcPr>
            <w:tcW w:w="935" w:type="pct"/>
            <w:vMerge/>
            <w:shd w:val="clear" w:color="auto" w:fill="B8CCE4" w:themeFill="accent1" w:themeFillTint="66"/>
          </w:tcPr>
          <w:p w14:paraId="71D86681"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15E15FEC" w14:textId="7777777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02299A5C" w14:textId="77777777"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Analiza izvedena (DA/NE).</w:t>
            </w:r>
          </w:p>
        </w:tc>
      </w:tr>
      <w:tr w:rsidR="005F0456" w:rsidRPr="00613E28" w14:paraId="48983DC2" w14:textId="77777777" w:rsidTr="00462510">
        <w:trPr>
          <w:trHeight w:val="302"/>
        </w:trPr>
        <w:tc>
          <w:tcPr>
            <w:tcW w:w="935" w:type="pct"/>
            <w:vMerge w:val="restart"/>
            <w:shd w:val="clear" w:color="auto" w:fill="B8CCE4" w:themeFill="accent1" w:themeFillTint="66"/>
          </w:tcPr>
          <w:p w14:paraId="2FBDB44F" w14:textId="7777777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1BBB184A" w14:textId="7777777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739F7D56" w14:textId="428295B2" w:rsidR="005F0456" w:rsidRPr="00613E28" w:rsidRDefault="005F0456" w:rsidP="00694E32">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94E32" w:rsidRPr="00613E28">
              <w:rPr>
                <w:rFonts w:ascii="Arial" w:hAnsi="Arial" w:cs="Arial"/>
                <w:color w:val="000000" w:themeColor="text1"/>
                <w:sz w:val="18"/>
                <w:szCs w:val="18"/>
                <w:lang w:eastAsia="en-US"/>
              </w:rPr>
              <w:t>vode</w:t>
            </w:r>
            <w:r w:rsidRPr="00613E28">
              <w:rPr>
                <w:rFonts w:ascii="Arial" w:hAnsi="Arial" w:cs="Arial"/>
                <w:color w:val="000000" w:themeColor="text1"/>
                <w:sz w:val="18"/>
                <w:szCs w:val="18"/>
                <w:lang w:eastAsia="en-US"/>
              </w:rPr>
              <w:t>.</w:t>
            </w:r>
          </w:p>
        </w:tc>
      </w:tr>
      <w:tr w:rsidR="005F0456" w:rsidRPr="00613E28" w14:paraId="12D401A7" w14:textId="77777777" w:rsidTr="00462510">
        <w:trPr>
          <w:trHeight w:val="302"/>
        </w:trPr>
        <w:tc>
          <w:tcPr>
            <w:tcW w:w="935" w:type="pct"/>
            <w:vMerge/>
            <w:shd w:val="clear" w:color="auto" w:fill="B8CCE4" w:themeFill="accent1" w:themeFillTint="66"/>
          </w:tcPr>
          <w:p w14:paraId="13861C83" w14:textId="77777777" w:rsidR="005F0456" w:rsidRPr="00613E28" w:rsidRDefault="005F0456" w:rsidP="005F0456">
            <w:pPr>
              <w:rPr>
                <w:rFonts w:ascii="Arial" w:hAnsi="Arial" w:cs="Arial"/>
                <w:b/>
                <w:i/>
                <w:color w:val="000000" w:themeColor="text1"/>
                <w:sz w:val="18"/>
                <w:szCs w:val="18"/>
                <w:lang w:eastAsia="en-US"/>
              </w:rPr>
            </w:pPr>
          </w:p>
        </w:tc>
        <w:tc>
          <w:tcPr>
            <w:tcW w:w="997" w:type="pct"/>
          </w:tcPr>
          <w:p w14:paraId="1B0089AF" w14:textId="7777777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7EAECBF9" w14:textId="77777777"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Izvajalci obvezne občinske gospodarske javne službe oskrbe s pitno vodo ter odvajanja in čiščenja komunalne in padavinske odpadne vode.</w:t>
            </w:r>
          </w:p>
        </w:tc>
      </w:tr>
      <w:tr w:rsidR="005F0456" w:rsidRPr="00613E28" w14:paraId="1BE4C4AC"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6A501040" w14:textId="77777777" w:rsidR="005F0456" w:rsidRPr="00613E28" w:rsidRDefault="005F0456" w:rsidP="005F0456">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C8C4404" w14:textId="00170538" w:rsidR="005F0456" w:rsidRPr="00613E28" w:rsidRDefault="005F0456"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C19FBFC" w14:textId="77777777" w:rsidR="005F0456" w:rsidRPr="00613E28" w:rsidRDefault="005F0456" w:rsidP="005F0456">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6EDC4E22" w14:textId="77777777" w:rsidR="003D1E17" w:rsidRPr="00613E28" w:rsidRDefault="003D1E17" w:rsidP="00711A13">
      <w:pPr>
        <w:spacing w:before="0" w:after="0" w:line="260" w:lineRule="atLeast"/>
        <w:jc w:val="left"/>
        <w:rPr>
          <w:rFonts w:ascii="Arial" w:hAnsi="Arial" w:cs="Arial"/>
          <w:color w:val="000000" w:themeColor="text1"/>
          <w:szCs w:val="20"/>
        </w:rPr>
      </w:pPr>
    </w:p>
    <w:p w14:paraId="14AE644B" w14:textId="77777777" w:rsidR="007F461F" w:rsidRPr="00613E28" w:rsidRDefault="007F461F" w:rsidP="00711A13">
      <w:pPr>
        <w:spacing w:before="0" w:after="0" w:line="260" w:lineRule="atLeast"/>
        <w:jc w:val="left"/>
        <w:rPr>
          <w:rFonts w:ascii="Arial" w:hAnsi="Arial" w:cs="Arial"/>
          <w:color w:val="000000" w:themeColor="text1"/>
          <w:szCs w:val="20"/>
        </w:rPr>
      </w:pPr>
    </w:p>
    <w:p w14:paraId="014A4121" w14:textId="77777777" w:rsidR="006902C5" w:rsidRPr="00613E28" w:rsidRDefault="006902C5" w:rsidP="00711A13">
      <w:pPr>
        <w:spacing w:before="0" w:after="0" w:line="260" w:lineRule="atLeast"/>
        <w:jc w:val="left"/>
        <w:rPr>
          <w:rFonts w:ascii="Arial" w:hAnsi="Arial" w:cs="Arial"/>
          <w:color w:val="000000" w:themeColor="text1"/>
          <w:szCs w:val="20"/>
        </w:rPr>
      </w:pPr>
    </w:p>
    <w:p w14:paraId="18B14517" w14:textId="77777777" w:rsidR="00496A3C" w:rsidRPr="00613E28" w:rsidRDefault="00B407FE" w:rsidP="00711A13">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63B43C60" w14:textId="77777777" w:rsidR="005A170F" w:rsidRPr="00613E28" w:rsidRDefault="00817F52" w:rsidP="005C3DA2">
      <w:pPr>
        <w:pStyle w:val="Naslov20"/>
      </w:pPr>
      <w:bookmarkStart w:id="227" w:name="_Toc147383332"/>
      <w:r w:rsidRPr="00613E28">
        <w:lastRenderedPageBreak/>
        <w:t xml:space="preserve">6.2 </w:t>
      </w:r>
      <w:r w:rsidR="005A170F" w:rsidRPr="00613E28">
        <w:t>Povzetek temeljnih ukrepov, ki se nanašajo na varstvo površinskih in podzemnih voda</w:t>
      </w:r>
      <w:bookmarkEnd w:id="227"/>
      <w:r w:rsidR="005A170F" w:rsidRPr="00613E28">
        <w:t xml:space="preserve"> </w:t>
      </w:r>
    </w:p>
    <w:p w14:paraId="147D1CFC" w14:textId="77777777" w:rsidR="005A170F" w:rsidRPr="00613E28" w:rsidRDefault="005A170F" w:rsidP="00817F52">
      <w:pPr>
        <w:rPr>
          <w:rFonts w:ascii="Arial" w:hAnsi="Arial" w:cs="Arial"/>
        </w:rPr>
      </w:pPr>
    </w:p>
    <w:p w14:paraId="545DF30C" w14:textId="5327D403" w:rsidR="00711A13" w:rsidRPr="00613E28" w:rsidRDefault="00817F52" w:rsidP="007F1868">
      <w:pPr>
        <w:pStyle w:val="Naslov3"/>
      </w:pPr>
      <w:bookmarkStart w:id="228" w:name="_Toc147383333"/>
      <w:r w:rsidRPr="00613E28">
        <w:t xml:space="preserve">6.2.1 </w:t>
      </w:r>
      <w:r w:rsidR="005A170F" w:rsidRPr="00613E28">
        <w:t xml:space="preserve">Povzetek temeljnih ukrepov, ki se nanašajo na področje </w:t>
      </w:r>
      <w:proofErr w:type="spellStart"/>
      <w:r w:rsidR="005A170F" w:rsidRPr="00613E28">
        <w:t>hidromorfoloških</w:t>
      </w:r>
      <w:proofErr w:type="spellEnd"/>
      <w:r w:rsidR="005A170F" w:rsidRPr="00613E28">
        <w:t xml:space="preserve"> obremenitev </w:t>
      </w:r>
      <w:r w:rsidR="00711A13" w:rsidRPr="00613E28">
        <w:t xml:space="preserve">voda </w:t>
      </w:r>
      <w:r w:rsidR="005A170F" w:rsidRPr="00613E28">
        <w:t>(HM)</w:t>
      </w:r>
      <w:bookmarkEnd w:id="228"/>
    </w:p>
    <w:p w14:paraId="4B1CC209" w14:textId="77777777" w:rsidR="00F07977" w:rsidRPr="00613E28" w:rsidRDefault="00F07977" w:rsidP="00F07977">
      <w:pPr>
        <w:pStyle w:val="Naslov4"/>
      </w:pPr>
      <w:bookmarkStart w:id="229" w:name="_Ref88067660"/>
      <w:bookmarkStart w:id="230" w:name="_Toc147383334"/>
      <w:r w:rsidRPr="00613E28">
        <w:t>HM1a – Ukrepi, ki se navezujejo na doseganje dobrega ekološkega potenciala pri proizvodnji električne energije v velikih hidroelektrarnah</w:t>
      </w:r>
      <w:bookmarkEnd w:id="229"/>
      <w:bookmarkEnd w:id="230"/>
    </w:p>
    <w:p w14:paraId="294CC397" w14:textId="77777777" w:rsidR="00F07977" w:rsidRPr="00613E28" w:rsidRDefault="00F07977" w:rsidP="000E393F">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00F8360D"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Ukrepi, ki jih upravljavci in nosilci koncesije za posebno rabo vode upoštevajo v povezavi z vodnim režimom in rabo vode, so zagotovitev poplavne varnosti, preprečitev škodljivega odlaganja gramoza in plavin ter izvajanje obstoječih in prihodnjih vodnih pravic. Prav tako morajo upravljavci in nosilci koncesije za posebno rabo vode izvajati ukrepe za zagotovitev biološke raznovrstnosti, varovanje kakovosti voda, varovanje naravnih vrednot in kulturne dediščine ter ukrepe za zagotavljanje turistične in rekreacijske dejavnosti. Pri izkoriščanju vodnega energetskega potenciala upravljavci in nosilci koncesije za posebno rabo vode upoštevajo najvišje in najnižje kote v zajezitvah in hitrosti sprememb gladin. </w:t>
      </w:r>
    </w:p>
    <w:p w14:paraId="4D3E3B0F" w14:textId="77777777" w:rsidR="00F07977" w:rsidRPr="00613E28" w:rsidRDefault="00F07977" w:rsidP="002353C5">
      <w:pPr>
        <w:spacing w:before="0" w:after="0" w:line="276" w:lineRule="auto"/>
        <w:rPr>
          <w:rFonts w:ascii="Arial" w:hAnsi="Arial" w:cs="Arial"/>
          <w:color w:val="000000" w:themeColor="text1"/>
          <w:szCs w:val="20"/>
        </w:rPr>
      </w:pPr>
    </w:p>
    <w:p w14:paraId="676C79FA"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Opredelitev načina izvedbe ukrepov na močno preoblikovanih vodnih telesih (1)</w:t>
      </w:r>
    </w:p>
    <w:p w14:paraId="479054B8"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zajema pripravo in verifikacijo projektne naloge, strokovnih podlag ter po potrebi spremembo poslovnikov za posamezen MPVT. Navedeni dokumenti se morajo nanašati na izvedbo ukrepov za zmanjšanje negativnega vpliva rabe tal v obrežnem pasu na stanje voda (DUDDS4), uravnavanje hitrosti dviga spodnje vode, zagotavljanje premeščanja za ekološki tip reke značilnih </w:t>
      </w:r>
      <w:proofErr w:type="spellStart"/>
      <w:r w:rsidRPr="00613E28">
        <w:rPr>
          <w:rFonts w:ascii="Arial" w:hAnsi="Arial" w:cs="Arial"/>
          <w:color w:val="000000" w:themeColor="text1"/>
          <w:szCs w:val="20"/>
        </w:rPr>
        <w:t>rinjenih</w:t>
      </w:r>
      <w:proofErr w:type="spellEnd"/>
      <w:r w:rsidRPr="00613E28">
        <w:rPr>
          <w:rFonts w:ascii="Arial" w:hAnsi="Arial" w:cs="Arial"/>
          <w:color w:val="000000" w:themeColor="text1"/>
          <w:szCs w:val="20"/>
        </w:rPr>
        <w:t xml:space="preserve"> plavin, gradnja prehoda za vodne organizme ali premeščanje rib, namestitev odmrlih dreves, strojno čiščenje </w:t>
      </w:r>
      <w:proofErr w:type="spellStart"/>
      <w:r w:rsidRPr="00613E28">
        <w:rPr>
          <w:rFonts w:ascii="Arial" w:hAnsi="Arial" w:cs="Arial"/>
          <w:color w:val="000000" w:themeColor="text1"/>
          <w:szCs w:val="20"/>
        </w:rPr>
        <w:t>zamuljenega</w:t>
      </w:r>
      <w:proofErr w:type="spellEnd"/>
      <w:r w:rsidRPr="00613E28">
        <w:rPr>
          <w:rFonts w:ascii="Arial" w:hAnsi="Arial" w:cs="Arial"/>
          <w:color w:val="000000" w:themeColor="text1"/>
          <w:szCs w:val="20"/>
        </w:rPr>
        <w:t xml:space="preserve"> dna vodnega telesa, rekonstrukcijo nefunkcionalnega prehoda za vodne organizme ter sonaravno ureditev na območjih togih asfaltnih in betonskih zavarovanj brežin.</w:t>
      </w:r>
    </w:p>
    <w:p w14:paraId="64E92796"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Uravnavanje hitrosti dviga spodnje vode (2)</w:t>
      </w:r>
    </w:p>
    <w:p w14:paraId="5FA098A8"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je treba zagotoviti uravnavanje nihanja vodnih količin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pregrade. Za pregrado se vseskozi zagotavlja predpisan ekološko sprejemljiv pretok (v nadaljnjem besedilu: </w:t>
      </w:r>
      <w:proofErr w:type="spellStart"/>
      <w:r w:rsidRPr="00613E28">
        <w:rPr>
          <w:rFonts w:ascii="Arial" w:hAnsi="Arial" w:cs="Arial"/>
          <w:color w:val="000000" w:themeColor="text1"/>
          <w:szCs w:val="20"/>
        </w:rPr>
        <w:t>Qes</w:t>
      </w:r>
      <w:proofErr w:type="spellEnd"/>
      <w:r w:rsidRPr="00613E28">
        <w:rPr>
          <w:rFonts w:ascii="Arial" w:hAnsi="Arial" w:cs="Arial"/>
          <w:color w:val="000000" w:themeColor="text1"/>
          <w:szCs w:val="20"/>
        </w:rPr>
        <w:t xml:space="preserve">). Z uravnavanjem nihanja količin se kontrolirano regulirajo hitrosti dviga spodnje vode, da ne pride do negativnih vplivov na morfologijo struge in vodne organizme. Ukrep se izvaja na zadnjih pregradah v verigi hidroelektrarn ali na zadrževalnikih. </w:t>
      </w:r>
    </w:p>
    <w:p w14:paraId="2B3D16A8"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 xml:space="preserve">Premeščanje za ekološki tip značilnih </w:t>
      </w:r>
      <w:proofErr w:type="spellStart"/>
      <w:r w:rsidRPr="00613E28">
        <w:rPr>
          <w:rFonts w:ascii="Arial" w:hAnsi="Arial" w:cs="Arial"/>
          <w:color w:val="000000" w:themeColor="text1"/>
          <w:szCs w:val="20"/>
          <w:u w:val="single"/>
        </w:rPr>
        <w:t>rinjenih</w:t>
      </w:r>
      <w:proofErr w:type="spellEnd"/>
      <w:r w:rsidRPr="00613E28">
        <w:rPr>
          <w:rFonts w:ascii="Arial" w:hAnsi="Arial" w:cs="Arial"/>
          <w:color w:val="000000" w:themeColor="text1"/>
          <w:szCs w:val="20"/>
          <w:u w:val="single"/>
        </w:rPr>
        <w:t xml:space="preserve"> plavin (3)</w:t>
      </w:r>
    </w:p>
    <w:p w14:paraId="619B04CB"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zagotovi obratovanje pregrade na način, da je omogočen transport </w:t>
      </w:r>
      <w:proofErr w:type="spellStart"/>
      <w:r w:rsidRPr="00613E28">
        <w:rPr>
          <w:rFonts w:ascii="Arial" w:hAnsi="Arial" w:cs="Arial"/>
          <w:color w:val="000000" w:themeColor="text1"/>
          <w:szCs w:val="20"/>
        </w:rPr>
        <w:t>rinjenih</w:t>
      </w:r>
      <w:proofErr w:type="spellEnd"/>
      <w:r w:rsidRPr="00613E28">
        <w:rPr>
          <w:rFonts w:ascii="Arial" w:hAnsi="Arial" w:cs="Arial"/>
          <w:color w:val="000000" w:themeColor="text1"/>
          <w:szCs w:val="20"/>
        </w:rPr>
        <w:t xml:space="preserve"> plavin, v kolikor je to glede na značilnosti pregrade možno (dviganje in spuščanje zapornice). Ukrep se izvaja na pregradah na zadrževalnikih in na zadnjih hidroelektrarnah v verigi.</w:t>
      </w:r>
    </w:p>
    <w:p w14:paraId="7A3E9912"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Gradnja prehoda za vodne organizme ali premeščanje rib (4)</w:t>
      </w:r>
    </w:p>
    <w:p w14:paraId="4E833BC1"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je treba zagotoviti prehod za vodne organizme ali premeščanje rib v skladu z 19. členom Zakona o sladkovodnem ribištvu. V prvi fazi načrtovanja ribjega prehoda je treba imeti oziroma izvesti analize o vrstah rib, s čimer se opredeli smiselnost gradnje prehoda. Tip prehoda za ribe se izbere na podlagi bioloških podatkov, podatkov o značilnostih območja ter hidroloških in hidravličnih značilnosti vodotoka. Pri dimenzioniranju prehodov je treba paziti, da se zagotovi prehajanje najmanjših in najšibkejših ribjih vrst, s čimer se omogoči izmenjava genetskega materiala, pomembnega za razvoj in ohranjanje ribjih vrst. Migracije rib se lahko omogoči tudi s premeščanjem rib, ki se jih izlovi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ovire in premosti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ovire v vodotoku. </w:t>
      </w:r>
    </w:p>
    <w:p w14:paraId="37A1D86B"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Namestitev odmrlih dreves (5)</w:t>
      </w:r>
    </w:p>
    <w:p w14:paraId="56F85BC2" w14:textId="77777777"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V okviru ukrepa se, kjer je to mogoče in ne ogroža varnosti obratovanja pregrad, brežine utrjuje s sidranjem odmrlih dreves zaradi pozitivnih vplivov na morfologijo struge in s tem možnost izboljšanja obrežnih habitatov.</w:t>
      </w:r>
    </w:p>
    <w:p w14:paraId="3D6FEE3E"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 xml:space="preserve">Strojno čiščenje </w:t>
      </w:r>
      <w:proofErr w:type="spellStart"/>
      <w:r w:rsidRPr="00613E28">
        <w:rPr>
          <w:rFonts w:ascii="Arial" w:hAnsi="Arial" w:cs="Arial"/>
          <w:color w:val="000000" w:themeColor="text1"/>
          <w:szCs w:val="20"/>
          <w:u w:val="single"/>
        </w:rPr>
        <w:t>zamuljenega</w:t>
      </w:r>
      <w:proofErr w:type="spellEnd"/>
      <w:r w:rsidRPr="00613E28">
        <w:rPr>
          <w:rFonts w:ascii="Arial" w:hAnsi="Arial" w:cs="Arial"/>
          <w:color w:val="000000" w:themeColor="text1"/>
          <w:szCs w:val="20"/>
          <w:u w:val="single"/>
        </w:rPr>
        <w:t xml:space="preserve"> dna vodnega telesa (6)</w:t>
      </w:r>
    </w:p>
    <w:p w14:paraId="0A1393FF" w14:textId="2B21E694"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w:t>
      </w:r>
      <w:r w:rsidR="009B4609" w:rsidRPr="00613E28">
        <w:rPr>
          <w:rFonts w:ascii="Arial" w:hAnsi="Arial" w:cs="Arial"/>
          <w:color w:val="000000" w:themeColor="text1"/>
          <w:szCs w:val="20"/>
        </w:rPr>
        <w:t>okviru</w:t>
      </w:r>
      <w:r w:rsidRPr="00613E28">
        <w:rPr>
          <w:rFonts w:ascii="Arial" w:hAnsi="Arial" w:cs="Arial"/>
          <w:color w:val="000000" w:themeColor="text1"/>
          <w:szCs w:val="20"/>
        </w:rPr>
        <w:t xml:space="preserve"> </w:t>
      </w:r>
      <w:r w:rsidR="009B4609" w:rsidRPr="00613E28">
        <w:rPr>
          <w:rFonts w:ascii="Arial" w:hAnsi="Arial" w:cs="Arial"/>
          <w:color w:val="000000" w:themeColor="text1"/>
          <w:szCs w:val="20"/>
        </w:rPr>
        <w:t>ukrepa</w:t>
      </w:r>
      <w:r w:rsidRPr="00613E28">
        <w:rPr>
          <w:rFonts w:ascii="Arial" w:hAnsi="Arial" w:cs="Arial"/>
          <w:color w:val="000000" w:themeColor="text1"/>
          <w:szCs w:val="20"/>
        </w:rPr>
        <w:t xml:space="preserve"> je treba zagotoviti ustrezno strojno čiščenje </w:t>
      </w:r>
      <w:proofErr w:type="spellStart"/>
      <w:r w:rsidRPr="00613E28">
        <w:rPr>
          <w:rFonts w:ascii="Arial" w:hAnsi="Arial" w:cs="Arial"/>
          <w:color w:val="000000" w:themeColor="text1"/>
          <w:szCs w:val="20"/>
        </w:rPr>
        <w:t>zamuljenega</w:t>
      </w:r>
      <w:proofErr w:type="spellEnd"/>
      <w:r w:rsidRPr="00613E28">
        <w:rPr>
          <w:rFonts w:ascii="Arial" w:hAnsi="Arial" w:cs="Arial"/>
          <w:color w:val="000000" w:themeColor="text1"/>
          <w:szCs w:val="20"/>
        </w:rPr>
        <w:t xml:space="preserve"> dna vodnega telesa. </w:t>
      </w:r>
    </w:p>
    <w:p w14:paraId="17314031"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 xml:space="preserve">Sonaravna ureditev na območjih togih asfaltnih in betonskih zavarovanj brežin (7) </w:t>
      </w:r>
    </w:p>
    <w:p w14:paraId="5778462E" w14:textId="4E9798AD"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se zagotovi sonaravno ureditev na območjih togih asfaltnih in betonskih zavarovanj brežin, kar pomeni odstranitev togih obrežnih zavarovanj in nadomestitev z materiali, ki se uporabljajo pri sonaravnem urejanju vodotokov (vrbovi potaknjenci, vrbovi popleti, plotovi, grmovni popleti, fašine, </w:t>
      </w:r>
      <w:proofErr w:type="spellStart"/>
      <w:r w:rsidRPr="00613E28">
        <w:rPr>
          <w:rFonts w:ascii="Arial" w:hAnsi="Arial" w:cs="Arial"/>
          <w:color w:val="000000" w:themeColor="text1"/>
          <w:szCs w:val="20"/>
        </w:rPr>
        <w:t>kašte</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skalomet</w:t>
      </w:r>
      <w:proofErr w:type="spellEnd"/>
      <w:r w:rsidR="009B4609"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in </w:t>
      </w:r>
      <w:proofErr w:type="spellStart"/>
      <w:r w:rsidRPr="00613E28">
        <w:rPr>
          <w:rFonts w:ascii="Arial" w:hAnsi="Arial" w:cs="Arial"/>
          <w:color w:val="000000" w:themeColor="text1"/>
          <w:szCs w:val="20"/>
        </w:rPr>
        <w:t>kamnomet</w:t>
      </w:r>
      <w:proofErr w:type="spellEnd"/>
      <w:r w:rsidRPr="00613E28">
        <w:rPr>
          <w:rFonts w:ascii="Arial" w:hAnsi="Arial" w:cs="Arial"/>
          <w:color w:val="000000" w:themeColor="text1"/>
          <w:szCs w:val="20"/>
        </w:rPr>
        <w:t xml:space="preserve">). Vzpostaviti je potrebno </w:t>
      </w: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strukture (akumulacije plavnega lesa, prodišča, peščine, brzice, vodne brazde) in obrežne strukture (obtoki, kotanje z zastalo vodo, zapadlo drevje), da se vzpostavijo pogoji za doseganje dobrega ekološkega potenciala. Pri načrtovanju izvajanja ukrepa je treba ponovno presojati poplavno in erozijsko varnost poselitvenih območij. </w:t>
      </w:r>
    </w:p>
    <w:p w14:paraId="545173AF" w14:textId="77777777" w:rsidR="000E393F" w:rsidRPr="00613E28" w:rsidRDefault="000E393F" w:rsidP="000E393F">
      <w:pPr>
        <w:spacing w:line="276" w:lineRule="auto"/>
        <w:rPr>
          <w:rFonts w:ascii="Arial" w:hAnsi="Arial" w:cs="Arial"/>
          <w:color w:val="000000" w:themeColor="text1"/>
          <w:szCs w:val="20"/>
        </w:rPr>
      </w:pPr>
      <w:r w:rsidRPr="00613E28">
        <w:rPr>
          <w:rFonts w:ascii="Arial" w:hAnsi="Arial" w:cs="Arial"/>
          <w:color w:val="000000" w:themeColor="text1"/>
          <w:szCs w:val="20"/>
        </w:rPr>
        <w:t>Pri izvedbi ukrepa se upoštevajo podrobnejše naravovarstvene usmeritve.</w:t>
      </w:r>
    </w:p>
    <w:p w14:paraId="43A3D8D4" w14:textId="4AE6CA69" w:rsidR="000C37DD" w:rsidRPr="00613E28" w:rsidRDefault="00B60A91" w:rsidP="000C37DD">
      <w:pPr>
        <w:spacing w:line="276" w:lineRule="auto"/>
        <w:rPr>
          <w:rFonts w:ascii="Arial" w:hAnsi="Arial" w:cs="Arial"/>
          <w:color w:val="000000" w:themeColor="text1"/>
          <w:szCs w:val="20"/>
        </w:rPr>
      </w:pPr>
      <w:bookmarkStart w:id="231" w:name="_Toc90263702"/>
      <w:r w:rsidRPr="00613E28">
        <w:rPr>
          <w:rFonts w:ascii="Arial" w:hAnsi="Arial" w:cs="Arial"/>
          <w:szCs w:val="20"/>
        </w:rPr>
        <w:t xml:space="preserve">Preglednica </w:t>
      </w:r>
      <w:r w:rsidRPr="00613E28">
        <w:rPr>
          <w:rFonts w:ascii="Arial" w:hAnsi="Arial" w:cs="Arial"/>
          <w:szCs w:val="20"/>
        </w:rPr>
        <w:fldChar w:fldCharType="begin"/>
      </w:r>
      <w:r w:rsidRPr="00613E28">
        <w:rPr>
          <w:rFonts w:ascii="Arial" w:hAnsi="Arial" w:cs="Arial"/>
          <w:szCs w:val="20"/>
        </w:rPr>
        <w:instrText xml:space="preserve"> SEQ Preglednica \* ARABIC </w:instrText>
      </w:r>
      <w:r w:rsidRPr="00613E28">
        <w:rPr>
          <w:rFonts w:ascii="Arial" w:hAnsi="Arial" w:cs="Arial"/>
          <w:szCs w:val="20"/>
        </w:rPr>
        <w:fldChar w:fldCharType="separate"/>
      </w:r>
      <w:r w:rsidR="00C86301" w:rsidRPr="00613E28">
        <w:rPr>
          <w:rFonts w:ascii="Arial" w:hAnsi="Arial" w:cs="Arial"/>
          <w:noProof/>
          <w:szCs w:val="20"/>
        </w:rPr>
        <w:t>38</w:t>
      </w:r>
      <w:r w:rsidRPr="00613E28">
        <w:rPr>
          <w:rFonts w:ascii="Arial" w:hAnsi="Arial" w:cs="Arial"/>
          <w:szCs w:val="20"/>
        </w:rPr>
        <w:fldChar w:fldCharType="end"/>
      </w:r>
      <w:r w:rsidRPr="00613E28">
        <w:rPr>
          <w:rFonts w:ascii="Arial" w:hAnsi="Arial" w:cs="Arial"/>
          <w:szCs w:val="20"/>
        </w:rPr>
        <w:t xml:space="preserve">: Seznam VTPV in </w:t>
      </w:r>
      <w:r w:rsidR="002D3401" w:rsidRPr="00613E28">
        <w:rPr>
          <w:rFonts w:ascii="Arial" w:hAnsi="Arial" w:cs="Arial"/>
          <w:szCs w:val="20"/>
        </w:rPr>
        <w:t>p</w:t>
      </w:r>
      <w:r w:rsidR="000C37DD" w:rsidRPr="00613E28">
        <w:rPr>
          <w:rFonts w:ascii="Arial" w:hAnsi="Arial" w:cs="Arial"/>
          <w:color w:val="000000" w:themeColor="text1"/>
          <w:szCs w:val="20"/>
        </w:rPr>
        <w:t>regled ukrepov, ki jih morajo izvajati upravljavci in nosilci koncesije za posebno rabo vode:</w:t>
      </w:r>
      <w:bookmarkEnd w:id="231"/>
    </w:p>
    <w:tbl>
      <w:tblPr>
        <w:tblStyle w:val="Tabelamrea"/>
        <w:tblW w:w="9187" w:type="dxa"/>
        <w:tblLook w:val="04A0" w:firstRow="1" w:lastRow="0" w:firstColumn="1" w:lastColumn="0" w:noHBand="0" w:noVBand="1"/>
      </w:tblPr>
      <w:tblGrid>
        <w:gridCol w:w="2260"/>
        <w:gridCol w:w="323"/>
        <w:gridCol w:w="323"/>
        <w:gridCol w:w="1909"/>
        <w:gridCol w:w="1845"/>
        <w:gridCol w:w="1203"/>
        <w:gridCol w:w="928"/>
        <w:gridCol w:w="396"/>
      </w:tblGrid>
      <w:tr w:rsidR="000C37DD" w:rsidRPr="00613E28" w14:paraId="01649D85" w14:textId="77777777" w:rsidTr="00CE32EA">
        <w:tc>
          <w:tcPr>
            <w:tcW w:w="2260" w:type="dxa"/>
            <w:vMerge w:val="restart"/>
            <w:vAlign w:val="center"/>
          </w:tcPr>
          <w:p w14:paraId="7FC21C8C" w14:textId="77777777" w:rsidR="000C37DD" w:rsidRPr="00613E28" w:rsidRDefault="000C37DD" w:rsidP="00CE32EA">
            <w:pPr>
              <w:spacing w:before="0" w:after="0"/>
              <w:jc w:val="left"/>
              <w:rPr>
                <w:rFonts w:ascii="Arial" w:hAnsi="Arial" w:cs="Arial"/>
                <w:b/>
                <w:color w:val="000000" w:themeColor="text1"/>
                <w:sz w:val="16"/>
                <w:szCs w:val="16"/>
              </w:rPr>
            </w:pPr>
            <w:r w:rsidRPr="00613E28">
              <w:rPr>
                <w:rFonts w:ascii="Arial" w:hAnsi="Arial" w:cs="Arial"/>
                <w:b/>
                <w:color w:val="000000" w:themeColor="text1"/>
                <w:sz w:val="16"/>
                <w:szCs w:val="16"/>
              </w:rPr>
              <w:t>Šifra in ime VTPV</w:t>
            </w:r>
          </w:p>
        </w:tc>
        <w:tc>
          <w:tcPr>
            <w:tcW w:w="6927" w:type="dxa"/>
            <w:gridSpan w:val="7"/>
          </w:tcPr>
          <w:p w14:paraId="54CE1767"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Ukrepi za doseganje dobrega ekološkega potenciala</w:t>
            </w:r>
          </w:p>
        </w:tc>
      </w:tr>
      <w:tr w:rsidR="000C37DD" w:rsidRPr="00613E28" w14:paraId="65FE2F47" w14:textId="77777777" w:rsidTr="00CE32EA">
        <w:tc>
          <w:tcPr>
            <w:tcW w:w="2260" w:type="dxa"/>
            <w:vMerge/>
          </w:tcPr>
          <w:p w14:paraId="0BFB954B" w14:textId="77777777" w:rsidR="000C37DD" w:rsidRPr="00613E28" w:rsidRDefault="000C37DD" w:rsidP="00CE32EA">
            <w:pPr>
              <w:spacing w:before="0" w:after="0"/>
              <w:jc w:val="left"/>
              <w:rPr>
                <w:rFonts w:ascii="Arial" w:hAnsi="Arial" w:cs="Arial"/>
                <w:color w:val="000000" w:themeColor="text1"/>
                <w:sz w:val="16"/>
                <w:szCs w:val="16"/>
              </w:rPr>
            </w:pPr>
          </w:p>
        </w:tc>
        <w:tc>
          <w:tcPr>
            <w:tcW w:w="323" w:type="dxa"/>
          </w:tcPr>
          <w:p w14:paraId="4D9B0489"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1</w:t>
            </w:r>
          </w:p>
        </w:tc>
        <w:tc>
          <w:tcPr>
            <w:tcW w:w="323" w:type="dxa"/>
          </w:tcPr>
          <w:p w14:paraId="4F09DA24"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2</w:t>
            </w:r>
          </w:p>
        </w:tc>
        <w:tc>
          <w:tcPr>
            <w:tcW w:w="1909" w:type="dxa"/>
          </w:tcPr>
          <w:p w14:paraId="48027B8F"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3</w:t>
            </w:r>
          </w:p>
        </w:tc>
        <w:tc>
          <w:tcPr>
            <w:tcW w:w="1845" w:type="dxa"/>
          </w:tcPr>
          <w:p w14:paraId="224AE6AE"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4</w:t>
            </w:r>
          </w:p>
        </w:tc>
        <w:tc>
          <w:tcPr>
            <w:tcW w:w="1203" w:type="dxa"/>
          </w:tcPr>
          <w:p w14:paraId="2E8070DC"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5</w:t>
            </w:r>
          </w:p>
        </w:tc>
        <w:tc>
          <w:tcPr>
            <w:tcW w:w="928" w:type="dxa"/>
          </w:tcPr>
          <w:p w14:paraId="107684FC"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6</w:t>
            </w:r>
          </w:p>
        </w:tc>
        <w:tc>
          <w:tcPr>
            <w:tcW w:w="396" w:type="dxa"/>
          </w:tcPr>
          <w:p w14:paraId="2DD881F4" w14:textId="77777777" w:rsidR="000C37DD" w:rsidRPr="00613E28" w:rsidRDefault="000C37DD" w:rsidP="00CE32EA">
            <w:pPr>
              <w:spacing w:before="0" w:after="0"/>
              <w:jc w:val="center"/>
              <w:rPr>
                <w:rFonts w:ascii="Arial" w:hAnsi="Arial" w:cs="Arial"/>
                <w:b/>
                <w:color w:val="000000" w:themeColor="text1"/>
                <w:sz w:val="16"/>
                <w:szCs w:val="16"/>
              </w:rPr>
            </w:pPr>
            <w:r w:rsidRPr="00613E28">
              <w:rPr>
                <w:rFonts w:ascii="Arial" w:hAnsi="Arial" w:cs="Arial"/>
                <w:b/>
                <w:color w:val="000000" w:themeColor="text1"/>
                <w:sz w:val="16"/>
                <w:szCs w:val="16"/>
              </w:rPr>
              <w:t>7</w:t>
            </w:r>
          </w:p>
        </w:tc>
      </w:tr>
      <w:tr w:rsidR="000C37DD" w:rsidRPr="00613E28" w14:paraId="3A53923F" w14:textId="77777777" w:rsidTr="00CE32EA">
        <w:tc>
          <w:tcPr>
            <w:tcW w:w="2260" w:type="dxa"/>
            <w:vAlign w:val="center"/>
          </w:tcPr>
          <w:p w14:paraId="63689520"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SI111VT7 MPVT Sava Dolinka HE Moste</w:t>
            </w:r>
          </w:p>
        </w:tc>
        <w:tc>
          <w:tcPr>
            <w:tcW w:w="323" w:type="dxa"/>
            <w:vAlign w:val="center"/>
          </w:tcPr>
          <w:p w14:paraId="3E2DE0C4"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01148783"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1909" w:type="dxa"/>
            <w:vAlign w:val="center"/>
          </w:tcPr>
          <w:p w14:paraId="0B9F6AEF"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7DD60B18"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17748CDF"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6D4D0D84"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400C7E3C"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52313CAF" w14:textId="77777777" w:rsidTr="00CE32EA">
        <w:tc>
          <w:tcPr>
            <w:tcW w:w="2260" w:type="dxa"/>
            <w:vAlign w:val="center"/>
          </w:tcPr>
          <w:p w14:paraId="331E5B8C"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SI1VT170 MPVT Sava Mavčiče Medvode</w:t>
            </w:r>
          </w:p>
        </w:tc>
        <w:tc>
          <w:tcPr>
            <w:tcW w:w="323" w:type="dxa"/>
            <w:vAlign w:val="center"/>
          </w:tcPr>
          <w:p w14:paraId="2EAAC97A"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690008F6"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4164B5AF"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4F9ADF2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036EC5B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Mavčiče – premeščanje rib)</w:t>
            </w:r>
          </w:p>
        </w:tc>
        <w:tc>
          <w:tcPr>
            <w:tcW w:w="1203" w:type="dxa"/>
            <w:vAlign w:val="center"/>
          </w:tcPr>
          <w:p w14:paraId="4BA2BC77"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3D24FEAB"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4F4AAD0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Medvode)</w:t>
            </w:r>
          </w:p>
        </w:tc>
        <w:tc>
          <w:tcPr>
            <w:tcW w:w="396" w:type="dxa"/>
            <w:vAlign w:val="center"/>
          </w:tcPr>
          <w:p w14:paraId="7EDBD2C1"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31851A46" w14:textId="77777777" w:rsidTr="00CE32EA">
        <w:tc>
          <w:tcPr>
            <w:tcW w:w="2260" w:type="dxa"/>
            <w:vAlign w:val="center"/>
          </w:tcPr>
          <w:p w14:paraId="45F1E81B"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SI1VT713 MPVT Sava Vrhovo Boštanj</w:t>
            </w:r>
          </w:p>
        </w:tc>
        <w:tc>
          <w:tcPr>
            <w:tcW w:w="323" w:type="dxa"/>
            <w:vAlign w:val="center"/>
          </w:tcPr>
          <w:p w14:paraId="6C62282D"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0CAC346C"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4563C044"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1ED3D0EA"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3F025D2D"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Vrhovo – premeščanje rib, HE Boštanj – ribji prehod)</w:t>
            </w:r>
          </w:p>
        </w:tc>
        <w:tc>
          <w:tcPr>
            <w:tcW w:w="1203" w:type="dxa"/>
            <w:vAlign w:val="center"/>
          </w:tcPr>
          <w:p w14:paraId="58BD5BB7"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7374698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Vrhovo, HE Boštanj)</w:t>
            </w:r>
          </w:p>
        </w:tc>
        <w:tc>
          <w:tcPr>
            <w:tcW w:w="928" w:type="dxa"/>
            <w:vAlign w:val="center"/>
          </w:tcPr>
          <w:p w14:paraId="5402198B"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6F9AC2B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Vrhovo)</w:t>
            </w:r>
          </w:p>
        </w:tc>
        <w:tc>
          <w:tcPr>
            <w:tcW w:w="396" w:type="dxa"/>
            <w:vAlign w:val="center"/>
          </w:tcPr>
          <w:p w14:paraId="1F2D8CF3"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22B8F4D5" w14:textId="77777777" w:rsidTr="00CE32EA">
        <w:tc>
          <w:tcPr>
            <w:tcW w:w="2260" w:type="dxa"/>
            <w:vAlign w:val="center"/>
          </w:tcPr>
          <w:p w14:paraId="5A4DBAA8"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SI1VT739 VT Sava Boštanj–Krško</w:t>
            </w:r>
          </w:p>
        </w:tc>
        <w:tc>
          <w:tcPr>
            <w:tcW w:w="323" w:type="dxa"/>
            <w:vAlign w:val="center"/>
          </w:tcPr>
          <w:p w14:paraId="72FEA6F4" w14:textId="77777777" w:rsidR="000C37DD" w:rsidRPr="00613E28" w:rsidRDefault="000C37DD" w:rsidP="00CE32EA">
            <w:pPr>
              <w:spacing w:before="0" w:after="0"/>
              <w:jc w:val="center"/>
              <w:rPr>
                <w:rFonts w:ascii="Arial" w:hAnsi="Arial" w:cs="Arial"/>
                <w:color w:val="000000" w:themeColor="text1"/>
                <w:sz w:val="14"/>
                <w:szCs w:val="14"/>
              </w:rPr>
            </w:pPr>
          </w:p>
        </w:tc>
        <w:tc>
          <w:tcPr>
            <w:tcW w:w="323" w:type="dxa"/>
            <w:vAlign w:val="center"/>
          </w:tcPr>
          <w:p w14:paraId="2E57DC5F"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1909" w:type="dxa"/>
            <w:vAlign w:val="center"/>
          </w:tcPr>
          <w:p w14:paraId="7BADFA68"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5C6C5613" w14:textId="07049B11" w:rsidR="000C37DD" w:rsidRPr="00613E28" w:rsidRDefault="000C37DD" w:rsidP="00713B6D">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Arto</w:t>
            </w:r>
            <w:r w:rsidR="00713B6D" w:rsidRPr="00613E28">
              <w:rPr>
                <w:rFonts w:ascii="Arial" w:hAnsi="Arial" w:cs="Arial"/>
                <w:color w:val="000000" w:themeColor="text1"/>
                <w:sz w:val="14"/>
                <w:szCs w:val="14"/>
              </w:rPr>
              <w:t>-</w:t>
            </w:r>
            <w:r w:rsidRPr="00613E28">
              <w:rPr>
                <w:rFonts w:ascii="Arial" w:hAnsi="Arial" w:cs="Arial"/>
                <w:color w:val="000000" w:themeColor="text1"/>
                <w:sz w:val="14"/>
                <w:szCs w:val="14"/>
              </w:rPr>
              <w:t>Blanca)</w:t>
            </w:r>
          </w:p>
        </w:tc>
        <w:tc>
          <w:tcPr>
            <w:tcW w:w="1845" w:type="dxa"/>
            <w:vAlign w:val="center"/>
          </w:tcPr>
          <w:p w14:paraId="432EFF21"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7CFE61D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45FD4310" w14:textId="3F840072"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 xml:space="preserve">(HE </w:t>
            </w:r>
            <w:r w:rsidR="00713B6D" w:rsidRPr="00613E28">
              <w:rPr>
                <w:rFonts w:ascii="Arial" w:hAnsi="Arial" w:cs="Arial"/>
                <w:color w:val="000000" w:themeColor="text1"/>
                <w:sz w:val="14"/>
                <w:szCs w:val="14"/>
              </w:rPr>
              <w:t>Arto-</w:t>
            </w:r>
            <w:r w:rsidRPr="00613E28">
              <w:rPr>
                <w:rFonts w:ascii="Arial" w:hAnsi="Arial" w:cs="Arial"/>
                <w:color w:val="000000" w:themeColor="text1"/>
                <w:sz w:val="14"/>
                <w:szCs w:val="14"/>
              </w:rPr>
              <w:t>Blanca)</w:t>
            </w:r>
          </w:p>
        </w:tc>
        <w:tc>
          <w:tcPr>
            <w:tcW w:w="928" w:type="dxa"/>
            <w:vAlign w:val="center"/>
          </w:tcPr>
          <w:p w14:paraId="20028652"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1BE7B289"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1F80C029" w14:textId="77777777" w:rsidTr="00CE32EA">
        <w:tc>
          <w:tcPr>
            <w:tcW w:w="2260" w:type="dxa"/>
            <w:vAlign w:val="center"/>
          </w:tcPr>
          <w:p w14:paraId="2C9558A9"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SI1VT913 VT Sava Krško–Vrbina</w:t>
            </w:r>
          </w:p>
        </w:tc>
        <w:tc>
          <w:tcPr>
            <w:tcW w:w="323" w:type="dxa"/>
            <w:vAlign w:val="center"/>
          </w:tcPr>
          <w:p w14:paraId="78771798" w14:textId="77777777" w:rsidR="000C37DD" w:rsidRPr="00613E28" w:rsidRDefault="000C37DD" w:rsidP="00CE32EA">
            <w:pPr>
              <w:spacing w:before="0" w:after="0"/>
              <w:jc w:val="center"/>
              <w:rPr>
                <w:rFonts w:ascii="Arial" w:hAnsi="Arial" w:cs="Arial"/>
                <w:color w:val="000000" w:themeColor="text1"/>
                <w:sz w:val="14"/>
                <w:szCs w:val="14"/>
              </w:rPr>
            </w:pPr>
          </w:p>
        </w:tc>
        <w:tc>
          <w:tcPr>
            <w:tcW w:w="323" w:type="dxa"/>
            <w:vAlign w:val="center"/>
          </w:tcPr>
          <w:p w14:paraId="0BD11802"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6F92CCE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6DCAD0DE"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(JE Krško)</w:t>
            </w:r>
          </w:p>
        </w:tc>
        <w:tc>
          <w:tcPr>
            <w:tcW w:w="1845" w:type="dxa"/>
            <w:vAlign w:val="center"/>
          </w:tcPr>
          <w:p w14:paraId="18BBBB87"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7515ECA7"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6524AEDD"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4B553937"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0D575B14" w14:textId="77777777" w:rsidTr="00CE32EA">
        <w:tc>
          <w:tcPr>
            <w:tcW w:w="2260" w:type="dxa"/>
            <w:vAlign w:val="center"/>
          </w:tcPr>
          <w:p w14:paraId="29589BD2"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SI3VT197 MPVT Drava mejni odsek z Avstrijo</w:t>
            </w:r>
          </w:p>
        </w:tc>
        <w:tc>
          <w:tcPr>
            <w:tcW w:w="323" w:type="dxa"/>
            <w:vAlign w:val="center"/>
          </w:tcPr>
          <w:p w14:paraId="475E803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0F6A5970"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7DF5D6C8"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5B3DA03B"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6638CEB9"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2C5F8080"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66D17A8D"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079A1A8D" w14:textId="77777777" w:rsidTr="00CE32EA">
        <w:tc>
          <w:tcPr>
            <w:tcW w:w="2260" w:type="dxa"/>
            <w:vAlign w:val="center"/>
          </w:tcPr>
          <w:p w14:paraId="6B4DB84C"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SI3VT359 MPVT Drava Dravograd Maribor</w:t>
            </w:r>
          </w:p>
        </w:tc>
        <w:tc>
          <w:tcPr>
            <w:tcW w:w="323" w:type="dxa"/>
            <w:vAlign w:val="center"/>
          </w:tcPr>
          <w:p w14:paraId="1FA437FE"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7A04D2D4"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2618FAC4"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2758EC53"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196EEBB2"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4F54C057"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(HE Vuhred, HE Mariborski otok)</w:t>
            </w:r>
          </w:p>
        </w:tc>
        <w:tc>
          <w:tcPr>
            <w:tcW w:w="928" w:type="dxa"/>
            <w:vAlign w:val="center"/>
          </w:tcPr>
          <w:p w14:paraId="016397AF"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64BED263"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04C19D01" w14:textId="77777777" w:rsidTr="00CE32EA">
        <w:tc>
          <w:tcPr>
            <w:tcW w:w="2260" w:type="dxa"/>
            <w:vAlign w:val="center"/>
          </w:tcPr>
          <w:p w14:paraId="3DF95875"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 xml:space="preserve">SI3VT5171 VT Drava Maribor – Ptuj </w:t>
            </w:r>
          </w:p>
        </w:tc>
        <w:tc>
          <w:tcPr>
            <w:tcW w:w="323" w:type="dxa"/>
            <w:vAlign w:val="center"/>
          </w:tcPr>
          <w:p w14:paraId="21C3540D"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5D7C3E8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1909" w:type="dxa"/>
            <w:vAlign w:val="center"/>
          </w:tcPr>
          <w:p w14:paraId="0276B528"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1F106E4A" w14:textId="77777777" w:rsidR="000C37DD" w:rsidRPr="00613E28" w:rsidRDefault="000C37DD" w:rsidP="00CE32EA">
            <w:pPr>
              <w:spacing w:before="0" w:after="0"/>
              <w:jc w:val="center"/>
              <w:rPr>
                <w:rFonts w:ascii="Arial" w:hAnsi="Arial" w:cs="Arial"/>
                <w:color w:val="000000" w:themeColor="text1"/>
                <w:sz w:val="14"/>
                <w:szCs w:val="14"/>
              </w:rPr>
            </w:pPr>
          </w:p>
        </w:tc>
        <w:tc>
          <w:tcPr>
            <w:tcW w:w="1203" w:type="dxa"/>
            <w:vAlign w:val="center"/>
          </w:tcPr>
          <w:p w14:paraId="5463CD8C"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13D15B57"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61A9C629"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w:t>
            </w:r>
            <w:proofErr w:type="spellStart"/>
            <w:r w:rsidRPr="00613E28">
              <w:rPr>
                <w:rFonts w:ascii="Arial" w:hAnsi="Arial" w:cs="Arial"/>
                <w:color w:val="000000" w:themeColor="text1"/>
                <w:sz w:val="14"/>
                <w:szCs w:val="14"/>
              </w:rPr>
              <w:t>mHE</w:t>
            </w:r>
            <w:proofErr w:type="spellEnd"/>
            <w:r w:rsidRPr="00613E28">
              <w:rPr>
                <w:rFonts w:ascii="Arial" w:hAnsi="Arial" w:cs="Arial"/>
                <w:color w:val="000000" w:themeColor="text1"/>
                <w:sz w:val="14"/>
                <w:szCs w:val="14"/>
              </w:rPr>
              <w:t xml:space="preserve"> Melje)</w:t>
            </w:r>
          </w:p>
        </w:tc>
        <w:tc>
          <w:tcPr>
            <w:tcW w:w="396" w:type="dxa"/>
            <w:vAlign w:val="center"/>
          </w:tcPr>
          <w:p w14:paraId="4923FD84" w14:textId="77777777" w:rsidR="000C37DD" w:rsidRPr="00613E28" w:rsidRDefault="000C37DD" w:rsidP="00CE32EA">
            <w:pPr>
              <w:spacing w:before="0" w:after="0"/>
              <w:jc w:val="center"/>
              <w:rPr>
                <w:rFonts w:ascii="Arial" w:hAnsi="Arial" w:cs="Arial"/>
                <w:color w:val="000000" w:themeColor="text1"/>
                <w:sz w:val="14"/>
                <w:szCs w:val="14"/>
              </w:rPr>
            </w:pPr>
          </w:p>
        </w:tc>
      </w:tr>
      <w:tr w:rsidR="000C37DD" w:rsidRPr="00613E28" w14:paraId="00338DDC" w14:textId="77777777" w:rsidTr="00CE32EA">
        <w:tc>
          <w:tcPr>
            <w:tcW w:w="2260" w:type="dxa"/>
            <w:vAlign w:val="center"/>
          </w:tcPr>
          <w:p w14:paraId="12B0DFFF"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SI3VT5172 MPVT zadrževalnik Ptujsko jezero</w:t>
            </w:r>
          </w:p>
        </w:tc>
        <w:tc>
          <w:tcPr>
            <w:tcW w:w="323" w:type="dxa"/>
            <w:vAlign w:val="center"/>
          </w:tcPr>
          <w:p w14:paraId="268DE8B2"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2D24AAD7"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1909" w:type="dxa"/>
            <w:vAlign w:val="center"/>
          </w:tcPr>
          <w:p w14:paraId="72BABA17"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00820935"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17A7EBAE"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(prehod)</w:t>
            </w:r>
          </w:p>
        </w:tc>
        <w:tc>
          <w:tcPr>
            <w:tcW w:w="1203" w:type="dxa"/>
            <w:vAlign w:val="center"/>
          </w:tcPr>
          <w:p w14:paraId="2009393F"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928" w:type="dxa"/>
            <w:vAlign w:val="center"/>
          </w:tcPr>
          <w:p w14:paraId="1CE5EC5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3BA945AC" w14:textId="77777777" w:rsidR="000C37DD" w:rsidRPr="00613E28" w:rsidRDefault="000C37DD" w:rsidP="00CE32EA">
            <w:pPr>
              <w:spacing w:before="0" w:after="0"/>
              <w:jc w:val="center"/>
              <w:rPr>
                <w:rFonts w:ascii="Arial" w:hAnsi="Arial" w:cs="Arial"/>
                <w:color w:val="000000" w:themeColor="text1"/>
                <w:sz w:val="14"/>
                <w:szCs w:val="14"/>
              </w:rPr>
            </w:pPr>
          </w:p>
        </w:tc>
        <w:tc>
          <w:tcPr>
            <w:tcW w:w="396" w:type="dxa"/>
            <w:vAlign w:val="center"/>
          </w:tcPr>
          <w:p w14:paraId="67E2BB2D"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r>
      <w:tr w:rsidR="000C37DD" w:rsidRPr="00613E28" w14:paraId="5C33F04E" w14:textId="77777777" w:rsidTr="00CE32EA">
        <w:tc>
          <w:tcPr>
            <w:tcW w:w="2260" w:type="dxa"/>
            <w:vAlign w:val="center"/>
          </w:tcPr>
          <w:p w14:paraId="54D5E299"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SI3VT950 MPVT zadrževalnik Ormoško jezero</w:t>
            </w:r>
          </w:p>
        </w:tc>
        <w:tc>
          <w:tcPr>
            <w:tcW w:w="323" w:type="dxa"/>
            <w:vAlign w:val="center"/>
          </w:tcPr>
          <w:p w14:paraId="2C62F1D5"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6AE44FF8"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1909" w:type="dxa"/>
            <w:vAlign w:val="center"/>
          </w:tcPr>
          <w:p w14:paraId="53DCC3E5" w14:textId="77777777" w:rsidR="000C37DD" w:rsidRPr="00613E28" w:rsidRDefault="000C37DD" w:rsidP="00CE32EA">
            <w:pPr>
              <w:spacing w:before="0" w:after="0"/>
              <w:jc w:val="center"/>
              <w:rPr>
                <w:rFonts w:ascii="Arial" w:hAnsi="Arial" w:cs="Arial"/>
                <w:color w:val="000000" w:themeColor="text1"/>
                <w:sz w:val="14"/>
                <w:szCs w:val="14"/>
              </w:rPr>
            </w:pPr>
          </w:p>
        </w:tc>
        <w:tc>
          <w:tcPr>
            <w:tcW w:w="1845" w:type="dxa"/>
            <w:vAlign w:val="center"/>
          </w:tcPr>
          <w:p w14:paraId="57540A1F"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4E15309C" w14:textId="77777777" w:rsidR="000C37DD" w:rsidRPr="00613E28" w:rsidRDefault="000C37DD" w:rsidP="00CE32EA">
            <w:pPr>
              <w:spacing w:before="0" w:after="0"/>
              <w:jc w:val="center"/>
              <w:rPr>
                <w:rFonts w:ascii="Arial" w:hAnsi="Arial" w:cs="Arial"/>
                <w:strike/>
                <w:color w:val="000000" w:themeColor="text1"/>
                <w:sz w:val="14"/>
                <w:szCs w:val="14"/>
              </w:rPr>
            </w:pPr>
            <w:r w:rsidRPr="00613E28">
              <w:rPr>
                <w:rFonts w:ascii="Arial" w:hAnsi="Arial" w:cs="Arial"/>
                <w:color w:val="000000" w:themeColor="text1"/>
                <w:sz w:val="14"/>
                <w:szCs w:val="14"/>
              </w:rPr>
              <w:t>(prehod)</w:t>
            </w:r>
          </w:p>
        </w:tc>
        <w:tc>
          <w:tcPr>
            <w:tcW w:w="1203" w:type="dxa"/>
            <w:vAlign w:val="center"/>
          </w:tcPr>
          <w:p w14:paraId="1DF6B959" w14:textId="77777777" w:rsidR="000C37DD" w:rsidRPr="00613E28" w:rsidRDefault="000C37DD" w:rsidP="00CE32EA">
            <w:pPr>
              <w:spacing w:before="0" w:after="0"/>
              <w:jc w:val="center"/>
              <w:rPr>
                <w:rFonts w:ascii="Arial" w:hAnsi="Arial" w:cs="Arial"/>
                <w:color w:val="000000" w:themeColor="text1"/>
                <w:sz w:val="14"/>
                <w:szCs w:val="14"/>
              </w:rPr>
            </w:pPr>
          </w:p>
        </w:tc>
        <w:tc>
          <w:tcPr>
            <w:tcW w:w="928" w:type="dxa"/>
            <w:vAlign w:val="center"/>
          </w:tcPr>
          <w:p w14:paraId="1D315BA8"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96" w:type="dxa"/>
            <w:vAlign w:val="center"/>
          </w:tcPr>
          <w:p w14:paraId="09960B16"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r>
      <w:tr w:rsidR="000C37DD" w:rsidRPr="00613E28" w14:paraId="10DCBD77" w14:textId="77777777" w:rsidTr="00CE32EA">
        <w:tc>
          <w:tcPr>
            <w:tcW w:w="2260" w:type="dxa"/>
            <w:vAlign w:val="center"/>
          </w:tcPr>
          <w:p w14:paraId="4F96CBB5" w14:textId="77777777" w:rsidR="000C37DD" w:rsidRPr="00613E28" w:rsidRDefault="000C37DD" w:rsidP="00CE32EA">
            <w:pPr>
              <w:spacing w:before="0" w:after="0"/>
              <w:jc w:val="left"/>
              <w:rPr>
                <w:rFonts w:ascii="Arial" w:hAnsi="Arial" w:cs="Arial"/>
                <w:color w:val="000000" w:themeColor="text1"/>
                <w:sz w:val="16"/>
                <w:szCs w:val="16"/>
              </w:rPr>
            </w:pPr>
            <w:r w:rsidRPr="00613E28">
              <w:rPr>
                <w:rFonts w:ascii="Arial" w:hAnsi="Arial" w:cs="Arial"/>
                <w:color w:val="000000" w:themeColor="text1"/>
                <w:sz w:val="16"/>
                <w:szCs w:val="16"/>
              </w:rPr>
              <w:t>SI6VT330 MPVT Soške elektrarne</w:t>
            </w:r>
          </w:p>
        </w:tc>
        <w:tc>
          <w:tcPr>
            <w:tcW w:w="323" w:type="dxa"/>
            <w:vAlign w:val="center"/>
          </w:tcPr>
          <w:p w14:paraId="6711C3C1"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tc>
        <w:tc>
          <w:tcPr>
            <w:tcW w:w="323" w:type="dxa"/>
            <w:vAlign w:val="center"/>
          </w:tcPr>
          <w:p w14:paraId="2F8FBD9F" w14:textId="77777777" w:rsidR="000C37DD" w:rsidRPr="00613E28" w:rsidRDefault="000C37DD" w:rsidP="00CE32EA">
            <w:pPr>
              <w:spacing w:before="0" w:after="0"/>
              <w:jc w:val="center"/>
              <w:rPr>
                <w:rFonts w:ascii="Arial" w:hAnsi="Arial" w:cs="Arial"/>
                <w:color w:val="000000" w:themeColor="text1"/>
                <w:sz w:val="14"/>
                <w:szCs w:val="14"/>
              </w:rPr>
            </w:pPr>
          </w:p>
        </w:tc>
        <w:tc>
          <w:tcPr>
            <w:tcW w:w="1909" w:type="dxa"/>
            <w:vAlign w:val="center"/>
          </w:tcPr>
          <w:p w14:paraId="386A55ED"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626F44C8"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 xml:space="preserve">(pregrada </w:t>
            </w:r>
            <w:proofErr w:type="spellStart"/>
            <w:r w:rsidRPr="00613E28">
              <w:rPr>
                <w:rFonts w:ascii="Arial" w:hAnsi="Arial" w:cs="Arial"/>
                <w:color w:val="000000" w:themeColor="text1"/>
                <w:sz w:val="14"/>
                <w:szCs w:val="14"/>
              </w:rPr>
              <w:t>Podsela</w:t>
            </w:r>
            <w:proofErr w:type="spellEnd"/>
            <w:r w:rsidRPr="00613E28">
              <w:rPr>
                <w:rFonts w:ascii="Arial" w:hAnsi="Arial" w:cs="Arial"/>
                <w:color w:val="000000" w:themeColor="text1"/>
                <w:sz w:val="14"/>
                <w:szCs w:val="14"/>
              </w:rPr>
              <w:t xml:space="preserve">, </w:t>
            </w:r>
            <w:proofErr w:type="spellStart"/>
            <w:r w:rsidRPr="00613E28">
              <w:rPr>
                <w:rFonts w:ascii="Arial" w:hAnsi="Arial" w:cs="Arial"/>
                <w:color w:val="000000" w:themeColor="text1"/>
                <w:sz w:val="14"/>
                <w:szCs w:val="14"/>
              </w:rPr>
              <w:t>mHE</w:t>
            </w:r>
            <w:proofErr w:type="spellEnd"/>
            <w:r w:rsidRPr="00613E28">
              <w:rPr>
                <w:rFonts w:ascii="Arial" w:hAnsi="Arial" w:cs="Arial"/>
                <w:color w:val="000000" w:themeColor="text1"/>
                <w:sz w:val="14"/>
                <w:szCs w:val="14"/>
              </w:rPr>
              <w:t xml:space="preserve"> Ajba, HE Solkan)</w:t>
            </w:r>
          </w:p>
        </w:tc>
        <w:tc>
          <w:tcPr>
            <w:tcW w:w="1845" w:type="dxa"/>
            <w:vAlign w:val="center"/>
          </w:tcPr>
          <w:p w14:paraId="61AE84C5"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7F286AC8"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w:t>
            </w:r>
            <w:proofErr w:type="spellStart"/>
            <w:r w:rsidRPr="00613E28">
              <w:rPr>
                <w:rFonts w:ascii="Arial" w:hAnsi="Arial" w:cs="Arial"/>
                <w:color w:val="000000" w:themeColor="text1"/>
                <w:sz w:val="14"/>
                <w:szCs w:val="14"/>
              </w:rPr>
              <w:t>Podsela</w:t>
            </w:r>
            <w:proofErr w:type="spellEnd"/>
            <w:r w:rsidRPr="00613E28">
              <w:rPr>
                <w:rFonts w:ascii="Arial" w:hAnsi="Arial" w:cs="Arial"/>
                <w:color w:val="000000" w:themeColor="text1"/>
                <w:sz w:val="14"/>
                <w:szCs w:val="14"/>
              </w:rPr>
              <w:t>, Ajba, Solkan – premeščanje rib)</w:t>
            </w:r>
          </w:p>
        </w:tc>
        <w:tc>
          <w:tcPr>
            <w:tcW w:w="1203" w:type="dxa"/>
            <w:vAlign w:val="center"/>
          </w:tcPr>
          <w:p w14:paraId="4C95661A"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1A7ADF6B"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w:t>
            </w:r>
            <w:proofErr w:type="spellStart"/>
            <w:r w:rsidRPr="00613E28">
              <w:rPr>
                <w:rFonts w:ascii="Arial" w:hAnsi="Arial" w:cs="Arial"/>
                <w:color w:val="000000" w:themeColor="text1"/>
                <w:sz w:val="14"/>
                <w:szCs w:val="14"/>
              </w:rPr>
              <w:t>Podsela</w:t>
            </w:r>
            <w:proofErr w:type="spellEnd"/>
            <w:r w:rsidRPr="00613E28">
              <w:rPr>
                <w:rFonts w:ascii="Arial" w:hAnsi="Arial" w:cs="Arial"/>
                <w:color w:val="000000" w:themeColor="text1"/>
                <w:sz w:val="14"/>
                <w:szCs w:val="14"/>
              </w:rPr>
              <w:t>)</w:t>
            </w:r>
          </w:p>
        </w:tc>
        <w:tc>
          <w:tcPr>
            <w:tcW w:w="928" w:type="dxa"/>
            <w:vAlign w:val="center"/>
          </w:tcPr>
          <w:p w14:paraId="76D9DBE4"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X</w:t>
            </w:r>
          </w:p>
          <w:p w14:paraId="1ED5B9BC" w14:textId="77777777" w:rsidR="000C37DD" w:rsidRPr="00613E28" w:rsidRDefault="000C37DD" w:rsidP="00CE32EA">
            <w:pPr>
              <w:spacing w:before="0" w:after="0"/>
              <w:jc w:val="center"/>
              <w:rPr>
                <w:rFonts w:ascii="Arial" w:hAnsi="Arial" w:cs="Arial"/>
                <w:color w:val="000000" w:themeColor="text1"/>
                <w:sz w:val="14"/>
                <w:szCs w:val="14"/>
              </w:rPr>
            </w:pPr>
            <w:r w:rsidRPr="00613E28">
              <w:rPr>
                <w:rFonts w:ascii="Arial" w:hAnsi="Arial" w:cs="Arial"/>
                <w:color w:val="000000" w:themeColor="text1"/>
                <w:sz w:val="14"/>
                <w:szCs w:val="14"/>
              </w:rPr>
              <w:t>(</w:t>
            </w:r>
            <w:proofErr w:type="spellStart"/>
            <w:r w:rsidRPr="00613E28">
              <w:rPr>
                <w:rFonts w:ascii="Arial" w:hAnsi="Arial" w:cs="Arial"/>
                <w:color w:val="000000" w:themeColor="text1"/>
                <w:sz w:val="14"/>
                <w:szCs w:val="14"/>
              </w:rPr>
              <w:t>Podsela</w:t>
            </w:r>
            <w:proofErr w:type="spellEnd"/>
            <w:r w:rsidRPr="00613E28">
              <w:rPr>
                <w:rFonts w:ascii="Arial" w:hAnsi="Arial" w:cs="Arial"/>
                <w:color w:val="000000" w:themeColor="text1"/>
                <w:sz w:val="14"/>
                <w:szCs w:val="14"/>
              </w:rPr>
              <w:t>)</w:t>
            </w:r>
          </w:p>
        </w:tc>
        <w:tc>
          <w:tcPr>
            <w:tcW w:w="396" w:type="dxa"/>
            <w:vAlign w:val="center"/>
          </w:tcPr>
          <w:p w14:paraId="0843172D" w14:textId="77777777" w:rsidR="000C37DD" w:rsidRPr="00613E28" w:rsidRDefault="000C37DD" w:rsidP="00CE32EA">
            <w:pPr>
              <w:spacing w:before="0" w:after="0"/>
              <w:jc w:val="center"/>
              <w:rPr>
                <w:rFonts w:ascii="Arial" w:hAnsi="Arial" w:cs="Arial"/>
                <w:color w:val="000000" w:themeColor="text1"/>
                <w:sz w:val="14"/>
                <w:szCs w:val="14"/>
              </w:rPr>
            </w:pPr>
          </w:p>
        </w:tc>
      </w:tr>
    </w:tbl>
    <w:p w14:paraId="7F5D46D5" w14:textId="43386817" w:rsidR="000C37DD" w:rsidRPr="00613E28" w:rsidRDefault="009B4609" w:rsidP="000C37DD">
      <w:pPr>
        <w:spacing w:before="0" w:after="0"/>
        <w:rPr>
          <w:rFonts w:ascii="Arial" w:hAnsi="Arial" w:cs="Arial"/>
          <w:color w:val="000000" w:themeColor="text1"/>
          <w:sz w:val="18"/>
          <w:szCs w:val="14"/>
        </w:rPr>
      </w:pPr>
      <w:r w:rsidRPr="00613E28">
        <w:rPr>
          <w:rFonts w:ascii="Arial" w:hAnsi="Arial" w:cs="Arial"/>
          <w:color w:val="000000" w:themeColor="text1"/>
          <w:sz w:val="18"/>
          <w:szCs w:val="14"/>
        </w:rPr>
        <w:t>Legenda</w:t>
      </w:r>
      <w:r w:rsidR="000C37DD" w:rsidRPr="00613E28">
        <w:rPr>
          <w:rFonts w:ascii="Arial" w:hAnsi="Arial" w:cs="Arial"/>
          <w:color w:val="000000" w:themeColor="text1"/>
          <w:sz w:val="18"/>
          <w:szCs w:val="14"/>
        </w:rPr>
        <w:t xml:space="preserve">: </w:t>
      </w:r>
    </w:p>
    <w:p w14:paraId="387359F5"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 xml:space="preserve">Opredelitev načina izvedbe ukrepov na močno preoblikovanih vodnih telesih </w:t>
      </w:r>
    </w:p>
    <w:p w14:paraId="3C4EDA28"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 xml:space="preserve">Uravnavanje hitrosti dviga spodnje vode </w:t>
      </w:r>
    </w:p>
    <w:p w14:paraId="3813F551"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 xml:space="preserve">Premeščanje za ekološki tip značilnih </w:t>
      </w:r>
      <w:proofErr w:type="spellStart"/>
      <w:r w:rsidRPr="00613E28">
        <w:rPr>
          <w:rFonts w:ascii="Arial" w:hAnsi="Arial" w:cs="Arial"/>
          <w:color w:val="000000" w:themeColor="text1"/>
          <w:sz w:val="18"/>
          <w:szCs w:val="14"/>
        </w:rPr>
        <w:t>rinjenih</w:t>
      </w:r>
      <w:proofErr w:type="spellEnd"/>
      <w:r w:rsidRPr="00613E28">
        <w:rPr>
          <w:rFonts w:ascii="Arial" w:hAnsi="Arial" w:cs="Arial"/>
          <w:color w:val="000000" w:themeColor="text1"/>
          <w:sz w:val="18"/>
          <w:szCs w:val="14"/>
        </w:rPr>
        <w:t xml:space="preserve"> plavin</w:t>
      </w:r>
    </w:p>
    <w:p w14:paraId="70B6F485"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Gradnja prehoda za vodne organizme ali premeščanje rib</w:t>
      </w:r>
    </w:p>
    <w:p w14:paraId="35CF9930"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 xml:space="preserve">Namestitev odmrlih dreves </w:t>
      </w:r>
    </w:p>
    <w:p w14:paraId="78349E7A"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 xml:space="preserve">Strojno čiščenje </w:t>
      </w:r>
      <w:proofErr w:type="spellStart"/>
      <w:r w:rsidRPr="00613E28">
        <w:rPr>
          <w:rFonts w:ascii="Arial" w:hAnsi="Arial" w:cs="Arial"/>
          <w:color w:val="000000" w:themeColor="text1"/>
          <w:sz w:val="18"/>
          <w:szCs w:val="14"/>
        </w:rPr>
        <w:t>zamuljenega</w:t>
      </w:r>
      <w:proofErr w:type="spellEnd"/>
      <w:r w:rsidRPr="00613E28">
        <w:rPr>
          <w:rFonts w:ascii="Arial" w:hAnsi="Arial" w:cs="Arial"/>
          <w:color w:val="000000" w:themeColor="text1"/>
          <w:sz w:val="18"/>
          <w:szCs w:val="14"/>
        </w:rPr>
        <w:t xml:space="preserve"> dna vodnega telesa</w:t>
      </w:r>
    </w:p>
    <w:p w14:paraId="15B09892" w14:textId="77777777" w:rsidR="000C37DD" w:rsidRPr="00613E28" w:rsidRDefault="000C37DD">
      <w:pPr>
        <w:pStyle w:val="Odstavekseznama"/>
        <w:numPr>
          <w:ilvl w:val="0"/>
          <w:numId w:val="62"/>
        </w:numPr>
        <w:spacing w:before="0" w:after="0"/>
        <w:ind w:left="284" w:hanging="284"/>
        <w:rPr>
          <w:rFonts w:ascii="Arial" w:hAnsi="Arial" w:cs="Arial"/>
          <w:color w:val="000000" w:themeColor="text1"/>
          <w:sz w:val="18"/>
          <w:szCs w:val="14"/>
        </w:rPr>
      </w:pPr>
      <w:r w:rsidRPr="00613E28">
        <w:rPr>
          <w:rFonts w:ascii="Arial" w:hAnsi="Arial" w:cs="Arial"/>
          <w:color w:val="000000" w:themeColor="text1"/>
          <w:sz w:val="18"/>
          <w:szCs w:val="14"/>
        </w:rPr>
        <w:t>Sonaravna ureditev na območjih togih asfaltnih in betonskih zavarovanj brežin</w:t>
      </w:r>
    </w:p>
    <w:p w14:paraId="3F4E8DD4" w14:textId="77777777" w:rsidR="000C37DD" w:rsidRPr="00613E28" w:rsidRDefault="000C37DD" w:rsidP="00F07977">
      <w:pPr>
        <w:spacing w:before="0" w:after="0"/>
        <w:rPr>
          <w:rFonts w:ascii="Arial" w:hAnsi="Arial" w:cs="Arial"/>
          <w:color w:val="000000" w:themeColor="text1"/>
          <w:szCs w:val="20"/>
        </w:rPr>
      </w:pPr>
    </w:p>
    <w:p w14:paraId="67B8C927" w14:textId="77777777" w:rsidR="000E393F" w:rsidRPr="00613E28" w:rsidRDefault="000E393F">
      <w:pPr>
        <w:rPr>
          <w:rFonts w:ascii="Arial" w:hAnsi="Arial" w:cs="Arial"/>
          <w:bCs/>
          <w:szCs w:val="20"/>
        </w:rPr>
      </w:pPr>
      <w:r w:rsidRPr="00613E28">
        <w:rPr>
          <w:rFonts w:ascii="Arial" w:hAnsi="Arial" w:cs="Arial"/>
          <w:b/>
        </w:rPr>
        <w:br w:type="page"/>
      </w:r>
    </w:p>
    <w:p w14:paraId="405BE47D" w14:textId="53CFD8B0" w:rsidR="00755373" w:rsidRPr="00613E28" w:rsidRDefault="00686A78" w:rsidP="00686A78">
      <w:pPr>
        <w:pStyle w:val="Napis"/>
        <w:rPr>
          <w:rFonts w:ascii="Arial" w:hAnsi="Arial" w:cs="Arial"/>
        </w:rPr>
      </w:pPr>
      <w:bookmarkStart w:id="232" w:name="_Toc90263703"/>
      <w:r w:rsidRPr="00613E28">
        <w:rPr>
          <w:rFonts w:ascii="Arial" w:hAnsi="Arial" w:cs="Arial"/>
          <w:b w:val="0"/>
        </w:rPr>
        <w:lastRenderedPageBreak/>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39</w:t>
      </w:r>
      <w:r w:rsidRPr="00613E28">
        <w:rPr>
          <w:rFonts w:ascii="Arial" w:hAnsi="Arial" w:cs="Arial"/>
          <w:b w:val="0"/>
        </w:rPr>
        <w:fldChar w:fldCharType="end"/>
      </w:r>
      <w:r w:rsidRPr="00613E28">
        <w:rPr>
          <w:rFonts w:ascii="Arial" w:hAnsi="Arial" w:cs="Arial"/>
          <w:b w:val="0"/>
        </w:rPr>
        <w:t>: Obrazec ukrepa HM1a</w:t>
      </w:r>
      <w:bookmarkEnd w:id="232"/>
    </w:p>
    <w:tbl>
      <w:tblPr>
        <w:tblStyle w:val="Tabelamrea3"/>
        <w:tblW w:w="5001"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40"/>
        <w:gridCol w:w="1852"/>
        <w:gridCol w:w="5698"/>
      </w:tblGrid>
      <w:tr w:rsidR="00A936E3" w:rsidRPr="00613E28" w14:paraId="6898C5A5" w14:textId="77777777" w:rsidTr="00A936E3">
        <w:trPr>
          <w:trHeight w:val="249"/>
        </w:trPr>
        <w:tc>
          <w:tcPr>
            <w:tcW w:w="936" w:type="pct"/>
            <w:vMerge w:val="restart"/>
            <w:shd w:val="clear" w:color="auto" w:fill="B8CCE4" w:themeFill="accent1" w:themeFillTint="66"/>
          </w:tcPr>
          <w:p w14:paraId="2059556F"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1E2F402B" w14:textId="77777777" w:rsidR="00A936E3" w:rsidRPr="00613E28" w:rsidRDefault="00A936E3" w:rsidP="00856060">
            <w:pPr>
              <w:rPr>
                <w:rFonts w:ascii="Arial" w:hAnsi="Arial" w:cs="Arial"/>
                <w:b/>
                <w:i/>
                <w:color w:val="000000" w:themeColor="text1"/>
                <w:sz w:val="18"/>
                <w:szCs w:val="18"/>
              </w:rPr>
            </w:pPr>
          </w:p>
          <w:p w14:paraId="15BD77FB" w14:textId="77777777" w:rsidR="00A936E3" w:rsidRPr="00613E28" w:rsidRDefault="00A936E3" w:rsidP="00856060">
            <w:pPr>
              <w:rPr>
                <w:rFonts w:ascii="Arial" w:hAnsi="Arial" w:cs="Arial"/>
                <w:b/>
                <w:i/>
                <w:color w:val="000000" w:themeColor="text1"/>
                <w:sz w:val="18"/>
                <w:szCs w:val="18"/>
              </w:rPr>
            </w:pPr>
          </w:p>
          <w:p w14:paraId="20B0A12A" w14:textId="77777777" w:rsidR="00A936E3" w:rsidRPr="00613E28" w:rsidRDefault="00A936E3" w:rsidP="00856060">
            <w:pPr>
              <w:rPr>
                <w:rFonts w:ascii="Arial" w:hAnsi="Arial" w:cs="Arial"/>
                <w:b/>
                <w:i/>
                <w:color w:val="000000" w:themeColor="text1"/>
                <w:sz w:val="18"/>
                <w:szCs w:val="18"/>
              </w:rPr>
            </w:pPr>
          </w:p>
          <w:p w14:paraId="33239EF3" w14:textId="77777777" w:rsidR="00A936E3" w:rsidRPr="00613E28" w:rsidRDefault="00A936E3" w:rsidP="00856060">
            <w:pPr>
              <w:rPr>
                <w:rFonts w:ascii="Arial" w:hAnsi="Arial" w:cs="Arial"/>
                <w:b/>
                <w:i/>
                <w:color w:val="000000" w:themeColor="text1"/>
                <w:sz w:val="18"/>
                <w:szCs w:val="18"/>
              </w:rPr>
            </w:pPr>
          </w:p>
        </w:tc>
        <w:tc>
          <w:tcPr>
            <w:tcW w:w="997" w:type="pct"/>
          </w:tcPr>
          <w:p w14:paraId="7895B02F"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7" w:type="pct"/>
          </w:tcPr>
          <w:p w14:paraId="2194E819" w14:textId="77777777" w:rsidR="00A936E3" w:rsidRPr="00613E28" w:rsidRDefault="00A936E3" w:rsidP="00856060">
            <w:pPr>
              <w:pStyle w:val="Naslov8"/>
              <w:rPr>
                <w:sz w:val="18"/>
                <w:szCs w:val="18"/>
              </w:rPr>
            </w:pPr>
            <w:r w:rsidRPr="00613E28">
              <w:rPr>
                <w:sz w:val="18"/>
                <w:szCs w:val="18"/>
              </w:rPr>
              <w:t xml:space="preserve">HM1a </w:t>
            </w:r>
          </w:p>
        </w:tc>
      </w:tr>
      <w:tr w:rsidR="00A936E3" w:rsidRPr="00613E28" w14:paraId="4E70A90E" w14:textId="77777777" w:rsidTr="00A936E3">
        <w:trPr>
          <w:trHeight w:val="98"/>
        </w:trPr>
        <w:tc>
          <w:tcPr>
            <w:tcW w:w="936" w:type="pct"/>
            <w:vMerge/>
            <w:shd w:val="clear" w:color="auto" w:fill="B8CCE4" w:themeFill="accent1" w:themeFillTint="66"/>
          </w:tcPr>
          <w:p w14:paraId="47E33E7B" w14:textId="77777777" w:rsidR="00A936E3" w:rsidRPr="00613E28" w:rsidRDefault="00A936E3" w:rsidP="00856060">
            <w:pPr>
              <w:rPr>
                <w:rFonts w:ascii="Arial" w:hAnsi="Arial" w:cs="Arial"/>
                <w:b/>
                <w:i/>
                <w:color w:val="000000" w:themeColor="text1"/>
                <w:sz w:val="18"/>
                <w:szCs w:val="18"/>
              </w:rPr>
            </w:pPr>
          </w:p>
        </w:tc>
        <w:tc>
          <w:tcPr>
            <w:tcW w:w="997" w:type="pct"/>
          </w:tcPr>
          <w:p w14:paraId="73E0D1F7"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7" w:type="pct"/>
          </w:tcPr>
          <w:p w14:paraId="12E3F668" w14:textId="77777777" w:rsidR="00A936E3" w:rsidRPr="00613E28" w:rsidRDefault="00A936E3" w:rsidP="00856060">
            <w:pPr>
              <w:pStyle w:val="Naslov8"/>
              <w:rPr>
                <w:sz w:val="18"/>
                <w:szCs w:val="18"/>
              </w:rPr>
            </w:pPr>
            <w:bookmarkStart w:id="233" w:name="_Ref88067659"/>
            <w:r w:rsidRPr="00613E28">
              <w:rPr>
                <w:sz w:val="18"/>
                <w:szCs w:val="18"/>
              </w:rPr>
              <w:t>Ukrepi, ki se navezujejo na doseganje dobrega ekološkega potenciala pri proizvodnji električne energije v velikih hidroelektrarnah</w:t>
            </w:r>
            <w:bookmarkEnd w:id="233"/>
            <w:r w:rsidRPr="00613E28">
              <w:rPr>
                <w:sz w:val="18"/>
                <w:szCs w:val="18"/>
              </w:rPr>
              <w:t xml:space="preserve"> </w:t>
            </w:r>
          </w:p>
        </w:tc>
      </w:tr>
      <w:tr w:rsidR="00A936E3" w:rsidRPr="00613E28" w14:paraId="55EC9A70" w14:textId="77777777" w:rsidTr="00A936E3">
        <w:trPr>
          <w:trHeight w:val="288"/>
        </w:trPr>
        <w:tc>
          <w:tcPr>
            <w:tcW w:w="936" w:type="pct"/>
            <w:vMerge/>
            <w:shd w:val="clear" w:color="auto" w:fill="B8CCE4" w:themeFill="accent1" w:themeFillTint="66"/>
          </w:tcPr>
          <w:p w14:paraId="53125D8B" w14:textId="77777777" w:rsidR="00A936E3" w:rsidRPr="00613E28" w:rsidRDefault="00A936E3" w:rsidP="00856060">
            <w:pPr>
              <w:rPr>
                <w:rFonts w:ascii="Arial" w:hAnsi="Arial" w:cs="Arial"/>
                <w:b/>
                <w:i/>
                <w:color w:val="000000" w:themeColor="text1"/>
                <w:sz w:val="18"/>
                <w:szCs w:val="18"/>
              </w:rPr>
            </w:pPr>
          </w:p>
        </w:tc>
        <w:tc>
          <w:tcPr>
            <w:tcW w:w="997" w:type="pct"/>
          </w:tcPr>
          <w:p w14:paraId="029B8713"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7" w:type="pct"/>
          </w:tcPr>
          <w:p w14:paraId="239994C2" w14:textId="77777777"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Doseganje dobrega stanja voda ter o</w:t>
            </w:r>
            <w:r w:rsidRPr="00613E28">
              <w:rPr>
                <w:rFonts w:ascii="Arial" w:eastAsia="MS Mincho" w:hAnsi="Arial" w:cs="Arial"/>
                <w:color w:val="000000" w:themeColor="text1"/>
                <w:sz w:val="18"/>
                <w:szCs w:val="18"/>
                <w:lang w:eastAsia="en-US"/>
              </w:rPr>
              <w:t>bnova in ponovna vzpostavitev strukture in oblike vodnega telesa, ki vpliva na samodejno izboljšanje njihovega kemijskega in ekološkega stanja.</w:t>
            </w:r>
          </w:p>
        </w:tc>
      </w:tr>
      <w:tr w:rsidR="00A936E3" w:rsidRPr="00613E28" w14:paraId="312F5E55" w14:textId="77777777" w:rsidTr="00A936E3">
        <w:trPr>
          <w:trHeight w:val="268"/>
        </w:trPr>
        <w:tc>
          <w:tcPr>
            <w:tcW w:w="936" w:type="pct"/>
            <w:vMerge/>
            <w:shd w:val="clear" w:color="auto" w:fill="B8CCE4" w:themeFill="accent1" w:themeFillTint="66"/>
          </w:tcPr>
          <w:p w14:paraId="70EDA1DC" w14:textId="77777777" w:rsidR="00A936E3" w:rsidRPr="00613E28" w:rsidRDefault="00A936E3" w:rsidP="00856060">
            <w:pPr>
              <w:rPr>
                <w:rFonts w:ascii="Arial" w:hAnsi="Arial" w:cs="Arial"/>
                <w:b/>
                <w:i/>
                <w:color w:val="000000" w:themeColor="text1"/>
                <w:sz w:val="18"/>
                <w:szCs w:val="18"/>
              </w:rPr>
            </w:pPr>
          </w:p>
        </w:tc>
        <w:tc>
          <w:tcPr>
            <w:tcW w:w="997" w:type="pct"/>
          </w:tcPr>
          <w:p w14:paraId="676779B1"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7" w:type="pct"/>
          </w:tcPr>
          <w:p w14:paraId="07B47669" w14:textId="77777777" w:rsidR="00A936E3" w:rsidRPr="00613E28" w:rsidRDefault="00A936E3" w:rsidP="00856060">
            <w:pP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 </w:t>
            </w:r>
          </w:p>
        </w:tc>
      </w:tr>
      <w:tr w:rsidR="00A936E3" w:rsidRPr="00613E28" w14:paraId="01A94D69" w14:textId="77777777" w:rsidTr="00A936E3">
        <w:trPr>
          <w:trHeight w:val="286"/>
        </w:trPr>
        <w:tc>
          <w:tcPr>
            <w:tcW w:w="936" w:type="pct"/>
            <w:vMerge/>
            <w:shd w:val="clear" w:color="auto" w:fill="B8CCE4" w:themeFill="accent1" w:themeFillTint="66"/>
          </w:tcPr>
          <w:p w14:paraId="0142A199" w14:textId="77777777" w:rsidR="00A936E3" w:rsidRPr="00613E28" w:rsidRDefault="00A936E3" w:rsidP="00856060">
            <w:pPr>
              <w:rPr>
                <w:rFonts w:ascii="Arial" w:hAnsi="Arial" w:cs="Arial"/>
                <w:b/>
                <w:i/>
                <w:color w:val="000000" w:themeColor="text1"/>
                <w:sz w:val="18"/>
                <w:szCs w:val="18"/>
              </w:rPr>
            </w:pPr>
          </w:p>
        </w:tc>
        <w:tc>
          <w:tcPr>
            <w:tcW w:w="997" w:type="pct"/>
          </w:tcPr>
          <w:p w14:paraId="743E1F54"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7" w:type="pct"/>
          </w:tcPr>
          <w:p w14:paraId="0E44D4ED" w14:textId="77777777"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Temeljni ukrep – varstvo.</w:t>
            </w:r>
            <w:r w:rsidRPr="00613E28">
              <w:rPr>
                <w:rStyle w:val="Pripombasklic"/>
                <w:rFonts w:ascii="Arial" w:hAnsi="Arial" w:cs="Arial"/>
                <w:color w:val="000000" w:themeColor="text1"/>
                <w:sz w:val="18"/>
                <w:szCs w:val="18"/>
              </w:rPr>
              <w:t xml:space="preserve"> </w:t>
            </w:r>
          </w:p>
        </w:tc>
      </w:tr>
      <w:tr w:rsidR="00A936E3" w:rsidRPr="00613E28" w14:paraId="41961CD2" w14:textId="77777777" w:rsidTr="00A936E3">
        <w:trPr>
          <w:trHeight w:val="101"/>
        </w:trPr>
        <w:tc>
          <w:tcPr>
            <w:tcW w:w="936" w:type="pct"/>
            <w:vMerge/>
            <w:shd w:val="clear" w:color="auto" w:fill="B8CCE4" w:themeFill="accent1" w:themeFillTint="66"/>
          </w:tcPr>
          <w:p w14:paraId="570B694B" w14:textId="77777777" w:rsidR="00A936E3" w:rsidRPr="00613E28" w:rsidRDefault="00A936E3" w:rsidP="00856060">
            <w:pPr>
              <w:rPr>
                <w:rFonts w:ascii="Arial" w:hAnsi="Arial" w:cs="Arial"/>
                <w:b/>
                <w:i/>
                <w:color w:val="000000" w:themeColor="text1"/>
                <w:sz w:val="18"/>
                <w:szCs w:val="18"/>
              </w:rPr>
            </w:pPr>
          </w:p>
        </w:tc>
        <w:tc>
          <w:tcPr>
            <w:tcW w:w="997" w:type="pct"/>
          </w:tcPr>
          <w:p w14:paraId="6BD34C45"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7" w:type="pct"/>
          </w:tcPr>
          <w:p w14:paraId="2421D932" w14:textId="498AA43D"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(točka (i) tretjega odstavka 11. člena vodne direktive) in u</w:t>
            </w:r>
            <w:r w:rsidRPr="00613E28">
              <w:rPr>
                <w:rFonts w:ascii="Arial" w:eastAsia="MS Mincho" w:hAnsi="Arial" w:cs="Arial"/>
                <w:color w:val="000000" w:themeColor="text1"/>
                <w:sz w:val="18"/>
                <w:szCs w:val="18"/>
                <w:lang w:eastAsia="en-US"/>
              </w:rPr>
              <w:t xml:space="preserve">krepi za zagotavljanje nadzora nad posegi v </w:t>
            </w:r>
            <w:proofErr w:type="spellStart"/>
            <w:r w:rsidRPr="00613E28">
              <w:rPr>
                <w:rFonts w:ascii="Arial" w:eastAsia="MS Mincho" w:hAnsi="Arial" w:cs="Arial"/>
                <w:color w:val="000000" w:themeColor="text1"/>
                <w:sz w:val="18"/>
                <w:szCs w:val="18"/>
                <w:lang w:eastAsia="en-US"/>
              </w:rPr>
              <w:t>hidromorfološke</w:t>
            </w:r>
            <w:proofErr w:type="spellEnd"/>
            <w:r w:rsidRPr="00613E28">
              <w:rPr>
                <w:rFonts w:ascii="Arial" w:eastAsia="MS Mincho" w:hAnsi="Arial" w:cs="Arial"/>
                <w:color w:val="000000" w:themeColor="text1"/>
                <w:sz w:val="18"/>
                <w:szCs w:val="18"/>
                <w:lang w:eastAsia="en-US"/>
              </w:rPr>
              <w:t xml:space="preserve"> značilnosti vodnih teles (drugi odstavek 29. člena </w:t>
            </w:r>
            <w:r w:rsidRPr="00613E28">
              <w:rPr>
                <w:rFonts w:ascii="Arial" w:hAnsi="Arial" w:cs="Arial"/>
                <w:color w:val="000000" w:themeColor="text1"/>
                <w:sz w:val="18"/>
                <w:szCs w:val="18"/>
                <w:lang w:eastAsia="en-US"/>
              </w:rPr>
              <w:t xml:space="preserve">Uredbe o podrobnejši vsebini in načinu priprave načrta upravljanja voda (Uradni list RS, </w:t>
            </w:r>
            <w:r w:rsidR="00C7636D" w:rsidRPr="00613E28">
              <w:rPr>
                <w:rFonts w:ascii="Arial" w:hAnsi="Arial" w:cs="Arial"/>
                <w:color w:val="000000" w:themeColor="text1"/>
                <w:sz w:val="18"/>
                <w:szCs w:val="18"/>
                <w:lang w:eastAsia="en-US"/>
              </w:rPr>
              <w:t>št. 26/06, 5/09, 36/13 in 74/16</w:t>
            </w:r>
            <w:r w:rsidRPr="00613E28">
              <w:rPr>
                <w:rFonts w:ascii="Arial" w:hAnsi="Arial" w:cs="Arial"/>
                <w:color w:val="000000" w:themeColor="text1"/>
                <w:sz w:val="18"/>
                <w:szCs w:val="18"/>
                <w:lang w:eastAsia="en-US"/>
              </w:rPr>
              <w:t xml:space="preserve">). </w:t>
            </w:r>
          </w:p>
        </w:tc>
      </w:tr>
      <w:tr w:rsidR="00A936E3" w:rsidRPr="00613E28" w14:paraId="38F4BBD0" w14:textId="77777777" w:rsidTr="00A936E3">
        <w:trPr>
          <w:trHeight w:val="287"/>
        </w:trPr>
        <w:tc>
          <w:tcPr>
            <w:tcW w:w="936" w:type="pct"/>
            <w:vMerge/>
            <w:shd w:val="clear" w:color="auto" w:fill="B8CCE4" w:themeFill="accent1" w:themeFillTint="66"/>
          </w:tcPr>
          <w:p w14:paraId="36DC6CF8" w14:textId="77777777" w:rsidR="00A936E3" w:rsidRPr="00613E28" w:rsidRDefault="00A936E3" w:rsidP="00856060">
            <w:pPr>
              <w:rPr>
                <w:rFonts w:ascii="Arial" w:hAnsi="Arial" w:cs="Arial"/>
                <w:b/>
                <w:i/>
                <w:color w:val="000000" w:themeColor="text1"/>
                <w:sz w:val="18"/>
                <w:szCs w:val="18"/>
              </w:rPr>
            </w:pPr>
          </w:p>
        </w:tc>
        <w:tc>
          <w:tcPr>
            <w:tcW w:w="997" w:type="pct"/>
          </w:tcPr>
          <w:p w14:paraId="414D4747"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7" w:type="pct"/>
          </w:tcPr>
          <w:p w14:paraId="4CB438D2" w14:textId="77777777"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lang w:eastAsia="en-US"/>
              </w:rPr>
              <w:t>Gospodarstvo</w:t>
            </w:r>
          </w:p>
        </w:tc>
      </w:tr>
      <w:tr w:rsidR="00A936E3" w:rsidRPr="00613E28" w14:paraId="196D05BA" w14:textId="77777777" w:rsidTr="00A936E3">
        <w:trPr>
          <w:trHeight w:val="240"/>
        </w:trPr>
        <w:tc>
          <w:tcPr>
            <w:tcW w:w="936" w:type="pct"/>
            <w:vMerge w:val="restart"/>
            <w:shd w:val="clear" w:color="auto" w:fill="B8CCE4" w:themeFill="accent1" w:themeFillTint="66"/>
          </w:tcPr>
          <w:p w14:paraId="1FD5E724"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6C111BFA"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7" w:type="pct"/>
          </w:tcPr>
          <w:p w14:paraId="676B4618" w14:textId="77777777"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 xml:space="preserve">Direktiva Evropskega parlamenta in Sveta 2000/60/ES z dne 23. oktobra 2000 o določitvi okvira za ukrepe Skupnosti na področju vodne politike </w:t>
            </w:r>
          </w:p>
        </w:tc>
      </w:tr>
      <w:tr w:rsidR="00A936E3" w:rsidRPr="00613E28" w14:paraId="2609C3FF" w14:textId="77777777" w:rsidTr="00A936E3">
        <w:trPr>
          <w:trHeight w:val="274"/>
        </w:trPr>
        <w:tc>
          <w:tcPr>
            <w:tcW w:w="936" w:type="pct"/>
            <w:vMerge/>
            <w:shd w:val="clear" w:color="auto" w:fill="B8CCE4" w:themeFill="accent1" w:themeFillTint="66"/>
          </w:tcPr>
          <w:p w14:paraId="06815F7B" w14:textId="77777777" w:rsidR="00A936E3" w:rsidRPr="00613E28" w:rsidRDefault="00A936E3" w:rsidP="00856060">
            <w:pPr>
              <w:rPr>
                <w:rFonts w:ascii="Arial" w:hAnsi="Arial" w:cs="Arial"/>
                <w:b/>
                <w:i/>
                <w:color w:val="000000" w:themeColor="text1"/>
                <w:sz w:val="18"/>
                <w:szCs w:val="18"/>
              </w:rPr>
            </w:pPr>
          </w:p>
        </w:tc>
        <w:tc>
          <w:tcPr>
            <w:tcW w:w="997" w:type="pct"/>
          </w:tcPr>
          <w:p w14:paraId="2C3899EC" w14:textId="77777777" w:rsidR="00A936E3" w:rsidRPr="00613E28" w:rsidRDefault="00A936E3"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7" w:type="pct"/>
          </w:tcPr>
          <w:p w14:paraId="1275BAF8" w14:textId="20281B37"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r w:rsidRPr="00613E28">
              <w:rPr>
                <w:rFonts w:ascii="Arial" w:hAnsi="Arial" w:cs="Arial"/>
                <w:color w:val="000000" w:themeColor="text1"/>
                <w:sz w:val="18"/>
                <w:szCs w:val="18"/>
              </w:rPr>
              <w:br/>
              <w:t>Zakon o pogojih koncesije za izkoriščanje energetskega potenciala Spodnje Save (</w:t>
            </w:r>
            <w:r w:rsidR="00407B83" w:rsidRPr="00613E28">
              <w:rPr>
                <w:rFonts w:ascii="Arial" w:hAnsi="Arial" w:cs="Arial"/>
                <w:color w:val="000000" w:themeColor="text1"/>
                <w:sz w:val="18"/>
                <w:szCs w:val="18"/>
              </w:rPr>
              <w:t>Uradni list RS, št. 87/11, 25/14 – ZSDH-1, 50/14, 90/15, 67/17, 65/20 in 18/23 – ZDU-1O)</w:t>
            </w:r>
            <w:r w:rsidR="00B55AEE">
              <w:rPr>
                <w:rFonts w:ascii="Arial" w:hAnsi="Arial" w:cs="Arial"/>
                <w:color w:val="000000" w:themeColor="text1"/>
                <w:sz w:val="18"/>
                <w:szCs w:val="18"/>
              </w:rPr>
              <w:t>,</w:t>
            </w:r>
          </w:p>
          <w:p w14:paraId="49927377" w14:textId="3DA8DCA1"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Uredba o koncesiji za rabo reke Drave za proizvodnjo električne energije (Uradni list RS, št. 26/03, 101/03, 88/04, 118/05, 124/06, 1/08)</w:t>
            </w:r>
            <w:r w:rsidR="00B55AEE">
              <w:rPr>
                <w:rFonts w:ascii="Arial" w:hAnsi="Arial" w:cs="Arial"/>
                <w:color w:val="000000" w:themeColor="text1"/>
                <w:sz w:val="18"/>
                <w:szCs w:val="18"/>
              </w:rPr>
              <w:t>,</w:t>
            </w:r>
          </w:p>
          <w:p w14:paraId="12647EFD" w14:textId="2D2090A1"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Uredba o koncesiji za gospodarsko izkoriščanje vode Soče, Idrijce in Bače za proizvodnjo električne energije (Uradni list RS, št. 63/96, 88/04, 83/06)</w:t>
            </w:r>
            <w:r w:rsidR="00B55AEE">
              <w:rPr>
                <w:rFonts w:ascii="Arial" w:hAnsi="Arial" w:cs="Arial"/>
                <w:color w:val="000000" w:themeColor="text1"/>
                <w:sz w:val="18"/>
                <w:szCs w:val="18"/>
              </w:rPr>
              <w:t>,</w:t>
            </w:r>
          </w:p>
          <w:p w14:paraId="346872D2" w14:textId="3AA45225" w:rsidR="00A936E3" w:rsidRPr="00613E28" w:rsidRDefault="00A936E3" w:rsidP="00856060">
            <w:pPr>
              <w:rPr>
                <w:rFonts w:ascii="Arial" w:hAnsi="Arial" w:cs="Arial"/>
                <w:color w:val="000000" w:themeColor="text1"/>
                <w:sz w:val="18"/>
                <w:szCs w:val="18"/>
              </w:rPr>
            </w:pPr>
            <w:r w:rsidRPr="00613E28">
              <w:rPr>
                <w:rFonts w:ascii="Arial" w:hAnsi="Arial" w:cs="Arial"/>
                <w:color w:val="000000" w:themeColor="text1"/>
                <w:sz w:val="18"/>
                <w:szCs w:val="18"/>
              </w:rPr>
              <w:t>Uredba o koncesiji za rabo reke Save za proizvodnjo električne energije v hidroelektrarnah HE Moste, HE Mavčiče in HE Medvode (Uradni list RS, št. 13/03, 88/04 in 143/20)</w:t>
            </w:r>
            <w:r w:rsidR="00B55AEE">
              <w:rPr>
                <w:rFonts w:ascii="Arial" w:hAnsi="Arial" w:cs="Arial"/>
                <w:color w:val="000000" w:themeColor="text1"/>
                <w:sz w:val="18"/>
                <w:szCs w:val="18"/>
              </w:rPr>
              <w:t>.</w:t>
            </w:r>
          </w:p>
        </w:tc>
      </w:tr>
      <w:tr w:rsidR="005F0456" w:rsidRPr="00613E28" w14:paraId="2BE6CCBC" w14:textId="77777777" w:rsidTr="005F0456">
        <w:trPr>
          <w:trHeight w:val="200"/>
        </w:trPr>
        <w:tc>
          <w:tcPr>
            <w:tcW w:w="936" w:type="pct"/>
            <w:vMerge w:val="restart"/>
            <w:shd w:val="clear" w:color="auto" w:fill="B8CCE4" w:themeFill="accent1" w:themeFillTint="66"/>
          </w:tcPr>
          <w:p w14:paraId="5FB0E214" w14:textId="103EEE06" w:rsidR="005F0456" w:rsidRPr="00613E28" w:rsidRDefault="005F0456"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1FDE0E4E" w14:textId="77777777" w:rsidR="005F0456" w:rsidRPr="00613E28" w:rsidRDefault="005F0456" w:rsidP="00856060">
            <w:pPr>
              <w:rPr>
                <w:rFonts w:ascii="Arial" w:hAnsi="Arial" w:cs="Arial"/>
                <w:b/>
                <w:i/>
                <w:color w:val="000000" w:themeColor="text1"/>
                <w:sz w:val="18"/>
                <w:szCs w:val="18"/>
              </w:rPr>
            </w:pPr>
          </w:p>
        </w:tc>
        <w:tc>
          <w:tcPr>
            <w:tcW w:w="4064" w:type="pct"/>
            <w:gridSpan w:val="2"/>
          </w:tcPr>
          <w:p w14:paraId="7D908261" w14:textId="67294D64" w:rsidR="005F0456" w:rsidRPr="00613E28" w:rsidRDefault="005F0456" w:rsidP="0085606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5F0456" w:rsidRPr="00613E28" w14:paraId="30D98A9E" w14:textId="77777777" w:rsidTr="00A936E3">
        <w:trPr>
          <w:trHeight w:val="200"/>
        </w:trPr>
        <w:tc>
          <w:tcPr>
            <w:tcW w:w="936" w:type="pct"/>
            <w:vMerge/>
            <w:shd w:val="clear" w:color="auto" w:fill="B8CCE4" w:themeFill="accent1" w:themeFillTint="66"/>
          </w:tcPr>
          <w:p w14:paraId="0EB3F38D" w14:textId="77777777" w:rsidR="005F0456" w:rsidRPr="00613E28" w:rsidRDefault="005F0456" w:rsidP="005F0456">
            <w:pPr>
              <w:rPr>
                <w:rFonts w:ascii="Arial" w:hAnsi="Arial" w:cs="Arial"/>
                <w:b/>
                <w:i/>
                <w:color w:val="000000" w:themeColor="text1"/>
                <w:sz w:val="18"/>
                <w:szCs w:val="18"/>
              </w:rPr>
            </w:pPr>
          </w:p>
        </w:tc>
        <w:tc>
          <w:tcPr>
            <w:tcW w:w="997" w:type="pct"/>
          </w:tcPr>
          <w:p w14:paraId="2893322E" w14:textId="3B5AA4DE"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7" w:type="pct"/>
          </w:tcPr>
          <w:p w14:paraId="31F8CCE7" w14:textId="1F73B4D0"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 xml:space="preserve">9 </w:t>
            </w:r>
          </w:p>
        </w:tc>
      </w:tr>
      <w:tr w:rsidR="005F0456" w:rsidRPr="00613E28" w14:paraId="4830F6E9" w14:textId="77777777" w:rsidTr="00A936E3">
        <w:trPr>
          <w:trHeight w:val="200"/>
        </w:trPr>
        <w:tc>
          <w:tcPr>
            <w:tcW w:w="936" w:type="pct"/>
            <w:vMerge/>
            <w:shd w:val="clear" w:color="auto" w:fill="B8CCE4" w:themeFill="accent1" w:themeFillTint="66"/>
          </w:tcPr>
          <w:p w14:paraId="504907C3" w14:textId="77777777" w:rsidR="005F0456" w:rsidRPr="00613E28" w:rsidRDefault="005F0456" w:rsidP="005F0456">
            <w:pPr>
              <w:rPr>
                <w:rFonts w:ascii="Arial" w:hAnsi="Arial" w:cs="Arial"/>
                <w:b/>
                <w:i/>
                <w:color w:val="000000" w:themeColor="text1"/>
                <w:sz w:val="18"/>
                <w:szCs w:val="18"/>
              </w:rPr>
            </w:pPr>
          </w:p>
        </w:tc>
        <w:tc>
          <w:tcPr>
            <w:tcW w:w="997" w:type="pct"/>
          </w:tcPr>
          <w:p w14:paraId="1CBB97E9"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VTPV, VO Jadranskega morja:</w:t>
            </w:r>
          </w:p>
        </w:tc>
        <w:tc>
          <w:tcPr>
            <w:tcW w:w="3067" w:type="pct"/>
          </w:tcPr>
          <w:p w14:paraId="63BF97D7"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1</w:t>
            </w:r>
          </w:p>
        </w:tc>
      </w:tr>
      <w:tr w:rsidR="005F0456" w:rsidRPr="00613E28" w14:paraId="786B026B" w14:textId="77777777" w:rsidTr="005F0456">
        <w:trPr>
          <w:trHeight w:val="210"/>
        </w:trPr>
        <w:tc>
          <w:tcPr>
            <w:tcW w:w="936" w:type="pct"/>
            <w:vMerge/>
            <w:shd w:val="clear" w:color="auto" w:fill="B8CCE4" w:themeFill="accent1" w:themeFillTint="66"/>
          </w:tcPr>
          <w:p w14:paraId="197D2063" w14:textId="77777777" w:rsidR="005F0456" w:rsidRPr="00613E28" w:rsidRDefault="005F0456" w:rsidP="005F0456">
            <w:pPr>
              <w:rPr>
                <w:rFonts w:ascii="Arial" w:hAnsi="Arial" w:cs="Arial"/>
                <w:b/>
                <w:i/>
                <w:color w:val="000000" w:themeColor="text1"/>
                <w:sz w:val="18"/>
                <w:szCs w:val="18"/>
              </w:rPr>
            </w:pPr>
          </w:p>
        </w:tc>
        <w:tc>
          <w:tcPr>
            <w:tcW w:w="4064" w:type="pct"/>
            <w:gridSpan w:val="2"/>
          </w:tcPr>
          <w:p w14:paraId="525A974B" w14:textId="63524987" w:rsidR="005F0456" w:rsidRPr="00613E28" w:rsidRDefault="005F0456" w:rsidP="005F0456">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5F0456" w:rsidRPr="00613E28" w14:paraId="44B65C33" w14:textId="77777777" w:rsidTr="00A936E3">
        <w:trPr>
          <w:trHeight w:val="210"/>
        </w:trPr>
        <w:tc>
          <w:tcPr>
            <w:tcW w:w="936" w:type="pct"/>
            <w:vMerge/>
            <w:shd w:val="clear" w:color="auto" w:fill="B8CCE4" w:themeFill="accent1" w:themeFillTint="66"/>
          </w:tcPr>
          <w:p w14:paraId="6662BAA9" w14:textId="77777777" w:rsidR="005F0456" w:rsidRPr="00613E28" w:rsidRDefault="005F0456" w:rsidP="005F0456">
            <w:pPr>
              <w:rPr>
                <w:rFonts w:ascii="Arial" w:hAnsi="Arial" w:cs="Arial"/>
                <w:b/>
                <w:i/>
                <w:color w:val="000000" w:themeColor="text1"/>
                <w:sz w:val="18"/>
                <w:szCs w:val="18"/>
              </w:rPr>
            </w:pPr>
          </w:p>
        </w:tc>
        <w:tc>
          <w:tcPr>
            <w:tcW w:w="997" w:type="pct"/>
          </w:tcPr>
          <w:p w14:paraId="749FC6B9" w14:textId="12B461B1" w:rsidR="005F0456" w:rsidRPr="00613E28" w:rsidRDefault="005F0456" w:rsidP="005F0456">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7" w:type="pct"/>
          </w:tcPr>
          <w:p w14:paraId="3097A58A" w14:textId="2D148DEE"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5F0456" w:rsidRPr="00613E28" w14:paraId="79C23319" w14:textId="77777777" w:rsidTr="00A936E3">
        <w:trPr>
          <w:trHeight w:val="284"/>
        </w:trPr>
        <w:tc>
          <w:tcPr>
            <w:tcW w:w="936" w:type="pct"/>
            <w:vMerge/>
            <w:shd w:val="clear" w:color="auto" w:fill="B8CCE4" w:themeFill="accent1" w:themeFillTint="66"/>
          </w:tcPr>
          <w:p w14:paraId="3C48AB79" w14:textId="77777777" w:rsidR="005F0456" w:rsidRPr="00613E28" w:rsidRDefault="005F0456" w:rsidP="005F0456">
            <w:pPr>
              <w:rPr>
                <w:rFonts w:ascii="Arial" w:hAnsi="Arial" w:cs="Arial"/>
                <w:b/>
                <w:i/>
                <w:color w:val="000000" w:themeColor="text1"/>
                <w:sz w:val="18"/>
                <w:szCs w:val="18"/>
              </w:rPr>
            </w:pPr>
          </w:p>
        </w:tc>
        <w:tc>
          <w:tcPr>
            <w:tcW w:w="997" w:type="pct"/>
          </w:tcPr>
          <w:p w14:paraId="4AE70A50" w14:textId="77777777" w:rsidR="005F0456" w:rsidRPr="00613E28" w:rsidRDefault="005F0456" w:rsidP="005F0456">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7" w:type="pct"/>
          </w:tcPr>
          <w:p w14:paraId="1C83723C"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5F0456" w:rsidRPr="00613E28" w14:paraId="78514455" w14:textId="77777777" w:rsidTr="00A936E3">
        <w:trPr>
          <w:trHeight w:val="356"/>
        </w:trPr>
        <w:tc>
          <w:tcPr>
            <w:tcW w:w="936" w:type="pct"/>
            <w:vMerge w:val="restart"/>
            <w:shd w:val="clear" w:color="auto" w:fill="B8CCE4" w:themeFill="accent1" w:themeFillTint="66"/>
          </w:tcPr>
          <w:p w14:paraId="2A2F34FA" w14:textId="38579942"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70102E10" w14:textId="6CA1EF8E"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7" w:type="pct"/>
          </w:tcPr>
          <w:p w14:paraId="37C41473" w14:textId="4CF01DBF" w:rsidR="005F0456" w:rsidRPr="00613E28" w:rsidRDefault="005F0456" w:rsidP="005F0456">
            <w:pPr>
              <w:pStyle w:val="Odstavekseznama"/>
              <w:ind w:left="0"/>
              <w:rPr>
                <w:rFonts w:ascii="Arial" w:eastAsia="Times New Roman"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5F0456" w:rsidRPr="00613E28" w14:paraId="3B0C1AFF" w14:textId="77777777" w:rsidTr="00A936E3">
        <w:trPr>
          <w:trHeight w:val="424"/>
        </w:trPr>
        <w:tc>
          <w:tcPr>
            <w:tcW w:w="936" w:type="pct"/>
            <w:vMerge/>
            <w:shd w:val="clear" w:color="auto" w:fill="B8CCE4" w:themeFill="accent1" w:themeFillTint="66"/>
          </w:tcPr>
          <w:p w14:paraId="60B778CC" w14:textId="77777777" w:rsidR="005F0456" w:rsidRPr="00613E28" w:rsidRDefault="005F0456" w:rsidP="005F0456">
            <w:pPr>
              <w:rPr>
                <w:rFonts w:ascii="Arial" w:hAnsi="Arial" w:cs="Arial"/>
                <w:b/>
                <w:i/>
                <w:color w:val="000000" w:themeColor="text1"/>
                <w:sz w:val="18"/>
                <w:szCs w:val="18"/>
              </w:rPr>
            </w:pPr>
          </w:p>
        </w:tc>
        <w:tc>
          <w:tcPr>
            <w:tcW w:w="997" w:type="pct"/>
          </w:tcPr>
          <w:p w14:paraId="79A21720"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7" w:type="pct"/>
          </w:tcPr>
          <w:p w14:paraId="72D0028B" w14:textId="32B20D17" w:rsidR="005E1B54" w:rsidRPr="00613E28" w:rsidRDefault="005F0456" w:rsidP="005E1B54">
            <w:pPr>
              <w:rPr>
                <w:rFonts w:ascii="Arial" w:hAnsi="Arial" w:cs="Arial"/>
                <w:color w:val="000000" w:themeColor="text1"/>
                <w:sz w:val="18"/>
                <w:szCs w:val="18"/>
              </w:rPr>
            </w:pPr>
            <w:r w:rsidRPr="00613E28">
              <w:rPr>
                <w:rFonts w:ascii="Arial" w:hAnsi="Arial" w:cs="Arial"/>
                <w:color w:val="000000" w:themeColor="text1"/>
                <w:sz w:val="18"/>
                <w:szCs w:val="18"/>
              </w:rPr>
              <w:t xml:space="preserve">Dolžina (km) </w:t>
            </w:r>
            <w:r w:rsidR="005E1B54" w:rsidRPr="00613E28">
              <w:rPr>
                <w:rFonts w:ascii="Arial" w:hAnsi="Arial" w:cs="Arial"/>
                <w:color w:val="000000" w:themeColor="text1"/>
                <w:sz w:val="18"/>
                <w:szCs w:val="18"/>
              </w:rPr>
              <w:t>vodotokov (ki so pod vplivom velikih hidroelektrarn), ki se jim je izboljšal ekološki potencial</w:t>
            </w:r>
            <w:r w:rsidR="00B55AEE">
              <w:rPr>
                <w:rFonts w:ascii="Arial" w:hAnsi="Arial" w:cs="Arial"/>
                <w:color w:val="000000" w:themeColor="text1"/>
                <w:sz w:val="18"/>
                <w:szCs w:val="18"/>
              </w:rPr>
              <w:t>,</w:t>
            </w:r>
          </w:p>
          <w:p w14:paraId="6AAAF1D3" w14:textId="73AD09FD" w:rsidR="005F0456" w:rsidRPr="00613E28" w:rsidRDefault="005E1B54" w:rsidP="005E1B54">
            <w:pPr>
              <w:rPr>
                <w:rFonts w:ascii="Arial" w:hAnsi="Arial" w:cs="Arial"/>
                <w:color w:val="000000" w:themeColor="text1"/>
                <w:sz w:val="18"/>
                <w:szCs w:val="18"/>
              </w:rPr>
            </w:pPr>
            <w:r w:rsidRPr="00613E28">
              <w:rPr>
                <w:rFonts w:ascii="Arial" w:hAnsi="Arial" w:cs="Arial"/>
                <w:color w:val="000000" w:themeColor="text1"/>
                <w:sz w:val="18"/>
                <w:szCs w:val="18"/>
              </w:rPr>
              <w:t>Število</w:t>
            </w:r>
            <w:r w:rsidR="005F0456"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izvedenih ukrepov za doseganje dobrega ekološkega potenciala</w:t>
            </w:r>
            <w:r w:rsidR="00B55AEE">
              <w:rPr>
                <w:rFonts w:ascii="Arial" w:hAnsi="Arial" w:cs="Arial"/>
                <w:color w:val="000000" w:themeColor="text1"/>
                <w:sz w:val="18"/>
                <w:szCs w:val="18"/>
              </w:rPr>
              <w:t>.</w:t>
            </w:r>
          </w:p>
        </w:tc>
      </w:tr>
      <w:tr w:rsidR="005F0456" w:rsidRPr="00613E28" w14:paraId="586BEF77" w14:textId="77777777" w:rsidTr="00A936E3">
        <w:trPr>
          <w:trHeight w:val="302"/>
        </w:trPr>
        <w:tc>
          <w:tcPr>
            <w:tcW w:w="936" w:type="pct"/>
            <w:vMerge w:val="restart"/>
            <w:shd w:val="clear" w:color="auto" w:fill="B8CCE4" w:themeFill="accent1" w:themeFillTint="66"/>
          </w:tcPr>
          <w:p w14:paraId="5A747F54" w14:textId="30FE76DF"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4245996D"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7" w:type="pct"/>
          </w:tcPr>
          <w:p w14:paraId="031BB142" w14:textId="4639DFA3" w:rsidR="005F0456" w:rsidRPr="00613E28" w:rsidRDefault="005F0456" w:rsidP="00E42430">
            <w:pPr>
              <w:rPr>
                <w:rFonts w:ascii="Arial" w:hAnsi="Arial" w:cs="Arial"/>
                <w:color w:val="000000" w:themeColor="text1"/>
                <w:sz w:val="18"/>
                <w:szCs w:val="18"/>
              </w:rPr>
            </w:pPr>
            <w:r w:rsidRPr="00613E28">
              <w:rPr>
                <w:rFonts w:ascii="Arial" w:hAnsi="Arial" w:cs="Arial"/>
                <w:color w:val="000000" w:themeColor="text1"/>
                <w:sz w:val="18"/>
                <w:szCs w:val="18"/>
              </w:rPr>
              <w:t xml:space="preserve">Dravske elektrarne Maribor, Savske elektrarne Ljubljana, Soške elektrarne Nova Gorica in Hidroelektrarne na </w:t>
            </w:r>
            <w:r w:rsidR="00E42430" w:rsidRPr="00613E28">
              <w:rPr>
                <w:rFonts w:ascii="Arial" w:hAnsi="Arial" w:cs="Arial"/>
                <w:color w:val="000000" w:themeColor="text1"/>
                <w:sz w:val="18"/>
                <w:szCs w:val="18"/>
              </w:rPr>
              <w:t>S</w:t>
            </w:r>
            <w:r w:rsidRPr="00613E28">
              <w:rPr>
                <w:rFonts w:ascii="Arial" w:hAnsi="Arial" w:cs="Arial"/>
                <w:color w:val="000000" w:themeColor="text1"/>
                <w:sz w:val="18"/>
                <w:szCs w:val="18"/>
              </w:rPr>
              <w:t xml:space="preserve">podnji Savi. </w:t>
            </w:r>
          </w:p>
        </w:tc>
      </w:tr>
      <w:tr w:rsidR="005F0456" w:rsidRPr="00613E28" w14:paraId="6EA12539" w14:textId="77777777" w:rsidTr="00A936E3">
        <w:trPr>
          <w:trHeight w:val="302"/>
        </w:trPr>
        <w:tc>
          <w:tcPr>
            <w:tcW w:w="936" w:type="pct"/>
            <w:vMerge/>
            <w:shd w:val="clear" w:color="auto" w:fill="B8CCE4" w:themeFill="accent1" w:themeFillTint="66"/>
          </w:tcPr>
          <w:p w14:paraId="3FCE94CE" w14:textId="77777777" w:rsidR="005F0456" w:rsidRPr="00613E28" w:rsidRDefault="005F0456" w:rsidP="005F0456">
            <w:pPr>
              <w:rPr>
                <w:rFonts w:ascii="Arial" w:hAnsi="Arial" w:cs="Arial"/>
                <w:b/>
                <w:i/>
                <w:color w:val="000000" w:themeColor="text1"/>
                <w:sz w:val="18"/>
                <w:szCs w:val="18"/>
              </w:rPr>
            </w:pPr>
          </w:p>
        </w:tc>
        <w:tc>
          <w:tcPr>
            <w:tcW w:w="997" w:type="pct"/>
          </w:tcPr>
          <w:p w14:paraId="732F74E1" w14:textId="6045837A" w:rsidR="005F0456" w:rsidRPr="00613E28" w:rsidRDefault="005F0456"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7" w:type="pct"/>
          </w:tcPr>
          <w:p w14:paraId="7EA3D7F7"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43390208" w14:textId="77777777" w:rsidR="00D601A3" w:rsidRPr="00613E28" w:rsidRDefault="00D601A3" w:rsidP="00817F52">
      <w:pPr>
        <w:pStyle w:val="Napis"/>
        <w:spacing w:before="0" w:after="0" w:line="260" w:lineRule="atLeast"/>
        <w:jc w:val="left"/>
        <w:rPr>
          <w:rFonts w:ascii="Arial" w:hAnsi="Arial" w:cs="Arial"/>
          <w:b w:val="0"/>
          <w:color w:val="000000" w:themeColor="text1"/>
        </w:rPr>
      </w:pPr>
    </w:p>
    <w:p w14:paraId="7D0FBEA6" w14:textId="24B73D2B" w:rsidR="00436741" w:rsidRPr="00613E28" w:rsidRDefault="00436741"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69846E91" w14:textId="1DC09475" w:rsidR="00436741" w:rsidRPr="00613E28" w:rsidRDefault="00436741" w:rsidP="00436741">
      <w:pPr>
        <w:pStyle w:val="Naslov4"/>
      </w:pPr>
      <w:bookmarkStart w:id="234" w:name="_Toc147383335"/>
      <w:bookmarkStart w:id="235" w:name="_Hlk136243907"/>
      <w:r w:rsidRPr="00613E28">
        <w:lastRenderedPageBreak/>
        <w:t xml:space="preserve">HM1.1a – Ukrepi, ki se navezujejo na doseganje dobrega ekološkega potenciala na </w:t>
      </w:r>
      <w:r w:rsidR="00D97EB1" w:rsidRPr="00613E28">
        <w:t xml:space="preserve">regulacijah in </w:t>
      </w:r>
      <w:r w:rsidRPr="00613E28">
        <w:t>visokovodnih zadrževalnikih</w:t>
      </w:r>
      <w:bookmarkEnd w:id="234"/>
    </w:p>
    <w:bookmarkEnd w:id="235"/>
    <w:p w14:paraId="730602B0" w14:textId="699DF988" w:rsidR="00436741" w:rsidRPr="00613E28" w:rsidRDefault="00436741" w:rsidP="00436741">
      <w:pPr>
        <w:rPr>
          <w:rFonts w:ascii="Arial" w:hAnsi="Arial" w:cs="Arial"/>
          <w:b/>
          <w:bCs/>
          <w:i/>
        </w:rPr>
      </w:pPr>
      <w:r w:rsidRPr="00613E28">
        <w:rPr>
          <w:rFonts w:ascii="Arial" w:hAnsi="Arial" w:cs="Arial"/>
          <w:b/>
          <w:bCs/>
          <w:i/>
        </w:rPr>
        <w:t>Opis ukrepa:</w:t>
      </w:r>
    </w:p>
    <w:p w14:paraId="77CC09DA" w14:textId="39DE20E4"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zajema sledeče aktivnosti: opredelitev načina izvedbe ukrepov na močno preoblikovanih vodnih telesih in podrobnejša preučitev ukrepov, ki se že izvajajo oziroma bi jih bilo potrebno izvajati. </w:t>
      </w:r>
    </w:p>
    <w:p w14:paraId="69A2DF03"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Opredelitev načina izvedbe ukrepov na močno preoblikovanih vodnih telesih</w:t>
      </w:r>
    </w:p>
    <w:p w14:paraId="7C8B8431" w14:textId="776AEA2C" w:rsidR="00F07977" w:rsidRPr="00613E28" w:rsidRDefault="00F07977" w:rsidP="000E393F">
      <w:pPr>
        <w:spacing w:before="120" w:after="0" w:line="276" w:lineRule="auto"/>
        <w:rPr>
          <w:rFonts w:ascii="Arial" w:hAnsi="Arial" w:cs="Arial"/>
        </w:rPr>
      </w:pPr>
      <w:r w:rsidRPr="00613E28">
        <w:rPr>
          <w:rFonts w:ascii="Arial" w:hAnsi="Arial" w:cs="Arial"/>
          <w:color w:val="000000" w:themeColor="text1"/>
          <w:szCs w:val="20"/>
        </w:rPr>
        <w:t>Ukrep zajema pripravo in verifikacijo projektne naloge, strokovnih podlag ter po potrebi spremembo</w:t>
      </w:r>
      <w:r w:rsidRPr="00613E28">
        <w:rPr>
          <w:rFonts w:ascii="Arial" w:hAnsi="Arial" w:cs="Arial"/>
        </w:rPr>
        <w:t xml:space="preserve"> poslovnikov za posamezen MPVT. Navedeni dokumenti se morajo nanašati na izvedbo ukrepov za zmanjšanje negativnega vpliva rabe tal v obrežnem pasu na stanje voda (DUDDS4), uravnavanje hitrosti dviga spodnje vode, zagotavljanje premeščanja za ekološki tip reke značilnih </w:t>
      </w:r>
      <w:proofErr w:type="spellStart"/>
      <w:r w:rsidRPr="00613E28">
        <w:rPr>
          <w:rFonts w:ascii="Arial" w:hAnsi="Arial" w:cs="Arial"/>
        </w:rPr>
        <w:t>rinjenih</w:t>
      </w:r>
      <w:proofErr w:type="spellEnd"/>
      <w:r w:rsidRPr="00613E28">
        <w:rPr>
          <w:rFonts w:ascii="Arial" w:hAnsi="Arial" w:cs="Arial"/>
        </w:rPr>
        <w:t xml:space="preserve"> plavin, gradnja prehoda za vodne organizme ali premeščanje rib, namestitev odmrlih dreves, strojno čiščenje </w:t>
      </w:r>
      <w:proofErr w:type="spellStart"/>
      <w:r w:rsidRPr="00613E28">
        <w:rPr>
          <w:rFonts w:ascii="Arial" w:hAnsi="Arial" w:cs="Arial"/>
        </w:rPr>
        <w:t>zamuljenega</w:t>
      </w:r>
      <w:proofErr w:type="spellEnd"/>
      <w:r w:rsidRPr="00613E28">
        <w:rPr>
          <w:rFonts w:ascii="Arial" w:hAnsi="Arial" w:cs="Arial"/>
        </w:rPr>
        <w:t xml:space="preserve"> dna vodnega telesa, rekonstrukcijo nefunkcionalnega prehoda za vodne organizme ter sonaravno ureditev na območjih togih asfaltnih in betonskih zavarovanj brežin.</w:t>
      </w:r>
    </w:p>
    <w:p w14:paraId="0F5B5872"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Gradnja prehoda za vodne organizme ali premeščanje rib (4)</w:t>
      </w:r>
    </w:p>
    <w:p w14:paraId="070A8062" w14:textId="20989F38" w:rsidR="00F07977"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je treba zagotoviti prehod za vodne organizme ali premeščanje rib v skladu z 19. členom Zakona o sladkovodnem ribištvu. V prvi fazi načrtovanja ribjega prehoda je treba imeti oziroma izvesti analize o vrstah rib, s čimer se opredeli smiselnost gradnje prehoda. Tip prehoda za ribe se izbere na podlagi bioloških podatkov, podatkov o značilnostih območja ter hidroloških in hidravličnih značilnosti vodotoka. Pri dimenzioniranju prehodov je treba paziti, da se zagotovi prehajanje najmanjših in najšibkejših ribjih vrst, s čimer se omogoči izmenjava genetskega materiala, pomembnega za razvoj in ohranjanje ribjih vrst. Migracije rib se lahko omogoči tudi s premeščanjem rib, ki se jih izlovi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ovire in premosti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ovire v vodotoku. </w:t>
      </w:r>
    </w:p>
    <w:p w14:paraId="38EBEB2C" w14:textId="77777777" w:rsidR="00F07977" w:rsidRPr="00613E28" w:rsidRDefault="00F07977" w:rsidP="000E393F">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 xml:space="preserve">Strojno čiščenje </w:t>
      </w:r>
      <w:proofErr w:type="spellStart"/>
      <w:r w:rsidRPr="00613E28">
        <w:rPr>
          <w:rFonts w:ascii="Arial" w:hAnsi="Arial" w:cs="Arial"/>
          <w:color w:val="000000" w:themeColor="text1"/>
          <w:szCs w:val="20"/>
          <w:u w:val="single"/>
        </w:rPr>
        <w:t>zamuljenega</w:t>
      </w:r>
      <w:proofErr w:type="spellEnd"/>
      <w:r w:rsidRPr="00613E28">
        <w:rPr>
          <w:rFonts w:ascii="Arial" w:hAnsi="Arial" w:cs="Arial"/>
          <w:color w:val="000000" w:themeColor="text1"/>
          <w:szCs w:val="20"/>
          <w:u w:val="single"/>
        </w:rPr>
        <w:t xml:space="preserve"> dna vodnega telesa</w:t>
      </w:r>
    </w:p>
    <w:p w14:paraId="390FF61C" w14:textId="77777777" w:rsidR="00686A78" w:rsidRPr="00613E28" w:rsidRDefault="00F079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ukrepa je treba zagotoviti ustrezno strojno čiščenje </w:t>
      </w:r>
      <w:proofErr w:type="spellStart"/>
      <w:r w:rsidRPr="00613E28">
        <w:rPr>
          <w:rFonts w:ascii="Arial" w:hAnsi="Arial" w:cs="Arial"/>
          <w:color w:val="000000" w:themeColor="text1"/>
          <w:szCs w:val="20"/>
        </w:rPr>
        <w:t>zamuljenega</w:t>
      </w:r>
      <w:proofErr w:type="spellEnd"/>
      <w:r w:rsidRPr="00613E28">
        <w:rPr>
          <w:rFonts w:ascii="Arial" w:hAnsi="Arial" w:cs="Arial"/>
          <w:color w:val="000000" w:themeColor="text1"/>
          <w:szCs w:val="20"/>
        </w:rPr>
        <w:t xml:space="preserve"> dna vodnega telesa. </w:t>
      </w:r>
    </w:p>
    <w:p w14:paraId="27DC9CE5" w14:textId="6BE40DE3" w:rsidR="00D97EB1" w:rsidRPr="00613E28" w:rsidRDefault="00686A78" w:rsidP="00D97EB1">
      <w:pPr>
        <w:spacing w:line="276" w:lineRule="auto"/>
        <w:rPr>
          <w:rFonts w:ascii="Arial" w:hAnsi="Arial" w:cs="Arial"/>
          <w:color w:val="000000" w:themeColor="text1"/>
          <w:szCs w:val="20"/>
        </w:rPr>
      </w:pPr>
      <w:bookmarkStart w:id="236" w:name="_Toc90263704"/>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40</w:t>
      </w:r>
      <w:r w:rsidRPr="00613E28">
        <w:rPr>
          <w:rFonts w:ascii="Arial" w:hAnsi="Arial" w:cs="Arial"/>
          <w:b/>
        </w:rPr>
        <w:fldChar w:fldCharType="end"/>
      </w:r>
      <w:r w:rsidRPr="00613E28">
        <w:rPr>
          <w:rFonts w:ascii="Arial" w:hAnsi="Arial" w:cs="Arial"/>
        </w:rPr>
        <w:t xml:space="preserve">: Seznam VTPV in navedba ukrepov, ki jih </w:t>
      </w:r>
      <w:r w:rsidR="00D97EB1" w:rsidRPr="00613E28">
        <w:rPr>
          <w:rFonts w:ascii="Arial" w:hAnsi="Arial" w:cs="Arial"/>
          <w:color w:val="000000" w:themeColor="text1"/>
          <w:szCs w:val="20"/>
        </w:rPr>
        <w:t>morajo izvajati upravljavci</w:t>
      </w:r>
      <w:bookmarkEnd w:id="236"/>
    </w:p>
    <w:tbl>
      <w:tblPr>
        <w:tblStyle w:val="Tabelamrea"/>
        <w:tblW w:w="9209" w:type="dxa"/>
        <w:tblLayout w:type="fixed"/>
        <w:tblLook w:val="04A0" w:firstRow="1" w:lastRow="0" w:firstColumn="1" w:lastColumn="0" w:noHBand="0" w:noVBand="1"/>
      </w:tblPr>
      <w:tblGrid>
        <w:gridCol w:w="3964"/>
        <w:gridCol w:w="1748"/>
        <w:gridCol w:w="1748"/>
        <w:gridCol w:w="1749"/>
      </w:tblGrid>
      <w:tr w:rsidR="00D97EB1" w:rsidRPr="00613E28" w14:paraId="529BD5AE" w14:textId="77777777" w:rsidTr="00CE32EA">
        <w:tc>
          <w:tcPr>
            <w:tcW w:w="3964" w:type="dxa"/>
            <w:vAlign w:val="center"/>
          </w:tcPr>
          <w:p w14:paraId="557BB875" w14:textId="77777777" w:rsidR="00D97EB1" w:rsidRPr="00613E28" w:rsidRDefault="00D97EB1" w:rsidP="00CE32EA">
            <w:pPr>
              <w:spacing w:before="0" w:after="0"/>
              <w:jc w:val="left"/>
              <w:rPr>
                <w:rFonts w:ascii="Arial" w:hAnsi="Arial" w:cs="Arial"/>
                <w:b/>
                <w:color w:val="000000" w:themeColor="text1"/>
                <w:sz w:val="18"/>
                <w:szCs w:val="16"/>
              </w:rPr>
            </w:pPr>
            <w:r w:rsidRPr="00613E28">
              <w:rPr>
                <w:rFonts w:ascii="Arial" w:hAnsi="Arial" w:cs="Arial"/>
                <w:b/>
                <w:color w:val="000000" w:themeColor="text1"/>
                <w:sz w:val="18"/>
                <w:szCs w:val="16"/>
              </w:rPr>
              <w:t>Šifra in ime VTPV</w:t>
            </w:r>
          </w:p>
        </w:tc>
        <w:tc>
          <w:tcPr>
            <w:tcW w:w="1748" w:type="dxa"/>
            <w:vAlign w:val="center"/>
          </w:tcPr>
          <w:p w14:paraId="06605459" w14:textId="77777777" w:rsidR="00D97EB1" w:rsidRPr="00613E28" w:rsidRDefault="00D97EB1" w:rsidP="00CE32EA">
            <w:pPr>
              <w:spacing w:before="0" w:after="0"/>
              <w:jc w:val="center"/>
              <w:rPr>
                <w:rFonts w:ascii="Arial" w:hAnsi="Arial" w:cs="Arial"/>
                <w:b/>
                <w:color w:val="000000" w:themeColor="text1"/>
                <w:sz w:val="18"/>
                <w:szCs w:val="16"/>
              </w:rPr>
            </w:pPr>
            <w:r w:rsidRPr="00613E28">
              <w:rPr>
                <w:rFonts w:ascii="Arial" w:hAnsi="Arial" w:cs="Arial"/>
                <w:b/>
                <w:color w:val="000000" w:themeColor="text1"/>
                <w:sz w:val="18"/>
                <w:szCs w:val="16"/>
              </w:rPr>
              <w:t>Opredelitev načina izvedbe ukrepov na močno preoblikovanih vodnih telesih</w:t>
            </w:r>
          </w:p>
        </w:tc>
        <w:tc>
          <w:tcPr>
            <w:tcW w:w="1748" w:type="dxa"/>
            <w:vAlign w:val="center"/>
          </w:tcPr>
          <w:p w14:paraId="389086C4" w14:textId="77777777" w:rsidR="00D97EB1" w:rsidRPr="00613E28" w:rsidRDefault="00D97EB1" w:rsidP="00CE32EA">
            <w:pPr>
              <w:spacing w:before="0" w:after="0"/>
              <w:jc w:val="center"/>
              <w:rPr>
                <w:rFonts w:ascii="Arial" w:hAnsi="Arial" w:cs="Arial"/>
                <w:b/>
                <w:color w:val="000000" w:themeColor="text1"/>
                <w:sz w:val="18"/>
                <w:szCs w:val="16"/>
              </w:rPr>
            </w:pPr>
            <w:r w:rsidRPr="00613E28">
              <w:rPr>
                <w:rFonts w:ascii="Arial" w:hAnsi="Arial" w:cs="Arial"/>
                <w:b/>
                <w:color w:val="000000" w:themeColor="text1"/>
                <w:sz w:val="18"/>
                <w:szCs w:val="16"/>
              </w:rPr>
              <w:t>Gradnja prehoda za vodne organizme ali premeščanje rib</w:t>
            </w:r>
          </w:p>
        </w:tc>
        <w:tc>
          <w:tcPr>
            <w:tcW w:w="1749" w:type="dxa"/>
            <w:vAlign w:val="center"/>
          </w:tcPr>
          <w:p w14:paraId="1B8EDC08" w14:textId="77777777" w:rsidR="00D97EB1" w:rsidRPr="00613E28" w:rsidRDefault="00D97EB1" w:rsidP="00CE32EA">
            <w:pPr>
              <w:spacing w:before="0" w:after="0"/>
              <w:jc w:val="center"/>
              <w:rPr>
                <w:rFonts w:ascii="Arial" w:hAnsi="Arial" w:cs="Arial"/>
                <w:b/>
                <w:color w:val="000000" w:themeColor="text1"/>
                <w:sz w:val="18"/>
                <w:szCs w:val="16"/>
              </w:rPr>
            </w:pPr>
            <w:r w:rsidRPr="00613E28">
              <w:rPr>
                <w:rFonts w:ascii="Arial" w:hAnsi="Arial" w:cs="Arial"/>
                <w:b/>
                <w:color w:val="000000" w:themeColor="text1"/>
                <w:sz w:val="18"/>
                <w:szCs w:val="16"/>
              </w:rPr>
              <w:t xml:space="preserve">Strojno čiščenje </w:t>
            </w:r>
            <w:proofErr w:type="spellStart"/>
            <w:r w:rsidRPr="00613E28">
              <w:rPr>
                <w:rFonts w:ascii="Arial" w:hAnsi="Arial" w:cs="Arial"/>
                <w:b/>
                <w:color w:val="000000" w:themeColor="text1"/>
                <w:sz w:val="18"/>
                <w:szCs w:val="16"/>
              </w:rPr>
              <w:t>zamuljenega</w:t>
            </w:r>
            <w:proofErr w:type="spellEnd"/>
            <w:r w:rsidRPr="00613E28">
              <w:rPr>
                <w:rFonts w:ascii="Arial" w:hAnsi="Arial" w:cs="Arial"/>
                <w:b/>
                <w:color w:val="000000" w:themeColor="text1"/>
                <w:sz w:val="18"/>
                <w:szCs w:val="16"/>
              </w:rPr>
              <w:t xml:space="preserve"> dna vodnega telesa</w:t>
            </w:r>
          </w:p>
        </w:tc>
      </w:tr>
      <w:tr w:rsidR="00D97EB1" w:rsidRPr="00613E28" w14:paraId="184D319E" w14:textId="77777777" w:rsidTr="00CE32EA">
        <w:tc>
          <w:tcPr>
            <w:tcW w:w="3964" w:type="dxa"/>
            <w:vAlign w:val="center"/>
          </w:tcPr>
          <w:p w14:paraId="3F614595"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SI14VT93 MPVT Mestna Ljubljanica</w:t>
            </w:r>
          </w:p>
        </w:tc>
        <w:tc>
          <w:tcPr>
            <w:tcW w:w="1748" w:type="dxa"/>
            <w:vAlign w:val="center"/>
          </w:tcPr>
          <w:p w14:paraId="11B74903"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3F78B070"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141582F2"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5C42F5AB" w14:textId="77777777" w:rsidTr="00CE32EA">
        <w:tc>
          <w:tcPr>
            <w:tcW w:w="3964" w:type="dxa"/>
            <w:vAlign w:val="center"/>
          </w:tcPr>
          <w:p w14:paraId="64753A9C"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SI1668VT MPVT zadrževalnik Šmartinsko jezero</w:t>
            </w:r>
          </w:p>
        </w:tc>
        <w:tc>
          <w:tcPr>
            <w:tcW w:w="1748" w:type="dxa"/>
            <w:vAlign w:val="center"/>
          </w:tcPr>
          <w:p w14:paraId="00566611"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0D96432A"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589B6372"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1B695707" w14:textId="77777777" w:rsidTr="00CE32EA">
        <w:tc>
          <w:tcPr>
            <w:tcW w:w="3964" w:type="dxa"/>
            <w:vAlign w:val="center"/>
          </w:tcPr>
          <w:p w14:paraId="0FD78AB3"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SI168VT3 MPVT zadrževalnik Slivniško jezero</w:t>
            </w:r>
          </w:p>
        </w:tc>
        <w:tc>
          <w:tcPr>
            <w:tcW w:w="1748" w:type="dxa"/>
            <w:vAlign w:val="center"/>
          </w:tcPr>
          <w:p w14:paraId="5AF0A5E1"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5D18930F"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12CE9CFD"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0CB72AA2" w14:textId="77777777" w:rsidTr="00CE32EA">
        <w:tc>
          <w:tcPr>
            <w:tcW w:w="3964" w:type="dxa"/>
            <w:vAlign w:val="center"/>
          </w:tcPr>
          <w:p w14:paraId="333C551A"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SI38VT34 MPVT Perniško jezero</w:t>
            </w:r>
          </w:p>
        </w:tc>
        <w:tc>
          <w:tcPr>
            <w:tcW w:w="1748" w:type="dxa"/>
            <w:vAlign w:val="center"/>
          </w:tcPr>
          <w:p w14:paraId="2C998AB5"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196B0771"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3A092AAE"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41C4B006" w14:textId="77777777" w:rsidTr="00CE32EA">
        <w:tc>
          <w:tcPr>
            <w:tcW w:w="3964" w:type="dxa"/>
            <w:vAlign w:val="center"/>
          </w:tcPr>
          <w:p w14:paraId="69EB3F06"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SI434VT52 MPVT zadrževalnik Gajševsko jezero</w:t>
            </w:r>
          </w:p>
        </w:tc>
        <w:tc>
          <w:tcPr>
            <w:tcW w:w="1748" w:type="dxa"/>
            <w:vAlign w:val="center"/>
          </w:tcPr>
          <w:p w14:paraId="00DDAF89"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53A3D2E4"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 (prehod)</w:t>
            </w:r>
          </w:p>
        </w:tc>
        <w:tc>
          <w:tcPr>
            <w:tcW w:w="1749" w:type="dxa"/>
            <w:vAlign w:val="center"/>
          </w:tcPr>
          <w:p w14:paraId="4EDE508A"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6C6F677D" w14:textId="77777777" w:rsidTr="00CE32EA">
        <w:tc>
          <w:tcPr>
            <w:tcW w:w="3964" w:type="dxa"/>
            <w:vAlign w:val="center"/>
          </w:tcPr>
          <w:p w14:paraId="31A1B39E"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 xml:space="preserve">SI442VT12 MPVT zadrževalnik </w:t>
            </w:r>
            <w:proofErr w:type="spellStart"/>
            <w:r w:rsidRPr="00613E28">
              <w:rPr>
                <w:rFonts w:ascii="Arial" w:hAnsi="Arial" w:cs="Arial"/>
                <w:color w:val="000000" w:themeColor="text1"/>
                <w:sz w:val="18"/>
                <w:szCs w:val="16"/>
              </w:rPr>
              <w:t>Ledavsko</w:t>
            </w:r>
            <w:proofErr w:type="spellEnd"/>
            <w:r w:rsidRPr="00613E28">
              <w:rPr>
                <w:rFonts w:ascii="Arial" w:hAnsi="Arial" w:cs="Arial"/>
                <w:color w:val="000000" w:themeColor="text1"/>
                <w:sz w:val="18"/>
                <w:szCs w:val="16"/>
              </w:rPr>
              <w:t xml:space="preserve"> jezero</w:t>
            </w:r>
          </w:p>
        </w:tc>
        <w:tc>
          <w:tcPr>
            <w:tcW w:w="1748" w:type="dxa"/>
            <w:vAlign w:val="center"/>
          </w:tcPr>
          <w:p w14:paraId="23747B48"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46AA4C8D"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 (prehod)</w:t>
            </w:r>
          </w:p>
        </w:tc>
        <w:tc>
          <w:tcPr>
            <w:tcW w:w="1749" w:type="dxa"/>
            <w:vAlign w:val="center"/>
          </w:tcPr>
          <w:p w14:paraId="0E479D6F"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54C195F0" w14:textId="77777777" w:rsidTr="00CE32EA">
        <w:tc>
          <w:tcPr>
            <w:tcW w:w="3964" w:type="dxa"/>
            <w:vAlign w:val="center"/>
          </w:tcPr>
          <w:p w14:paraId="08E22125"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 xml:space="preserve">SI5212VT1 MPVT zadrževalnik </w:t>
            </w:r>
            <w:proofErr w:type="spellStart"/>
            <w:r w:rsidRPr="00613E28">
              <w:rPr>
                <w:rFonts w:ascii="Arial" w:hAnsi="Arial" w:cs="Arial"/>
                <w:color w:val="000000" w:themeColor="text1"/>
                <w:sz w:val="18"/>
                <w:szCs w:val="16"/>
              </w:rPr>
              <w:t>Klivnik</w:t>
            </w:r>
            <w:proofErr w:type="spellEnd"/>
          </w:p>
        </w:tc>
        <w:tc>
          <w:tcPr>
            <w:tcW w:w="1748" w:type="dxa"/>
            <w:vAlign w:val="center"/>
          </w:tcPr>
          <w:p w14:paraId="661E5025"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33F59520"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6F66C5DD"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254A18A2" w14:textId="77777777" w:rsidTr="00CE32EA">
        <w:tc>
          <w:tcPr>
            <w:tcW w:w="3964" w:type="dxa"/>
            <w:vAlign w:val="center"/>
          </w:tcPr>
          <w:p w14:paraId="21A1EC2F"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SI5212VT3 MPVT zadrževalnik Mola</w:t>
            </w:r>
          </w:p>
        </w:tc>
        <w:tc>
          <w:tcPr>
            <w:tcW w:w="1748" w:type="dxa"/>
            <w:vAlign w:val="center"/>
          </w:tcPr>
          <w:p w14:paraId="5BEE924D"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6A6F7BE5"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51F0FDEC"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r w:rsidR="00D97EB1" w:rsidRPr="00613E28" w14:paraId="4F7A5D03" w14:textId="77777777" w:rsidTr="00CE32EA">
        <w:tc>
          <w:tcPr>
            <w:tcW w:w="3964" w:type="dxa"/>
            <w:vAlign w:val="center"/>
          </w:tcPr>
          <w:p w14:paraId="269FC6C9" w14:textId="77777777" w:rsidR="00D97EB1" w:rsidRPr="00613E28" w:rsidRDefault="00D97EB1" w:rsidP="00CE32EA">
            <w:pPr>
              <w:spacing w:before="0" w:after="0"/>
              <w:jc w:val="left"/>
              <w:rPr>
                <w:rFonts w:ascii="Arial" w:hAnsi="Arial" w:cs="Arial"/>
                <w:color w:val="000000" w:themeColor="text1"/>
                <w:sz w:val="18"/>
                <w:szCs w:val="16"/>
              </w:rPr>
            </w:pPr>
            <w:r w:rsidRPr="00613E28">
              <w:rPr>
                <w:rFonts w:ascii="Arial" w:hAnsi="Arial" w:cs="Arial"/>
                <w:color w:val="000000" w:themeColor="text1"/>
                <w:sz w:val="18"/>
                <w:szCs w:val="16"/>
              </w:rPr>
              <w:t xml:space="preserve">SI64804VT MPVT zadrževalnik </w:t>
            </w:r>
            <w:proofErr w:type="spellStart"/>
            <w:r w:rsidRPr="00613E28">
              <w:rPr>
                <w:rFonts w:ascii="Arial" w:hAnsi="Arial" w:cs="Arial"/>
                <w:color w:val="000000" w:themeColor="text1"/>
                <w:sz w:val="18"/>
                <w:szCs w:val="16"/>
              </w:rPr>
              <w:t>Vogršček</w:t>
            </w:r>
            <w:proofErr w:type="spellEnd"/>
          </w:p>
        </w:tc>
        <w:tc>
          <w:tcPr>
            <w:tcW w:w="1748" w:type="dxa"/>
            <w:vAlign w:val="center"/>
          </w:tcPr>
          <w:p w14:paraId="5A99CEE1"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c>
          <w:tcPr>
            <w:tcW w:w="1748" w:type="dxa"/>
            <w:vAlign w:val="center"/>
          </w:tcPr>
          <w:p w14:paraId="59A280FA" w14:textId="77777777" w:rsidR="00D97EB1" w:rsidRPr="00613E28" w:rsidRDefault="00D97EB1" w:rsidP="00CE32EA">
            <w:pPr>
              <w:spacing w:before="0" w:after="0"/>
              <w:jc w:val="center"/>
              <w:rPr>
                <w:rFonts w:ascii="Arial" w:hAnsi="Arial" w:cs="Arial"/>
                <w:color w:val="000000" w:themeColor="text1"/>
                <w:sz w:val="18"/>
                <w:szCs w:val="16"/>
              </w:rPr>
            </w:pPr>
          </w:p>
        </w:tc>
        <w:tc>
          <w:tcPr>
            <w:tcW w:w="1749" w:type="dxa"/>
            <w:vAlign w:val="center"/>
          </w:tcPr>
          <w:p w14:paraId="4A3ADE98" w14:textId="77777777" w:rsidR="00D97EB1" w:rsidRPr="00613E28" w:rsidRDefault="00D97EB1" w:rsidP="00CE32EA">
            <w:pPr>
              <w:spacing w:before="0" w:after="0"/>
              <w:jc w:val="center"/>
              <w:rPr>
                <w:rFonts w:ascii="Arial" w:hAnsi="Arial" w:cs="Arial"/>
                <w:color w:val="000000" w:themeColor="text1"/>
                <w:sz w:val="18"/>
                <w:szCs w:val="16"/>
              </w:rPr>
            </w:pPr>
            <w:r w:rsidRPr="00613E28">
              <w:rPr>
                <w:rFonts w:ascii="Arial" w:hAnsi="Arial" w:cs="Arial"/>
                <w:color w:val="000000" w:themeColor="text1"/>
                <w:sz w:val="18"/>
                <w:szCs w:val="16"/>
              </w:rPr>
              <w:t>X</w:t>
            </w:r>
          </w:p>
        </w:tc>
      </w:tr>
    </w:tbl>
    <w:p w14:paraId="3C147372" w14:textId="779DA8FD" w:rsidR="00436741" w:rsidRPr="00613E28" w:rsidRDefault="00436741" w:rsidP="00686A78">
      <w:pPr>
        <w:spacing w:before="0" w:after="0" w:line="276" w:lineRule="auto"/>
        <w:rPr>
          <w:rFonts w:ascii="Arial" w:hAnsi="Arial" w:cs="Arial"/>
          <w:color w:val="000000" w:themeColor="text1"/>
          <w:szCs w:val="20"/>
        </w:rPr>
      </w:pPr>
    </w:p>
    <w:p w14:paraId="7668E42C" w14:textId="7E2052A8" w:rsidR="00436741" w:rsidRPr="00613E28" w:rsidRDefault="00686A78" w:rsidP="00686A78">
      <w:pPr>
        <w:pStyle w:val="Napis"/>
        <w:rPr>
          <w:rFonts w:ascii="Arial" w:hAnsi="Arial" w:cs="Arial"/>
        </w:rPr>
      </w:pPr>
      <w:bookmarkStart w:id="237" w:name="_Toc90263705"/>
      <w:r w:rsidRPr="00613E28">
        <w:rPr>
          <w:rFonts w:ascii="Arial" w:hAnsi="Arial" w:cs="Arial"/>
          <w:b w:val="0"/>
        </w:rPr>
        <w:t xml:space="preserve">Preglednica </w:t>
      </w:r>
      <w:r w:rsidRPr="00613E28">
        <w:rPr>
          <w:rFonts w:ascii="Arial" w:hAnsi="Arial" w:cs="Arial"/>
          <w:b w:val="0"/>
        </w:rPr>
        <w:fldChar w:fldCharType="begin"/>
      </w:r>
      <w:r w:rsidRPr="00613E28">
        <w:rPr>
          <w:rFonts w:ascii="Arial" w:hAnsi="Arial" w:cs="Arial"/>
          <w:b w:val="0"/>
        </w:rPr>
        <w:instrText xml:space="preserve"> SEQ Preglednica \* ARABIC </w:instrText>
      </w:r>
      <w:r w:rsidRPr="00613E28">
        <w:rPr>
          <w:rFonts w:ascii="Arial" w:hAnsi="Arial" w:cs="Arial"/>
          <w:b w:val="0"/>
        </w:rPr>
        <w:fldChar w:fldCharType="separate"/>
      </w:r>
      <w:r w:rsidR="00C86301" w:rsidRPr="00613E28">
        <w:rPr>
          <w:rFonts w:ascii="Arial" w:hAnsi="Arial" w:cs="Arial"/>
          <w:b w:val="0"/>
          <w:noProof/>
        </w:rPr>
        <w:t>41</w:t>
      </w:r>
      <w:r w:rsidRPr="00613E28">
        <w:rPr>
          <w:rFonts w:ascii="Arial" w:hAnsi="Arial" w:cs="Arial"/>
          <w:b w:val="0"/>
        </w:rPr>
        <w:fldChar w:fldCharType="end"/>
      </w:r>
      <w:r w:rsidRPr="00613E28">
        <w:rPr>
          <w:rFonts w:ascii="Arial" w:hAnsi="Arial" w:cs="Arial"/>
          <w:b w:val="0"/>
        </w:rPr>
        <w:t>: Obrazec ukrepa HM1.1a</w:t>
      </w:r>
      <w:bookmarkEnd w:id="237"/>
    </w:p>
    <w:tbl>
      <w:tblPr>
        <w:tblStyle w:val="Tabelamrea3"/>
        <w:tblW w:w="5001"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40"/>
        <w:gridCol w:w="1852"/>
        <w:gridCol w:w="5698"/>
      </w:tblGrid>
      <w:tr w:rsidR="00436741" w:rsidRPr="00613E28" w14:paraId="0DE2FBA7" w14:textId="77777777" w:rsidTr="00856060">
        <w:trPr>
          <w:trHeight w:val="249"/>
        </w:trPr>
        <w:tc>
          <w:tcPr>
            <w:tcW w:w="936" w:type="pct"/>
            <w:vMerge w:val="restart"/>
            <w:shd w:val="clear" w:color="auto" w:fill="B8CCE4" w:themeFill="accent1" w:themeFillTint="66"/>
          </w:tcPr>
          <w:p w14:paraId="75B1E51B"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44AF24CF" w14:textId="77777777" w:rsidR="00436741" w:rsidRPr="00613E28" w:rsidRDefault="00436741" w:rsidP="00856060">
            <w:pPr>
              <w:rPr>
                <w:rFonts w:ascii="Arial" w:hAnsi="Arial" w:cs="Arial"/>
                <w:b/>
                <w:i/>
                <w:color w:val="000000" w:themeColor="text1"/>
                <w:sz w:val="18"/>
                <w:szCs w:val="18"/>
              </w:rPr>
            </w:pPr>
          </w:p>
          <w:p w14:paraId="0E23F78A" w14:textId="77777777" w:rsidR="00436741" w:rsidRPr="00613E28" w:rsidRDefault="00436741" w:rsidP="00856060">
            <w:pPr>
              <w:rPr>
                <w:rFonts w:ascii="Arial" w:hAnsi="Arial" w:cs="Arial"/>
                <w:b/>
                <w:i/>
                <w:color w:val="000000" w:themeColor="text1"/>
                <w:sz w:val="18"/>
                <w:szCs w:val="18"/>
              </w:rPr>
            </w:pPr>
          </w:p>
          <w:p w14:paraId="14DC108C" w14:textId="77777777" w:rsidR="00436741" w:rsidRPr="00613E28" w:rsidRDefault="00436741" w:rsidP="00856060">
            <w:pPr>
              <w:rPr>
                <w:rFonts w:ascii="Arial" w:hAnsi="Arial" w:cs="Arial"/>
                <w:b/>
                <w:i/>
                <w:color w:val="000000" w:themeColor="text1"/>
                <w:sz w:val="18"/>
                <w:szCs w:val="18"/>
              </w:rPr>
            </w:pPr>
          </w:p>
          <w:p w14:paraId="5973932A" w14:textId="77777777" w:rsidR="00436741" w:rsidRPr="00613E28" w:rsidRDefault="00436741" w:rsidP="00856060">
            <w:pPr>
              <w:rPr>
                <w:rFonts w:ascii="Arial" w:hAnsi="Arial" w:cs="Arial"/>
                <w:b/>
                <w:i/>
                <w:color w:val="000000" w:themeColor="text1"/>
                <w:sz w:val="18"/>
                <w:szCs w:val="18"/>
              </w:rPr>
            </w:pPr>
          </w:p>
        </w:tc>
        <w:tc>
          <w:tcPr>
            <w:tcW w:w="997" w:type="pct"/>
          </w:tcPr>
          <w:p w14:paraId="41E196F6"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7" w:type="pct"/>
          </w:tcPr>
          <w:p w14:paraId="06693A01" w14:textId="5E76FEED" w:rsidR="00436741" w:rsidRPr="00613E28" w:rsidRDefault="00436741" w:rsidP="00856060">
            <w:pPr>
              <w:pStyle w:val="Naslov8"/>
              <w:rPr>
                <w:sz w:val="18"/>
                <w:szCs w:val="18"/>
              </w:rPr>
            </w:pPr>
            <w:r w:rsidRPr="00613E28">
              <w:rPr>
                <w:sz w:val="18"/>
                <w:szCs w:val="18"/>
              </w:rPr>
              <w:t xml:space="preserve">HM1.1a </w:t>
            </w:r>
          </w:p>
        </w:tc>
      </w:tr>
      <w:tr w:rsidR="00436741" w:rsidRPr="00613E28" w14:paraId="486BDD15" w14:textId="77777777" w:rsidTr="00856060">
        <w:trPr>
          <w:trHeight w:val="98"/>
        </w:trPr>
        <w:tc>
          <w:tcPr>
            <w:tcW w:w="936" w:type="pct"/>
            <w:vMerge/>
            <w:shd w:val="clear" w:color="auto" w:fill="B8CCE4" w:themeFill="accent1" w:themeFillTint="66"/>
          </w:tcPr>
          <w:p w14:paraId="57DCED7D" w14:textId="77777777" w:rsidR="00436741" w:rsidRPr="00613E28" w:rsidRDefault="00436741" w:rsidP="00856060">
            <w:pPr>
              <w:rPr>
                <w:rFonts w:ascii="Arial" w:hAnsi="Arial" w:cs="Arial"/>
                <w:b/>
                <w:i/>
                <w:color w:val="000000" w:themeColor="text1"/>
                <w:sz w:val="18"/>
                <w:szCs w:val="18"/>
              </w:rPr>
            </w:pPr>
            <w:bookmarkStart w:id="238" w:name="_Hlk136244010"/>
          </w:p>
        </w:tc>
        <w:tc>
          <w:tcPr>
            <w:tcW w:w="997" w:type="pct"/>
          </w:tcPr>
          <w:p w14:paraId="518FBA9D"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7" w:type="pct"/>
          </w:tcPr>
          <w:p w14:paraId="11F6E996" w14:textId="0FAD327B" w:rsidR="00436741" w:rsidRPr="00613E28" w:rsidRDefault="00436741" w:rsidP="00856060">
            <w:pPr>
              <w:pStyle w:val="Naslov8"/>
              <w:rPr>
                <w:sz w:val="18"/>
                <w:szCs w:val="18"/>
              </w:rPr>
            </w:pPr>
            <w:r w:rsidRPr="00613E28">
              <w:rPr>
                <w:sz w:val="18"/>
                <w:szCs w:val="18"/>
              </w:rPr>
              <w:t>Ukrepi, ki se navezujejo na doseganje dobrega ekološkega potenciala na visokovodnih zadrževalnikih</w:t>
            </w:r>
          </w:p>
        </w:tc>
      </w:tr>
      <w:bookmarkEnd w:id="238"/>
      <w:tr w:rsidR="00436741" w:rsidRPr="00613E28" w14:paraId="3C0EE5FB" w14:textId="77777777" w:rsidTr="00856060">
        <w:trPr>
          <w:trHeight w:val="288"/>
        </w:trPr>
        <w:tc>
          <w:tcPr>
            <w:tcW w:w="936" w:type="pct"/>
            <w:vMerge/>
            <w:shd w:val="clear" w:color="auto" w:fill="B8CCE4" w:themeFill="accent1" w:themeFillTint="66"/>
          </w:tcPr>
          <w:p w14:paraId="6D0D544E" w14:textId="77777777" w:rsidR="00436741" w:rsidRPr="00613E28" w:rsidRDefault="00436741" w:rsidP="00856060">
            <w:pPr>
              <w:rPr>
                <w:rFonts w:ascii="Arial" w:hAnsi="Arial" w:cs="Arial"/>
                <w:b/>
                <w:i/>
                <w:color w:val="000000" w:themeColor="text1"/>
                <w:sz w:val="18"/>
                <w:szCs w:val="18"/>
              </w:rPr>
            </w:pPr>
          </w:p>
        </w:tc>
        <w:tc>
          <w:tcPr>
            <w:tcW w:w="997" w:type="pct"/>
          </w:tcPr>
          <w:p w14:paraId="336820D5"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7" w:type="pct"/>
          </w:tcPr>
          <w:p w14:paraId="3CC065D1" w14:textId="77777777" w:rsidR="00436741" w:rsidRPr="00613E28" w:rsidRDefault="00436741" w:rsidP="00856060">
            <w:pPr>
              <w:rPr>
                <w:rFonts w:ascii="Arial" w:hAnsi="Arial" w:cs="Arial"/>
                <w:color w:val="000000" w:themeColor="text1"/>
                <w:sz w:val="18"/>
                <w:szCs w:val="18"/>
              </w:rPr>
            </w:pPr>
            <w:bookmarkStart w:id="239" w:name="_Hlk136244033"/>
            <w:r w:rsidRPr="00613E28">
              <w:rPr>
                <w:rFonts w:ascii="Arial" w:hAnsi="Arial" w:cs="Arial"/>
                <w:color w:val="000000" w:themeColor="text1"/>
                <w:sz w:val="18"/>
                <w:szCs w:val="18"/>
              </w:rPr>
              <w:t>Doseganje dobrega stanja voda ter o</w:t>
            </w:r>
            <w:r w:rsidRPr="00613E28">
              <w:rPr>
                <w:rFonts w:ascii="Arial" w:eastAsia="MS Mincho" w:hAnsi="Arial" w:cs="Arial"/>
                <w:color w:val="000000" w:themeColor="text1"/>
                <w:sz w:val="18"/>
                <w:szCs w:val="18"/>
                <w:lang w:eastAsia="en-US"/>
              </w:rPr>
              <w:t>bnova in ponovna vzpostavitev strukture in oblike vodnega telesa, ki vpliva na samodejno izboljšanje njihovega kemijskega in ekološkega stanja.</w:t>
            </w:r>
            <w:bookmarkEnd w:id="239"/>
          </w:p>
        </w:tc>
      </w:tr>
      <w:tr w:rsidR="00436741" w:rsidRPr="00613E28" w14:paraId="2D10E12D" w14:textId="77777777" w:rsidTr="00856060">
        <w:trPr>
          <w:trHeight w:val="268"/>
        </w:trPr>
        <w:tc>
          <w:tcPr>
            <w:tcW w:w="936" w:type="pct"/>
            <w:vMerge/>
            <w:shd w:val="clear" w:color="auto" w:fill="B8CCE4" w:themeFill="accent1" w:themeFillTint="66"/>
          </w:tcPr>
          <w:p w14:paraId="2299ACF8" w14:textId="77777777" w:rsidR="00436741" w:rsidRPr="00613E28" w:rsidRDefault="00436741" w:rsidP="00856060">
            <w:pPr>
              <w:rPr>
                <w:rFonts w:ascii="Arial" w:hAnsi="Arial" w:cs="Arial"/>
                <w:b/>
                <w:i/>
                <w:color w:val="000000" w:themeColor="text1"/>
                <w:sz w:val="18"/>
                <w:szCs w:val="18"/>
              </w:rPr>
            </w:pPr>
          </w:p>
        </w:tc>
        <w:tc>
          <w:tcPr>
            <w:tcW w:w="997" w:type="pct"/>
          </w:tcPr>
          <w:p w14:paraId="7C8D7750"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7" w:type="pct"/>
          </w:tcPr>
          <w:p w14:paraId="5A27345E" w14:textId="77777777" w:rsidR="00436741" w:rsidRPr="00613E28" w:rsidRDefault="00436741" w:rsidP="00856060">
            <w:pP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 </w:t>
            </w:r>
          </w:p>
        </w:tc>
      </w:tr>
      <w:tr w:rsidR="00436741" w:rsidRPr="00613E28" w14:paraId="75131C0F" w14:textId="77777777" w:rsidTr="00856060">
        <w:trPr>
          <w:trHeight w:val="286"/>
        </w:trPr>
        <w:tc>
          <w:tcPr>
            <w:tcW w:w="936" w:type="pct"/>
            <w:vMerge/>
            <w:shd w:val="clear" w:color="auto" w:fill="B8CCE4" w:themeFill="accent1" w:themeFillTint="66"/>
          </w:tcPr>
          <w:p w14:paraId="7B9B4BD1" w14:textId="77777777" w:rsidR="00436741" w:rsidRPr="00613E28" w:rsidRDefault="00436741" w:rsidP="00856060">
            <w:pPr>
              <w:rPr>
                <w:rFonts w:ascii="Arial" w:hAnsi="Arial" w:cs="Arial"/>
                <w:b/>
                <w:i/>
                <w:color w:val="000000" w:themeColor="text1"/>
                <w:sz w:val="18"/>
                <w:szCs w:val="18"/>
              </w:rPr>
            </w:pPr>
          </w:p>
        </w:tc>
        <w:tc>
          <w:tcPr>
            <w:tcW w:w="997" w:type="pct"/>
          </w:tcPr>
          <w:p w14:paraId="0FB89447"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7" w:type="pct"/>
          </w:tcPr>
          <w:p w14:paraId="371D2B4E"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Temeljni ukrep – varstvo.</w:t>
            </w:r>
            <w:r w:rsidRPr="00613E28">
              <w:rPr>
                <w:rStyle w:val="Pripombasklic"/>
                <w:rFonts w:ascii="Arial" w:hAnsi="Arial" w:cs="Arial"/>
                <w:color w:val="000000" w:themeColor="text1"/>
                <w:sz w:val="18"/>
                <w:szCs w:val="18"/>
              </w:rPr>
              <w:t xml:space="preserve"> </w:t>
            </w:r>
          </w:p>
        </w:tc>
      </w:tr>
      <w:tr w:rsidR="00436741" w:rsidRPr="00613E28" w14:paraId="450017A0" w14:textId="77777777" w:rsidTr="00856060">
        <w:trPr>
          <w:trHeight w:val="101"/>
        </w:trPr>
        <w:tc>
          <w:tcPr>
            <w:tcW w:w="936" w:type="pct"/>
            <w:vMerge/>
            <w:shd w:val="clear" w:color="auto" w:fill="B8CCE4" w:themeFill="accent1" w:themeFillTint="66"/>
          </w:tcPr>
          <w:p w14:paraId="79286BA6" w14:textId="77777777" w:rsidR="00436741" w:rsidRPr="00613E28" w:rsidRDefault="00436741" w:rsidP="00856060">
            <w:pPr>
              <w:rPr>
                <w:rFonts w:ascii="Arial" w:hAnsi="Arial" w:cs="Arial"/>
                <w:b/>
                <w:i/>
                <w:color w:val="000000" w:themeColor="text1"/>
                <w:sz w:val="18"/>
                <w:szCs w:val="18"/>
              </w:rPr>
            </w:pPr>
          </w:p>
        </w:tc>
        <w:tc>
          <w:tcPr>
            <w:tcW w:w="997" w:type="pct"/>
          </w:tcPr>
          <w:p w14:paraId="1EB6B76B"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7" w:type="pct"/>
          </w:tcPr>
          <w:p w14:paraId="62A73DF0" w14:textId="27AF4695"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(točka (i) tretjega odstavka 11. člena vodne direktive) in u</w:t>
            </w:r>
            <w:r w:rsidRPr="00613E28">
              <w:rPr>
                <w:rFonts w:ascii="Arial" w:eastAsia="MS Mincho" w:hAnsi="Arial" w:cs="Arial"/>
                <w:color w:val="000000" w:themeColor="text1"/>
                <w:sz w:val="18"/>
                <w:szCs w:val="18"/>
                <w:lang w:eastAsia="en-US"/>
              </w:rPr>
              <w:t xml:space="preserve">krepi za zagotavljanje nadzora nad posegi v </w:t>
            </w:r>
            <w:proofErr w:type="spellStart"/>
            <w:r w:rsidRPr="00613E28">
              <w:rPr>
                <w:rFonts w:ascii="Arial" w:eastAsia="MS Mincho" w:hAnsi="Arial" w:cs="Arial"/>
                <w:color w:val="000000" w:themeColor="text1"/>
                <w:sz w:val="18"/>
                <w:szCs w:val="18"/>
                <w:lang w:eastAsia="en-US"/>
              </w:rPr>
              <w:t>hidromorfološke</w:t>
            </w:r>
            <w:proofErr w:type="spellEnd"/>
            <w:r w:rsidRPr="00613E28">
              <w:rPr>
                <w:rFonts w:ascii="Arial" w:eastAsia="MS Mincho" w:hAnsi="Arial" w:cs="Arial"/>
                <w:color w:val="000000" w:themeColor="text1"/>
                <w:sz w:val="18"/>
                <w:szCs w:val="18"/>
                <w:lang w:eastAsia="en-US"/>
              </w:rPr>
              <w:t xml:space="preserve"> značilnosti vodnih teles (drugi odstavek 29. člena </w:t>
            </w:r>
            <w:r w:rsidRPr="00613E28">
              <w:rPr>
                <w:rFonts w:ascii="Arial" w:hAnsi="Arial" w:cs="Arial"/>
                <w:color w:val="000000" w:themeColor="text1"/>
                <w:sz w:val="18"/>
                <w:szCs w:val="18"/>
                <w:lang w:eastAsia="en-US"/>
              </w:rPr>
              <w:t>Uredbe o podrobnejši vsebini in načinu priprave načrta upravljanja voda (</w:t>
            </w:r>
            <w:r w:rsidR="00DA3224" w:rsidRPr="00613E28">
              <w:rPr>
                <w:rFonts w:ascii="Arial" w:hAnsi="Arial" w:cs="Arial"/>
                <w:color w:val="000000" w:themeColor="text1"/>
                <w:sz w:val="18"/>
                <w:szCs w:val="18"/>
                <w:lang w:eastAsia="en-US"/>
              </w:rPr>
              <w:t>Uradni list RS, št. 26/06, 5/09, 36/13 in 74/16).</w:t>
            </w:r>
          </w:p>
        </w:tc>
      </w:tr>
      <w:tr w:rsidR="00436741" w:rsidRPr="00613E28" w14:paraId="19748E2B" w14:textId="77777777" w:rsidTr="00856060">
        <w:trPr>
          <w:trHeight w:val="287"/>
        </w:trPr>
        <w:tc>
          <w:tcPr>
            <w:tcW w:w="936" w:type="pct"/>
            <w:vMerge/>
            <w:shd w:val="clear" w:color="auto" w:fill="B8CCE4" w:themeFill="accent1" w:themeFillTint="66"/>
          </w:tcPr>
          <w:p w14:paraId="2F971D22" w14:textId="77777777" w:rsidR="00436741" w:rsidRPr="00613E28" w:rsidRDefault="00436741" w:rsidP="00856060">
            <w:pPr>
              <w:rPr>
                <w:rFonts w:ascii="Arial" w:hAnsi="Arial" w:cs="Arial"/>
                <w:b/>
                <w:i/>
                <w:color w:val="000000" w:themeColor="text1"/>
                <w:sz w:val="18"/>
                <w:szCs w:val="18"/>
              </w:rPr>
            </w:pPr>
          </w:p>
        </w:tc>
        <w:tc>
          <w:tcPr>
            <w:tcW w:w="997" w:type="pct"/>
          </w:tcPr>
          <w:p w14:paraId="53456A2E"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7" w:type="pct"/>
          </w:tcPr>
          <w:p w14:paraId="290755D5"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lang w:eastAsia="en-US"/>
              </w:rPr>
              <w:t>Gospodarstvo</w:t>
            </w:r>
          </w:p>
        </w:tc>
      </w:tr>
      <w:tr w:rsidR="00436741" w:rsidRPr="00613E28" w14:paraId="2AC27CF8" w14:textId="77777777" w:rsidTr="00856060">
        <w:trPr>
          <w:trHeight w:val="240"/>
        </w:trPr>
        <w:tc>
          <w:tcPr>
            <w:tcW w:w="936" w:type="pct"/>
            <w:vMerge w:val="restart"/>
            <w:shd w:val="clear" w:color="auto" w:fill="B8CCE4" w:themeFill="accent1" w:themeFillTint="66"/>
          </w:tcPr>
          <w:p w14:paraId="277ECD88"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469F9FF1"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7" w:type="pct"/>
          </w:tcPr>
          <w:p w14:paraId="74C7A99A"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 xml:space="preserve">Direktiva Evropskega parlamenta in Sveta 2000/60/ES z dne 23. oktobra 2000 o določitvi okvira za ukrepe Skupnosti na področju vodne politike </w:t>
            </w:r>
          </w:p>
        </w:tc>
      </w:tr>
      <w:tr w:rsidR="00436741" w:rsidRPr="00613E28" w14:paraId="6713F928" w14:textId="77777777" w:rsidTr="00856060">
        <w:trPr>
          <w:trHeight w:val="274"/>
        </w:trPr>
        <w:tc>
          <w:tcPr>
            <w:tcW w:w="936" w:type="pct"/>
            <w:vMerge/>
            <w:shd w:val="clear" w:color="auto" w:fill="B8CCE4" w:themeFill="accent1" w:themeFillTint="66"/>
          </w:tcPr>
          <w:p w14:paraId="02411209" w14:textId="77777777" w:rsidR="00436741" w:rsidRPr="00613E28" w:rsidRDefault="00436741" w:rsidP="00856060">
            <w:pPr>
              <w:rPr>
                <w:rFonts w:ascii="Arial" w:hAnsi="Arial" w:cs="Arial"/>
                <w:b/>
                <w:i/>
                <w:color w:val="000000" w:themeColor="text1"/>
                <w:sz w:val="18"/>
                <w:szCs w:val="18"/>
              </w:rPr>
            </w:pPr>
          </w:p>
        </w:tc>
        <w:tc>
          <w:tcPr>
            <w:tcW w:w="997" w:type="pct"/>
          </w:tcPr>
          <w:p w14:paraId="155D91E1"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7" w:type="pct"/>
          </w:tcPr>
          <w:p w14:paraId="41B21778" w14:textId="2ECABB53" w:rsidR="00436741" w:rsidRPr="00613E28" w:rsidRDefault="00436741" w:rsidP="00436741">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Pr="00613E28">
              <w:rPr>
                <w:rFonts w:ascii="Arial" w:hAnsi="Arial" w:cs="Arial"/>
                <w:color w:val="000000" w:themeColor="text1"/>
                <w:sz w:val="18"/>
                <w:szCs w:val="18"/>
              </w:rPr>
              <w:br/>
            </w:r>
            <w:r w:rsidR="000E393F" w:rsidRPr="00613E28">
              <w:rPr>
                <w:rFonts w:ascii="Arial" w:hAnsi="Arial" w:cs="Arial"/>
                <w:color w:val="000000" w:themeColor="text1"/>
                <w:sz w:val="18"/>
                <w:szCs w:val="18"/>
              </w:rPr>
              <w:t>Zakon o sladkovodnem ribištvu (Uradni list RS, št. 61/06)</w:t>
            </w:r>
          </w:p>
          <w:p w14:paraId="685D8714" w14:textId="02765B4D" w:rsidR="00436741" w:rsidRPr="00613E28" w:rsidRDefault="00436741" w:rsidP="00856060">
            <w:pPr>
              <w:rPr>
                <w:rFonts w:ascii="Arial" w:hAnsi="Arial" w:cs="Arial"/>
                <w:color w:val="000000" w:themeColor="text1"/>
                <w:sz w:val="18"/>
                <w:szCs w:val="18"/>
              </w:rPr>
            </w:pPr>
          </w:p>
        </w:tc>
      </w:tr>
      <w:tr w:rsidR="00436741" w:rsidRPr="00613E28" w14:paraId="27C4CC6E" w14:textId="77777777" w:rsidTr="00856060">
        <w:trPr>
          <w:trHeight w:val="200"/>
        </w:trPr>
        <w:tc>
          <w:tcPr>
            <w:tcW w:w="936" w:type="pct"/>
            <w:vMerge w:val="restart"/>
            <w:shd w:val="clear" w:color="auto" w:fill="B8CCE4" w:themeFill="accent1" w:themeFillTint="66"/>
          </w:tcPr>
          <w:p w14:paraId="044A6D25"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3649D05A" w14:textId="77777777" w:rsidR="00436741" w:rsidRPr="00613E28" w:rsidRDefault="00436741" w:rsidP="00856060">
            <w:pPr>
              <w:rPr>
                <w:rFonts w:ascii="Arial" w:hAnsi="Arial" w:cs="Arial"/>
                <w:b/>
                <w:i/>
                <w:color w:val="000000" w:themeColor="text1"/>
                <w:sz w:val="18"/>
                <w:szCs w:val="18"/>
              </w:rPr>
            </w:pPr>
          </w:p>
        </w:tc>
        <w:tc>
          <w:tcPr>
            <w:tcW w:w="4064" w:type="pct"/>
            <w:gridSpan w:val="2"/>
          </w:tcPr>
          <w:p w14:paraId="48CAD11B" w14:textId="77777777" w:rsidR="00436741" w:rsidRPr="00613E28" w:rsidRDefault="00436741" w:rsidP="0085606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436741" w:rsidRPr="00613E28" w14:paraId="5A5F3E98" w14:textId="77777777" w:rsidTr="00856060">
        <w:trPr>
          <w:trHeight w:val="200"/>
        </w:trPr>
        <w:tc>
          <w:tcPr>
            <w:tcW w:w="936" w:type="pct"/>
            <w:vMerge/>
            <w:shd w:val="clear" w:color="auto" w:fill="B8CCE4" w:themeFill="accent1" w:themeFillTint="66"/>
          </w:tcPr>
          <w:p w14:paraId="43E366B6" w14:textId="77777777" w:rsidR="00436741" w:rsidRPr="00613E28" w:rsidRDefault="00436741" w:rsidP="00856060">
            <w:pPr>
              <w:rPr>
                <w:rFonts w:ascii="Arial" w:hAnsi="Arial" w:cs="Arial"/>
                <w:b/>
                <w:i/>
                <w:color w:val="000000" w:themeColor="text1"/>
                <w:sz w:val="18"/>
                <w:szCs w:val="18"/>
              </w:rPr>
            </w:pPr>
          </w:p>
        </w:tc>
        <w:tc>
          <w:tcPr>
            <w:tcW w:w="997" w:type="pct"/>
          </w:tcPr>
          <w:p w14:paraId="05E82A4A" w14:textId="77777777" w:rsidR="00436741" w:rsidRPr="00613E28" w:rsidRDefault="00436741" w:rsidP="0085606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7" w:type="pct"/>
          </w:tcPr>
          <w:p w14:paraId="36AB0803" w14:textId="72568D1A" w:rsidR="00436741" w:rsidRPr="00613E28" w:rsidRDefault="00D97EB1" w:rsidP="00856060">
            <w:pPr>
              <w:rPr>
                <w:rFonts w:ascii="Arial" w:hAnsi="Arial" w:cs="Arial"/>
                <w:color w:val="000000" w:themeColor="text1"/>
                <w:sz w:val="18"/>
                <w:szCs w:val="18"/>
              </w:rPr>
            </w:pPr>
            <w:r w:rsidRPr="00613E28">
              <w:rPr>
                <w:rFonts w:ascii="Arial" w:hAnsi="Arial" w:cs="Arial"/>
                <w:color w:val="000000" w:themeColor="text1"/>
                <w:sz w:val="18"/>
                <w:szCs w:val="18"/>
              </w:rPr>
              <w:t>6</w:t>
            </w:r>
          </w:p>
        </w:tc>
      </w:tr>
      <w:tr w:rsidR="00436741" w:rsidRPr="00613E28" w14:paraId="7226CD9A" w14:textId="77777777" w:rsidTr="00856060">
        <w:trPr>
          <w:trHeight w:val="200"/>
        </w:trPr>
        <w:tc>
          <w:tcPr>
            <w:tcW w:w="936" w:type="pct"/>
            <w:vMerge/>
            <w:shd w:val="clear" w:color="auto" w:fill="B8CCE4" w:themeFill="accent1" w:themeFillTint="66"/>
          </w:tcPr>
          <w:p w14:paraId="12F12F74" w14:textId="77777777" w:rsidR="00436741" w:rsidRPr="00613E28" w:rsidRDefault="00436741" w:rsidP="00856060">
            <w:pPr>
              <w:rPr>
                <w:rFonts w:ascii="Arial" w:hAnsi="Arial" w:cs="Arial"/>
                <w:b/>
                <w:i/>
                <w:color w:val="000000" w:themeColor="text1"/>
                <w:sz w:val="18"/>
                <w:szCs w:val="18"/>
              </w:rPr>
            </w:pPr>
          </w:p>
        </w:tc>
        <w:tc>
          <w:tcPr>
            <w:tcW w:w="997" w:type="pct"/>
          </w:tcPr>
          <w:p w14:paraId="49B62DA3"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VTPV, VO Jadranskega morja:</w:t>
            </w:r>
          </w:p>
        </w:tc>
        <w:tc>
          <w:tcPr>
            <w:tcW w:w="3067" w:type="pct"/>
          </w:tcPr>
          <w:p w14:paraId="6D019E67" w14:textId="5179F64B" w:rsidR="00436741" w:rsidRPr="00613E28" w:rsidRDefault="00D97EB1" w:rsidP="00856060">
            <w:pPr>
              <w:rPr>
                <w:rFonts w:ascii="Arial" w:hAnsi="Arial" w:cs="Arial"/>
                <w:color w:val="000000" w:themeColor="text1"/>
                <w:sz w:val="18"/>
                <w:szCs w:val="18"/>
              </w:rPr>
            </w:pPr>
            <w:r w:rsidRPr="00613E28">
              <w:rPr>
                <w:rFonts w:ascii="Arial" w:hAnsi="Arial" w:cs="Arial"/>
                <w:color w:val="000000" w:themeColor="text1"/>
                <w:sz w:val="18"/>
                <w:szCs w:val="18"/>
              </w:rPr>
              <w:t>3</w:t>
            </w:r>
          </w:p>
        </w:tc>
      </w:tr>
      <w:tr w:rsidR="00436741" w:rsidRPr="00613E28" w14:paraId="0CFDF9E2" w14:textId="77777777" w:rsidTr="00856060">
        <w:trPr>
          <w:trHeight w:val="210"/>
        </w:trPr>
        <w:tc>
          <w:tcPr>
            <w:tcW w:w="936" w:type="pct"/>
            <w:vMerge/>
            <w:shd w:val="clear" w:color="auto" w:fill="B8CCE4" w:themeFill="accent1" w:themeFillTint="66"/>
          </w:tcPr>
          <w:p w14:paraId="55AA7445" w14:textId="77777777" w:rsidR="00436741" w:rsidRPr="00613E28" w:rsidRDefault="00436741" w:rsidP="00856060">
            <w:pPr>
              <w:rPr>
                <w:rFonts w:ascii="Arial" w:hAnsi="Arial" w:cs="Arial"/>
                <w:b/>
                <w:i/>
                <w:color w:val="000000" w:themeColor="text1"/>
                <w:sz w:val="18"/>
                <w:szCs w:val="18"/>
              </w:rPr>
            </w:pPr>
          </w:p>
        </w:tc>
        <w:tc>
          <w:tcPr>
            <w:tcW w:w="4064" w:type="pct"/>
            <w:gridSpan w:val="2"/>
          </w:tcPr>
          <w:p w14:paraId="073B677E" w14:textId="77777777" w:rsidR="00436741" w:rsidRPr="00613E28" w:rsidRDefault="00436741" w:rsidP="00856060">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436741" w:rsidRPr="00613E28" w14:paraId="6264C095" w14:textId="77777777" w:rsidTr="00856060">
        <w:trPr>
          <w:trHeight w:val="210"/>
        </w:trPr>
        <w:tc>
          <w:tcPr>
            <w:tcW w:w="936" w:type="pct"/>
            <w:vMerge/>
            <w:shd w:val="clear" w:color="auto" w:fill="B8CCE4" w:themeFill="accent1" w:themeFillTint="66"/>
          </w:tcPr>
          <w:p w14:paraId="066813EB" w14:textId="77777777" w:rsidR="00436741" w:rsidRPr="00613E28" w:rsidRDefault="00436741" w:rsidP="00856060">
            <w:pPr>
              <w:rPr>
                <w:rFonts w:ascii="Arial" w:hAnsi="Arial" w:cs="Arial"/>
                <w:b/>
                <w:i/>
                <w:color w:val="000000" w:themeColor="text1"/>
                <w:sz w:val="18"/>
                <w:szCs w:val="18"/>
              </w:rPr>
            </w:pPr>
          </w:p>
        </w:tc>
        <w:tc>
          <w:tcPr>
            <w:tcW w:w="997" w:type="pct"/>
          </w:tcPr>
          <w:p w14:paraId="61D0D66A" w14:textId="77777777" w:rsidR="00436741" w:rsidRPr="00613E28" w:rsidRDefault="00436741" w:rsidP="00856060">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7" w:type="pct"/>
          </w:tcPr>
          <w:p w14:paraId="23BE9B9E"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436741" w:rsidRPr="00613E28" w14:paraId="29669FDC" w14:textId="77777777" w:rsidTr="00856060">
        <w:trPr>
          <w:trHeight w:val="284"/>
        </w:trPr>
        <w:tc>
          <w:tcPr>
            <w:tcW w:w="936" w:type="pct"/>
            <w:vMerge/>
            <w:shd w:val="clear" w:color="auto" w:fill="B8CCE4" w:themeFill="accent1" w:themeFillTint="66"/>
          </w:tcPr>
          <w:p w14:paraId="4E3CF935" w14:textId="77777777" w:rsidR="00436741" w:rsidRPr="00613E28" w:rsidRDefault="00436741" w:rsidP="00856060">
            <w:pPr>
              <w:rPr>
                <w:rFonts w:ascii="Arial" w:hAnsi="Arial" w:cs="Arial"/>
                <w:b/>
                <w:i/>
                <w:color w:val="000000" w:themeColor="text1"/>
                <w:sz w:val="18"/>
                <w:szCs w:val="18"/>
              </w:rPr>
            </w:pPr>
          </w:p>
        </w:tc>
        <w:tc>
          <w:tcPr>
            <w:tcW w:w="997" w:type="pct"/>
          </w:tcPr>
          <w:p w14:paraId="1431415F" w14:textId="77777777" w:rsidR="00436741" w:rsidRPr="00613E28" w:rsidRDefault="00436741" w:rsidP="00856060">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7" w:type="pct"/>
          </w:tcPr>
          <w:p w14:paraId="40A58831"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436741" w:rsidRPr="00613E28" w14:paraId="418E8D37" w14:textId="77777777" w:rsidTr="00856060">
        <w:trPr>
          <w:trHeight w:val="356"/>
        </w:trPr>
        <w:tc>
          <w:tcPr>
            <w:tcW w:w="936" w:type="pct"/>
            <w:vMerge w:val="restart"/>
            <w:shd w:val="clear" w:color="auto" w:fill="B8CCE4" w:themeFill="accent1" w:themeFillTint="66"/>
          </w:tcPr>
          <w:p w14:paraId="610F8F84"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2D019791"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7" w:type="pct"/>
          </w:tcPr>
          <w:p w14:paraId="31205CA2" w14:textId="5065188F" w:rsidR="00436741" w:rsidRPr="00613E28" w:rsidRDefault="00436741" w:rsidP="00856060">
            <w:pPr>
              <w:pStyle w:val="Odstavekseznama"/>
              <w:ind w:left="0"/>
              <w:rPr>
                <w:rFonts w:ascii="Arial" w:eastAsia="Times New Roman"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436741" w:rsidRPr="00613E28" w14:paraId="49C2E515" w14:textId="77777777" w:rsidTr="00856060">
        <w:trPr>
          <w:trHeight w:val="424"/>
        </w:trPr>
        <w:tc>
          <w:tcPr>
            <w:tcW w:w="936" w:type="pct"/>
            <w:vMerge/>
            <w:shd w:val="clear" w:color="auto" w:fill="B8CCE4" w:themeFill="accent1" w:themeFillTint="66"/>
          </w:tcPr>
          <w:p w14:paraId="14CC5312" w14:textId="77777777" w:rsidR="00436741" w:rsidRPr="00613E28" w:rsidRDefault="00436741" w:rsidP="00856060">
            <w:pPr>
              <w:rPr>
                <w:rFonts w:ascii="Arial" w:hAnsi="Arial" w:cs="Arial"/>
                <w:b/>
                <w:i/>
                <w:color w:val="000000" w:themeColor="text1"/>
                <w:sz w:val="18"/>
                <w:szCs w:val="18"/>
              </w:rPr>
            </w:pPr>
          </w:p>
        </w:tc>
        <w:tc>
          <w:tcPr>
            <w:tcW w:w="997" w:type="pct"/>
          </w:tcPr>
          <w:p w14:paraId="7D9B9614"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7" w:type="pct"/>
          </w:tcPr>
          <w:p w14:paraId="54D9747A" w14:textId="7B39F3FE"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Število visokovodnih zadrževalnikov, ki jih je treba obravnavati za doseganje ciljev.</w:t>
            </w:r>
          </w:p>
          <w:p w14:paraId="355645DC"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Dolžina (km) ali površina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xml:space="preserve">) rečne mreže, na katero bodo vplivali ukrepi, potrebni za doseganje ciljev. </w:t>
            </w:r>
          </w:p>
        </w:tc>
      </w:tr>
      <w:tr w:rsidR="00436741" w:rsidRPr="00613E28" w14:paraId="1105F96A" w14:textId="77777777" w:rsidTr="00856060">
        <w:trPr>
          <w:trHeight w:val="302"/>
        </w:trPr>
        <w:tc>
          <w:tcPr>
            <w:tcW w:w="936" w:type="pct"/>
            <w:vMerge w:val="restart"/>
            <w:shd w:val="clear" w:color="auto" w:fill="B8CCE4" w:themeFill="accent1" w:themeFillTint="66"/>
          </w:tcPr>
          <w:p w14:paraId="54DB4080"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7A466196" w14:textId="77777777" w:rsidR="00436741" w:rsidRPr="00613E28" w:rsidRDefault="00436741" w:rsidP="00856060">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7" w:type="pct"/>
          </w:tcPr>
          <w:p w14:paraId="791AB7B1" w14:textId="516C0448" w:rsidR="00436741" w:rsidRPr="00613E28" w:rsidRDefault="00436741"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Direkcija Republike Slovenije za vode</w:t>
            </w:r>
            <w:r w:rsidR="00B55AEE">
              <w:rPr>
                <w:rFonts w:ascii="Arial" w:hAnsi="Arial" w:cs="Arial"/>
                <w:color w:val="000000" w:themeColor="text1"/>
                <w:sz w:val="18"/>
                <w:szCs w:val="18"/>
              </w:rPr>
              <w:t>.</w:t>
            </w:r>
          </w:p>
        </w:tc>
      </w:tr>
      <w:tr w:rsidR="00436741" w:rsidRPr="00613E28" w14:paraId="30E7E45E" w14:textId="77777777" w:rsidTr="00856060">
        <w:trPr>
          <w:trHeight w:val="302"/>
        </w:trPr>
        <w:tc>
          <w:tcPr>
            <w:tcW w:w="936" w:type="pct"/>
            <w:vMerge/>
            <w:shd w:val="clear" w:color="auto" w:fill="B8CCE4" w:themeFill="accent1" w:themeFillTint="66"/>
          </w:tcPr>
          <w:p w14:paraId="2D3E1194" w14:textId="77777777" w:rsidR="00436741" w:rsidRPr="00613E28" w:rsidRDefault="00436741" w:rsidP="00856060">
            <w:pPr>
              <w:rPr>
                <w:rFonts w:ascii="Arial" w:hAnsi="Arial" w:cs="Arial"/>
                <w:b/>
                <w:i/>
                <w:color w:val="000000" w:themeColor="text1"/>
                <w:sz w:val="18"/>
                <w:szCs w:val="18"/>
              </w:rPr>
            </w:pPr>
          </w:p>
        </w:tc>
        <w:tc>
          <w:tcPr>
            <w:tcW w:w="997" w:type="pct"/>
          </w:tcPr>
          <w:p w14:paraId="41352BD7" w14:textId="3B85CED3" w:rsidR="00436741" w:rsidRPr="00613E28" w:rsidRDefault="00436741"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7" w:type="pct"/>
          </w:tcPr>
          <w:p w14:paraId="2FDF9F1D" w14:textId="77777777" w:rsidR="00436741" w:rsidRPr="00613E28" w:rsidRDefault="00436741" w:rsidP="00856060">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7A5C761" w14:textId="77777777" w:rsidR="00436741" w:rsidRPr="00613E28" w:rsidRDefault="00436741" w:rsidP="00436741">
      <w:pPr>
        <w:rPr>
          <w:rFonts w:ascii="Arial" w:hAnsi="Arial" w:cs="Arial"/>
          <w:b/>
          <w:bCs/>
        </w:rPr>
      </w:pPr>
    </w:p>
    <w:p w14:paraId="24B25C1C" w14:textId="77777777" w:rsidR="003D1E17" w:rsidRPr="00613E28" w:rsidRDefault="003D1E17" w:rsidP="00817F52">
      <w:pPr>
        <w:spacing w:before="0" w:after="0" w:line="260" w:lineRule="atLeast"/>
        <w:jc w:val="left"/>
        <w:rPr>
          <w:rFonts w:ascii="Arial" w:hAnsi="Arial" w:cs="Arial"/>
          <w:color w:val="000000" w:themeColor="text1"/>
          <w:szCs w:val="20"/>
        </w:rPr>
      </w:pPr>
    </w:p>
    <w:p w14:paraId="6011ED06" w14:textId="77777777" w:rsidR="0012514D" w:rsidRPr="00613E28" w:rsidRDefault="00B407FE"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2ABEEFCC" w14:textId="77777777" w:rsidR="00496A3C" w:rsidRPr="00613E28" w:rsidRDefault="00B407FE" w:rsidP="00817F52">
      <w:pPr>
        <w:pStyle w:val="Naslov4"/>
      </w:pPr>
      <w:bookmarkStart w:id="240" w:name="_Toc147383336"/>
      <w:r w:rsidRPr="00613E28">
        <w:lastRenderedPageBreak/>
        <w:t>HM2a</w:t>
      </w:r>
      <w:r w:rsidR="005D5AE6" w:rsidRPr="00613E28">
        <w:t xml:space="preserve"> – </w:t>
      </w:r>
      <w:r w:rsidRPr="00613E28">
        <w:t>Ukrepi, ki se navezujejo na zagotavljanje dobrega stanja voda, pri proizvodnji električne energije v malih hidroelektrarnah</w:t>
      </w:r>
      <w:bookmarkEnd w:id="240"/>
    </w:p>
    <w:p w14:paraId="7A023F2C" w14:textId="77777777" w:rsidR="003E1458" w:rsidRPr="00613E28" w:rsidRDefault="003E1458" w:rsidP="00817F52">
      <w:pPr>
        <w:spacing w:before="0" w:after="0" w:line="260" w:lineRule="atLeast"/>
        <w:jc w:val="left"/>
        <w:rPr>
          <w:rFonts w:ascii="Arial" w:hAnsi="Arial" w:cs="Arial"/>
          <w:color w:val="000000" w:themeColor="text1"/>
          <w:szCs w:val="20"/>
        </w:rPr>
      </w:pPr>
    </w:p>
    <w:p w14:paraId="433E6190" w14:textId="77777777" w:rsidR="00755373" w:rsidRPr="00613E28" w:rsidRDefault="00755373" w:rsidP="000E393F">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4B319E6A" w14:textId="413F53CD" w:rsidR="00755373" w:rsidRPr="00613E28" w:rsidRDefault="00DA3224"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Uredba o podporah električni energiji, proizvedeni iz obnovljivih virov energije in v soproizvodnji toplote in električne energije z visokim izkoristkom (Uradni list RS, št. 26/22) </w:t>
      </w:r>
      <w:r w:rsidR="00755373" w:rsidRPr="00613E28">
        <w:rPr>
          <w:rFonts w:ascii="Arial" w:hAnsi="Arial" w:cs="Arial"/>
          <w:color w:val="000000" w:themeColor="text1"/>
          <w:szCs w:val="20"/>
        </w:rPr>
        <w:t xml:space="preserve">določa, da mora proizvajalec elektrike pri obratovanju hidroelektrarne upoštevati z vodno pravico predpisane pogoje rabe vode in zagotavljati ekološko sprejemljivi pretok. Če proizvodna naprava OVE ne zagotavlja ekološko sprejemljivega pretoka, se odločba o dodelitvi podpore razveljavi, pogodba o zagotavljanju podpor pa preneha veljati. Taka proizvodna naprava OVE ni upravičena do vnovične pridobitve odločbe o dodelitvi podpore.  </w:t>
      </w:r>
    </w:p>
    <w:p w14:paraId="49971ED3" w14:textId="77777777" w:rsidR="00755373" w:rsidRPr="00613E28" w:rsidRDefault="00755373" w:rsidP="00A936E3">
      <w:pPr>
        <w:spacing w:before="0" w:after="0" w:line="260" w:lineRule="atLeast"/>
        <w:rPr>
          <w:rFonts w:ascii="Arial" w:hAnsi="Arial" w:cs="Arial"/>
          <w:color w:val="000000" w:themeColor="text1"/>
          <w:szCs w:val="20"/>
        </w:rPr>
      </w:pPr>
    </w:p>
    <w:p w14:paraId="3BFE805B" w14:textId="6BE6D56C" w:rsidR="00686A78" w:rsidRPr="00613E28" w:rsidRDefault="00686A78" w:rsidP="00A936E3">
      <w:pPr>
        <w:spacing w:before="0" w:after="0" w:line="260" w:lineRule="atLeast"/>
        <w:rPr>
          <w:rFonts w:ascii="Arial" w:hAnsi="Arial" w:cs="Arial"/>
          <w:color w:val="000000" w:themeColor="text1"/>
          <w:szCs w:val="20"/>
        </w:rPr>
      </w:pPr>
      <w:bookmarkStart w:id="241" w:name="_Toc90263706"/>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42</w:t>
      </w:r>
      <w:r w:rsidRPr="00613E28">
        <w:rPr>
          <w:rFonts w:ascii="Arial" w:hAnsi="Arial" w:cs="Arial"/>
          <w:b/>
        </w:rPr>
        <w:fldChar w:fldCharType="end"/>
      </w:r>
      <w:r w:rsidRPr="00613E28">
        <w:rPr>
          <w:rFonts w:ascii="Arial" w:hAnsi="Arial" w:cs="Arial"/>
        </w:rPr>
        <w:t xml:space="preserve">: Obrazec ukrepa </w:t>
      </w:r>
      <w:bookmarkStart w:id="242" w:name="_Hlk147267358"/>
      <w:r w:rsidRPr="00613E28">
        <w:rPr>
          <w:rFonts w:ascii="Arial" w:hAnsi="Arial" w:cs="Arial"/>
        </w:rPr>
        <w:t>HM2a</w:t>
      </w:r>
      <w:bookmarkEnd w:id="241"/>
      <w:bookmarkEnd w:id="242"/>
    </w:p>
    <w:tbl>
      <w:tblPr>
        <w:tblStyle w:val="Tabelamrea3"/>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79F545E5" w14:textId="77777777" w:rsidTr="00462510">
        <w:trPr>
          <w:trHeight w:val="249"/>
        </w:trPr>
        <w:tc>
          <w:tcPr>
            <w:tcW w:w="935" w:type="pct"/>
            <w:vMerge w:val="restart"/>
            <w:shd w:val="clear" w:color="auto" w:fill="B8CCE4" w:themeFill="accent1" w:themeFillTint="66"/>
          </w:tcPr>
          <w:p w14:paraId="45866815" w14:textId="77777777" w:rsidR="00D325BE" w:rsidRPr="00613E28" w:rsidRDefault="00B407F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5053C8E4" w14:textId="77777777" w:rsidR="00D325BE" w:rsidRPr="00613E28" w:rsidRDefault="00D325BE" w:rsidP="00462510">
            <w:pPr>
              <w:rPr>
                <w:rFonts w:ascii="Arial" w:hAnsi="Arial" w:cs="Arial"/>
                <w:b/>
                <w:i/>
                <w:color w:val="000000" w:themeColor="text1"/>
                <w:sz w:val="18"/>
                <w:szCs w:val="18"/>
              </w:rPr>
            </w:pPr>
          </w:p>
          <w:p w14:paraId="394EB5CF" w14:textId="77777777" w:rsidR="00D325BE" w:rsidRPr="00613E28" w:rsidRDefault="00D325BE" w:rsidP="00462510">
            <w:pPr>
              <w:rPr>
                <w:rFonts w:ascii="Arial" w:hAnsi="Arial" w:cs="Arial"/>
                <w:b/>
                <w:i/>
                <w:color w:val="000000" w:themeColor="text1"/>
                <w:sz w:val="18"/>
                <w:szCs w:val="18"/>
              </w:rPr>
            </w:pPr>
          </w:p>
          <w:p w14:paraId="1BA19E05" w14:textId="77777777" w:rsidR="00D325BE" w:rsidRPr="00613E28" w:rsidRDefault="00D325BE" w:rsidP="00462510">
            <w:pPr>
              <w:rPr>
                <w:rFonts w:ascii="Arial" w:hAnsi="Arial" w:cs="Arial"/>
                <w:b/>
                <w:i/>
                <w:color w:val="000000" w:themeColor="text1"/>
                <w:sz w:val="18"/>
                <w:szCs w:val="18"/>
              </w:rPr>
            </w:pPr>
          </w:p>
          <w:p w14:paraId="2237D4CC" w14:textId="77777777" w:rsidR="00D325BE" w:rsidRPr="00613E28" w:rsidRDefault="00D325BE" w:rsidP="00462510">
            <w:pPr>
              <w:rPr>
                <w:rFonts w:ascii="Arial" w:hAnsi="Arial" w:cs="Arial"/>
                <w:b/>
                <w:i/>
                <w:color w:val="000000" w:themeColor="text1"/>
                <w:sz w:val="18"/>
                <w:szCs w:val="18"/>
              </w:rPr>
            </w:pPr>
          </w:p>
        </w:tc>
        <w:tc>
          <w:tcPr>
            <w:tcW w:w="997" w:type="pct"/>
          </w:tcPr>
          <w:p w14:paraId="52EB6BAD"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2C8EB653" w14:textId="77777777" w:rsidR="00D325BE" w:rsidRPr="00613E28" w:rsidRDefault="00B407FE" w:rsidP="00462510">
            <w:pPr>
              <w:pStyle w:val="Naslov8"/>
              <w:rPr>
                <w:sz w:val="18"/>
                <w:szCs w:val="18"/>
              </w:rPr>
            </w:pPr>
            <w:r w:rsidRPr="00613E28">
              <w:rPr>
                <w:sz w:val="18"/>
                <w:szCs w:val="18"/>
              </w:rPr>
              <w:t xml:space="preserve">HM2a </w:t>
            </w:r>
          </w:p>
        </w:tc>
      </w:tr>
      <w:tr w:rsidR="00BE779B" w:rsidRPr="00613E28" w14:paraId="63AD0810" w14:textId="77777777" w:rsidTr="00462510">
        <w:trPr>
          <w:trHeight w:val="98"/>
        </w:trPr>
        <w:tc>
          <w:tcPr>
            <w:tcW w:w="935" w:type="pct"/>
            <w:vMerge/>
            <w:shd w:val="clear" w:color="auto" w:fill="B8CCE4" w:themeFill="accent1" w:themeFillTint="66"/>
          </w:tcPr>
          <w:p w14:paraId="518767CA" w14:textId="77777777" w:rsidR="00D325BE" w:rsidRPr="00613E28" w:rsidRDefault="00D325BE" w:rsidP="00462510">
            <w:pPr>
              <w:rPr>
                <w:rFonts w:ascii="Arial" w:hAnsi="Arial" w:cs="Arial"/>
                <w:b/>
                <w:i/>
                <w:color w:val="000000" w:themeColor="text1"/>
                <w:sz w:val="18"/>
                <w:szCs w:val="18"/>
              </w:rPr>
            </w:pPr>
          </w:p>
        </w:tc>
        <w:tc>
          <w:tcPr>
            <w:tcW w:w="997" w:type="pct"/>
          </w:tcPr>
          <w:p w14:paraId="52A58520"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32F1072D" w14:textId="77777777" w:rsidR="00D325BE" w:rsidRPr="00613E28" w:rsidRDefault="00B407FE" w:rsidP="00462510">
            <w:pPr>
              <w:pStyle w:val="Naslov8"/>
              <w:rPr>
                <w:sz w:val="18"/>
                <w:szCs w:val="18"/>
              </w:rPr>
            </w:pPr>
            <w:bookmarkStart w:id="243" w:name="_Ref445347690"/>
            <w:bookmarkStart w:id="244" w:name="_Ref87272088"/>
            <w:r w:rsidRPr="00613E28">
              <w:rPr>
                <w:sz w:val="18"/>
                <w:szCs w:val="18"/>
              </w:rPr>
              <w:t>Ukrepi, ki se navezujejo na zagotavljanje dobrega stanja voda, pri proizvodnji električne energije v malih hidroelektrarn</w:t>
            </w:r>
            <w:bookmarkEnd w:id="243"/>
            <w:r w:rsidRPr="00613E28">
              <w:rPr>
                <w:sz w:val="18"/>
                <w:szCs w:val="18"/>
              </w:rPr>
              <w:t>ah</w:t>
            </w:r>
            <w:bookmarkEnd w:id="244"/>
            <w:r w:rsidRPr="00613E28">
              <w:rPr>
                <w:sz w:val="18"/>
                <w:szCs w:val="18"/>
              </w:rPr>
              <w:t xml:space="preserve"> </w:t>
            </w:r>
          </w:p>
        </w:tc>
      </w:tr>
      <w:tr w:rsidR="00BE779B" w:rsidRPr="00613E28" w14:paraId="4865DBB2" w14:textId="77777777" w:rsidTr="00462510">
        <w:trPr>
          <w:trHeight w:val="288"/>
        </w:trPr>
        <w:tc>
          <w:tcPr>
            <w:tcW w:w="935" w:type="pct"/>
            <w:vMerge/>
            <w:shd w:val="clear" w:color="auto" w:fill="B8CCE4" w:themeFill="accent1" w:themeFillTint="66"/>
          </w:tcPr>
          <w:p w14:paraId="001B28EE" w14:textId="77777777" w:rsidR="00D325BE" w:rsidRPr="00613E28" w:rsidRDefault="00D325BE" w:rsidP="00462510">
            <w:pPr>
              <w:rPr>
                <w:rFonts w:ascii="Arial" w:hAnsi="Arial" w:cs="Arial"/>
                <w:b/>
                <w:i/>
                <w:color w:val="000000" w:themeColor="text1"/>
                <w:sz w:val="18"/>
                <w:szCs w:val="18"/>
              </w:rPr>
            </w:pPr>
          </w:p>
        </w:tc>
        <w:tc>
          <w:tcPr>
            <w:tcW w:w="997" w:type="pct"/>
          </w:tcPr>
          <w:p w14:paraId="2CFDE125"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2B30224" w14:textId="77777777" w:rsidR="00D325BE"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Doseganje dobrega stanja voda</w:t>
            </w:r>
            <w:r w:rsidR="00C02E0A" w:rsidRPr="00613E28">
              <w:rPr>
                <w:rFonts w:ascii="Arial" w:hAnsi="Arial" w:cs="Arial"/>
                <w:color w:val="000000" w:themeColor="text1"/>
                <w:sz w:val="18"/>
                <w:szCs w:val="18"/>
              </w:rPr>
              <w:t>.</w:t>
            </w:r>
          </w:p>
        </w:tc>
      </w:tr>
      <w:tr w:rsidR="00BE779B" w:rsidRPr="00613E28" w14:paraId="4492F9A5" w14:textId="77777777" w:rsidTr="00462510">
        <w:trPr>
          <w:trHeight w:val="268"/>
        </w:trPr>
        <w:tc>
          <w:tcPr>
            <w:tcW w:w="935" w:type="pct"/>
            <w:vMerge/>
            <w:shd w:val="clear" w:color="auto" w:fill="B8CCE4" w:themeFill="accent1" w:themeFillTint="66"/>
          </w:tcPr>
          <w:p w14:paraId="06AA137C" w14:textId="77777777" w:rsidR="00D325BE" w:rsidRPr="00613E28" w:rsidRDefault="00D325BE" w:rsidP="00462510">
            <w:pPr>
              <w:rPr>
                <w:rFonts w:ascii="Arial" w:hAnsi="Arial" w:cs="Arial"/>
                <w:b/>
                <w:i/>
                <w:color w:val="000000" w:themeColor="text1"/>
                <w:sz w:val="18"/>
                <w:szCs w:val="18"/>
              </w:rPr>
            </w:pPr>
          </w:p>
        </w:tc>
        <w:tc>
          <w:tcPr>
            <w:tcW w:w="997" w:type="pct"/>
          </w:tcPr>
          <w:p w14:paraId="45BA2B07"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1211811D" w14:textId="77777777" w:rsidR="00D325BE" w:rsidRPr="00613E28" w:rsidRDefault="00C02E0A" w:rsidP="00462510">
            <w:pPr>
              <w:rPr>
                <w:rFonts w:ascii="Arial" w:hAnsi="Arial" w:cs="Arial"/>
                <w:color w:val="000000" w:themeColor="text1"/>
                <w:sz w:val="18"/>
                <w:szCs w:val="18"/>
              </w:rPr>
            </w:pPr>
            <w:proofErr w:type="spellStart"/>
            <w:r w:rsidRPr="00613E28">
              <w:rPr>
                <w:rFonts w:ascii="Arial" w:hAnsi="Arial" w:cs="Arial"/>
                <w:color w:val="000000" w:themeColor="text1"/>
                <w:sz w:val="18"/>
                <w:szCs w:val="18"/>
              </w:rPr>
              <w:t>H</w:t>
            </w:r>
            <w:r w:rsidR="00B407FE" w:rsidRPr="00613E28">
              <w:rPr>
                <w:rFonts w:ascii="Arial" w:hAnsi="Arial" w:cs="Arial"/>
                <w:color w:val="000000" w:themeColor="text1"/>
                <w:sz w:val="18"/>
                <w:szCs w:val="18"/>
              </w:rPr>
              <w:t>idromorfološke</w:t>
            </w:r>
            <w:proofErr w:type="spellEnd"/>
            <w:r w:rsidR="00B407FE" w:rsidRPr="00613E28">
              <w:rPr>
                <w:rFonts w:ascii="Arial" w:hAnsi="Arial" w:cs="Arial"/>
                <w:color w:val="000000" w:themeColor="text1"/>
                <w:sz w:val="18"/>
                <w:szCs w:val="18"/>
              </w:rPr>
              <w:t xml:space="preserve"> obremenitve</w:t>
            </w:r>
            <w:r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BE779B" w:rsidRPr="00613E28" w14:paraId="615F8310" w14:textId="77777777" w:rsidTr="00462510">
        <w:trPr>
          <w:trHeight w:val="286"/>
        </w:trPr>
        <w:tc>
          <w:tcPr>
            <w:tcW w:w="935" w:type="pct"/>
            <w:vMerge/>
            <w:shd w:val="clear" w:color="auto" w:fill="B8CCE4" w:themeFill="accent1" w:themeFillTint="66"/>
          </w:tcPr>
          <w:p w14:paraId="55800D0D" w14:textId="77777777" w:rsidR="00D325BE" w:rsidRPr="00613E28" w:rsidRDefault="00D325BE" w:rsidP="00462510">
            <w:pPr>
              <w:rPr>
                <w:rFonts w:ascii="Arial" w:hAnsi="Arial" w:cs="Arial"/>
                <w:b/>
                <w:i/>
                <w:color w:val="000000" w:themeColor="text1"/>
                <w:sz w:val="18"/>
                <w:szCs w:val="18"/>
              </w:rPr>
            </w:pPr>
          </w:p>
        </w:tc>
        <w:tc>
          <w:tcPr>
            <w:tcW w:w="997" w:type="pct"/>
          </w:tcPr>
          <w:p w14:paraId="2C818AF5" w14:textId="77777777" w:rsidR="00D325BE" w:rsidRPr="00613E28" w:rsidRDefault="00435DA1"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00BCADAD" w14:textId="77777777" w:rsidR="00D325BE"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w:t>
            </w:r>
            <w:r w:rsidR="003855F1"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varstvo</w:t>
            </w:r>
            <w:r w:rsidR="003855F1"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6AB967B3" w14:textId="77777777" w:rsidTr="00462510">
        <w:trPr>
          <w:trHeight w:val="101"/>
        </w:trPr>
        <w:tc>
          <w:tcPr>
            <w:tcW w:w="935" w:type="pct"/>
            <w:vMerge/>
            <w:shd w:val="clear" w:color="auto" w:fill="B8CCE4" w:themeFill="accent1" w:themeFillTint="66"/>
          </w:tcPr>
          <w:p w14:paraId="2833E604" w14:textId="77777777" w:rsidR="00D325BE" w:rsidRPr="00613E28" w:rsidRDefault="00D325BE" w:rsidP="00462510">
            <w:pPr>
              <w:rPr>
                <w:rFonts w:ascii="Arial" w:hAnsi="Arial" w:cs="Arial"/>
                <w:b/>
                <w:i/>
                <w:color w:val="000000" w:themeColor="text1"/>
                <w:sz w:val="18"/>
                <w:szCs w:val="18"/>
              </w:rPr>
            </w:pPr>
          </w:p>
        </w:tc>
        <w:tc>
          <w:tcPr>
            <w:tcW w:w="997" w:type="pct"/>
          </w:tcPr>
          <w:p w14:paraId="6A0BE74A"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65B4F8CB" w14:textId="37ED324C" w:rsidR="00D325BE" w:rsidRPr="00613E28" w:rsidRDefault="00C02E0A" w:rsidP="00462510">
            <w:pPr>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w:t>
            </w:r>
            <w:r w:rsidR="009D6C54" w:rsidRPr="00613E28">
              <w:rPr>
                <w:rFonts w:ascii="Arial" w:hAnsi="Arial" w:cs="Arial"/>
                <w:color w:val="000000" w:themeColor="text1"/>
                <w:sz w:val="18"/>
                <w:szCs w:val="18"/>
              </w:rPr>
              <w:t>točka (i) tretjega odstavka</w:t>
            </w:r>
            <w:r w:rsidRPr="00613E28">
              <w:rPr>
                <w:rFonts w:ascii="Arial" w:hAnsi="Arial" w:cs="Arial"/>
                <w:color w:val="000000" w:themeColor="text1"/>
                <w:sz w:val="18"/>
                <w:szCs w:val="18"/>
              </w:rPr>
              <w:t xml:space="preserve"> 11. člena vodne direktive) in u</w:t>
            </w:r>
            <w:r w:rsidRPr="00613E28">
              <w:rPr>
                <w:rFonts w:ascii="Arial" w:eastAsia="MS Mincho" w:hAnsi="Arial" w:cs="Arial"/>
                <w:color w:val="000000" w:themeColor="text1"/>
                <w:sz w:val="18"/>
                <w:szCs w:val="18"/>
                <w:lang w:eastAsia="en-US"/>
              </w:rPr>
              <w:t xml:space="preserve">krepi za zagotavljanje nadzora nad posegi v </w:t>
            </w:r>
            <w:proofErr w:type="spellStart"/>
            <w:r w:rsidRPr="00613E28">
              <w:rPr>
                <w:rFonts w:ascii="Arial" w:eastAsia="MS Mincho" w:hAnsi="Arial" w:cs="Arial"/>
                <w:color w:val="000000" w:themeColor="text1"/>
                <w:sz w:val="18"/>
                <w:szCs w:val="18"/>
                <w:lang w:eastAsia="en-US"/>
              </w:rPr>
              <w:t>hidromorfološke</w:t>
            </w:r>
            <w:proofErr w:type="spellEnd"/>
            <w:r w:rsidRPr="00613E28">
              <w:rPr>
                <w:rFonts w:ascii="Arial" w:eastAsia="MS Mincho" w:hAnsi="Arial" w:cs="Arial"/>
                <w:color w:val="000000" w:themeColor="text1"/>
                <w:sz w:val="18"/>
                <w:szCs w:val="18"/>
                <w:lang w:eastAsia="en-US"/>
              </w:rPr>
              <w:t xml:space="preserve"> značilnosti vodnih teles (drugi odstavek 29. člena </w:t>
            </w:r>
            <w:r w:rsidR="00C84021" w:rsidRPr="00613E28">
              <w:rPr>
                <w:rFonts w:ascii="Arial" w:hAnsi="Arial" w:cs="Arial"/>
                <w:color w:val="000000" w:themeColor="text1"/>
                <w:sz w:val="18"/>
                <w:szCs w:val="18"/>
                <w:lang w:eastAsia="en-US"/>
              </w:rPr>
              <w:t>Uredbe o podrobnejši vsebini in načinu priprave načrta upravljanja voda (Uradni list RS, št. 26/06, 5/09, 36/13 in 74/16)</w:t>
            </w:r>
            <w:r w:rsidR="00B55AEE">
              <w:rPr>
                <w:rFonts w:ascii="Arial" w:hAnsi="Arial" w:cs="Arial"/>
                <w:color w:val="000000" w:themeColor="text1"/>
                <w:sz w:val="18"/>
                <w:szCs w:val="18"/>
                <w:lang w:eastAsia="en-US"/>
              </w:rPr>
              <w:t>.</w:t>
            </w:r>
          </w:p>
        </w:tc>
      </w:tr>
      <w:tr w:rsidR="00BE779B" w:rsidRPr="00613E28" w14:paraId="62E2A2F9" w14:textId="77777777" w:rsidTr="00462510">
        <w:trPr>
          <w:trHeight w:val="287"/>
        </w:trPr>
        <w:tc>
          <w:tcPr>
            <w:tcW w:w="935" w:type="pct"/>
            <w:vMerge/>
            <w:shd w:val="clear" w:color="auto" w:fill="B8CCE4" w:themeFill="accent1" w:themeFillTint="66"/>
          </w:tcPr>
          <w:p w14:paraId="65CC23B4" w14:textId="77777777" w:rsidR="00D325BE" w:rsidRPr="00613E28" w:rsidRDefault="00D325BE" w:rsidP="00462510">
            <w:pPr>
              <w:rPr>
                <w:rFonts w:ascii="Arial" w:hAnsi="Arial" w:cs="Arial"/>
                <w:b/>
                <w:i/>
                <w:color w:val="000000" w:themeColor="text1"/>
                <w:sz w:val="18"/>
                <w:szCs w:val="18"/>
              </w:rPr>
            </w:pPr>
          </w:p>
        </w:tc>
        <w:tc>
          <w:tcPr>
            <w:tcW w:w="997" w:type="pct"/>
          </w:tcPr>
          <w:p w14:paraId="63829CE3"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4C98AE8" w14:textId="77777777" w:rsidR="00D325BE" w:rsidRPr="00613E28" w:rsidRDefault="003814C4" w:rsidP="00462510">
            <w:pPr>
              <w:rPr>
                <w:rFonts w:ascii="Arial" w:hAnsi="Arial" w:cs="Arial"/>
                <w:color w:val="000000" w:themeColor="text1"/>
                <w:sz w:val="18"/>
                <w:szCs w:val="18"/>
              </w:rPr>
            </w:pPr>
            <w:r w:rsidRPr="00613E28">
              <w:rPr>
                <w:rFonts w:ascii="Arial" w:hAnsi="Arial" w:cs="Arial"/>
                <w:color w:val="000000" w:themeColor="text1"/>
                <w:sz w:val="18"/>
                <w:szCs w:val="18"/>
                <w:lang w:eastAsia="en-US"/>
              </w:rPr>
              <w:t>Gospodarstvo</w:t>
            </w:r>
          </w:p>
        </w:tc>
      </w:tr>
      <w:tr w:rsidR="00BE779B" w:rsidRPr="00613E28" w14:paraId="7FB85E77" w14:textId="77777777" w:rsidTr="00462510">
        <w:trPr>
          <w:trHeight w:val="240"/>
        </w:trPr>
        <w:tc>
          <w:tcPr>
            <w:tcW w:w="935" w:type="pct"/>
            <w:vMerge w:val="restart"/>
            <w:shd w:val="clear" w:color="auto" w:fill="B8CCE4" w:themeFill="accent1" w:themeFillTint="66"/>
          </w:tcPr>
          <w:p w14:paraId="2B93093E" w14:textId="77777777" w:rsidR="00D325BE" w:rsidRPr="00613E28" w:rsidRDefault="00B407F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42D660BF"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354A5555" w14:textId="3268065D" w:rsidR="00D325BE" w:rsidRPr="00613E28" w:rsidRDefault="00B407FE" w:rsidP="00462510">
            <w:pPr>
              <w:tabs>
                <w:tab w:val="left" w:pos="1423"/>
              </w:tabs>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B55AEE">
              <w:rPr>
                <w:rFonts w:ascii="Arial" w:hAnsi="Arial" w:cs="Arial"/>
                <w:color w:val="000000" w:themeColor="text1"/>
                <w:sz w:val="18"/>
                <w:szCs w:val="18"/>
              </w:rPr>
              <w:t>.</w:t>
            </w:r>
          </w:p>
        </w:tc>
      </w:tr>
      <w:tr w:rsidR="00BE779B" w:rsidRPr="00613E28" w14:paraId="5ECC2714" w14:textId="77777777" w:rsidTr="00462510">
        <w:trPr>
          <w:trHeight w:val="274"/>
        </w:trPr>
        <w:tc>
          <w:tcPr>
            <w:tcW w:w="935" w:type="pct"/>
            <w:vMerge/>
            <w:shd w:val="clear" w:color="auto" w:fill="B8CCE4" w:themeFill="accent1" w:themeFillTint="66"/>
          </w:tcPr>
          <w:p w14:paraId="5F0CEB19" w14:textId="77777777" w:rsidR="00D325BE" w:rsidRPr="00613E28" w:rsidRDefault="00D325BE" w:rsidP="00462510">
            <w:pPr>
              <w:rPr>
                <w:rFonts w:ascii="Arial" w:hAnsi="Arial" w:cs="Arial"/>
                <w:b/>
                <w:i/>
                <w:color w:val="000000" w:themeColor="text1"/>
                <w:sz w:val="18"/>
                <w:szCs w:val="18"/>
              </w:rPr>
            </w:pPr>
          </w:p>
        </w:tc>
        <w:tc>
          <w:tcPr>
            <w:tcW w:w="997" w:type="pct"/>
          </w:tcPr>
          <w:p w14:paraId="0DA3FF44" w14:textId="77777777" w:rsidR="00D325BE"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01417A9A" w14:textId="2B73C967" w:rsidR="00DA3224" w:rsidRPr="00613E28" w:rsidRDefault="00DA3224" w:rsidP="00462510">
            <w:pPr>
              <w:rPr>
                <w:rFonts w:ascii="Arial" w:hAnsi="Arial" w:cs="Arial"/>
                <w:color w:val="000000" w:themeColor="text1"/>
                <w:sz w:val="18"/>
                <w:szCs w:val="18"/>
              </w:rPr>
            </w:pPr>
            <w:r w:rsidRPr="00613E28">
              <w:rPr>
                <w:rFonts w:ascii="Arial" w:hAnsi="Arial" w:cs="Arial"/>
                <w:color w:val="000000" w:themeColor="text1"/>
                <w:sz w:val="18"/>
                <w:szCs w:val="18"/>
              </w:rPr>
              <w:t>Zakon o spodbujanju rabe obnovljivih virov energije (Uradni list RS, št. 121/21, 189/21 in 121/22 – ZUOKPOE)</w:t>
            </w:r>
            <w:r w:rsidR="00B55AEE">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65A3FA74" w14:textId="695CE2C0" w:rsidR="00D325BE" w:rsidRPr="00613E28" w:rsidRDefault="00DA3224" w:rsidP="00462510">
            <w:pPr>
              <w:rPr>
                <w:rFonts w:ascii="Arial" w:hAnsi="Arial" w:cs="Arial"/>
                <w:color w:val="000000" w:themeColor="text1"/>
                <w:sz w:val="18"/>
                <w:szCs w:val="18"/>
              </w:rPr>
            </w:pPr>
            <w:r w:rsidRPr="00613E28">
              <w:rPr>
                <w:rFonts w:ascii="Arial" w:hAnsi="Arial" w:cs="Arial"/>
                <w:color w:val="000000" w:themeColor="text1"/>
                <w:sz w:val="18"/>
                <w:szCs w:val="18"/>
              </w:rPr>
              <w:t>Uredba o podporah električni energiji, proizvedeni iz obnovljivih virov energije in v soproizvodnji toplote in električne energije z visokim izkoristkom (Uradni list RS, št. 26/22)</w:t>
            </w:r>
            <w:r w:rsidR="00B55AEE">
              <w:rPr>
                <w:rFonts w:ascii="Arial" w:hAnsi="Arial" w:cs="Arial"/>
                <w:color w:val="000000" w:themeColor="text1"/>
                <w:sz w:val="18"/>
                <w:szCs w:val="18"/>
              </w:rPr>
              <w:t>.</w:t>
            </w:r>
          </w:p>
        </w:tc>
      </w:tr>
      <w:tr w:rsidR="005F0456" w:rsidRPr="00613E28" w14:paraId="73F4C808" w14:textId="77777777" w:rsidTr="005F0456">
        <w:trPr>
          <w:trHeight w:val="200"/>
        </w:trPr>
        <w:tc>
          <w:tcPr>
            <w:tcW w:w="935" w:type="pct"/>
            <w:vMerge w:val="restart"/>
            <w:shd w:val="clear" w:color="auto" w:fill="B8CCE4" w:themeFill="accent1" w:themeFillTint="66"/>
          </w:tcPr>
          <w:p w14:paraId="59041C88" w14:textId="3E1F03DE" w:rsidR="005F0456" w:rsidRPr="00613E28" w:rsidRDefault="005F0456"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0DC76753" w14:textId="77777777" w:rsidR="005F0456" w:rsidRPr="00613E28" w:rsidRDefault="005F0456" w:rsidP="00462510">
            <w:pPr>
              <w:rPr>
                <w:rFonts w:ascii="Arial" w:hAnsi="Arial" w:cs="Arial"/>
                <w:b/>
                <w:i/>
                <w:color w:val="000000" w:themeColor="text1"/>
                <w:sz w:val="18"/>
                <w:szCs w:val="18"/>
              </w:rPr>
            </w:pPr>
          </w:p>
        </w:tc>
        <w:tc>
          <w:tcPr>
            <w:tcW w:w="4065" w:type="pct"/>
            <w:gridSpan w:val="2"/>
          </w:tcPr>
          <w:p w14:paraId="0FE58A3C" w14:textId="10ED876C" w:rsidR="005F0456" w:rsidRPr="00613E28" w:rsidRDefault="005F0456"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5F0456" w:rsidRPr="00613E28" w14:paraId="174D1C44" w14:textId="77777777" w:rsidTr="00462510">
        <w:trPr>
          <w:trHeight w:val="200"/>
        </w:trPr>
        <w:tc>
          <w:tcPr>
            <w:tcW w:w="935" w:type="pct"/>
            <w:vMerge/>
            <w:shd w:val="clear" w:color="auto" w:fill="B8CCE4" w:themeFill="accent1" w:themeFillTint="66"/>
          </w:tcPr>
          <w:p w14:paraId="15B4F806" w14:textId="77777777" w:rsidR="005F0456" w:rsidRPr="00613E28" w:rsidRDefault="005F0456" w:rsidP="005F0456">
            <w:pPr>
              <w:rPr>
                <w:rFonts w:ascii="Arial" w:hAnsi="Arial" w:cs="Arial"/>
                <w:b/>
                <w:i/>
                <w:color w:val="000000" w:themeColor="text1"/>
                <w:sz w:val="18"/>
                <w:szCs w:val="18"/>
              </w:rPr>
            </w:pPr>
          </w:p>
        </w:tc>
        <w:tc>
          <w:tcPr>
            <w:tcW w:w="997" w:type="pct"/>
          </w:tcPr>
          <w:p w14:paraId="5A9BAE95" w14:textId="47FF0CA7" w:rsidR="005F0456" w:rsidRPr="00613E28" w:rsidRDefault="005F0456"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21857102" w14:textId="1E953085"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5F0456" w:rsidRPr="00613E28" w14:paraId="05B7C381" w14:textId="77777777" w:rsidTr="00462510">
        <w:trPr>
          <w:trHeight w:val="200"/>
        </w:trPr>
        <w:tc>
          <w:tcPr>
            <w:tcW w:w="935" w:type="pct"/>
            <w:vMerge/>
            <w:shd w:val="clear" w:color="auto" w:fill="B8CCE4" w:themeFill="accent1" w:themeFillTint="66"/>
          </w:tcPr>
          <w:p w14:paraId="10AAC981" w14:textId="77777777" w:rsidR="005F0456" w:rsidRPr="00613E28" w:rsidRDefault="005F0456" w:rsidP="005F0456">
            <w:pPr>
              <w:rPr>
                <w:rFonts w:ascii="Arial" w:hAnsi="Arial" w:cs="Arial"/>
                <w:b/>
                <w:i/>
                <w:color w:val="000000" w:themeColor="text1"/>
                <w:sz w:val="18"/>
                <w:szCs w:val="18"/>
              </w:rPr>
            </w:pPr>
          </w:p>
        </w:tc>
        <w:tc>
          <w:tcPr>
            <w:tcW w:w="997" w:type="pct"/>
          </w:tcPr>
          <w:p w14:paraId="0301113D"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VTPV, VO Jadranskega morja:</w:t>
            </w:r>
          </w:p>
        </w:tc>
        <w:tc>
          <w:tcPr>
            <w:tcW w:w="3068" w:type="pct"/>
          </w:tcPr>
          <w:p w14:paraId="5AFF0D8D" w14:textId="5E7FD6B6" w:rsidR="005F0456" w:rsidRPr="00613E28" w:rsidRDefault="000933E1" w:rsidP="005F0456">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B55AEE">
              <w:rPr>
                <w:rFonts w:ascii="Arial" w:hAnsi="Arial" w:cs="Arial"/>
                <w:color w:val="000000" w:themeColor="text1"/>
                <w:sz w:val="18"/>
                <w:szCs w:val="18"/>
              </w:rPr>
              <w:t>.</w:t>
            </w:r>
            <w:r w:rsidR="005F0456" w:rsidRPr="00613E28">
              <w:rPr>
                <w:rFonts w:ascii="Arial" w:hAnsi="Arial" w:cs="Arial"/>
                <w:color w:val="000000" w:themeColor="text1"/>
                <w:sz w:val="18"/>
                <w:szCs w:val="18"/>
              </w:rPr>
              <w:t xml:space="preserve"> </w:t>
            </w:r>
          </w:p>
        </w:tc>
      </w:tr>
      <w:tr w:rsidR="005F0456" w:rsidRPr="00613E28" w14:paraId="741AC890" w14:textId="77777777" w:rsidTr="005F0456">
        <w:trPr>
          <w:trHeight w:val="200"/>
        </w:trPr>
        <w:tc>
          <w:tcPr>
            <w:tcW w:w="935" w:type="pct"/>
            <w:vMerge/>
            <w:shd w:val="clear" w:color="auto" w:fill="B8CCE4" w:themeFill="accent1" w:themeFillTint="66"/>
          </w:tcPr>
          <w:p w14:paraId="278A19E7" w14:textId="77777777" w:rsidR="005F0456" w:rsidRPr="00613E28" w:rsidRDefault="005F0456" w:rsidP="005F0456">
            <w:pPr>
              <w:rPr>
                <w:rFonts w:ascii="Arial" w:hAnsi="Arial" w:cs="Arial"/>
                <w:b/>
                <w:i/>
                <w:color w:val="000000" w:themeColor="text1"/>
                <w:sz w:val="18"/>
                <w:szCs w:val="18"/>
              </w:rPr>
            </w:pPr>
          </w:p>
        </w:tc>
        <w:tc>
          <w:tcPr>
            <w:tcW w:w="4065" w:type="pct"/>
            <w:gridSpan w:val="2"/>
          </w:tcPr>
          <w:p w14:paraId="2D035684" w14:textId="40E5D355" w:rsidR="005F0456" w:rsidRPr="00613E28" w:rsidRDefault="005F0456" w:rsidP="005F0456">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5F0456" w:rsidRPr="00613E28" w14:paraId="08B7FBC5" w14:textId="77777777" w:rsidTr="00462510">
        <w:trPr>
          <w:trHeight w:val="210"/>
        </w:trPr>
        <w:tc>
          <w:tcPr>
            <w:tcW w:w="935" w:type="pct"/>
            <w:vMerge/>
            <w:shd w:val="clear" w:color="auto" w:fill="B8CCE4" w:themeFill="accent1" w:themeFillTint="66"/>
          </w:tcPr>
          <w:p w14:paraId="75D3D7D8" w14:textId="77777777" w:rsidR="005F0456" w:rsidRPr="00613E28" w:rsidRDefault="005F0456" w:rsidP="005F0456">
            <w:pPr>
              <w:rPr>
                <w:rFonts w:ascii="Arial" w:hAnsi="Arial" w:cs="Arial"/>
                <w:b/>
                <w:i/>
                <w:color w:val="000000" w:themeColor="text1"/>
                <w:sz w:val="18"/>
                <w:szCs w:val="18"/>
              </w:rPr>
            </w:pPr>
          </w:p>
        </w:tc>
        <w:tc>
          <w:tcPr>
            <w:tcW w:w="997" w:type="pct"/>
          </w:tcPr>
          <w:p w14:paraId="5B0C6B35" w14:textId="77777777" w:rsidR="005F0456" w:rsidRPr="00613E28" w:rsidRDefault="005F0456" w:rsidP="005F0456">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0679C645"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5F0456" w:rsidRPr="00613E28" w14:paraId="3F6A520C" w14:textId="77777777" w:rsidTr="00462510">
        <w:trPr>
          <w:trHeight w:val="284"/>
        </w:trPr>
        <w:tc>
          <w:tcPr>
            <w:tcW w:w="935" w:type="pct"/>
            <w:vMerge/>
            <w:shd w:val="clear" w:color="auto" w:fill="B8CCE4" w:themeFill="accent1" w:themeFillTint="66"/>
          </w:tcPr>
          <w:p w14:paraId="1542589C" w14:textId="77777777" w:rsidR="005F0456" w:rsidRPr="00613E28" w:rsidRDefault="005F0456" w:rsidP="005F0456">
            <w:pPr>
              <w:rPr>
                <w:rFonts w:ascii="Arial" w:hAnsi="Arial" w:cs="Arial"/>
                <w:b/>
                <w:i/>
                <w:color w:val="000000" w:themeColor="text1"/>
                <w:sz w:val="18"/>
                <w:szCs w:val="18"/>
              </w:rPr>
            </w:pPr>
          </w:p>
        </w:tc>
        <w:tc>
          <w:tcPr>
            <w:tcW w:w="997" w:type="pct"/>
          </w:tcPr>
          <w:p w14:paraId="2D4E1A4F" w14:textId="77777777" w:rsidR="005F0456" w:rsidRPr="00613E28" w:rsidRDefault="005F0456" w:rsidP="005F0456">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tcPr>
          <w:p w14:paraId="28542709"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5F0456" w:rsidRPr="00613E28" w14:paraId="7860F525" w14:textId="77777777" w:rsidTr="00462510">
        <w:trPr>
          <w:trHeight w:val="356"/>
        </w:trPr>
        <w:tc>
          <w:tcPr>
            <w:tcW w:w="935" w:type="pct"/>
            <w:vMerge w:val="restart"/>
            <w:shd w:val="clear" w:color="auto" w:fill="B8CCE4" w:themeFill="accent1" w:themeFillTint="66"/>
          </w:tcPr>
          <w:p w14:paraId="6CDA5EAA" w14:textId="6047A3F8"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106E8477" w14:textId="2733C13C"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7ADC8180" w14:textId="21AF55EB"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5F0456" w:rsidRPr="00613E28" w14:paraId="4D8618E1" w14:textId="77777777" w:rsidTr="00462510">
        <w:trPr>
          <w:trHeight w:val="424"/>
        </w:trPr>
        <w:tc>
          <w:tcPr>
            <w:tcW w:w="935" w:type="pct"/>
            <w:vMerge/>
            <w:shd w:val="clear" w:color="auto" w:fill="B8CCE4" w:themeFill="accent1" w:themeFillTint="66"/>
          </w:tcPr>
          <w:p w14:paraId="3AA99124" w14:textId="77777777" w:rsidR="005F0456" w:rsidRPr="00613E28" w:rsidRDefault="005F0456" w:rsidP="005F0456">
            <w:pPr>
              <w:rPr>
                <w:rFonts w:ascii="Arial" w:hAnsi="Arial" w:cs="Arial"/>
                <w:b/>
                <w:i/>
                <w:color w:val="000000" w:themeColor="text1"/>
                <w:sz w:val="18"/>
                <w:szCs w:val="18"/>
              </w:rPr>
            </w:pPr>
          </w:p>
        </w:tc>
        <w:tc>
          <w:tcPr>
            <w:tcW w:w="997" w:type="pct"/>
          </w:tcPr>
          <w:p w14:paraId="1631DFEE"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12687CBD" w14:textId="6D0A8948" w:rsidR="005F0456" w:rsidRPr="00613E28" w:rsidRDefault="005F5D40" w:rsidP="005F0456">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5F0456" w:rsidRPr="00613E28" w14:paraId="4E80E97B" w14:textId="77777777" w:rsidTr="00462510">
        <w:trPr>
          <w:trHeight w:val="302"/>
        </w:trPr>
        <w:tc>
          <w:tcPr>
            <w:tcW w:w="935" w:type="pct"/>
            <w:vMerge w:val="restart"/>
            <w:shd w:val="clear" w:color="auto" w:fill="B8CCE4" w:themeFill="accent1" w:themeFillTint="66"/>
          </w:tcPr>
          <w:p w14:paraId="2C754EC0"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2B5ADB84" w14:textId="77777777" w:rsidR="005F0456" w:rsidRPr="00613E28" w:rsidRDefault="005F0456"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57A42088" w14:textId="05A3CD71"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9619D6" w:rsidRPr="00613E28">
              <w:rPr>
                <w:rFonts w:ascii="Arial" w:hAnsi="Arial" w:cs="Arial"/>
                <w:color w:val="000000" w:themeColor="text1"/>
                <w:sz w:val="18"/>
                <w:szCs w:val="18"/>
              </w:rPr>
              <w:t>energijo</w:t>
            </w:r>
            <w:r w:rsidRPr="00613E28">
              <w:rPr>
                <w:rFonts w:ascii="Arial" w:hAnsi="Arial" w:cs="Arial"/>
                <w:color w:val="000000" w:themeColor="text1"/>
                <w:sz w:val="18"/>
                <w:szCs w:val="18"/>
              </w:rPr>
              <w:t xml:space="preserve">. </w:t>
            </w:r>
          </w:p>
        </w:tc>
      </w:tr>
      <w:tr w:rsidR="005F0456" w:rsidRPr="00613E28" w14:paraId="6A7D7E3D" w14:textId="77777777" w:rsidTr="00462510">
        <w:trPr>
          <w:trHeight w:val="302"/>
        </w:trPr>
        <w:tc>
          <w:tcPr>
            <w:tcW w:w="935" w:type="pct"/>
            <w:vMerge/>
            <w:shd w:val="clear" w:color="auto" w:fill="B8CCE4" w:themeFill="accent1" w:themeFillTint="66"/>
          </w:tcPr>
          <w:p w14:paraId="4289F8FD" w14:textId="77777777" w:rsidR="005F0456" w:rsidRPr="00613E28" w:rsidRDefault="005F0456" w:rsidP="005F0456">
            <w:pPr>
              <w:rPr>
                <w:rFonts w:ascii="Arial" w:hAnsi="Arial" w:cs="Arial"/>
                <w:b/>
                <w:i/>
                <w:color w:val="000000" w:themeColor="text1"/>
                <w:sz w:val="18"/>
                <w:szCs w:val="18"/>
              </w:rPr>
            </w:pPr>
          </w:p>
        </w:tc>
        <w:tc>
          <w:tcPr>
            <w:tcW w:w="997" w:type="pct"/>
          </w:tcPr>
          <w:p w14:paraId="4221CB91" w14:textId="49AC7B6C" w:rsidR="005F0456" w:rsidRPr="00613E28" w:rsidRDefault="005F0456"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258B425C" w14:textId="77777777" w:rsidR="005F0456" w:rsidRPr="00613E28" w:rsidRDefault="005F0456" w:rsidP="005F0456">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202ECE19" w14:textId="77777777" w:rsidR="00F51444" w:rsidRPr="00613E28" w:rsidRDefault="00F51444" w:rsidP="00817F52">
      <w:pPr>
        <w:spacing w:before="0" w:after="0" w:line="260" w:lineRule="atLeast"/>
        <w:jc w:val="left"/>
        <w:rPr>
          <w:rFonts w:ascii="Arial" w:hAnsi="Arial" w:cs="Arial"/>
          <w:color w:val="000000" w:themeColor="text1"/>
          <w:szCs w:val="20"/>
        </w:rPr>
      </w:pPr>
    </w:p>
    <w:p w14:paraId="3EA54B55" w14:textId="77777777" w:rsidR="00F51444" w:rsidRPr="00613E28" w:rsidRDefault="00F51444" w:rsidP="00817F52">
      <w:pPr>
        <w:spacing w:before="0" w:after="0" w:line="260" w:lineRule="atLeast"/>
        <w:jc w:val="left"/>
        <w:rPr>
          <w:rFonts w:ascii="Arial" w:hAnsi="Arial" w:cs="Arial"/>
          <w:color w:val="000000" w:themeColor="text1"/>
          <w:szCs w:val="20"/>
        </w:rPr>
      </w:pPr>
    </w:p>
    <w:p w14:paraId="6647C2D6" w14:textId="77777777" w:rsidR="00496A3C" w:rsidRPr="00613E28" w:rsidRDefault="00B407FE"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6A0A661A" w14:textId="77777777" w:rsidR="00D325BE" w:rsidRPr="00613E28" w:rsidRDefault="005D5AE6" w:rsidP="00817F52">
      <w:pPr>
        <w:pStyle w:val="Naslov4"/>
      </w:pPr>
      <w:bookmarkStart w:id="245" w:name="_Toc147383337"/>
      <w:r w:rsidRPr="00613E28">
        <w:lastRenderedPageBreak/>
        <w:t>HM7a – U</w:t>
      </w:r>
      <w:r w:rsidR="00B407FE" w:rsidRPr="00613E28">
        <w:t>krepi za zagotavljanje prehodnosti za ribe preko prečnih objektov</w:t>
      </w:r>
      <w:bookmarkEnd w:id="245"/>
    </w:p>
    <w:p w14:paraId="2BFBF5E6" w14:textId="77777777" w:rsidR="00D325BE" w:rsidRPr="00613E28" w:rsidRDefault="00D325BE" w:rsidP="00817F52">
      <w:pPr>
        <w:spacing w:before="0" w:after="0" w:line="260" w:lineRule="atLeast"/>
        <w:jc w:val="left"/>
        <w:rPr>
          <w:rFonts w:ascii="Arial" w:hAnsi="Arial" w:cs="Arial"/>
          <w:color w:val="000000" w:themeColor="text1"/>
          <w:szCs w:val="20"/>
        </w:rPr>
      </w:pPr>
    </w:p>
    <w:p w14:paraId="7C153518" w14:textId="77777777" w:rsidR="00755373" w:rsidRPr="00613E28" w:rsidRDefault="00755373" w:rsidP="000E393F">
      <w:pPr>
        <w:spacing w:before="120" w:after="0" w:line="276" w:lineRule="auto"/>
        <w:jc w:val="left"/>
        <w:rPr>
          <w:rFonts w:ascii="Arial" w:hAnsi="Arial" w:cs="Arial"/>
          <w:color w:val="000000" w:themeColor="text1"/>
          <w:szCs w:val="20"/>
        </w:rPr>
      </w:pPr>
      <w:r w:rsidRPr="00613E28">
        <w:rPr>
          <w:rFonts w:ascii="Arial" w:hAnsi="Arial" w:cs="Arial"/>
          <w:b/>
          <w:i/>
          <w:color w:val="000000" w:themeColor="text1"/>
          <w:szCs w:val="20"/>
        </w:rPr>
        <w:t>Opis ukrepa:</w:t>
      </w:r>
    </w:p>
    <w:p w14:paraId="54A2D0EE" w14:textId="77777777" w:rsidR="00F81D77" w:rsidRPr="00613E28" w:rsidRDefault="00F81D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Upravljanje rib med drugim obsega naloge v zvezi z ohranjanjem ugodnega stanja rib in doseganja dobrega ekološkega stanja. Gradnje objektov, ki se izvajajo na vodnih zemljiščih po predpisih o graditvi objektov, se lahko izvajajo po predhodni pridobitvi soglasja Zavoda za ribištvo Slovenije. Investitor grajenega objekta v vodah mora zagotoviti ustrezen prehod za ribe, lastnik oziroma najemnik pa mora zagotoviti funkcionalnost prehoda. Določbe veljajo tako za obstoječe kot nove prečne objekte.</w:t>
      </w:r>
    </w:p>
    <w:p w14:paraId="05361401" w14:textId="77777777" w:rsidR="00F81D77" w:rsidRPr="00613E28" w:rsidRDefault="00F81D77" w:rsidP="00817F52">
      <w:pPr>
        <w:spacing w:before="0" w:after="0" w:line="260" w:lineRule="atLeast"/>
        <w:jc w:val="left"/>
        <w:rPr>
          <w:rFonts w:ascii="Arial" w:hAnsi="Arial" w:cs="Arial"/>
          <w:color w:val="000000" w:themeColor="text1"/>
          <w:szCs w:val="20"/>
        </w:rPr>
      </w:pPr>
    </w:p>
    <w:p w14:paraId="06AA202A" w14:textId="09580208" w:rsidR="00F81D77" w:rsidRPr="00613E28" w:rsidRDefault="00686A78" w:rsidP="00686A78">
      <w:pPr>
        <w:spacing w:before="0" w:after="0" w:line="260" w:lineRule="atLeast"/>
        <w:rPr>
          <w:rFonts w:ascii="Arial" w:hAnsi="Arial" w:cs="Arial"/>
          <w:color w:val="000000" w:themeColor="text1"/>
          <w:szCs w:val="20"/>
        </w:rPr>
      </w:pPr>
      <w:bookmarkStart w:id="246" w:name="_Toc90263707"/>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43</w:t>
      </w:r>
      <w:r w:rsidRPr="00613E28">
        <w:rPr>
          <w:rFonts w:ascii="Arial" w:hAnsi="Arial" w:cs="Arial"/>
          <w:b/>
        </w:rPr>
        <w:fldChar w:fldCharType="end"/>
      </w:r>
      <w:r w:rsidRPr="00613E28">
        <w:rPr>
          <w:rFonts w:ascii="Arial" w:hAnsi="Arial" w:cs="Arial"/>
        </w:rPr>
        <w:t>: Obrazec ukrepa HM7a</w:t>
      </w:r>
      <w:bookmarkEnd w:id="246"/>
    </w:p>
    <w:tbl>
      <w:tblPr>
        <w:tblStyle w:val="Tabelamrea3"/>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0E20EBF2" w14:textId="77777777" w:rsidTr="00462510">
        <w:trPr>
          <w:trHeight w:val="249"/>
        </w:trPr>
        <w:tc>
          <w:tcPr>
            <w:tcW w:w="935" w:type="pct"/>
            <w:vMerge w:val="restart"/>
            <w:shd w:val="clear" w:color="auto" w:fill="B8CCE4" w:themeFill="accent1" w:themeFillTint="66"/>
          </w:tcPr>
          <w:p w14:paraId="47A0AEC5" w14:textId="77777777" w:rsidR="003E1458" w:rsidRPr="00613E28" w:rsidRDefault="00B407F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7A5D884A" w14:textId="77777777" w:rsidR="003E1458" w:rsidRPr="00613E28" w:rsidRDefault="003E1458" w:rsidP="00462510">
            <w:pPr>
              <w:rPr>
                <w:rFonts w:ascii="Arial" w:hAnsi="Arial" w:cs="Arial"/>
                <w:b/>
                <w:i/>
                <w:color w:val="000000" w:themeColor="text1"/>
                <w:sz w:val="18"/>
                <w:szCs w:val="18"/>
              </w:rPr>
            </w:pPr>
          </w:p>
          <w:p w14:paraId="71427F15" w14:textId="77777777" w:rsidR="003E1458" w:rsidRPr="00613E28" w:rsidRDefault="003E1458" w:rsidP="00462510">
            <w:pPr>
              <w:rPr>
                <w:rFonts w:ascii="Arial" w:hAnsi="Arial" w:cs="Arial"/>
                <w:b/>
                <w:i/>
                <w:color w:val="000000" w:themeColor="text1"/>
                <w:sz w:val="18"/>
                <w:szCs w:val="18"/>
              </w:rPr>
            </w:pPr>
          </w:p>
          <w:p w14:paraId="1F1240BE" w14:textId="77777777" w:rsidR="003E1458" w:rsidRPr="00613E28" w:rsidRDefault="003E1458" w:rsidP="00462510">
            <w:pPr>
              <w:rPr>
                <w:rFonts w:ascii="Arial" w:hAnsi="Arial" w:cs="Arial"/>
                <w:b/>
                <w:i/>
                <w:color w:val="000000" w:themeColor="text1"/>
                <w:sz w:val="18"/>
                <w:szCs w:val="18"/>
              </w:rPr>
            </w:pPr>
          </w:p>
          <w:p w14:paraId="1A4A7318" w14:textId="77777777" w:rsidR="003E1458" w:rsidRPr="00613E28" w:rsidRDefault="003E1458" w:rsidP="00462510">
            <w:pPr>
              <w:rPr>
                <w:rFonts w:ascii="Arial" w:hAnsi="Arial" w:cs="Arial"/>
                <w:b/>
                <w:i/>
                <w:color w:val="000000" w:themeColor="text1"/>
                <w:sz w:val="18"/>
                <w:szCs w:val="18"/>
              </w:rPr>
            </w:pPr>
          </w:p>
        </w:tc>
        <w:tc>
          <w:tcPr>
            <w:tcW w:w="997" w:type="pct"/>
          </w:tcPr>
          <w:p w14:paraId="352E30CB"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4812A3C1" w14:textId="77777777" w:rsidR="003E1458" w:rsidRPr="00613E28" w:rsidRDefault="00B407FE" w:rsidP="00462510">
            <w:pPr>
              <w:pStyle w:val="Naslov8"/>
              <w:rPr>
                <w:sz w:val="18"/>
                <w:szCs w:val="18"/>
              </w:rPr>
            </w:pPr>
            <w:bookmarkStart w:id="247" w:name="_Ref437848254"/>
            <w:bookmarkStart w:id="248" w:name="_Ref442515566"/>
            <w:r w:rsidRPr="00613E28">
              <w:rPr>
                <w:sz w:val="18"/>
                <w:szCs w:val="18"/>
              </w:rPr>
              <w:t>HM7</w:t>
            </w:r>
            <w:bookmarkEnd w:id="247"/>
            <w:r w:rsidRPr="00613E28">
              <w:rPr>
                <w:sz w:val="18"/>
                <w:szCs w:val="18"/>
              </w:rPr>
              <w:t xml:space="preserve">a </w:t>
            </w:r>
            <w:bookmarkEnd w:id="248"/>
          </w:p>
        </w:tc>
      </w:tr>
      <w:tr w:rsidR="00BE779B" w:rsidRPr="00613E28" w14:paraId="06EA0538" w14:textId="77777777" w:rsidTr="00462510">
        <w:trPr>
          <w:trHeight w:val="98"/>
        </w:trPr>
        <w:tc>
          <w:tcPr>
            <w:tcW w:w="935" w:type="pct"/>
            <w:vMerge/>
            <w:shd w:val="clear" w:color="auto" w:fill="B8CCE4" w:themeFill="accent1" w:themeFillTint="66"/>
          </w:tcPr>
          <w:p w14:paraId="20086BAC" w14:textId="77777777" w:rsidR="003E1458" w:rsidRPr="00613E28" w:rsidRDefault="003E1458" w:rsidP="00462510">
            <w:pPr>
              <w:rPr>
                <w:rFonts w:ascii="Arial" w:hAnsi="Arial" w:cs="Arial"/>
                <w:b/>
                <w:i/>
                <w:color w:val="000000" w:themeColor="text1"/>
                <w:sz w:val="18"/>
                <w:szCs w:val="18"/>
              </w:rPr>
            </w:pPr>
          </w:p>
        </w:tc>
        <w:tc>
          <w:tcPr>
            <w:tcW w:w="997" w:type="pct"/>
          </w:tcPr>
          <w:p w14:paraId="7E176745"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62E1AE56" w14:textId="77777777" w:rsidR="003E1458" w:rsidRPr="00613E28" w:rsidRDefault="00B407FE" w:rsidP="00462510">
            <w:pPr>
              <w:pStyle w:val="Naslov8"/>
              <w:rPr>
                <w:sz w:val="18"/>
                <w:szCs w:val="18"/>
              </w:rPr>
            </w:pPr>
            <w:bookmarkStart w:id="249" w:name="_Ref442511900"/>
            <w:r w:rsidRPr="00613E28">
              <w:rPr>
                <w:sz w:val="18"/>
                <w:szCs w:val="18"/>
              </w:rPr>
              <w:t>Ukrepi za zagotavljanje prehodnosti za ribe preko prečnih objektov</w:t>
            </w:r>
            <w:bookmarkEnd w:id="249"/>
            <w:r w:rsidRPr="00613E28">
              <w:rPr>
                <w:sz w:val="18"/>
                <w:szCs w:val="18"/>
              </w:rPr>
              <w:t xml:space="preserve"> </w:t>
            </w:r>
          </w:p>
        </w:tc>
      </w:tr>
      <w:tr w:rsidR="00BE779B" w:rsidRPr="00613E28" w14:paraId="0F4CCD25" w14:textId="77777777" w:rsidTr="00462510">
        <w:trPr>
          <w:trHeight w:val="288"/>
        </w:trPr>
        <w:tc>
          <w:tcPr>
            <w:tcW w:w="935" w:type="pct"/>
            <w:vMerge/>
            <w:shd w:val="clear" w:color="auto" w:fill="B8CCE4" w:themeFill="accent1" w:themeFillTint="66"/>
          </w:tcPr>
          <w:p w14:paraId="5AD6DF01" w14:textId="77777777" w:rsidR="003E1458" w:rsidRPr="00613E28" w:rsidRDefault="003E1458" w:rsidP="00462510">
            <w:pPr>
              <w:rPr>
                <w:rFonts w:ascii="Arial" w:hAnsi="Arial" w:cs="Arial"/>
                <w:b/>
                <w:i/>
                <w:color w:val="000000" w:themeColor="text1"/>
                <w:sz w:val="18"/>
                <w:szCs w:val="18"/>
              </w:rPr>
            </w:pPr>
          </w:p>
        </w:tc>
        <w:tc>
          <w:tcPr>
            <w:tcW w:w="997" w:type="pct"/>
          </w:tcPr>
          <w:p w14:paraId="003602E8"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31A3415" w14:textId="77777777" w:rsidR="00F55019"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Doseganje dobrega stanja voda </w:t>
            </w:r>
            <w:r w:rsidR="00D34D3D" w:rsidRPr="00613E28">
              <w:rPr>
                <w:rFonts w:ascii="Arial" w:hAnsi="Arial" w:cs="Arial"/>
                <w:color w:val="000000" w:themeColor="text1"/>
                <w:sz w:val="18"/>
                <w:szCs w:val="18"/>
              </w:rPr>
              <w:t>ter o</w:t>
            </w:r>
            <w:r w:rsidRPr="00613E28">
              <w:rPr>
                <w:rFonts w:ascii="Arial" w:eastAsia="MS Mincho" w:hAnsi="Arial" w:cs="Arial"/>
                <w:color w:val="000000" w:themeColor="text1"/>
                <w:sz w:val="18"/>
                <w:szCs w:val="18"/>
                <w:lang w:eastAsia="en-US"/>
              </w:rPr>
              <w:t>bnova in ponovna vzpostavitev strukture in oblike vodnega telesa, ki vpliva na samodejno izboljšanje njihovega kemijskega in ekološkega stanja.</w:t>
            </w:r>
          </w:p>
        </w:tc>
      </w:tr>
      <w:tr w:rsidR="00BE779B" w:rsidRPr="00613E28" w14:paraId="3AA0BEA3" w14:textId="77777777" w:rsidTr="00462510">
        <w:trPr>
          <w:trHeight w:val="268"/>
        </w:trPr>
        <w:tc>
          <w:tcPr>
            <w:tcW w:w="935" w:type="pct"/>
            <w:vMerge/>
            <w:shd w:val="clear" w:color="auto" w:fill="B8CCE4" w:themeFill="accent1" w:themeFillTint="66"/>
          </w:tcPr>
          <w:p w14:paraId="1066B932" w14:textId="77777777" w:rsidR="00C02E0A" w:rsidRPr="00613E28" w:rsidRDefault="00C02E0A" w:rsidP="00462510">
            <w:pPr>
              <w:rPr>
                <w:rFonts w:ascii="Arial" w:hAnsi="Arial" w:cs="Arial"/>
                <w:b/>
                <w:i/>
                <w:color w:val="000000" w:themeColor="text1"/>
                <w:sz w:val="18"/>
                <w:szCs w:val="18"/>
              </w:rPr>
            </w:pPr>
          </w:p>
        </w:tc>
        <w:tc>
          <w:tcPr>
            <w:tcW w:w="997" w:type="pct"/>
          </w:tcPr>
          <w:p w14:paraId="4FDB61D8" w14:textId="77777777" w:rsidR="00C02E0A" w:rsidRPr="00613E28" w:rsidRDefault="00C02E0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2E457B87" w14:textId="77777777" w:rsidR="00C02E0A" w:rsidRPr="00613E28" w:rsidRDefault="00C02E0A" w:rsidP="00462510">
            <w:pPr>
              <w:rPr>
                <w:rFonts w:ascii="Arial" w:hAnsi="Arial" w:cs="Arial"/>
                <w:color w:val="000000" w:themeColor="text1"/>
                <w:sz w:val="18"/>
                <w:szCs w:val="18"/>
              </w:rPr>
            </w:pPr>
            <w:proofErr w:type="spellStart"/>
            <w:r w:rsidRPr="00613E28">
              <w:rPr>
                <w:rFonts w:ascii="Arial" w:hAnsi="Arial" w:cs="Arial"/>
                <w:color w:val="000000" w:themeColor="text1"/>
                <w:sz w:val="18"/>
                <w:szCs w:val="18"/>
              </w:rPr>
              <w:t>Hidromorfološke</w:t>
            </w:r>
            <w:proofErr w:type="spellEnd"/>
            <w:r w:rsidRPr="00613E28">
              <w:rPr>
                <w:rFonts w:ascii="Arial" w:hAnsi="Arial" w:cs="Arial"/>
                <w:color w:val="000000" w:themeColor="text1"/>
                <w:sz w:val="18"/>
                <w:szCs w:val="18"/>
              </w:rPr>
              <w:t xml:space="preserve"> obremenitve. </w:t>
            </w:r>
          </w:p>
        </w:tc>
      </w:tr>
      <w:tr w:rsidR="00BE779B" w:rsidRPr="00613E28" w14:paraId="79A94486" w14:textId="77777777" w:rsidTr="00462510">
        <w:trPr>
          <w:trHeight w:val="286"/>
        </w:trPr>
        <w:tc>
          <w:tcPr>
            <w:tcW w:w="935" w:type="pct"/>
            <w:vMerge/>
            <w:shd w:val="clear" w:color="auto" w:fill="B8CCE4" w:themeFill="accent1" w:themeFillTint="66"/>
          </w:tcPr>
          <w:p w14:paraId="43BE4FD4" w14:textId="77777777" w:rsidR="003E1458" w:rsidRPr="00613E28" w:rsidRDefault="003E1458" w:rsidP="00462510">
            <w:pPr>
              <w:rPr>
                <w:rFonts w:ascii="Arial" w:hAnsi="Arial" w:cs="Arial"/>
                <w:b/>
                <w:i/>
                <w:color w:val="000000" w:themeColor="text1"/>
                <w:sz w:val="18"/>
                <w:szCs w:val="18"/>
              </w:rPr>
            </w:pPr>
          </w:p>
        </w:tc>
        <w:tc>
          <w:tcPr>
            <w:tcW w:w="997" w:type="pct"/>
          </w:tcPr>
          <w:p w14:paraId="77093EF8" w14:textId="77777777" w:rsidR="003E1458" w:rsidRPr="00613E28" w:rsidRDefault="00435DA1"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38C1B0D2" w14:textId="77777777" w:rsidR="00F55019"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Temel</w:t>
            </w:r>
            <w:r w:rsidR="003855F1" w:rsidRPr="00613E28">
              <w:rPr>
                <w:rFonts w:ascii="Arial" w:hAnsi="Arial" w:cs="Arial"/>
                <w:color w:val="000000" w:themeColor="text1"/>
                <w:sz w:val="18"/>
                <w:szCs w:val="18"/>
              </w:rPr>
              <w:t>jni ukrep – varstvo in t</w:t>
            </w:r>
            <w:r w:rsidRPr="00613E28">
              <w:rPr>
                <w:rFonts w:ascii="Arial" w:eastAsia="MS Mincho" w:hAnsi="Arial" w:cs="Arial"/>
                <w:color w:val="000000" w:themeColor="text1"/>
                <w:sz w:val="18"/>
                <w:szCs w:val="18"/>
                <w:lang w:eastAsia="ja-JP"/>
              </w:rPr>
              <w:t xml:space="preserve">emeljni ukrep </w:t>
            </w:r>
            <w:r w:rsidR="003855F1" w:rsidRPr="00613E28">
              <w:rPr>
                <w:rFonts w:ascii="Arial" w:eastAsia="MS Mincho" w:hAnsi="Arial" w:cs="Arial"/>
                <w:color w:val="000000" w:themeColor="text1"/>
                <w:sz w:val="18"/>
                <w:szCs w:val="18"/>
                <w:lang w:eastAsia="ja-JP"/>
              </w:rPr>
              <w:t>–</w:t>
            </w:r>
            <w:r w:rsidRPr="00613E28">
              <w:rPr>
                <w:rFonts w:ascii="Arial" w:eastAsia="MS Mincho" w:hAnsi="Arial" w:cs="Arial"/>
                <w:color w:val="000000" w:themeColor="text1"/>
                <w:sz w:val="18"/>
                <w:szCs w:val="18"/>
                <w:lang w:eastAsia="ja-JP"/>
              </w:rPr>
              <w:t xml:space="preserve"> urejanje</w:t>
            </w:r>
            <w:r w:rsidR="003855F1" w:rsidRPr="00613E28">
              <w:rPr>
                <w:rFonts w:ascii="Arial" w:eastAsia="MS Mincho" w:hAnsi="Arial" w:cs="Arial"/>
                <w:color w:val="000000" w:themeColor="text1"/>
                <w:sz w:val="18"/>
                <w:szCs w:val="18"/>
                <w:lang w:eastAsia="ja-JP"/>
              </w:rPr>
              <w:t xml:space="preserve">. </w:t>
            </w:r>
          </w:p>
        </w:tc>
      </w:tr>
      <w:tr w:rsidR="00BE779B" w:rsidRPr="00613E28" w14:paraId="2A69321A" w14:textId="77777777" w:rsidTr="00462510">
        <w:trPr>
          <w:trHeight w:val="188"/>
        </w:trPr>
        <w:tc>
          <w:tcPr>
            <w:tcW w:w="935" w:type="pct"/>
            <w:vMerge/>
            <w:shd w:val="clear" w:color="auto" w:fill="B8CCE4" w:themeFill="accent1" w:themeFillTint="66"/>
          </w:tcPr>
          <w:p w14:paraId="6DB6B985" w14:textId="77777777" w:rsidR="003E1458" w:rsidRPr="00613E28" w:rsidRDefault="003E1458" w:rsidP="00462510">
            <w:pPr>
              <w:rPr>
                <w:rFonts w:ascii="Arial" w:hAnsi="Arial" w:cs="Arial"/>
                <w:b/>
                <w:i/>
                <w:color w:val="000000" w:themeColor="text1"/>
                <w:sz w:val="18"/>
                <w:szCs w:val="18"/>
              </w:rPr>
            </w:pPr>
          </w:p>
        </w:tc>
        <w:tc>
          <w:tcPr>
            <w:tcW w:w="997" w:type="pct"/>
          </w:tcPr>
          <w:p w14:paraId="15F81270"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68E8148C" w14:textId="77777777" w:rsidR="003E1458"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w:t>
            </w:r>
            <w:r w:rsidR="009D6C54" w:rsidRPr="00613E28">
              <w:rPr>
                <w:rFonts w:ascii="Arial" w:hAnsi="Arial" w:cs="Arial"/>
                <w:color w:val="000000" w:themeColor="text1"/>
                <w:sz w:val="18"/>
                <w:szCs w:val="18"/>
              </w:rPr>
              <w:t>točka (i) tretjega odstavka</w:t>
            </w:r>
            <w:r w:rsidR="00D34D3D"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D34D3D"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D34D3D"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07EEAFEE" w14:textId="77777777" w:rsidTr="00462510">
        <w:trPr>
          <w:trHeight w:val="287"/>
        </w:trPr>
        <w:tc>
          <w:tcPr>
            <w:tcW w:w="935" w:type="pct"/>
            <w:vMerge/>
            <w:shd w:val="clear" w:color="auto" w:fill="B8CCE4" w:themeFill="accent1" w:themeFillTint="66"/>
          </w:tcPr>
          <w:p w14:paraId="20B3D0DC" w14:textId="77777777" w:rsidR="003E1458" w:rsidRPr="00613E28" w:rsidRDefault="003E1458" w:rsidP="00462510">
            <w:pPr>
              <w:rPr>
                <w:rFonts w:ascii="Arial" w:hAnsi="Arial" w:cs="Arial"/>
                <w:b/>
                <w:i/>
                <w:color w:val="000000" w:themeColor="text1"/>
                <w:sz w:val="18"/>
                <w:szCs w:val="18"/>
              </w:rPr>
            </w:pPr>
          </w:p>
        </w:tc>
        <w:tc>
          <w:tcPr>
            <w:tcW w:w="997" w:type="pct"/>
          </w:tcPr>
          <w:p w14:paraId="2D60515A"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631DC3D5" w14:textId="5BC8EE55" w:rsidR="003E1458" w:rsidRPr="00613E28" w:rsidRDefault="003814C4" w:rsidP="00462510">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B55AEE">
              <w:rPr>
                <w:rFonts w:ascii="Arial" w:hAnsi="Arial" w:cs="Arial"/>
                <w:color w:val="000000" w:themeColor="text1"/>
                <w:sz w:val="18"/>
                <w:szCs w:val="18"/>
                <w:lang w:eastAsia="en-US"/>
              </w:rPr>
              <w:t>.</w:t>
            </w:r>
          </w:p>
        </w:tc>
      </w:tr>
      <w:tr w:rsidR="00BE779B" w:rsidRPr="00613E28" w14:paraId="4D39A276" w14:textId="77777777" w:rsidTr="00462510">
        <w:trPr>
          <w:trHeight w:val="240"/>
        </w:trPr>
        <w:tc>
          <w:tcPr>
            <w:tcW w:w="935" w:type="pct"/>
            <w:vMerge w:val="restart"/>
            <w:shd w:val="clear" w:color="auto" w:fill="B8CCE4" w:themeFill="accent1" w:themeFillTint="66"/>
          </w:tcPr>
          <w:p w14:paraId="6ADFE000" w14:textId="77777777" w:rsidR="003E1458" w:rsidRPr="00613E28" w:rsidRDefault="00B407F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29A15617"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2D706E06" w14:textId="77777777" w:rsidR="003E1458"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Direktiva Sveta 92/43/EGS z dne 21. maja 1992 o ohranjanju naravnih habitatov ter prosto živečih živalskih in rastlinskih vrst </w:t>
            </w:r>
          </w:p>
        </w:tc>
      </w:tr>
      <w:tr w:rsidR="00BE779B" w:rsidRPr="00613E28" w14:paraId="5DD25878" w14:textId="77777777" w:rsidTr="00462510">
        <w:trPr>
          <w:trHeight w:val="274"/>
        </w:trPr>
        <w:tc>
          <w:tcPr>
            <w:tcW w:w="935" w:type="pct"/>
            <w:vMerge/>
            <w:shd w:val="clear" w:color="auto" w:fill="B8CCE4" w:themeFill="accent1" w:themeFillTint="66"/>
          </w:tcPr>
          <w:p w14:paraId="371A713E" w14:textId="77777777" w:rsidR="003E1458" w:rsidRPr="00613E28" w:rsidRDefault="003E1458" w:rsidP="00462510">
            <w:pPr>
              <w:rPr>
                <w:rFonts w:ascii="Arial" w:hAnsi="Arial" w:cs="Arial"/>
                <w:b/>
                <w:i/>
                <w:color w:val="000000" w:themeColor="text1"/>
                <w:sz w:val="18"/>
                <w:szCs w:val="18"/>
              </w:rPr>
            </w:pPr>
          </w:p>
        </w:tc>
        <w:tc>
          <w:tcPr>
            <w:tcW w:w="997" w:type="pct"/>
          </w:tcPr>
          <w:p w14:paraId="0C773257" w14:textId="77777777" w:rsidR="003E1458"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53D2ECC6" w14:textId="77777777" w:rsidR="003E1458"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Zakon o sladkovodnem ribištvu (Uradni list RS, št. 61/06)</w:t>
            </w:r>
            <w:r w:rsidR="000530B2" w:rsidRPr="00613E28">
              <w:rPr>
                <w:rFonts w:ascii="Arial" w:hAnsi="Arial" w:cs="Arial"/>
                <w:color w:val="000000" w:themeColor="text1"/>
                <w:sz w:val="18"/>
                <w:szCs w:val="18"/>
              </w:rPr>
              <w:t xml:space="preserve"> </w:t>
            </w:r>
          </w:p>
        </w:tc>
      </w:tr>
      <w:tr w:rsidR="000933E1" w:rsidRPr="00613E28" w14:paraId="0B3EB50A" w14:textId="77777777" w:rsidTr="000933E1">
        <w:trPr>
          <w:trHeight w:val="200"/>
        </w:trPr>
        <w:tc>
          <w:tcPr>
            <w:tcW w:w="935" w:type="pct"/>
            <w:vMerge w:val="restart"/>
            <w:shd w:val="clear" w:color="auto" w:fill="B8CCE4" w:themeFill="accent1" w:themeFillTint="66"/>
          </w:tcPr>
          <w:p w14:paraId="6998ED0D" w14:textId="38FC4F94" w:rsidR="000933E1" w:rsidRPr="00613E28" w:rsidRDefault="000933E1"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2ACAF66C" w14:textId="77777777" w:rsidR="000933E1" w:rsidRPr="00613E28" w:rsidRDefault="000933E1" w:rsidP="00462510">
            <w:pPr>
              <w:rPr>
                <w:rFonts w:ascii="Arial" w:hAnsi="Arial" w:cs="Arial"/>
                <w:b/>
                <w:i/>
                <w:color w:val="000000" w:themeColor="text1"/>
                <w:sz w:val="18"/>
                <w:szCs w:val="18"/>
              </w:rPr>
            </w:pPr>
          </w:p>
        </w:tc>
        <w:tc>
          <w:tcPr>
            <w:tcW w:w="4065" w:type="pct"/>
            <w:gridSpan w:val="2"/>
          </w:tcPr>
          <w:p w14:paraId="3CF12C56" w14:textId="0ABE095F" w:rsidR="000933E1" w:rsidRPr="00613E28" w:rsidRDefault="000933E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933E1" w:rsidRPr="00613E28" w14:paraId="3CAB0AC8" w14:textId="77777777" w:rsidTr="00462510">
        <w:trPr>
          <w:trHeight w:val="200"/>
        </w:trPr>
        <w:tc>
          <w:tcPr>
            <w:tcW w:w="935" w:type="pct"/>
            <w:vMerge/>
            <w:shd w:val="clear" w:color="auto" w:fill="B8CCE4" w:themeFill="accent1" w:themeFillTint="66"/>
          </w:tcPr>
          <w:p w14:paraId="3C389B00" w14:textId="77777777" w:rsidR="000933E1" w:rsidRPr="00613E28" w:rsidRDefault="000933E1" w:rsidP="000933E1">
            <w:pPr>
              <w:rPr>
                <w:rFonts w:ascii="Arial" w:hAnsi="Arial" w:cs="Arial"/>
                <w:b/>
                <w:i/>
                <w:color w:val="000000" w:themeColor="text1"/>
                <w:sz w:val="18"/>
                <w:szCs w:val="18"/>
              </w:rPr>
            </w:pPr>
          </w:p>
        </w:tc>
        <w:tc>
          <w:tcPr>
            <w:tcW w:w="997" w:type="pct"/>
          </w:tcPr>
          <w:p w14:paraId="629F1595" w14:textId="1A717E52"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0C0BD304" w14:textId="3C3560D9"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0933E1" w:rsidRPr="00613E28" w14:paraId="4A364DC9" w14:textId="77777777" w:rsidTr="00462510">
        <w:trPr>
          <w:trHeight w:val="200"/>
        </w:trPr>
        <w:tc>
          <w:tcPr>
            <w:tcW w:w="935" w:type="pct"/>
            <w:vMerge/>
            <w:shd w:val="clear" w:color="auto" w:fill="B8CCE4" w:themeFill="accent1" w:themeFillTint="66"/>
          </w:tcPr>
          <w:p w14:paraId="7FB3F348" w14:textId="77777777" w:rsidR="000933E1" w:rsidRPr="00613E28" w:rsidRDefault="000933E1" w:rsidP="000933E1">
            <w:pPr>
              <w:rPr>
                <w:rFonts w:ascii="Arial" w:hAnsi="Arial" w:cs="Arial"/>
                <w:b/>
                <w:i/>
                <w:color w:val="000000" w:themeColor="text1"/>
                <w:sz w:val="18"/>
                <w:szCs w:val="18"/>
              </w:rPr>
            </w:pPr>
          </w:p>
        </w:tc>
        <w:tc>
          <w:tcPr>
            <w:tcW w:w="997" w:type="pct"/>
          </w:tcPr>
          <w:p w14:paraId="35890944"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65355622" w14:textId="22783896"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B55AEE">
              <w:rPr>
                <w:rFonts w:ascii="Arial" w:hAnsi="Arial" w:cs="Arial"/>
                <w:color w:val="000000" w:themeColor="text1"/>
                <w:sz w:val="18"/>
                <w:szCs w:val="18"/>
              </w:rPr>
              <w:t>.</w:t>
            </w:r>
          </w:p>
        </w:tc>
      </w:tr>
      <w:tr w:rsidR="000933E1" w:rsidRPr="00613E28" w14:paraId="57A48EC8" w14:textId="77777777" w:rsidTr="000933E1">
        <w:trPr>
          <w:trHeight w:val="200"/>
        </w:trPr>
        <w:tc>
          <w:tcPr>
            <w:tcW w:w="935" w:type="pct"/>
            <w:vMerge/>
            <w:shd w:val="clear" w:color="auto" w:fill="B8CCE4" w:themeFill="accent1" w:themeFillTint="66"/>
          </w:tcPr>
          <w:p w14:paraId="636B582A" w14:textId="77777777" w:rsidR="000933E1" w:rsidRPr="00613E28" w:rsidRDefault="000933E1" w:rsidP="000933E1">
            <w:pPr>
              <w:rPr>
                <w:rFonts w:ascii="Arial" w:hAnsi="Arial" w:cs="Arial"/>
                <w:b/>
                <w:i/>
                <w:color w:val="000000" w:themeColor="text1"/>
                <w:sz w:val="18"/>
                <w:szCs w:val="18"/>
              </w:rPr>
            </w:pPr>
          </w:p>
        </w:tc>
        <w:tc>
          <w:tcPr>
            <w:tcW w:w="4065" w:type="pct"/>
            <w:gridSpan w:val="2"/>
          </w:tcPr>
          <w:p w14:paraId="43A2CD23" w14:textId="4B67277A" w:rsidR="000933E1" w:rsidRPr="00613E28" w:rsidRDefault="000933E1" w:rsidP="000933E1">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933E1" w:rsidRPr="00613E28" w14:paraId="74C1AC74" w14:textId="77777777" w:rsidTr="00462510">
        <w:trPr>
          <w:trHeight w:val="210"/>
        </w:trPr>
        <w:tc>
          <w:tcPr>
            <w:tcW w:w="935" w:type="pct"/>
            <w:vMerge/>
            <w:shd w:val="clear" w:color="auto" w:fill="B8CCE4" w:themeFill="accent1" w:themeFillTint="66"/>
          </w:tcPr>
          <w:p w14:paraId="20530664" w14:textId="77777777" w:rsidR="000933E1" w:rsidRPr="00613E28" w:rsidRDefault="000933E1" w:rsidP="000933E1">
            <w:pPr>
              <w:rPr>
                <w:rFonts w:ascii="Arial" w:hAnsi="Arial" w:cs="Arial"/>
                <w:b/>
                <w:i/>
                <w:color w:val="000000" w:themeColor="text1"/>
                <w:sz w:val="18"/>
                <w:szCs w:val="18"/>
              </w:rPr>
            </w:pPr>
          </w:p>
        </w:tc>
        <w:tc>
          <w:tcPr>
            <w:tcW w:w="997" w:type="pct"/>
          </w:tcPr>
          <w:p w14:paraId="2C28F329" w14:textId="77777777" w:rsidR="000933E1" w:rsidRPr="00613E28" w:rsidRDefault="000933E1" w:rsidP="000933E1">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3A0534A7"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086E6747" w14:textId="77777777" w:rsidTr="00462510">
        <w:trPr>
          <w:trHeight w:val="210"/>
        </w:trPr>
        <w:tc>
          <w:tcPr>
            <w:tcW w:w="935" w:type="pct"/>
            <w:vMerge/>
            <w:shd w:val="clear" w:color="auto" w:fill="B8CCE4" w:themeFill="accent1" w:themeFillTint="66"/>
          </w:tcPr>
          <w:p w14:paraId="4501CA69" w14:textId="77777777" w:rsidR="000933E1" w:rsidRPr="00613E28" w:rsidRDefault="000933E1" w:rsidP="000933E1">
            <w:pPr>
              <w:rPr>
                <w:rFonts w:ascii="Arial" w:hAnsi="Arial" w:cs="Arial"/>
                <w:b/>
                <w:i/>
                <w:color w:val="000000" w:themeColor="text1"/>
                <w:sz w:val="18"/>
                <w:szCs w:val="18"/>
              </w:rPr>
            </w:pPr>
          </w:p>
        </w:tc>
        <w:tc>
          <w:tcPr>
            <w:tcW w:w="997" w:type="pct"/>
          </w:tcPr>
          <w:p w14:paraId="70BF0A1D" w14:textId="77777777" w:rsidR="000933E1" w:rsidRPr="00613E28" w:rsidRDefault="000933E1" w:rsidP="000933E1">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6BF3F0EB"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5ACBF56F" w14:textId="77777777" w:rsidTr="00462510">
        <w:trPr>
          <w:trHeight w:val="356"/>
        </w:trPr>
        <w:tc>
          <w:tcPr>
            <w:tcW w:w="935" w:type="pct"/>
            <w:vMerge w:val="restart"/>
            <w:shd w:val="clear" w:color="auto" w:fill="B8CCE4" w:themeFill="accent1" w:themeFillTint="66"/>
          </w:tcPr>
          <w:p w14:paraId="0E7CC4AB" w14:textId="04ADEE9C"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63919E99" w14:textId="025EA05B"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647E428D" w14:textId="791F8690"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1B95059C" w14:textId="77777777" w:rsidTr="00462510">
        <w:trPr>
          <w:trHeight w:val="424"/>
        </w:trPr>
        <w:tc>
          <w:tcPr>
            <w:tcW w:w="935" w:type="pct"/>
            <w:vMerge/>
            <w:shd w:val="clear" w:color="auto" w:fill="B8CCE4" w:themeFill="accent1" w:themeFillTint="66"/>
          </w:tcPr>
          <w:p w14:paraId="5D9397D6" w14:textId="77777777" w:rsidR="000933E1" w:rsidRPr="00613E28" w:rsidRDefault="000933E1" w:rsidP="000933E1">
            <w:pPr>
              <w:rPr>
                <w:rFonts w:ascii="Arial" w:hAnsi="Arial" w:cs="Arial"/>
                <w:b/>
                <w:i/>
                <w:color w:val="000000" w:themeColor="text1"/>
                <w:sz w:val="18"/>
                <w:szCs w:val="18"/>
              </w:rPr>
            </w:pPr>
          </w:p>
        </w:tc>
        <w:tc>
          <w:tcPr>
            <w:tcW w:w="997" w:type="pct"/>
          </w:tcPr>
          <w:p w14:paraId="0234D7E5"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04B15ED"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Število objektov, kjer je zagotovljena prehodnost vodnih organizmov.</w:t>
            </w:r>
          </w:p>
        </w:tc>
      </w:tr>
      <w:tr w:rsidR="000933E1" w:rsidRPr="00613E28" w14:paraId="2FFA0EBA" w14:textId="77777777" w:rsidTr="00462510">
        <w:trPr>
          <w:trHeight w:val="302"/>
        </w:trPr>
        <w:tc>
          <w:tcPr>
            <w:tcW w:w="935" w:type="pct"/>
            <w:vMerge w:val="restart"/>
            <w:shd w:val="clear" w:color="auto" w:fill="B8CCE4" w:themeFill="accent1" w:themeFillTint="66"/>
          </w:tcPr>
          <w:p w14:paraId="3F04FA5A"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3D052FE1"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0B0A94C5"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Povzročitelj obremenitve in ministrstvo, pristojno za kmetijstvo.</w:t>
            </w:r>
          </w:p>
        </w:tc>
      </w:tr>
      <w:tr w:rsidR="000933E1" w:rsidRPr="00613E28" w14:paraId="2B61DCC3"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2713C226" w14:textId="77777777" w:rsidR="000933E1" w:rsidRPr="00613E28" w:rsidRDefault="000933E1" w:rsidP="000933E1">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3C0BF7B5" w14:textId="37B7A7E1" w:rsidR="000933E1" w:rsidRPr="00613E28" w:rsidRDefault="000933E1"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322AB4AB"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DEB45A4" w14:textId="77777777" w:rsidR="00F51444" w:rsidRPr="00613E28" w:rsidRDefault="00F51444" w:rsidP="00817F52">
      <w:pPr>
        <w:spacing w:before="0" w:after="0" w:line="260" w:lineRule="atLeast"/>
        <w:jc w:val="left"/>
        <w:rPr>
          <w:rFonts w:ascii="Arial" w:hAnsi="Arial" w:cs="Arial"/>
          <w:color w:val="000000" w:themeColor="text1"/>
          <w:szCs w:val="20"/>
        </w:rPr>
      </w:pPr>
    </w:p>
    <w:p w14:paraId="25DB8071" w14:textId="77777777" w:rsidR="00F51444" w:rsidRPr="00613E28" w:rsidRDefault="00F51444" w:rsidP="00817F52">
      <w:pPr>
        <w:spacing w:before="0" w:after="0" w:line="260" w:lineRule="atLeast"/>
        <w:jc w:val="left"/>
        <w:rPr>
          <w:rFonts w:ascii="Arial" w:hAnsi="Arial" w:cs="Arial"/>
          <w:color w:val="000000" w:themeColor="text1"/>
          <w:szCs w:val="20"/>
        </w:rPr>
      </w:pPr>
    </w:p>
    <w:p w14:paraId="70DB3D0C" w14:textId="77777777" w:rsidR="003E1458" w:rsidRPr="00613E28" w:rsidRDefault="003E1458" w:rsidP="00817F52">
      <w:pPr>
        <w:spacing w:before="0" w:after="0" w:line="260" w:lineRule="atLeast"/>
        <w:jc w:val="left"/>
        <w:rPr>
          <w:rFonts w:ascii="Arial" w:eastAsia="MS Mincho" w:hAnsi="Arial" w:cs="Arial"/>
          <w:color w:val="000000" w:themeColor="text1"/>
          <w:szCs w:val="20"/>
        </w:rPr>
      </w:pPr>
    </w:p>
    <w:p w14:paraId="25C1F8EF" w14:textId="77777777" w:rsidR="003366FC"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1D77C12B" w14:textId="77777777" w:rsidR="00AF191B" w:rsidRPr="00613E28" w:rsidRDefault="00B407FE" w:rsidP="00817F52">
      <w:pPr>
        <w:pStyle w:val="Naslov4"/>
      </w:pPr>
      <w:bookmarkStart w:id="250" w:name="_Toc452373036"/>
      <w:bookmarkStart w:id="251" w:name="_Toc452619470"/>
      <w:bookmarkStart w:id="252" w:name="_Toc147383338"/>
      <w:r w:rsidRPr="00613E28">
        <w:lastRenderedPageBreak/>
        <w:t>HM8a</w:t>
      </w:r>
      <w:r w:rsidR="005D5AE6" w:rsidRPr="00613E28">
        <w:t xml:space="preserve"> – </w:t>
      </w:r>
      <w:r w:rsidRPr="00613E28">
        <w:t>Ukrepi, ki se navezujejo na zagotavljanje dobrega stanja voda</w:t>
      </w:r>
      <w:bookmarkEnd w:id="250"/>
      <w:r w:rsidRPr="00613E28">
        <w:t xml:space="preserve">, vezano na </w:t>
      </w:r>
      <w:proofErr w:type="spellStart"/>
      <w:r w:rsidRPr="00613E28">
        <w:t>hidromorfološke</w:t>
      </w:r>
      <w:proofErr w:type="spellEnd"/>
      <w:r w:rsidRPr="00613E28">
        <w:t xml:space="preserve"> obremenitve</w:t>
      </w:r>
      <w:bookmarkEnd w:id="251"/>
      <w:bookmarkEnd w:id="252"/>
    </w:p>
    <w:p w14:paraId="163A4805"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54E9A089" w14:textId="77777777" w:rsidR="00AF191B" w:rsidRPr="00613E28" w:rsidRDefault="00755373" w:rsidP="00A936E3">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1C094DE" w14:textId="05F822F9" w:rsidR="00F81D77" w:rsidRPr="00613E28" w:rsidRDefault="00F81D77" w:rsidP="000E393F">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Zakonu o vodah so zapisani pogoji, omejitve in ukrepi, ki se navezujejo na preprečevanje poslabšanja oziroma izboljšanje stanja voda, vezano na </w:t>
      </w:r>
      <w:proofErr w:type="spellStart"/>
      <w:r w:rsidRPr="00613E28">
        <w:rPr>
          <w:rFonts w:ascii="Arial" w:hAnsi="Arial" w:cs="Arial"/>
          <w:color w:val="000000" w:themeColor="text1"/>
          <w:szCs w:val="20"/>
        </w:rPr>
        <w:t>hidromorfološke</w:t>
      </w:r>
      <w:proofErr w:type="spellEnd"/>
      <w:r w:rsidRPr="00613E28">
        <w:rPr>
          <w:rFonts w:ascii="Arial" w:hAnsi="Arial" w:cs="Arial"/>
          <w:color w:val="000000" w:themeColor="text1"/>
          <w:szCs w:val="20"/>
        </w:rPr>
        <w:t xml:space="preserve"> obremenitve. Ključna mehanizma za izvajanje zapisanih določil sta vodno soglasje in vodna pravica, ki sta opisana v ukrepu </w:t>
      </w:r>
      <w:r w:rsidR="000933E1" w:rsidRPr="00613E28">
        <w:rPr>
          <w:rFonts w:ascii="Arial" w:hAnsi="Arial" w:cs="Arial"/>
          <w:color w:val="000000" w:themeColor="text1"/>
          <w:szCs w:val="20"/>
        </w:rPr>
        <w:t>»Sistem podeljevanja vodnih pravic (</w:t>
      </w:r>
      <w:r w:rsidRPr="00613E28">
        <w:rPr>
          <w:rFonts w:ascii="Arial" w:hAnsi="Arial" w:cs="Arial"/>
          <w:color w:val="000000" w:themeColor="text1"/>
          <w:szCs w:val="20"/>
        </w:rPr>
        <w:t>R1a</w:t>
      </w:r>
      <w:r w:rsidR="000933E1" w:rsidRPr="00613E28">
        <w:rPr>
          <w:rFonts w:ascii="Arial" w:hAnsi="Arial" w:cs="Arial"/>
          <w:color w:val="000000" w:themeColor="text1"/>
          <w:szCs w:val="20"/>
        </w:rPr>
        <w:t>)«</w:t>
      </w:r>
      <w:r w:rsidRPr="00613E28">
        <w:rPr>
          <w:rFonts w:ascii="Arial" w:hAnsi="Arial" w:cs="Arial"/>
          <w:color w:val="000000" w:themeColor="text1"/>
          <w:szCs w:val="20"/>
        </w:rPr>
        <w:t xml:space="preserve"> iz tega Programa ukrepov upravljanja voda.</w:t>
      </w:r>
    </w:p>
    <w:p w14:paraId="741BCE1B" w14:textId="77777777" w:rsidR="00F81D77" w:rsidRPr="00613E28" w:rsidRDefault="00F81D77" w:rsidP="000E393F">
      <w:pPr>
        <w:spacing w:before="120" w:after="0" w:line="276" w:lineRule="auto"/>
        <w:rPr>
          <w:rFonts w:ascii="Arial" w:hAnsi="Arial" w:cs="Arial"/>
          <w:color w:val="000000" w:themeColor="text1"/>
          <w:szCs w:val="20"/>
        </w:rPr>
      </w:pPr>
    </w:p>
    <w:p w14:paraId="69BECA42" w14:textId="3B1B38E3" w:rsidR="00F81D77" w:rsidRPr="00613E28" w:rsidRDefault="00686A78" w:rsidP="00686A78">
      <w:pPr>
        <w:spacing w:before="0" w:after="0" w:line="260" w:lineRule="atLeast"/>
        <w:rPr>
          <w:rFonts w:ascii="Arial" w:hAnsi="Arial" w:cs="Arial"/>
          <w:color w:val="000000" w:themeColor="text1"/>
          <w:szCs w:val="20"/>
        </w:rPr>
      </w:pPr>
      <w:bookmarkStart w:id="253" w:name="_Toc90263708"/>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44</w:t>
      </w:r>
      <w:r w:rsidRPr="00613E28">
        <w:rPr>
          <w:rFonts w:ascii="Arial" w:hAnsi="Arial" w:cs="Arial"/>
          <w:b/>
        </w:rPr>
        <w:fldChar w:fldCharType="end"/>
      </w:r>
      <w:r w:rsidRPr="00613E28">
        <w:rPr>
          <w:rFonts w:ascii="Arial" w:hAnsi="Arial" w:cs="Arial"/>
        </w:rPr>
        <w:t>: Obrazec ukrepa HM8a</w:t>
      </w:r>
      <w:bookmarkEnd w:id="253"/>
    </w:p>
    <w:tbl>
      <w:tblPr>
        <w:tblStyle w:val="Tabelamrea3"/>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5F8C13C3" w14:textId="77777777" w:rsidTr="00462510">
        <w:trPr>
          <w:trHeight w:val="249"/>
        </w:trPr>
        <w:tc>
          <w:tcPr>
            <w:tcW w:w="935" w:type="pct"/>
            <w:vMerge w:val="restart"/>
            <w:shd w:val="clear" w:color="auto" w:fill="B8CCE4" w:themeFill="accent1" w:themeFillTint="66"/>
          </w:tcPr>
          <w:p w14:paraId="576227E8" w14:textId="77777777" w:rsidR="00AF191B" w:rsidRPr="00613E28" w:rsidRDefault="003904AE" w:rsidP="00462510">
            <w:pPr>
              <w:spacing w:before="240" w:after="60"/>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6BA1D8A1" w14:textId="77777777" w:rsidR="00AF191B" w:rsidRPr="00613E28" w:rsidRDefault="00AF191B" w:rsidP="00462510">
            <w:pPr>
              <w:spacing w:before="240" w:after="60"/>
              <w:rPr>
                <w:rFonts w:ascii="Arial" w:hAnsi="Arial" w:cs="Arial"/>
                <w:b/>
                <w:i/>
                <w:color w:val="000000" w:themeColor="text1"/>
                <w:sz w:val="18"/>
                <w:szCs w:val="18"/>
              </w:rPr>
            </w:pPr>
          </w:p>
          <w:p w14:paraId="3B00812A" w14:textId="77777777" w:rsidR="00AF191B" w:rsidRPr="00613E28" w:rsidRDefault="00AF191B" w:rsidP="00462510">
            <w:pPr>
              <w:spacing w:before="240" w:after="60"/>
              <w:rPr>
                <w:rFonts w:ascii="Arial" w:hAnsi="Arial" w:cs="Arial"/>
                <w:b/>
                <w:i/>
                <w:color w:val="000000" w:themeColor="text1"/>
                <w:sz w:val="18"/>
                <w:szCs w:val="18"/>
              </w:rPr>
            </w:pPr>
          </w:p>
          <w:p w14:paraId="1D67F8A9" w14:textId="77777777" w:rsidR="00AF191B" w:rsidRPr="00613E28" w:rsidRDefault="00AF191B" w:rsidP="00462510">
            <w:pPr>
              <w:spacing w:before="240" w:after="60"/>
              <w:rPr>
                <w:rFonts w:ascii="Arial" w:hAnsi="Arial" w:cs="Arial"/>
                <w:b/>
                <w:i/>
                <w:color w:val="000000" w:themeColor="text1"/>
                <w:sz w:val="18"/>
                <w:szCs w:val="18"/>
              </w:rPr>
            </w:pPr>
          </w:p>
          <w:p w14:paraId="38BB1B0D" w14:textId="77777777" w:rsidR="00AF191B" w:rsidRPr="00613E28" w:rsidRDefault="00AF191B" w:rsidP="00462510">
            <w:pPr>
              <w:spacing w:before="240" w:after="60"/>
              <w:rPr>
                <w:rFonts w:ascii="Arial" w:hAnsi="Arial" w:cs="Arial"/>
                <w:b/>
                <w:i/>
                <w:color w:val="000000" w:themeColor="text1"/>
                <w:sz w:val="18"/>
                <w:szCs w:val="18"/>
              </w:rPr>
            </w:pPr>
          </w:p>
        </w:tc>
        <w:tc>
          <w:tcPr>
            <w:tcW w:w="997" w:type="pct"/>
          </w:tcPr>
          <w:p w14:paraId="7D098947" w14:textId="77777777" w:rsidR="00AF191B" w:rsidRPr="00613E28" w:rsidRDefault="003904A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8" w:type="pct"/>
          </w:tcPr>
          <w:p w14:paraId="71E4548A" w14:textId="77777777" w:rsidR="00AF191B" w:rsidRPr="00613E28" w:rsidRDefault="003904AE" w:rsidP="00462510">
            <w:pPr>
              <w:pStyle w:val="Naslov8"/>
              <w:rPr>
                <w:sz w:val="18"/>
                <w:szCs w:val="18"/>
              </w:rPr>
            </w:pPr>
            <w:bookmarkStart w:id="254" w:name="_Ref442515570"/>
            <w:bookmarkStart w:id="255" w:name="_Ref444388871"/>
            <w:r w:rsidRPr="00613E28">
              <w:rPr>
                <w:sz w:val="18"/>
                <w:szCs w:val="18"/>
              </w:rPr>
              <w:t>HM8</w:t>
            </w:r>
            <w:bookmarkEnd w:id="254"/>
            <w:r w:rsidRPr="00613E28">
              <w:rPr>
                <w:sz w:val="18"/>
                <w:szCs w:val="18"/>
              </w:rPr>
              <w:t>a</w:t>
            </w:r>
            <w:bookmarkEnd w:id="255"/>
            <w:r w:rsidRPr="00613E28">
              <w:rPr>
                <w:sz w:val="18"/>
                <w:szCs w:val="18"/>
              </w:rPr>
              <w:t xml:space="preserve"> </w:t>
            </w:r>
          </w:p>
        </w:tc>
      </w:tr>
      <w:tr w:rsidR="00BE779B" w:rsidRPr="00613E28" w14:paraId="02BF1291" w14:textId="77777777" w:rsidTr="00462510">
        <w:trPr>
          <w:trHeight w:val="98"/>
        </w:trPr>
        <w:tc>
          <w:tcPr>
            <w:tcW w:w="935" w:type="pct"/>
            <w:vMerge/>
            <w:shd w:val="clear" w:color="auto" w:fill="B8CCE4" w:themeFill="accent1" w:themeFillTint="66"/>
          </w:tcPr>
          <w:p w14:paraId="1BDF13C2" w14:textId="77777777" w:rsidR="00AF191B" w:rsidRPr="00613E28" w:rsidRDefault="00AF191B" w:rsidP="00462510">
            <w:pPr>
              <w:spacing w:before="240" w:after="60"/>
              <w:rPr>
                <w:rFonts w:ascii="Arial" w:hAnsi="Arial" w:cs="Arial"/>
                <w:b/>
                <w:i/>
                <w:color w:val="000000" w:themeColor="text1"/>
                <w:sz w:val="18"/>
                <w:szCs w:val="18"/>
              </w:rPr>
            </w:pPr>
          </w:p>
        </w:tc>
        <w:tc>
          <w:tcPr>
            <w:tcW w:w="997" w:type="pct"/>
          </w:tcPr>
          <w:p w14:paraId="5805ACE0" w14:textId="77777777" w:rsidR="00AF191B" w:rsidRPr="00613E28" w:rsidRDefault="003904A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6CC5FE70" w14:textId="77777777" w:rsidR="00AF191B" w:rsidRPr="00613E28" w:rsidRDefault="003904AE" w:rsidP="00462510">
            <w:pPr>
              <w:pStyle w:val="Naslov8"/>
              <w:rPr>
                <w:sz w:val="18"/>
                <w:szCs w:val="18"/>
              </w:rPr>
            </w:pPr>
            <w:bookmarkStart w:id="256" w:name="_Ref442511904"/>
            <w:bookmarkStart w:id="257" w:name="_Ref452621705"/>
            <w:r w:rsidRPr="00613E28">
              <w:rPr>
                <w:sz w:val="18"/>
                <w:szCs w:val="18"/>
              </w:rPr>
              <w:t>Ukrepi, ki se navezujejo na zagotavljanje dobrega stanja voda</w:t>
            </w:r>
            <w:bookmarkEnd w:id="256"/>
            <w:r w:rsidRPr="00613E28">
              <w:rPr>
                <w:sz w:val="18"/>
                <w:szCs w:val="18"/>
              </w:rPr>
              <w:t xml:space="preserve">, vezano na </w:t>
            </w:r>
            <w:proofErr w:type="spellStart"/>
            <w:r w:rsidRPr="00613E28">
              <w:rPr>
                <w:sz w:val="18"/>
                <w:szCs w:val="18"/>
              </w:rPr>
              <w:t>hidromorfološke</w:t>
            </w:r>
            <w:proofErr w:type="spellEnd"/>
            <w:r w:rsidRPr="00613E28">
              <w:rPr>
                <w:sz w:val="18"/>
                <w:szCs w:val="18"/>
              </w:rPr>
              <w:t xml:space="preserve"> obremenitve</w:t>
            </w:r>
            <w:bookmarkEnd w:id="257"/>
            <w:r w:rsidRPr="00613E28">
              <w:rPr>
                <w:sz w:val="18"/>
                <w:szCs w:val="18"/>
              </w:rPr>
              <w:t xml:space="preserve"> </w:t>
            </w:r>
          </w:p>
        </w:tc>
      </w:tr>
      <w:tr w:rsidR="00BE779B" w:rsidRPr="00613E28" w14:paraId="340BC417" w14:textId="77777777" w:rsidTr="00462510">
        <w:trPr>
          <w:trHeight w:val="288"/>
        </w:trPr>
        <w:tc>
          <w:tcPr>
            <w:tcW w:w="935" w:type="pct"/>
            <w:vMerge/>
            <w:shd w:val="clear" w:color="auto" w:fill="B8CCE4" w:themeFill="accent1" w:themeFillTint="66"/>
          </w:tcPr>
          <w:p w14:paraId="7737EC29" w14:textId="77777777" w:rsidR="00AF191B" w:rsidRPr="00613E28" w:rsidRDefault="00AF191B" w:rsidP="00462510">
            <w:pPr>
              <w:spacing w:before="240" w:after="60"/>
              <w:rPr>
                <w:rFonts w:ascii="Arial" w:hAnsi="Arial" w:cs="Arial"/>
                <w:b/>
                <w:i/>
                <w:color w:val="000000" w:themeColor="text1"/>
                <w:sz w:val="18"/>
                <w:szCs w:val="18"/>
              </w:rPr>
            </w:pPr>
          </w:p>
        </w:tc>
        <w:tc>
          <w:tcPr>
            <w:tcW w:w="997" w:type="pct"/>
          </w:tcPr>
          <w:p w14:paraId="376BD689" w14:textId="77777777" w:rsidR="00AF191B" w:rsidRPr="00613E28" w:rsidRDefault="003904A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F121711" w14:textId="77777777" w:rsidR="00AF191B" w:rsidRPr="00613E28" w:rsidRDefault="003904AE" w:rsidP="00462510">
            <w:pPr>
              <w:rPr>
                <w:rFonts w:ascii="Arial" w:hAnsi="Arial" w:cs="Arial"/>
                <w:color w:val="000000" w:themeColor="text1"/>
                <w:sz w:val="18"/>
                <w:szCs w:val="18"/>
              </w:rPr>
            </w:pPr>
            <w:r w:rsidRPr="00613E28">
              <w:rPr>
                <w:rFonts w:ascii="Arial" w:hAnsi="Arial" w:cs="Arial"/>
                <w:color w:val="000000" w:themeColor="text1"/>
                <w:sz w:val="18"/>
                <w:szCs w:val="18"/>
              </w:rPr>
              <w:t>Doseganje dobrega stanja voda ter o</w:t>
            </w:r>
            <w:r w:rsidRPr="00613E28">
              <w:rPr>
                <w:rFonts w:ascii="Arial" w:eastAsia="MS Mincho" w:hAnsi="Arial" w:cs="Arial"/>
                <w:color w:val="000000" w:themeColor="text1"/>
                <w:sz w:val="18"/>
                <w:szCs w:val="18"/>
                <w:lang w:eastAsia="en-US"/>
              </w:rPr>
              <w:t>bnova in ponovna vzpostavitev strukture in oblike vodnega telesa, ki vpliva na samodejno izboljšanje njihovega kemijskega in ekološkega stanja.</w:t>
            </w:r>
          </w:p>
        </w:tc>
      </w:tr>
      <w:tr w:rsidR="00BE779B" w:rsidRPr="00613E28" w14:paraId="6AD7FD17" w14:textId="77777777" w:rsidTr="00462510">
        <w:trPr>
          <w:trHeight w:val="268"/>
        </w:trPr>
        <w:tc>
          <w:tcPr>
            <w:tcW w:w="935" w:type="pct"/>
            <w:vMerge/>
            <w:shd w:val="clear" w:color="auto" w:fill="B8CCE4" w:themeFill="accent1" w:themeFillTint="66"/>
          </w:tcPr>
          <w:p w14:paraId="426E62D3" w14:textId="77777777" w:rsidR="00AF191B" w:rsidRPr="00613E28" w:rsidRDefault="00AF191B" w:rsidP="00462510">
            <w:pPr>
              <w:rPr>
                <w:rFonts w:ascii="Arial" w:hAnsi="Arial" w:cs="Arial"/>
                <w:b/>
                <w:i/>
                <w:color w:val="000000" w:themeColor="text1"/>
                <w:sz w:val="18"/>
                <w:szCs w:val="18"/>
              </w:rPr>
            </w:pPr>
          </w:p>
        </w:tc>
        <w:tc>
          <w:tcPr>
            <w:tcW w:w="997" w:type="pct"/>
          </w:tcPr>
          <w:p w14:paraId="1FD20289" w14:textId="77777777" w:rsidR="00AF191B"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56B7F8FE" w14:textId="77777777" w:rsidR="00AF191B" w:rsidRPr="00613E28" w:rsidRDefault="00380A0A" w:rsidP="00462510">
            <w:pPr>
              <w:rPr>
                <w:rFonts w:ascii="Arial" w:hAnsi="Arial" w:cs="Arial"/>
                <w:color w:val="000000" w:themeColor="text1"/>
                <w:sz w:val="18"/>
                <w:szCs w:val="18"/>
              </w:rPr>
            </w:pPr>
            <w:proofErr w:type="spellStart"/>
            <w:r w:rsidRPr="00613E28">
              <w:rPr>
                <w:rFonts w:ascii="Arial" w:hAnsi="Arial" w:cs="Arial"/>
                <w:color w:val="000000" w:themeColor="text1"/>
                <w:sz w:val="18"/>
                <w:szCs w:val="18"/>
              </w:rPr>
              <w:t>H</w:t>
            </w:r>
            <w:r w:rsidR="00B407FE" w:rsidRPr="00613E28">
              <w:rPr>
                <w:rFonts w:ascii="Arial" w:hAnsi="Arial" w:cs="Arial"/>
                <w:color w:val="000000" w:themeColor="text1"/>
                <w:sz w:val="18"/>
                <w:szCs w:val="18"/>
              </w:rPr>
              <w:t>idromorfološke</w:t>
            </w:r>
            <w:proofErr w:type="spellEnd"/>
            <w:r w:rsidR="00B407FE" w:rsidRPr="00613E28">
              <w:rPr>
                <w:rFonts w:ascii="Arial" w:hAnsi="Arial" w:cs="Arial"/>
                <w:color w:val="000000" w:themeColor="text1"/>
                <w:sz w:val="18"/>
                <w:szCs w:val="18"/>
              </w:rPr>
              <w:t xml:space="preserve"> obremenitve</w:t>
            </w:r>
            <w:r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BE779B" w:rsidRPr="00613E28" w14:paraId="7FD89F7C" w14:textId="77777777" w:rsidTr="00462510">
        <w:trPr>
          <w:trHeight w:val="286"/>
        </w:trPr>
        <w:tc>
          <w:tcPr>
            <w:tcW w:w="935" w:type="pct"/>
            <w:vMerge/>
            <w:shd w:val="clear" w:color="auto" w:fill="B8CCE4" w:themeFill="accent1" w:themeFillTint="66"/>
          </w:tcPr>
          <w:p w14:paraId="7B154CDE" w14:textId="77777777" w:rsidR="00AF191B" w:rsidRPr="00613E28" w:rsidRDefault="00AF191B" w:rsidP="00462510">
            <w:pPr>
              <w:rPr>
                <w:rFonts w:ascii="Arial" w:hAnsi="Arial" w:cs="Arial"/>
                <w:b/>
                <w:i/>
                <w:color w:val="000000" w:themeColor="text1"/>
                <w:sz w:val="18"/>
                <w:szCs w:val="18"/>
              </w:rPr>
            </w:pPr>
          </w:p>
        </w:tc>
        <w:tc>
          <w:tcPr>
            <w:tcW w:w="997" w:type="pct"/>
          </w:tcPr>
          <w:p w14:paraId="7B32E80A" w14:textId="77777777" w:rsidR="00AF191B" w:rsidRPr="00613E28" w:rsidRDefault="00435DA1"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6AFCD086" w14:textId="77777777" w:rsidR="00AF191B"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w:t>
            </w:r>
            <w:r w:rsidR="003855F1"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varstvo</w:t>
            </w:r>
            <w:r w:rsidR="003855F1" w:rsidRPr="00613E28">
              <w:rPr>
                <w:rFonts w:ascii="Arial" w:hAnsi="Arial" w:cs="Arial"/>
                <w:color w:val="000000" w:themeColor="text1"/>
                <w:sz w:val="18"/>
                <w:szCs w:val="18"/>
              </w:rPr>
              <w:t xml:space="preserve"> in t</w:t>
            </w:r>
            <w:r w:rsidRPr="00613E28">
              <w:rPr>
                <w:rFonts w:ascii="Arial" w:eastAsia="MS Mincho" w:hAnsi="Arial" w:cs="Arial"/>
                <w:color w:val="000000" w:themeColor="text1"/>
                <w:sz w:val="18"/>
                <w:szCs w:val="18"/>
                <w:lang w:eastAsia="ja-JP"/>
              </w:rPr>
              <w:t xml:space="preserve">emeljni ukrep </w:t>
            </w:r>
            <w:r w:rsidR="003855F1" w:rsidRPr="00613E28">
              <w:rPr>
                <w:rFonts w:ascii="Arial" w:eastAsia="MS Mincho" w:hAnsi="Arial" w:cs="Arial"/>
                <w:color w:val="000000" w:themeColor="text1"/>
                <w:sz w:val="18"/>
                <w:szCs w:val="18"/>
                <w:lang w:eastAsia="ja-JP"/>
              </w:rPr>
              <w:t>–</w:t>
            </w:r>
            <w:r w:rsidRPr="00613E28">
              <w:rPr>
                <w:rFonts w:ascii="Arial" w:eastAsia="MS Mincho" w:hAnsi="Arial" w:cs="Arial"/>
                <w:color w:val="000000" w:themeColor="text1"/>
                <w:sz w:val="18"/>
                <w:szCs w:val="18"/>
                <w:lang w:eastAsia="ja-JP"/>
              </w:rPr>
              <w:t xml:space="preserve"> urejanje</w:t>
            </w:r>
            <w:r w:rsidR="003855F1" w:rsidRPr="00613E28">
              <w:rPr>
                <w:rFonts w:ascii="Arial" w:eastAsia="MS Mincho" w:hAnsi="Arial" w:cs="Arial"/>
                <w:color w:val="000000" w:themeColor="text1"/>
                <w:sz w:val="18"/>
                <w:szCs w:val="18"/>
                <w:lang w:eastAsia="ja-JP"/>
              </w:rPr>
              <w:t xml:space="preserve">. </w:t>
            </w:r>
          </w:p>
        </w:tc>
      </w:tr>
      <w:tr w:rsidR="00BE779B" w:rsidRPr="00613E28" w14:paraId="7C2000BA" w14:textId="77777777" w:rsidTr="00462510">
        <w:trPr>
          <w:trHeight w:val="101"/>
        </w:trPr>
        <w:tc>
          <w:tcPr>
            <w:tcW w:w="935" w:type="pct"/>
            <w:vMerge/>
            <w:shd w:val="clear" w:color="auto" w:fill="B8CCE4" w:themeFill="accent1" w:themeFillTint="66"/>
          </w:tcPr>
          <w:p w14:paraId="346B4D29" w14:textId="77777777" w:rsidR="00AF191B" w:rsidRPr="00613E28" w:rsidRDefault="00AF191B" w:rsidP="00462510">
            <w:pPr>
              <w:rPr>
                <w:rFonts w:ascii="Arial" w:hAnsi="Arial" w:cs="Arial"/>
                <w:b/>
                <w:i/>
                <w:color w:val="000000" w:themeColor="text1"/>
                <w:sz w:val="18"/>
                <w:szCs w:val="18"/>
              </w:rPr>
            </w:pPr>
          </w:p>
        </w:tc>
        <w:tc>
          <w:tcPr>
            <w:tcW w:w="997" w:type="pct"/>
          </w:tcPr>
          <w:p w14:paraId="137BF424" w14:textId="77777777" w:rsidR="00AF191B"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1551BF2E" w14:textId="77777777" w:rsidR="00AF191B"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Ukrep za zmanjševanje drugih pomembnih škodljivih učinkov na stanje voda </w:t>
            </w:r>
            <w:r w:rsidR="00380A0A" w:rsidRPr="00613E28">
              <w:rPr>
                <w:rFonts w:ascii="Arial" w:hAnsi="Arial" w:cs="Arial"/>
                <w:color w:val="000000" w:themeColor="text1"/>
                <w:sz w:val="18"/>
                <w:szCs w:val="18"/>
              </w:rPr>
              <w:t>(</w:t>
            </w:r>
            <w:r w:rsidR="009D6C54" w:rsidRPr="00613E28">
              <w:rPr>
                <w:rFonts w:ascii="Arial" w:hAnsi="Arial" w:cs="Arial"/>
                <w:color w:val="000000" w:themeColor="text1"/>
                <w:sz w:val="18"/>
                <w:szCs w:val="18"/>
              </w:rPr>
              <w:t>točka (i) tretjega odstavka</w:t>
            </w:r>
            <w:r w:rsidR="00380A0A" w:rsidRPr="00613E28">
              <w:rPr>
                <w:rFonts w:ascii="Arial" w:hAnsi="Arial" w:cs="Arial"/>
                <w:color w:val="000000" w:themeColor="text1"/>
                <w:sz w:val="18"/>
                <w:szCs w:val="18"/>
              </w:rPr>
              <w:t xml:space="preserve"> 11. člena vodne direktive).</w:t>
            </w:r>
          </w:p>
        </w:tc>
      </w:tr>
      <w:tr w:rsidR="00BE779B" w:rsidRPr="00613E28" w14:paraId="3D01D210" w14:textId="77777777" w:rsidTr="00462510">
        <w:trPr>
          <w:trHeight w:val="287"/>
        </w:trPr>
        <w:tc>
          <w:tcPr>
            <w:tcW w:w="935" w:type="pct"/>
            <w:vMerge/>
            <w:shd w:val="clear" w:color="auto" w:fill="B8CCE4" w:themeFill="accent1" w:themeFillTint="66"/>
          </w:tcPr>
          <w:p w14:paraId="72C8E889" w14:textId="77777777" w:rsidR="00AF191B" w:rsidRPr="00613E28" w:rsidRDefault="00AF191B" w:rsidP="00462510">
            <w:pPr>
              <w:rPr>
                <w:rFonts w:ascii="Arial" w:hAnsi="Arial" w:cs="Arial"/>
                <w:b/>
                <w:i/>
                <w:color w:val="000000" w:themeColor="text1"/>
                <w:sz w:val="18"/>
                <w:szCs w:val="18"/>
              </w:rPr>
            </w:pPr>
          </w:p>
        </w:tc>
        <w:tc>
          <w:tcPr>
            <w:tcW w:w="997" w:type="pct"/>
          </w:tcPr>
          <w:p w14:paraId="208DD179" w14:textId="77777777" w:rsidR="00AF191B"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7BA9D29D" w14:textId="77777777" w:rsidR="00AF191B" w:rsidRPr="00613E28" w:rsidRDefault="003814C4" w:rsidP="00462510">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p>
        </w:tc>
      </w:tr>
      <w:tr w:rsidR="00BE779B" w:rsidRPr="00613E28" w14:paraId="77A18DF6" w14:textId="77777777" w:rsidTr="00462510">
        <w:trPr>
          <w:trHeight w:val="240"/>
        </w:trPr>
        <w:tc>
          <w:tcPr>
            <w:tcW w:w="935" w:type="pct"/>
            <w:vMerge w:val="restart"/>
            <w:shd w:val="clear" w:color="auto" w:fill="B8CCE4" w:themeFill="accent1" w:themeFillTint="66"/>
          </w:tcPr>
          <w:p w14:paraId="09E48190" w14:textId="77777777" w:rsidR="00AF191B" w:rsidRPr="00613E28" w:rsidRDefault="00B407FE"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1E4B2B4F" w14:textId="77777777" w:rsidR="00AF191B"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44C93FCE" w14:textId="3E8B050D" w:rsidR="00AF191B" w:rsidRPr="00613E28" w:rsidRDefault="00B407FE" w:rsidP="00462510">
            <w:pPr>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B55AEE">
              <w:rPr>
                <w:rFonts w:ascii="Arial" w:hAnsi="Arial" w:cs="Arial"/>
                <w:color w:val="000000" w:themeColor="text1"/>
                <w:sz w:val="18"/>
                <w:szCs w:val="18"/>
              </w:rPr>
              <w:t>.</w:t>
            </w:r>
          </w:p>
        </w:tc>
      </w:tr>
      <w:tr w:rsidR="00BE779B" w:rsidRPr="00613E28" w14:paraId="0653774E" w14:textId="77777777" w:rsidTr="00462510">
        <w:trPr>
          <w:trHeight w:val="274"/>
        </w:trPr>
        <w:tc>
          <w:tcPr>
            <w:tcW w:w="935" w:type="pct"/>
            <w:vMerge/>
            <w:shd w:val="clear" w:color="auto" w:fill="B8CCE4" w:themeFill="accent1" w:themeFillTint="66"/>
          </w:tcPr>
          <w:p w14:paraId="0BD00531" w14:textId="77777777" w:rsidR="00AF191B" w:rsidRPr="00613E28" w:rsidRDefault="00AF191B" w:rsidP="00462510">
            <w:pPr>
              <w:rPr>
                <w:rFonts w:ascii="Arial" w:hAnsi="Arial" w:cs="Arial"/>
                <w:b/>
                <w:i/>
                <w:color w:val="000000" w:themeColor="text1"/>
                <w:sz w:val="18"/>
                <w:szCs w:val="18"/>
              </w:rPr>
            </w:pPr>
          </w:p>
        </w:tc>
        <w:tc>
          <w:tcPr>
            <w:tcW w:w="997" w:type="pct"/>
          </w:tcPr>
          <w:p w14:paraId="4663CECA" w14:textId="77777777" w:rsidR="00AF191B" w:rsidRPr="00613E28" w:rsidRDefault="00CC2E3A"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7E00F8BD" w14:textId="764D9312" w:rsidR="00AF191B" w:rsidRPr="00613E28" w:rsidRDefault="007226C9"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p>
        </w:tc>
      </w:tr>
      <w:tr w:rsidR="000933E1" w:rsidRPr="00613E28" w14:paraId="33394950" w14:textId="77777777" w:rsidTr="000933E1">
        <w:trPr>
          <w:trHeight w:val="200"/>
        </w:trPr>
        <w:tc>
          <w:tcPr>
            <w:tcW w:w="935" w:type="pct"/>
            <w:vMerge w:val="restart"/>
            <w:shd w:val="clear" w:color="auto" w:fill="B8CCE4" w:themeFill="accent1" w:themeFillTint="66"/>
          </w:tcPr>
          <w:p w14:paraId="4B149C90" w14:textId="1E3DCA87" w:rsidR="000933E1" w:rsidRPr="00613E28" w:rsidRDefault="000933E1" w:rsidP="00462510">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70C7271D" w14:textId="77777777" w:rsidR="000933E1" w:rsidRPr="00613E28" w:rsidRDefault="000933E1" w:rsidP="00462510">
            <w:pPr>
              <w:rPr>
                <w:rFonts w:ascii="Arial" w:hAnsi="Arial" w:cs="Arial"/>
                <w:b/>
                <w:i/>
                <w:color w:val="000000" w:themeColor="text1"/>
                <w:sz w:val="18"/>
                <w:szCs w:val="18"/>
              </w:rPr>
            </w:pPr>
          </w:p>
        </w:tc>
        <w:tc>
          <w:tcPr>
            <w:tcW w:w="4065" w:type="pct"/>
            <w:gridSpan w:val="2"/>
          </w:tcPr>
          <w:p w14:paraId="2C256FA8" w14:textId="5DFD38B8" w:rsidR="000933E1" w:rsidRPr="00613E28" w:rsidRDefault="000933E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933E1" w:rsidRPr="00613E28" w14:paraId="1F322B79" w14:textId="77777777" w:rsidTr="00462510">
        <w:trPr>
          <w:trHeight w:val="200"/>
        </w:trPr>
        <w:tc>
          <w:tcPr>
            <w:tcW w:w="935" w:type="pct"/>
            <w:vMerge/>
            <w:shd w:val="clear" w:color="auto" w:fill="B8CCE4" w:themeFill="accent1" w:themeFillTint="66"/>
          </w:tcPr>
          <w:p w14:paraId="58375AFE" w14:textId="77777777" w:rsidR="000933E1" w:rsidRPr="00613E28" w:rsidRDefault="000933E1" w:rsidP="000933E1">
            <w:pPr>
              <w:rPr>
                <w:rFonts w:ascii="Arial" w:hAnsi="Arial" w:cs="Arial"/>
                <w:b/>
                <w:i/>
                <w:color w:val="000000" w:themeColor="text1"/>
                <w:sz w:val="18"/>
                <w:szCs w:val="18"/>
              </w:rPr>
            </w:pPr>
          </w:p>
        </w:tc>
        <w:tc>
          <w:tcPr>
            <w:tcW w:w="997" w:type="pct"/>
          </w:tcPr>
          <w:p w14:paraId="5EAAB596" w14:textId="23B95330"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6052A3C" w14:textId="17B90B51"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0933E1" w:rsidRPr="00613E28" w14:paraId="5FD57A35" w14:textId="77777777" w:rsidTr="00462510">
        <w:trPr>
          <w:trHeight w:val="200"/>
        </w:trPr>
        <w:tc>
          <w:tcPr>
            <w:tcW w:w="935" w:type="pct"/>
            <w:vMerge/>
            <w:shd w:val="clear" w:color="auto" w:fill="B8CCE4" w:themeFill="accent1" w:themeFillTint="66"/>
          </w:tcPr>
          <w:p w14:paraId="37BE4E44" w14:textId="77777777" w:rsidR="000933E1" w:rsidRPr="00613E28" w:rsidRDefault="000933E1" w:rsidP="000933E1">
            <w:pPr>
              <w:rPr>
                <w:rFonts w:ascii="Arial" w:hAnsi="Arial" w:cs="Arial"/>
                <w:b/>
                <w:i/>
                <w:color w:val="000000" w:themeColor="text1"/>
                <w:sz w:val="18"/>
                <w:szCs w:val="18"/>
              </w:rPr>
            </w:pPr>
          </w:p>
        </w:tc>
        <w:tc>
          <w:tcPr>
            <w:tcW w:w="997" w:type="pct"/>
          </w:tcPr>
          <w:p w14:paraId="1ACD5621"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526DF825" w14:textId="31ED14E6"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p>
        </w:tc>
      </w:tr>
      <w:tr w:rsidR="000933E1" w:rsidRPr="00613E28" w14:paraId="0DC22BDD" w14:textId="77777777" w:rsidTr="000933E1">
        <w:trPr>
          <w:trHeight w:val="200"/>
        </w:trPr>
        <w:tc>
          <w:tcPr>
            <w:tcW w:w="935" w:type="pct"/>
            <w:vMerge/>
            <w:shd w:val="clear" w:color="auto" w:fill="B8CCE4" w:themeFill="accent1" w:themeFillTint="66"/>
          </w:tcPr>
          <w:p w14:paraId="1CBB2144" w14:textId="77777777" w:rsidR="000933E1" w:rsidRPr="00613E28" w:rsidRDefault="000933E1" w:rsidP="000933E1">
            <w:pPr>
              <w:rPr>
                <w:rFonts w:ascii="Arial" w:hAnsi="Arial" w:cs="Arial"/>
                <w:b/>
                <w:i/>
                <w:color w:val="000000" w:themeColor="text1"/>
                <w:sz w:val="18"/>
                <w:szCs w:val="18"/>
              </w:rPr>
            </w:pPr>
          </w:p>
        </w:tc>
        <w:tc>
          <w:tcPr>
            <w:tcW w:w="4065" w:type="pct"/>
            <w:gridSpan w:val="2"/>
          </w:tcPr>
          <w:p w14:paraId="3035747A" w14:textId="561DC880" w:rsidR="000933E1" w:rsidRPr="00613E28" w:rsidRDefault="000933E1" w:rsidP="000933E1">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933E1" w:rsidRPr="00613E28" w14:paraId="4045105A" w14:textId="77777777" w:rsidTr="00462510">
        <w:trPr>
          <w:trHeight w:val="210"/>
        </w:trPr>
        <w:tc>
          <w:tcPr>
            <w:tcW w:w="935" w:type="pct"/>
            <w:vMerge/>
            <w:shd w:val="clear" w:color="auto" w:fill="B8CCE4" w:themeFill="accent1" w:themeFillTint="66"/>
          </w:tcPr>
          <w:p w14:paraId="1BBE2A22" w14:textId="77777777" w:rsidR="000933E1" w:rsidRPr="00613E28" w:rsidRDefault="000933E1" w:rsidP="000933E1">
            <w:pPr>
              <w:rPr>
                <w:rFonts w:ascii="Arial" w:hAnsi="Arial" w:cs="Arial"/>
                <w:b/>
                <w:i/>
                <w:color w:val="000000" w:themeColor="text1"/>
                <w:sz w:val="18"/>
                <w:szCs w:val="18"/>
              </w:rPr>
            </w:pPr>
          </w:p>
        </w:tc>
        <w:tc>
          <w:tcPr>
            <w:tcW w:w="997" w:type="pct"/>
          </w:tcPr>
          <w:p w14:paraId="69631CE3" w14:textId="77777777" w:rsidR="000933E1" w:rsidRPr="00613E28" w:rsidRDefault="000933E1" w:rsidP="000933E1">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A5815B2"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w:t>
            </w:r>
          </w:p>
        </w:tc>
      </w:tr>
      <w:tr w:rsidR="000933E1" w:rsidRPr="00613E28" w14:paraId="342A80FF" w14:textId="77777777" w:rsidTr="00462510">
        <w:trPr>
          <w:trHeight w:val="210"/>
        </w:trPr>
        <w:tc>
          <w:tcPr>
            <w:tcW w:w="935" w:type="pct"/>
            <w:vMerge/>
            <w:shd w:val="clear" w:color="auto" w:fill="B8CCE4" w:themeFill="accent1" w:themeFillTint="66"/>
          </w:tcPr>
          <w:p w14:paraId="3491197F" w14:textId="77777777" w:rsidR="000933E1" w:rsidRPr="00613E28" w:rsidRDefault="000933E1" w:rsidP="000933E1">
            <w:pPr>
              <w:rPr>
                <w:rFonts w:ascii="Arial" w:hAnsi="Arial" w:cs="Arial"/>
                <w:b/>
                <w:i/>
                <w:color w:val="000000" w:themeColor="text1"/>
                <w:sz w:val="18"/>
                <w:szCs w:val="18"/>
              </w:rPr>
            </w:pPr>
          </w:p>
        </w:tc>
        <w:tc>
          <w:tcPr>
            <w:tcW w:w="997" w:type="pct"/>
          </w:tcPr>
          <w:p w14:paraId="3D8BFDF2" w14:textId="77777777" w:rsidR="000933E1" w:rsidRPr="00613E28" w:rsidRDefault="000933E1" w:rsidP="000933E1">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E99FA77"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w:t>
            </w:r>
          </w:p>
        </w:tc>
      </w:tr>
      <w:tr w:rsidR="000933E1" w:rsidRPr="00613E28" w14:paraId="25951507" w14:textId="77777777" w:rsidTr="00462510">
        <w:trPr>
          <w:trHeight w:val="356"/>
        </w:trPr>
        <w:tc>
          <w:tcPr>
            <w:tcW w:w="935" w:type="pct"/>
            <w:vMerge w:val="restart"/>
            <w:shd w:val="clear" w:color="auto" w:fill="B8CCE4" w:themeFill="accent1" w:themeFillTint="66"/>
          </w:tcPr>
          <w:p w14:paraId="5DA38157" w14:textId="769FE5AD"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64A5C41D" w14:textId="6CE632EB"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466180C0" w14:textId="19100118"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0E923AF3" w14:textId="77777777" w:rsidTr="00462510">
        <w:trPr>
          <w:trHeight w:val="424"/>
        </w:trPr>
        <w:tc>
          <w:tcPr>
            <w:tcW w:w="935" w:type="pct"/>
            <w:vMerge/>
            <w:shd w:val="clear" w:color="auto" w:fill="B8CCE4" w:themeFill="accent1" w:themeFillTint="66"/>
          </w:tcPr>
          <w:p w14:paraId="635467C3" w14:textId="77777777" w:rsidR="000933E1" w:rsidRPr="00613E28" w:rsidRDefault="000933E1" w:rsidP="000933E1">
            <w:pPr>
              <w:rPr>
                <w:rFonts w:ascii="Arial" w:hAnsi="Arial" w:cs="Arial"/>
                <w:b/>
                <w:i/>
                <w:color w:val="000000" w:themeColor="text1"/>
                <w:sz w:val="18"/>
                <w:szCs w:val="18"/>
              </w:rPr>
            </w:pPr>
          </w:p>
        </w:tc>
        <w:tc>
          <w:tcPr>
            <w:tcW w:w="997" w:type="pct"/>
          </w:tcPr>
          <w:p w14:paraId="381D82DA"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5F31A4F5"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3CCF78F9" w14:textId="77777777" w:rsidTr="00462510">
        <w:trPr>
          <w:trHeight w:val="302"/>
        </w:trPr>
        <w:tc>
          <w:tcPr>
            <w:tcW w:w="935" w:type="pct"/>
            <w:vMerge w:val="restart"/>
            <w:shd w:val="clear" w:color="auto" w:fill="B8CCE4" w:themeFill="accent1" w:themeFillTint="66"/>
          </w:tcPr>
          <w:p w14:paraId="1AEC3DFE"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7412F836" w14:textId="77777777"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16C91FA3" w14:textId="2899AA4D" w:rsidR="000933E1" w:rsidRPr="00613E28" w:rsidRDefault="000933E1"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0933E1" w:rsidRPr="00613E28" w14:paraId="77D2B5DD"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7E60AA3E" w14:textId="77777777" w:rsidR="000933E1" w:rsidRPr="00613E28" w:rsidRDefault="000933E1" w:rsidP="000933E1">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5D6FF8CB" w14:textId="4F95B387" w:rsidR="000933E1" w:rsidRPr="00613E28" w:rsidRDefault="000933E1"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BA86FB8" w14:textId="77777777" w:rsidR="000933E1" w:rsidRPr="00613E28" w:rsidRDefault="000933E1" w:rsidP="000933E1">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3A31239F" w14:textId="77777777" w:rsidR="009B5552" w:rsidRPr="00613E28" w:rsidRDefault="00AF2AF6" w:rsidP="00817F52">
      <w:pPr>
        <w:spacing w:before="0" w:after="0" w:line="260" w:lineRule="atLeast"/>
        <w:rPr>
          <w:rFonts w:ascii="Arial" w:hAnsi="Arial" w:cs="Arial"/>
          <w:bCs/>
          <w:strike/>
          <w:color w:val="000000" w:themeColor="text1"/>
          <w:szCs w:val="20"/>
        </w:rPr>
      </w:pPr>
      <w:r w:rsidRPr="00613E28">
        <w:rPr>
          <w:rFonts w:ascii="Arial" w:hAnsi="Arial" w:cs="Arial"/>
          <w:color w:val="000000" w:themeColor="text1"/>
          <w:szCs w:val="20"/>
        </w:rPr>
        <w:br w:type="page"/>
      </w:r>
    </w:p>
    <w:p w14:paraId="0A306880" w14:textId="77777777" w:rsidR="00711A13" w:rsidRPr="00613E28" w:rsidRDefault="00711A13" w:rsidP="00817F52">
      <w:pPr>
        <w:rPr>
          <w:rFonts w:ascii="Arial" w:hAnsi="Arial" w:cs="Arial"/>
        </w:rPr>
      </w:pPr>
    </w:p>
    <w:p w14:paraId="7E25B2E4" w14:textId="77777777" w:rsidR="00711A13" w:rsidRPr="00613E28" w:rsidRDefault="00817F52" w:rsidP="00817F52">
      <w:pPr>
        <w:pStyle w:val="Naslov3"/>
      </w:pPr>
      <w:bookmarkStart w:id="258" w:name="_Toc147383339"/>
      <w:r w:rsidRPr="00613E28">
        <w:t xml:space="preserve">6.2.2 </w:t>
      </w:r>
      <w:r w:rsidR="00711A13" w:rsidRPr="00613E28">
        <w:t>Povzetek temeljnih ukrepov, ki se nanašajo na področje bioloških obremenitev voda (BI)</w:t>
      </w:r>
      <w:bookmarkEnd w:id="258"/>
    </w:p>
    <w:p w14:paraId="074CBE1B" w14:textId="77777777" w:rsidR="00711A13" w:rsidRPr="00613E28" w:rsidRDefault="00711A13" w:rsidP="00817F52">
      <w:pPr>
        <w:rPr>
          <w:rFonts w:ascii="Arial" w:hAnsi="Arial" w:cs="Arial"/>
        </w:rPr>
      </w:pPr>
    </w:p>
    <w:p w14:paraId="2625CD3B" w14:textId="59083197" w:rsidR="002308E9" w:rsidRPr="00613E28" w:rsidRDefault="00B407FE" w:rsidP="00817F52">
      <w:pPr>
        <w:pStyle w:val="Naslov4"/>
      </w:pPr>
      <w:bookmarkStart w:id="259" w:name="_Toc147383340"/>
      <w:r w:rsidRPr="00613E28">
        <w:t>BI1.1a</w:t>
      </w:r>
      <w:r w:rsidR="005D5AE6" w:rsidRPr="00613E28">
        <w:t xml:space="preserve"> – </w:t>
      </w:r>
      <w:r w:rsidRPr="00613E28">
        <w:t xml:space="preserve">Ukrepi za preprečevanje in zmanjševanje vnosa </w:t>
      </w:r>
      <w:r w:rsidR="00546670" w:rsidRPr="00613E28">
        <w:t xml:space="preserve">ter širjenja </w:t>
      </w:r>
      <w:r w:rsidRPr="00613E28">
        <w:t>tujerodnih vodnih vrst</w:t>
      </w:r>
      <w:bookmarkEnd w:id="259"/>
    </w:p>
    <w:p w14:paraId="133F057C" w14:textId="77777777" w:rsidR="00705182" w:rsidRPr="00613E28" w:rsidRDefault="00755373" w:rsidP="00817F52">
      <w:pPr>
        <w:spacing w:before="0" w:after="0" w:line="260" w:lineRule="atLeast"/>
        <w:jc w:val="left"/>
        <w:rPr>
          <w:rFonts w:ascii="Arial" w:hAnsi="Arial" w:cs="Arial"/>
          <w:color w:val="000000" w:themeColor="text1"/>
          <w:szCs w:val="20"/>
        </w:rPr>
      </w:pPr>
      <w:r w:rsidRPr="00613E28">
        <w:rPr>
          <w:rFonts w:ascii="Arial" w:hAnsi="Arial" w:cs="Arial"/>
          <w:b/>
          <w:i/>
          <w:color w:val="000000" w:themeColor="text1"/>
          <w:szCs w:val="20"/>
        </w:rPr>
        <w:t>Opis ukrepa:</w:t>
      </w:r>
    </w:p>
    <w:p w14:paraId="7BCF5384" w14:textId="66CB88A2" w:rsidR="00123921"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V Zakonu o ohranjanju narave  je določeno, da</w:t>
      </w:r>
      <w:r w:rsidR="00A3363B" w:rsidRPr="00613E28">
        <w:rPr>
          <w:rFonts w:ascii="Arial" w:hAnsi="Arial" w:cs="Arial"/>
          <w:color w:val="000000" w:themeColor="text1"/>
          <w:szCs w:val="20"/>
        </w:rPr>
        <w:t xml:space="preserve"> naseljevanje tujerodnih vrst ni dovoljeno, izjemoma</w:t>
      </w:r>
      <w:r w:rsidRPr="00613E28">
        <w:rPr>
          <w:rFonts w:ascii="Arial" w:hAnsi="Arial" w:cs="Arial"/>
          <w:color w:val="000000" w:themeColor="text1"/>
          <w:szCs w:val="20"/>
        </w:rPr>
        <w:t xml:space="preserve"> </w:t>
      </w:r>
      <w:r w:rsidR="00A3363B" w:rsidRPr="00613E28">
        <w:rPr>
          <w:rFonts w:ascii="Arial" w:hAnsi="Arial" w:cs="Arial"/>
          <w:color w:val="000000" w:themeColor="text1"/>
          <w:szCs w:val="20"/>
        </w:rPr>
        <w:t xml:space="preserve">lahko </w:t>
      </w:r>
      <w:r w:rsidRPr="00613E28">
        <w:rPr>
          <w:rFonts w:ascii="Arial" w:hAnsi="Arial" w:cs="Arial"/>
          <w:color w:val="000000" w:themeColor="text1"/>
          <w:szCs w:val="20"/>
        </w:rPr>
        <w:t>ministrstvo dovoli naselitev rastlin ali živali tujerodnih vrst, če se v postopku presoje tveganja za naravo ugotovi, da poseg v naravo ne bo ogrozil naravnega ravnovesja ali sestavin biotske raznovrstnosti. Pravilnik o prosto živečih živalskih vrstah, za katere ni treba pridobiti dovoljenja za gojitev (Uradni list RS, št. 62/07), določa prosto živeče živalske vrste, za katere ni treba pridobiti dovoljenja za gojitev živali domorodnih in tujerodnih vrst, ker ne ogrožajo domorodnih živalskih vrst.</w:t>
      </w:r>
    </w:p>
    <w:p w14:paraId="5BC3EB8F" w14:textId="27C66450" w:rsidR="00123921"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 xml:space="preserve">Večina tujerodnih </w:t>
      </w:r>
      <w:r w:rsidRPr="00613E28">
        <w:rPr>
          <w:rFonts w:ascii="Arial" w:hAnsi="Arial" w:cs="Arial"/>
          <w:color w:val="000000" w:themeColor="text1"/>
          <w:szCs w:val="20"/>
          <w:lang w:eastAsia="en-US"/>
        </w:rPr>
        <w:t xml:space="preserve">vodnih </w:t>
      </w:r>
      <w:r w:rsidRPr="00613E28">
        <w:rPr>
          <w:rFonts w:ascii="Arial" w:hAnsi="Arial" w:cs="Arial"/>
          <w:color w:val="000000" w:themeColor="text1"/>
          <w:szCs w:val="20"/>
        </w:rPr>
        <w:t>vrst organizmov, predvsem rib, ni gospodarsko pomembnih. Spuščene v odprte vode pa predstavljajo domorodnim vrstam konkurente za prostor in hrano in s tem znatno biološko obremenitev voda. Ukrep določa omejevanje ali prepoved uporabe tujerodnih vrst za potrebe gojenja in vlaganja tujerodnih vrst v ribiške okoliše za potrebe ribolova. Za vrste rib, ki se opredelijo kot invazivne vrste, se jih z določenimi ukrepi izloča iz ribiškega okoliša.</w:t>
      </w:r>
    </w:p>
    <w:p w14:paraId="13E2E067" w14:textId="77777777" w:rsidR="00F81D77"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 xml:space="preserve">Neposredni ukrepi za preprečitev naselitve invazivnih tujerodnih vrst ob nenamernem vnosu sodijo v okvir zdravstvenega varstva rastlin, kjer se zahteva pregled ob vnosu, ustrezno </w:t>
      </w:r>
      <w:proofErr w:type="spellStart"/>
      <w:r w:rsidRPr="00613E28">
        <w:rPr>
          <w:rFonts w:ascii="Arial" w:hAnsi="Arial" w:cs="Arial"/>
          <w:color w:val="000000" w:themeColor="text1"/>
          <w:szCs w:val="20"/>
        </w:rPr>
        <w:t>tretiranje</w:t>
      </w:r>
      <w:proofErr w:type="spellEnd"/>
      <w:r w:rsidRPr="00613E28">
        <w:rPr>
          <w:rFonts w:ascii="Arial" w:hAnsi="Arial" w:cs="Arial"/>
          <w:color w:val="000000" w:themeColor="text1"/>
          <w:szCs w:val="20"/>
        </w:rPr>
        <w:t xml:space="preserve"> embalaže in drugi preventivni ukrepi. </w:t>
      </w:r>
    </w:p>
    <w:p w14:paraId="5E0608E6" w14:textId="7ABE07B5" w:rsidR="00F81D77"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lang w:eastAsia="en-US"/>
        </w:rPr>
        <w:t>Izvajati se morajo ukrepi za</w:t>
      </w:r>
      <w:r w:rsidRPr="00613E28">
        <w:rPr>
          <w:rFonts w:ascii="Arial" w:hAnsi="Arial" w:cs="Arial"/>
          <w:color w:val="000000" w:themeColor="text1"/>
          <w:szCs w:val="20"/>
        </w:rPr>
        <w:t xml:space="preserve"> preprečitev namernega ali nenamernega vnosa tujerodnih vrst </w:t>
      </w:r>
      <w:r w:rsidRPr="00613E28">
        <w:rPr>
          <w:rFonts w:ascii="Arial" w:hAnsi="Arial" w:cs="Arial"/>
          <w:color w:val="000000" w:themeColor="text1"/>
          <w:szCs w:val="20"/>
          <w:lang w:eastAsia="en-US"/>
        </w:rPr>
        <w:t>v vodna telesa. V ta namen</w:t>
      </w:r>
      <w:r w:rsidRPr="00613E28">
        <w:rPr>
          <w:rFonts w:ascii="Arial" w:hAnsi="Arial" w:cs="Arial"/>
          <w:color w:val="000000" w:themeColor="text1"/>
          <w:szCs w:val="20"/>
        </w:rPr>
        <w:t xml:space="preserve"> se</w:t>
      </w:r>
      <w:r w:rsidRPr="00613E28">
        <w:rPr>
          <w:rFonts w:ascii="Arial" w:hAnsi="Arial" w:cs="Arial"/>
          <w:color w:val="000000" w:themeColor="text1"/>
          <w:szCs w:val="20"/>
          <w:lang w:eastAsia="en-US"/>
        </w:rPr>
        <w:t xml:space="preserve"> posebna pozornost nameni preprečevanju namerne in nenamerne naselitve ob </w:t>
      </w:r>
      <w:proofErr w:type="spellStart"/>
      <w:r w:rsidRPr="00613E28">
        <w:rPr>
          <w:rFonts w:ascii="Arial" w:hAnsi="Arial" w:cs="Arial"/>
          <w:color w:val="000000" w:themeColor="text1"/>
          <w:szCs w:val="20"/>
          <w:lang w:eastAsia="en-US"/>
        </w:rPr>
        <w:t>poribljavanju</w:t>
      </w:r>
      <w:proofErr w:type="spellEnd"/>
      <w:r w:rsidRPr="00613E28">
        <w:rPr>
          <w:rFonts w:ascii="Arial" w:hAnsi="Arial" w:cs="Arial"/>
          <w:color w:val="000000" w:themeColor="text1"/>
          <w:szCs w:val="20"/>
          <w:lang w:eastAsia="en-US"/>
        </w:rPr>
        <w:t>, gojitvi</w:t>
      </w:r>
      <w:r w:rsidRPr="00613E28">
        <w:rPr>
          <w:rFonts w:ascii="Arial" w:hAnsi="Arial" w:cs="Arial"/>
          <w:color w:val="000000" w:themeColor="text1"/>
          <w:szCs w:val="20"/>
        </w:rPr>
        <w:t xml:space="preserve"> tujerodnih vrst </w:t>
      </w:r>
      <w:r w:rsidRPr="00613E28">
        <w:rPr>
          <w:rFonts w:ascii="Arial" w:hAnsi="Arial" w:cs="Arial"/>
          <w:color w:val="000000" w:themeColor="text1"/>
          <w:szCs w:val="20"/>
          <w:lang w:eastAsia="en-US"/>
        </w:rPr>
        <w:t>v komercialnih ribnikih in drugih akvakulturah (posebno pozornost</w:t>
      </w:r>
      <w:r w:rsidRPr="00613E28">
        <w:rPr>
          <w:rFonts w:ascii="Arial" w:hAnsi="Arial" w:cs="Arial"/>
          <w:color w:val="000000" w:themeColor="text1"/>
          <w:szCs w:val="20"/>
        </w:rPr>
        <w:t xml:space="preserve"> je </w:t>
      </w:r>
      <w:r w:rsidRPr="00613E28">
        <w:rPr>
          <w:rFonts w:ascii="Arial" w:hAnsi="Arial" w:cs="Arial"/>
          <w:color w:val="000000" w:themeColor="text1"/>
          <w:szCs w:val="20"/>
          <w:lang w:eastAsia="en-US"/>
        </w:rPr>
        <w:t>treba nameniti »spremljajočim« vrstam</w:t>
      </w:r>
      <w:r w:rsidRPr="00613E28">
        <w:rPr>
          <w:rFonts w:ascii="Arial" w:hAnsi="Arial" w:cs="Arial"/>
          <w:color w:val="000000" w:themeColor="text1"/>
          <w:szCs w:val="20"/>
        </w:rPr>
        <w:t>, ki so lahko prisotne v vodi ob prenosu gojenih vodnih organizmov, ali v »odpadni« akvarijski vodi</w:t>
      </w:r>
      <w:r w:rsidRPr="00613E28">
        <w:rPr>
          <w:rFonts w:ascii="Arial" w:hAnsi="Arial" w:cs="Arial"/>
          <w:color w:val="000000" w:themeColor="text1"/>
          <w:szCs w:val="20"/>
          <w:lang w:eastAsia="en-US"/>
        </w:rPr>
        <w:t xml:space="preserve">), širjenju vrst z mehanizacijo ob urejanju vodnih teles in vodne infrastrukture, preprečevanju in zmanjševanju vnosa tujerodnih vodnih vrst v morju, vključno z ureditvijo z balastnimi vodami*., </w:t>
      </w:r>
    </w:p>
    <w:p w14:paraId="289035A6" w14:textId="72970C79" w:rsidR="00F81D77"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Za gojenje tujerodnih vrst rib je treba pridobiti dovoljenje razen za gojenje določenih vrst rib v skladu s Pravilnikom o prosto živečih živalskih vrstah, za katere ni treba pridobiti dovoljenja za goji</w:t>
      </w:r>
      <w:r w:rsidR="000E393F" w:rsidRPr="00613E28">
        <w:rPr>
          <w:rFonts w:ascii="Arial" w:hAnsi="Arial" w:cs="Arial"/>
          <w:color w:val="000000" w:themeColor="text1"/>
          <w:szCs w:val="20"/>
        </w:rPr>
        <w:t>tev (Uradni list RS, št. 62/07)</w:t>
      </w:r>
      <w:r w:rsidRPr="00613E28">
        <w:rPr>
          <w:rFonts w:ascii="Arial" w:hAnsi="Arial" w:cs="Arial"/>
          <w:color w:val="000000" w:themeColor="text1"/>
          <w:szCs w:val="20"/>
        </w:rPr>
        <w:t xml:space="preserve">. </w:t>
      </w:r>
    </w:p>
    <w:p w14:paraId="6B0B7FA4" w14:textId="77777777" w:rsidR="00F81D77" w:rsidRPr="00613E28" w:rsidRDefault="00F81D77" w:rsidP="000E393F">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rPr>
        <w:t>Ukrep vključuje direktno odstranjevanje tujerodnih vodnih vrst</w:t>
      </w:r>
      <w:r w:rsidRPr="00613E28">
        <w:rPr>
          <w:rFonts w:ascii="Arial" w:hAnsi="Arial" w:cs="Arial"/>
          <w:color w:val="000000" w:themeColor="text1"/>
          <w:szCs w:val="20"/>
          <w:lang w:eastAsia="en-US"/>
        </w:rPr>
        <w:t xml:space="preserve"> </w:t>
      </w:r>
      <w:r w:rsidRPr="00613E28">
        <w:rPr>
          <w:rFonts w:ascii="Arial" w:hAnsi="Arial" w:cs="Arial"/>
          <w:color w:val="000000" w:themeColor="text1"/>
          <w:szCs w:val="20"/>
        </w:rPr>
        <w:t>(rib, rakov in ostalih vrst) in obvodnih vrst (npr. dresnik, ambrozija) iz prioritetnih vodnih teles</w:t>
      </w:r>
      <w:r w:rsidRPr="00613E28">
        <w:rPr>
          <w:rFonts w:ascii="Arial" w:hAnsi="Arial" w:cs="Arial"/>
          <w:color w:val="000000" w:themeColor="text1"/>
          <w:szCs w:val="20"/>
          <w:lang w:eastAsia="en-US"/>
        </w:rPr>
        <w:t>, hitro odstranitev in obvladovanje vrst, ki so opredeljene kot invazivne tujerodne vrste, ki zadevajo Evropsko Unijo v skladu z Uredbo (EU) 1143/2014 Evropskega Parlamenta in Sveta z dne 22. oktobra 2014 o preprečevanju in obvladovanju vnosa in širjenja invazivnih tujerodnih vrst ter na podlagi nacionalnih aktov ter</w:t>
      </w:r>
      <w:r w:rsidRPr="00613E28">
        <w:rPr>
          <w:rFonts w:ascii="Arial" w:hAnsi="Arial" w:cs="Arial"/>
          <w:color w:val="000000" w:themeColor="text1"/>
          <w:szCs w:val="20"/>
        </w:rPr>
        <w:t xml:space="preserve"> določitev dodatnih lokacij za odstranjevanje.</w:t>
      </w:r>
      <w:r w:rsidRPr="00613E28">
        <w:rPr>
          <w:rFonts w:ascii="Arial" w:hAnsi="Arial" w:cs="Arial"/>
          <w:color w:val="000000" w:themeColor="text1"/>
          <w:szCs w:val="20"/>
          <w:lang w:eastAsia="en-US"/>
        </w:rPr>
        <w:t xml:space="preserve"> </w:t>
      </w:r>
    </w:p>
    <w:p w14:paraId="50E0BCDB" w14:textId="06C1BD52" w:rsidR="00F81D77" w:rsidRPr="00613E28" w:rsidRDefault="00F81D77" w:rsidP="000E393F">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Za vrste, ki so opredeljene kot invazivne tujerodne vrste, ki zadevajo Evropsko Unijo ali Slovenijo, v skladu z Uredbo (EU) 1143/2014 ali v skladu z nacionalnimi akti, mora biti odstranitev </w:t>
      </w:r>
      <w:r w:rsidRPr="00613E28">
        <w:rPr>
          <w:rFonts w:ascii="Arial" w:hAnsi="Arial" w:cs="Arial"/>
          <w:color w:val="000000" w:themeColor="text1"/>
          <w:szCs w:val="20"/>
        </w:rPr>
        <w:t>ob praznjenju ribnikov, ob ribiških tekmovanjih ali ob intervencijskih odlovih</w:t>
      </w:r>
      <w:r w:rsidRPr="00613E28">
        <w:rPr>
          <w:rFonts w:ascii="Arial" w:hAnsi="Arial" w:cs="Arial"/>
          <w:color w:val="000000" w:themeColor="text1"/>
          <w:szCs w:val="20"/>
          <w:lang w:eastAsia="en-US"/>
        </w:rPr>
        <w:t xml:space="preserve"> vedno nujna. Odstranjevanje oziroma </w:t>
      </w:r>
      <w:proofErr w:type="spellStart"/>
      <w:r w:rsidRPr="00613E28">
        <w:rPr>
          <w:rFonts w:ascii="Arial" w:hAnsi="Arial" w:cs="Arial"/>
          <w:color w:val="000000" w:themeColor="text1"/>
          <w:szCs w:val="20"/>
          <w:lang w:eastAsia="en-US"/>
        </w:rPr>
        <w:t>uplen</w:t>
      </w:r>
      <w:proofErr w:type="spellEnd"/>
      <w:r w:rsidRPr="00613E28">
        <w:rPr>
          <w:rFonts w:ascii="Arial" w:hAnsi="Arial" w:cs="Arial"/>
          <w:color w:val="000000" w:themeColor="text1"/>
          <w:szCs w:val="20"/>
          <w:lang w:eastAsia="en-US"/>
        </w:rPr>
        <w:t xml:space="preserve"> </w:t>
      </w:r>
      <w:r w:rsidRPr="00613E28">
        <w:rPr>
          <w:rFonts w:ascii="Arial" w:hAnsi="Arial" w:cs="Arial"/>
          <w:color w:val="000000" w:themeColor="text1"/>
          <w:szCs w:val="20"/>
        </w:rPr>
        <w:t>tujerodnih vrst rib iz tekočih in stoječih voda mora biti določeno s pogoji (časovno in po številu) v ribiško–</w:t>
      </w:r>
      <w:r w:rsidR="009B4609" w:rsidRPr="00613E28">
        <w:rPr>
          <w:rFonts w:ascii="Arial" w:hAnsi="Arial" w:cs="Arial"/>
          <w:color w:val="000000" w:themeColor="text1"/>
          <w:szCs w:val="20"/>
        </w:rPr>
        <w:t>gojitvenih</w:t>
      </w:r>
      <w:r w:rsidRPr="00613E28">
        <w:rPr>
          <w:rFonts w:ascii="Arial" w:hAnsi="Arial" w:cs="Arial"/>
          <w:color w:val="000000" w:themeColor="text1"/>
          <w:szCs w:val="20"/>
        </w:rPr>
        <w:t xml:space="preserve"> načrtih. Izločanje tujerodnih vrst rib iz nekoč stabilnih vodnih sistemov je nujno treba za vzpostavitev prvotnega stanja </w:t>
      </w:r>
      <w:proofErr w:type="spellStart"/>
      <w:r w:rsidRPr="00613E28">
        <w:rPr>
          <w:rFonts w:ascii="Arial" w:hAnsi="Arial" w:cs="Arial"/>
          <w:color w:val="000000" w:themeColor="text1"/>
          <w:szCs w:val="20"/>
        </w:rPr>
        <w:t>ihtiocenoze</w:t>
      </w:r>
      <w:proofErr w:type="spellEnd"/>
      <w:r w:rsidRPr="00613E28">
        <w:rPr>
          <w:rFonts w:ascii="Arial" w:hAnsi="Arial" w:cs="Arial"/>
          <w:color w:val="000000" w:themeColor="text1"/>
          <w:szCs w:val="20"/>
        </w:rPr>
        <w:t xml:space="preserve">. Ukrep je treba </w:t>
      </w:r>
      <w:r w:rsidRPr="00613E28">
        <w:rPr>
          <w:rFonts w:ascii="Arial" w:hAnsi="Arial" w:cs="Arial"/>
          <w:color w:val="000000" w:themeColor="text1"/>
          <w:szCs w:val="20"/>
          <w:lang w:eastAsia="en-US"/>
        </w:rPr>
        <w:t xml:space="preserve">za vrste, ki so opredeljene kot invazivne, </w:t>
      </w:r>
      <w:r w:rsidRPr="00613E28">
        <w:rPr>
          <w:rFonts w:ascii="Arial" w:hAnsi="Arial" w:cs="Arial"/>
          <w:color w:val="000000" w:themeColor="text1"/>
          <w:szCs w:val="20"/>
        </w:rPr>
        <w:t xml:space="preserve">izvajati </w:t>
      </w:r>
      <w:r w:rsidRPr="00613E28">
        <w:rPr>
          <w:rFonts w:ascii="Arial" w:hAnsi="Arial" w:cs="Arial"/>
          <w:color w:val="000000" w:themeColor="text1"/>
          <w:szCs w:val="20"/>
          <w:lang w:eastAsia="en-US"/>
        </w:rPr>
        <w:t>stalno.</w:t>
      </w:r>
    </w:p>
    <w:p w14:paraId="7028441A" w14:textId="087CF814" w:rsidR="00A3363B" w:rsidRPr="00613E28" w:rsidRDefault="00A3363B" w:rsidP="00A3363B">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Za preprečevanje vnosa in širjenja invazivnih tujerodnih vrst se izvaja aktivnosti iz Akcijskega načrta za obravnavanje prednostnih poti vnosa invazivnih tujerodnih vrst, ki zadevajo Unijo. Zagotavlja se izvajanje zgodnjega odkrivanja in hitrega odzivanja in izvajanje drugih ukrepov za obvladovanje močno razširjenih invazivnih tujerodnih vrst.</w:t>
      </w:r>
    </w:p>
    <w:p w14:paraId="7DBA4C54" w14:textId="77777777" w:rsidR="002A5823" w:rsidRPr="00613E28" w:rsidRDefault="002A5823" w:rsidP="00A3363B">
      <w:pPr>
        <w:spacing w:before="120" w:after="0" w:line="260" w:lineRule="atLeast"/>
        <w:rPr>
          <w:rFonts w:ascii="Arial" w:hAnsi="Arial" w:cs="Arial"/>
          <w:color w:val="000000" w:themeColor="text1"/>
          <w:szCs w:val="20"/>
          <w:lang w:eastAsia="en-US"/>
        </w:rPr>
      </w:pPr>
    </w:p>
    <w:p w14:paraId="2B8161FA" w14:textId="77777777" w:rsidR="000933E1"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lastRenderedPageBreak/>
        <w:t>Preprečevanje vnosa tujerodnih vodnih vrst se zagotavlja tudi z ukrepi za ureditev in upravljanje vzrejnih objektov za vodne organizme ter zlasti z:</w:t>
      </w:r>
    </w:p>
    <w:p w14:paraId="614C96D9" w14:textId="77777777" w:rsidR="000933E1" w:rsidRPr="00613E28" w:rsidRDefault="00F81D77" w:rsidP="00D1434F">
      <w:pPr>
        <w:pStyle w:val="Odstavekseznama"/>
        <w:numPr>
          <w:ilvl w:val="0"/>
          <w:numId w:val="14"/>
        </w:numPr>
        <w:spacing w:before="0" w:after="0" w:line="260" w:lineRule="atLeast"/>
        <w:rPr>
          <w:rFonts w:ascii="Arial" w:hAnsi="Arial" w:cs="Arial"/>
          <w:color w:val="000000" w:themeColor="text1"/>
          <w:szCs w:val="20"/>
        </w:rPr>
      </w:pPr>
      <w:r w:rsidRPr="00613E28">
        <w:rPr>
          <w:rFonts w:ascii="Arial" w:hAnsi="Arial" w:cs="Arial"/>
          <w:color w:val="000000" w:themeColor="text1"/>
          <w:szCs w:val="20"/>
        </w:rPr>
        <w:t>pogoji za vzrejo kot na primer, da se ribe, razen rib iz sonaravne gojitve, lahko gojijo le v ribogojnici, ki je s tehničnimi sredstvi ločena od naravnega okolja,</w:t>
      </w:r>
    </w:p>
    <w:p w14:paraId="3ADF74BA" w14:textId="77777777" w:rsidR="000933E1" w:rsidRPr="00613E28" w:rsidRDefault="00F81D77" w:rsidP="00D1434F">
      <w:pPr>
        <w:pStyle w:val="Odstavekseznama"/>
        <w:numPr>
          <w:ilvl w:val="0"/>
          <w:numId w:val="14"/>
        </w:num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 xml:space="preserve">pogoji za vlaganje rib v komercialni ribnik, način ribolova v komercialnem ribniku, </w:t>
      </w:r>
    </w:p>
    <w:p w14:paraId="060A44B7" w14:textId="6C79148D" w:rsidR="004C0A9F" w:rsidRPr="00613E28" w:rsidRDefault="004C0A9F" w:rsidP="002A5823">
      <w:pPr>
        <w:pStyle w:val="Odstavekseznama"/>
        <w:numPr>
          <w:ilvl w:val="0"/>
          <w:numId w:val="14"/>
        </w:num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preprečevanje</w:t>
      </w:r>
      <w:r w:rsidR="002A5823" w:rsidRPr="00613E28">
        <w:rPr>
          <w:rFonts w:ascii="Arial" w:hAnsi="Arial" w:cs="Arial"/>
          <w:color w:val="000000" w:themeColor="text1"/>
          <w:szCs w:val="20"/>
        </w:rPr>
        <w:t>m</w:t>
      </w:r>
      <w:r w:rsidRPr="00613E28">
        <w:rPr>
          <w:rFonts w:ascii="Arial" w:hAnsi="Arial" w:cs="Arial"/>
          <w:color w:val="000000" w:themeColor="text1"/>
          <w:szCs w:val="20"/>
        </w:rPr>
        <w:t xml:space="preserve"> širjenja tujerodnih vrst ob praznjenju vzrejnih</w:t>
      </w:r>
      <w:r w:rsidR="002A5823" w:rsidRPr="00613E28">
        <w:rPr>
          <w:rFonts w:ascii="Arial" w:hAnsi="Arial" w:cs="Arial"/>
          <w:color w:val="000000" w:themeColor="text1"/>
          <w:szCs w:val="20"/>
        </w:rPr>
        <w:t xml:space="preserve"> </w:t>
      </w:r>
      <w:r w:rsidRPr="00613E28">
        <w:rPr>
          <w:rFonts w:ascii="Arial" w:hAnsi="Arial" w:cs="Arial"/>
          <w:color w:val="000000" w:themeColor="text1"/>
          <w:szCs w:val="20"/>
        </w:rPr>
        <w:t>objektov (npr. ob čiščenju)</w:t>
      </w:r>
      <w:r w:rsidR="002A5823" w:rsidRPr="00613E28">
        <w:rPr>
          <w:rFonts w:ascii="Arial" w:hAnsi="Arial" w:cs="Arial"/>
          <w:color w:val="000000" w:themeColor="text1"/>
          <w:szCs w:val="20"/>
        </w:rPr>
        <w:t>,</w:t>
      </w:r>
    </w:p>
    <w:p w14:paraId="2E93E91C" w14:textId="5619E7D3" w:rsidR="00F81D77" w:rsidRPr="00613E28" w:rsidRDefault="00F81D77" w:rsidP="00D1434F">
      <w:pPr>
        <w:pStyle w:val="Odstavekseznama"/>
        <w:numPr>
          <w:ilvl w:val="0"/>
          <w:numId w:val="14"/>
        </w:num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okoljevarstvenimi in prostorskimi normativi pri reji.</w:t>
      </w:r>
    </w:p>
    <w:p w14:paraId="71023BCD" w14:textId="64965B44" w:rsidR="00A616C3" w:rsidRPr="00613E28" w:rsidRDefault="00A616C3" w:rsidP="000E393F">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Pri izvajanju ukrepov se posebna pozornost namenja tudi problematiki odstranjevanja in preprečevanj širjenja ter vnosa tujerodnih vodnih vrst (npr. .ukrepi za invazivno tujerodno školjko trikotničarko (</w:t>
      </w:r>
      <w:proofErr w:type="spellStart"/>
      <w:r w:rsidRPr="00613E28">
        <w:rPr>
          <w:rFonts w:ascii="Arial" w:hAnsi="Arial" w:cs="Arial"/>
          <w:color w:val="000000" w:themeColor="text1"/>
          <w:szCs w:val="20"/>
          <w:lang w:eastAsia="en-US"/>
        </w:rPr>
        <w:t>Dreissena</w:t>
      </w:r>
      <w:proofErr w:type="spellEnd"/>
      <w:r w:rsidRPr="00613E28">
        <w:rPr>
          <w:rFonts w:ascii="Arial" w:hAnsi="Arial" w:cs="Arial"/>
          <w:color w:val="000000" w:themeColor="text1"/>
          <w:szCs w:val="20"/>
          <w:lang w:eastAsia="en-US"/>
        </w:rPr>
        <w:t xml:space="preserve"> </w:t>
      </w:r>
      <w:proofErr w:type="spellStart"/>
      <w:r w:rsidRPr="00613E28">
        <w:rPr>
          <w:rFonts w:ascii="Arial" w:hAnsi="Arial" w:cs="Arial"/>
          <w:color w:val="000000" w:themeColor="text1"/>
          <w:szCs w:val="20"/>
          <w:lang w:eastAsia="en-US"/>
        </w:rPr>
        <w:t>polymorpha</w:t>
      </w:r>
      <w:proofErr w:type="spellEnd"/>
      <w:r w:rsidRPr="00613E28">
        <w:rPr>
          <w:rFonts w:ascii="Arial" w:hAnsi="Arial" w:cs="Arial"/>
          <w:color w:val="000000" w:themeColor="text1"/>
          <w:szCs w:val="20"/>
          <w:lang w:eastAsia="en-US"/>
        </w:rPr>
        <w:t>) in ukrepi za preprečevanje njenega širjenja predvsem iz Blejskega v Bohinjsko jezero, itd.).</w:t>
      </w:r>
      <w:r w:rsidR="00DB3E7F" w:rsidRPr="00613E28">
        <w:rPr>
          <w:rFonts w:ascii="Arial" w:hAnsi="Arial" w:cs="Arial"/>
          <w:color w:val="000000" w:themeColor="text1"/>
          <w:szCs w:val="20"/>
          <w:lang w:eastAsia="en-US"/>
        </w:rPr>
        <w:t xml:space="preserve"> Posebna pozornost se nameni možnosti uporabe novih  in bolj učinkovitih metodologij za odstranjevanje tujerodnih vrst.</w:t>
      </w:r>
    </w:p>
    <w:p w14:paraId="0ABD838D" w14:textId="67A193D5" w:rsidR="00A07699" w:rsidRPr="00613E28" w:rsidRDefault="006B2F56" w:rsidP="000E393F">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Posebna pozornost se nameni preprečevanju namerne in nenamerne naselitve ob </w:t>
      </w:r>
      <w:proofErr w:type="spellStart"/>
      <w:r w:rsidRPr="00613E28">
        <w:rPr>
          <w:rFonts w:ascii="Arial" w:hAnsi="Arial" w:cs="Arial"/>
          <w:color w:val="000000" w:themeColor="text1"/>
          <w:szCs w:val="20"/>
          <w:lang w:eastAsia="en-US"/>
        </w:rPr>
        <w:t>poribljavanju</w:t>
      </w:r>
      <w:proofErr w:type="spellEnd"/>
      <w:r w:rsidRPr="00613E28">
        <w:rPr>
          <w:rFonts w:ascii="Arial" w:hAnsi="Arial" w:cs="Arial"/>
          <w:color w:val="000000" w:themeColor="text1"/>
          <w:szCs w:val="20"/>
          <w:lang w:eastAsia="en-US"/>
        </w:rPr>
        <w:t>, gojitvi tujerodnih vrst v komercialnih ribnikih in drugih akvakulturah (posebno pozornost je treba nameniti »spremljajočim« vrstam, ki so lahko prisotne v vodi ob prenosu gojenih vodnih organizmov, ali v »odpadni« akvarijski vodi in vodi ob praznjenju vzrejnih objektov (npr. čiščenju), …).</w:t>
      </w:r>
    </w:p>
    <w:p w14:paraId="18455851" w14:textId="0605AFA1" w:rsidR="00DA10DD" w:rsidRPr="00613E28" w:rsidRDefault="00DA10DD"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Pri upravljanju s tujerodnimi vrstami na območju, kjer so prisotni gozdni ekosistemi ali obvodna drevnina, zagotovi tudi sodelovanje z gozdarsko stroko (Zavod za gozdove in Gozdarski inštitut Slovenije).</w:t>
      </w:r>
    </w:p>
    <w:p w14:paraId="1458AFD3" w14:textId="5F6C710C" w:rsidR="00F81D77"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Pri izvajanju ukrepa je treba upoštevati Uredbo (EU) št. 1143/2014 Evropskega Parlamenta in Sveta z dne 22. oktobra 2014 o preprečevanju in obvladovanju vnosa in širjenja invazivnih tujerodnih vrst</w:t>
      </w:r>
      <w:r w:rsidR="00F45F27" w:rsidRPr="00613E28">
        <w:rPr>
          <w:rFonts w:ascii="Arial" w:hAnsi="Arial" w:cs="Arial"/>
          <w:color w:val="000000" w:themeColor="text1"/>
          <w:szCs w:val="20"/>
        </w:rPr>
        <w:t xml:space="preserve"> in Strokovne podlage za obvladovanje močno razširjenih invazivnih tujerodnih vrst pripravljene s strani ZRSVN</w:t>
      </w:r>
      <w:r w:rsidRPr="00613E28">
        <w:rPr>
          <w:rFonts w:ascii="Arial" w:hAnsi="Arial" w:cs="Arial"/>
          <w:color w:val="000000" w:themeColor="text1"/>
          <w:szCs w:val="20"/>
        </w:rPr>
        <w:t>.</w:t>
      </w:r>
    </w:p>
    <w:p w14:paraId="14599B93" w14:textId="04CC8F2B" w:rsidR="00F81D77" w:rsidRPr="00613E28" w:rsidRDefault="00F81D77" w:rsidP="000E393F">
      <w:pPr>
        <w:spacing w:before="120" w:after="0" w:line="260" w:lineRule="atLeast"/>
        <w:rPr>
          <w:rFonts w:ascii="Arial" w:hAnsi="Arial" w:cs="Arial"/>
          <w:i/>
          <w:color w:val="000000" w:themeColor="text1"/>
          <w:szCs w:val="20"/>
        </w:rPr>
      </w:pPr>
      <w:r w:rsidRPr="00613E28">
        <w:rPr>
          <w:rFonts w:ascii="Arial" w:hAnsi="Arial" w:cs="Arial"/>
          <w:i/>
          <w:color w:val="000000" w:themeColor="text1"/>
          <w:szCs w:val="20"/>
        </w:rPr>
        <w:t xml:space="preserve">* Ravnanje z balastnimi vodami obravnava </w:t>
      </w:r>
      <w:r w:rsidR="00D358E7" w:rsidRPr="00613E28">
        <w:rPr>
          <w:rFonts w:ascii="Arial" w:hAnsi="Arial" w:cs="Arial"/>
          <w:i/>
          <w:color w:val="000000" w:themeColor="text1"/>
          <w:szCs w:val="20"/>
        </w:rPr>
        <w:t xml:space="preserve">osnutek </w:t>
      </w:r>
      <w:r w:rsidRPr="00613E28">
        <w:rPr>
          <w:rFonts w:ascii="Arial" w:hAnsi="Arial" w:cs="Arial"/>
          <w:i/>
          <w:color w:val="000000" w:themeColor="text1"/>
          <w:szCs w:val="20"/>
        </w:rPr>
        <w:t>Načrt</w:t>
      </w:r>
      <w:r w:rsidR="00D358E7" w:rsidRPr="00613E28">
        <w:rPr>
          <w:rFonts w:ascii="Arial" w:hAnsi="Arial" w:cs="Arial"/>
          <w:i/>
          <w:color w:val="000000" w:themeColor="text1"/>
          <w:szCs w:val="20"/>
        </w:rPr>
        <w:t>a</w:t>
      </w:r>
      <w:r w:rsidRPr="00613E28">
        <w:rPr>
          <w:rFonts w:ascii="Arial" w:hAnsi="Arial" w:cs="Arial"/>
          <w:i/>
          <w:color w:val="000000" w:themeColor="text1"/>
          <w:szCs w:val="20"/>
        </w:rPr>
        <w:t xml:space="preserve"> upravljanja z morskim okoljem v okviru ukrepa D2 DU1(2a).</w:t>
      </w:r>
    </w:p>
    <w:p w14:paraId="660C4494" w14:textId="77777777" w:rsidR="00F81D77" w:rsidRPr="00613E28" w:rsidRDefault="00F81D77" w:rsidP="00A936E3">
      <w:pPr>
        <w:spacing w:before="0" w:after="0" w:line="260" w:lineRule="atLeast"/>
        <w:rPr>
          <w:rFonts w:ascii="Arial" w:hAnsi="Arial" w:cs="Arial"/>
          <w:color w:val="000000" w:themeColor="text1"/>
          <w:szCs w:val="20"/>
        </w:rPr>
      </w:pPr>
    </w:p>
    <w:p w14:paraId="7FAFDB39" w14:textId="626380C3" w:rsidR="00F81D77" w:rsidRPr="00613E28" w:rsidRDefault="00686A78" w:rsidP="00686A78">
      <w:pPr>
        <w:spacing w:before="0" w:after="0" w:line="260" w:lineRule="atLeast"/>
        <w:rPr>
          <w:rFonts w:ascii="Arial" w:hAnsi="Arial" w:cs="Arial"/>
          <w:color w:val="000000" w:themeColor="text1"/>
          <w:szCs w:val="20"/>
        </w:rPr>
      </w:pPr>
      <w:bookmarkStart w:id="260" w:name="_Toc90263709"/>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45</w:t>
      </w:r>
      <w:r w:rsidRPr="00613E28">
        <w:rPr>
          <w:rFonts w:ascii="Arial" w:hAnsi="Arial" w:cs="Arial"/>
          <w:b/>
        </w:rPr>
        <w:fldChar w:fldCharType="end"/>
      </w:r>
      <w:r w:rsidRPr="00613E28">
        <w:rPr>
          <w:rFonts w:ascii="Arial" w:hAnsi="Arial" w:cs="Arial"/>
        </w:rPr>
        <w:t>: Obrazec ukrepa BI1.1a</w:t>
      </w:r>
      <w:bookmarkEnd w:id="260"/>
    </w:p>
    <w:tbl>
      <w:tblPr>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52"/>
        <w:gridCol w:w="5699"/>
      </w:tblGrid>
      <w:tr w:rsidR="00BE779B" w:rsidRPr="00613E28" w14:paraId="58DCDD8F" w14:textId="77777777" w:rsidTr="00462510">
        <w:trPr>
          <w:trHeight w:val="249"/>
        </w:trPr>
        <w:tc>
          <w:tcPr>
            <w:tcW w:w="935" w:type="pct"/>
            <w:vMerge w:val="restart"/>
            <w:shd w:val="clear" w:color="auto" w:fill="B8CCE4" w:themeFill="accent1" w:themeFillTint="66"/>
          </w:tcPr>
          <w:p w14:paraId="187A0468" w14:textId="77777777" w:rsidR="00DF6564" w:rsidRPr="00613E28" w:rsidRDefault="00B407FE"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1C07D66F" w14:textId="77777777" w:rsidR="00DF6564" w:rsidRPr="00613E28" w:rsidRDefault="00DF6564" w:rsidP="00462510">
            <w:pPr>
              <w:spacing w:before="0" w:after="0"/>
              <w:jc w:val="left"/>
              <w:rPr>
                <w:rFonts w:ascii="Arial" w:hAnsi="Arial" w:cs="Arial"/>
                <w:b/>
                <w:i/>
                <w:color w:val="000000" w:themeColor="text1"/>
                <w:sz w:val="18"/>
                <w:szCs w:val="18"/>
              </w:rPr>
            </w:pPr>
          </w:p>
          <w:p w14:paraId="73BA3331" w14:textId="77777777" w:rsidR="00DF6564" w:rsidRPr="00613E28" w:rsidRDefault="00DF6564" w:rsidP="00462510">
            <w:pPr>
              <w:spacing w:before="0" w:after="0"/>
              <w:jc w:val="left"/>
              <w:rPr>
                <w:rFonts w:ascii="Arial" w:hAnsi="Arial" w:cs="Arial"/>
                <w:b/>
                <w:i/>
                <w:color w:val="000000" w:themeColor="text1"/>
                <w:sz w:val="18"/>
                <w:szCs w:val="18"/>
              </w:rPr>
            </w:pPr>
          </w:p>
          <w:p w14:paraId="494ADAF5"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57BEC218"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4C28EB6F" w14:textId="77777777" w:rsidR="00DF6564" w:rsidRPr="00613E28" w:rsidRDefault="00B407FE" w:rsidP="00462510">
            <w:pPr>
              <w:pStyle w:val="Naslov8"/>
              <w:rPr>
                <w:sz w:val="18"/>
                <w:szCs w:val="18"/>
              </w:rPr>
            </w:pPr>
            <w:bookmarkStart w:id="261" w:name="_Ref437848229"/>
            <w:r w:rsidRPr="00613E28">
              <w:rPr>
                <w:sz w:val="18"/>
                <w:szCs w:val="18"/>
              </w:rPr>
              <w:t>BI1</w:t>
            </w:r>
            <w:bookmarkEnd w:id="261"/>
            <w:r w:rsidRPr="00613E28">
              <w:rPr>
                <w:sz w:val="18"/>
                <w:szCs w:val="18"/>
              </w:rPr>
              <w:t xml:space="preserve">.1a </w:t>
            </w:r>
          </w:p>
        </w:tc>
      </w:tr>
      <w:tr w:rsidR="00BE779B" w:rsidRPr="00613E28" w14:paraId="472C0DCB" w14:textId="77777777" w:rsidTr="00462510">
        <w:trPr>
          <w:trHeight w:val="98"/>
        </w:trPr>
        <w:tc>
          <w:tcPr>
            <w:tcW w:w="935" w:type="pct"/>
            <w:vMerge/>
            <w:shd w:val="clear" w:color="auto" w:fill="B8CCE4" w:themeFill="accent1" w:themeFillTint="66"/>
          </w:tcPr>
          <w:p w14:paraId="2C2CA7CB"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482DDF5A"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2DE59E9" w14:textId="04D4532D" w:rsidR="00DF6564" w:rsidRPr="00613E28" w:rsidRDefault="00B407FE" w:rsidP="00462510">
            <w:pPr>
              <w:pStyle w:val="Naslov8"/>
              <w:rPr>
                <w:sz w:val="18"/>
                <w:szCs w:val="18"/>
              </w:rPr>
            </w:pPr>
            <w:bookmarkStart w:id="262" w:name="_Ref442511858"/>
            <w:r w:rsidRPr="00613E28">
              <w:rPr>
                <w:sz w:val="18"/>
                <w:szCs w:val="18"/>
              </w:rPr>
              <w:t xml:space="preserve">Ukrepi za preprečevanje in zmanjševanje vnosa </w:t>
            </w:r>
            <w:r w:rsidR="00F533C0" w:rsidRPr="00613E28">
              <w:rPr>
                <w:sz w:val="18"/>
                <w:szCs w:val="18"/>
              </w:rPr>
              <w:t xml:space="preserve">ter širjenja </w:t>
            </w:r>
            <w:r w:rsidRPr="00613E28">
              <w:rPr>
                <w:sz w:val="18"/>
                <w:szCs w:val="18"/>
              </w:rPr>
              <w:t>tujerodnih vodnih vrst</w:t>
            </w:r>
            <w:bookmarkEnd w:id="262"/>
            <w:r w:rsidRPr="00613E28">
              <w:rPr>
                <w:sz w:val="18"/>
                <w:szCs w:val="18"/>
              </w:rPr>
              <w:t xml:space="preserve"> </w:t>
            </w:r>
          </w:p>
        </w:tc>
      </w:tr>
      <w:tr w:rsidR="00BE779B" w:rsidRPr="00613E28" w14:paraId="7D12D1BD" w14:textId="77777777" w:rsidTr="00462510">
        <w:trPr>
          <w:trHeight w:val="288"/>
        </w:trPr>
        <w:tc>
          <w:tcPr>
            <w:tcW w:w="935" w:type="pct"/>
            <w:vMerge/>
            <w:shd w:val="clear" w:color="auto" w:fill="B8CCE4" w:themeFill="accent1" w:themeFillTint="66"/>
          </w:tcPr>
          <w:p w14:paraId="001A0FE6"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02E0944B"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7CA5BB63" w14:textId="77777777" w:rsidR="00DF6564" w:rsidRPr="00613E28" w:rsidRDefault="00736C08"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535461" w:rsidRPr="00613E28">
              <w:rPr>
                <w:rFonts w:ascii="Arial" w:hAnsi="Arial" w:cs="Arial"/>
                <w:color w:val="000000" w:themeColor="text1"/>
                <w:sz w:val="18"/>
                <w:szCs w:val="18"/>
              </w:rPr>
              <w:t>.</w:t>
            </w:r>
          </w:p>
        </w:tc>
      </w:tr>
      <w:tr w:rsidR="00BE779B" w:rsidRPr="00613E28" w14:paraId="14B30CD9" w14:textId="77777777" w:rsidTr="00462510">
        <w:trPr>
          <w:trHeight w:val="268"/>
        </w:trPr>
        <w:tc>
          <w:tcPr>
            <w:tcW w:w="935" w:type="pct"/>
            <w:vMerge/>
            <w:shd w:val="clear" w:color="auto" w:fill="B8CCE4" w:themeFill="accent1" w:themeFillTint="66"/>
          </w:tcPr>
          <w:p w14:paraId="56054BB3"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2435FE9A"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467514FD" w14:textId="77777777" w:rsidR="00DF6564" w:rsidRPr="00613E28" w:rsidRDefault="00535461"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B</w:t>
            </w:r>
            <w:r w:rsidR="00B407FE" w:rsidRPr="00613E28">
              <w:rPr>
                <w:rFonts w:ascii="Arial" w:hAnsi="Arial" w:cs="Arial"/>
                <w:color w:val="000000" w:themeColor="text1"/>
                <w:sz w:val="18"/>
                <w:szCs w:val="18"/>
              </w:rPr>
              <w:t>iološke obremenitve</w:t>
            </w:r>
            <w:r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BE779B" w:rsidRPr="00613E28" w14:paraId="2955178B" w14:textId="77777777" w:rsidTr="00462510">
        <w:trPr>
          <w:trHeight w:val="286"/>
        </w:trPr>
        <w:tc>
          <w:tcPr>
            <w:tcW w:w="935" w:type="pct"/>
            <w:vMerge/>
            <w:shd w:val="clear" w:color="auto" w:fill="B8CCE4" w:themeFill="accent1" w:themeFillTint="66"/>
          </w:tcPr>
          <w:p w14:paraId="340099A1"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16128331" w14:textId="77777777" w:rsidR="00DF6564" w:rsidRPr="00613E28" w:rsidRDefault="00435DA1"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5F3FB023" w14:textId="77777777" w:rsidR="00DF6564"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w:t>
            </w:r>
            <w:r w:rsidR="003855F1"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varstvo</w:t>
            </w:r>
            <w:r w:rsidR="003855F1"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 xml:space="preserve"> </w:t>
            </w:r>
          </w:p>
        </w:tc>
      </w:tr>
      <w:tr w:rsidR="00BE779B" w:rsidRPr="00613E28" w14:paraId="6B99AE6D" w14:textId="77777777" w:rsidTr="00462510">
        <w:trPr>
          <w:trHeight w:val="101"/>
        </w:trPr>
        <w:tc>
          <w:tcPr>
            <w:tcW w:w="935" w:type="pct"/>
            <w:vMerge/>
            <w:shd w:val="clear" w:color="auto" w:fill="B8CCE4" w:themeFill="accent1" w:themeFillTint="66"/>
          </w:tcPr>
          <w:p w14:paraId="4074E765"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5FDDD47F"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5C2DFEED" w14:textId="77777777" w:rsidR="00DF6564"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w:t>
            </w:r>
            <w:r w:rsidR="009D6C54" w:rsidRPr="00613E28">
              <w:rPr>
                <w:rFonts w:ascii="Arial" w:hAnsi="Arial" w:cs="Arial"/>
                <w:color w:val="000000" w:themeColor="text1"/>
                <w:sz w:val="18"/>
                <w:szCs w:val="18"/>
              </w:rPr>
              <w:t>točka (i) tretjega odstavka</w:t>
            </w:r>
            <w:r w:rsidR="00535461" w:rsidRPr="00613E28">
              <w:rPr>
                <w:rFonts w:ascii="Arial" w:hAnsi="Arial" w:cs="Arial"/>
                <w:color w:val="000000" w:themeColor="text1"/>
                <w:sz w:val="18"/>
                <w:szCs w:val="18"/>
              </w:rPr>
              <w:t xml:space="preserve"> 11. člena vodne direktive</w:t>
            </w:r>
            <w:r w:rsidRPr="00613E28">
              <w:rPr>
                <w:rFonts w:ascii="Arial" w:hAnsi="Arial" w:cs="Arial"/>
                <w:color w:val="000000" w:themeColor="text1"/>
                <w:sz w:val="18"/>
                <w:szCs w:val="18"/>
              </w:rPr>
              <w:t>)</w:t>
            </w:r>
            <w:r w:rsidR="00535461" w:rsidRPr="00613E28">
              <w:rPr>
                <w:rFonts w:ascii="Arial" w:hAnsi="Arial" w:cs="Arial"/>
                <w:color w:val="000000" w:themeColor="text1"/>
                <w:sz w:val="18"/>
                <w:szCs w:val="18"/>
              </w:rPr>
              <w:t>.</w:t>
            </w:r>
          </w:p>
        </w:tc>
      </w:tr>
      <w:tr w:rsidR="00BE779B" w:rsidRPr="00613E28" w14:paraId="3C3B6814" w14:textId="77777777" w:rsidTr="00462510">
        <w:trPr>
          <w:trHeight w:val="287"/>
        </w:trPr>
        <w:tc>
          <w:tcPr>
            <w:tcW w:w="935" w:type="pct"/>
            <w:vMerge/>
            <w:shd w:val="clear" w:color="auto" w:fill="B8CCE4" w:themeFill="accent1" w:themeFillTint="66"/>
          </w:tcPr>
          <w:p w14:paraId="01C56DC2" w14:textId="77777777" w:rsidR="00DF6564" w:rsidRPr="00613E28" w:rsidRDefault="00DF6564" w:rsidP="00462510">
            <w:pPr>
              <w:spacing w:before="0" w:after="0"/>
              <w:jc w:val="left"/>
              <w:rPr>
                <w:rFonts w:ascii="Arial" w:hAnsi="Arial" w:cs="Arial"/>
                <w:b/>
                <w:i/>
                <w:color w:val="000000" w:themeColor="text1"/>
                <w:sz w:val="18"/>
                <w:szCs w:val="18"/>
              </w:rPr>
            </w:pPr>
          </w:p>
        </w:tc>
        <w:tc>
          <w:tcPr>
            <w:tcW w:w="997" w:type="pct"/>
          </w:tcPr>
          <w:p w14:paraId="0E105D28" w14:textId="77777777" w:rsidR="00DF656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4D28B6C" w14:textId="77777777" w:rsidR="00DF6564" w:rsidRPr="00613E28" w:rsidRDefault="003814C4"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p>
        </w:tc>
      </w:tr>
      <w:tr w:rsidR="00BE779B" w:rsidRPr="00613E28" w14:paraId="0646D0A7" w14:textId="77777777" w:rsidTr="00462510">
        <w:trPr>
          <w:trHeight w:val="240"/>
        </w:trPr>
        <w:tc>
          <w:tcPr>
            <w:tcW w:w="935" w:type="pct"/>
            <w:vMerge w:val="restart"/>
            <w:shd w:val="clear" w:color="auto" w:fill="B8CCE4" w:themeFill="accent1" w:themeFillTint="66"/>
          </w:tcPr>
          <w:p w14:paraId="4E14A9CC" w14:textId="77777777" w:rsidR="00DB4FE4" w:rsidRPr="00613E28" w:rsidRDefault="00B407FE"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9C2CB7B" w14:textId="77777777" w:rsidR="00DB4FE4"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1104F565" w14:textId="79789CD1" w:rsidR="00DB4FE4"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B55AEE">
              <w:rPr>
                <w:rFonts w:ascii="Arial" w:hAnsi="Arial" w:cs="Arial"/>
                <w:color w:val="000000" w:themeColor="text1"/>
                <w:sz w:val="18"/>
                <w:szCs w:val="18"/>
              </w:rPr>
              <w:t>,</w:t>
            </w:r>
            <w:r w:rsidRPr="00613E28">
              <w:rPr>
                <w:rFonts w:ascii="Arial" w:hAnsi="Arial" w:cs="Arial"/>
                <w:color w:val="000000" w:themeColor="text1"/>
                <w:sz w:val="18"/>
                <w:szCs w:val="18"/>
              </w:rPr>
              <w:br/>
              <w:t>Uredba Evropskega parlamenta in Sveta o preprečevanju in obvladovanju vnosa in širjenja invazivnih tujerodnih vrst (PE</w:t>
            </w:r>
            <w:r w:rsidR="00444CAC" w:rsidRPr="00613E28">
              <w:rPr>
                <w:rFonts w:ascii="Arial" w:hAnsi="Arial" w:cs="Arial"/>
                <w:color w:val="000000" w:themeColor="text1"/>
                <w:sz w:val="18"/>
                <w:szCs w:val="18"/>
              </w:rPr>
              <w:t>–</w:t>
            </w:r>
            <w:r w:rsidRPr="00613E28">
              <w:rPr>
                <w:rFonts w:ascii="Arial" w:hAnsi="Arial" w:cs="Arial"/>
                <w:color w:val="000000" w:themeColor="text1"/>
                <w:sz w:val="18"/>
                <w:szCs w:val="18"/>
              </w:rPr>
              <w:t>CONS 70/14)</w:t>
            </w:r>
            <w:r w:rsidR="00B55AEE">
              <w:rPr>
                <w:rFonts w:ascii="Arial" w:hAnsi="Arial" w:cs="Arial"/>
                <w:color w:val="000000" w:themeColor="text1"/>
                <w:sz w:val="18"/>
                <w:szCs w:val="18"/>
              </w:rPr>
              <w:t>.</w:t>
            </w:r>
          </w:p>
        </w:tc>
      </w:tr>
      <w:tr w:rsidR="00BE779B" w:rsidRPr="00613E28" w14:paraId="7F2117E6" w14:textId="77777777" w:rsidTr="00462510">
        <w:trPr>
          <w:trHeight w:val="274"/>
        </w:trPr>
        <w:tc>
          <w:tcPr>
            <w:tcW w:w="935" w:type="pct"/>
            <w:vMerge/>
            <w:shd w:val="clear" w:color="auto" w:fill="B8CCE4" w:themeFill="accent1" w:themeFillTint="66"/>
          </w:tcPr>
          <w:p w14:paraId="65BF498B" w14:textId="77777777" w:rsidR="003B4A9B" w:rsidRPr="00613E28" w:rsidRDefault="003B4A9B" w:rsidP="00462510">
            <w:pPr>
              <w:spacing w:before="0" w:after="0"/>
              <w:jc w:val="left"/>
              <w:rPr>
                <w:rFonts w:ascii="Arial" w:hAnsi="Arial" w:cs="Arial"/>
                <w:b/>
                <w:i/>
                <w:color w:val="000000" w:themeColor="text1"/>
                <w:sz w:val="18"/>
                <w:szCs w:val="18"/>
              </w:rPr>
            </w:pPr>
          </w:p>
        </w:tc>
        <w:tc>
          <w:tcPr>
            <w:tcW w:w="997" w:type="pct"/>
            <w:vMerge w:val="restart"/>
          </w:tcPr>
          <w:p w14:paraId="76754025" w14:textId="77777777" w:rsidR="003B4A9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p w14:paraId="0B2AC5CE" w14:textId="77777777" w:rsidR="003B4A9B" w:rsidRPr="00613E28" w:rsidRDefault="003B4A9B" w:rsidP="00462510">
            <w:pPr>
              <w:spacing w:before="0" w:after="0"/>
              <w:jc w:val="left"/>
              <w:rPr>
                <w:rFonts w:ascii="Arial" w:hAnsi="Arial" w:cs="Arial"/>
                <w:b/>
                <w:i/>
                <w:color w:val="000000" w:themeColor="text1"/>
                <w:sz w:val="18"/>
                <w:szCs w:val="18"/>
              </w:rPr>
            </w:pPr>
          </w:p>
        </w:tc>
        <w:tc>
          <w:tcPr>
            <w:tcW w:w="3068" w:type="pct"/>
          </w:tcPr>
          <w:p w14:paraId="02F314C8" w14:textId="507A09D6" w:rsidR="003B4A9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Zakon o sladkovodnem ribiš</w:t>
            </w:r>
            <w:r w:rsidR="000D0142" w:rsidRPr="00613E28">
              <w:rPr>
                <w:rFonts w:ascii="Arial" w:hAnsi="Arial" w:cs="Arial"/>
                <w:color w:val="000000" w:themeColor="text1"/>
                <w:sz w:val="18"/>
                <w:szCs w:val="18"/>
              </w:rPr>
              <w:t>tvu (Uradni list RS, št. 61/06)</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00DA3224" w:rsidRPr="00613E28">
              <w:rPr>
                <w:rFonts w:ascii="Arial" w:hAnsi="Arial" w:cs="Arial"/>
                <w:color w:val="000000" w:themeColor="text1"/>
                <w:sz w:val="18"/>
                <w:szCs w:val="18"/>
              </w:rPr>
              <w:t xml:space="preserve">Zakon o ohranjanju narave (Uradni list RS, št. 96/04 – uradno prečiščeno besedilo, 61/06 – ZDru-1, 8/10 – ZSKZ-B, 46/14, 21/18 – </w:t>
            </w:r>
            <w:proofErr w:type="spellStart"/>
            <w:r w:rsidR="00DA3224" w:rsidRPr="00613E28">
              <w:rPr>
                <w:rFonts w:ascii="Arial" w:hAnsi="Arial" w:cs="Arial"/>
                <w:color w:val="000000" w:themeColor="text1"/>
                <w:sz w:val="18"/>
                <w:szCs w:val="18"/>
              </w:rPr>
              <w:t>ZNOrg</w:t>
            </w:r>
            <w:proofErr w:type="spellEnd"/>
            <w:r w:rsidR="00DA3224" w:rsidRPr="00613E28">
              <w:rPr>
                <w:rFonts w:ascii="Arial" w:hAnsi="Arial" w:cs="Arial"/>
                <w:color w:val="000000" w:themeColor="text1"/>
                <w:sz w:val="18"/>
                <w:szCs w:val="18"/>
              </w:rPr>
              <w:t xml:space="preserve">, 31/18, 82/20, 3/22 – </w:t>
            </w:r>
            <w:proofErr w:type="spellStart"/>
            <w:r w:rsidR="00DA3224" w:rsidRPr="00613E28">
              <w:rPr>
                <w:rFonts w:ascii="Arial" w:hAnsi="Arial" w:cs="Arial"/>
                <w:color w:val="000000" w:themeColor="text1"/>
                <w:sz w:val="18"/>
                <w:szCs w:val="18"/>
              </w:rPr>
              <w:t>ZDeb</w:t>
            </w:r>
            <w:proofErr w:type="spellEnd"/>
            <w:r w:rsidR="00DA3224" w:rsidRPr="00613E28">
              <w:rPr>
                <w:rFonts w:ascii="Arial" w:hAnsi="Arial" w:cs="Arial"/>
                <w:color w:val="000000" w:themeColor="text1"/>
                <w:sz w:val="18"/>
                <w:szCs w:val="18"/>
              </w:rPr>
              <w:t>, 105/22 – ZZNŠPP in 18/23 – ZDU-1O)</w:t>
            </w:r>
            <w:r w:rsidR="00B55AEE">
              <w:rPr>
                <w:rFonts w:ascii="Arial" w:hAnsi="Arial" w:cs="Arial"/>
                <w:color w:val="000000" w:themeColor="text1"/>
                <w:sz w:val="18"/>
                <w:szCs w:val="18"/>
              </w:rPr>
              <w:t>,</w:t>
            </w:r>
            <w:r w:rsidRPr="00613E28">
              <w:rPr>
                <w:rFonts w:ascii="Arial" w:hAnsi="Arial" w:cs="Arial"/>
                <w:color w:val="000000" w:themeColor="text1"/>
                <w:sz w:val="18"/>
                <w:szCs w:val="18"/>
              </w:rPr>
              <w:br/>
              <w:t>Zakon o ratifikaciji Konvencije o biološki raznovrstnosti /MK</w:t>
            </w:r>
            <w:r w:rsidR="0006278C" w:rsidRPr="00613E28">
              <w:rPr>
                <w:rFonts w:ascii="Arial" w:hAnsi="Arial" w:cs="Arial"/>
                <w:color w:val="000000" w:themeColor="text1"/>
                <w:sz w:val="18"/>
                <w:szCs w:val="18"/>
              </w:rPr>
              <w:t>BR/ (Uradni list RS</w:t>
            </w:r>
            <w:r w:rsidR="00444CAC" w:rsidRPr="00613E28">
              <w:rPr>
                <w:rFonts w:ascii="Arial" w:hAnsi="Arial" w:cs="Arial"/>
                <w:color w:val="000000" w:themeColor="text1"/>
                <w:sz w:val="18"/>
                <w:szCs w:val="18"/>
              </w:rPr>
              <w:t>–</w:t>
            </w:r>
            <w:r w:rsidR="0006278C" w:rsidRPr="00613E28">
              <w:rPr>
                <w:rFonts w:ascii="Arial" w:hAnsi="Arial" w:cs="Arial"/>
                <w:color w:val="000000" w:themeColor="text1"/>
                <w:sz w:val="18"/>
                <w:szCs w:val="18"/>
              </w:rPr>
              <w:t>MP, št. 7/</w:t>
            </w:r>
            <w:r w:rsidRPr="00613E28">
              <w:rPr>
                <w:rFonts w:ascii="Arial" w:hAnsi="Arial" w:cs="Arial"/>
                <w:color w:val="000000" w:themeColor="text1"/>
                <w:sz w:val="18"/>
                <w:szCs w:val="18"/>
              </w:rPr>
              <w:t>96),</w:t>
            </w:r>
            <w:r w:rsidRPr="00613E28">
              <w:rPr>
                <w:rFonts w:ascii="Arial" w:hAnsi="Arial" w:cs="Arial"/>
                <w:color w:val="000000" w:themeColor="text1"/>
                <w:sz w:val="18"/>
                <w:szCs w:val="18"/>
              </w:rPr>
              <w:br/>
              <w:t>Pravilnik o izvedbi presoje tveganja za naravo in o pridobitvi pooblast</w:t>
            </w:r>
            <w:r w:rsidR="000D0142" w:rsidRPr="00613E28">
              <w:rPr>
                <w:rFonts w:ascii="Arial" w:hAnsi="Arial" w:cs="Arial"/>
                <w:color w:val="000000" w:themeColor="text1"/>
                <w:sz w:val="18"/>
                <w:szCs w:val="18"/>
              </w:rPr>
              <w:t>ila (Uradni list RS, št. 43/02)</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Pr="00613E28">
              <w:rPr>
                <w:rFonts w:ascii="Arial" w:hAnsi="Arial" w:cs="Arial"/>
                <w:color w:val="000000" w:themeColor="text1"/>
                <w:sz w:val="18"/>
                <w:szCs w:val="18"/>
              </w:rPr>
              <w:lastRenderedPageBreak/>
              <w:t>Pravilnik o prosto živečih živalskih vrstah, za katere ni treba pridobiti dovoljenja za goji</w:t>
            </w:r>
            <w:r w:rsidR="000D0142" w:rsidRPr="00613E28">
              <w:rPr>
                <w:rFonts w:ascii="Arial" w:hAnsi="Arial" w:cs="Arial"/>
                <w:color w:val="000000" w:themeColor="text1"/>
                <w:sz w:val="18"/>
                <w:szCs w:val="18"/>
              </w:rPr>
              <w:t>tev (Uradni list RS, št. 62/07)</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00D1784F" w:rsidRPr="00613E28">
              <w:rPr>
                <w:rFonts w:ascii="Arial" w:hAnsi="Arial" w:cs="Arial"/>
                <w:color w:val="000000" w:themeColor="text1"/>
                <w:sz w:val="18"/>
                <w:szCs w:val="18"/>
              </w:rPr>
              <w:tab/>
              <w:t>Pravilnik o ribolovnem režimu v ribolovnih vodah (Uradni list RS, št. 99/07 in 75/10)</w:t>
            </w:r>
            <w:r w:rsidR="00B55AEE">
              <w:rPr>
                <w:rFonts w:ascii="Arial" w:hAnsi="Arial" w:cs="Arial"/>
                <w:color w:val="000000" w:themeColor="text1"/>
                <w:sz w:val="18"/>
                <w:szCs w:val="18"/>
              </w:rPr>
              <w:t>,</w:t>
            </w:r>
          </w:p>
          <w:p w14:paraId="4270DED3" w14:textId="1C1EB2F6" w:rsidR="007B53C1"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Pravilnik o komercialnih ribnikih (Uradni list RS, št. 113/07, 100/12)</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00D1784F" w:rsidRPr="00613E28">
              <w:rPr>
                <w:rFonts w:ascii="Arial" w:hAnsi="Arial" w:cs="Arial"/>
                <w:color w:val="000000" w:themeColor="text1"/>
                <w:sz w:val="18"/>
                <w:szCs w:val="18"/>
              </w:rPr>
              <w:tab/>
            </w:r>
            <w:r w:rsidR="00DA3224" w:rsidRPr="00613E28">
              <w:rPr>
                <w:rFonts w:ascii="Arial" w:hAnsi="Arial" w:cs="Arial"/>
                <w:color w:val="000000" w:themeColor="text1"/>
                <w:sz w:val="18"/>
                <w:szCs w:val="18"/>
              </w:rPr>
              <w:t>Zakon o morskem ribištvu (Uradni list RS, št. 115/06, 76/15, 69/17 in 44/22)</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00D1784F" w:rsidRPr="00613E28">
              <w:rPr>
                <w:rFonts w:ascii="Arial" w:hAnsi="Arial" w:cs="Arial"/>
                <w:color w:val="000000" w:themeColor="text1"/>
                <w:sz w:val="18"/>
                <w:szCs w:val="18"/>
              </w:rPr>
              <w:t xml:space="preserve">Zakon o živinoreji (Uradni list RS, št. 18/02, 110/02 – ZUreP-1, 45/04 – </w:t>
            </w:r>
            <w:proofErr w:type="spellStart"/>
            <w:r w:rsidR="00D1784F" w:rsidRPr="00613E28">
              <w:rPr>
                <w:rFonts w:ascii="Arial" w:hAnsi="Arial" w:cs="Arial"/>
                <w:color w:val="000000" w:themeColor="text1"/>
                <w:sz w:val="18"/>
                <w:szCs w:val="18"/>
              </w:rPr>
              <w:t>ZdZPKG</w:t>
            </w:r>
            <w:proofErr w:type="spellEnd"/>
            <w:r w:rsidR="00D1784F" w:rsidRPr="00613E28">
              <w:rPr>
                <w:rFonts w:ascii="Arial" w:hAnsi="Arial" w:cs="Arial"/>
                <w:color w:val="000000" w:themeColor="text1"/>
                <w:sz w:val="18"/>
                <w:szCs w:val="18"/>
              </w:rPr>
              <w:t xml:space="preserve">, 90/12 – </w:t>
            </w:r>
            <w:proofErr w:type="spellStart"/>
            <w:r w:rsidR="00D1784F" w:rsidRPr="00613E28">
              <w:rPr>
                <w:rFonts w:ascii="Arial" w:hAnsi="Arial" w:cs="Arial"/>
                <w:color w:val="000000" w:themeColor="text1"/>
                <w:sz w:val="18"/>
                <w:szCs w:val="18"/>
              </w:rPr>
              <w:t>ZdZPVHVVR</w:t>
            </w:r>
            <w:proofErr w:type="spellEnd"/>
            <w:r w:rsidR="00D1784F" w:rsidRPr="00613E28">
              <w:rPr>
                <w:rFonts w:ascii="Arial" w:hAnsi="Arial" w:cs="Arial"/>
                <w:color w:val="000000" w:themeColor="text1"/>
                <w:sz w:val="18"/>
                <w:szCs w:val="18"/>
              </w:rPr>
              <w:t xml:space="preserve"> in 45/15)</w:t>
            </w:r>
            <w:r w:rsidR="00B55AEE">
              <w:rPr>
                <w:rFonts w:ascii="Arial" w:hAnsi="Arial" w:cs="Arial"/>
                <w:color w:val="000000" w:themeColor="text1"/>
                <w:sz w:val="18"/>
                <w:szCs w:val="18"/>
              </w:rPr>
              <w:t>.</w:t>
            </w:r>
          </w:p>
        </w:tc>
      </w:tr>
      <w:tr w:rsidR="00BE779B" w:rsidRPr="00613E28" w14:paraId="37E3753C" w14:textId="77777777" w:rsidTr="00462510">
        <w:trPr>
          <w:trHeight w:val="234"/>
        </w:trPr>
        <w:tc>
          <w:tcPr>
            <w:tcW w:w="935" w:type="pct"/>
            <w:vMerge/>
            <w:shd w:val="clear" w:color="auto" w:fill="B8CCE4" w:themeFill="accent1" w:themeFillTint="66"/>
          </w:tcPr>
          <w:p w14:paraId="339EBBD4" w14:textId="77777777" w:rsidR="003B4A9B" w:rsidRPr="00613E28" w:rsidRDefault="003B4A9B" w:rsidP="00462510">
            <w:pPr>
              <w:spacing w:before="0" w:after="0"/>
              <w:jc w:val="left"/>
              <w:rPr>
                <w:rFonts w:ascii="Arial" w:hAnsi="Arial" w:cs="Arial"/>
                <w:b/>
                <w:i/>
                <w:color w:val="000000" w:themeColor="text1"/>
                <w:sz w:val="18"/>
                <w:szCs w:val="18"/>
              </w:rPr>
            </w:pPr>
          </w:p>
        </w:tc>
        <w:tc>
          <w:tcPr>
            <w:tcW w:w="997" w:type="pct"/>
            <w:vMerge/>
          </w:tcPr>
          <w:p w14:paraId="6B9895CB" w14:textId="77777777" w:rsidR="003B4A9B" w:rsidRPr="00613E28" w:rsidRDefault="003B4A9B" w:rsidP="00462510">
            <w:pPr>
              <w:spacing w:before="0" w:after="0"/>
              <w:jc w:val="left"/>
              <w:rPr>
                <w:rFonts w:ascii="Arial" w:hAnsi="Arial" w:cs="Arial"/>
                <w:b/>
                <w:i/>
                <w:color w:val="000000" w:themeColor="text1"/>
                <w:sz w:val="18"/>
                <w:szCs w:val="18"/>
              </w:rPr>
            </w:pPr>
          </w:p>
        </w:tc>
        <w:tc>
          <w:tcPr>
            <w:tcW w:w="3068" w:type="pct"/>
          </w:tcPr>
          <w:p w14:paraId="57B78E85" w14:textId="60C442DC" w:rsidR="003B4A9B" w:rsidRPr="00613E28" w:rsidRDefault="00753FCF" w:rsidP="00462510">
            <w:pPr>
              <w:spacing w:before="0" w:after="0"/>
              <w:jc w:val="left"/>
              <w:rPr>
                <w:rFonts w:ascii="Arial" w:hAnsi="Arial" w:cs="Arial"/>
                <w:color w:val="000000" w:themeColor="text1"/>
                <w:sz w:val="18"/>
                <w:szCs w:val="18"/>
              </w:rPr>
            </w:pPr>
            <w:r w:rsidRPr="00613E28">
              <w:rPr>
                <w:rFonts w:ascii="Arial" w:eastAsia="MS Mincho" w:hAnsi="Arial" w:cs="Arial"/>
                <w:color w:val="000000" w:themeColor="text1"/>
                <w:sz w:val="18"/>
                <w:szCs w:val="18"/>
              </w:rPr>
              <w:t>Program upravljanja rib v celinskih vodah Republike Slovenije</w:t>
            </w:r>
            <w:r w:rsidR="00F75748" w:rsidRPr="00613E28">
              <w:rPr>
                <w:rFonts w:ascii="Arial" w:eastAsia="MS Mincho" w:hAnsi="Arial" w:cs="Arial"/>
                <w:color w:val="000000" w:themeColor="text1"/>
                <w:sz w:val="18"/>
                <w:szCs w:val="18"/>
              </w:rPr>
              <w:t xml:space="preserve"> za obdobje</w:t>
            </w:r>
            <w:r w:rsidRPr="00613E28">
              <w:rPr>
                <w:rFonts w:ascii="Arial" w:eastAsia="MS Mincho" w:hAnsi="Arial" w:cs="Arial"/>
                <w:color w:val="000000" w:themeColor="text1"/>
                <w:sz w:val="18"/>
                <w:szCs w:val="18"/>
              </w:rPr>
              <w:t xml:space="preserve"> do leta 2021</w:t>
            </w:r>
            <w:r w:rsidR="00B55AEE">
              <w:rPr>
                <w:rFonts w:ascii="Arial" w:eastAsia="MS Mincho" w:hAnsi="Arial" w:cs="Arial"/>
                <w:color w:val="000000" w:themeColor="text1"/>
                <w:sz w:val="18"/>
                <w:szCs w:val="18"/>
              </w:rPr>
              <w:t>.</w:t>
            </w:r>
          </w:p>
        </w:tc>
      </w:tr>
      <w:tr w:rsidR="000933E1" w:rsidRPr="00613E28" w14:paraId="5637FF39" w14:textId="77777777" w:rsidTr="000933E1">
        <w:trPr>
          <w:trHeight w:val="200"/>
        </w:trPr>
        <w:tc>
          <w:tcPr>
            <w:tcW w:w="935" w:type="pct"/>
            <w:vMerge w:val="restart"/>
            <w:shd w:val="clear" w:color="auto" w:fill="B8CCE4" w:themeFill="accent1" w:themeFillTint="66"/>
          </w:tcPr>
          <w:p w14:paraId="2C154E5F" w14:textId="6E6994F5" w:rsidR="000933E1" w:rsidRPr="00613E28" w:rsidRDefault="000933E1"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486C689B" w14:textId="77777777" w:rsidR="000933E1" w:rsidRPr="00613E28" w:rsidRDefault="000933E1" w:rsidP="00462510">
            <w:pPr>
              <w:spacing w:before="0" w:after="0"/>
              <w:jc w:val="left"/>
              <w:rPr>
                <w:rFonts w:ascii="Arial" w:hAnsi="Arial" w:cs="Arial"/>
                <w:b/>
                <w:i/>
                <w:color w:val="000000" w:themeColor="text1"/>
                <w:sz w:val="18"/>
                <w:szCs w:val="18"/>
              </w:rPr>
            </w:pPr>
          </w:p>
        </w:tc>
        <w:tc>
          <w:tcPr>
            <w:tcW w:w="4065" w:type="pct"/>
            <w:gridSpan w:val="2"/>
          </w:tcPr>
          <w:p w14:paraId="4E596301" w14:textId="16507B04" w:rsidR="000933E1" w:rsidRPr="00613E28" w:rsidRDefault="000933E1" w:rsidP="000933E1">
            <w:pPr>
              <w:spacing w:before="0" w:after="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933E1" w:rsidRPr="00613E28" w14:paraId="2E65AF29" w14:textId="77777777" w:rsidTr="00462510">
        <w:trPr>
          <w:trHeight w:val="200"/>
        </w:trPr>
        <w:tc>
          <w:tcPr>
            <w:tcW w:w="935" w:type="pct"/>
            <w:vMerge/>
            <w:shd w:val="clear" w:color="auto" w:fill="B8CCE4" w:themeFill="accent1" w:themeFillTint="66"/>
          </w:tcPr>
          <w:p w14:paraId="778B0A7D"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2C1E5E4A" w14:textId="262FB49B"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2414008C" w14:textId="51D13425"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0933E1" w:rsidRPr="00613E28" w14:paraId="22B93EE3" w14:textId="77777777" w:rsidTr="00462510">
        <w:trPr>
          <w:trHeight w:val="200"/>
        </w:trPr>
        <w:tc>
          <w:tcPr>
            <w:tcW w:w="935" w:type="pct"/>
            <w:vMerge/>
            <w:shd w:val="clear" w:color="auto" w:fill="B8CCE4" w:themeFill="accent1" w:themeFillTint="66"/>
          </w:tcPr>
          <w:p w14:paraId="3D4700BA"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67F3C34C"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0D9831C0" w14:textId="418DE4CC"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0933E1" w:rsidRPr="00613E28" w14:paraId="3C28B396" w14:textId="77777777" w:rsidTr="000933E1">
        <w:trPr>
          <w:trHeight w:val="200"/>
        </w:trPr>
        <w:tc>
          <w:tcPr>
            <w:tcW w:w="935" w:type="pct"/>
            <w:vMerge/>
            <w:shd w:val="clear" w:color="auto" w:fill="B8CCE4" w:themeFill="accent1" w:themeFillTint="66"/>
          </w:tcPr>
          <w:p w14:paraId="1772009D" w14:textId="77777777" w:rsidR="000933E1" w:rsidRPr="00613E28" w:rsidRDefault="000933E1" w:rsidP="000933E1">
            <w:pPr>
              <w:spacing w:before="0" w:after="0"/>
              <w:jc w:val="left"/>
              <w:rPr>
                <w:rFonts w:ascii="Arial" w:hAnsi="Arial" w:cs="Arial"/>
                <w:b/>
                <w:i/>
                <w:color w:val="000000" w:themeColor="text1"/>
                <w:sz w:val="18"/>
                <w:szCs w:val="18"/>
              </w:rPr>
            </w:pPr>
          </w:p>
        </w:tc>
        <w:tc>
          <w:tcPr>
            <w:tcW w:w="4065" w:type="pct"/>
            <w:gridSpan w:val="2"/>
          </w:tcPr>
          <w:p w14:paraId="697EAFBC" w14:textId="6A5A1A94" w:rsidR="000933E1" w:rsidRPr="00613E28" w:rsidRDefault="000933E1" w:rsidP="000933E1">
            <w:pPr>
              <w:spacing w:before="0" w:after="0"/>
              <w:rPr>
                <w:rFonts w:ascii="Arial" w:hAnsi="Arial" w:cs="Arial"/>
                <w:color w:val="000000" w:themeColor="text1"/>
                <w:sz w:val="18"/>
                <w:szCs w:val="18"/>
                <w:lang w:eastAsia="en-US"/>
              </w:rPr>
            </w:pPr>
            <w:r w:rsidRPr="00613E28">
              <w:rPr>
                <w:rFonts w:ascii="Arial" w:hAnsi="Arial" w:cs="Arial"/>
                <w:color w:val="000000" w:themeColor="text1"/>
                <w:sz w:val="18"/>
                <w:szCs w:val="18"/>
              </w:rPr>
              <w:tab/>
            </w:r>
            <w:r w:rsidRPr="00613E28">
              <w:rPr>
                <w:rFonts w:ascii="Arial" w:hAnsi="Arial" w:cs="Arial"/>
                <w:b/>
                <w:i/>
                <w:color w:val="000000" w:themeColor="text1"/>
                <w:sz w:val="18"/>
                <w:szCs w:val="18"/>
                <w:lang w:eastAsia="en-US"/>
              </w:rPr>
              <w:t>Vodna telesa podzemnih voda</w:t>
            </w:r>
          </w:p>
        </w:tc>
      </w:tr>
      <w:tr w:rsidR="000933E1" w:rsidRPr="00613E28" w14:paraId="4F8587E3" w14:textId="77777777" w:rsidTr="00462510">
        <w:trPr>
          <w:trHeight w:val="210"/>
        </w:trPr>
        <w:tc>
          <w:tcPr>
            <w:tcW w:w="935" w:type="pct"/>
            <w:vMerge/>
            <w:shd w:val="clear" w:color="auto" w:fill="B8CCE4" w:themeFill="accent1" w:themeFillTint="66"/>
          </w:tcPr>
          <w:p w14:paraId="37AE3D6B"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3276F921" w14:textId="77777777" w:rsidR="000933E1" w:rsidRPr="00613E28" w:rsidRDefault="000933E1" w:rsidP="000933E1">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94036DD"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346AE6B7" w14:textId="77777777" w:rsidTr="00462510">
        <w:trPr>
          <w:trHeight w:val="210"/>
        </w:trPr>
        <w:tc>
          <w:tcPr>
            <w:tcW w:w="935" w:type="pct"/>
            <w:vMerge/>
            <w:shd w:val="clear" w:color="auto" w:fill="B8CCE4" w:themeFill="accent1" w:themeFillTint="66"/>
          </w:tcPr>
          <w:p w14:paraId="50BAF3DE"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2F2A74C6" w14:textId="77777777" w:rsidR="000933E1" w:rsidRPr="00613E28" w:rsidRDefault="000933E1" w:rsidP="000933E1">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0ACEA3B4"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23E6A0F7" w14:textId="77777777" w:rsidTr="00462510">
        <w:trPr>
          <w:trHeight w:val="356"/>
        </w:trPr>
        <w:tc>
          <w:tcPr>
            <w:tcW w:w="935" w:type="pct"/>
            <w:vMerge w:val="restart"/>
            <w:shd w:val="clear" w:color="auto" w:fill="B8CCE4" w:themeFill="accent1" w:themeFillTint="66"/>
          </w:tcPr>
          <w:p w14:paraId="0421C869" w14:textId="48789BDA"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1F121407" w14:textId="5F42787C"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39706A5" w14:textId="6445D44D" w:rsidR="000933E1" w:rsidRPr="00613E28" w:rsidRDefault="000933E1" w:rsidP="000933E1">
            <w:pPr>
              <w:spacing w:before="0" w:after="0"/>
              <w:ind w:left="1" w:hanging="1"/>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4D7F7F5C" w14:textId="77777777" w:rsidTr="00462510">
        <w:trPr>
          <w:trHeight w:val="424"/>
        </w:trPr>
        <w:tc>
          <w:tcPr>
            <w:tcW w:w="935" w:type="pct"/>
            <w:vMerge/>
            <w:shd w:val="clear" w:color="auto" w:fill="B8CCE4" w:themeFill="accent1" w:themeFillTint="66"/>
          </w:tcPr>
          <w:p w14:paraId="61B9DFF9"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32D22ECC"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44886CC" w14:textId="77777777" w:rsidR="000933E1" w:rsidRPr="00613E28" w:rsidRDefault="000933E1" w:rsidP="000933E1">
            <w:pPr>
              <w:spacing w:before="0" w:after="0"/>
              <w:jc w:val="left"/>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evidentiranih tujerodnih vodnih vrst.</w:t>
            </w:r>
          </w:p>
          <w:p w14:paraId="445A0BB2" w14:textId="65EE7AC4" w:rsidR="00774CC7" w:rsidRPr="00613E28" w:rsidRDefault="00774CC7"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Število odstranjenih tujerodnih vrst</w:t>
            </w:r>
            <w:r w:rsidR="00B55AEE">
              <w:rPr>
                <w:rFonts w:ascii="Arial" w:hAnsi="Arial" w:cs="Arial"/>
                <w:color w:val="000000" w:themeColor="text1"/>
                <w:sz w:val="18"/>
                <w:szCs w:val="18"/>
                <w:lang w:eastAsia="en-US"/>
              </w:rPr>
              <w:t>.</w:t>
            </w:r>
          </w:p>
        </w:tc>
      </w:tr>
      <w:tr w:rsidR="000933E1" w:rsidRPr="00613E28" w14:paraId="1D4237C2" w14:textId="77777777" w:rsidTr="00462510">
        <w:trPr>
          <w:trHeight w:val="302"/>
        </w:trPr>
        <w:tc>
          <w:tcPr>
            <w:tcW w:w="935" w:type="pct"/>
            <w:vMerge w:val="restart"/>
            <w:shd w:val="clear" w:color="auto" w:fill="B8CCE4" w:themeFill="accent1" w:themeFillTint="66"/>
          </w:tcPr>
          <w:p w14:paraId="2F45C224"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2235B120"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Nosilec ukrepa:</w:t>
            </w:r>
          </w:p>
        </w:tc>
        <w:tc>
          <w:tcPr>
            <w:tcW w:w="3068" w:type="pct"/>
          </w:tcPr>
          <w:p w14:paraId="00D8EE7F" w14:textId="388109A7" w:rsidR="000933E1" w:rsidRPr="00613E28" w:rsidRDefault="000933E1" w:rsidP="00694E3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tc>
      </w:tr>
      <w:tr w:rsidR="000933E1" w:rsidRPr="00613E28" w14:paraId="1E32755A" w14:textId="77777777" w:rsidTr="00462510">
        <w:trPr>
          <w:trHeight w:val="302"/>
        </w:trPr>
        <w:tc>
          <w:tcPr>
            <w:tcW w:w="935" w:type="pct"/>
            <w:vMerge/>
            <w:shd w:val="clear" w:color="auto" w:fill="B8CCE4" w:themeFill="accent1" w:themeFillTint="66"/>
          </w:tcPr>
          <w:p w14:paraId="1061DB1B"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151F60AF"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6FCCC870" w14:textId="6DB90DAC" w:rsidR="000933E1" w:rsidRPr="00613E28" w:rsidRDefault="000933E1" w:rsidP="00694E3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in ministrstvo, pristojno za kmetijstvo.</w:t>
            </w:r>
          </w:p>
        </w:tc>
      </w:tr>
      <w:tr w:rsidR="000933E1" w:rsidRPr="00613E28" w14:paraId="50C2BB99" w14:textId="77777777" w:rsidTr="00462510">
        <w:trPr>
          <w:trHeight w:val="429"/>
        </w:trPr>
        <w:tc>
          <w:tcPr>
            <w:tcW w:w="935" w:type="pct"/>
            <w:vMerge/>
            <w:tcBorders>
              <w:bottom w:val="single" w:sz="4" w:space="0" w:color="auto"/>
            </w:tcBorders>
            <w:shd w:val="clear" w:color="auto" w:fill="B8CCE4" w:themeFill="accent1" w:themeFillTint="66"/>
          </w:tcPr>
          <w:p w14:paraId="10CCB4EC"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Borders>
              <w:bottom w:val="single" w:sz="4" w:space="0" w:color="auto"/>
            </w:tcBorders>
          </w:tcPr>
          <w:p w14:paraId="18457031" w14:textId="6F84EBA1" w:rsidR="000933E1" w:rsidRPr="00613E28" w:rsidRDefault="000933E1" w:rsidP="005832F7">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3AEDD2F4"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44F42A1" w14:textId="77777777" w:rsidR="007F2267" w:rsidRPr="00613E28" w:rsidRDefault="007F2267" w:rsidP="00817F52">
      <w:pPr>
        <w:spacing w:before="0" w:after="0" w:line="260" w:lineRule="atLeast"/>
        <w:jc w:val="left"/>
        <w:rPr>
          <w:rFonts w:ascii="Arial" w:hAnsi="Arial" w:cs="Arial"/>
          <w:color w:val="000000" w:themeColor="text1"/>
          <w:szCs w:val="20"/>
        </w:rPr>
      </w:pPr>
    </w:p>
    <w:p w14:paraId="7FBBF393" w14:textId="77777777" w:rsidR="007F2267" w:rsidRPr="00613E28" w:rsidRDefault="007F2267" w:rsidP="00817F52">
      <w:pPr>
        <w:spacing w:before="0" w:after="0" w:line="260" w:lineRule="atLeast"/>
        <w:jc w:val="left"/>
        <w:rPr>
          <w:rFonts w:ascii="Arial" w:hAnsi="Arial" w:cs="Arial"/>
          <w:color w:val="000000" w:themeColor="text1"/>
          <w:szCs w:val="20"/>
        </w:rPr>
      </w:pPr>
    </w:p>
    <w:p w14:paraId="687C4D7B" w14:textId="77777777" w:rsidR="002308E9" w:rsidRPr="00613E28" w:rsidRDefault="002308E9" w:rsidP="00817F52">
      <w:pPr>
        <w:spacing w:before="0" w:after="0" w:line="260" w:lineRule="atLeast"/>
        <w:jc w:val="left"/>
        <w:rPr>
          <w:rFonts w:ascii="Arial" w:hAnsi="Arial" w:cs="Arial"/>
          <w:color w:val="000000" w:themeColor="text1"/>
          <w:szCs w:val="20"/>
        </w:rPr>
      </w:pPr>
    </w:p>
    <w:p w14:paraId="03B543ED" w14:textId="77777777" w:rsidR="00705182"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5BFB7F36" w14:textId="77777777" w:rsidR="003366FC" w:rsidRPr="00613E28" w:rsidRDefault="00B407FE" w:rsidP="00817F52">
      <w:pPr>
        <w:pStyle w:val="Naslov4"/>
      </w:pPr>
      <w:bookmarkStart w:id="263" w:name="_Toc147383341"/>
      <w:r w:rsidRPr="00613E28">
        <w:lastRenderedPageBreak/>
        <w:t>BI1.2a</w:t>
      </w:r>
      <w:r w:rsidR="005D5AE6" w:rsidRPr="00613E28">
        <w:t xml:space="preserve"> – </w:t>
      </w:r>
      <w:r w:rsidRPr="00613E28">
        <w:t>Monitoring tujerodnih vodnih organizmov</w:t>
      </w:r>
      <w:bookmarkEnd w:id="263"/>
      <w:r w:rsidR="00FE2574" w:rsidRPr="00613E28">
        <w:t xml:space="preserve"> </w:t>
      </w:r>
    </w:p>
    <w:p w14:paraId="5A4C2996" w14:textId="77777777" w:rsidR="00755373" w:rsidRPr="00613E28" w:rsidRDefault="00755373" w:rsidP="00817F52">
      <w:pPr>
        <w:spacing w:before="0" w:after="0" w:line="260" w:lineRule="atLeast"/>
        <w:jc w:val="left"/>
        <w:rPr>
          <w:rFonts w:ascii="Arial" w:hAnsi="Arial" w:cs="Arial"/>
          <w:b/>
          <w:i/>
          <w:color w:val="000000" w:themeColor="text1"/>
          <w:szCs w:val="20"/>
        </w:rPr>
      </w:pPr>
    </w:p>
    <w:p w14:paraId="36E439B5" w14:textId="77777777" w:rsidR="00705182" w:rsidRPr="00613E28" w:rsidRDefault="00755373" w:rsidP="000E393F">
      <w:pPr>
        <w:spacing w:before="120" w:after="0" w:line="260" w:lineRule="atLeast"/>
        <w:jc w:val="left"/>
        <w:rPr>
          <w:rFonts w:ascii="Arial" w:hAnsi="Arial" w:cs="Arial"/>
          <w:color w:val="000000" w:themeColor="text1"/>
          <w:szCs w:val="20"/>
        </w:rPr>
      </w:pPr>
      <w:r w:rsidRPr="00613E28">
        <w:rPr>
          <w:rFonts w:ascii="Arial" w:hAnsi="Arial" w:cs="Arial"/>
          <w:b/>
          <w:i/>
          <w:color w:val="000000" w:themeColor="text1"/>
          <w:szCs w:val="20"/>
        </w:rPr>
        <w:t>Opis ukrepa:</w:t>
      </w:r>
    </w:p>
    <w:p w14:paraId="6C86A2E7" w14:textId="77777777" w:rsidR="00F81D77"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 xml:space="preserve">V Zakonu o sladkovodnem ribištvu (Uradni list RS, št. 61/06) in v Zakonu o morskem ribištvu (Uradni list RS, št. 115/06) je predpisan monitoring rib. </w:t>
      </w:r>
    </w:p>
    <w:p w14:paraId="3A4F42E7" w14:textId="55A81C32" w:rsidR="008F753C" w:rsidRPr="00613E28" w:rsidRDefault="00F81D77" w:rsidP="000E393F">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Ribe so tudi eden od bioloških elementov ekološkega stanja po Pravilniku o monitoringu stanja površinskih voda (Uradni list RS, št. 10/09, 81/11 in 73/16). Opis in finančna ocena monitoringa po tem pravilniku sta del ukrepa OS6a iz tega Programa ukrepov upravljanja voda.</w:t>
      </w:r>
    </w:p>
    <w:p w14:paraId="49816F5C" w14:textId="00BCA0AB" w:rsidR="00F45F27" w:rsidRPr="00613E28" w:rsidRDefault="00F45F27" w:rsidP="00F45F27">
      <w:pPr>
        <w:spacing w:before="120" w:after="0" w:line="260" w:lineRule="atLeast"/>
        <w:rPr>
          <w:rFonts w:ascii="Arial" w:hAnsi="Arial" w:cs="Arial"/>
          <w:color w:val="000000" w:themeColor="text1"/>
          <w:szCs w:val="20"/>
        </w:rPr>
      </w:pPr>
      <w:r w:rsidRPr="00613E28">
        <w:rPr>
          <w:rFonts w:ascii="Arial" w:hAnsi="Arial" w:cs="Arial"/>
          <w:color w:val="000000" w:themeColor="text1"/>
          <w:szCs w:val="20"/>
        </w:rPr>
        <w:t>Pri izvajanju ukrepa je treba upoštevati Uredbo (EU) št. 1143/2014 Evropskega Parlamenta in Sveta z dne 22. oktobra 2014 o preprečevanju in obvladovanju vnosa in širjenja invazivnih tujerodnih vrst in Strokovne podlage za obvladovanje močno razširjenih invazivnih tujerodnih vrst pripravljene s strani ZRSVN.</w:t>
      </w:r>
    </w:p>
    <w:p w14:paraId="320244AE" w14:textId="77777777" w:rsidR="00F81D77" w:rsidRPr="00613E28" w:rsidRDefault="00F81D77" w:rsidP="000E393F">
      <w:pPr>
        <w:spacing w:before="120" w:after="0" w:line="260" w:lineRule="atLeast"/>
        <w:jc w:val="left"/>
        <w:rPr>
          <w:rFonts w:ascii="Arial" w:hAnsi="Arial" w:cs="Arial"/>
          <w:color w:val="000000" w:themeColor="text1"/>
          <w:szCs w:val="20"/>
        </w:rPr>
      </w:pPr>
    </w:p>
    <w:p w14:paraId="710808DC" w14:textId="7CC9471B" w:rsidR="00686A78" w:rsidRPr="00613E28" w:rsidRDefault="00686A78" w:rsidP="00686A78">
      <w:pPr>
        <w:spacing w:before="0" w:after="0" w:line="260" w:lineRule="atLeast"/>
        <w:rPr>
          <w:rFonts w:ascii="Arial" w:hAnsi="Arial" w:cs="Arial"/>
          <w:color w:val="000000" w:themeColor="text1"/>
          <w:szCs w:val="20"/>
        </w:rPr>
      </w:pPr>
      <w:bookmarkStart w:id="264" w:name="_Toc90263710"/>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46</w:t>
      </w:r>
      <w:r w:rsidRPr="00613E28">
        <w:rPr>
          <w:rFonts w:ascii="Arial" w:hAnsi="Arial" w:cs="Arial"/>
          <w:b/>
        </w:rPr>
        <w:fldChar w:fldCharType="end"/>
      </w:r>
      <w:r w:rsidRPr="00613E28">
        <w:rPr>
          <w:rFonts w:ascii="Arial" w:hAnsi="Arial" w:cs="Arial"/>
        </w:rPr>
        <w:t>: Obrazec ukrepa BI1.2a</w:t>
      </w:r>
      <w:bookmarkEnd w:id="264"/>
    </w:p>
    <w:tbl>
      <w:tblPr>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52"/>
        <w:gridCol w:w="5699"/>
      </w:tblGrid>
      <w:tr w:rsidR="00BE779B" w:rsidRPr="00613E28" w14:paraId="03463212" w14:textId="77777777" w:rsidTr="00462510">
        <w:trPr>
          <w:trHeight w:val="249"/>
        </w:trPr>
        <w:tc>
          <w:tcPr>
            <w:tcW w:w="935" w:type="pct"/>
            <w:vMerge w:val="restart"/>
            <w:shd w:val="clear" w:color="auto" w:fill="B8CCE4" w:themeFill="accent1" w:themeFillTint="66"/>
          </w:tcPr>
          <w:p w14:paraId="1C119704" w14:textId="77777777" w:rsidR="0035226B" w:rsidRPr="00613E28" w:rsidRDefault="00B407FE"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Temeljni ukrep</w:t>
            </w:r>
          </w:p>
          <w:p w14:paraId="69DB29BA" w14:textId="77777777" w:rsidR="0035226B" w:rsidRPr="00613E28" w:rsidRDefault="0035226B" w:rsidP="00462510">
            <w:pPr>
              <w:spacing w:before="0" w:after="0"/>
              <w:jc w:val="left"/>
              <w:rPr>
                <w:rFonts w:ascii="Arial" w:hAnsi="Arial" w:cs="Arial"/>
                <w:b/>
                <w:i/>
                <w:color w:val="000000" w:themeColor="text1"/>
                <w:sz w:val="18"/>
                <w:szCs w:val="18"/>
              </w:rPr>
            </w:pPr>
          </w:p>
          <w:p w14:paraId="17DCA408" w14:textId="77777777" w:rsidR="0035226B" w:rsidRPr="00613E28" w:rsidRDefault="0035226B" w:rsidP="00462510">
            <w:pPr>
              <w:spacing w:before="0" w:after="0"/>
              <w:jc w:val="left"/>
              <w:rPr>
                <w:rFonts w:ascii="Arial" w:hAnsi="Arial" w:cs="Arial"/>
                <w:b/>
                <w:i/>
                <w:color w:val="000000" w:themeColor="text1"/>
                <w:sz w:val="18"/>
                <w:szCs w:val="18"/>
              </w:rPr>
            </w:pPr>
          </w:p>
          <w:p w14:paraId="068D8A1F" w14:textId="77777777" w:rsidR="0035226B" w:rsidRPr="00613E28" w:rsidRDefault="0035226B" w:rsidP="00462510">
            <w:pPr>
              <w:spacing w:before="0" w:after="0"/>
              <w:jc w:val="left"/>
              <w:rPr>
                <w:rFonts w:ascii="Arial" w:hAnsi="Arial" w:cs="Arial"/>
                <w:b/>
                <w:i/>
                <w:color w:val="000000" w:themeColor="text1"/>
                <w:sz w:val="18"/>
                <w:szCs w:val="18"/>
              </w:rPr>
            </w:pPr>
          </w:p>
          <w:p w14:paraId="7EF8781D"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1D24DADC"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29ECFA2C" w14:textId="77777777" w:rsidR="0035226B" w:rsidRPr="00613E28" w:rsidRDefault="00B407FE" w:rsidP="00462510">
            <w:pPr>
              <w:pStyle w:val="Naslov8"/>
              <w:rPr>
                <w:sz w:val="18"/>
                <w:szCs w:val="18"/>
              </w:rPr>
            </w:pPr>
            <w:bookmarkStart w:id="265" w:name="_Ref437848240"/>
            <w:bookmarkStart w:id="266" w:name="_Hlk147341191"/>
            <w:r w:rsidRPr="00613E28">
              <w:rPr>
                <w:sz w:val="18"/>
                <w:szCs w:val="18"/>
              </w:rPr>
              <w:t>BI1.2a</w:t>
            </w:r>
            <w:bookmarkEnd w:id="265"/>
            <w:r w:rsidRPr="00613E28">
              <w:rPr>
                <w:sz w:val="18"/>
                <w:szCs w:val="18"/>
              </w:rPr>
              <w:t xml:space="preserve"> </w:t>
            </w:r>
            <w:bookmarkEnd w:id="266"/>
          </w:p>
        </w:tc>
      </w:tr>
      <w:tr w:rsidR="00BE779B" w:rsidRPr="00613E28" w14:paraId="1E66A8CF" w14:textId="77777777" w:rsidTr="00462510">
        <w:trPr>
          <w:trHeight w:val="98"/>
        </w:trPr>
        <w:tc>
          <w:tcPr>
            <w:tcW w:w="935" w:type="pct"/>
            <w:vMerge/>
            <w:shd w:val="clear" w:color="auto" w:fill="B8CCE4" w:themeFill="accent1" w:themeFillTint="66"/>
          </w:tcPr>
          <w:p w14:paraId="36FB85FA"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6A4F8C74"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08CC3DAC" w14:textId="77777777" w:rsidR="0035226B" w:rsidRPr="00613E28" w:rsidRDefault="00B407FE" w:rsidP="00462510">
            <w:pPr>
              <w:pStyle w:val="Naslov8"/>
              <w:rPr>
                <w:sz w:val="18"/>
                <w:szCs w:val="18"/>
              </w:rPr>
            </w:pPr>
            <w:bookmarkStart w:id="267" w:name="_Ref442511876"/>
            <w:r w:rsidRPr="00613E28">
              <w:rPr>
                <w:sz w:val="18"/>
                <w:szCs w:val="18"/>
              </w:rPr>
              <w:t>Monitoring tujerodnih vodnih organizmov</w:t>
            </w:r>
            <w:bookmarkEnd w:id="267"/>
            <w:r w:rsidRPr="00613E28">
              <w:rPr>
                <w:sz w:val="18"/>
                <w:szCs w:val="18"/>
              </w:rPr>
              <w:t xml:space="preserve"> </w:t>
            </w:r>
          </w:p>
        </w:tc>
      </w:tr>
      <w:tr w:rsidR="00BE779B" w:rsidRPr="00613E28" w14:paraId="2C71F278" w14:textId="77777777" w:rsidTr="00462510">
        <w:trPr>
          <w:trHeight w:val="288"/>
        </w:trPr>
        <w:tc>
          <w:tcPr>
            <w:tcW w:w="935" w:type="pct"/>
            <w:vMerge/>
            <w:shd w:val="clear" w:color="auto" w:fill="B8CCE4" w:themeFill="accent1" w:themeFillTint="66"/>
          </w:tcPr>
          <w:p w14:paraId="6366BEF3"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77B8617E"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77810A38" w14:textId="77777777" w:rsidR="0035226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Doseganje dobrega stanja voda in drugih, z vodami povezanih ekosistemov</w:t>
            </w:r>
            <w:r w:rsidR="006D544F" w:rsidRPr="00613E28">
              <w:rPr>
                <w:rFonts w:ascii="Arial" w:hAnsi="Arial" w:cs="Arial"/>
                <w:color w:val="000000" w:themeColor="text1"/>
                <w:sz w:val="18"/>
                <w:szCs w:val="18"/>
              </w:rPr>
              <w:t>.</w:t>
            </w:r>
          </w:p>
        </w:tc>
      </w:tr>
      <w:tr w:rsidR="00BE779B" w:rsidRPr="00613E28" w14:paraId="1478D44F" w14:textId="77777777" w:rsidTr="00462510">
        <w:trPr>
          <w:trHeight w:val="268"/>
        </w:trPr>
        <w:tc>
          <w:tcPr>
            <w:tcW w:w="935" w:type="pct"/>
            <w:vMerge/>
            <w:shd w:val="clear" w:color="auto" w:fill="B8CCE4" w:themeFill="accent1" w:themeFillTint="66"/>
          </w:tcPr>
          <w:p w14:paraId="2A6F9D44"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16F111F9"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394B2FE2" w14:textId="77777777" w:rsidR="0035226B" w:rsidRPr="00613E28" w:rsidRDefault="00C25112"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B</w:t>
            </w:r>
            <w:r w:rsidR="00B407FE" w:rsidRPr="00613E28">
              <w:rPr>
                <w:rFonts w:ascii="Arial" w:hAnsi="Arial" w:cs="Arial"/>
                <w:color w:val="000000" w:themeColor="text1"/>
                <w:sz w:val="18"/>
                <w:szCs w:val="18"/>
              </w:rPr>
              <w:t>iološke obremenitve</w:t>
            </w:r>
            <w:r w:rsidR="006D544F"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BE779B" w:rsidRPr="00613E28" w14:paraId="1BC7DD52" w14:textId="77777777" w:rsidTr="00462510">
        <w:trPr>
          <w:trHeight w:val="286"/>
        </w:trPr>
        <w:tc>
          <w:tcPr>
            <w:tcW w:w="935" w:type="pct"/>
            <w:vMerge/>
            <w:shd w:val="clear" w:color="auto" w:fill="B8CCE4" w:themeFill="accent1" w:themeFillTint="66"/>
          </w:tcPr>
          <w:p w14:paraId="7A75A10E"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0DB0856F" w14:textId="77777777" w:rsidR="0035226B" w:rsidRPr="00613E28" w:rsidRDefault="00435DA1"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47FBA3CD" w14:textId="77777777" w:rsidR="0035226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w:t>
            </w:r>
            <w:r w:rsidR="003855F1"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varstvo</w:t>
            </w:r>
            <w:r w:rsidR="003855F1" w:rsidRPr="00613E28">
              <w:rPr>
                <w:rFonts w:ascii="Arial" w:hAnsi="Arial" w:cs="Arial"/>
                <w:color w:val="000000" w:themeColor="text1"/>
                <w:sz w:val="18"/>
                <w:szCs w:val="18"/>
              </w:rPr>
              <w:t xml:space="preserve">. </w:t>
            </w:r>
          </w:p>
        </w:tc>
      </w:tr>
      <w:tr w:rsidR="00BE779B" w:rsidRPr="00613E28" w14:paraId="6C2F789B" w14:textId="77777777" w:rsidTr="00462510">
        <w:trPr>
          <w:trHeight w:val="101"/>
        </w:trPr>
        <w:tc>
          <w:tcPr>
            <w:tcW w:w="935" w:type="pct"/>
            <w:vMerge/>
            <w:shd w:val="clear" w:color="auto" w:fill="B8CCE4" w:themeFill="accent1" w:themeFillTint="66"/>
          </w:tcPr>
          <w:p w14:paraId="5D825134"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6B721D7E"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13E2504E" w14:textId="77777777" w:rsidR="0035226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w:t>
            </w:r>
            <w:r w:rsidR="009D6C54" w:rsidRPr="00613E28">
              <w:rPr>
                <w:rFonts w:ascii="Arial" w:hAnsi="Arial" w:cs="Arial"/>
                <w:color w:val="000000" w:themeColor="text1"/>
                <w:sz w:val="18"/>
                <w:szCs w:val="18"/>
              </w:rPr>
              <w:t>točka (i) tretjega odstavka</w:t>
            </w:r>
            <w:r w:rsidR="006D544F"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6D544F"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6D544F"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717016C6" w14:textId="77777777" w:rsidTr="00462510">
        <w:trPr>
          <w:trHeight w:val="287"/>
        </w:trPr>
        <w:tc>
          <w:tcPr>
            <w:tcW w:w="935" w:type="pct"/>
            <w:vMerge/>
            <w:shd w:val="clear" w:color="auto" w:fill="B8CCE4" w:themeFill="accent1" w:themeFillTint="66"/>
          </w:tcPr>
          <w:p w14:paraId="7432BBF4" w14:textId="77777777" w:rsidR="0035226B" w:rsidRPr="00613E28" w:rsidRDefault="0035226B" w:rsidP="00462510">
            <w:pPr>
              <w:spacing w:before="0" w:after="0"/>
              <w:jc w:val="left"/>
              <w:rPr>
                <w:rFonts w:ascii="Arial" w:hAnsi="Arial" w:cs="Arial"/>
                <w:b/>
                <w:i/>
                <w:color w:val="000000" w:themeColor="text1"/>
                <w:sz w:val="18"/>
                <w:szCs w:val="18"/>
              </w:rPr>
            </w:pPr>
          </w:p>
        </w:tc>
        <w:tc>
          <w:tcPr>
            <w:tcW w:w="997" w:type="pct"/>
          </w:tcPr>
          <w:p w14:paraId="59618456" w14:textId="77777777" w:rsidR="0035226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0D1ECB76" w14:textId="08E8A785" w:rsidR="0035226B" w:rsidRPr="00613E28" w:rsidRDefault="003814C4"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B55AEE">
              <w:rPr>
                <w:rFonts w:ascii="Arial" w:hAnsi="Arial" w:cs="Arial"/>
                <w:color w:val="000000" w:themeColor="text1"/>
                <w:sz w:val="18"/>
                <w:szCs w:val="18"/>
                <w:lang w:eastAsia="en-US"/>
              </w:rPr>
              <w:t>.</w:t>
            </w:r>
          </w:p>
        </w:tc>
      </w:tr>
      <w:tr w:rsidR="00BE779B" w:rsidRPr="00613E28" w14:paraId="4DB753C2" w14:textId="77777777" w:rsidTr="00462510">
        <w:trPr>
          <w:trHeight w:val="240"/>
        </w:trPr>
        <w:tc>
          <w:tcPr>
            <w:tcW w:w="935" w:type="pct"/>
            <w:vMerge w:val="restart"/>
            <w:shd w:val="clear" w:color="auto" w:fill="B8CCE4" w:themeFill="accent1" w:themeFillTint="66"/>
          </w:tcPr>
          <w:p w14:paraId="7426B0DF" w14:textId="77777777" w:rsidR="00BF3A8F" w:rsidRPr="00613E28" w:rsidRDefault="00B407FE"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B5C6076" w14:textId="77777777" w:rsidR="00BF3A8F"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71ED55AC" w14:textId="32B097DE" w:rsidR="00BF3A8F" w:rsidRPr="00613E28" w:rsidRDefault="00B407FE" w:rsidP="00462510">
            <w:pPr>
              <w:spacing w:before="0" w:after="0"/>
              <w:jc w:val="left"/>
              <w:rPr>
                <w:rFonts w:ascii="Arial" w:hAnsi="Arial" w:cs="Arial"/>
                <w:color w:val="000000" w:themeColor="text1"/>
                <w:sz w:val="18"/>
                <w:szCs w:val="18"/>
                <w:lang w:eastAsia="en-US"/>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B55AEE">
              <w:rPr>
                <w:rFonts w:ascii="Arial" w:hAnsi="Arial" w:cs="Arial"/>
                <w:color w:val="000000" w:themeColor="text1"/>
                <w:sz w:val="18"/>
                <w:szCs w:val="18"/>
              </w:rPr>
              <w:t>,</w:t>
            </w:r>
            <w:r w:rsidRPr="00613E28">
              <w:rPr>
                <w:rFonts w:ascii="Arial" w:hAnsi="Arial" w:cs="Arial"/>
                <w:color w:val="000000" w:themeColor="text1"/>
                <w:sz w:val="18"/>
                <w:szCs w:val="18"/>
              </w:rPr>
              <w:br/>
              <w:t>Uredba (EU) št. 1143/2014 Evropskega Parlamenta in Sveta z dne 22. oktobra 2014 o preprečevanju in obvladovanju vnosa in širj</w:t>
            </w:r>
            <w:r w:rsidR="006D544F" w:rsidRPr="00613E28">
              <w:rPr>
                <w:rFonts w:ascii="Arial" w:hAnsi="Arial" w:cs="Arial"/>
                <w:color w:val="000000" w:themeColor="text1"/>
                <w:sz w:val="18"/>
                <w:szCs w:val="18"/>
              </w:rPr>
              <w:t>enja invazivnih tujerodnih vrst</w:t>
            </w:r>
            <w:r w:rsidR="00B55AEE">
              <w:rPr>
                <w:rFonts w:ascii="Arial" w:hAnsi="Arial" w:cs="Arial"/>
                <w:color w:val="000000" w:themeColor="text1"/>
                <w:sz w:val="18"/>
                <w:szCs w:val="18"/>
              </w:rPr>
              <w:t>,</w:t>
            </w:r>
          </w:p>
          <w:p w14:paraId="38FC9A46" w14:textId="270612A3" w:rsidR="00BF3A8F"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Direktiva Sveta 92/43/EGS z dne 21. maja 1992 o ohranjanju naravnih habitatov ter prosto živečih živalskih in rastlinskih vrst (UL L št. 206 z dne 22. 7. 1992, str. 7</w:t>
            </w:r>
            <w:r w:rsidR="006D544F" w:rsidRPr="00613E28">
              <w:rPr>
                <w:rFonts w:ascii="Arial" w:hAnsi="Arial" w:cs="Arial"/>
                <w:color w:val="000000" w:themeColor="text1"/>
                <w:sz w:val="18"/>
                <w:szCs w:val="18"/>
                <w:lang w:eastAsia="en-US"/>
              </w:rPr>
              <w:t>; Habitatna direktiva</w:t>
            </w:r>
            <w:r w:rsidRPr="00613E28">
              <w:rPr>
                <w:rFonts w:ascii="Arial" w:hAnsi="Arial" w:cs="Arial"/>
                <w:color w:val="000000" w:themeColor="text1"/>
                <w:sz w:val="18"/>
                <w:szCs w:val="18"/>
                <w:lang w:eastAsia="en-US"/>
              </w:rPr>
              <w:t xml:space="preserve">), </w:t>
            </w:r>
            <w:r w:rsidR="006D544F" w:rsidRPr="00613E28">
              <w:rPr>
                <w:rFonts w:ascii="Arial" w:hAnsi="Arial" w:cs="Arial"/>
                <w:color w:val="000000" w:themeColor="text1"/>
                <w:sz w:val="18"/>
                <w:szCs w:val="18"/>
                <w:lang w:eastAsia="en-US"/>
              </w:rPr>
              <w:t>z</w:t>
            </w:r>
            <w:r w:rsidRPr="00613E28">
              <w:rPr>
                <w:rFonts w:ascii="Arial" w:hAnsi="Arial" w:cs="Arial"/>
                <w:color w:val="000000" w:themeColor="text1"/>
                <w:sz w:val="18"/>
                <w:szCs w:val="18"/>
                <w:lang w:eastAsia="en-US"/>
              </w:rPr>
              <w:t>adn</w:t>
            </w:r>
            <w:r w:rsidR="006D544F" w:rsidRPr="00613E28">
              <w:rPr>
                <w:rFonts w:ascii="Arial" w:hAnsi="Arial" w:cs="Arial"/>
                <w:color w:val="000000" w:themeColor="text1"/>
                <w:sz w:val="18"/>
                <w:szCs w:val="18"/>
                <w:lang w:eastAsia="en-US"/>
              </w:rPr>
              <w:t>jič spremenjena</w:t>
            </w:r>
            <w:r w:rsidRPr="00613E28">
              <w:rPr>
                <w:rFonts w:ascii="Arial" w:hAnsi="Arial" w:cs="Arial"/>
                <w:color w:val="000000" w:themeColor="text1"/>
                <w:sz w:val="18"/>
                <w:szCs w:val="18"/>
                <w:lang w:eastAsia="en-US"/>
              </w:rPr>
              <w:t xml:space="preserve"> z Direktivo Sveta 2013/17/EU z dne 13. maja 2013 o prilagoditvi nekaterih direktiv na področju okolja zaradi pristopa Republike Hrvaške (UL L št. 1</w:t>
            </w:r>
            <w:r w:rsidR="006D544F" w:rsidRPr="00613E28">
              <w:rPr>
                <w:rFonts w:ascii="Arial" w:hAnsi="Arial" w:cs="Arial"/>
                <w:color w:val="000000" w:themeColor="text1"/>
                <w:sz w:val="18"/>
                <w:szCs w:val="18"/>
                <w:lang w:eastAsia="en-US"/>
              </w:rPr>
              <w:t>58 z dne 10. 6. 2013, str. 193)</w:t>
            </w:r>
            <w:r w:rsidR="00B55AEE">
              <w:rPr>
                <w:rFonts w:ascii="Arial" w:hAnsi="Arial" w:cs="Arial"/>
                <w:color w:val="000000" w:themeColor="text1"/>
                <w:sz w:val="18"/>
                <w:szCs w:val="18"/>
                <w:lang w:eastAsia="en-US"/>
              </w:rPr>
              <w:t>.</w:t>
            </w:r>
          </w:p>
        </w:tc>
      </w:tr>
      <w:tr w:rsidR="00BE779B" w:rsidRPr="00613E28" w14:paraId="0DA9BD4C" w14:textId="77777777" w:rsidTr="00462510">
        <w:trPr>
          <w:trHeight w:val="274"/>
        </w:trPr>
        <w:tc>
          <w:tcPr>
            <w:tcW w:w="935" w:type="pct"/>
            <w:vMerge/>
            <w:shd w:val="clear" w:color="auto" w:fill="B8CCE4" w:themeFill="accent1" w:themeFillTint="66"/>
          </w:tcPr>
          <w:p w14:paraId="0D151BA3" w14:textId="77777777" w:rsidR="003B4A9B" w:rsidRPr="00613E28" w:rsidRDefault="003B4A9B" w:rsidP="00462510">
            <w:pPr>
              <w:spacing w:before="0" w:after="0"/>
              <w:jc w:val="left"/>
              <w:rPr>
                <w:rFonts w:ascii="Arial" w:hAnsi="Arial" w:cs="Arial"/>
                <w:b/>
                <w:i/>
                <w:color w:val="000000" w:themeColor="text1"/>
                <w:sz w:val="18"/>
                <w:szCs w:val="18"/>
              </w:rPr>
            </w:pPr>
          </w:p>
        </w:tc>
        <w:tc>
          <w:tcPr>
            <w:tcW w:w="997" w:type="pct"/>
            <w:vMerge w:val="restart"/>
          </w:tcPr>
          <w:p w14:paraId="7DD1EDBD" w14:textId="77777777" w:rsidR="003B4A9B" w:rsidRPr="00613E28" w:rsidRDefault="00CC2E3A"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p w14:paraId="799A6E55" w14:textId="77777777" w:rsidR="003B4A9B" w:rsidRPr="00613E28" w:rsidRDefault="003B4A9B" w:rsidP="00462510">
            <w:pPr>
              <w:spacing w:before="0" w:after="0"/>
              <w:jc w:val="left"/>
              <w:rPr>
                <w:rFonts w:ascii="Arial" w:hAnsi="Arial" w:cs="Arial"/>
                <w:b/>
                <w:i/>
                <w:color w:val="000000" w:themeColor="text1"/>
                <w:sz w:val="18"/>
                <w:szCs w:val="18"/>
              </w:rPr>
            </w:pPr>
          </w:p>
        </w:tc>
        <w:tc>
          <w:tcPr>
            <w:tcW w:w="3068" w:type="pct"/>
          </w:tcPr>
          <w:p w14:paraId="3487AAB1" w14:textId="0BB0A917" w:rsidR="003B4A9B" w:rsidRPr="00613E28" w:rsidRDefault="00245791" w:rsidP="00462510">
            <w:pPr>
              <w:spacing w:before="0" w:after="0"/>
              <w:jc w:val="left"/>
              <w:rPr>
                <w:rFonts w:ascii="Arial" w:hAnsi="Arial" w:cs="Arial"/>
                <w:color w:val="000000" w:themeColor="text1"/>
                <w:sz w:val="18"/>
                <w:szCs w:val="18"/>
                <w:lang w:eastAsia="en-US"/>
              </w:rPr>
            </w:pPr>
            <w:r w:rsidRPr="00613E28">
              <w:rPr>
                <w:rFonts w:ascii="Arial" w:hAnsi="Arial" w:cs="Arial"/>
                <w:color w:val="000000" w:themeColor="text1"/>
                <w:sz w:val="18"/>
                <w:szCs w:val="18"/>
              </w:rPr>
              <w:t>Zakon o varstvu okolja (Uradni list RS, št. 44/22 in 18/23 – ZDU-1O)</w:t>
            </w:r>
            <w:r w:rsidR="00B55AEE">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0B76A2" w:rsidRPr="00613E28">
              <w:rPr>
                <w:rFonts w:ascii="Arial" w:hAnsi="Arial" w:cs="Arial"/>
                <w:color w:val="000000" w:themeColor="text1"/>
                <w:sz w:val="18"/>
                <w:szCs w:val="18"/>
              </w:rPr>
              <w:t xml:space="preserve">Pravilnik o monitoringu stanja površinskih voda (Uradni list RS, </w:t>
            </w:r>
            <w:r w:rsidR="00790BCA" w:rsidRPr="00613E28">
              <w:rPr>
                <w:rFonts w:ascii="Arial" w:hAnsi="Arial" w:cs="Arial"/>
                <w:color w:val="000000" w:themeColor="text1"/>
                <w:sz w:val="18"/>
                <w:szCs w:val="18"/>
              </w:rPr>
              <w:t>št. 10/09, 81/11, 73/16 in 44/22 – ZVO-2</w:t>
            </w:r>
            <w:r w:rsidR="000B76A2"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53AC0CDC" w14:textId="7BB921EE" w:rsidR="000B76A2" w:rsidRPr="00613E28" w:rsidRDefault="000B76A2"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 xml:space="preserve">Uredba o stanju površinskih voda (Uradni list RS, </w:t>
            </w:r>
            <w:r w:rsidR="00790BCA" w:rsidRPr="00613E28">
              <w:rPr>
                <w:rFonts w:ascii="Arial" w:hAnsi="Arial" w:cs="Arial"/>
                <w:color w:val="000000" w:themeColor="text1"/>
                <w:sz w:val="18"/>
                <w:szCs w:val="18"/>
                <w:lang w:eastAsia="en-US"/>
              </w:rPr>
              <w:t>št. 14/09, 98/10, 96/13, 24/16 in 44/22 – ZVO-2</w:t>
            </w:r>
            <w:r w:rsidRPr="00613E28">
              <w:rPr>
                <w:rFonts w:ascii="Arial" w:hAnsi="Arial" w:cs="Arial"/>
                <w:color w:val="000000" w:themeColor="text1"/>
                <w:sz w:val="18"/>
                <w:szCs w:val="18"/>
                <w:lang w:eastAsia="en-US"/>
              </w:rPr>
              <w:t>)</w:t>
            </w:r>
            <w:r w:rsidR="00B55AEE">
              <w:rPr>
                <w:rFonts w:ascii="Arial" w:hAnsi="Arial" w:cs="Arial"/>
                <w:color w:val="000000" w:themeColor="text1"/>
                <w:sz w:val="18"/>
                <w:szCs w:val="18"/>
                <w:lang w:eastAsia="en-US"/>
              </w:rPr>
              <w:t>,</w:t>
            </w:r>
          </w:p>
          <w:p w14:paraId="366B3092" w14:textId="13B4CF03" w:rsidR="0033557C" w:rsidRPr="00613E28" w:rsidRDefault="0033557C"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Zakon o ohranjanju narave (Uradni list RS, št. 96/04 – uradno prečiščeno besedilo, 61/06 – ZDru-1, 8/10 – ZSKZ-B, 46/14, 21/18 – </w:t>
            </w:r>
            <w:proofErr w:type="spellStart"/>
            <w:r w:rsidRPr="00613E28">
              <w:rPr>
                <w:rFonts w:ascii="Arial" w:hAnsi="Arial" w:cs="Arial"/>
                <w:color w:val="000000" w:themeColor="text1"/>
                <w:sz w:val="18"/>
                <w:szCs w:val="18"/>
              </w:rPr>
              <w:t>ZNOrg</w:t>
            </w:r>
            <w:proofErr w:type="spellEnd"/>
            <w:r w:rsidRPr="00613E28">
              <w:rPr>
                <w:rFonts w:ascii="Arial" w:hAnsi="Arial" w:cs="Arial"/>
                <w:color w:val="000000" w:themeColor="text1"/>
                <w:sz w:val="18"/>
                <w:szCs w:val="18"/>
              </w:rPr>
              <w:t xml:space="preserve">, 31/18, 82/20, 3/22 – </w:t>
            </w:r>
            <w:proofErr w:type="spellStart"/>
            <w:r w:rsidRPr="00613E28">
              <w:rPr>
                <w:rFonts w:ascii="Arial" w:hAnsi="Arial" w:cs="Arial"/>
                <w:color w:val="000000" w:themeColor="text1"/>
                <w:sz w:val="18"/>
                <w:szCs w:val="18"/>
              </w:rPr>
              <w:t>ZDeb</w:t>
            </w:r>
            <w:proofErr w:type="spellEnd"/>
            <w:r w:rsidRPr="00613E28">
              <w:rPr>
                <w:rFonts w:ascii="Arial" w:hAnsi="Arial" w:cs="Arial"/>
                <w:color w:val="000000" w:themeColor="text1"/>
                <w:sz w:val="18"/>
                <w:szCs w:val="18"/>
              </w:rPr>
              <w:t>, 105/22 – ZZNŠPP in 18/23 – ZDU-1O)</w:t>
            </w:r>
            <w:r w:rsidR="00B55AEE">
              <w:rPr>
                <w:rFonts w:ascii="Arial" w:hAnsi="Arial" w:cs="Arial"/>
                <w:color w:val="000000" w:themeColor="text1"/>
                <w:sz w:val="18"/>
                <w:szCs w:val="18"/>
              </w:rPr>
              <w:t>,</w:t>
            </w:r>
          </w:p>
          <w:p w14:paraId="73EE7630" w14:textId="2BAD728A" w:rsidR="00CF5D72" w:rsidRPr="00613E28" w:rsidRDefault="00CF5D72"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Zakon o sladkovodnem ribištvu (Uradni list RS, št. 61/06)</w:t>
            </w:r>
            <w:r w:rsidR="00B55AEE">
              <w:rPr>
                <w:rFonts w:ascii="Arial" w:hAnsi="Arial" w:cs="Arial"/>
                <w:color w:val="000000" w:themeColor="text1"/>
                <w:sz w:val="18"/>
                <w:szCs w:val="18"/>
              </w:rPr>
              <w:t>,</w:t>
            </w:r>
          </w:p>
          <w:p w14:paraId="1E390CB8" w14:textId="52BD9D6D" w:rsidR="003B4A9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Pravilnik o ribiškem katastru in evidencah v ribištvu (Uradn</w:t>
            </w:r>
            <w:r w:rsidR="000D0142" w:rsidRPr="00613E28">
              <w:rPr>
                <w:rFonts w:ascii="Arial" w:hAnsi="Arial" w:cs="Arial"/>
                <w:color w:val="000000" w:themeColor="text1"/>
                <w:sz w:val="18"/>
                <w:szCs w:val="18"/>
              </w:rPr>
              <w:t>i list RS, št. 18/08)</w:t>
            </w:r>
            <w:r w:rsidR="00B55AEE">
              <w:rPr>
                <w:rFonts w:ascii="Arial" w:hAnsi="Arial" w:cs="Arial"/>
                <w:color w:val="000000" w:themeColor="text1"/>
                <w:sz w:val="18"/>
                <w:szCs w:val="18"/>
              </w:rPr>
              <w:t>,</w:t>
            </w:r>
            <w:r w:rsidRPr="00613E28">
              <w:rPr>
                <w:rFonts w:ascii="Arial" w:hAnsi="Arial" w:cs="Arial"/>
                <w:color w:val="000000" w:themeColor="text1"/>
                <w:sz w:val="18"/>
                <w:szCs w:val="18"/>
              </w:rPr>
              <w:br/>
            </w:r>
            <w:r w:rsidR="0033557C" w:rsidRPr="00613E28">
              <w:rPr>
                <w:rFonts w:ascii="Arial" w:hAnsi="Arial" w:cs="Arial"/>
                <w:color w:val="000000" w:themeColor="text1"/>
                <w:sz w:val="18"/>
                <w:szCs w:val="18"/>
              </w:rPr>
              <w:t>Zakon o morskem ribištvu (Uradni list RS, št. 115/06, 76/15, 69/17 in 44/22)</w:t>
            </w:r>
            <w:r w:rsidR="00B55AEE">
              <w:rPr>
                <w:rFonts w:ascii="Arial" w:hAnsi="Arial" w:cs="Arial"/>
                <w:color w:val="000000" w:themeColor="text1"/>
                <w:sz w:val="18"/>
                <w:szCs w:val="18"/>
              </w:rPr>
              <w:t>.</w:t>
            </w:r>
          </w:p>
        </w:tc>
      </w:tr>
      <w:tr w:rsidR="00BE779B" w:rsidRPr="00613E28" w14:paraId="0C25893E" w14:textId="77777777" w:rsidTr="00462510">
        <w:trPr>
          <w:trHeight w:val="234"/>
        </w:trPr>
        <w:tc>
          <w:tcPr>
            <w:tcW w:w="935" w:type="pct"/>
            <w:vMerge/>
            <w:shd w:val="clear" w:color="auto" w:fill="B8CCE4" w:themeFill="accent1" w:themeFillTint="66"/>
          </w:tcPr>
          <w:p w14:paraId="43CFC6E7" w14:textId="77777777" w:rsidR="003B4A9B" w:rsidRPr="00613E28" w:rsidRDefault="003B4A9B" w:rsidP="00462510">
            <w:pPr>
              <w:spacing w:before="0" w:after="0"/>
              <w:jc w:val="left"/>
              <w:rPr>
                <w:rFonts w:ascii="Arial" w:hAnsi="Arial" w:cs="Arial"/>
                <w:b/>
                <w:i/>
                <w:color w:val="000000" w:themeColor="text1"/>
                <w:sz w:val="18"/>
                <w:szCs w:val="18"/>
              </w:rPr>
            </w:pPr>
          </w:p>
        </w:tc>
        <w:tc>
          <w:tcPr>
            <w:tcW w:w="997" w:type="pct"/>
            <w:vMerge/>
          </w:tcPr>
          <w:p w14:paraId="150E71E6" w14:textId="77777777" w:rsidR="003B4A9B" w:rsidRPr="00613E28" w:rsidRDefault="003B4A9B" w:rsidP="00462510">
            <w:pPr>
              <w:spacing w:before="0" w:after="0"/>
              <w:jc w:val="left"/>
              <w:rPr>
                <w:rFonts w:ascii="Arial" w:hAnsi="Arial" w:cs="Arial"/>
                <w:b/>
                <w:i/>
                <w:color w:val="000000" w:themeColor="text1"/>
                <w:sz w:val="18"/>
                <w:szCs w:val="18"/>
              </w:rPr>
            </w:pPr>
          </w:p>
        </w:tc>
        <w:tc>
          <w:tcPr>
            <w:tcW w:w="3068" w:type="pct"/>
          </w:tcPr>
          <w:p w14:paraId="66344032" w14:textId="4F4D4985" w:rsidR="00753FCF" w:rsidRPr="00613E28" w:rsidRDefault="00753FCF" w:rsidP="00462510">
            <w:pPr>
              <w:spacing w:before="0" w:after="0"/>
              <w:jc w:val="left"/>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Program upravljanja rib v celinskih vodah Republike Slovenije do leta 2021</w:t>
            </w:r>
            <w:r w:rsidR="00B55AEE">
              <w:rPr>
                <w:rFonts w:ascii="Arial" w:eastAsia="MS Mincho" w:hAnsi="Arial" w:cs="Arial"/>
                <w:color w:val="000000" w:themeColor="text1"/>
                <w:sz w:val="18"/>
                <w:szCs w:val="18"/>
              </w:rPr>
              <w:t>,</w:t>
            </w:r>
          </w:p>
          <w:p w14:paraId="7D8FAE7A" w14:textId="1E66DBE3" w:rsidR="003B4A9B" w:rsidRPr="00613E28" w:rsidRDefault="00B407FE" w:rsidP="00462510">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Nacionalni strateški načrt za razvoj akvakulture v Republiki Sloveniji za obdobje 2014</w:t>
            </w:r>
            <w:r w:rsidR="00444CAC" w:rsidRPr="00613E28">
              <w:rPr>
                <w:rFonts w:ascii="Arial" w:hAnsi="Arial" w:cs="Arial"/>
                <w:color w:val="000000" w:themeColor="text1"/>
                <w:sz w:val="18"/>
                <w:szCs w:val="18"/>
              </w:rPr>
              <w:t>–</w:t>
            </w:r>
            <w:r w:rsidRPr="00613E28">
              <w:rPr>
                <w:rFonts w:ascii="Arial" w:hAnsi="Arial" w:cs="Arial"/>
                <w:color w:val="000000" w:themeColor="text1"/>
                <w:sz w:val="18"/>
                <w:szCs w:val="18"/>
              </w:rPr>
              <w:t>2020, Vlada Republike Slovenije, januar 2014</w:t>
            </w:r>
            <w:r w:rsidR="00B55AEE">
              <w:rPr>
                <w:rFonts w:ascii="Arial" w:hAnsi="Arial" w:cs="Arial"/>
                <w:color w:val="000000" w:themeColor="text1"/>
                <w:sz w:val="18"/>
                <w:szCs w:val="18"/>
              </w:rPr>
              <w:t>.</w:t>
            </w:r>
          </w:p>
        </w:tc>
      </w:tr>
      <w:tr w:rsidR="000933E1" w:rsidRPr="00613E28" w14:paraId="274B1F4F" w14:textId="77777777" w:rsidTr="000933E1">
        <w:trPr>
          <w:trHeight w:val="200"/>
        </w:trPr>
        <w:tc>
          <w:tcPr>
            <w:tcW w:w="935" w:type="pct"/>
            <w:vMerge w:val="restart"/>
            <w:shd w:val="clear" w:color="auto" w:fill="B8CCE4" w:themeFill="accent1" w:themeFillTint="66"/>
          </w:tcPr>
          <w:p w14:paraId="170EBA03" w14:textId="69CE30B9" w:rsidR="000933E1" w:rsidRPr="00613E28" w:rsidRDefault="000933E1" w:rsidP="00462510">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2B02B831" w14:textId="77777777" w:rsidR="000933E1" w:rsidRPr="00613E28" w:rsidRDefault="000933E1" w:rsidP="00462510">
            <w:pPr>
              <w:spacing w:before="0" w:after="0"/>
              <w:jc w:val="left"/>
              <w:rPr>
                <w:rFonts w:ascii="Arial" w:hAnsi="Arial" w:cs="Arial"/>
                <w:b/>
                <w:i/>
                <w:color w:val="000000" w:themeColor="text1"/>
                <w:sz w:val="18"/>
                <w:szCs w:val="18"/>
              </w:rPr>
            </w:pPr>
          </w:p>
        </w:tc>
        <w:tc>
          <w:tcPr>
            <w:tcW w:w="4065" w:type="pct"/>
            <w:gridSpan w:val="2"/>
          </w:tcPr>
          <w:p w14:paraId="28718D6C" w14:textId="50890016" w:rsidR="000933E1" w:rsidRPr="00613E28" w:rsidRDefault="000933E1" w:rsidP="000933E1">
            <w:pPr>
              <w:spacing w:before="0" w:after="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Vodna telesa površinskih voda</w:t>
            </w:r>
          </w:p>
        </w:tc>
      </w:tr>
      <w:tr w:rsidR="000933E1" w:rsidRPr="00613E28" w14:paraId="3CADF8C5" w14:textId="77777777" w:rsidTr="00462510">
        <w:trPr>
          <w:trHeight w:val="200"/>
        </w:trPr>
        <w:tc>
          <w:tcPr>
            <w:tcW w:w="935" w:type="pct"/>
            <w:vMerge/>
            <w:shd w:val="clear" w:color="auto" w:fill="B8CCE4" w:themeFill="accent1" w:themeFillTint="66"/>
          </w:tcPr>
          <w:p w14:paraId="04892AA6"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1D35DE1A" w14:textId="5319DE41"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36963CF9" w14:textId="22703FB4"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0933E1" w:rsidRPr="00613E28" w14:paraId="0CB48A00" w14:textId="77777777" w:rsidTr="00462510">
        <w:trPr>
          <w:trHeight w:val="200"/>
        </w:trPr>
        <w:tc>
          <w:tcPr>
            <w:tcW w:w="935" w:type="pct"/>
            <w:vMerge/>
            <w:shd w:val="clear" w:color="auto" w:fill="B8CCE4" w:themeFill="accent1" w:themeFillTint="66"/>
          </w:tcPr>
          <w:p w14:paraId="07FCE096"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0B408787"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459BFFE3" w14:textId="6433755F"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0933E1" w:rsidRPr="00613E28" w14:paraId="69F2479D" w14:textId="77777777" w:rsidTr="000933E1">
        <w:trPr>
          <w:trHeight w:val="200"/>
        </w:trPr>
        <w:tc>
          <w:tcPr>
            <w:tcW w:w="935" w:type="pct"/>
            <w:vMerge/>
            <w:shd w:val="clear" w:color="auto" w:fill="B8CCE4" w:themeFill="accent1" w:themeFillTint="66"/>
          </w:tcPr>
          <w:p w14:paraId="76096378" w14:textId="77777777" w:rsidR="000933E1" w:rsidRPr="00613E28" w:rsidRDefault="000933E1" w:rsidP="000933E1">
            <w:pPr>
              <w:spacing w:before="0" w:after="0"/>
              <w:jc w:val="left"/>
              <w:rPr>
                <w:rFonts w:ascii="Arial" w:hAnsi="Arial" w:cs="Arial"/>
                <w:b/>
                <w:i/>
                <w:color w:val="000000" w:themeColor="text1"/>
                <w:sz w:val="18"/>
                <w:szCs w:val="18"/>
              </w:rPr>
            </w:pPr>
          </w:p>
        </w:tc>
        <w:tc>
          <w:tcPr>
            <w:tcW w:w="4065" w:type="pct"/>
            <w:gridSpan w:val="2"/>
          </w:tcPr>
          <w:p w14:paraId="0469CD36" w14:textId="69BE5A7E" w:rsidR="000933E1" w:rsidRPr="00613E28" w:rsidRDefault="000933E1" w:rsidP="000933E1">
            <w:pPr>
              <w:spacing w:before="0" w:after="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933E1" w:rsidRPr="00613E28" w14:paraId="4159D82E" w14:textId="77777777" w:rsidTr="00462510">
        <w:trPr>
          <w:trHeight w:val="210"/>
        </w:trPr>
        <w:tc>
          <w:tcPr>
            <w:tcW w:w="935" w:type="pct"/>
            <w:vMerge/>
            <w:shd w:val="clear" w:color="auto" w:fill="B8CCE4" w:themeFill="accent1" w:themeFillTint="66"/>
          </w:tcPr>
          <w:p w14:paraId="051ED003"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0A1EA470" w14:textId="77777777" w:rsidR="000933E1" w:rsidRPr="00613E28" w:rsidRDefault="000933E1" w:rsidP="000933E1">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549709A5"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28E00707" w14:textId="77777777" w:rsidTr="00462510">
        <w:trPr>
          <w:trHeight w:val="210"/>
        </w:trPr>
        <w:tc>
          <w:tcPr>
            <w:tcW w:w="935" w:type="pct"/>
            <w:vMerge/>
            <w:shd w:val="clear" w:color="auto" w:fill="B8CCE4" w:themeFill="accent1" w:themeFillTint="66"/>
          </w:tcPr>
          <w:p w14:paraId="2EC7435D"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2D701AC8" w14:textId="77777777" w:rsidR="000933E1" w:rsidRPr="00613E28" w:rsidRDefault="000933E1" w:rsidP="000933E1">
            <w:pPr>
              <w:spacing w:before="0" w:after="0"/>
              <w:jc w:val="left"/>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0C035E2"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w:t>
            </w:r>
          </w:p>
        </w:tc>
      </w:tr>
      <w:tr w:rsidR="000933E1" w:rsidRPr="00613E28" w14:paraId="2915ABD3" w14:textId="77777777" w:rsidTr="00462510">
        <w:trPr>
          <w:trHeight w:val="356"/>
        </w:trPr>
        <w:tc>
          <w:tcPr>
            <w:tcW w:w="935" w:type="pct"/>
            <w:vMerge w:val="restart"/>
            <w:shd w:val="clear" w:color="auto" w:fill="B8CCE4" w:themeFill="accent1" w:themeFillTint="66"/>
          </w:tcPr>
          <w:p w14:paraId="357A6EE9" w14:textId="554A8E5A"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34FDB28B" w14:textId="08979DD1"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03B7466E" w14:textId="6B0E4404"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3BF36DFC" w14:textId="77777777" w:rsidTr="00462510">
        <w:trPr>
          <w:trHeight w:val="424"/>
        </w:trPr>
        <w:tc>
          <w:tcPr>
            <w:tcW w:w="935" w:type="pct"/>
            <w:vMerge/>
            <w:shd w:val="clear" w:color="auto" w:fill="B8CCE4" w:themeFill="accent1" w:themeFillTint="66"/>
          </w:tcPr>
          <w:p w14:paraId="3F6D8A87"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Pr>
          <w:p w14:paraId="686844D1"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0324F5B9"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Število izvedenih monitoringov vezano na vrstno sestavo rib. </w:t>
            </w:r>
          </w:p>
        </w:tc>
      </w:tr>
      <w:tr w:rsidR="000933E1" w:rsidRPr="00613E28" w14:paraId="51869D7A" w14:textId="77777777" w:rsidTr="00462510">
        <w:trPr>
          <w:trHeight w:val="302"/>
        </w:trPr>
        <w:tc>
          <w:tcPr>
            <w:tcW w:w="935" w:type="pct"/>
            <w:vMerge w:val="restart"/>
            <w:shd w:val="clear" w:color="auto" w:fill="B8CCE4" w:themeFill="accent1" w:themeFillTint="66"/>
          </w:tcPr>
          <w:p w14:paraId="04CF23BC"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199A9CD8" w14:textId="77777777" w:rsidR="000933E1" w:rsidRPr="00613E28" w:rsidRDefault="000933E1" w:rsidP="000933E1">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5B7FD120" w14:textId="1D6BE33B" w:rsidR="000933E1" w:rsidRPr="00613E28" w:rsidRDefault="000933E1" w:rsidP="00694E32">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r w:rsidR="00976E59" w:rsidRPr="00613E28">
              <w:rPr>
                <w:rFonts w:ascii="Arial" w:hAnsi="Arial" w:cs="Arial"/>
                <w:color w:val="000000" w:themeColor="text1"/>
                <w:sz w:val="18"/>
                <w:szCs w:val="18"/>
              </w:rPr>
              <w:t xml:space="preserve">Ministrstvo, pristojno za okolje </w:t>
            </w:r>
            <w:r w:rsidRPr="00613E28">
              <w:rPr>
                <w:rFonts w:ascii="Arial" w:hAnsi="Arial" w:cs="Arial"/>
                <w:color w:val="000000" w:themeColor="text1"/>
                <w:sz w:val="18"/>
                <w:szCs w:val="18"/>
              </w:rPr>
              <w:t xml:space="preserve">in </w:t>
            </w:r>
            <w:r w:rsidR="00976E59" w:rsidRPr="00613E28">
              <w:rPr>
                <w:rFonts w:ascii="Arial" w:hAnsi="Arial" w:cs="Arial"/>
                <w:color w:val="000000" w:themeColor="text1"/>
                <w:sz w:val="18"/>
                <w:szCs w:val="18"/>
              </w:rPr>
              <w:t>M</w:t>
            </w:r>
            <w:r w:rsidRPr="00613E28">
              <w:rPr>
                <w:rFonts w:ascii="Arial" w:hAnsi="Arial" w:cs="Arial"/>
                <w:color w:val="000000" w:themeColor="text1"/>
                <w:sz w:val="18"/>
                <w:szCs w:val="18"/>
              </w:rPr>
              <w:t xml:space="preserve">inistrstvo, pristojno za kmetijstvo. </w:t>
            </w:r>
          </w:p>
        </w:tc>
      </w:tr>
      <w:tr w:rsidR="000933E1" w:rsidRPr="00613E28" w14:paraId="54DB6E17"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34543DE4" w14:textId="77777777" w:rsidR="000933E1" w:rsidRPr="00613E28" w:rsidRDefault="000933E1" w:rsidP="000933E1">
            <w:pPr>
              <w:spacing w:before="0" w:after="0"/>
              <w:jc w:val="left"/>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1ED7353D" w14:textId="00C3B51A" w:rsidR="000933E1" w:rsidRPr="00613E28" w:rsidRDefault="000933E1" w:rsidP="005832F7">
            <w:pPr>
              <w:spacing w:before="0" w:after="0"/>
              <w:jc w:val="left"/>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1221DBB" w14:textId="77777777" w:rsidR="000933E1" w:rsidRPr="00613E28" w:rsidRDefault="000933E1" w:rsidP="000933E1">
            <w:pPr>
              <w:spacing w:before="0" w:after="0"/>
              <w:jc w:val="left"/>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5C1C718" w14:textId="77777777" w:rsidR="007F2267" w:rsidRPr="00613E28" w:rsidRDefault="007F2267" w:rsidP="00817F52">
      <w:pPr>
        <w:spacing w:before="0" w:after="0" w:line="260" w:lineRule="atLeast"/>
        <w:jc w:val="left"/>
        <w:rPr>
          <w:rFonts w:ascii="Arial" w:hAnsi="Arial" w:cs="Arial"/>
          <w:color w:val="000000" w:themeColor="text1"/>
          <w:szCs w:val="20"/>
        </w:rPr>
      </w:pPr>
    </w:p>
    <w:p w14:paraId="05FFCAE6" w14:textId="77777777" w:rsidR="007F2267" w:rsidRPr="00613E28" w:rsidRDefault="007F2267" w:rsidP="00817F52">
      <w:pPr>
        <w:spacing w:before="0" w:after="0" w:line="260" w:lineRule="atLeast"/>
        <w:jc w:val="left"/>
        <w:rPr>
          <w:rFonts w:ascii="Arial" w:hAnsi="Arial" w:cs="Arial"/>
          <w:color w:val="000000" w:themeColor="text1"/>
          <w:szCs w:val="20"/>
        </w:rPr>
      </w:pPr>
    </w:p>
    <w:p w14:paraId="4117919A" w14:textId="77777777" w:rsidR="003366FC" w:rsidRPr="00613E28" w:rsidRDefault="003366FC" w:rsidP="00817F52">
      <w:pPr>
        <w:spacing w:before="0" w:after="0" w:line="260" w:lineRule="atLeast"/>
        <w:jc w:val="left"/>
        <w:rPr>
          <w:rFonts w:ascii="Arial" w:eastAsia="MS Mincho" w:hAnsi="Arial" w:cs="Arial"/>
          <w:color w:val="000000" w:themeColor="text1"/>
          <w:szCs w:val="20"/>
        </w:rPr>
      </w:pPr>
    </w:p>
    <w:p w14:paraId="403995B1" w14:textId="77777777" w:rsidR="00705182"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7C306B7B" w14:textId="44A6714E" w:rsidR="00711A13" w:rsidRPr="00613E28" w:rsidRDefault="00817F52" w:rsidP="005F5E18">
      <w:pPr>
        <w:pStyle w:val="Naslov3"/>
      </w:pPr>
      <w:bookmarkStart w:id="268" w:name="_Toc147383342"/>
      <w:r w:rsidRPr="00613E28">
        <w:lastRenderedPageBreak/>
        <w:t xml:space="preserve">6.2.3 </w:t>
      </w:r>
      <w:r w:rsidR="00711A13" w:rsidRPr="00613E28">
        <w:t xml:space="preserve">Povzetek temeljnih ukrepov, ki se nanašajo na področje </w:t>
      </w:r>
      <w:r w:rsidR="005B1AAB" w:rsidRPr="00613E28">
        <w:tab/>
        <w:t xml:space="preserve">preprečevanja in zmanjševanja </w:t>
      </w:r>
      <w:r w:rsidR="003F154B" w:rsidRPr="00613E28">
        <w:t xml:space="preserve">onesnaževanja voda </w:t>
      </w:r>
      <w:r w:rsidR="00711A13" w:rsidRPr="00613E28">
        <w:t>(ON)</w:t>
      </w:r>
      <w:bookmarkEnd w:id="268"/>
    </w:p>
    <w:p w14:paraId="6898591F" w14:textId="77777777" w:rsidR="00D601A3" w:rsidRPr="00613E28" w:rsidRDefault="00B407FE" w:rsidP="00817F52">
      <w:pPr>
        <w:pStyle w:val="Naslov4"/>
      </w:pPr>
      <w:bookmarkStart w:id="269" w:name="_Toc147383343"/>
      <w:r w:rsidRPr="00613E28">
        <w:t>ON1.1a</w:t>
      </w:r>
      <w:r w:rsidR="005D5AE6" w:rsidRPr="00613E28">
        <w:t xml:space="preserve"> – </w:t>
      </w:r>
      <w:r w:rsidRPr="00613E28">
        <w:t>Odvajanje in čiščenje komunalne odpadne vode iz aglomeracij</w:t>
      </w:r>
      <w:r w:rsidR="000530B2" w:rsidRPr="00613E28">
        <w:t xml:space="preserve"> </w:t>
      </w:r>
      <w:r w:rsidRPr="00613E28">
        <w:t>s skupno obremenitvijo, enako ali večjo od 2.000 PE</w:t>
      </w:r>
      <w:bookmarkEnd w:id="269"/>
    </w:p>
    <w:p w14:paraId="379FFBD0"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0F8C3694" w14:textId="77777777" w:rsidR="000705DC" w:rsidRPr="00613E28" w:rsidRDefault="00755373" w:rsidP="00AA1D3D">
      <w:pPr>
        <w:spacing w:before="0" w:after="0" w:line="276" w:lineRule="auto"/>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11168158" w14:textId="77777777"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Uredba o odvajanju in čiščenju komunalne odpadne vode določa zahteve v zvezi z odvajanjem in čiščenjem komunalne odpadne vode iz aglomeracij s skupno obremenitvijo, enako ali večjo od 2.000 PE. V zvezi z emisijo snovi pri odvajanju odpadne vode iz komunalnih čistilnih naprav uredba med drugim določa mejne vrednosti emisij ter ukrepe zmanjševanja emisije pri odvajanju komunalne odpadne vode. V zvezi z izvajanjem javne službe odvajanja in čiščenja komunalne in padavinske odpadne vode predmetna uredba določa vrste nalog v okviru javne službe ter oskrbovalne standarde in tehnične, vzdrževalne, organizacijske ter druge ukrepe in normative za izvajanje javne službe. </w:t>
      </w:r>
    </w:p>
    <w:p w14:paraId="276CBB93" w14:textId="77777777"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 V okviru Uredbe o odvajanju in čiščenju komunalne odpadne vode in  Operativnega programa odvajanja in čiščenja komunalne odpadne vode so določene aglomeracije s skupno obremenitvijo, enako ali večjo od 2.000 PE, in podrobneje razčlenjene zahteve predpisov za te aglomeracije. Za lastnike objektov na območju, ki je opremljeno z javno kanalizacijo, je priključitev na javno kanalizacijo obvezna. </w:t>
      </w:r>
    </w:p>
    <w:p w14:paraId="1164CF7F" w14:textId="77777777"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Za komunalno odpadno vodo mora biti pred odvajanjem posredno ali neposredno v vode zagotovljeno:</w:t>
      </w:r>
    </w:p>
    <w:p w14:paraId="6378ED7D" w14:textId="77777777" w:rsidR="00F81D77" w:rsidRPr="00613E28" w:rsidRDefault="00F81D77">
      <w:pPr>
        <w:pStyle w:val="Odstavekseznama"/>
        <w:numPr>
          <w:ilvl w:val="0"/>
          <w:numId w:val="27"/>
        </w:numPr>
        <w:spacing w:before="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sekundarno čiščenje komunalne odpadne vode iz aglomeracije s skupno obremenitvijo, enako ali večjo od 2.000 PE, ali iz komunalne čistilne naprave z zmogljivostjo, enako ali večjo od 2.000 PE, oziroma</w:t>
      </w:r>
      <w:r w:rsidR="00123921" w:rsidRPr="00613E28">
        <w:rPr>
          <w:rFonts w:ascii="Arial" w:hAnsi="Arial" w:cs="Arial"/>
          <w:color w:val="000000" w:themeColor="text1"/>
          <w:szCs w:val="20"/>
          <w:lang w:eastAsia="en-US"/>
        </w:rPr>
        <w:t xml:space="preserve"> </w:t>
      </w:r>
      <w:r w:rsidRPr="00613E28">
        <w:rPr>
          <w:rFonts w:ascii="Arial" w:hAnsi="Arial" w:cs="Arial"/>
          <w:color w:val="000000" w:themeColor="text1"/>
          <w:szCs w:val="20"/>
          <w:lang w:eastAsia="en-US"/>
        </w:rPr>
        <w:t>terciarno čiščenje komunalne odpadne vode iz:</w:t>
      </w:r>
    </w:p>
    <w:p w14:paraId="313BB0A6" w14:textId="77777777" w:rsidR="00F81D77" w:rsidRPr="00613E28" w:rsidRDefault="00F81D77">
      <w:pPr>
        <w:pStyle w:val="Odstavekseznama"/>
        <w:numPr>
          <w:ilvl w:val="1"/>
          <w:numId w:val="23"/>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aglomeracije s skupno obremenitvijo, enako ali večjo od 2.000 PE, ali komunalne čistilne naprave z zmogljivostjo, enako ali večjo od 2.000 PE, če se komunalna odpadna voda odvaja v občutljivo območje ali v vodo na prispevnem območju občutljivega območja, in </w:t>
      </w:r>
    </w:p>
    <w:p w14:paraId="59F49AC8" w14:textId="77777777" w:rsidR="00F81D77" w:rsidRPr="00613E28" w:rsidRDefault="00F81D77">
      <w:pPr>
        <w:pStyle w:val="Odstavekseznama"/>
        <w:numPr>
          <w:ilvl w:val="1"/>
          <w:numId w:val="23"/>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aglomeracije s skupno obremenitvijo, enako ali večjo od 10.000 PE, ali komunalne čistilne naprave z zmogljivostjo, enako ali večjo od 10.000 PE,  če se komunalna odpadna voda ne odvaja v občutljivo območje ali v vodo na prispevnem območju občutljivega območja, se pa odvaja v vodo na vodnem območju Donave,</w:t>
      </w:r>
    </w:p>
    <w:p w14:paraId="17E2D9A1" w14:textId="77777777" w:rsidR="00F81D77" w:rsidRPr="00613E28" w:rsidRDefault="00F81D77">
      <w:pPr>
        <w:pStyle w:val="Odstavekseznama"/>
        <w:numPr>
          <w:ilvl w:val="0"/>
          <w:numId w:val="2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dodatna obdelava komunalne odpadne vode iz:</w:t>
      </w:r>
    </w:p>
    <w:p w14:paraId="74C3A956" w14:textId="77777777" w:rsidR="00F81D77" w:rsidRPr="00613E28" w:rsidRDefault="00F81D77">
      <w:pPr>
        <w:pStyle w:val="Odstavekseznama"/>
        <w:numPr>
          <w:ilvl w:val="1"/>
          <w:numId w:val="23"/>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aglomeracije s skupno obremenitvijo, enako ali večjo od 2.000 PE, komunalne čistilne naprave z zmogljivostjo, enako ali večjo od 2.000 PE, če gre za posredno odvajanje v podzemno vodo na območju </w:t>
      </w:r>
      <w:proofErr w:type="spellStart"/>
      <w:r w:rsidRPr="00613E28">
        <w:rPr>
          <w:rFonts w:ascii="Arial" w:hAnsi="Arial" w:cs="Arial"/>
          <w:color w:val="000000" w:themeColor="text1"/>
          <w:szCs w:val="20"/>
          <w:lang w:eastAsia="en-US"/>
        </w:rPr>
        <w:t>razpoklinskih</w:t>
      </w:r>
      <w:proofErr w:type="spellEnd"/>
      <w:r w:rsidRPr="00613E28">
        <w:rPr>
          <w:rFonts w:ascii="Arial" w:hAnsi="Arial" w:cs="Arial"/>
          <w:color w:val="000000" w:themeColor="text1"/>
          <w:szCs w:val="20"/>
          <w:lang w:eastAsia="en-US"/>
        </w:rPr>
        <w:t xml:space="preserve"> vodonosnikov, vključno s kraškimi, in je iztok na zakraselem območju oziroma na mestu iztoka pri najvišji gladini podzemne vode ni mogoče zagotoviti odvajanja prek zadostne plasti </w:t>
      </w:r>
      <w:proofErr w:type="spellStart"/>
      <w:r w:rsidRPr="00613E28">
        <w:rPr>
          <w:rFonts w:ascii="Arial" w:hAnsi="Arial" w:cs="Arial"/>
          <w:color w:val="000000" w:themeColor="text1"/>
          <w:szCs w:val="20"/>
          <w:lang w:eastAsia="en-US"/>
        </w:rPr>
        <w:t>nezasičene</w:t>
      </w:r>
      <w:proofErr w:type="spellEnd"/>
      <w:r w:rsidRPr="00613E28">
        <w:rPr>
          <w:rFonts w:ascii="Arial" w:hAnsi="Arial" w:cs="Arial"/>
          <w:color w:val="000000" w:themeColor="text1"/>
          <w:szCs w:val="20"/>
          <w:lang w:eastAsia="en-US"/>
        </w:rPr>
        <w:t xml:space="preserve"> cone vodonosnika, kjer zadrževalne sposobnosti </w:t>
      </w:r>
      <w:proofErr w:type="spellStart"/>
      <w:r w:rsidRPr="00613E28">
        <w:rPr>
          <w:rFonts w:ascii="Arial" w:hAnsi="Arial" w:cs="Arial"/>
          <w:color w:val="000000" w:themeColor="text1"/>
          <w:szCs w:val="20"/>
          <w:lang w:eastAsia="en-US"/>
        </w:rPr>
        <w:t>neomočenih</w:t>
      </w:r>
      <w:proofErr w:type="spellEnd"/>
      <w:r w:rsidRPr="00613E28">
        <w:rPr>
          <w:rFonts w:ascii="Arial" w:hAnsi="Arial" w:cs="Arial"/>
          <w:color w:val="000000" w:themeColor="text1"/>
          <w:szCs w:val="20"/>
          <w:lang w:eastAsia="en-US"/>
        </w:rPr>
        <w:t xml:space="preserve"> sedimentov ali zemljin preprečujejo vnos onesnaževal v podzemno vodo,</w:t>
      </w:r>
    </w:p>
    <w:p w14:paraId="11443CC2" w14:textId="77777777" w:rsidR="00F81D77" w:rsidRPr="00613E28" w:rsidRDefault="00F81D77">
      <w:pPr>
        <w:pStyle w:val="Odstavekseznama"/>
        <w:numPr>
          <w:ilvl w:val="1"/>
          <w:numId w:val="23"/>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aglomeracije s skupno obremenitvijo, enako ali večjo od 2.000 PE, komunalne čistilne naprave z zmogljivostjo, enako ali večjo od 2.000 PE, če gre za odvajanje neposredno v površinsko vodo ali posredno v podzemno vodo na vplivnem območju kopalnih voda v času kopalne sezone.</w:t>
      </w:r>
    </w:p>
    <w:p w14:paraId="01DBA357" w14:textId="77777777"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Vrednosti parametrov komunalne odpadne vode na iztoku iz komunalnih čistilnih naprav ne smejo presegati mejnih vrednosti, ki so predpisane glede na njihovo zmogljivost oziroma glede na skupno obremenitev aglomeracije ter glede na zahtevano stopnjo čiščenja.</w:t>
      </w:r>
    </w:p>
    <w:p w14:paraId="7ED74016" w14:textId="3CF896BE"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Storitev odvajanja in čiščenja komunalne odpadne vode, ki se odvaja v javno kanalizacijo, skladno z navedenimi zahtevami opravlja izvajalec obvezne občinske gospodarske javne službe odvajanja in čiščenja komunalne odpadne vode. Izvajalec javne službe, ki je upravljavec komunalne čistilne </w:t>
      </w:r>
      <w:r w:rsidRPr="00613E28">
        <w:rPr>
          <w:rFonts w:ascii="Arial" w:hAnsi="Arial" w:cs="Arial"/>
          <w:color w:val="000000" w:themeColor="text1"/>
          <w:szCs w:val="20"/>
          <w:lang w:eastAsia="en-US"/>
        </w:rPr>
        <w:lastRenderedPageBreak/>
        <w:t xml:space="preserve">naprave, mora kot povzročitelj obremenitve na iztoku iz komunalne čistilne naprave zagotavljati obratovalni monitoring odpadne vode. Monitoring se izvaja preko pooblaščenih izvajalcev obratovalnega </w:t>
      </w:r>
      <w:r w:rsidR="009B4609" w:rsidRPr="00613E28">
        <w:rPr>
          <w:rFonts w:ascii="Arial" w:hAnsi="Arial" w:cs="Arial"/>
          <w:color w:val="000000" w:themeColor="text1"/>
          <w:szCs w:val="20"/>
          <w:lang w:eastAsia="en-US"/>
        </w:rPr>
        <w:t>monitoringa</w:t>
      </w:r>
      <w:r w:rsidRPr="00613E28">
        <w:rPr>
          <w:rFonts w:ascii="Arial" w:hAnsi="Arial" w:cs="Arial"/>
          <w:color w:val="000000" w:themeColor="text1"/>
          <w:szCs w:val="20"/>
          <w:lang w:eastAsia="en-US"/>
        </w:rPr>
        <w:t>, o rezultatih meritev pa je treba letno poročati ministrstvu, pristojnemu za okolje.</w:t>
      </w:r>
    </w:p>
    <w:p w14:paraId="1A0548E2" w14:textId="77777777" w:rsidR="00F81D77" w:rsidRPr="00613E28" w:rsidRDefault="00F81D77" w:rsidP="000E393F">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Če so izpolnjeni pogoji za individualno ureditev odvajanja in čiščenja komunalne odpadne vode iz posameznega objekta v aglomeraciji s skupno obremenitvijo, enako ali večjo od 2.000 PE, izvajalec javne službe v okviru obveznih storitev javne službe zagotavlja tudi:</w:t>
      </w:r>
    </w:p>
    <w:p w14:paraId="57C9C27E" w14:textId="77777777" w:rsidR="00F81D77" w:rsidRPr="00613E28" w:rsidRDefault="00F81D77">
      <w:pPr>
        <w:pStyle w:val="Odstavekseznama"/>
        <w:numPr>
          <w:ilvl w:val="0"/>
          <w:numId w:val="25"/>
        </w:numPr>
        <w:spacing w:before="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prevzem in čiščenje oz. dodatno obdelavo komunalne odpadne vode iz nepretočnih greznic,</w:t>
      </w:r>
    </w:p>
    <w:p w14:paraId="7237450C" w14:textId="77777777" w:rsidR="00F81D77" w:rsidRPr="00613E28" w:rsidRDefault="00F81D77">
      <w:pPr>
        <w:pStyle w:val="Odstavekseznama"/>
        <w:numPr>
          <w:ilvl w:val="0"/>
          <w:numId w:val="25"/>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prevzem in obdelavo blata iz malih komunalnih čistilnih naprav in obstoječih pretočnih greznic najmanj enkrat na 3 leta in</w:t>
      </w:r>
    </w:p>
    <w:p w14:paraId="4D60BF11" w14:textId="77777777" w:rsidR="00755373" w:rsidRPr="00613E28" w:rsidRDefault="00F81D77">
      <w:pPr>
        <w:pStyle w:val="Odstavekseznama"/>
        <w:numPr>
          <w:ilvl w:val="0"/>
          <w:numId w:val="25"/>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pregled malih komunalnih čistilnih naprav z zmogljivostjo, manjšo od 50 PE, enkrat na tri leta.</w:t>
      </w:r>
    </w:p>
    <w:p w14:paraId="138EC39F" w14:textId="77777777" w:rsidR="00F81D77" w:rsidRPr="00613E28" w:rsidRDefault="00F81D77" w:rsidP="000E393F">
      <w:pPr>
        <w:spacing w:before="120" w:after="0" w:line="276" w:lineRule="auto"/>
        <w:jc w:val="left"/>
        <w:rPr>
          <w:rFonts w:ascii="Arial" w:eastAsia="MS Mincho" w:hAnsi="Arial" w:cs="Arial"/>
          <w:color w:val="000000" w:themeColor="text1"/>
          <w:szCs w:val="20"/>
        </w:rPr>
      </w:pPr>
    </w:p>
    <w:p w14:paraId="66F3796F" w14:textId="69CB8B3C" w:rsidR="00F81D77" w:rsidRPr="00613E28" w:rsidRDefault="00686A78" w:rsidP="00686A78">
      <w:pPr>
        <w:spacing w:before="0" w:after="0" w:line="260" w:lineRule="atLeast"/>
        <w:rPr>
          <w:rFonts w:ascii="Arial" w:hAnsi="Arial" w:cs="Arial"/>
          <w:color w:val="000000" w:themeColor="text1"/>
          <w:szCs w:val="20"/>
        </w:rPr>
      </w:pPr>
      <w:bookmarkStart w:id="270" w:name="_Toc90263711"/>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47</w:t>
      </w:r>
      <w:r w:rsidRPr="00613E28">
        <w:rPr>
          <w:rFonts w:ascii="Arial" w:hAnsi="Arial" w:cs="Arial"/>
          <w:b/>
        </w:rPr>
        <w:fldChar w:fldCharType="end"/>
      </w:r>
      <w:r w:rsidRPr="00613E28">
        <w:rPr>
          <w:rFonts w:ascii="Arial" w:hAnsi="Arial" w:cs="Arial"/>
        </w:rPr>
        <w:t>: Obrazec ukrepa ON1.1a</w:t>
      </w:r>
      <w:bookmarkEnd w:id="270"/>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38B5EE7F" w14:textId="77777777" w:rsidTr="00462510">
        <w:trPr>
          <w:trHeight w:val="249"/>
        </w:trPr>
        <w:tc>
          <w:tcPr>
            <w:tcW w:w="935" w:type="pct"/>
            <w:vMerge w:val="restart"/>
            <w:shd w:val="clear" w:color="auto" w:fill="B8CCE4" w:themeFill="accent1" w:themeFillTint="66"/>
          </w:tcPr>
          <w:p w14:paraId="25868CE3" w14:textId="77777777" w:rsidR="00D601A3"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35D7BA14" w14:textId="77777777" w:rsidR="00D601A3" w:rsidRPr="00613E28" w:rsidRDefault="00D601A3" w:rsidP="00462510">
            <w:pPr>
              <w:rPr>
                <w:rFonts w:ascii="Arial" w:hAnsi="Arial" w:cs="Arial"/>
                <w:b/>
                <w:i/>
                <w:color w:val="000000" w:themeColor="text1"/>
                <w:sz w:val="18"/>
                <w:szCs w:val="18"/>
                <w:lang w:eastAsia="en-US"/>
              </w:rPr>
            </w:pPr>
          </w:p>
          <w:p w14:paraId="300A7466" w14:textId="77777777" w:rsidR="00D601A3" w:rsidRPr="00613E28" w:rsidRDefault="00D601A3" w:rsidP="00462510">
            <w:pPr>
              <w:rPr>
                <w:rFonts w:ascii="Arial" w:hAnsi="Arial" w:cs="Arial"/>
                <w:b/>
                <w:i/>
                <w:color w:val="000000" w:themeColor="text1"/>
                <w:sz w:val="18"/>
                <w:szCs w:val="18"/>
                <w:lang w:eastAsia="en-US"/>
              </w:rPr>
            </w:pPr>
          </w:p>
          <w:p w14:paraId="1C202C72"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1955DE85"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0E464446" w14:textId="77777777" w:rsidR="00D601A3" w:rsidRPr="00613E28" w:rsidRDefault="00B407FE" w:rsidP="00462510">
            <w:pPr>
              <w:pStyle w:val="Naslov8"/>
              <w:rPr>
                <w:sz w:val="18"/>
                <w:szCs w:val="18"/>
              </w:rPr>
            </w:pPr>
            <w:bookmarkStart w:id="271" w:name="_Ref437848272"/>
            <w:r w:rsidRPr="00613E28">
              <w:rPr>
                <w:sz w:val="18"/>
                <w:szCs w:val="18"/>
              </w:rPr>
              <w:t>ON1.1</w:t>
            </w:r>
            <w:bookmarkEnd w:id="271"/>
            <w:r w:rsidRPr="00613E28">
              <w:rPr>
                <w:sz w:val="18"/>
                <w:szCs w:val="18"/>
              </w:rPr>
              <w:t xml:space="preserve">a </w:t>
            </w:r>
          </w:p>
        </w:tc>
      </w:tr>
      <w:tr w:rsidR="00BE779B" w:rsidRPr="00613E28" w14:paraId="3D593756" w14:textId="77777777" w:rsidTr="00462510">
        <w:trPr>
          <w:trHeight w:val="98"/>
        </w:trPr>
        <w:tc>
          <w:tcPr>
            <w:tcW w:w="935" w:type="pct"/>
            <w:vMerge/>
            <w:shd w:val="clear" w:color="auto" w:fill="B8CCE4" w:themeFill="accent1" w:themeFillTint="66"/>
          </w:tcPr>
          <w:p w14:paraId="368B5966"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1AF1810A"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3DF00E16" w14:textId="77777777" w:rsidR="0061712A" w:rsidRPr="00613E28" w:rsidRDefault="00B407FE" w:rsidP="00462510">
            <w:pPr>
              <w:pStyle w:val="Naslov8"/>
              <w:rPr>
                <w:rFonts w:eastAsia="Times New Roman"/>
                <w:sz w:val="18"/>
                <w:szCs w:val="18"/>
              </w:rPr>
            </w:pPr>
            <w:bookmarkStart w:id="272" w:name="_Ref442511937"/>
            <w:r w:rsidRPr="00613E28">
              <w:rPr>
                <w:sz w:val="18"/>
                <w:szCs w:val="18"/>
              </w:rPr>
              <w:t>Odvajanje in čiščenje komunalne odpadne vode iz aglomeracij</w:t>
            </w:r>
            <w:r w:rsidR="000530B2" w:rsidRPr="00613E28">
              <w:rPr>
                <w:sz w:val="18"/>
                <w:szCs w:val="18"/>
              </w:rPr>
              <w:t xml:space="preserve"> </w:t>
            </w:r>
            <w:r w:rsidRPr="00613E28">
              <w:rPr>
                <w:sz w:val="18"/>
                <w:szCs w:val="18"/>
              </w:rPr>
              <w:t>s skupno obremenitvijo, enako ali večjo od 2.000 PE</w:t>
            </w:r>
            <w:bookmarkEnd w:id="272"/>
            <w:r w:rsidRPr="00613E28">
              <w:rPr>
                <w:sz w:val="18"/>
                <w:szCs w:val="18"/>
              </w:rPr>
              <w:t xml:space="preserve"> </w:t>
            </w:r>
          </w:p>
        </w:tc>
      </w:tr>
      <w:tr w:rsidR="00BE779B" w:rsidRPr="00613E28" w14:paraId="6CAE6073" w14:textId="77777777" w:rsidTr="00462510">
        <w:trPr>
          <w:trHeight w:val="288"/>
        </w:trPr>
        <w:tc>
          <w:tcPr>
            <w:tcW w:w="935" w:type="pct"/>
            <w:vMerge/>
            <w:shd w:val="clear" w:color="auto" w:fill="B8CCE4" w:themeFill="accent1" w:themeFillTint="66"/>
          </w:tcPr>
          <w:p w14:paraId="22ACB3D0"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567AF6AC"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46560298" w14:textId="77777777"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736C08" w:rsidRPr="00613E28">
              <w:rPr>
                <w:rFonts w:ascii="Arial" w:hAnsi="Arial" w:cs="Arial"/>
                <w:color w:val="000000" w:themeColor="text1"/>
                <w:sz w:val="18"/>
                <w:szCs w:val="18"/>
                <w:lang w:eastAsia="en-US"/>
              </w:rPr>
              <w:t>.</w:t>
            </w:r>
          </w:p>
        </w:tc>
      </w:tr>
      <w:tr w:rsidR="00BE779B" w:rsidRPr="00613E28" w14:paraId="0C7BF52B" w14:textId="77777777" w:rsidTr="00462510">
        <w:trPr>
          <w:trHeight w:val="268"/>
        </w:trPr>
        <w:tc>
          <w:tcPr>
            <w:tcW w:w="935" w:type="pct"/>
            <w:vMerge/>
            <w:shd w:val="clear" w:color="auto" w:fill="B8CCE4" w:themeFill="accent1" w:themeFillTint="66"/>
          </w:tcPr>
          <w:p w14:paraId="78B716CE"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22F2E6EE"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5B92094F" w14:textId="77777777" w:rsidR="0061712A" w:rsidRPr="00613E28" w:rsidRDefault="00FA7836"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w:t>
            </w:r>
            <w:r w:rsidR="00B407FE" w:rsidRPr="00613E28">
              <w:rPr>
                <w:rFonts w:ascii="Arial" w:hAnsi="Arial" w:cs="Arial"/>
                <w:color w:val="000000" w:themeColor="text1"/>
                <w:sz w:val="18"/>
                <w:szCs w:val="18"/>
                <w:lang w:eastAsia="en-US"/>
              </w:rPr>
              <w:t>nesnaževanj</w:t>
            </w:r>
            <w:r w:rsidR="00736C08" w:rsidRPr="00613E28">
              <w:rPr>
                <w:rFonts w:ascii="Arial" w:hAnsi="Arial" w:cs="Arial"/>
                <w:color w:val="000000" w:themeColor="text1"/>
                <w:sz w:val="18"/>
                <w:szCs w:val="18"/>
                <w:lang w:eastAsia="en-US"/>
              </w:rPr>
              <w:t>e.</w:t>
            </w:r>
          </w:p>
        </w:tc>
      </w:tr>
      <w:tr w:rsidR="00BE779B" w:rsidRPr="00613E28" w14:paraId="766E1584" w14:textId="77777777" w:rsidTr="00462510">
        <w:trPr>
          <w:trHeight w:val="286"/>
        </w:trPr>
        <w:tc>
          <w:tcPr>
            <w:tcW w:w="935" w:type="pct"/>
            <w:vMerge/>
            <w:shd w:val="clear" w:color="auto" w:fill="B8CCE4" w:themeFill="accent1" w:themeFillTint="66"/>
          </w:tcPr>
          <w:p w14:paraId="0A792174"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640526C5" w14:textId="77777777" w:rsidR="00D601A3" w:rsidRPr="00613E28" w:rsidRDefault="00435DA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34AD4648" w14:textId="77777777"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w:t>
            </w:r>
            <w:r w:rsidR="003855F1"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varstvo</w:t>
            </w:r>
            <w:r w:rsidR="003855F1" w:rsidRPr="00613E28">
              <w:rPr>
                <w:rFonts w:ascii="Arial" w:hAnsi="Arial" w:cs="Arial"/>
                <w:color w:val="000000" w:themeColor="text1"/>
                <w:sz w:val="18"/>
                <w:szCs w:val="18"/>
                <w:lang w:eastAsia="en-US"/>
              </w:rPr>
              <w:t xml:space="preserve">. </w:t>
            </w:r>
            <w:r w:rsidRPr="00613E28">
              <w:rPr>
                <w:rFonts w:ascii="Arial" w:hAnsi="Arial" w:cs="Arial"/>
                <w:color w:val="000000" w:themeColor="text1"/>
                <w:sz w:val="18"/>
                <w:szCs w:val="18"/>
                <w:lang w:eastAsia="en-US"/>
              </w:rPr>
              <w:t xml:space="preserve"> </w:t>
            </w:r>
          </w:p>
        </w:tc>
      </w:tr>
      <w:tr w:rsidR="00BE779B" w:rsidRPr="00613E28" w14:paraId="669F6CFC" w14:textId="77777777" w:rsidTr="00462510">
        <w:trPr>
          <w:trHeight w:val="101"/>
        </w:trPr>
        <w:tc>
          <w:tcPr>
            <w:tcW w:w="935" w:type="pct"/>
            <w:vMerge/>
            <w:shd w:val="clear" w:color="auto" w:fill="B8CCE4" w:themeFill="accent1" w:themeFillTint="66"/>
          </w:tcPr>
          <w:p w14:paraId="783C4F3A"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3CB86206"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0895670F" w14:textId="77777777"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736C08"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lang w:eastAsia="en-US"/>
              </w:rPr>
              <w:t>)</w:t>
            </w:r>
            <w:r w:rsidR="00736C08" w:rsidRPr="00613E28">
              <w:rPr>
                <w:rFonts w:ascii="Arial" w:hAnsi="Arial" w:cs="Arial"/>
                <w:color w:val="000000" w:themeColor="text1"/>
                <w:sz w:val="18"/>
                <w:szCs w:val="18"/>
                <w:lang w:eastAsia="en-US"/>
              </w:rPr>
              <w:t>.</w:t>
            </w:r>
          </w:p>
        </w:tc>
      </w:tr>
      <w:tr w:rsidR="00BE779B" w:rsidRPr="00613E28" w14:paraId="27A3715B" w14:textId="77777777" w:rsidTr="00462510">
        <w:trPr>
          <w:trHeight w:val="287"/>
        </w:trPr>
        <w:tc>
          <w:tcPr>
            <w:tcW w:w="935" w:type="pct"/>
            <w:vMerge/>
            <w:shd w:val="clear" w:color="auto" w:fill="B8CCE4" w:themeFill="accent1" w:themeFillTint="66"/>
          </w:tcPr>
          <w:p w14:paraId="0D24E4C7"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5B6968FA"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75ED31FB" w14:textId="1D544245" w:rsidR="0061712A" w:rsidRPr="00613E28" w:rsidRDefault="00433222"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Gospodinjstvo</w:t>
            </w:r>
            <w:r w:rsidR="00B55AEE">
              <w:rPr>
                <w:rFonts w:ascii="Arial" w:hAnsi="Arial" w:cs="Arial"/>
                <w:color w:val="000000" w:themeColor="text1"/>
                <w:sz w:val="18"/>
                <w:szCs w:val="18"/>
                <w:lang w:eastAsia="en-US"/>
              </w:rPr>
              <w:t>.</w:t>
            </w:r>
          </w:p>
        </w:tc>
      </w:tr>
      <w:tr w:rsidR="00BE779B" w:rsidRPr="00613E28" w14:paraId="6ADA3BE9" w14:textId="77777777" w:rsidTr="00462510">
        <w:trPr>
          <w:trHeight w:val="240"/>
        </w:trPr>
        <w:tc>
          <w:tcPr>
            <w:tcW w:w="935" w:type="pct"/>
            <w:vMerge w:val="restart"/>
            <w:shd w:val="clear" w:color="auto" w:fill="B8CCE4" w:themeFill="accent1" w:themeFillTint="66"/>
          </w:tcPr>
          <w:p w14:paraId="44407D9C" w14:textId="77777777" w:rsidR="00D601A3"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791FA36F"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4DCDCA64" w14:textId="58E68E45"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Direktiva Sveta 91/271/EGS z dne 21. maja 1991 o čiščenju komunalne odpadne vode</w:t>
            </w:r>
            <w:r w:rsidR="00B55AEE">
              <w:rPr>
                <w:rFonts w:ascii="Arial" w:hAnsi="Arial" w:cs="Arial"/>
                <w:color w:val="000000" w:themeColor="text1"/>
                <w:sz w:val="18"/>
                <w:szCs w:val="18"/>
                <w:lang w:eastAsia="en-US"/>
              </w:rPr>
              <w:t>.</w:t>
            </w:r>
          </w:p>
        </w:tc>
      </w:tr>
      <w:tr w:rsidR="00BE779B" w:rsidRPr="00613E28" w14:paraId="3EC4415C" w14:textId="77777777" w:rsidTr="00462510">
        <w:trPr>
          <w:trHeight w:val="274"/>
        </w:trPr>
        <w:tc>
          <w:tcPr>
            <w:tcW w:w="935" w:type="pct"/>
            <w:vMerge/>
            <w:shd w:val="clear" w:color="auto" w:fill="B8CCE4" w:themeFill="accent1" w:themeFillTint="66"/>
          </w:tcPr>
          <w:p w14:paraId="513954D3" w14:textId="77777777" w:rsidR="003B4A9B" w:rsidRPr="00613E28" w:rsidRDefault="003B4A9B" w:rsidP="00462510">
            <w:pPr>
              <w:rPr>
                <w:rFonts w:ascii="Arial" w:hAnsi="Arial" w:cs="Arial"/>
                <w:b/>
                <w:i/>
                <w:color w:val="000000" w:themeColor="text1"/>
                <w:sz w:val="18"/>
                <w:szCs w:val="18"/>
                <w:lang w:eastAsia="en-US"/>
              </w:rPr>
            </w:pPr>
          </w:p>
        </w:tc>
        <w:tc>
          <w:tcPr>
            <w:tcW w:w="997" w:type="pct"/>
            <w:vMerge w:val="restart"/>
          </w:tcPr>
          <w:p w14:paraId="1F78142C" w14:textId="77777777" w:rsidR="003B4A9B"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p w14:paraId="5CAA9694" w14:textId="77777777" w:rsidR="003B4A9B" w:rsidRPr="00613E28" w:rsidRDefault="003B4A9B" w:rsidP="00462510">
            <w:pPr>
              <w:rPr>
                <w:rFonts w:ascii="Arial" w:hAnsi="Arial" w:cs="Arial"/>
                <w:b/>
                <w:i/>
                <w:color w:val="000000" w:themeColor="text1"/>
                <w:sz w:val="18"/>
                <w:szCs w:val="18"/>
                <w:lang w:eastAsia="en-US"/>
              </w:rPr>
            </w:pPr>
          </w:p>
        </w:tc>
        <w:tc>
          <w:tcPr>
            <w:tcW w:w="3068" w:type="pct"/>
          </w:tcPr>
          <w:p w14:paraId="1634ECC0" w14:textId="77777777" w:rsidR="00245791" w:rsidRPr="00613E28" w:rsidRDefault="00245791" w:rsidP="00462510">
            <w:pPr>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46D49A23" w14:textId="1FECCAF4" w:rsidR="00E03931" w:rsidRPr="00613E28" w:rsidRDefault="00E03931" w:rsidP="00462510">
            <w:pPr>
              <w:rPr>
                <w:rFonts w:ascii="Arial" w:hAnsi="Arial" w:cs="Arial"/>
                <w:color w:val="000000" w:themeColor="text1"/>
                <w:sz w:val="18"/>
                <w:szCs w:val="18"/>
              </w:rPr>
            </w:pPr>
            <w:r w:rsidRPr="00613E28">
              <w:rPr>
                <w:rFonts w:ascii="Arial" w:hAnsi="Arial" w:cs="Arial"/>
                <w:color w:val="000000" w:themeColor="text1"/>
                <w:sz w:val="18"/>
                <w:szCs w:val="18"/>
              </w:rPr>
              <w:t>Uredba o emisiji snovi in toplote pri odvajanju odpadnih voda v vode in javno kanalizacijo  (</w:t>
            </w:r>
            <w:r w:rsidR="00AF4179" w:rsidRPr="00613E28">
              <w:rPr>
                <w:rFonts w:ascii="Arial" w:hAnsi="Arial" w:cs="Arial"/>
                <w:color w:val="000000" w:themeColor="text1"/>
                <w:sz w:val="18"/>
                <w:szCs w:val="18"/>
              </w:rPr>
              <w:t>Uradni list RS, št. 64/12, 64/14, 98/15, 44/22 – ZVO-2, 75/22 in 157/22)</w:t>
            </w:r>
            <w:r w:rsidR="00B55AEE">
              <w:rPr>
                <w:rFonts w:ascii="Arial" w:hAnsi="Arial" w:cs="Arial"/>
                <w:color w:val="000000" w:themeColor="text1"/>
                <w:sz w:val="18"/>
                <w:szCs w:val="18"/>
              </w:rPr>
              <w:t>,</w:t>
            </w:r>
          </w:p>
          <w:p w14:paraId="6529FC2A" w14:textId="5A32BCF8" w:rsidR="00E03931" w:rsidRPr="00613E28" w:rsidRDefault="00E03931"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Uredba o odvajanju in čiščenju komunalne odpadne vode (Uradni list RS, </w:t>
            </w:r>
            <w:r w:rsidR="00612FED" w:rsidRPr="00613E28">
              <w:rPr>
                <w:rFonts w:ascii="Arial" w:hAnsi="Arial" w:cs="Arial"/>
                <w:color w:val="000000" w:themeColor="text1"/>
                <w:sz w:val="18"/>
                <w:szCs w:val="18"/>
              </w:rPr>
              <w:t>št. 98/15, 76/17, 81/19, 194/21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16BBD417" w14:textId="67885720" w:rsidR="007F330D" w:rsidRPr="00613E28" w:rsidRDefault="00E0393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rPr>
              <w:t xml:space="preserve">Pravilnik o prvih meritvah in obratovalnem monitoringu odpadnih voda (Uradni list RS, </w:t>
            </w:r>
            <w:r w:rsidR="00612FED" w:rsidRPr="00613E28">
              <w:rPr>
                <w:rFonts w:ascii="Arial" w:hAnsi="Arial" w:cs="Arial"/>
                <w:color w:val="000000" w:themeColor="text1"/>
                <w:sz w:val="18"/>
                <w:szCs w:val="18"/>
              </w:rPr>
              <w:t>št. 94/14, 98/15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tc>
      </w:tr>
      <w:tr w:rsidR="00BE779B" w:rsidRPr="00613E28" w14:paraId="09B75276" w14:textId="77777777" w:rsidTr="00462510">
        <w:trPr>
          <w:trHeight w:val="234"/>
        </w:trPr>
        <w:tc>
          <w:tcPr>
            <w:tcW w:w="935" w:type="pct"/>
            <w:vMerge/>
            <w:shd w:val="clear" w:color="auto" w:fill="B8CCE4" w:themeFill="accent1" w:themeFillTint="66"/>
          </w:tcPr>
          <w:p w14:paraId="0A0C3972" w14:textId="77777777" w:rsidR="003B4A9B" w:rsidRPr="00613E28" w:rsidRDefault="003B4A9B" w:rsidP="00462510">
            <w:pPr>
              <w:rPr>
                <w:rFonts w:ascii="Arial" w:hAnsi="Arial" w:cs="Arial"/>
                <w:b/>
                <w:i/>
                <w:color w:val="000000" w:themeColor="text1"/>
                <w:sz w:val="18"/>
                <w:szCs w:val="18"/>
                <w:lang w:eastAsia="en-US"/>
              </w:rPr>
            </w:pPr>
          </w:p>
        </w:tc>
        <w:tc>
          <w:tcPr>
            <w:tcW w:w="997" w:type="pct"/>
            <w:vMerge/>
          </w:tcPr>
          <w:p w14:paraId="120487C9" w14:textId="77777777" w:rsidR="003B4A9B" w:rsidRPr="00613E28" w:rsidRDefault="003B4A9B" w:rsidP="00462510">
            <w:pPr>
              <w:rPr>
                <w:rFonts w:ascii="Arial" w:hAnsi="Arial" w:cs="Arial"/>
                <w:b/>
                <w:i/>
                <w:color w:val="000000" w:themeColor="text1"/>
                <w:sz w:val="18"/>
                <w:szCs w:val="18"/>
                <w:lang w:eastAsia="en-US"/>
              </w:rPr>
            </w:pPr>
          </w:p>
        </w:tc>
        <w:tc>
          <w:tcPr>
            <w:tcW w:w="3068" w:type="pct"/>
          </w:tcPr>
          <w:p w14:paraId="52D9D46E" w14:textId="74834914" w:rsidR="003B4A9B" w:rsidRPr="00613E28" w:rsidRDefault="00E0393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Operativni program odvajanja in čiščenja komunalne odpadne vode (Sklep Vlade RS št. 35400-6/2020/4 z dne 17. 9. 2020)</w:t>
            </w:r>
            <w:r w:rsidR="00B55AEE">
              <w:rPr>
                <w:rFonts w:ascii="Arial" w:hAnsi="Arial" w:cs="Arial"/>
                <w:color w:val="000000" w:themeColor="text1"/>
                <w:sz w:val="18"/>
                <w:szCs w:val="18"/>
                <w:lang w:eastAsia="en-US"/>
              </w:rPr>
              <w:t>.</w:t>
            </w:r>
          </w:p>
        </w:tc>
      </w:tr>
      <w:tr w:rsidR="00123921" w:rsidRPr="00613E28" w14:paraId="22B3A7E7" w14:textId="77777777" w:rsidTr="00123921">
        <w:trPr>
          <w:trHeight w:val="200"/>
        </w:trPr>
        <w:tc>
          <w:tcPr>
            <w:tcW w:w="935" w:type="pct"/>
            <w:vMerge w:val="restart"/>
            <w:shd w:val="clear" w:color="auto" w:fill="B8CCE4" w:themeFill="accent1" w:themeFillTint="66"/>
          </w:tcPr>
          <w:p w14:paraId="58E32BD1" w14:textId="1F9A9F5D" w:rsidR="00123921" w:rsidRPr="00613E28" w:rsidRDefault="00407AEC"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1E14DE8C" w14:textId="77777777" w:rsidR="00123921" w:rsidRPr="00613E28" w:rsidRDefault="00123921" w:rsidP="00462510">
            <w:pPr>
              <w:rPr>
                <w:rFonts w:ascii="Arial" w:hAnsi="Arial" w:cs="Arial"/>
                <w:b/>
                <w:i/>
                <w:color w:val="000000" w:themeColor="text1"/>
                <w:sz w:val="18"/>
                <w:szCs w:val="18"/>
                <w:lang w:eastAsia="en-US"/>
              </w:rPr>
            </w:pPr>
          </w:p>
        </w:tc>
        <w:tc>
          <w:tcPr>
            <w:tcW w:w="4065" w:type="pct"/>
            <w:gridSpan w:val="2"/>
          </w:tcPr>
          <w:p w14:paraId="21AA70BC"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123921" w:rsidRPr="00613E28" w14:paraId="75D43E4F" w14:textId="77777777" w:rsidTr="00462510">
        <w:trPr>
          <w:trHeight w:val="200"/>
        </w:trPr>
        <w:tc>
          <w:tcPr>
            <w:tcW w:w="935" w:type="pct"/>
            <w:vMerge/>
            <w:shd w:val="clear" w:color="auto" w:fill="B8CCE4" w:themeFill="accent1" w:themeFillTint="66"/>
          </w:tcPr>
          <w:p w14:paraId="613D06F5"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7D40CE20" w14:textId="77777777" w:rsidR="00123921" w:rsidRPr="00613E28" w:rsidRDefault="00123921" w:rsidP="00856060">
            <w:pPr>
              <w:rPr>
                <w:rFonts w:ascii="Arial" w:hAnsi="Arial" w:cs="Arial"/>
                <w:b/>
                <w:bCs/>
                <w:i/>
                <w:color w:val="000000" w:themeColor="text1"/>
                <w:sz w:val="18"/>
                <w:szCs w:val="18"/>
                <w:lang w:eastAsia="en-US"/>
              </w:rPr>
            </w:pPr>
            <w:r w:rsidRPr="00613E28">
              <w:rPr>
                <w:rFonts w:ascii="Arial" w:hAnsi="Arial" w:cs="Arial"/>
                <w:b/>
                <w:bCs/>
                <w:i/>
                <w:color w:val="000000" w:themeColor="text1"/>
                <w:sz w:val="18"/>
                <w:szCs w:val="18"/>
              </w:rPr>
              <w:t xml:space="preserve">VTPV, VO Donave: </w:t>
            </w:r>
          </w:p>
        </w:tc>
        <w:tc>
          <w:tcPr>
            <w:tcW w:w="3068" w:type="pct"/>
          </w:tcPr>
          <w:p w14:paraId="3A309BC2" w14:textId="77777777" w:rsidR="00123921" w:rsidRPr="00613E28" w:rsidRDefault="00123921" w:rsidP="0085606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83</w:t>
            </w:r>
          </w:p>
        </w:tc>
      </w:tr>
      <w:tr w:rsidR="00123921" w:rsidRPr="00613E28" w14:paraId="07076FA9" w14:textId="77777777" w:rsidTr="00462510">
        <w:trPr>
          <w:trHeight w:val="200"/>
        </w:trPr>
        <w:tc>
          <w:tcPr>
            <w:tcW w:w="935" w:type="pct"/>
            <w:vMerge/>
            <w:shd w:val="clear" w:color="auto" w:fill="B8CCE4" w:themeFill="accent1" w:themeFillTint="66"/>
          </w:tcPr>
          <w:p w14:paraId="6A675EEC"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1AB17840" w14:textId="77777777" w:rsidR="00123921" w:rsidRPr="00613E28" w:rsidRDefault="00123921" w:rsidP="00462510">
            <w:pPr>
              <w:rPr>
                <w:rFonts w:ascii="Arial" w:hAnsi="Arial" w:cs="Arial"/>
                <w:b/>
                <w:bCs/>
                <w:i/>
                <w:color w:val="000000" w:themeColor="text1"/>
                <w:sz w:val="18"/>
                <w:szCs w:val="18"/>
                <w:lang w:eastAsia="en-US"/>
              </w:rPr>
            </w:pPr>
            <w:r w:rsidRPr="00613E28">
              <w:rPr>
                <w:rFonts w:ascii="Arial" w:hAnsi="Arial" w:cs="Arial"/>
                <w:b/>
                <w:bCs/>
                <w:i/>
                <w:color w:val="000000" w:themeColor="text1"/>
                <w:sz w:val="18"/>
                <w:szCs w:val="18"/>
              </w:rPr>
              <w:t>VTPV, VO Jadranskega morja:</w:t>
            </w:r>
          </w:p>
        </w:tc>
        <w:tc>
          <w:tcPr>
            <w:tcW w:w="3068" w:type="pct"/>
          </w:tcPr>
          <w:p w14:paraId="255EF409"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18</w:t>
            </w:r>
          </w:p>
          <w:p w14:paraId="46C4CD5E" w14:textId="77777777" w:rsidR="00123921" w:rsidRPr="00613E28" w:rsidRDefault="00123921" w:rsidP="00462510">
            <w:pPr>
              <w:rPr>
                <w:rFonts w:ascii="Arial" w:hAnsi="Arial" w:cs="Arial"/>
                <w:color w:val="000000" w:themeColor="text1"/>
                <w:sz w:val="18"/>
                <w:szCs w:val="18"/>
                <w:lang w:eastAsia="en-US"/>
              </w:rPr>
            </w:pPr>
          </w:p>
        </w:tc>
      </w:tr>
      <w:tr w:rsidR="00123921" w:rsidRPr="00613E28" w14:paraId="4D66D296" w14:textId="77777777" w:rsidTr="00123921">
        <w:trPr>
          <w:trHeight w:val="200"/>
        </w:trPr>
        <w:tc>
          <w:tcPr>
            <w:tcW w:w="935" w:type="pct"/>
            <w:vMerge/>
            <w:shd w:val="clear" w:color="auto" w:fill="B8CCE4" w:themeFill="accent1" w:themeFillTint="66"/>
          </w:tcPr>
          <w:p w14:paraId="43535812" w14:textId="77777777" w:rsidR="00123921" w:rsidRPr="00613E28" w:rsidRDefault="00123921" w:rsidP="00462510">
            <w:pPr>
              <w:rPr>
                <w:rFonts w:ascii="Arial" w:hAnsi="Arial" w:cs="Arial"/>
                <w:b/>
                <w:i/>
                <w:color w:val="000000" w:themeColor="text1"/>
                <w:sz w:val="18"/>
                <w:szCs w:val="18"/>
                <w:lang w:eastAsia="en-US"/>
              </w:rPr>
            </w:pPr>
          </w:p>
        </w:tc>
        <w:tc>
          <w:tcPr>
            <w:tcW w:w="4065" w:type="pct"/>
            <w:gridSpan w:val="2"/>
          </w:tcPr>
          <w:p w14:paraId="6F6694C9" w14:textId="77777777" w:rsidR="00123921" w:rsidRPr="00613E28" w:rsidRDefault="00123921" w:rsidP="00123921">
            <w:pPr>
              <w:rPr>
                <w:rFonts w:ascii="Arial" w:hAnsi="Arial" w:cs="Arial"/>
                <w:b/>
                <w:bCs/>
                <w:color w:val="000000" w:themeColor="text1"/>
                <w:sz w:val="18"/>
                <w:szCs w:val="18"/>
                <w:lang w:eastAsia="en-US"/>
              </w:rPr>
            </w:pPr>
            <w:r w:rsidRPr="00613E28">
              <w:rPr>
                <w:rFonts w:ascii="Arial" w:hAnsi="Arial" w:cs="Arial"/>
                <w:b/>
                <w:bCs/>
                <w:i/>
                <w:color w:val="000000" w:themeColor="text1"/>
                <w:sz w:val="18"/>
                <w:szCs w:val="18"/>
                <w:lang w:eastAsia="en-US"/>
              </w:rPr>
              <w:t>Vodna telesa podzemnih voda</w:t>
            </w:r>
          </w:p>
        </w:tc>
      </w:tr>
      <w:tr w:rsidR="00123921" w:rsidRPr="00613E28" w14:paraId="56314B85" w14:textId="77777777" w:rsidTr="00462510">
        <w:trPr>
          <w:trHeight w:val="210"/>
        </w:trPr>
        <w:tc>
          <w:tcPr>
            <w:tcW w:w="935" w:type="pct"/>
            <w:vMerge/>
            <w:shd w:val="clear" w:color="auto" w:fill="B8CCE4" w:themeFill="accent1" w:themeFillTint="66"/>
          </w:tcPr>
          <w:p w14:paraId="7CA9B029"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14D815C6" w14:textId="77777777" w:rsidR="00123921" w:rsidRPr="00613E28" w:rsidRDefault="00123921" w:rsidP="00462510">
            <w:pPr>
              <w:rPr>
                <w:rFonts w:ascii="Arial" w:hAnsi="Arial" w:cs="Arial"/>
                <w:b/>
                <w:bCs/>
                <w:i/>
                <w:color w:val="000000" w:themeColor="text1"/>
                <w:sz w:val="18"/>
                <w:szCs w:val="18"/>
                <w:lang w:eastAsia="en-US"/>
              </w:rPr>
            </w:pPr>
            <w:proofErr w:type="spellStart"/>
            <w:r w:rsidRPr="00613E28">
              <w:rPr>
                <w:rFonts w:ascii="Arial" w:hAnsi="Arial" w:cs="Arial"/>
                <w:b/>
                <w:bCs/>
                <w:i/>
                <w:color w:val="000000" w:themeColor="text1"/>
                <w:sz w:val="18"/>
                <w:szCs w:val="18"/>
              </w:rPr>
              <w:t>VTPodV</w:t>
            </w:r>
            <w:proofErr w:type="spellEnd"/>
            <w:r w:rsidRPr="00613E28">
              <w:rPr>
                <w:rFonts w:ascii="Arial" w:hAnsi="Arial" w:cs="Arial"/>
                <w:b/>
                <w:bCs/>
                <w:i/>
                <w:color w:val="000000" w:themeColor="text1"/>
                <w:sz w:val="18"/>
                <w:szCs w:val="18"/>
              </w:rPr>
              <w:t xml:space="preserve">, VO Donave: </w:t>
            </w:r>
          </w:p>
        </w:tc>
        <w:tc>
          <w:tcPr>
            <w:tcW w:w="3068" w:type="pct"/>
          </w:tcPr>
          <w:p w14:paraId="40C81097"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18</w:t>
            </w:r>
          </w:p>
        </w:tc>
      </w:tr>
      <w:tr w:rsidR="00123921" w:rsidRPr="00613E28" w14:paraId="7BC92913" w14:textId="77777777" w:rsidTr="00462510">
        <w:trPr>
          <w:trHeight w:val="210"/>
        </w:trPr>
        <w:tc>
          <w:tcPr>
            <w:tcW w:w="935" w:type="pct"/>
            <w:vMerge/>
            <w:shd w:val="clear" w:color="auto" w:fill="B8CCE4" w:themeFill="accent1" w:themeFillTint="66"/>
          </w:tcPr>
          <w:p w14:paraId="3C2AFEEA"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5882296E" w14:textId="77777777" w:rsidR="00123921" w:rsidRPr="00613E28" w:rsidRDefault="00123921" w:rsidP="00462510">
            <w:pPr>
              <w:rPr>
                <w:rFonts w:ascii="Arial" w:hAnsi="Arial" w:cs="Arial"/>
                <w:b/>
                <w:bCs/>
                <w:i/>
                <w:color w:val="000000" w:themeColor="text1"/>
                <w:sz w:val="18"/>
                <w:szCs w:val="18"/>
                <w:lang w:eastAsia="en-US"/>
              </w:rPr>
            </w:pPr>
            <w:proofErr w:type="spellStart"/>
            <w:r w:rsidRPr="00613E28">
              <w:rPr>
                <w:rFonts w:ascii="Arial" w:hAnsi="Arial" w:cs="Arial"/>
                <w:b/>
                <w:bCs/>
                <w:i/>
                <w:color w:val="000000" w:themeColor="text1"/>
                <w:sz w:val="18"/>
                <w:szCs w:val="18"/>
              </w:rPr>
              <w:t>VTPodV</w:t>
            </w:r>
            <w:proofErr w:type="spellEnd"/>
            <w:r w:rsidRPr="00613E28">
              <w:rPr>
                <w:rFonts w:ascii="Arial" w:hAnsi="Arial" w:cs="Arial"/>
                <w:b/>
                <w:bCs/>
                <w:i/>
                <w:color w:val="000000" w:themeColor="text1"/>
                <w:sz w:val="18"/>
                <w:szCs w:val="18"/>
              </w:rPr>
              <w:t>, VO Jadranskega morja:</w:t>
            </w:r>
          </w:p>
        </w:tc>
        <w:tc>
          <w:tcPr>
            <w:tcW w:w="3068" w:type="pct"/>
          </w:tcPr>
          <w:p w14:paraId="147C334F" w14:textId="77777777" w:rsidR="00123921" w:rsidRPr="00613E28" w:rsidRDefault="00123921"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3</w:t>
            </w:r>
          </w:p>
        </w:tc>
      </w:tr>
      <w:tr w:rsidR="00123921" w:rsidRPr="00613E28" w14:paraId="3A3A17E8" w14:textId="77777777" w:rsidTr="00462510">
        <w:trPr>
          <w:trHeight w:val="356"/>
        </w:trPr>
        <w:tc>
          <w:tcPr>
            <w:tcW w:w="935" w:type="pct"/>
            <w:vMerge w:val="restart"/>
            <w:shd w:val="clear" w:color="auto" w:fill="B8CCE4" w:themeFill="accent1" w:themeFillTint="66"/>
          </w:tcPr>
          <w:p w14:paraId="6F39B3C3"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13B23568"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6B78A1C" w14:textId="6B977807" w:rsidR="00123921" w:rsidRPr="00613E28" w:rsidRDefault="005F0456" w:rsidP="0012392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123921" w:rsidRPr="00613E28" w14:paraId="1A35A862" w14:textId="77777777" w:rsidTr="00462510">
        <w:trPr>
          <w:trHeight w:val="424"/>
        </w:trPr>
        <w:tc>
          <w:tcPr>
            <w:tcW w:w="935" w:type="pct"/>
            <w:vMerge/>
            <w:shd w:val="clear" w:color="auto" w:fill="B8CCE4" w:themeFill="accent1" w:themeFillTint="66"/>
          </w:tcPr>
          <w:p w14:paraId="61B400E9"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5193DE7C"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30CB0DD8" w14:textId="77777777" w:rsidR="00123921" w:rsidRPr="00613E28" w:rsidRDefault="00123921"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Zmanjšanje obremenitve s komunalno odpadno vodo iz aglomeracij s skupno obremenitvijo, enako ali večjo od 2.000 PE (populacijski ekvivalent, ki se obravnava pri izgradnji ali nadgradnji komunalnih čistilnih naprav).</w:t>
            </w:r>
          </w:p>
          <w:p w14:paraId="78DEE64A"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Število PE, za katere se opravlja storitev odvajanja in čiščenja komunalne odpadne vode po javni kanalizaciji.</w:t>
            </w:r>
          </w:p>
        </w:tc>
      </w:tr>
      <w:tr w:rsidR="00123921" w:rsidRPr="00613E28" w14:paraId="003D441A" w14:textId="77777777" w:rsidTr="00462510">
        <w:trPr>
          <w:trHeight w:val="302"/>
        </w:trPr>
        <w:tc>
          <w:tcPr>
            <w:tcW w:w="935" w:type="pct"/>
            <w:vMerge w:val="restart"/>
            <w:shd w:val="clear" w:color="auto" w:fill="B8CCE4" w:themeFill="accent1" w:themeFillTint="66"/>
          </w:tcPr>
          <w:p w14:paraId="1789890D"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125B7C36"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5AB8D7D7"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w:t>
            </w:r>
          </w:p>
        </w:tc>
      </w:tr>
      <w:tr w:rsidR="00123921" w:rsidRPr="00613E28" w14:paraId="38E73A75" w14:textId="77777777" w:rsidTr="00462510">
        <w:trPr>
          <w:trHeight w:val="302"/>
        </w:trPr>
        <w:tc>
          <w:tcPr>
            <w:tcW w:w="935" w:type="pct"/>
            <w:vMerge/>
            <w:shd w:val="clear" w:color="auto" w:fill="B8CCE4" w:themeFill="accent1" w:themeFillTint="66"/>
          </w:tcPr>
          <w:p w14:paraId="496A49A0"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0D97511A" w14:textId="77777777" w:rsidR="00123921" w:rsidRPr="00613E28" w:rsidRDefault="0012392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010F095F" w14:textId="77777777" w:rsidR="00123921" w:rsidRPr="00613E28" w:rsidRDefault="00123921"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 in izvajalci obvezne občinske gospodarske javne službe odvajanja in čiščenja komunalne in padavinske odpadne vode.</w:t>
            </w:r>
          </w:p>
        </w:tc>
      </w:tr>
      <w:tr w:rsidR="00123921" w:rsidRPr="00613E28" w14:paraId="3D7B0F75" w14:textId="77777777" w:rsidTr="00462510">
        <w:trPr>
          <w:cantSplit/>
          <w:trHeight w:val="302"/>
        </w:trPr>
        <w:tc>
          <w:tcPr>
            <w:tcW w:w="935" w:type="pct"/>
            <w:vMerge/>
            <w:shd w:val="clear" w:color="auto" w:fill="B8CCE4" w:themeFill="accent1" w:themeFillTint="66"/>
          </w:tcPr>
          <w:p w14:paraId="19BA7625" w14:textId="77777777" w:rsidR="00123921" w:rsidRPr="00613E28" w:rsidRDefault="00123921" w:rsidP="00462510">
            <w:pPr>
              <w:rPr>
                <w:rFonts w:ascii="Arial" w:hAnsi="Arial" w:cs="Arial"/>
                <w:b/>
                <w:i/>
                <w:color w:val="000000" w:themeColor="text1"/>
                <w:sz w:val="18"/>
                <w:szCs w:val="18"/>
                <w:lang w:eastAsia="en-US"/>
              </w:rPr>
            </w:pPr>
          </w:p>
        </w:tc>
        <w:tc>
          <w:tcPr>
            <w:tcW w:w="997" w:type="pct"/>
          </w:tcPr>
          <w:p w14:paraId="21532E01" w14:textId="0961D548" w:rsidR="00123921" w:rsidRPr="00613E28" w:rsidRDefault="00123921"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0F18978F" w14:textId="77777777" w:rsidR="00123921" w:rsidRPr="00613E28" w:rsidRDefault="0012392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75354E5B" w14:textId="77777777" w:rsidR="00FC70BA" w:rsidRPr="00613E28" w:rsidRDefault="00FC70BA" w:rsidP="00817F52">
      <w:pPr>
        <w:spacing w:before="0" w:after="0" w:line="260" w:lineRule="atLeast"/>
        <w:jc w:val="left"/>
        <w:rPr>
          <w:rFonts w:ascii="Arial" w:hAnsi="Arial" w:cs="Arial"/>
          <w:color w:val="000000" w:themeColor="text1"/>
          <w:szCs w:val="20"/>
        </w:rPr>
      </w:pPr>
    </w:p>
    <w:p w14:paraId="190BFDAF" w14:textId="77777777" w:rsidR="00D9352D" w:rsidRPr="00613E28" w:rsidRDefault="00D9352D" w:rsidP="00817F52">
      <w:pPr>
        <w:spacing w:before="0" w:after="0" w:line="260" w:lineRule="atLeast"/>
        <w:jc w:val="left"/>
        <w:rPr>
          <w:rFonts w:ascii="Arial" w:hAnsi="Arial" w:cs="Arial"/>
          <w:color w:val="000000" w:themeColor="text1"/>
          <w:szCs w:val="20"/>
        </w:rPr>
      </w:pPr>
    </w:p>
    <w:p w14:paraId="7C0FE987" w14:textId="77777777" w:rsidR="007F228B" w:rsidRPr="00613E28" w:rsidRDefault="007F228B" w:rsidP="00817F52">
      <w:pPr>
        <w:spacing w:before="0" w:after="0" w:line="260" w:lineRule="atLeast"/>
        <w:jc w:val="left"/>
        <w:rPr>
          <w:rFonts w:ascii="Arial" w:hAnsi="Arial" w:cs="Arial"/>
          <w:color w:val="000000" w:themeColor="text1"/>
          <w:szCs w:val="20"/>
        </w:rPr>
      </w:pPr>
    </w:p>
    <w:p w14:paraId="097EE0C6" w14:textId="77777777" w:rsidR="007F228B" w:rsidRPr="00613E28" w:rsidRDefault="007F228B" w:rsidP="00817F52">
      <w:pPr>
        <w:spacing w:before="0" w:after="0" w:line="260" w:lineRule="atLeast"/>
        <w:jc w:val="left"/>
        <w:rPr>
          <w:rFonts w:ascii="Arial" w:hAnsi="Arial" w:cs="Arial"/>
          <w:color w:val="000000" w:themeColor="text1"/>
          <w:szCs w:val="20"/>
        </w:rPr>
      </w:pPr>
    </w:p>
    <w:p w14:paraId="6381C1CD" w14:textId="77777777" w:rsidR="007F228B" w:rsidRPr="00613E28" w:rsidRDefault="007F228B" w:rsidP="00817F52">
      <w:pPr>
        <w:spacing w:before="0" w:after="0" w:line="260" w:lineRule="atLeast"/>
        <w:jc w:val="left"/>
        <w:rPr>
          <w:rFonts w:ascii="Arial" w:hAnsi="Arial" w:cs="Arial"/>
          <w:color w:val="000000" w:themeColor="text1"/>
          <w:szCs w:val="20"/>
        </w:rPr>
      </w:pPr>
    </w:p>
    <w:p w14:paraId="03F4C652" w14:textId="77777777" w:rsidR="007F228B" w:rsidRPr="00613E28" w:rsidRDefault="007F228B" w:rsidP="00817F52">
      <w:pPr>
        <w:spacing w:before="0" w:after="0" w:line="260" w:lineRule="atLeast"/>
        <w:jc w:val="left"/>
        <w:rPr>
          <w:rFonts w:ascii="Arial" w:hAnsi="Arial" w:cs="Arial"/>
          <w:color w:val="000000" w:themeColor="text1"/>
          <w:szCs w:val="20"/>
        </w:rPr>
      </w:pPr>
    </w:p>
    <w:p w14:paraId="6068DA08" w14:textId="77777777" w:rsidR="007F228B" w:rsidRPr="00613E28" w:rsidRDefault="007F228B" w:rsidP="00817F52">
      <w:pPr>
        <w:spacing w:before="0" w:after="0" w:line="260" w:lineRule="atLeast"/>
        <w:jc w:val="left"/>
        <w:rPr>
          <w:rFonts w:ascii="Arial" w:hAnsi="Arial" w:cs="Arial"/>
          <w:color w:val="000000" w:themeColor="text1"/>
          <w:szCs w:val="20"/>
        </w:rPr>
      </w:pPr>
    </w:p>
    <w:p w14:paraId="31813F1F" w14:textId="77777777" w:rsidR="007F228B" w:rsidRPr="00613E28" w:rsidRDefault="007F228B" w:rsidP="00817F52">
      <w:pPr>
        <w:spacing w:before="0" w:after="0" w:line="260" w:lineRule="atLeast"/>
        <w:jc w:val="left"/>
        <w:rPr>
          <w:rFonts w:ascii="Arial" w:hAnsi="Arial" w:cs="Arial"/>
          <w:color w:val="000000" w:themeColor="text1"/>
          <w:szCs w:val="20"/>
        </w:rPr>
      </w:pPr>
    </w:p>
    <w:p w14:paraId="465F5669" w14:textId="77777777" w:rsidR="007F228B" w:rsidRPr="00613E28" w:rsidRDefault="007F228B" w:rsidP="00817F52">
      <w:pPr>
        <w:spacing w:before="0" w:after="0" w:line="260" w:lineRule="atLeast"/>
        <w:jc w:val="left"/>
        <w:rPr>
          <w:rFonts w:ascii="Arial" w:hAnsi="Arial" w:cs="Arial"/>
          <w:color w:val="000000" w:themeColor="text1"/>
          <w:szCs w:val="20"/>
        </w:rPr>
      </w:pPr>
    </w:p>
    <w:p w14:paraId="5282E54B" w14:textId="77777777" w:rsidR="007F228B" w:rsidRPr="00613E28" w:rsidRDefault="007F228B" w:rsidP="00817F52">
      <w:pPr>
        <w:spacing w:before="0" w:after="0" w:line="260" w:lineRule="atLeast"/>
        <w:jc w:val="left"/>
        <w:rPr>
          <w:rFonts w:ascii="Arial" w:hAnsi="Arial" w:cs="Arial"/>
          <w:color w:val="000000" w:themeColor="text1"/>
          <w:szCs w:val="20"/>
        </w:rPr>
      </w:pPr>
    </w:p>
    <w:p w14:paraId="02A33E59" w14:textId="77777777" w:rsidR="007F228B" w:rsidRPr="00613E28" w:rsidRDefault="007F228B" w:rsidP="00817F52">
      <w:pPr>
        <w:spacing w:before="0" w:after="0" w:line="260" w:lineRule="atLeast"/>
        <w:jc w:val="left"/>
        <w:rPr>
          <w:rFonts w:ascii="Arial" w:hAnsi="Arial" w:cs="Arial"/>
          <w:color w:val="000000" w:themeColor="text1"/>
          <w:szCs w:val="20"/>
        </w:rPr>
      </w:pPr>
    </w:p>
    <w:p w14:paraId="4B9B967A" w14:textId="77777777" w:rsidR="007F228B" w:rsidRPr="00613E28" w:rsidRDefault="007F228B" w:rsidP="00817F52">
      <w:pPr>
        <w:spacing w:before="0" w:after="0" w:line="260" w:lineRule="atLeast"/>
        <w:jc w:val="left"/>
        <w:rPr>
          <w:rFonts w:ascii="Arial" w:hAnsi="Arial" w:cs="Arial"/>
          <w:color w:val="000000" w:themeColor="text1"/>
          <w:szCs w:val="20"/>
        </w:rPr>
      </w:pPr>
    </w:p>
    <w:p w14:paraId="2AE89E5D" w14:textId="77777777" w:rsidR="007F228B" w:rsidRPr="00613E28" w:rsidRDefault="007F228B" w:rsidP="00817F52">
      <w:pPr>
        <w:spacing w:before="0" w:after="0" w:line="260" w:lineRule="atLeast"/>
        <w:jc w:val="left"/>
        <w:rPr>
          <w:rFonts w:ascii="Arial" w:hAnsi="Arial" w:cs="Arial"/>
          <w:color w:val="000000" w:themeColor="text1"/>
          <w:szCs w:val="20"/>
        </w:rPr>
      </w:pPr>
    </w:p>
    <w:p w14:paraId="391030AD" w14:textId="77777777" w:rsidR="007F228B" w:rsidRPr="00613E28" w:rsidRDefault="007F228B" w:rsidP="00817F52">
      <w:pPr>
        <w:spacing w:before="0" w:after="0" w:line="260" w:lineRule="atLeast"/>
        <w:jc w:val="left"/>
        <w:rPr>
          <w:rFonts w:ascii="Arial" w:hAnsi="Arial" w:cs="Arial"/>
          <w:color w:val="000000" w:themeColor="text1"/>
          <w:szCs w:val="20"/>
        </w:rPr>
      </w:pPr>
    </w:p>
    <w:p w14:paraId="3D281CFD" w14:textId="77777777" w:rsidR="007F228B" w:rsidRPr="00613E28" w:rsidRDefault="007F228B" w:rsidP="00817F52">
      <w:pPr>
        <w:spacing w:before="0" w:after="0" w:line="260" w:lineRule="atLeast"/>
        <w:jc w:val="left"/>
        <w:rPr>
          <w:rFonts w:ascii="Arial" w:hAnsi="Arial" w:cs="Arial"/>
          <w:color w:val="000000" w:themeColor="text1"/>
          <w:szCs w:val="20"/>
        </w:rPr>
      </w:pPr>
    </w:p>
    <w:p w14:paraId="46ECDBF8" w14:textId="77777777" w:rsidR="007F228B" w:rsidRPr="00613E28" w:rsidRDefault="007F228B" w:rsidP="00817F52">
      <w:pPr>
        <w:spacing w:before="0" w:after="0" w:line="260" w:lineRule="atLeast"/>
        <w:jc w:val="left"/>
        <w:rPr>
          <w:rFonts w:ascii="Arial" w:hAnsi="Arial" w:cs="Arial"/>
          <w:color w:val="000000" w:themeColor="text1"/>
          <w:szCs w:val="20"/>
        </w:rPr>
      </w:pPr>
    </w:p>
    <w:p w14:paraId="07BF8C91" w14:textId="77777777" w:rsidR="007F228B" w:rsidRPr="00613E28" w:rsidRDefault="007F228B" w:rsidP="00817F52">
      <w:pPr>
        <w:spacing w:before="0" w:after="0" w:line="260" w:lineRule="atLeast"/>
        <w:jc w:val="left"/>
        <w:rPr>
          <w:rFonts w:ascii="Arial" w:hAnsi="Arial" w:cs="Arial"/>
          <w:color w:val="000000" w:themeColor="text1"/>
          <w:szCs w:val="20"/>
        </w:rPr>
      </w:pPr>
    </w:p>
    <w:p w14:paraId="5A80577D" w14:textId="77777777" w:rsidR="002508B6" w:rsidRPr="00613E28" w:rsidRDefault="002508B6" w:rsidP="00817F52">
      <w:pPr>
        <w:rPr>
          <w:rFonts w:ascii="Arial" w:hAnsi="Arial" w:cs="Arial"/>
        </w:rPr>
      </w:pPr>
    </w:p>
    <w:p w14:paraId="08A934D3" w14:textId="77777777" w:rsidR="002508B6" w:rsidRPr="00613E28" w:rsidRDefault="002508B6" w:rsidP="00817F52">
      <w:pPr>
        <w:rPr>
          <w:rFonts w:ascii="Arial" w:hAnsi="Arial" w:cs="Arial"/>
        </w:rPr>
      </w:pPr>
    </w:p>
    <w:p w14:paraId="5E5C3108" w14:textId="77777777" w:rsidR="00F81D77" w:rsidRPr="00613E28" w:rsidRDefault="00F81D77">
      <w:pPr>
        <w:rPr>
          <w:rFonts w:ascii="Arial" w:hAnsi="Arial" w:cs="Arial"/>
          <w:b/>
          <w:bCs/>
          <w:szCs w:val="28"/>
        </w:rPr>
      </w:pPr>
      <w:r w:rsidRPr="00613E28">
        <w:rPr>
          <w:rFonts w:ascii="Arial" w:hAnsi="Arial" w:cs="Arial"/>
        </w:rPr>
        <w:br w:type="page"/>
      </w:r>
    </w:p>
    <w:p w14:paraId="11D1EA75" w14:textId="77777777" w:rsidR="00D601A3" w:rsidRPr="00613E28" w:rsidRDefault="00B407FE" w:rsidP="00817F52">
      <w:pPr>
        <w:pStyle w:val="Naslov4"/>
      </w:pPr>
      <w:bookmarkStart w:id="273" w:name="_Toc147383344"/>
      <w:r w:rsidRPr="00613E28">
        <w:lastRenderedPageBreak/>
        <w:t>ON1.2a</w:t>
      </w:r>
      <w:r w:rsidR="005D5AE6" w:rsidRPr="00613E28">
        <w:t xml:space="preserve"> – </w:t>
      </w:r>
      <w:r w:rsidRPr="00613E28">
        <w:t>Odvajanje in čiščenje komunalne odpadne vode iz aglomeracij s skupno obremenitvijo, manjšo od 2.000 PE</w:t>
      </w:r>
      <w:bookmarkEnd w:id="273"/>
    </w:p>
    <w:p w14:paraId="3D1C4938" w14:textId="3761D972" w:rsidR="00705182" w:rsidRPr="00613E28" w:rsidRDefault="005F0456" w:rsidP="00817F52">
      <w:pPr>
        <w:spacing w:before="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w:t>
      </w:r>
      <w:r w:rsidR="00407AEC" w:rsidRPr="00613E28">
        <w:rPr>
          <w:rFonts w:ascii="Arial" w:hAnsi="Arial" w:cs="Arial"/>
          <w:b/>
          <w:i/>
          <w:color w:val="000000" w:themeColor="text1"/>
          <w:szCs w:val="20"/>
        </w:rPr>
        <w:t xml:space="preserve"> ukrepa</w:t>
      </w:r>
    </w:p>
    <w:p w14:paraId="0131C476"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p>
    <w:p w14:paraId="6D4A918C" w14:textId="6491C7DF"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Uredba o odvajanju in čiščenju komunalne odpadne vode določa zahteve v zvezi z odvajanjem in čiščenjem komunalne odpadne vode iz aglomeracij s sk</w:t>
      </w:r>
      <w:r w:rsidR="009B4609" w:rsidRPr="00613E28">
        <w:rPr>
          <w:rFonts w:ascii="Arial" w:eastAsia="MS Mincho" w:hAnsi="Arial" w:cs="Arial"/>
          <w:color w:val="000000" w:themeColor="text1"/>
          <w:szCs w:val="20"/>
        </w:rPr>
        <w:t>upno obremenitvijo, manjšo od</w:t>
      </w:r>
      <w:r w:rsidRPr="00613E28">
        <w:rPr>
          <w:rFonts w:ascii="Arial" w:eastAsia="MS Mincho" w:hAnsi="Arial" w:cs="Arial"/>
          <w:color w:val="000000" w:themeColor="text1"/>
          <w:szCs w:val="20"/>
        </w:rPr>
        <w:t xml:space="preserve"> 2.000 PE. V zvezi z emisijo snovi pri odvajanju odpadne vode iz komunalnih čistilnih naprav uredba med drugim določa mejne vrednosti emisij ter ukrepe zmanjševanja emisije pri odvajanju komunalne odpadne vode. V zvezi z izvajanjem javne službe odvajanja in čiščenja komunalne in padavinske odpadne vode predmetna uredba določa vrste nalog v okviru javne službe ter oskrbovalne standarde in tehnične, vzdrževalne, organizacijske ter druge ukrepe in normative za izvajanje javne službe V okviru Uredbe o odvajanju in čiščenju komunalne odpadne vode in Operativnega programa odvajanja in čiščenja komunalne odpadne vode so določene aglomeracije s skupno obremenitvijo, manjšo od 2.000 PE, in podrobneje razčlenjene zahteve predpisov za te aglomeracije. Za lastnike objektov na območju, ki je opremljeno z javno kanalizacijo, je priključitev na javno kanalizacijo obvezna. </w:t>
      </w:r>
    </w:p>
    <w:p w14:paraId="08712282"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Za komunalno odpadno vodo mora biti pred odvajanjem posredno ali neposredno v vode zagotovljeno:</w:t>
      </w:r>
    </w:p>
    <w:p w14:paraId="77458A6C" w14:textId="77777777" w:rsidR="00AA1D3D" w:rsidRPr="00613E28" w:rsidRDefault="00F81D77">
      <w:pPr>
        <w:pStyle w:val="Odstavekseznama"/>
        <w:numPr>
          <w:ilvl w:val="0"/>
          <w:numId w:val="23"/>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primerno čiščenje komunalne odpadne vode iz aglomeracije s skupno obremenitvijo, manjšo od 2.000 PE, ali iz male komunalne čistilne naprave in</w:t>
      </w:r>
    </w:p>
    <w:p w14:paraId="41DC5017" w14:textId="77777777" w:rsidR="00F81D77" w:rsidRPr="00613E28" w:rsidRDefault="00F81D77">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dodatna obdelava komunalne odpadne vode iz aglomeracije s skupno obremenitvijo, enako ali večjo od 500 PE in manjšo od 2.000 PE, če gre za odvajanje neposredno v površinsko vodo ali posredno v podzemno vodo na vplivnem območju kopalnih voda v času kopalne sezone.</w:t>
      </w:r>
    </w:p>
    <w:p w14:paraId="658F9BA6"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Vrednosti parametrov odpadne vode na iztoku iz malih komunalnih čistilnih naprav ne smejo presegati mejnih vrednosti, ki so predpisane glede na njihovo zmogljivost ter glede na zahtevano stopnjo čiščenja oziroma glede na skupno obremenitev aglomeracije., Če se v mali komunalni čistilni napravi čisti komunalna odpadna voda iz aglomeracije s skupno obremenitvijo, enako ali večjo od 2.000 PE, je torej treba pred odvajanjem v vode zagotovljeno čiščenje tako, da parametri onesnaženosti ne presegajo mejnih vrednosti, ki so predpisane za to aglomeracijo.</w:t>
      </w:r>
    </w:p>
    <w:p w14:paraId="7BF406B1" w14:textId="6C9EDFE3"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Storitev odvajanja in čiščenja komunalne odpadne vode, ki se odvaja v javno kanalizacijo, skladno z navedenimi zahtevami opravlja izvajalec obvezne občinske gospodarske javne službe odvajanja in čiščenja komunalne odpadne vode. Izvajalec javne službe, ki je upravljavec komunalne čistilne naprave, mora kot povzročitelj obremenitve na iztoku iz komunalne čistilne naprave zagotavljati obratovalni monitoring odpadne vode. Monitoring se izvaja preko pooblaščenih izvajalcev obratovalnega </w:t>
      </w:r>
      <w:r w:rsidR="009B4609" w:rsidRPr="00613E28">
        <w:rPr>
          <w:rFonts w:ascii="Arial" w:eastAsia="MS Mincho" w:hAnsi="Arial" w:cs="Arial"/>
          <w:color w:val="000000" w:themeColor="text1"/>
          <w:szCs w:val="20"/>
        </w:rPr>
        <w:t>monitoringa</w:t>
      </w:r>
      <w:r w:rsidRPr="00613E28">
        <w:rPr>
          <w:rFonts w:ascii="Arial" w:eastAsia="MS Mincho" w:hAnsi="Arial" w:cs="Arial"/>
          <w:color w:val="000000" w:themeColor="text1"/>
          <w:szCs w:val="20"/>
        </w:rPr>
        <w:t>, o rezultatih meritev pa je treba letno poročati ministrstvu, pristojnemu za okolje.</w:t>
      </w:r>
    </w:p>
    <w:p w14:paraId="4CA2BC62"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Če so izpolnjeni pogoji za individualno ureditev odvajanja in čiščenja komunalne odpadne vode iz posameznega objekta v aglomeraciji s skupno obremenitvijo, manjšo od 2.000 PE, izvajalec javne službe v okviru obveznih storitev javne službe zagotavlja tudi:</w:t>
      </w:r>
    </w:p>
    <w:p w14:paraId="1A21E301" w14:textId="77777777" w:rsidR="00AA1D3D" w:rsidRPr="00613E28" w:rsidRDefault="00F81D77">
      <w:pPr>
        <w:pStyle w:val="Odstavekseznama"/>
        <w:numPr>
          <w:ilvl w:val="0"/>
          <w:numId w:val="23"/>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prevzem in čiščenje oz. dodatno obdelavo komunalne odpadne vode iz nepretočnih greznic,</w:t>
      </w:r>
    </w:p>
    <w:p w14:paraId="210E6A51" w14:textId="77777777" w:rsidR="00AA1D3D" w:rsidRPr="00613E28" w:rsidRDefault="00F81D77">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prevzem in obdelavo blata iz malih komunalnih čistilnih naprav in obstoječih pretočnih greznic najmanj enkrat na 3 leta ter</w:t>
      </w:r>
    </w:p>
    <w:p w14:paraId="41116DCF" w14:textId="77777777" w:rsidR="00F81D77" w:rsidRPr="00613E28" w:rsidRDefault="00F81D77">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pregled malih komunalnih čistilnih naprav z zmogljivostjo, manjšo od 50 PE, enkrat na tri leta.</w:t>
      </w:r>
    </w:p>
    <w:p w14:paraId="54AE6382" w14:textId="77777777" w:rsidR="00F81D77" w:rsidRPr="00613E28" w:rsidRDefault="00F81D77" w:rsidP="00AA1D3D">
      <w:pPr>
        <w:spacing w:before="0" w:after="0" w:line="276" w:lineRule="auto"/>
        <w:rPr>
          <w:rFonts w:ascii="Arial" w:eastAsia="MS Mincho" w:hAnsi="Arial" w:cs="Arial"/>
          <w:color w:val="000000" w:themeColor="text1"/>
          <w:szCs w:val="20"/>
        </w:rPr>
      </w:pPr>
    </w:p>
    <w:p w14:paraId="4FF6D5F3" w14:textId="634098DD" w:rsidR="00686A78" w:rsidRPr="00613E28" w:rsidRDefault="00686A78" w:rsidP="00686A78">
      <w:pPr>
        <w:spacing w:before="0" w:after="0" w:line="260" w:lineRule="atLeast"/>
        <w:rPr>
          <w:rFonts w:ascii="Arial" w:hAnsi="Arial" w:cs="Arial"/>
          <w:color w:val="000000" w:themeColor="text1"/>
          <w:szCs w:val="20"/>
        </w:rPr>
      </w:pPr>
      <w:bookmarkStart w:id="274" w:name="_Toc90263712"/>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48</w:t>
      </w:r>
      <w:r w:rsidRPr="00613E28">
        <w:rPr>
          <w:rFonts w:ascii="Arial" w:hAnsi="Arial" w:cs="Arial"/>
          <w:b/>
        </w:rPr>
        <w:fldChar w:fldCharType="end"/>
      </w:r>
      <w:r w:rsidRPr="00613E28">
        <w:rPr>
          <w:rFonts w:ascii="Arial" w:hAnsi="Arial" w:cs="Arial"/>
        </w:rPr>
        <w:t>: Obrazec ukrepa ON1.2a</w:t>
      </w:r>
      <w:bookmarkEnd w:id="274"/>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2508B6" w:rsidRPr="00613E28" w14:paraId="4318BE1C" w14:textId="77777777" w:rsidTr="00462510">
        <w:trPr>
          <w:trHeight w:val="249"/>
        </w:trPr>
        <w:tc>
          <w:tcPr>
            <w:tcW w:w="935" w:type="pct"/>
            <w:vMerge w:val="restart"/>
            <w:shd w:val="clear" w:color="auto" w:fill="B8CCE4" w:themeFill="accent1" w:themeFillTint="66"/>
          </w:tcPr>
          <w:p w14:paraId="412C4CBD" w14:textId="77777777" w:rsidR="00D601A3"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5B88D8AF" w14:textId="77777777" w:rsidR="00D601A3" w:rsidRPr="00613E28" w:rsidRDefault="00D601A3" w:rsidP="00462510">
            <w:pPr>
              <w:rPr>
                <w:rFonts w:ascii="Arial" w:hAnsi="Arial" w:cs="Arial"/>
                <w:b/>
                <w:i/>
                <w:color w:val="000000" w:themeColor="text1"/>
                <w:sz w:val="18"/>
                <w:szCs w:val="18"/>
                <w:lang w:eastAsia="en-US"/>
              </w:rPr>
            </w:pPr>
          </w:p>
          <w:p w14:paraId="2BED8C3D" w14:textId="77777777" w:rsidR="00D601A3" w:rsidRPr="00613E28" w:rsidRDefault="00D601A3" w:rsidP="00462510">
            <w:pPr>
              <w:rPr>
                <w:rFonts w:ascii="Arial" w:hAnsi="Arial" w:cs="Arial"/>
                <w:b/>
                <w:i/>
                <w:color w:val="000000" w:themeColor="text1"/>
                <w:sz w:val="18"/>
                <w:szCs w:val="18"/>
                <w:lang w:eastAsia="en-US"/>
              </w:rPr>
            </w:pPr>
          </w:p>
          <w:p w14:paraId="5329D1C2" w14:textId="77777777" w:rsidR="00D601A3" w:rsidRPr="00613E28" w:rsidRDefault="00D601A3" w:rsidP="00462510">
            <w:pPr>
              <w:rPr>
                <w:rFonts w:ascii="Arial" w:hAnsi="Arial" w:cs="Arial"/>
                <w:b/>
                <w:i/>
                <w:color w:val="000000" w:themeColor="text1"/>
                <w:sz w:val="18"/>
                <w:szCs w:val="18"/>
                <w:lang w:eastAsia="en-US"/>
              </w:rPr>
            </w:pPr>
          </w:p>
          <w:p w14:paraId="0660D1E7"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4B6136E7"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6B84074B" w14:textId="77777777" w:rsidR="00D601A3" w:rsidRPr="00613E28" w:rsidRDefault="00B407FE" w:rsidP="00462510">
            <w:pPr>
              <w:pStyle w:val="Naslov8"/>
              <w:rPr>
                <w:sz w:val="18"/>
                <w:szCs w:val="18"/>
              </w:rPr>
            </w:pPr>
            <w:bookmarkStart w:id="275" w:name="_Ref437848276"/>
            <w:r w:rsidRPr="00613E28">
              <w:rPr>
                <w:sz w:val="18"/>
                <w:szCs w:val="18"/>
              </w:rPr>
              <w:t>ON1.2</w:t>
            </w:r>
            <w:bookmarkEnd w:id="275"/>
            <w:r w:rsidRPr="00613E28">
              <w:rPr>
                <w:sz w:val="18"/>
                <w:szCs w:val="18"/>
              </w:rPr>
              <w:t>a</w:t>
            </w:r>
          </w:p>
        </w:tc>
      </w:tr>
      <w:tr w:rsidR="002508B6" w:rsidRPr="00613E28" w14:paraId="60AE70DD" w14:textId="77777777" w:rsidTr="00462510">
        <w:trPr>
          <w:trHeight w:val="98"/>
        </w:trPr>
        <w:tc>
          <w:tcPr>
            <w:tcW w:w="935" w:type="pct"/>
            <w:vMerge/>
            <w:shd w:val="clear" w:color="auto" w:fill="B8CCE4" w:themeFill="accent1" w:themeFillTint="66"/>
          </w:tcPr>
          <w:p w14:paraId="2742075F"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2B21A121"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442F2BC1" w14:textId="77777777" w:rsidR="0061712A" w:rsidRPr="00613E28" w:rsidRDefault="00B407FE" w:rsidP="00462510">
            <w:pPr>
              <w:pStyle w:val="Naslov8"/>
              <w:rPr>
                <w:rFonts w:eastAsia="Times New Roman"/>
                <w:sz w:val="18"/>
                <w:szCs w:val="18"/>
              </w:rPr>
            </w:pPr>
            <w:bookmarkStart w:id="276" w:name="_Ref442511942"/>
            <w:r w:rsidRPr="00613E28">
              <w:rPr>
                <w:sz w:val="18"/>
                <w:szCs w:val="18"/>
              </w:rPr>
              <w:t>Odvajanje in čiščenje komunalne odpadne vode iz aglomeracij s skupno obremenitvijo, manjšo od 2.000 PE</w:t>
            </w:r>
            <w:bookmarkEnd w:id="276"/>
            <w:r w:rsidRPr="00613E28">
              <w:rPr>
                <w:sz w:val="18"/>
                <w:szCs w:val="18"/>
              </w:rPr>
              <w:t xml:space="preserve"> </w:t>
            </w:r>
          </w:p>
        </w:tc>
      </w:tr>
      <w:tr w:rsidR="002508B6" w:rsidRPr="00613E28" w14:paraId="4FB8A992" w14:textId="77777777" w:rsidTr="00462510">
        <w:trPr>
          <w:trHeight w:val="288"/>
        </w:trPr>
        <w:tc>
          <w:tcPr>
            <w:tcW w:w="935" w:type="pct"/>
            <w:vMerge/>
            <w:shd w:val="clear" w:color="auto" w:fill="B8CCE4" w:themeFill="accent1" w:themeFillTint="66"/>
          </w:tcPr>
          <w:p w14:paraId="1F2CC1C1"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1311B912"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29F5A49B" w14:textId="77777777" w:rsidR="0061712A" w:rsidRPr="00613E28" w:rsidRDefault="00736C08"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p>
        </w:tc>
      </w:tr>
      <w:tr w:rsidR="002508B6" w:rsidRPr="00613E28" w14:paraId="276CDBBC" w14:textId="77777777" w:rsidTr="00462510">
        <w:trPr>
          <w:trHeight w:val="268"/>
        </w:trPr>
        <w:tc>
          <w:tcPr>
            <w:tcW w:w="935" w:type="pct"/>
            <w:vMerge/>
            <w:shd w:val="clear" w:color="auto" w:fill="B8CCE4" w:themeFill="accent1" w:themeFillTint="66"/>
          </w:tcPr>
          <w:p w14:paraId="7A4E2904" w14:textId="77777777" w:rsidR="00736C08" w:rsidRPr="00613E28" w:rsidRDefault="00736C08" w:rsidP="00462510">
            <w:pPr>
              <w:rPr>
                <w:rFonts w:ascii="Arial" w:hAnsi="Arial" w:cs="Arial"/>
                <w:b/>
                <w:i/>
                <w:color w:val="000000" w:themeColor="text1"/>
                <w:sz w:val="18"/>
                <w:szCs w:val="18"/>
                <w:lang w:eastAsia="en-US"/>
              </w:rPr>
            </w:pPr>
          </w:p>
        </w:tc>
        <w:tc>
          <w:tcPr>
            <w:tcW w:w="997" w:type="pct"/>
          </w:tcPr>
          <w:p w14:paraId="23887CA2" w14:textId="77777777" w:rsidR="00736C08" w:rsidRPr="00613E28" w:rsidRDefault="00736C08"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46222832" w14:textId="77777777" w:rsidR="00736C08" w:rsidRPr="00613E28" w:rsidRDefault="00736C08"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2508B6" w:rsidRPr="00613E28" w14:paraId="3D27A27B" w14:textId="77777777" w:rsidTr="00462510">
        <w:trPr>
          <w:trHeight w:val="286"/>
        </w:trPr>
        <w:tc>
          <w:tcPr>
            <w:tcW w:w="935" w:type="pct"/>
            <w:vMerge/>
            <w:shd w:val="clear" w:color="auto" w:fill="B8CCE4" w:themeFill="accent1" w:themeFillTint="66"/>
          </w:tcPr>
          <w:p w14:paraId="16367F69" w14:textId="77777777" w:rsidR="003855F1" w:rsidRPr="00613E28" w:rsidRDefault="003855F1" w:rsidP="00462510">
            <w:pPr>
              <w:rPr>
                <w:rFonts w:ascii="Arial" w:hAnsi="Arial" w:cs="Arial"/>
                <w:b/>
                <w:i/>
                <w:color w:val="000000" w:themeColor="text1"/>
                <w:sz w:val="18"/>
                <w:szCs w:val="18"/>
                <w:lang w:eastAsia="en-US"/>
              </w:rPr>
            </w:pPr>
          </w:p>
        </w:tc>
        <w:tc>
          <w:tcPr>
            <w:tcW w:w="997" w:type="pct"/>
          </w:tcPr>
          <w:p w14:paraId="43C296E4" w14:textId="77777777" w:rsidR="003855F1" w:rsidRPr="00613E28" w:rsidRDefault="003855F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B238811" w14:textId="77777777" w:rsidR="003855F1" w:rsidRPr="00613E28" w:rsidRDefault="003855F1"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2508B6" w:rsidRPr="00613E28" w14:paraId="292E5294" w14:textId="77777777" w:rsidTr="00462510">
        <w:trPr>
          <w:trHeight w:val="101"/>
        </w:trPr>
        <w:tc>
          <w:tcPr>
            <w:tcW w:w="935" w:type="pct"/>
            <w:vMerge/>
            <w:shd w:val="clear" w:color="auto" w:fill="B8CCE4" w:themeFill="accent1" w:themeFillTint="66"/>
          </w:tcPr>
          <w:p w14:paraId="34912C44"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405BEF8A"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22015BE0" w14:textId="77777777"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Ukrep za zmanjševanje emisije snovi iz točkovnih virov (</w:t>
            </w:r>
            <w:r w:rsidR="009D6C54" w:rsidRPr="00613E28">
              <w:rPr>
                <w:rFonts w:ascii="Arial" w:hAnsi="Arial" w:cs="Arial"/>
                <w:color w:val="000000" w:themeColor="text1"/>
                <w:sz w:val="18"/>
                <w:szCs w:val="18"/>
                <w:lang w:eastAsia="en-US"/>
              </w:rPr>
              <w:t>točka (g) tretjega odstavka</w:t>
            </w:r>
            <w:r w:rsidR="00183A7B"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lang w:eastAsia="en-US"/>
              </w:rPr>
              <w:t xml:space="preserve"> </w:t>
            </w:r>
          </w:p>
        </w:tc>
      </w:tr>
      <w:tr w:rsidR="002508B6" w:rsidRPr="00613E28" w14:paraId="4A752C67" w14:textId="77777777" w:rsidTr="00462510">
        <w:trPr>
          <w:trHeight w:val="287"/>
        </w:trPr>
        <w:tc>
          <w:tcPr>
            <w:tcW w:w="935" w:type="pct"/>
            <w:vMerge/>
            <w:shd w:val="clear" w:color="auto" w:fill="B8CCE4" w:themeFill="accent1" w:themeFillTint="66"/>
          </w:tcPr>
          <w:p w14:paraId="7122C610" w14:textId="77777777" w:rsidR="00D601A3" w:rsidRPr="00613E28" w:rsidRDefault="00D601A3" w:rsidP="00462510">
            <w:pPr>
              <w:rPr>
                <w:rFonts w:ascii="Arial" w:hAnsi="Arial" w:cs="Arial"/>
                <w:b/>
                <w:i/>
                <w:color w:val="000000" w:themeColor="text1"/>
                <w:sz w:val="18"/>
                <w:szCs w:val="18"/>
                <w:lang w:eastAsia="en-US"/>
              </w:rPr>
            </w:pPr>
          </w:p>
        </w:tc>
        <w:tc>
          <w:tcPr>
            <w:tcW w:w="997" w:type="pct"/>
          </w:tcPr>
          <w:p w14:paraId="5E154CE5"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7233DB68" w14:textId="2CE496CF" w:rsidR="0061712A" w:rsidRPr="00613E28" w:rsidRDefault="00433222"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Gospodinjstvo</w:t>
            </w:r>
            <w:r w:rsidR="00B55AEE">
              <w:rPr>
                <w:rFonts w:ascii="Arial" w:hAnsi="Arial" w:cs="Arial"/>
                <w:color w:val="000000" w:themeColor="text1"/>
                <w:sz w:val="18"/>
                <w:szCs w:val="18"/>
                <w:lang w:eastAsia="en-US"/>
              </w:rPr>
              <w:t>.</w:t>
            </w:r>
          </w:p>
        </w:tc>
      </w:tr>
      <w:tr w:rsidR="002508B6" w:rsidRPr="00613E28" w14:paraId="6024CE71" w14:textId="77777777" w:rsidTr="00462510">
        <w:trPr>
          <w:trHeight w:val="240"/>
        </w:trPr>
        <w:tc>
          <w:tcPr>
            <w:tcW w:w="935" w:type="pct"/>
            <w:vMerge w:val="restart"/>
            <w:shd w:val="clear" w:color="auto" w:fill="B8CCE4" w:themeFill="accent1" w:themeFillTint="66"/>
          </w:tcPr>
          <w:p w14:paraId="0C353C92" w14:textId="77777777" w:rsidR="00D601A3" w:rsidRPr="00613E28" w:rsidRDefault="00B407FE"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716155A6" w14:textId="77777777" w:rsidR="00D601A3" w:rsidRPr="00613E28" w:rsidRDefault="00CC2E3A"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3E1FAC61" w14:textId="57177D33" w:rsidR="0061712A" w:rsidRPr="00613E28" w:rsidRDefault="00B407FE" w:rsidP="00462510">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Direktiva Sveta 91/271/EGS z dne 21. maja 1991</w:t>
            </w:r>
            <w:r w:rsidR="000530B2" w:rsidRPr="00613E28">
              <w:rPr>
                <w:rFonts w:ascii="Arial" w:hAnsi="Arial" w:cs="Arial"/>
                <w:color w:val="000000" w:themeColor="text1"/>
                <w:sz w:val="18"/>
                <w:szCs w:val="18"/>
                <w:lang w:eastAsia="en-US"/>
              </w:rPr>
              <w:t xml:space="preserve"> </w:t>
            </w:r>
            <w:r w:rsidRPr="00613E28">
              <w:rPr>
                <w:rFonts w:ascii="Arial" w:hAnsi="Arial" w:cs="Arial"/>
                <w:color w:val="000000" w:themeColor="text1"/>
                <w:sz w:val="18"/>
                <w:szCs w:val="18"/>
                <w:lang w:eastAsia="en-US"/>
              </w:rPr>
              <w:t>o čiščenju komunalne odpadne vode</w:t>
            </w:r>
            <w:r w:rsidR="00B55AEE">
              <w:rPr>
                <w:rFonts w:ascii="Arial" w:hAnsi="Arial" w:cs="Arial"/>
                <w:color w:val="000000" w:themeColor="text1"/>
                <w:sz w:val="18"/>
                <w:szCs w:val="18"/>
                <w:lang w:eastAsia="en-US"/>
              </w:rPr>
              <w:t>.</w:t>
            </w:r>
          </w:p>
        </w:tc>
      </w:tr>
      <w:tr w:rsidR="00E03931" w:rsidRPr="00613E28" w14:paraId="2B8F5869" w14:textId="77777777" w:rsidTr="00462510">
        <w:trPr>
          <w:trHeight w:val="274"/>
        </w:trPr>
        <w:tc>
          <w:tcPr>
            <w:tcW w:w="935" w:type="pct"/>
            <w:vMerge/>
            <w:shd w:val="clear" w:color="auto" w:fill="B8CCE4" w:themeFill="accent1" w:themeFillTint="66"/>
          </w:tcPr>
          <w:p w14:paraId="7F10B0A5" w14:textId="77777777" w:rsidR="00E03931" w:rsidRPr="00613E28" w:rsidRDefault="00E03931" w:rsidP="00462510">
            <w:pPr>
              <w:rPr>
                <w:rFonts w:ascii="Arial" w:hAnsi="Arial" w:cs="Arial"/>
                <w:b/>
                <w:i/>
                <w:color w:val="000000" w:themeColor="text1"/>
                <w:sz w:val="18"/>
                <w:szCs w:val="18"/>
                <w:lang w:eastAsia="en-US"/>
              </w:rPr>
            </w:pPr>
          </w:p>
        </w:tc>
        <w:tc>
          <w:tcPr>
            <w:tcW w:w="997" w:type="pct"/>
            <w:vMerge w:val="restart"/>
          </w:tcPr>
          <w:p w14:paraId="3E55A3DA" w14:textId="77777777" w:rsidR="00E03931" w:rsidRPr="00613E28" w:rsidRDefault="00E0393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p w14:paraId="767BAA0C" w14:textId="77777777" w:rsidR="00E03931" w:rsidRPr="00613E28" w:rsidRDefault="00E03931" w:rsidP="00462510">
            <w:pPr>
              <w:rPr>
                <w:rFonts w:ascii="Arial" w:hAnsi="Arial" w:cs="Arial"/>
                <w:b/>
                <w:i/>
                <w:color w:val="000000" w:themeColor="text1"/>
                <w:sz w:val="18"/>
                <w:szCs w:val="18"/>
                <w:lang w:eastAsia="en-US"/>
              </w:rPr>
            </w:pPr>
          </w:p>
        </w:tc>
        <w:tc>
          <w:tcPr>
            <w:tcW w:w="3068" w:type="pct"/>
          </w:tcPr>
          <w:p w14:paraId="26F797E1" w14:textId="3B2AF89A" w:rsidR="00245791" w:rsidRPr="00613E28" w:rsidRDefault="00245791" w:rsidP="00462510">
            <w:pPr>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r w:rsidR="00B55AEE">
              <w:rPr>
                <w:rFonts w:ascii="Arial" w:hAnsi="Arial" w:cs="Arial"/>
                <w:color w:val="000000" w:themeColor="text1"/>
                <w:sz w:val="18"/>
                <w:szCs w:val="18"/>
              </w:rPr>
              <w:t>,</w:t>
            </w:r>
          </w:p>
          <w:p w14:paraId="4C818F55" w14:textId="13CF3F26" w:rsidR="00E03931" w:rsidRPr="00613E28" w:rsidRDefault="00E03931"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Uredba o emisiji snovi in toplote pri odvajanju odpadnih voda v vode in javno kanalizacijo (Uradni list RS, </w:t>
            </w:r>
            <w:r w:rsidR="00612FED" w:rsidRPr="00613E28">
              <w:rPr>
                <w:rFonts w:ascii="Arial" w:hAnsi="Arial" w:cs="Arial"/>
                <w:color w:val="000000" w:themeColor="text1"/>
                <w:sz w:val="18"/>
                <w:szCs w:val="18"/>
              </w:rPr>
              <w:t>št. 64/12, 64/14, 98/15, 44/22 – ZVO-2 in 75/22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21647EDB" w14:textId="10B66342" w:rsidR="00E03931" w:rsidRPr="00613E28" w:rsidRDefault="00E03931" w:rsidP="00462510">
            <w:pPr>
              <w:rPr>
                <w:rFonts w:ascii="Arial" w:hAnsi="Arial" w:cs="Arial"/>
                <w:color w:val="000000" w:themeColor="text1"/>
                <w:sz w:val="18"/>
                <w:szCs w:val="18"/>
              </w:rPr>
            </w:pPr>
            <w:r w:rsidRPr="00613E28">
              <w:rPr>
                <w:rFonts w:ascii="Arial" w:hAnsi="Arial" w:cs="Arial"/>
                <w:color w:val="000000" w:themeColor="text1"/>
                <w:sz w:val="18"/>
                <w:szCs w:val="18"/>
              </w:rPr>
              <w:t xml:space="preserve">Uredba o odvajanju in čiščenju komunalne odpadne vode (Uradni list RS, št. </w:t>
            </w:r>
            <w:r w:rsidR="00AC16D2" w:rsidRPr="00613E28">
              <w:rPr>
                <w:rFonts w:ascii="Arial" w:hAnsi="Arial" w:cs="Arial"/>
                <w:color w:val="000000" w:themeColor="text1"/>
                <w:sz w:val="18"/>
                <w:szCs w:val="18"/>
              </w:rPr>
              <w:t>št. 98/15, 76/17, 81/19, 194/21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276367BC" w14:textId="400A9545" w:rsidR="00E03931" w:rsidRPr="00613E28" w:rsidRDefault="00E03931" w:rsidP="00462510">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Pravilnik o prvih meritvah in obratovalnem monitoringu odpadnih voda (Uradni list RS, </w:t>
            </w:r>
            <w:r w:rsidR="00AC16D2" w:rsidRPr="00613E28">
              <w:rPr>
                <w:rFonts w:ascii="Arial" w:hAnsi="Arial" w:cs="Arial"/>
                <w:color w:val="000000" w:themeColor="text1"/>
                <w:sz w:val="18"/>
                <w:szCs w:val="18"/>
              </w:rPr>
              <w:t>št. 94/14, 98/15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tc>
      </w:tr>
      <w:tr w:rsidR="00E03931" w:rsidRPr="00613E28" w14:paraId="597F2181" w14:textId="77777777" w:rsidTr="00462510">
        <w:trPr>
          <w:trHeight w:val="234"/>
        </w:trPr>
        <w:tc>
          <w:tcPr>
            <w:tcW w:w="935" w:type="pct"/>
            <w:vMerge/>
            <w:shd w:val="clear" w:color="auto" w:fill="B8CCE4" w:themeFill="accent1" w:themeFillTint="66"/>
          </w:tcPr>
          <w:p w14:paraId="353F8811" w14:textId="77777777" w:rsidR="00E03931" w:rsidRPr="00613E28" w:rsidRDefault="00E03931" w:rsidP="00462510">
            <w:pPr>
              <w:rPr>
                <w:rFonts w:ascii="Arial" w:hAnsi="Arial" w:cs="Arial"/>
                <w:b/>
                <w:i/>
                <w:color w:val="000000" w:themeColor="text1"/>
                <w:sz w:val="18"/>
                <w:szCs w:val="18"/>
                <w:lang w:eastAsia="en-US"/>
              </w:rPr>
            </w:pPr>
          </w:p>
        </w:tc>
        <w:tc>
          <w:tcPr>
            <w:tcW w:w="997" w:type="pct"/>
            <w:vMerge/>
          </w:tcPr>
          <w:p w14:paraId="6153B86F" w14:textId="77777777" w:rsidR="00E03931" w:rsidRPr="00613E28" w:rsidRDefault="00E03931" w:rsidP="00462510">
            <w:pPr>
              <w:rPr>
                <w:rFonts w:ascii="Arial" w:hAnsi="Arial" w:cs="Arial"/>
                <w:b/>
                <w:i/>
                <w:color w:val="000000" w:themeColor="text1"/>
                <w:sz w:val="18"/>
                <w:szCs w:val="18"/>
                <w:lang w:eastAsia="en-US"/>
              </w:rPr>
            </w:pPr>
          </w:p>
        </w:tc>
        <w:tc>
          <w:tcPr>
            <w:tcW w:w="3068" w:type="pct"/>
          </w:tcPr>
          <w:p w14:paraId="63D7665E" w14:textId="77777777" w:rsidR="00E03931" w:rsidRPr="00613E28" w:rsidRDefault="00E03931" w:rsidP="00462510">
            <w:pPr>
              <w:rPr>
                <w:rFonts w:ascii="Arial" w:hAnsi="Arial" w:cs="Arial"/>
                <w:color w:val="000000" w:themeColor="text1"/>
                <w:sz w:val="18"/>
                <w:szCs w:val="18"/>
              </w:rPr>
            </w:pPr>
            <w:r w:rsidRPr="00613E28">
              <w:rPr>
                <w:rFonts w:ascii="Arial" w:hAnsi="Arial" w:cs="Arial"/>
                <w:color w:val="000000" w:themeColor="text1"/>
                <w:sz w:val="18"/>
                <w:szCs w:val="18"/>
                <w:lang w:eastAsia="en-US"/>
              </w:rPr>
              <w:t>Operativni program odvajanja in čiščenja komunalne odpadne vode (Sklep Vlade RS št. 35400-6/2020/4 z dne 17. 9. 2020)</w:t>
            </w:r>
          </w:p>
        </w:tc>
      </w:tr>
      <w:tr w:rsidR="000933E1" w:rsidRPr="00613E28" w14:paraId="7E06E941" w14:textId="77777777" w:rsidTr="000933E1">
        <w:trPr>
          <w:trHeight w:val="200"/>
        </w:trPr>
        <w:tc>
          <w:tcPr>
            <w:tcW w:w="935" w:type="pct"/>
            <w:vMerge w:val="restart"/>
            <w:shd w:val="clear" w:color="auto" w:fill="B8CCE4" w:themeFill="accent1" w:themeFillTint="66"/>
          </w:tcPr>
          <w:p w14:paraId="7D352747" w14:textId="0318AEFD" w:rsidR="000933E1" w:rsidRPr="00613E28" w:rsidRDefault="000933E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7B30D1B0" w14:textId="77777777" w:rsidR="000933E1" w:rsidRPr="00613E28" w:rsidRDefault="000933E1" w:rsidP="00462510">
            <w:pPr>
              <w:rPr>
                <w:rFonts w:ascii="Arial" w:hAnsi="Arial" w:cs="Arial"/>
                <w:b/>
                <w:i/>
                <w:color w:val="000000" w:themeColor="text1"/>
                <w:sz w:val="18"/>
                <w:szCs w:val="18"/>
                <w:lang w:eastAsia="en-US"/>
              </w:rPr>
            </w:pPr>
          </w:p>
        </w:tc>
        <w:tc>
          <w:tcPr>
            <w:tcW w:w="4065" w:type="pct"/>
            <w:gridSpan w:val="2"/>
          </w:tcPr>
          <w:p w14:paraId="550A0FA4" w14:textId="1FB989C1" w:rsidR="000933E1" w:rsidRPr="00613E28" w:rsidRDefault="000933E1" w:rsidP="00462510">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933E1" w:rsidRPr="00613E28" w14:paraId="51ADDF36" w14:textId="77777777" w:rsidTr="00462510">
        <w:trPr>
          <w:trHeight w:val="200"/>
        </w:trPr>
        <w:tc>
          <w:tcPr>
            <w:tcW w:w="935" w:type="pct"/>
            <w:vMerge/>
            <w:shd w:val="clear" w:color="auto" w:fill="B8CCE4" w:themeFill="accent1" w:themeFillTint="66"/>
          </w:tcPr>
          <w:p w14:paraId="35DEA426"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394C0D49" w14:textId="2ED92166"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AE305F8"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108</w:t>
            </w:r>
          </w:p>
          <w:p w14:paraId="35A68E4D" w14:textId="77777777" w:rsidR="000933E1" w:rsidRPr="00613E28" w:rsidRDefault="000933E1" w:rsidP="000933E1">
            <w:pPr>
              <w:rPr>
                <w:rFonts w:ascii="Arial" w:hAnsi="Arial" w:cs="Arial"/>
                <w:color w:val="000000" w:themeColor="text1"/>
                <w:sz w:val="18"/>
                <w:szCs w:val="18"/>
                <w:lang w:eastAsia="en-US"/>
              </w:rPr>
            </w:pPr>
          </w:p>
        </w:tc>
      </w:tr>
      <w:tr w:rsidR="000933E1" w:rsidRPr="00613E28" w14:paraId="29652306" w14:textId="77777777" w:rsidTr="00462510">
        <w:trPr>
          <w:cantSplit/>
          <w:trHeight w:val="200"/>
        </w:trPr>
        <w:tc>
          <w:tcPr>
            <w:tcW w:w="935" w:type="pct"/>
            <w:vMerge/>
            <w:shd w:val="clear" w:color="auto" w:fill="B8CCE4" w:themeFill="accent1" w:themeFillTint="66"/>
          </w:tcPr>
          <w:p w14:paraId="6A2F6B48"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38338EFC"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2D012D9E"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28</w:t>
            </w:r>
          </w:p>
          <w:p w14:paraId="213FD899" w14:textId="77777777" w:rsidR="000933E1" w:rsidRPr="00613E28" w:rsidRDefault="000933E1" w:rsidP="000933E1">
            <w:pPr>
              <w:rPr>
                <w:rFonts w:ascii="Arial" w:hAnsi="Arial" w:cs="Arial"/>
                <w:color w:val="000000" w:themeColor="text1"/>
                <w:sz w:val="18"/>
                <w:szCs w:val="18"/>
                <w:lang w:eastAsia="en-US"/>
              </w:rPr>
            </w:pPr>
          </w:p>
        </w:tc>
      </w:tr>
      <w:tr w:rsidR="000933E1" w:rsidRPr="00613E28" w14:paraId="6149DC74" w14:textId="77777777" w:rsidTr="000933E1">
        <w:trPr>
          <w:cantSplit/>
          <w:trHeight w:val="200"/>
        </w:trPr>
        <w:tc>
          <w:tcPr>
            <w:tcW w:w="935" w:type="pct"/>
            <w:vMerge/>
            <w:shd w:val="clear" w:color="auto" w:fill="B8CCE4" w:themeFill="accent1" w:themeFillTint="66"/>
          </w:tcPr>
          <w:p w14:paraId="208F8CEA" w14:textId="77777777" w:rsidR="000933E1" w:rsidRPr="00613E28" w:rsidRDefault="000933E1" w:rsidP="000933E1">
            <w:pPr>
              <w:rPr>
                <w:rFonts w:ascii="Arial" w:hAnsi="Arial" w:cs="Arial"/>
                <w:b/>
                <w:i/>
                <w:color w:val="000000" w:themeColor="text1"/>
                <w:sz w:val="18"/>
                <w:szCs w:val="18"/>
                <w:lang w:eastAsia="en-US"/>
              </w:rPr>
            </w:pPr>
          </w:p>
        </w:tc>
        <w:tc>
          <w:tcPr>
            <w:tcW w:w="4065" w:type="pct"/>
            <w:gridSpan w:val="2"/>
          </w:tcPr>
          <w:p w14:paraId="168AAE35" w14:textId="799F3B6F" w:rsidR="000933E1" w:rsidRPr="00613E28" w:rsidRDefault="000933E1" w:rsidP="000933E1">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0933E1" w:rsidRPr="00613E28" w14:paraId="1BE2B106" w14:textId="77777777" w:rsidTr="00462510">
        <w:trPr>
          <w:trHeight w:val="210"/>
        </w:trPr>
        <w:tc>
          <w:tcPr>
            <w:tcW w:w="935" w:type="pct"/>
            <w:vMerge/>
            <w:shd w:val="clear" w:color="auto" w:fill="B8CCE4" w:themeFill="accent1" w:themeFillTint="66"/>
          </w:tcPr>
          <w:p w14:paraId="27FD74EC"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417B501C" w14:textId="77777777" w:rsidR="000933E1" w:rsidRPr="00613E28" w:rsidRDefault="000933E1" w:rsidP="000933E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32BD1BDD"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18</w:t>
            </w:r>
          </w:p>
        </w:tc>
      </w:tr>
      <w:tr w:rsidR="000933E1" w:rsidRPr="00613E28" w14:paraId="733E91F7" w14:textId="77777777" w:rsidTr="00462510">
        <w:trPr>
          <w:trHeight w:val="210"/>
        </w:trPr>
        <w:tc>
          <w:tcPr>
            <w:tcW w:w="935" w:type="pct"/>
            <w:vMerge/>
            <w:shd w:val="clear" w:color="auto" w:fill="B8CCE4" w:themeFill="accent1" w:themeFillTint="66"/>
          </w:tcPr>
          <w:p w14:paraId="62ADEE72"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45A17F41" w14:textId="77777777" w:rsidR="000933E1" w:rsidRPr="00613E28" w:rsidRDefault="000933E1" w:rsidP="000933E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5F9BB368" w14:textId="7777777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3</w:t>
            </w:r>
          </w:p>
        </w:tc>
      </w:tr>
      <w:tr w:rsidR="000933E1" w:rsidRPr="00613E28" w14:paraId="45069B15" w14:textId="77777777" w:rsidTr="00462510">
        <w:trPr>
          <w:trHeight w:val="356"/>
        </w:trPr>
        <w:tc>
          <w:tcPr>
            <w:tcW w:w="935" w:type="pct"/>
            <w:vMerge w:val="restart"/>
            <w:shd w:val="clear" w:color="auto" w:fill="B8CCE4" w:themeFill="accent1" w:themeFillTint="66"/>
          </w:tcPr>
          <w:p w14:paraId="4272B43B" w14:textId="505D5ADF"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45790CE1" w14:textId="192EEFF2"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4FEFFE96" w14:textId="710D5E0B"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6C93DEC2" w14:textId="77777777" w:rsidTr="00462510">
        <w:trPr>
          <w:trHeight w:val="424"/>
        </w:trPr>
        <w:tc>
          <w:tcPr>
            <w:tcW w:w="935" w:type="pct"/>
            <w:vMerge/>
            <w:shd w:val="clear" w:color="auto" w:fill="B8CCE4" w:themeFill="accent1" w:themeFillTint="66"/>
          </w:tcPr>
          <w:p w14:paraId="29783F42"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051F9D86"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28EAC94A" w14:textId="7777777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Zmanjšanje obremenitve s komunalno odpadno vodo iz aglomeracij s skupno obremenitvijo, manjšo od 2.000 PE (populacijski ekvivalent, ki se obravnava pri izgradnji ali nadgradnji komunalnih čistilnih naprav). </w:t>
            </w:r>
          </w:p>
          <w:p w14:paraId="5238EAC8"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Število PE, za katere se opravlja storitev odvajanja in čiščenja komunalne odpadne vode po javni kanalizaciji.</w:t>
            </w:r>
          </w:p>
        </w:tc>
      </w:tr>
      <w:tr w:rsidR="000933E1" w:rsidRPr="00613E28" w14:paraId="71406EB1" w14:textId="77777777" w:rsidTr="00462510">
        <w:trPr>
          <w:trHeight w:val="302"/>
        </w:trPr>
        <w:tc>
          <w:tcPr>
            <w:tcW w:w="935" w:type="pct"/>
            <w:vMerge w:val="restart"/>
            <w:shd w:val="clear" w:color="auto" w:fill="B8CCE4" w:themeFill="accent1" w:themeFillTint="66"/>
          </w:tcPr>
          <w:p w14:paraId="7FD5AC16"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4337D2AF"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4F9A65CE"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w:t>
            </w:r>
          </w:p>
        </w:tc>
      </w:tr>
      <w:tr w:rsidR="000933E1" w:rsidRPr="00613E28" w14:paraId="6EEDF78C" w14:textId="77777777" w:rsidTr="00462510">
        <w:trPr>
          <w:trHeight w:val="302"/>
        </w:trPr>
        <w:tc>
          <w:tcPr>
            <w:tcW w:w="935" w:type="pct"/>
            <w:vMerge/>
            <w:shd w:val="clear" w:color="auto" w:fill="B8CCE4" w:themeFill="accent1" w:themeFillTint="66"/>
          </w:tcPr>
          <w:p w14:paraId="4FE37ADB"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64ECF574"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7191516F" w14:textId="7777777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 in izvajalci obvezne občinske gospodarske javne službe odvajanja in čiščenja komunalne in padavinske odpadne vode.</w:t>
            </w:r>
          </w:p>
        </w:tc>
      </w:tr>
      <w:tr w:rsidR="000933E1" w:rsidRPr="00613E28" w14:paraId="7DD3D0ED" w14:textId="77777777" w:rsidTr="00462510">
        <w:trPr>
          <w:trHeight w:val="302"/>
        </w:trPr>
        <w:tc>
          <w:tcPr>
            <w:tcW w:w="935" w:type="pct"/>
            <w:vMerge/>
            <w:tcBorders>
              <w:bottom w:val="single" w:sz="12" w:space="0" w:color="808080" w:themeColor="background1" w:themeShade="80"/>
            </w:tcBorders>
            <w:shd w:val="clear" w:color="auto" w:fill="B8CCE4" w:themeFill="accent1" w:themeFillTint="66"/>
          </w:tcPr>
          <w:p w14:paraId="3A3EA92D" w14:textId="77777777" w:rsidR="000933E1" w:rsidRPr="00613E28" w:rsidRDefault="000933E1" w:rsidP="000933E1">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0ECEBCE" w14:textId="70B490E3" w:rsidR="000933E1" w:rsidRPr="00613E28" w:rsidRDefault="000933E1"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6C1F0A1C" w14:textId="77777777" w:rsidR="000933E1" w:rsidRPr="00613E28" w:rsidRDefault="000933E1"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52E8647A" w14:textId="77777777" w:rsidR="00D601A3"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38638346" w14:textId="77777777" w:rsidR="00D601A3" w:rsidRPr="00613E28" w:rsidRDefault="00B407FE" w:rsidP="00817F52">
      <w:pPr>
        <w:pStyle w:val="Naslov4"/>
      </w:pPr>
      <w:bookmarkStart w:id="277" w:name="_Toc147383345"/>
      <w:r w:rsidRPr="00613E28">
        <w:lastRenderedPageBreak/>
        <w:t>ON1.3a</w:t>
      </w:r>
      <w:r w:rsidR="005D5AE6" w:rsidRPr="00613E28">
        <w:t xml:space="preserve"> – </w:t>
      </w:r>
      <w:r w:rsidRPr="00613E28">
        <w:t>Odvajanje in čiščenje komunalne odpadne vode na območju izven meja aglomeracij</w:t>
      </w:r>
      <w:bookmarkEnd w:id="277"/>
      <w:r w:rsidRPr="00613E28">
        <w:t xml:space="preserve"> </w:t>
      </w:r>
    </w:p>
    <w:p w14:paraId="5CAFDDEF" w14:textId="067F999F" w:rsidR="00705182" w:rsidRPr="00613E28" w:rsidRDefault="005F0456" w:rsidP="000E393F">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w:t>
      </w:r>
      <w:r w:rsidR="00407AEC" w:rsidRPr="00613E28">
        <w:rPr>
          <w:rFonts w:ascii="Arial" w:hAnsi="Arial" w:cs="Arial"/>
          <w:b/>
          <w:i/>
          <w:color w:val="000000" w:themeColor="text1"/>
          <w:szCs w:val="20"/>
        </w:rPr>
        <w:t xml:space="preserve"> ukrepa</w:t>
      </w:r>
    </w:p>
    <w:p w14:paraId="61E1FAEE"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Na območju izven meja aglomeracij morajo lastniki objektov sami zagotoviti individualno ureditev, in sicer čiščenje komunalne odpadne vode v mali komunalni čistilni napravi z zmogljivostjo, manjšo od 50 PE ali njeno zbiranje v nepretočni greznici. </w:t>
      </w:r>
    </w:p>
    <w:p w14:paraId="67A57EBE"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Komunalno odpadno vodo je izjemoma dovoljeno zbirati v nepretočni greznici le na območjih, kjer čiščenje komunalne odpadne vode v mali komunalni čistilni napravi z zmogljivostjo, manjšo od 50 PE, tehnično ni izvedljivo zaradi prepovedi odvajanja odpadne vode v vode ali posebnih razmer, ki lahko negativno vplivajo na delovanje male komunalne čistilne naprave, kot so posebne geografske razmere ali nestalno naseljene stavbe. </w:t>
      </w:r>
    </w:p>
    <w:p w14:paraId="52FC3197"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Odvajanje odpadne vode v kanalizacijo izven meja aglomeracij je predpisano le izjemoma (npr. če je območje opremljeno z javno kanalizacijo).</w:t>
      </w:r>
    </w:p>
    <w:p w14:paraId="20C6BB50"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Izvajalec javne službe na območju izven meja aglomeracij kot obvezne storitve javne službe zagotavlja:</w:t>
      </w:r>
    </w:p>
    <w:p w14:paraId="030CC2D5" w14:textId="77777777" w:rsidR="00F81D77" w:rsidRPr="00613E28" w:rsidRDefault="00F81D77">
      <w:pPr>
        <w:pStyle w:val="Odstavekseznama"/>
        <w:numPr>
          <w:ilvl w:val="0"/>
          <w:numId w:val="23"/>
        </w:numPr>
        <w:spacing w:before="0" w:after="0" w:line="276" w:lineRule="auto"/>
        <w:ind w:left="714" w:hanging="357"/>
        <w:rPr>
          <w:rFonts w:ascii="Arial" w:eastAsia="MS Mincho" w:hAnsi="Arial" w:cs="Arial"/>
          <w:color w:val="000000" w:themeColor="text1"/>
          <w:szCs w:val="20"/>
        </w:rPr>
      </w:pPr>
      <w:r w:rsidRPr="00613E28">
        <w:rPr>
          <w:rFonts w:ascii="Arial" w:eastAsia="MS Mincho" w:hAnsi="Arial" w:cs="Arial"/>
          <w:color w:val="000000" w:themeColor="text1"/>
          <w:szCs w:val="20"/>
        </w:rPr>
        <w:t>prevzem in čiščenje komunalne odpadne vode iz nepretočnih greznic,</w:t>
      </w:r>
    </w:p>
    <w:p w14:paraId="1B9B25E5" w14:textId="77777777" w:rsidR="00F81D77" w:rsidRPr="00613E28" w:rsidRDefault="00F81D77">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prevzem in obdelavo blata iz malih komunalnih čistilnih naprav z zmogljivostjo, manjšo od 50 PE, in obstoječih pretočnih greznic najmanj enkrat na 3 leta ter</w:t>
      </w:r>
    </w:p>
    <w:p w14:paraId="2A0984BB" w14:textId="77777777" w:rsidR="00F81D77" w:rsidRPr="00613E28" w:rsidRDefault="00F81D77">
      <w:pPr>
        <w:pStyle w:val="Odstavekseznama"/>
        <w:numPr>
          <w:ilvl w:val="0"/>
          <w:numId w:val="23"/>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pregled malih komunalnih čistilnih naprav z zmogljivostjo, manjšo od 50 PE, enkrat na tri leta.</w:t>
      </w:r>
    </w:p>
    <w:p w14:paraId="4A35CFCD"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p>
    <w:p w14:paraId="40355344" w14:textId="4FAB1C99" w:rsidR="00686A78" w:rsidRPr="00613E28" w:rsidRDefault="00686A78" w:rsidP="00686A78">
      <w:pPr>
        <w:spacing w:before="0" w:after="0" w:line="260" w:lineRule="atLeast"/>
        <w:rPr>
          <w:rFonts w:ascii="Arial" w:hAnsi="Arial" w:cs="Arial"/>
          <w:color w:val="000000" w:themeColor="text1"/>
          <w:szCs w:val="20"/>
        </w:rPr>
      </w:pPr>
      <w:bookmarkStart w:id="278" w:name="_Toc90263713"/>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49</w:t>
      </w:r>
      <w:r w:rsidRPr="00613E28">
        <w:rPr>
          <w:rFonts w:ascii="Arial" w:hAnsi="Arial" w:cs="Arial"/>
          <w:b/>
        </w:rPr>
        <w:fldChar w:fldCharType="end"/>
      </w:r>
      <w:r w:rsidRPr="00613E28">
        <w:rPr>
          <w:rFonts w:ascii="Arial" w:hAnsi="Arial" w:cs="Arial"/>
        </w:rPr>
        <w:t>: Obrazec ukrepa ON1.3a</w:t>
      </w:r>
      <w:bookmarkEnd w:id="278"/>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080D7B1D" w14:textId="77777777" w:rsidTr="00F75E47">
        <w:trPr>
          <w:trHeight w:val="249"/>
        </w:trPr>
        <w:tc>
          <w:tcPr>
            <w:tcW w:w="935" w:type="pct"/>
            <w:vMerge w:val="restart"/>
            <w:shd w:val="clear" w:color="auto" w:fill="B8CCE4" w:themeFill="accent1" w:themeFillTint="66"/>
          </w:tcPr>
          <w:p w14:paraId="0D71CB76"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61971521" w14:textId="77777777" w:rsidR="00D601A3" w:rsidRPr="00613E28" w:rsidRDefault="00D601A3" w:rsidP="00F75E47">
            <w:pPr>
              <w:rPr>
                <w:rFonts w:ascii="Arial" w:hAnsi="Arial" w:cs="Arial"/>
                <w:b/>
                <w:i/>
                <w:color w:val="000000" w:themeColor="text1"/>
                <w:sz w:val="18"/>
                <w:szCs w:val="18"/>
                <w:lang w:eastAsia="en-US"/>
              </w:rPr>
            </w:pPr>
          </w:p>
          <w:p w14:paraId="7C1273B8" w14:textId="77777777" w:rsidR="00D601A3" w:rsidRPr="00613E28" w:rsidRDefault="00D601A3" w:rsidP="00F75E47">
            <w:pPr>
              <w:rPr>
                <w:rFonts w:ascii="Arial" w:hAnsi="Arial" w:cs="Arial"/>
                <w:b/>
                <w:i/>
                <w:color w:val="000000" w:themeColor="text1"/>
                <w:sz w:val="18"/>
                <w:szCs w:val="18"/>
                <w:lang w:eastAsia="en-US"/>
              </w:rPr>
            </w:pPr>
          </w:p>
          <w:p w14:paraId="6AEE46CA" w14:textId="77777777" w:rsidR="00D601A3" w:rsidRPr="00613E28" w:rsidRDefault="00D601A3" w:rsidP="00F75E47">
            <w:pPr>
              <w:rPr>
                <w:rFonts w:ascii="Arial" w:hAnsi="Arial" w:cs="Arial"/>
                <w:b/>
                <w:i/>
                <w:color w:val="000000" w:themeColor="text1"/>
                <w:sz w:val="18"/>
                <w:szCs w:val="18"/>
                <w:lang w:eastAsia="en-US"/>
              </w:rPr>
            </w:pPr>
          </w:p>
          <w:p w14:paraId="521E916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79BD8E35"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78058D5F" w14:textId="77777777" w:rsidR="00D601A3" w:rsidRPr="00613E28" w:rsidRDefault="00B407FE" w:rsidP="00F75E47">
            <w:pPr>
              <w:pStyle w:val="Naslov8"/>
              <w:rPr>
                <w:sz w:val="18"/>
                <w:szCs w:val="18"/>
              </w:rPr>
            </w:pPr>
            <w:bookmarkStart w:id="279" w:name="_Ref437848287"/>
            <w:r w:rsidRPr="00613E28">
              <w:rPr>
                <w:sz w:val="18"/>
                <w:szCs w:val="18"/>
              </w:rPr>
              <w:t>ON1.3</w:t>
            </w:r>
            <w:bookmarkEnd w:id="279"/>
            <w:r w:rsidRPr="00613E28">
              <w:rPr>
                <w:sz w:val="18"/>
                <w:szCs w:val="18"/>
              </w:rPr>
              <w:t xml:space="preserve">a </w:t>
            </w:r>
          </w:p>
        </w:tc>
      </w:tr>
      <w:tr w:rsidR="00BE779B" w:rsidRPr="00613E28" w14:paraId="3896ECE0" w14:textId="77777777" w:rsidTr="00F75E47">
        <w:trPr>
          <w:trHeight w:val="98"/>
        </w:trPr>
        <w:tc>
          <w:tcPr>
            <w:tcW w:w="935" w:type="pct"/>
            <w:vMerge/>
            <w:shd w:val="clear" w:color="auto" w:fill="B8CCE4" w:themeFill="accent1" w:themeFillTint="66"/>
          </w:tcPr>
          <w:p w14:paraId="0838B5E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02A7BC8F"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77F978A9" w14:textId="77777777" w:rsidR="00D601A3" w:rsidRPr="00613E28" w:rsidRDefault="00B407FE" w:rsidP="00F75E47">
            <w:pPr>
              <w:pStyle w:val="Naslov8"/>
              <w:rPr>
                <w:sz w:val="18"/>
                <w:szCs w:val="18"/>
              </w:rPr>
            </w:pPr>
            <w:bookmarkStart w:id="280" w:name="_Ref442511946"/>
            <w:r w:rsidRPr="00613E28">
              <w:rPr>
                <w:sz w:val="18"/>
                <w:szCs w:val="18"/>
              </w:rPr>
              <w:t xml:space="preserve">Odvajanje in čiščenje komunalne odpadne vode na območju izven meja aglomeracij </w:t>
            </w:r>
            <w:bookmarkEnd w:id="280"/>
          </w:p>
        </w:tc>
      </w:tr>
      <w:tr w:rsidR="00BE779B" w:rsidRPr="00613E28" w14:paraId="0C740156" w14:textId="77777777" w:rsidTr="00F75E47">
        <w:trPr>
          <w:trHeight w:val="288"/>
        </w:trPr>
        <w:tc>
          <w:tcPr>
            <w:tcW w:w="935" w:type="pct"/>
            <w:vMerge/>
            <w:shd w:val="clear" w:color="auto" w:fill="B8CCE4" w:themeFill="accent1" w:themeFillTint="66"/>
          </w:tcPr>
          <w:p w14:paraId="110A1323"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4A8CDD50"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1913175D" w14:textId="77777777" w:rsidR="00D601A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p>
        </w:tc>
      </w:tr>
      <w:tr w:rsidR="00BE779B" w:rsidRPr="00613E28" w14:paraId="37F6569A" w14:textId="77777777" w:rsidTr="00F75E47">
        <w:trPr>
          <w:trHeight w:val="268"/>
        </w:trPr>
        <w:tc>
          <w:tcPr>
            <w:tcW w:w="935" w:type="pct"/>
            <w:vMerge/>
            <w:shd w:val="clear" w:color="auto" w:fill="B8CCE4" w:themeFill="accent1" w:themeFillTint="66"/>
          </w:tcPr>
          <w:p w14:paraId="5963FCB5" w14:textId="77777777" w:rsidR="00736C08" w:rsidRPr="00613E28" w:rsidRDefault="00736C08" w:rsidP="00F75E47">
            <w:pPr>
              <w:rPr>
                <w:rFonts w:ascii="Arial" w:hAnsi="Arial" w:cs="Arial"/>
                <w:b/>
                <w:i/>
                <w:color w:val="000000" w:themeColor="text1"/>
                <w:sz w:val="18"/>
                <w:szCs w:val="18"/>
                <w:lang w:eastAsia="en-US"/>
              </w:rPr>
            </w:pPr>
          </w:p>
        </w:tc>
        <w:tc>
          <w:tcPr>
            <w:tcW w:w="997" w:type="pct"/>
          </w:tcPr>
          <w:p w14:paraId="6BE29BFE"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6F876338"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149F383C" w14:textId="77777777" w:rsidTr="00F75E47">
        <w:trPr>
          <w:trHeight w:val="286"/>
        </w:trPr>
        <w:tc>
          <w:tcPr>
            <w:tcW w:w="935" w:type="pct"/>
            <w:vMerge/>
            <w:shd w:val="clear" w:color="auto" w:fill="B8CCE4" w:themeFill="accent1" w:themeFillTint="66"/>
          </w:tcPr>
          <w:p w14:paraId="00652425" w14:textId="77777777" w:rsidR="003855F1" w:rsidRPr="00613E28" w:rsidRDefault="003855F1" w:rsidP="00F75E47">
            <w:pPr>
              <w:rPr>
                <w:rFonts w:ascii="Arial" w:hAnsi="Arial" w:cs="Arial"/>
                <w:b/>
                <w:i/>
                <w:color w:val="000000" w:themeColor="text1"/>
                <w:sz w:val="18"/>
                <w:szCs w:val="18"/>
                <w:lang w:eastAsia="en-US"/>
              </w:rPr>
            </w:pPr>
          </w:p>
        </w:tc>
        <w:tc>
          <w:tcPr>
            <w:tcW w:w="997" w:type="pct"/>
          </w:tcPr>
          <w:p w14:paraId="43285CE2"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7E8021D7"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473B0CFD" w14:textId="77777777" w:rsidTr="00F75E47">
        <w:trPr>
          <w:trHeight w:val="101"/>
        </w:trPr>
        <w:tc>
          <w:tcPr>
            <w:tcW w:w="935" w:type="pct"/>
            <w:vMerge/>
            <w:shd w:val="clear" w:color="auto" w:fill="B8CCE4" w:themeFill="accent1" w:themeFillTint="66"/>
          </w:tcPr>
          <w:p w14:paraId="3B3D047A"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2EE19C61"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203909D6" w14:textId="77777777"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za preprečevanje ali zmanjševanje vnosa onesnaževal iz razpršenih virov (</w:t>
            </w:r>
            <w:r w:rsidR="009D6C54" w:rsidRPr="00613E28">
              <w:rPr>
                <w:rFonts w:ascii="Arial" w:hAnsi="Arial" w:cs="Arial"/>
                <w:color w:val="000000" w:themeColor="text1"/>
                <w:sz w:val="18"/>
                <w:szCs w:val="18"/>
                <w:lang w:eastAsia="en-US"/>
              </w:rPr>
              <w:t>točka (h) tretjega odstavka</w:t>
            </w:r>
            <w:r w:rsidR="00183A7B" w:rsidRPr="00613E28">
              <w:rPr>
                <w:rFonts w:ascii="Arial" w:hAnsi="Arial" w:cs="Arial"/>
                <w:color w:val="000000" w:themeColor="text1"/>
                <w:sz w:val="18"/>
                <w:szCs w:val="18"/>
                <w:lang w:eastAsia="en-US"/>
              </w:rPr>
              <w:t xml:space="preserve"> 11. člena vodne direktive).</w:t>
            </w:r>
          </w:p>
        </w:tc>
      </w:tr>
      <w:tr w:rsidR="00BE779B" w:rsidRPr="00613E28" w14:paraId="20E34F13" w14:textId="77777777" w:rsidTr="00F75E47">
        <w:trPr>
          <w:trHeight w:val="287"/>
        </w:trPr>
        <w:tc>
          <w:tcPr>
            <w:tcW w:w="935" w:type="pct"/>
            <w:vMerge/>
            <w:shd w:val="clear" w:color="auto" w:fill="B8CCE4" w:themeFill="accent1" w:themeFillTint="66"/>
          </w:tcPr>
          <w:p w14:paraId="3F6E333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01B038CD"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607FC632" w14:textId="77777777" w:rsidR="00D601A3" w:rsidRPr="00613E28" w:rsidRDefault="00433222"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w:t>
            </w:r>
          </w:p>
        </w:tc>
      </w:tr>
      <w:tr w:rsidR="00BE779B" w:rsidRPr="00613E28" w14:paraId="381265E4" w14:textId="77777777" w:rsidTr="00F75E47">
        <w:trPr>
          <w:trHeight w:val="240"/>
        </w:trPr>
        <w:tc>
          <w:tcPr>
            <w:tcW w:w="935" w:type="pct"/>
            <w:vMerge w:val="restart"/>
            <w:shd w:val="clear" w:color="auto" w:fill="B8CCE4" w:themeFill="accent1" w:themeFillTint="66"/>
          </w:tcPr>
          <w:p w14:paraId="4B5D4D64"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556EC5BA"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15A44697" w14:textId="77777777" w:rsidR="00DD6684" w:rsidRPr="00613E28" w:rsidRDefault="00DD668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Sveta 91/271/EGS z dne 21. maja 1991 o čiščenju komunalne odpadne vode.</w:t>
            </w:r>
          </w:p>
          <w:p w14:paraId="5A34D669" w14:textId="77777777" w:rsidR="00D601A3" w:rsidRPr="00613E28" w:rsidRDefault="00D601A3" w:rsidP="00F75E47">
            <w:pPr>
              <w:rPr>
                <w:rFonts w:ascii="Arial" w:hAnsi="Arial" w:cs="Arial"/>
                <w:color w:val="000000" w:themeColor="text1"/>
                <w:sz w:val="18"/>
                <w:szCs w:val="18"/>
                <w:lang w:eastAsia="en-US"/>
              </w:rPr>
            </w:pPr>
          </w:p>
        </w:tc>
      </w:tr>
      <w:tr w:rsidR="000A7E02" w:rsidRPr="00613E28" w14:paraId="246596F6" w14:textId="77777777" w:rsidTr="00F75E47">
        <w:trPr>
          <w:trHeight w:val="274"/>
        </w:trPr>
        <w:tc>
          <w:tcPr>
            <w:tcW w:w="935" w:type="pct"/>
            <w:vMerge/>
            <w:shd w:val="clear" w:color="auto" w:fill="B8CCE4" w:themeFill="accent1" w:themeFillTint="66"/>
          </w:tcPr>
          <w:p w14:paraId="34DBBD50" w14:textId="77777777" w:rsidR="000A7E02" w:rsidRPr="00613E28" w:rsidRDefault="000A7E02" w:rsidP="00F75E47">
            <w:pPr>
              <w:rPr>
                <w:rFonts w:ascii="Arial" w:hAnsi="Arial" w:cs="Arial"/>
                <w:b/>
                <w:i/>
                <w:color w:val="000000" w:themeColor="text1"/>
                <w:sz w:val="18"/>
                <w:szCs w:val="18"/>
                <w:lang w:eastAsia="en-US"/>
              </w:rPr>
            </w:pPr>
          </w:p>
        </w:tc>
        <w:tc>
          <w:tcPr>
            <w:tcW w:w="997" w:type="pct"/>
            <w:vMerge w:val="restart"/>
          </w:tcPr>
          <w:p w14:paraId="6CFA6599" w14:textId="77777777" w:rsidR="000A7E02" w:rsidRPr="00613E28" w:rsidRDefault="000A7E02"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p w14:paraId="5D189FFB" w14:textId="77777777" w:rsidR="000A7E02" w:rsidRPr="00613E28" w:rsidRDefault="000A7E02" w:rsidP="00F75E47">
            <w:pPr>
              <w:rPr>
                <w:rFonts w:ascii="Arial" w:hAnsi="Arial" w:cs="Arial"/>
                <w:b/>
                <w:i/>
                <w:color w:val="000000" w:themeColor="text1"/>
                <w:sz w:val="18"/>
                <w:szCs w:val="18"/>
                <w:lang w:eastAsia="en-US"/>
              </w:rPr>
            </w:pPr>
          </w:p>
        </w:tc>
        <w:tc>
          <w:tcPr>
            <w:tcW w:w="3068" w:type="pct"/>
          </w:tcPr>
          <w:p w14:paraId="47F1C44B" w14:textId="77777777" w:rsidR="00245791" w:rsidRPr="00613E28" w:rsidRDefault="00245791" w:rsidP="00F75E47">
            <w:pPr>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64C41BCF" w14:textId="6BEFD5FA" w:rsidR="00E03931"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Uredba o emisiji snovi in toplote pri odvajanju odpadnih voda v vode in javno kanalizacijo (</w:t>
            </w:r>
            <w:r w:rsidR="00AF4179" w:rsidRPr="00613E28">
              <w:rPr>
                <w:rFonts w:ascii="Arial" w:hAnsi="Arial" w:cs="Arial"/>
                <w:color w:val="000000" w:themeColor="text1"/>
                <w:sz w:val="18"/>
                <w:szCs w:val="18"/>
              </w:rPr>
              <w:t>Uradni list RS, št. 64/12, 64/14, 98/15, 44/22 – ZVO-2, 75/22 in 157/22)</w:t>
            </w:r>
            <w:r w:rsidR="00B55AEE">
              <w:rPr>
                <w:rFonts w:ascii="Arial" w:hAnsi="Arial" w:cs="Arial"/>
                <w:color w:val="000000" w:themeColor="text1"/>
                <w:sz w:val="18"/>
                <w:szCs w:val="18"/>
              </w:rPr>
              <w:t>,</w:t>
            </w:r>
          </w:p>
          <w:p w14:paraId="526BCAA9" w14:textId="6AF0CEE1" w:rsidR="00E03931"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Uredba o odvajanju in čiščenju komunalne odpadne vode (Uradni list RS, </w:t>
            </w:r>
            <w:r w:rsidR="00743C11" w:rsidRPr="00613E28">
              <w:rPr>
                <w:rFonts w:ascii="Arial" w:hAnsi="Arial" w:cs="Arial"/>
                <w:color w:val="000000" w:themeColor="text1"/>
                <w:sz w:val="18"/>
                <w:szCs w:val="18"/>
              </w:rPr>
              <w:t>št. 98/15, 76/17, 81/19, 194/21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0C4A95E8" w14:textId="333D7FB5" w:rsidR="000A7E02" w:rsidRPr="00613E28" w:rsidRDefault="00E0393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Pravilnik o prvih meritvah in obratovalnem monitoringu odpadnih voda (Uradni list RS, </w:t>
            </w:r>
            <w:r w:rsidR="00743C11" w:rsidRPr="00613E28">
              <w:rPr>
                <w:rFonts w:ascii="Arial" w:hAnsi="Arial" w:cs="Arial"/>
                <w:color w:val="000000" w:themeColor="text1"/>
                <w:sz w:val="18"/>
                <w:szCs w:val="18"/>
              </w:rPr>
              <w:t>št. 94/14, 98/15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tc>
      </w:tr>
      <w:tr w:rsidR="000A7E02" w:rsidRPr="00613E28" w14:paraId="41E7E23A" w14:textId="77777777" w:rsidTr="00F75E47">
        <w:trPr>
          <w:trHeight w:val="234"/>
        </w:trPr>
        <w:tc>
          <w:tcPr>
            <w:tcW w:w="935" w:type="pct"/>
            <w:vMerge/>
            <w:shd w:val="clear" w:color="auto" w:fill="B8CCE4" w:themeFill="accent1" w:themeFillTint="66"/>
          </w:tcPr>
          <w:p w14:paraId="685D1F40" w14:textId="77777777" w:rsidR="000A7E02" w:rsidRPr="00613E28" w:rsidRDefault="000A7E02" w:rsidP="00F75E47">
            <w:pPr>
              <w:rPr>
                <w:rFonts w:ascii="Arial" w:hAnsi="Arial" w:cs="Arial"/>
                <w:b/>
                <w:i/>
                <w:color w:val="000000" w:themeColor="text1"/>
                <w:sz w:val="18"/>
                <w:szCs w:val="18"/>
                <w:lang w:eastAsia="en-US"/>
              </w:rPr>
            </w:pPr>
          </w:p>
        </w:tc>
        <w:tc>
          <w:tcPr>
            <w:tcW w:w="997" w:type="pct"/>
            <w:vMerge/>
          </w:tcPr>
          <w:p w14:paraId="5784C9D1" w14:textId="77777777" w:rsidR="000A7E02" w:rsidRPr="00613E28" w:rsidRDefault="000A7E02" w:rsidP="00F75E47">
            <w:pPr>
              <w:rPr>
                <w:rFonts w:ascii="Arial" w:hAnsi="Arial" w:cs="Arial"/>
                <w:b/>
                <w:i/>
                <w:color w:val="000000" w:themeColor="text1"/>
                <w:sz w:val="18"/>
                <w:szCs w:val="18"/>
                <w:lang w:eastAsia="en-US"/>
              </w:rPr>
            </w:pPr>
          </w:p>
        </w:tc>
        <w:tc>
          <w:tcPr>
            <w:tcW w:w="3068" w:type="pct"/>
          </w:tcPr>
          <w:p w14:paraId="1C3F4286" w14:textId="595900DE" w:rsidR="000A7E02" w:rsidRPr="00613E28" w:rsidRDefault="00E0393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Operativni program odvajanja in čiščenja komunalne odpadne vode (Sklep Vlade RS št. 35400-6/2020/4 z dne 17. 9. 2020)</w:t>
            </w:r>
            <w:r w:rsidR="00B55AEE">
              <w:rPr>
                <w:rFonts w:ascii="Arial" w:hAnsi="Arial" w:cs="Arial"/>
                <w:color w:val="000000" w:themeColor="text1"/>
                <w:sz w:val="18"/>
                <w:szCs w:val="18"/>
                <w:lang w:eastAsia="en-US"/>
              </w:rPr>
              <w:t>.</w:t>
            </w:r>
          </w:p>
        </w:tc>
      </w:tr>
      <w:tr w:rsidR="000933E1" w:rsidRPr="00613E28" w14:paraId="2BEE59E2" w14:textId="77777777" w:rsidTr="000933E1">
        <w:trPr>
          <w:trHeight w:val="200"/>
        </w:trPr>
        <w:tc>
          <w:tcPr>
            <w:tcW w:w="935" w:type="pct"/>
            <w:vMerge w:val="restart"/>
            <w:shd w:val="clear" w:color="auto" w:fill="B8CCE4" w:themeFill="accent1" w:themeFillTint="66"/>
          </w:tcPr>
          <w:p w14:paraId="77DE92D9" w14:textId="75FA0D49" w:rsidR="000933E1" w:rsidRPr="00613E28" w:rsidRDefault="000933E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30B48F7C" w14:textId="77777777" w:rsidR="000933E1" w:rsidRPr="00613E28" w:rsidRDefault="000933E1" w:rsidP="00F75E47">
            <w:pPr>
              <w:rPr>
                <w:rFonts w:ascii="Arial" w:hAnsi="Arial" w:cs="Arial"/>
                <w:b/>
                <w:i/>
                <w:color w:val="000000" w:themeColor="text1"/>
                <w:sz w:val="18"/>
                <w:szCs w:val="18"/>
                <w:lang w:eastAsia="en-US"/>
              </w:rPr>
            </w:pPr>
          </w:p>
        </w:tc>
        <w:tc>
          <w:tcPr>
            <w:tcW w:w="4065" w:type="pct"/>
            <w:gridSpan w:val="2"/>
          </w:tcPr>
          <w:p w14:paraId="5B92DB27" w14:textId="6EC072D4" w:rsidR="000933E1" w:rsidRPr="00613E28" w:rsidRDefault="000933E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0933E1" w:rsidRPr="00613E28" w14:paraId="7CB26757" w14:textId="77777777" w:rsidTr="00F75E47">
        <w:trPr>
          <w:trHeight w:val="200"/>
        </w:trPr>
        <w:tc>
          <w:tcPr>
            <w:tcW w:w="935" w:type="pct"/>
            <w:vMerge/>
            <w:shd w:val="clear" w:color="auto" w:fill="B8CCE4" w:themeFill="accent1" w:themeFillTint="66"/>
          </w:tcPr>
          <w:p w14:paraId="2FA1A934"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67E4F14D" w14:textId="641AAC76" w:rsidR="000933E1" w:rsidRPr="00613E28" w:rsidRDefault="000933E1" w:rsidP="000933E1">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50A06C4" w14:textId="468334BE"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B55AEE">
              <w:rPr>
                <w:rFonts w:ascii="Arial" w:hAnsi="Arial" w:cs="Arial"/>
                <w:color w:val="000000" w:themeColor="text1"/>
                <w:sz w:val="18"/>
                <w:szCs w:val="18"/>
                <w:lang w:eastAsia="en-US"/>
              </w:rPr>
              <w:t>.</w:t>
            </w:r>
          </w:p>
        </w:tc>
      </w:tr>
      <w:tr w:rsidR="000933E1" w:rsidRPr="00613E28" w14:paraId="43D95DB5" w14:textId="77777777" w:rsidTr="00F75E47">
        <w:trPr>
          <w:trHeight w:val="200"/>
        </w:trPr>
        <w:tc>
          <w:tcPr>
            <w:tcW w:w="935" w:type="pct"/>
            <w:vMerge/>
            <w:shd w:val="clear" w:color="auto" w:fill="B8CCE4" w:themeFill="accent1" w:themeFillTint="66"/>
          </w:tcPr>
          <w:p w14:paraId="71FB1076"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47B36525"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483C1408" w14:textId="328B2CAC" w:rsidR="000933E1" w:rsidRPr="00613E28" w:rsidRDefault="00E8205D"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rPr>
              <w:t>Vsa VTPV, razen SI5VT1 - VT Jadransko morje</w:t>
            </w:r>
            <w:r w:rsidR="00B55AEE">
              <w:rPr>
                <w:rFonts w:ascii="Arial" w:hAnsi="Arial" w:cs="Arial"/>
                <w:color w:val="000000" w:themeColor="text1"/>
                <w:sz w:val="18"/>
                <w:szCs w:val="18"/>
              </w:rPr>
              <w:t>.</w:t>
            </w:r>
          </w:p>
        </w:tc>
      </w:tr>
      <w:tr w:rsidR="000933E1" w:rsidRPr="00613E28" w14:paraId="7D7744EB" w14:textId="77777777" w:rsidTr="000933E1">
        <w:trPr>
          <w:trHeight w:val="200"/>
        </w:trPr>
        <w:tc>
          <w:tcPr>
            <w:tcW w:w="935" w:type="pct"/>
            <w:vMerge/>
            <w:shd w:val="clear" w:color="auto" w:fill="B8CCE4" w:themeFill="accent1" w:themeFillTint="66"/>
          </w:tcPr>
          <w:p w14:paraId="27CB4FB4" w14:textId="77777777" w:rsidR="000933E1" w:rsidRPr="00613E28" w:rsidRDefault="000933E1" w:rsidP="000933E1">
            <w:pPr>
              <w:rPr>
                <w:rFonts w:ascii="Arial" w:hAnsi="Arial" w:cs="Arial"/>
                <w:b/>
                <w:i/>
                <w:color w:val="000000" w:themeColor="text1"/>
                <w:sz w:val="18"/>
                <w:szCs w:val="18"/>
                <w:lang w:eastAsia="en-US"/>
              </w:rPr>
            </w:pPr>
          </w:p>
        </w:tc>
        <w:tc>
          <w:tcPr>
            <w:tcW w:w="4065" w:type="pct"/>
            <w:gridSpan w:val="2"/>
          </w:tcPr>
          <w:p w14:paraId="27AB9B73" w14:textId="77777777" w:rsidR="000933E1" w:rsidRPr="00613E28" w:rsidRDefault="000933E1" w:rsidP="000933E1">
            <w:pPr>
              <w:rPr>
                <w:rFonts w:ascii="Arial" w:hAnsi="Arial" w:cs="Arial"/>
                <w:color w:val="000000" w:themeColor="text1"/>
                <w:sz w:val="18"/>
                <w:szCs w:val="18"/>
                <w:lang w:eastAsia="en-US"/>
              </w:rPr>
            </w:pPr>
          </w:p>
        </w:tc>
      </w:tr>
      <w:tr w:rsidR="000933E1" w:rsidRPr="00613E28" w14:paraId="4E4D9E78" w14:textId="77777777" w:rsidTr="00F75E47">
        <w:trPr>
          <w:trHeight w:val="210"/>
        </w:trPr>
        <w:tc>
          <w:tcPr>
            <w:tcW w:w="935" w:type="pct"/>
            <w:vMerge/>
            <w:shd w:val="clear" w:color="auto" w:fill="B8CCE4" w:themeFill="accent1" w:themeFillTint="66"/>
          </w:tcPr>
          <w:p w14:paraId="04ECCAB0"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0B2884ED" w14:textId="77777777" w:rsidR="000933E1" w:rsidRPr="00613E28" w:rsidRDefault="000933E1" w:rsidP="000933E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2C803A69" w14:textId="5C10D240" w:rsidR="000933E1" w:rsidRPr="00613E28" w:rsidRDefault="00E8205D"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p>
        </w:tc>
      </w:tr>
      <w:tr w:rsidR="000933E1" w:rsidRPr="00613E28" w14:paraId="2005FF92" w14:textId="77777777" w:rsidTr="00F75E47">
        <w:trPr>
          <w:trHeight w:val="210"/>
        </w:trPr>
        <w:tc>
          <w:tcPr>
            <w:tcW w:w="935" w:type="pct"/>
            <w:vMerge/>
            <w:shd w:val="clear" w:color="auto" w:fill="B8CCE4" w:themeFill="accent1" w:themeFillTint="66"/>
          </w:tcPr>
          <w:p w14:paraId="12C530A5"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31E7F59F" w14:textId="77777777" w:rsidR="000933E1" w:rsidRPr="00613E28" w:rsidRDefault="000933E1" w:rsidP="000933E1">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Jadranskega </w:t>
            </w:r>
            <w:r w:rsidRPr="00613E28">
              <w:rPr>
                <w:rFonts w:ascii="Arial" w:hAnsi="Arial" w:cs="Arial"/>
                <w:b/>
                <w:i/>
                <w:color w:val="000000" w:themeColor="text1"/>
                <w:sz w:val="18"/>
                <w:szCs w:val="18"/>
              </w:rPr>
              <w:lastRenderedPageBreak/>
              <w:t>morja:</w:t>
            </w:r>
          </w:p>
        </w:tc>
        <w:tc>
          <w:tcPr>
            <w:tcW w:w="3068" w:type="pct"/>
          </w:tcPr>
          <w:p w14:paraId="2AC699C6" w14:textId="5DC948E8" w:rsidR="000933E1" w:rsidRPr="00613E28" w:rsidRDefault="00E8205D"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lastRenderedPageBreak/>
              <w:t xml:space="preserve">Vsa </w:t>
            </w:r>
            <w:proofErr w:type="spellStart"/>
            <w:r w:rsidRPr="00613E28">
              <w:rPr>
                <w:rFonts w:ascii="Arial" w:hAnsi="Arial" w:cs="Arial"/>
                <w:color w:val="000000" w:themeColor="text1"/>
                <w:sz w:val="18"/>
                <w:szCs w:val="18"/>
                <w:lang w:eastAsia="en-US"/>
              </w:rPr>
              <w:t>VTPodV</w:t>
            </w:r>
            <w:proofErr w:type="spellEnd"/>
          </w:p>
        </w:tc>
      </w:tr>
      <w:tr w:rsidR="000933E1" w:rsidRPr="00613E28" w14:paraId="072409AA" w14:textId="77777777" w:rsidTr="00F75E47">
        <w:trPr>
          <w:trHeight w:val="356"/>
        </w:trPr>
        <w:tc>
          <w:tcPr>
            <w:tcW w:w="935" w:type="pct"/>
            <w:vMerge w:val="restart"/>
            <w:shd w:val="clear" w:color="auto" w:fill="B8CCE4" w:themeFill="accent1" w:themeFillTint="66"/>
          </w:tcPr>
          <w:p w14:paraId="212A5830" w14:textId="06B1B9C3"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7085DC3C" w14:textId="0DFEE5BE"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r w:rsidR="00E8205D" w:rsidRPr="00613E28">
              <w:rPr>
                <w:rFonts w:ascii="Arial" w:hAnsi="Arial" w:cs="Arial"/>
                <w:b/>
                <w:i/>
                <w:color w:val="000000" w:themeColor="text1"/>
                <w:sz w:val="18"/>
                <w:szCs w:val="18"/>
                <w:lang w:eastAsia="en-US"/>
              </w:rPr>
              <w:t>:</w:t>
            </w:r>
          </w:p>
        </w:tc>
        <w:tc>
          <w:tcPr>
            <w:tcW w:w="3068" w:type="pct"/>
          </w:tcPr>
          <w:p w14:paraId="5A5EEFD8" w14:textId="203D9F8C" w:rsidR="000933E1" w:rsidRPr="00613E28" w:rsidRDefault="00E8205D" w:rsidP="000933E1">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0933E1" w:rsidRPr="00613E28" w14:paraId="5CDBD113" w14:textId="77777777" w:rsidTr="00F75E47">
        <w:trPr>
          <w:trHeight w:val="424"/>
        </w:trPr>
        <w:tc>
          <w:tcPr>
            <w:tcW w:w="935" w:type="pct"/>
            <w:vMerge/>
            <w:shd w:val="clear" w:color="auto" w:fill="B8CCE4" w:themeFill="accent1" w:themeFillTint="66"/>
          </w:tcPr>
          <w:p w14:paraId="0C936A38" w14:textId="77777777" w:rsidR="000933E1" w:rsidRPr="00613E28" w:rsidRDefault="000933E1" w:rsidP="000933E1">
            <w:pPr>
              <w:rPr>
                <w:rFonts w:ascii="Arial" w:hAnsi="Arial" w:cs="Arial"/>
                <w:b/>
                <w:i/>
                <w:color w:val="000000" w:themeColor="text1"/>
                <w:sz w:val="18"/>
                <w:szCs w:val="18"/>
                <w:lang w:eastAsia="en-US"/>
              </w:rPr>
            </w:pPr>
          </w:p>
        </w:tc>
        <w:tc>
          <w:tcPr>
            <w:tcW w:w="997" w:type="pct"/>
          </w:tcPr>
          <w:p w14:paraId="0E5EA74F"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604547AE" w14:textId="695E5A5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Zmanjšanje obremenitev s komunalno odpadno vodo iz objektov izven meja aglomeracij.</w:t>
            </w:r>
          </w:p>
        </w:tc>
      </w:tr>
      <w:tr w:rsidR="000933E1" w:rsidRPr="00613E28" w14:paraId="3CBEA96D" w14:textId="77777777" w:rsidTr="00F75E47">
        <w:trPr>
          <w:trHeight w:val="302"/>
        </w:trPr>
        <w:tc>
          <w:tcPr>
            <w:tcW w:w="935" w:type="pct"/>
            <w:vMerge w:val="restart"/>
            <w:shd w:val="clear" w:color="auto" w:fill="B8CCE4" w:themeFill="accent1" w:themeFillTint="66"/>
          </w:tcPr>
          <w:p w14:paraId="77F0B132"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67CACF8F" w14:textId="77777777" w:rsidR="000933E1" w:rsidRPr="00613E28" w:rsidRDefault="000933E1" w:rsidP="000933E1">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in izvajalec ukrepa:</w:t>
            </w:r>
          </w:p>
        </w:tc>
        <w:tc>
          <w:tcPr>
            <w:tcW w:w="3068" w:type="pct"/>
          </w:tcPr>
          <w:p w14:paraId="6A899FA7" w14:textId="7777777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Povzročitelj obremenitve (lastnik objekta).</w:t>
            </w:r>
          </w:p>
        </w:tc>
      </w:tr>
      <w:tr w:rsidR="000933E1" w:rsidRPr="00613E28" w14:paraId="58A38FFB"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797699AE" w14:textId="77777777" w:rsidR="000933E1" w:rsidRPr="00613E28" w:rsidRDefault="000933E1" w:rsidP="000933E1">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55F2954E" w14:textId="2D8CA80C" w:rsidR="000933E1" w:rsidRPr="00613E28" w:rsidRDefault="000933E1"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656BD28" w14:textId="77777777" w:rsidR="000933E1" w:rsidRPr="00613E28" w:rsidRDefault="000933E1" w:rsidP="000933E1">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58946794" w14:textId="77777777" w:rsidR="005D5B3A" w:rsidRPr="00613E28" w:rsidRDefault="005D5B3A" w:rsidP="00817F52">
      <w:pPr>
        <w:spacing w:before="0" w:after="0" w:line="260" w:lineRule="atLeast"/>
        <w:jc w:val="left"/>
        <w:rPr>
          <w:rFonts w:ascii="Arial" w:hAnsi="Arial" w:cs="Arial"/>
          <w:color w:val="000000" w:themeColor="text1"/>
          <w:szCs w:val="20"/>
        </w:rPr>
      </w:pPr>
    </w:p>
    <w:p w14:paraId="50567A3F" w14:textId="77777777" w:rsidR="005D5B3A" w:rsidRPr="00613E28" w:rsidRDefault="005D5B3A" w:rsidP="00817F52">
      <w:pPr>
        <w:spacing w:before="0" w:after="0" w:line="260" w:lineRule="atLeast"/>
        <w:jc w:val="left"/>
        <w:rPr>
          <w:rFonts w:ascii="Arial" w:hAnsi="Arial" w:cs="Arial"/>
          <w:color w:val="000000" w:themeColor="text1"/>
          <w:szCs w:val="20"/>
        </w:rPr>
      </w:pPr>
    </w:p>
    <w:p w14:paraId="209CA8CB" w14:textId="77777777" w:rsidR="005D5B3A" w:rsidRPr="00613E28" w:rsidRDefault="005D5B3A" w:rsidP="00817F52">
      <w:pPr>
        <w:spacing w:before="0" w:after="0" w:line="260" w:lineRule="atLeast"/>
        <w:jc w:val="left"/>
        <w:rPr>
          <w:rFonts w:ascii="Arial" w:hAnsi="Arial" w:cs="Arial"/>
          <w:color w:val="000000" w:themeColor="text1"/>
          <w:szCs w:val="20"/>
        </w:rPr>
      </w:pPr>
    </w:p>
    <w:p w14:paraId="3504286C" w14:textId="77777777" w:rsidR="00D601A3" w:rsidRPr="00613E28" w:rsidRDefault="00D601A3" w:rsidP="00817F52">
      <w:pPr>
        <w:spacing w:before="0" w:after="0" w:line="260" w:lineRule="atLeast"/>
        <w:jc w:val="left"/>
        <w:rPr>
          <w:rFonts w:ascii="Arial" w:eastAsia="MS Mincho" w:hAnsi="Arial" w:cs="Arial"/>
          <w:color w:val="000000" w:themeColor="text1"/>
          <w:szCs w:val="20"/>
          <w:lang w:eastAsia="ja-JP"/>
        </w:rPr>
      </w:pPr>
    </w:p>
    <w:p w14:paraId="7B8F854E" w14:textId="77777777" w:rsidR="009B5552" w:rsidRPr="00613E28" w:rsidRDefault="00B407FE" w:rsidP="00817F52">
      <w:pPr>
        <w:spacing w:before="0" w:after="0" w:line="260" w:lineRule="atLeast"/>
        <w:jc w:val="left"/>
        <w:rPr>
          <w:rFonts w:ascii="Arial" w:eastAsiaTheme="majorEastAsia" w:hAnsi="Arial" w:cs="Arial"/>
          <w:b/>
          <w:bCs/>
          <w:color w:val="000000" w:themeColor="text1"/>
          <w:szCs w:val="20"/>
        </w:rPr>
      </w:pPr>
      <w:r w:rsidRPr="00613E28">
        <w:rPr>
          <w:rFonts w:ascii="Arial" w:eastAsiaTheme="majorEastAsia" w:hAnsi="Arial" w:cs="Arial"/>
          <w:b/>
          <w:bCs/>
          <w:color w:val="000000" w:themeColor="text1"/>
          <w:szCs w:val="20"/>
        </w:rPr>
        <w:br w:type="page"/>
      </w:r>
    </w:p>
    <w:p w14:paraId="4BFA0BE1" w14:textId="77777777" w:rsidR="00F36C28" w:rsidRPr="00613E28" w:rsidRDefault="00B407FE" w:rsidP="00817F52">
      <w:pPr>
        <w:pStyle w:val="Naslov4"/>
      </w:pPr>
      <w:bookmarkStart w:id="281" w:name="_Toc147383346"/>
      <w:r w:rsidRPr="00613E28">
        <w:lastRenderedPageBreak/>
        <w:t>ON1.5a</w:t>
      </w:r>
      <w:r w:rsidR="005D5AE6" w:rsidRPr="00613E28">
        <w:t xml:space="preserve"> – </w:t>
      </w:r>
      <w:r w:rsidRPr="00613E28">
        <w:t>Odvajanje in čiščenje padavinske odpadne vode</w:t>
      </w:r>
      <w:bookmarkEnd w:id="281"/>
      <w:r w:rsidRPr="00613E28">
        <w:t xml:space="preserve"> </w:t>
      </w:r>
    </w:p>
    <w:p w14:paraId="52A68B08"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5A309902" w14:textId="77777777" w:rsidR="00F36C28" w:rsidRPr="00613E28" w:rsidRDefault="00755373" w:rsidP="000E393F">
      <w:pPr>
        <w:spacing w:before="12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3A4E7F7D" w14:textId="77777777" w:rsidR="00F81D77" w:rsidRPr="00613E28" w:rsidRDefault="00F81D77" w:rsidP="000E393F">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Uredba o emisiji snovi in toplote pri odvajanju odpadnih voda v vode in javno kanalizacijo določa ukrepe za padavinsko odpadno vodo. Lastnik objekta mora za padavinsko odpadno vodo, ki odteka s strehe objekta, zagotavljati odvajanje neposredno ali posredno v vode, kadar je to tehnično izvedljivo, razen če to vodo uporabi kot dodatni vir vode za namene, pri katerih ni treba zagotoviti kakovosti za pitno vodo, na primer splakovanje stranišč, pranje perila ali zalivanje, in se za tako uporabljeno padavinsko odpadno vodo zagotovi izvedba ukrepov, ki so predpisani za komunalno odpadno vodo. Padavinsko odpadno vodo, ki odteka z utrjenih, tlakovanih ali drugim materialom prekritih površin objektov in vsebuje </w:t>
      </w:r>
      <w:proofErr w:type="spellStart"/>
      <w:r w:rsidRPr="00613E28">
        <w:rPr>
          <w:rFonts w:ascii="Arial" w:eastAsia="MS Mincho" w:hAnsi="Arial" w:cs="Arial"/>
          <w:color w:val="000000" w:themeColor="text1"/>
          <w:szCs w:val="20"/>
        </w:rPr>
        <w:t>usedljive</w:t>
      </w:r>
      <w:proofErr w:type="spellEnd"/>
      <w:r w:rsidRPr="00613E28">
        <w:rPr>
          <w:rFonts w:ascii="Arial" w:eastAsia="MS Mincho" w:hAnsi="Arial" w:cs="Arial"/>
          <w:color w:val="000000" w:themeColor="text1"/>
          <w:szCs w:val="20"/>
        </w:rPr>
        <w:t xml:space="preserve"> snovi, mora upravljavec teh objektov zajeti in mehansko obdelati v:</w:t>
      </w:r>
    </w:p>
    <w:p w14:paraId="15CDC682" w14:textId="77777777" w:rsidR="00E8205D" w:rsidRPr="00613E28" w:rsidRDefault="00F81D77">
      <w:pPr>
        <w:pStyle w:val="Odstavekseznama"/>
        <w:numPr>
          <w:ilvl w:val="0"/>
          <w:numId w:val="28"/>
        </w:num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usedalniku, če padavinsko odpadno vodo odvaja v javno kanalizacijo,</w:t>
      </w:r>
    </w:p>
    <w:p w14:paraId="1EC526F2" w14:textId="32BCF347" w:rsidR="00F81D77" w:rsidRPr="00613E28" w:rsidRDefault="00F81D77">
      <w:pPr>
        <w:pStyle w:val="Odstavekseznama"/>
        <w:numPr>
          <w:ilvl w:val="0"/>
          <w:numId w:val="28"/>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usedalniku in lovilniku olj ali čistilni napravi padavinske odpadne vode, če padavinsko odpadno vodo odvaja neposredno ali posredno v vode ter gre za:</w:t>
      </w:r>
    </w:p>
    <w:p w14:paraId="7233CC1B" w14:textId="77777777" w:rsidR="00E8205D" w:rsidRPr="00613E28" w:rsidRDefault="00F81D77">
      <w:pPr>
        <w:pStyle w:val="Odstavekseznama"/>
        <w:numPr>
          <w:ilvl w:val="0"/>
          <w:numId w:val="27"/>
        </w:numPr>
        <w:spacing w:before="120" w:after="0" w:line="260" w:lineRule="atLeast"/>
        <w:ind w:left="1134" w:hanging="283"/>
        <w:rPr>
          <w:rFonts w:ascii="Arial" w:eastAsia="MS Mincho" w:hAnsi="Arial" w:cs="Arial"/>
          <w:color w:val="000000" w:themeColor="text1"/>
          <w:szCs w:val="20"/>
        </w:rPr>
      </w:pPr>
      <w:r w:rsidRPr="00613E28">
        <w:rPr>
          <w:rFonts w:ascii="Arial" w:eastAsia="MS Mincho" w:hAnsi="Arial" w:cs="Arial"/>
          <w:color w:val="000000" w:themeColor="text1"/>
          <w:szCs w:val="20"/>
        </w:rPr>
        <w:t>površine na območju naprave, vključno s funkcionalnimi prometnimi površinami, ki so namenjene prometu ali parkiranju ali skladiščenju motornih vozil,</w:t>
      </w:r>
    </w:p>
    <w:p w14:paraId="7F946635" w14:textId="77777777" w:rsidR="00E8205D" w:rsidRPr="00613E28" w:rsidRDefault="00F81D77">
      <w:pPr>
        <w:pStyle w:val="Odstavekseznama"/>
        <w:numPr>
          <w:ilvl w:val="0"/>
          <w:numId w:val="27"/>
        </w:numPr>
        <w:spacing w:before="120" w:after="0" w:line="260" w:lineRule="atLeast"/>
        <w:ind w:left="1134" w:hanging="283"/>
        <w:rPr>
          <w:rFonts w:ascii="Arial" w:eastAsia="MS Mincho" w:hAnsi="Arial" w:cs="Arial"/>
          <w:color w:val="000000" w:themeColor="text1"/>
          <w:szCs w:val="20"/>
        </w:rPr>
      </w:pPr>
      <w:r w:rsidRPr="00613E28">
        <w:rPr>
          <w:rFonts w:ascii="Arial" w:eastAsia="MS Mincho" w:hAnsi="Arial" w:cs="Arial"/>
          <w:color w:val="000000" w:themeColor="text1"/>
          <w:szCs w:val="20"/>
        </w:rPr>
        <w:t>površine, vključno s funkcionalnimi prometnimi površinami ob objektih, ki so namenjene prometu ali parkiranju ali skladiščenju motornih vozil z maso, enako ali manjšo od 7,5 t, katerih skupna površina je enaka ali večja od 1 ha, razen na vodovarstvenih območjih, če predpisi, ki urejajo vodovarstveni režim na teh območjih, določajo drugače,</w:t>
      </w:r>
    </w:p>
    <w:p w14:paraId="55D7F181" w14:textId="77777777" w:rsidR="00E8205D" w:rsidRPr="00613E28" w:rsidRDefault="00F81D77">
      <w:pPr>
        <w:pStyle w:val="Odstavekseznama"/>
        <w:numPr>
          <w:ilvl w:val="0"/>
          <w:numId w:val="27"/>
        </w:numPr>
        <w:spacing w:before="120" w:after="0" w:line="260" w:lineRule="atLeast"/>
        <w:ind w:left="1134" w:hanging="283"/>
        <w:rPr>
          <w:rFonts w:ascii="Arial" w:eastAsia="MS Mincho" w:hAnsi="Arial" w:cs="Arial"/>
          <w:color w:val="000000" w:themeColor="text1"/>
          <w:szCs w:val="20"/>
        </w:rPr>
      </w:pPr>
      <w:r w:rsidRPr="00613E28">
        <w:rPr>
          <w:rFonts w:ascii="Arial" w:eastAsia="MS Mincho" w:hAnsi="Arial" w:cs="Arial"/>
          <w:color w:val="000000" w:themeColor="text1"/>
          <w:szCs w:val="20"/>
        </w:rPr>
        <w:t>površine, vključno s funkcionalnimi prometnimi površinami ob objektih, ki so namenjene prometu ali parkiranju ali skladiščenju motornih vozil z maso, večjo od 7,5 t, katerih skupna površina je enaka ali večja od 0,6 ha, razen na vodovarstvenih območjih, če predpisi, ki urejajo vodovarstveni režim na teh območjih, določajo drugače,</w:t>
      </w:r>
    </w:p>
    <w:p w14:paraId="2B1DB1C3" w14:textId="1DDD822E" w:rsidR="00F81D77" w:rsidRPr="00613E28" w:rsidRDefault="00F81D77">
      <w:pPr>
        <w:pStyle w:val="Odstavekseznama"/>
        <w:numPr>
          <w:ilvl w:val="0"/>
          <w:numId w:val="27"/>
        </w:numPr>
        <w:spacing w:before="120" w:after="0" w:line="260" w:lineRule="atLeast"/>
        <w:ind w:left="1134" w:hanging="283"/>
        <w:rPr>
          <w:rFonts w:ascii="Arial" w:eastAsia="MS Mincho" w:hAnsi="Arial" w:cs="Arial"/>
          <w:color w:val="000000" w:themeColor="text1"/>
          <w:szCs w:val="20"/>
        </w:rPr>
      </w:pPr>
      <w:r w:rsidRPr="00613E28">
        <w:rPr>
          <w:rFonts w:ascii="Arial" w:eastAsia="MS Mincho" w:hAnsi="Arial" w:cs="Arial"/>
          <w:color w:val="000000" w:themeColor="text1"/>
          <w:szCs w:val="20"/>
        </w:rPr>
        <w:t>javne ceste in tako določa predpis, ki ureja emisijo snovi pri odvajanju padavinske vode z javnih cest, ali</w:t>
      </w:r>
    </w:p>
    <w:p w14:paraId="66D58D6E" w14:textId="77777777" w:rsidR="00E8205D" w:rsidRPr="00613E28" w:rsidRDefault="00F81D77">
      <w:pPr>
        <w:pStyle w:val="Odstavekseznama"/>
        <w:numPr>
          <w:ilvl w:val="0"/>
          <w:numId w:val="28"/>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usedalniku in lovilniku olj ali čistilni napravi padavinske odpadne vode, če padavinsko odpadno vodo odvaja neposredno v referenčni odsek, ali</w:t>
      </w:r>
    </w:p>
    <w:p w14:paraId="0C1B7344" w14:textId="5CF96647" w:rsidR="00F81D77" w:rsidRPr="00613E28" w:rsidRDefault="00F81D77">
      <w:pPr>
        <w:pStyle w:val="Odstavekseznama"/>
        <w:numPr>
          <w:ilvl w:val="0"/>
          <w:numId w:val="28"/>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usedalniku in lovilniku olj ali čistilni napravi padavinske odpadne vode, če padavinsko odpadno vodo odvaja v javno kanalizacijo za odvajanje izključno padavinske odpadne vode.</w:t>
      </w:r>
    </w:p>
    <w:p w14:paraId="1421BC1E" w14:textId="77777777" w:rsidR="00F81D77" w:rsidRPr="00613E28" w:rsidRDefault="00F81D77" w:rsidP="00E8205D">
      <w:pPr>
        <w:spacing w:before="0" w:after="0" w:line="260" w:lineRule="atLeast"/>
        <w:rPr>
          <w:rFonts w:ascii="Arial" w:eastAsia="MS Mincho" w:hAnsi="Arial" w:cs="Arial"/>
          <w:color w:val="000000" w:themeColor="text1"/>
          <w:szCs w:val="20"/>
        </w:rPr>
      </w:pPr>
    </w:p>
    <w:p w14:paraId="6D3A7827"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Uredba določa tudi utrjene, tlakovane ali drugim materialom prekrite površine objektov, iz katerih je dovoljeno razpršeno odvajanje padavinske odpadne vode.</w:t>
      </w:r>
    </w:p>
    <w:p w14:paraId="30DA5166"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Ne glede na prejšnje odstavke mora investitor ali upravljavec površin, ki so namenjene parkiranju ali skladiščenju motornih vozil zaradi izvajanja dejavnosti trgovine z rabljenimi motornimi vozili, vzdrževanja ali popravila motornih vozil, zbiranja ali razgradnje izrabljenih motornih vozil, padavinsko odpadno vodo, ki odteka s teh površin, zajeti in mehansko obdelati v lovilniku olj ali čistilni napravi padavinske odpadne vode.</w:t>
      </w:r>
    </w:p>
    <w:p w14:paraId="1A119136"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V aglomeracijah odvajanje in čiščenje padavinske odpadne vode, ki se v kanalizacijsko omrežje javne kanalizacije odvaja s streh, z javnih površin ali zasebnih utrjenih površin, ki niso večje od 100 m2 in pripadajo objektu, iz katerega se odvaja komunalna odpadna voda ali padavinska odpadna voda s streh, zagotavlja izvajalec javne službe, če tako določa občinski predpis, ki ureja javno službo. </w:t>
      </w:r>
    </w:p>
    <w:p w14:paraId="274A3A60" w14:textId="611F8D88"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Upravljavec javnih cest mora zagotavljati obratovalni monitoring padavinske odpadne vode, ki se odvaja iz zadrževalnika ali čistilne naprave padavinske odpadne vode, v skladu s predpisom, ki ureja emisijo snovi pri odvajanju padavinske odpadne vode z javnih cest, in o rezultatih tega obratovalnega monitoringa poročati ministrstvu, pristojnemu za </w:t>
      </w:r>
      <w:r w:rsidR="00694E32" w:rsidRPr="00613E28">
        <w:rPr>
          <w:rFonts w:ascii="Arial" w:eastAsia="MS Mincho" w:hAnsi="Arial" w:cs="Arial"/>
          <w:color w:val="000000" w:themeColor="text1"/>
          <w:szCs w:val="20"/>
        </w:rPr>
        <w:t>vode</w:t>
      </w:r>
      <w:r w:rsidRPr="00613E28">
        <w:rPr>
          <w:rFonts w:ascii="Arial" w:eastAsia="MS Mincho" w:hAnsi="Arial" w:cs="Arial"/>
          <w:color w:val="000000" w:themeColor="text1"/>
          <w:szCs w:val="20"/>
        </w:rPr>
        <w:t xml:space="preserve">. </w:t>
      </w:r>
    </w:p>
    <w:p w14:paraId="6731C0A3" w14:textId="77777777" w:rsidR="00755373"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Zakon o vodah v 92. členu določa, da lokalna skupnost skrbi za varstvo pred škodljivim delovanjem padavinskih voda v ureditvenih območjih naselij. Varstvo pred škodljivim delovanjem padavinskih voda obsega zlasti ukrepe za zmanjševanje odtoka padavinskih voda z urbanih površin in ukrepe za omejevanje izlitja komunalnih in padavinskih voda.</w:t>
      </w:r>
    </w:p>
    <w:p w14:paraId="7AB82B2B" w14:textId="77777777" w:rsidR="00F81D77" w:rsidRPr="00613E28" w:rsidRDefault="00F81D77" w:rsidP="00F81D77">
      <w:pPr>
        <w:spacing w:before="0" w:after="0" w:line="260" w:lineRule="atLeast"/>
        <w:jc w:val="left"/>
        <w:rPr>
          <w:rFonts w:ascii="Arial" w:eastAsia="MS Mincho" w:hAnsi="Arial" w:cs="Arial"/>
          <w:color w:val="000000" w:themeColor="text1"/>
          <w:szCs w:val="20"/>
        </w:rPr>
      </w:pPr>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4DB9A87D" w14:textId="77777777" w:rsidTr="00F75E47">
        <w:trPr>
          <w:trHeight w:val="249"/>
        </w:trPr>
        <w:tc>
          <w:tcPr>
            <w:tcW w:w="935" w:type="pct"/>
            <w:vMerge w:val="restart"/>
            <w:shd w:val="clear" w:color="auto" w:fill="B8CCE4" w:themeFill="accent1" w:themeFillTint="66"/>
          </w:tcPr>
          <w:p w14:paraId="065CF76D" w14:textId="77777777" w:rsidR="00F36C28"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378CCC2B" w14:textId="77777777" w:rsidR="00F36C28" w:rsidRPr="00613E28" w:rsidRDefault="00F36C28" w:rsidP="00F75E47">
            <w:pPr>
              <w:rPr>
                <w:rFonts w:ascii="Arial" w:hAnsi="Arial" w:cs="Arial"/>
                <w:b/>
                <w:i/>
                <w:color w:val="000000" w:themeColor="text1"/>
                <w:sz w:val="18"/>
                <w:szCs w:val="18"/>
                <w:lang w:eastAsia="en-US"/>
              </w:rPr>
            </w:pPr>
          </w:p>
          <w:p w14:paraId="2F81509C" w14:textId="77777777" w:rsidR="00F36C28" w:rsidRPr="00613E28" w:rsidRDefault="00F36C28" w:rsidP="00F75E47">
            <w:pPr>
              <w:rPr>
                <w:rFonts w:ascii="Arial" w:hAnsi="Arial" w:cs="Arial"/>
                <w:b/>
                <w:i/>
                <w:color w:val="000000" w:themeColor="text1"/>
                <w:sz w:val="18"/>
                <w:szCs w:val="18"/>
                <w:lang w:eastAsia="en-US"/>
              </w:rPr>
            </w:pPr>
          </w:p>
          <w:p w14:paraId="0EFE32FD"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48F6BDDF"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3CDEE310" w14:textId="77777777" w:rsidR="00F36C28" w:rsidRPr="00613E28" w:rsidRDefault="00B407FE" w:rsidP="00F75E47">
            <w:pPr>
              <w:pStyle w:val="Naslov8"/>
              <w:rPr>
                <w:sz w:val="18"/>
                <w:szCs w:val="18"/>
              </w:rPr>
            </w:pPr>
            <w:r w:rsidRPr="00613E28">
              <w:rPr>
                <w:sz w:val="18"/>
                <w:szCs w:val="18"/>
              </w:rPr>
              <w:t xml:space="preserve">ON1.5a </w:t>
            </w:r>
          </w:p>
        </w:tc>
      </w:tr>
      <w:tr w:rsidR="00BE779B" w:rsidRPr="00613E28" w14:paraId="39109D4C" w14:textId="77777777" w:rsidTr="00F75E47">
        <w:trPr>
          <w:trHeight w:val="98"/>
        </w:trPr>
        <w:tc>
          <w:tcPr>
            <w:tcW w:w="935" w:type="pct"/>
            <w:vMerge/>
            <w:shd w:val="clear" w:color="auto" w:fill="B8CCE4" w:themeFill="accent1" w:themeFillTint="66"/>
          </w:tcPr>
          <w:p w14:paraId="6681AEC8"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181B13AA"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1CE0E8A" w14:textId="77777777" w:rsidR="00F36C28" w:rsidRPr="00613E28" w:rsidRDefault="00B407FE" w:rsidP="00F75E47">
            <w:pPr>
              <w:pStyle w:val="Naslov8"/>
              <w:rPr>
                <w:rFonts w:eastAsia="Times New Roman"/>
                <w:sz w:val="18"/>
                <w:szCs w:val="18"/>
              </w:rPr>
            </w:pPr>
            <w:bookmarkStart w:id="282" w:name="_Ref452535918"/>
            <w:r w:rsidRPr="00613E28">
              <w:rPr>
                <w:sz w:val="18"/>
                <w:szCs w:val="18"/>
              </w:rPr>
              <w:t>Odvajanje in čiščenje padavinske odpadne vode</w:t>
            </w:r>
            <w:bookmarkEnd w:id="282"/>
            <w:r w:rsidRPr="00613E28">
              <w:rPr>
                <w:sz w:val="18"/>
                <w:szCs w:val="18"/>
              </w:rPr>
              <w:t xml:space="preserve"> </w:t>
            </w:r>
          </w:p>
        </w:tc>
      </w:tr>
      <w:tr w:rsidR="00BE779B" w:rsidRPr="00613E28" w14:paraId="3E6CE3AA" w14:textId="77777777" w:rsidTr="00F75E47">
        <w:trPr>
          <w:trHeight w:val="288"/>
        </w:trPr>
        <w:tc>
          <w:tcPr>
            <w:tcW w:w="935" w:type="pct"/>
            <w:vMerge/>
            <w:shd w:val="clear" w:color="auto" w:fill="B8CCE4" w:themeFill="accent1" w:themeFillTint="66"/>
          </w:tcPr>
          <w:p w14:paraId="4D6F4C4B"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41CEB15D"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317707A4" w14:textId="77777777" w:rsidR="00F36C28"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p>
        </w:tc>
      </w:tr>
      <w:tr w:rsidR="00BE779B" w:rsidRPr="00613E28" w14:paraId="0E1521D8" w14:textId="77777777" w:rsidTr="00F75E47">
        <w:trPr>
          <w:trHeight w:val="268"/>
        </w:trPr>
        <w:tc>
          <w:tcPr>
            <w:tcW w:w="935" w:type="pct"/>
            <w:vMerge/>
            <w:shd w:val="clear" w:color="auto" w:fill="B8CCE4" w:themeFill="accent1" w:themeFillTint="66"/>
          </w:tcPr>
          <w:p w14:paraId="7266B65D" w14:textId="77777777" w:rsidR="00736C08" w:rsidRPr="00613E28" w:rsidRDefault="00736C08" w:rsidP="00F75E47">
            <w:pPr>
              <w:rPr>
                <w:rFonts w:ascii="Arial" w:hAnsi="Arial" w:cs="Arial"/>
                <w:b/>
                <w:i/>
                <w:color w:val="000000" w:themeColor="text1"/>
                <w:sz w:val="18"/>
                <w:szCs w:val="18"/>
                <w:lang w:eastAsia="en-US"/>
              </w:rPr>
            </w:pPr>
          </w:p>
        </w:tc>
        <w:tc>
          <w:tcPr>
            <w:tcW w:w="997" w:type="pct"/>
          </w:tcPr>
          <w:p w14:paraId="696F042B"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62FFE586"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17DBA1CC" w14:textId="77777777" w:rsidTr="00F75E47">
        <w:trPr>
          <w:trHeight w:val="286"/>
        </w:trPr>
        <w:tc>
          <w:tcPr>
            <w:tcW w:w="935" w:type="pct"/>
            <w:vMerge/>
            <w:shd w:val="clear" w:color="auto" w:fill="B8CCE4" w:themeFill="accent1" w:themeFillTint="66"/>
          </w:tcPr>
          <w:p w14:paraId="5BC01EFA" w14:textId="77777777" w:rsidR="003855F1" w:rsidRPr="00613E28" w:rsidRDefault="003855F1" w:rsidP="00F75E47">
            <w:pPr>
              <w:rPr>
                <w:rFonts w:ascii="Arial" w:hAnsi="Arial" w:cs="Arial"/>
                <w:b/>
                <w:i/>
                <w:color w:val="000000" w:themeColor="text1"/>
                <w:sz w:val="18"/>
                <w:szCs w:val="18"/>
                <w:lang w:eastAsia="en-US"/>
              </w:rPr>
            </w:pPr>
          </w:p>
        </w:tc>
        <w:tc>
          <w:tcPr>
            <w:tcW w:w="997" w:type="pct"/>
          </w:tcPr>
          <w:p w14:paraId="74714FE8"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3A13777C"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26097A2C" w14:textId="77777777" w:rsidTr="00F75E47">
        <w:trPr>
          <w:trHeight w:val="101"/>
        </w:trPr>
        <w:tc>
          <w:tcPr>
            <w:tcW w:w="935" w:type="pct"/>
            <w:vMerge/>
            <w:shd w:val="clear" w:color="auto" w:fill="B8CCE4" w:themeFill="accent1" w:themeFillTint="66"/>
          </w:tcPr>
          <w:p w14:paraId="5FDAC91A"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6761DAE9"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30180F23" w14:textId="77777777" w:rsidR="00F36C28"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183A7B"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lang w:eastAsia="en-US"/>
              </w:rPr>
              <w:t xml:space="preserve"> </w:t>
            </w:r>
          </w:p>
        </w:tc>
      </w:tr>
      <w:tr w:rsidR="00BE779B" w:rsidRPr="00613E28" w14:paraId="0C423206" w14:textId="77777777" w:rsidTr="00F75E47">
        <w:trPr>
          <w:trHeight w:val="287"/>
        </w:trPr>
        <w:tc>
          <w:tcPr>
            <w:tcW w:w="935" w:type="pct"/>
            <w:vMerge/>
            <w:shd w:val="clear" w:color="auto" w:fill="B8CCE4" w:themeFill="accent1" w:themeFillTint="66"/>
          </w:tcPr>
          <w:p w14:paraId="54A0B643"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347CFEBC"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3A453655" w14:textId="63BC99F0" w:rsidR="00F36C28" w:rsidRPr="00613E28" w:rsidRDefault="00433222" w:rsidP="00F75E47">
            <w:pPr>
              <w:tabs>
                <w:tab w:val="left" w:pos="3413"/>
              </w:tabs>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w:t>
            </w:r>
            <w:r w:rsidR="00B55AEE">
              <w:rPr>
                <w:rFonts w:ascii="Arial" w:hAnsi="Arial" w:cs="Arial"/>
                <w:color w:val="000000" w:themeColor="text1"/>
                <w:sz w:val="18"/>
                <w:szCs w:val="18"/>
                <w:lang w:eastAsia="en-US"/>
              </w:rPr>
              <w:t>.</w:t>
            </w:r>
          </w:p>
        </w:tc>
      </w:tr>
      <w:tr w:rsidR="00BE779B" w:rsidRPr="00613E28" w14:paraId="09F917A3" w14:textId="77777777" w:rsidTr="00F75E47">
        <w:trPr>
          <w:trHeight w:val="240"/>
        </w:trPr>
        <w:tc>
          <w:tcPr>
            <w:tcW w:w="935" w:type="pct"/>
            <w:vMerge w:val="restart"/>
            <w:shd w:val="clear" w:color="auto" w:fill="B8CCE4" w:themeFill="accent1" w:themeFillTint="66"/>
          </w:tcPr>
          <w:p w14:paraId="6285CD2B" w14:textId="77777777" w:rsidR="00F36C28"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421CE547"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6994BBE4" w14:textId="77777777" w:rsidR="00F36C28" w:rsidRPr="00613E28" w:rsidRDefault="00F36C28" w:rsidP="00F75E47">
            <w:pPr>
              <w:rPr>
                <w:rFonts w:ascii="Arial" w:hAnsi="Arial" w:cs="Arial"/>
                <w:color w:val="000000" w:themeColor="text1"/>
                <w:sz w:val="18"/>
                <w:szCs w:val="18"/>
                <w:lang w:eastAsia="en-US"/>
              </w:rPr>
            </w:pPr>
          </w:p>
        </w:tc>
      </w:tr>
      <w:tr w:rsidR="00BE779B" w:rsidRPr="00613E28" w14:paraId="77EDEE3E" w14:textId="77777777" w:rsidTr="00F75E47">
        <w:trPr>
          <w:trHeight w:val="274"/>
        </w:trPr>
        <w:tc>
          <w:tcPr>
            <w:tcW w:w="935" w:type="pct"/>
            <w:vMerge/>
            <w:shd w:val="clear" w:color="auto" w:fill="B8CCE4" w:themeFill="accent1" w:themeFillTint="66"/>
          </w:tcPr>
          <w:p w14:paraId="340C7AB8" w14:textId="77777777" w:rsidR="00F36C28" w:rsidRPr="00613E28" w:rsidRDefault="00F36C28" w:rsidP="00F75E47">
            <w:pPr>
              <w:rPr>
                <w:rFonts w:ascii="Arial" w:hAnsi="Arial" w:cs="Arial"/>
                <w:b/>
                <w:i/>
                <w:color w:val="000000" w:themeColor="text1"/>
                <w:sz w:val="18"/>
                <w:szCs w:val="18"/>
                <w:lang w:eastAsia="en-US"/>
              </w:rPr>
            </w:pPr>
          </w:p>
        </w:tc>
        <w:tc>
          <w:tcPr>
            <w:tcW w:w="997" w:type="pct"/>
          </w:tcPr>
          <w:p w14:paraId="5DCCA8A7" w14:textId="77777777" w:rsidR="00F36C28"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p w14:paraId="0F6EF745" w14:textId="77777777" w:rsidR="00F36C28" w:rsidRPr="00613E28" w:rsidRDefault="00F36C28" w:rsidP="00F75E47">
            <w:pPr>
              <w:rPr>
                <w:rFonts w:ascii="Arial" w:hAnsi="Arial" w:cs="Arial"/>
                <w:b/>
                <w:i/>
                <w:color w:val="000000" w:themeColor="text1"/>
                <w:sz w:val="18"/>
                <w:szCs w:val="18"/>
                <w:lang w:eastAsia="en-US"/>
              </w:rPr>
            </w:pPr>
          </w:p>
        </w:tc>
        <w:tc>
          <w:tcPr>
            <w:tcW w:w="3068" w:type="pct"/>
          </w:tcPr>
          <w:p w14:paraId="2F10DB6C" w14:textId="556A8053" w:rsidR="00E03931"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066303FF" w14:textId="77777777" w:rsidR="00245791" w:rsidRPr="00613E28" w:rsidRDefault="00245791" w:rsidP="00F75E47">
            <w:pPr>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2D9A6CC4" w14:textId="2E25B5EE" w:rsidR="00AF4179"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Uredba o emisiji snovi in toplote pri odvajanju odpadnih voda v vode in javno kanalizacijo (</w:t>
            </w:r>
            <w:r w:rsidR="00AF4179" w:rsidRPr="00613E28">
              <w:rPr>
                <w:rFonts w:ascii="Arial" w:hAnsi="Arial" w:cs="Arial"/>
                <w:color w:val="000000" w:themeColor="text1"/>
                <w:sz w:val="18"/>
                <w:szCs w:val="18"/>
              </w:rPr>
              <w:t>Uradni list RS, št. 64/12, 64/14, 98/15, 44/22 – ZVO-2, 75/22 in 157/22)</w:t>
            </w:r>
            <w:r w:rsidR="00B55AEE">
              <w:rPr>
                <w:rFonts w:ascii="Arial" w:hAnsi="Arial" w:cs="Arial"/>
                <w:color w:val="000000" w:themeColor="text1"/>
                <w:sz w:val="18"/>
                <w:szCs w:val="18"/>
              </w:rPr>
              <w:t>,</w:t>
            </w:r>
          </w:p>
          <w:p w14:paraId="5AD629EC" w14:textId="77C149A5" w:rsidR="00E03931"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Uredba o odvajanju in čiščenju komunalne odpadne vode (Uradni list RS, </w:t>
            </w:r>
            <w:r w:rsidR="00743C11" w:rsidRPr="00613E28">
              <w:rPr>
                <w:rFonts w:ascii="Arial" w:hAnsi="Arial" w:cs="Arial"/>
                <w:color w:val="000000" w:themeColor="text1"/>
                <w:sz w:val="18"/>
                <w:szCs w:val="18"/>
              </w:rPr>
              <w:t>št. 98/15, 76/17, 81/19, 194/21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65133B71" w14:textId="4D332525" w:rsidR="00E03931" w:rsidRPr="00613E28" w:rsidRDefault="00E03931"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Pravilnik o prvih meritvah in obratovalnem monitoringu odpadnih voda (Uradni list RS, </w:t>
            </w:r>
            <w:r w:rsidR="001A0C1C" w:rsidRPr="00613E28">
              <w:rPr>
                <w:rFonts w:ascii="Arial" w:hAnsi="Arial" w:cs="Arial"/>
                <w:color w:val="000000" w:themeColor="text1"/>
                <w:sz w:val="18"/>
                <w:szCs w:val="18"/>
              </w:rPr>
              <w:t>št. 94/14, 98/15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p w14:paraId="2DDC4FCB" w14:textId="3E24CCFD" w:rsidR="00F36C28" w:rsidRPr="00613E28" w:rsidRDefault="00E0393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Uredba o emisiji snovi pri odvajanju padavinske vode z javnih cest (Uradni list RS, </w:t>
            </w:r>
            <w:r w:rsidR="001A0C1C" w:rsidRPr="00613E28">
              <w:rPr>
                <w:rFonts w:ascii="Arial" w:hAnsi="Arial" w:cs="Arial"/>
                <w:color w:val="000000" w:themeColor="text1"/>
                <w:sz w:val="18"/>
                <w:szCs w:val="18"/>
              </w:rPr>
              <w:t>št. 47/05 in 44/22 – ZVO-2</w:t>
            </w:r>
            <w:r w:rsidRPr="00613E28">
              <w:rPr>
                <w:rFonts w:ascii="Arial" w:hAnsi="Arial" w:cs="Arial"/>
                <w:color w:val="000000" w:themeColor="text1"/>
                <w:sz w:val="18"/>
                <w:szCs w:val="18"/>
              </w:rPr>
              <w:t>)</w:t>
            </w:r>
            <w:r w:rsidR="00B55AEE">
              <w:rPr>
                <w:rFonts w:ascii="Arial" w:hAnsi="Arial" w:cs="Arial"/>
                <w:color w:val="000000" w:themeColor="text1"/>
                <w:sz w:val="18"/>
                <w:szCs w:val="18"/>
              </w:rPr>
              <w:t>.</w:t>
            </w:r>
          </w:p>
        </w:tc>
      </w:tr>
      <w:tr w:rsidR="00E8205D" w:rsidRPr="00613E28" w14:paraId="1A5398AD" w14:textId="77777777" w:rsidTr="00E8205D">
        <w:trPr>
          <w:trHeight w:val="200"/>
        </w:trPr>
        <w:tc>
          <w:tcPr>
            <w:tcW w:w="935" w:type="pct"/>
            <w:vMerge w:val="restart"/>
            <w:shd w:val="clear" w:color="auto" w:fill="B8CCE4" w:themeFill="accent1" w:themeFillTint="66"/>
          </w:tcPr>
          <w:p w14:paraId="7DD9B602" w14:textId="70ACECD9" w:rsidR="00E8205D" w:rsidRPr="00613E28" w:rsidRDefault="00E8205D"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242863BD" w14:textId="77777777" w:rsidR="00E8205D" w:rsidRPr="00613E28" w:rsidRDefault="00E8205D" w:rsidP="00F75E47">
            <w:pPr>
              <w:rPr>
                <w:rFonts w:ascii="Arial" w:hAnsi="Arial" w:cs="Arial"/>
                <w:b/>
                <w:i/>
                <w:color w:val="000000" w:themeColor="text1"/>
                <w:sz w:val="18"/>
                <w:szCs w:val="18"/>
                <w:lang w:eastAsia="en-US"/>
              </w:rPr>
            </w:pPr>
          </w:p>
        </w:tc>
        <w:tc>
          <w:tcPr>
            <w:tcW w:w="4065" w:type="pct"/>
            <w:gridSpan w:val="2"/>
          </w:tcPr>
          <w:p w14:paraId="23AF621C" w14:textId="3857417C" w:rsidR="00E8205D" w:rsidRPr="00613E28" w:rsidRDefault="00E8205D"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E8205D" w:rsidRPr="00613E28" w14:paraId="2A7C925D" w14:textId="77777777" w:rsidTr="00F75E47">
        <w:trPr>
          <w:trHeight w:val="200"/>
        </w:trPr>
        <w:tc>
          <w:tcPr>
            <w:tcW w:w="935" w:type="pct"/>
            <w:vMerge/>
            <w:shd w:val="clear" w:color="auto" w:fill="B8CCE4" w:themeFill="accent1" w:themeFillTint="66"/>
          </w:tcPr>
          <w:p w14:paraId="273A6BE0"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07493623" w14:textId="5549D20E"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VTPV, VO Donave:</w:t>
            </w:r>
          </w:p>
        </w:tc>
        <w:tc>
          <w:tcPr>
            <w:tcW w:w="3068" w:type="pct"/>
          </w:tcPr>
          <w:p w14:paraId="1EAE9450" w14:textId="0C0C55BB"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80</w:t>
            </w:r>
          </w:p>
        </w:tc>
      </w:tr>
      <w:tr w:rsidR="00E8205D" w:rsidRPr="00613E28" w14:paraId="6CA65FE6" w14:textId="77777777" w:rsidTr="00F75E47">
        <w:trPr>
          <w:trHeight w:val="200"/>
        </w:trPr>
        <w:tc>
          <w:tcPr>
            <w:tcW w:w="935" w:type="pct"/>
            <w:vMerge/>
            <w:shd w:val="clear" w:color="auto" w:fill="B8CCE4" w:themeFill="accent1" w:themeFillTint="66"/>
          </w:tcPr>
          <w:p w14:paraId="1414E9C9"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01597BB2"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60EB0D91"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15</w:t>
            </w:r>
          </w:p>
          <w:p w14:paraId="34744C78" w14:textId="77777777" w:rsidR="00E8205D" w:rsidRPr="00613E28" w:rsidRDefault="00E8205D" w:rsidP="00E8205D">
            <w:pPr>
              <w:rPr>
                <w:rFonts w:ascii="Arial" w:hAnsi="Arial" w:cs="Arial"/>
                <w:color w:val="000000" w:themeColor="text1"/>
                <w:sz w:val="18"/>
                <w:szCs w:val="18"/>
                <w:lang w:eastAsia="en-US"/>
              </w:rPr>
            </w:pPr>
          </w:p>
        </w:tc>
      </w:tr>
      <w:tr w:rsidR="00E8205D" w:rsidRPr="00613E28" w14:paraId="19CF359A" w14:textId="77777777" w:rsidTr="00E8205D">
        <w:trPr>
          <w:trHeight w:val="200"/>
        </w:trPr>
        <w:tc>
          <w:tcPr>
            <w:tcW w:w="935" w:type="pct"/>
            <w:vMerge/>
            <w:shd w:val="clear" w:color="auto" w:fill="B8CCE4" w:themeFill="accent1" w:themeFillTint="66"/>
          </w:tcPr>
          <w:p w14:paraId="40EBDE66" w14:textId="77777777" w:rsidR="00E8205D" w:rsidRPr="00613E28" w:rsidRDefault="00E8205D" w:rsidP="00E8205D">
            <w:pPr>
              <w:rPr>
                <w:rFonts w:ascii="Arial" w:hAnsi="Arial" w:cs="Arial"/>
                <w:b/>
                <w:i/>
                <w:color w:val="000000" w:themeColor="text1"/>
                <w:sz w:val="18"/>
                <w:szCs w:val="18"/>
                <w:lang w:eastAsia="en-US"/>
              </w:rPr>
            </w:pPr>
          </w:p>
        </w:tc>
        <w:tc>
          <w:tcPr>
            <w:tcW w:w="4065" w:type="pct"/>
            <w:gridSpan w:val="2"/>
          </w:tcPr>
          <w:p w14:paraId="5FC16868" w14:textId="5A0D6CB5" w:rsidR="00E8205D" w:rsidRPr="00613E28" w:rsidRDefault="00E8205D" w:rsidP="00E8205D">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E8205D" w:rsidRPr="00613E28" w14:paraId="0A35B6FA" w14:textId="77777777" w:rsidTr="00F75E47">
        <w:trPr>
          <w:trHeight w:val="210"/>
        </w:trPr>
        <w:tc>
          <w:tcPr>
            <w:tcW w:w="935" w:type="pct"/>
            <w:vMerge/>
            <w:shd w:val="clear" w:color="auto" w:fill="B8CCE4" w:themeFill="accent1" w:themeFillTint="66"/>
          </w:tcPr>
          <w:p w14:paraId="45B9DF42"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06B6C59D" w14:textId="77777777" w:rsidR="00E8205D" w:rsidRPr="00613E28" w:rsidRDefault="00E8205D" w:rsidP="00E8205D">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2CC7DB52"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18</w:t>
            </w:r>
          </w:p>
        </w:tc>
      </w:tr>
      <w:tr w:rsidR="00E8205D" w:rsidRPr="00613E28" w14:paraId="4E1AB68A" w14:textId="77777777" w:rsidTr="00F75E47">
        <w:trPr>
          <w:trHeight w:val="210"/>
        </w:trPr>
        <w:tc>
          <w:tcPr>
            <w:tcW w:w="935" w:type="pct"/>
            <w:vMerge/>
            <w:shd w:val="clear" w:color="auto" w:fill="B8CCE4" w:themeFill="accent1" w:themeFillTint="66"/>
          </w:tcPr>
          <w:p w14:paraId="49B954A9"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65F1A7F1" w14:textId="77777777" w:rsidR="00E8205D" w:rsidRPr="00613E28" w:rsidRDefault="00E8205D" w:rsidP="00E8205D">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02C4AC82"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3</w:t>
            </w:r>
          </w:p>
        </w:tc>
      </w:tr>
      <w:tr w:rsidR="00E8205D" w:rsidRPr="00613E28" w14:paraId="0503C022" w14:textId="77777777" w:rsidTr="00F75E47">
        <w:trPr>
          <w:trHeight w:val="356"/>
        </w:trPr>
        <w:tc>
          <w:tcPr>
            <w:tcW w:w="935" w:type="pct"/>
            <w:vMerge w:val="restart"/>
            <w:shd w:val="clear" w:color="auto" w:fill="B8CCE4" w:themeFill="accent1" w:themeFillTint="66"/>
          </w:tcPr>
          <w:p w14:paraId="71D9B8A1" w14:textId="334991C4"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488CE9EE" w14:textId="68352022"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60F72999" w14:textId="24D8E9DE"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B55AEE">
              <w:rPr>
                <w:rFonts w:ascii="Arial" w:hAnsi="Arial" w:cs="Arial"/>
                <w:color w:val="000000" w:themeColor="text1"/>
                <w:sz w:val="18"/>
                <w:szCs w:val="18"/>
                <w:lang w:eastAsia="en-US"/>
              </w:rPr>
              <w:t>.</w:t>
            </w:r>
          </w:p>
        </w:tc>
      </w:tr>
      <w:tr w:rsidR="00E8205D" w:rsidRPr="00613E28" w14:paraId="6570C8EA" w14:textId="77777777" w:rsidTr="00F75E47">
        <w:trPr>
          <w:trHeight w:val="424"/>
        </w:trPr>
        <w:tc>
          <w:tcPr>
            <w:tcW w:w="935" w:type="pct"/>
            <w:vMerge/>
            <w:shd w:val="clear" w:color="auto" w:fill="B8CCE4" w:themeFill="accent1" w:themeFillTint="66"/>
          </w:tcPr>
          <w:p w14:paraId="7BEE7AE4"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06ED72EB"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5E5E5F09"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E8205D" w:rsidRPr="00613E28" w14:paraId="3BD1692D" w14:textId="77777777" w:rsidTr="00F75E47">
        <w:trPr>
          <w:trHeight w:val="302"/>
        </w:trPr>
        <w:tc>
          <w:tcPr>
            <w:tcW w:w="935" w:type="pct"/>
            <w:vMerge w:val="restart"/>
            <w:shd w:val="clear" w:color="auto" w:fill="B8CCE4" w:themeFill="accent1" w:themeFillTint="66"/>
          </w:tcPr>
          <w:p w14:paraId="32D8A162"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3BB4076A"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 izvajalec ukrepa</w:t>
            </w:r>
          </w:p>
        </w:tc>
        <w:tc>
          <w:tcPr>
            <w:tcW w:w="3068" w:type="pct"/>
          </w:tcPr>
          <w:p w14:paraId="048D4D0C"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Lastnik objekta, upravljavec tlakovanih ali z drugim materialom prekritih površin objektov, investitor ali upravljavec površin, ki so namenjene parkiranju ali skladiščenju motornih vozil zaradi izvajanja dejavnosti trgovine z rabljenimi motornimi vozili, vzdrževanja ali popravila motornih vozil, zbiranja ali razgradnje izrabljenih motornih vozil, upravljavec javnih cest.</w:t>
            </w:r>
          </w:p>
        </w:tc>
      </w:tr>
      <w:tr w:rsidR="00E8205D" w:rsidRPr="00613E28" w14:paraId="6A663B49"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6BBCB671" w14:textId="77777777" w:rsidR="00E8205D" w:rsidRPr="00613E28" w:rsidRDefault="00E8205D" w:rsidP="00E8205D">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41AFF7C0" w14:textId="0EA55629" w:rsidR="00E8205D" w:rsidRPr="00613E28" w:rsidRDefault="00E8205D"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16C04D68"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0EE37690" w14:textId="77777777" w:rsidR="005D5B3A" w:rsidRPr="00613E28" w:rsidRDefault="009B5F34" w:rsidP="00817F52">
      <w:pPr>
        <w:tabs>
          <w:tab w:val="left" w:pos="9285"/>
        </w:tabs>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tab/>
      </w:r>
    </w:p>
    <w:p w14:paraId="4748323A" w14:textId="77777777" w:rsidR="005D5B3A" w:rsidRPr="00613E28" w:rsidRDefault="005D5B3A" w:rsidP="00817F52">
      <w:pPr>
        <w:spacing w:before="0" w:after="0" w:line="260" w:lineRule="atLeast"/>
        <w:jc w:val="left"/>
        <w:rPr>
          <w:rFonts w:ascii="Arial" w:hAnsi="Arial" w:cs="Arial"/>
          <w:color w:val="000000" w:themeColor="text1"/>
          <w:szCs w:val="20"/>
        </w:rPr>
      </w:pPr>
    </w:p>
    <w:p w14:paraId="37BBB296" w14:textId="77777777" w:rsidR="00F36C28" w:rsidRPr="00613E28" w:rsidRDefault="00F36C28" w:rsidP="00817F52">
      <w:pPr>
        <w:spacing w:before="0" w:after="0" w:line="260" w:lineRule="atLeast"/>
        <w:jc w:val="left"/>
        <w:rPr>
          <w:rFonts w:ascii="Arial" w:eastAsia="MS Mincho" w:hAnsi="Arial" w:cs="Arial"/>
          <w:color w:val="000000" w:themeColor="text1"/>
          <w:szCs w:val="20"/>
          <w:lang w:eastAsia="ja-JP"/>
        </w:rPr>
      </w:pPr>
    </w:p>
    <w:p w14:paraId="36BF0454" w14:textId="77777777" w:rsidR="00D601A3"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5915CA34" w14:textId="77777777" w:rsidR="00D601A3" w:rsidRPr="00613E28" w:rsidRDefault="00BB0570" w:rsidP="00817F52">
      <w:pPr>
        <w:pStyle w:val="Naslov4"/>
      </w:pPr>
      <w:bookmarkStart w:id="283" w:name="_Toc147383347"/>
      <w:r w:rsidRPr="00613E28">
        <w:lastRenderedPageBreak/>
        <w:t>ON2a</w:t>
      </w:r>
      <w:r w:rsidR="005D5AE6" w:rsidRPr="00613E28">
        <w:t xml:space="preserve"> – </w:t>
      </w:r>
      <w:r w:rsidR="00B407FE" w:rsidRPr="00613E28">
        <w:t>Ravnanje z blatom iz komunalnih čistilnih naprav</w:t>
      </w:r>
      <w:bookmarkEnd w:id="283"/>
    </w:p>
    <w:p w14:paraId="33FB15DE" w14:textId="77777777" w:rsidR="00B43A77" w:rsidRPr="00613E28" w:rsidRDefault="009F1427"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 </w:t>
      </w:r>
    </w:p>
    <w:p w14:paraId="4282AB7B" w14:textId="77777777" w:rsidR="00755373" w:rsidRPr="00613E28" w:rsidRDefault="00755373" w:rsidP="000E393F">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61AEBE36"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Blato iz komunalnih čistilnih naprav je prepovedano izpuščati v javno kanalizacijo ali neposredno ali posredno v vode. </w:t>
      </w:r>
    </w:p>
    <w:p w14:paraId="047D4F3B"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Neobdelano blato prevzema izvajalec javne službe, ki je upravljavec komunalne čistilne naprave, opremljene za obdelavo blata. Za prevzeto blato mora zagotoviti obdelavo, s katero se doseže: </w:t>
      </w:r>
    </w:p>
    <w:p w14:paraId="5A9D5633" w14:textId="77777777" w:rsidR="00E8205D" w:rsidRPr="00613E28" w:rsidRDefault="00F81D77">
      <w:pPr>
        <w:pStyle w:val="Odstavekseznama"/>
        <w:numPr>
          <w:ilvl w:val="0"/>
          <w:numId w:val="29"/>
        </w:numPr>
        <w:spacing w:before="0" w:after="0" w:line="276" w:lineRule="auto"/>
        <w:ind w:left="714" w:hanging="357"/>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izpolnjevanje zahtev za uporabo kot gnojilo v kmetijstvu v skladu s predpisom, ki ureja uporabo blata iz komunalnih čistilnih naprav v kmetijstvu, če se obdelano blato uporablja kot gnojilo v kmetijstvu, ali </w:t>
      </w:r>
    </w:p>
    <w:p w14:paraId="1F79E237" w14:textId="207F9C56" w:rsidR="00F81D77" w:rsidRPr="00613E28" w:rsidRDefault="00F81D77">
      <w:pPr>
        <w:pStyle w:val="Odstavekseznama"/>
        <w:numPr>
          <w:ilvl w:val="0"/>
          <w:numId w:val="29"/>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izpolnjevanje zahtev za postopke predelave ali odstranjevanja blata v skladu s predpisi, ki urejajo odpadke.</w:t>
      </w:r>
    </w:p>
    <w:p w14:paraId="6067FE04"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Oseba, ki namerava blato sama uporabljati ali dati v promet za uporabo kot gnojilo v kmetijstvu, mora zagotoviti njegovo obdelavo ter uporabo obdelanega blata kot gnojilo v kmetijstvu v skladu s predpisom, ki ureja predelavo biološko razgradljivih odpadkov in uporabo komposta ali </w:t>
      </w:r>
      <w:proofErr w:type="spellStart"/>
      <w:r w:rsidRPr="00613E28">
        <w:rPr>
          <w:rFonts w:ascii="Arial" w:eastAsia="MS Mincho" w:hAnsi="Arial" w:cs="Arial"/>
          <w:color w:val="000000" w:themeColor="text1"/>
          <w:szCs w:val="20"/>
        </w:rPr>
        <w:t>digestata</w:t>
      </w:r>
      <w:proofErr w:type="spellEnd"/>
      <w:r w:rsidRPr="00613E28">
        <w:rPr>
          <w:rFonts w:ascii="Arial" w:eastAsia="MS Mincho" w:hAnsi="Arial" w:cs="Arial"/>
          <w:color w:val="000000" w:themeColor="text1"/>
          <w:szCs w:val="20"/>
        </w:rPr>
        <w:t xml:space="preserve">. Za obratovanje naprave za obdelavo blata v skladu s tem predpisom mora pridobiti okoljevarstveno dovoljenje. </w:t>
      </w:r>
    </w:p>
    <w:p w14:paraId="6AB1A777"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Izvajalec javne službe mora za obdelano blato, ki se ne uporablja kot gnojilo v kmetijstvu, zagotoviti ravnanje v skladu s predpisi, ki urejajo odpadke. Izvajalec javne službe, ki je upravljavec komunalne čistilne naprave, opremljene za obdelavo blata, in zagotavlja obdelavo blata, mora kot povzročitelj odpadkov v načrt gospodarjenja z odpadki v skladu s predpisom, ki ureja odpadke, vključiti tudi ravnanje z blatom, prevzetim iz komunalnih čistilnih naprav, ki niso opremljene za obdelavo blata.</w:t>
      </w:r>
    </w:p>
    <w:p w14:paraId="3C7267B5" w14:textId="77777777" w:rsidR="00F81D77" w:rsidRPr="00613E28" w:rsidRDefault="00F81D77" w:rsidP="00817F52">
      <w:pPr>
        <w:spacing w:before="0" w:after="0" w:line="260" w:lineRule="atLeast"/>
        <w:jc w:val="left"/>
        <w:rPr>
          <w:rFonts w:ascii="Arial" w:eastAsia="MS Mincho" w:hAnsi="Arial" w:cs="Arial"/>
          <w:color w:val="000000" w:themeColor="text1"/>
          <w:szCs w:val="20"/>
        </w:rPr>
      </w:pPr>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244E68" w:rsidRPr="00613E28" w14:paraId="3E41F8F3" w14:textId="77777777" w:rsidTr="00F75E47">
        <w:trPr>
          <w:trHeight w:val="249"/>
        </w:trPr>
        <w:tc>
          <w:tcPr>
            <w:tcW w:w="935" w:type="pct"/>
            <w:vMerge w:val="restart"/>
            <w:shd w:val="clear" w:color="auto" w:fill="B8CCE4" w:themeFill="accent1" w:themeFillTint="66"/>
          </w:tcPr>
          <w:p w14:paraId="0C015EAD"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2B99D71C" w14:textId="77777777" w:rsidR="00D601A3" w:rsidRPr="00613E28" w:rsidRDefault="00D601A3" w:rsidP="00F75E47">
            <w:pPr>
              <w:rPr>
                <w:rFonts w:ascii="Arial" w:hAnsi="Arial" w:cs="Arial"/>
                <w:b/>
                <w:i/>
                <w:color w:val="000000" w:themeColor="text1"/>
                <w:sz w:val="18"/>
                <w:szCs w:val="18"/>
                <w:lang w:eastAsia="en-US"/>
              </w:rPr>
            </w:pPr>
          </w:p>
          <w:p w14:paraId="47DE12DB" w14:textId="77777777" w:rsidR="00D601A3" w:rsidRPr="00613E28" w:rsidRDefault="00D601A3" w:rsidP="00F75E47">
            <w:pPr>
              <w:rPr>
                <w:rFonts w:ascii="Arial" w:hAnsi="Arial" w:cs="Arial"/>
                <w:b/>
                <w:i/>
                <w:color w:val="000000" w:themeColor="text1"/>
                <w:sz w:val="18"/>
                <w:szCs w:val="18"/>
                <w:lang w:eastAsia="en-US"/>
              </w:rPr>
            </w:pPr>
          </w:p>
          <w:p w14:paraId="2D86328D" w14:textId="77777777" w:rsidR="00D601A3" w:rsidRPr="00613E28" w:rsidRDefault="00D601A3" w:rsidP="00F75E47">
            <w:pPr>
              <w:rPr>
                <w:rFonts w:ascii="Arial" w:hAnsi="Arial" w:cs="Arial"/>
                <w:b/>
                <w:i/>
                <w:color w:val="000000" w:themeColor="text1"/>
                <w:sz w:val="18"/>
                <w:szCs w:val="18"/>
                <w:lang w:eastAsia="en-US"/>
              </w:rPr>
            </w:pPr>
          </w:p>
          <w:p w14:paraId="104E20A5"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2047101E"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61420EE3" w14:textId="77777777" w:rsidR="00D601A3" w:rsidRPr="00613E28" w:rsidRDefault="00B407FE" w:rsidP="00F75E47">
            <w:pPr>
              <w:pStyle w:val="Naslov8"/>
              <w:rPr>
                <w:sz w:val="18"/>
                <w:szCs w:val="18"/>
              </w:rPr>
            </w:pPr>
            <w:bookmarkStart w:id="284" w:name="_Ref437848331"/>
            <w:r w:rsidRPr="00613E28">
              <w:rPr>
                <w:sz w:val="18"/>
                <w:szCs w:val="18"/>
              </w:rPr>
              <w:t>ON2</w:t>
            </w:r>
            <w:bookmarkEnd w:id="284"/>
            <w:r w:rsidRPr="00613E28">
              <w:rPr>
                <w:sz w:val="18"/>
                <w:szCs w:val="18"/>
              </w:rPr>
              <w:t xml:space="preserve">a </w:t>
            </w:r>
          </w:p>
        </w:tc>
      </w:tr>
      <w:tr w:rsidR="00244E68" w:rsidRPr="00613E28" w14:paraId="192C4D42" w14:textId="77777777" w:rsidTr="00F75E47">
        <w:trPr>
          <w:trHeight w:val="98"/>
        </w:trPr>
        <w:tc>
          <w:tcPr>
            <w:tcW w:w="935" w:type="pct"/>
            <w:vMerge/>
            <w:shd w:val="clear" w:color="auto" w:fill="B8CCE4" w:themeFill="accent1" w:themeFillTint="66"/>
          </w:tcPr>
          <w:p w14:paraId="03F85DFE"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6A3A9956"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5195DB1" w14:textId="77777777" w:rsidR="00D601A3" w:rsidRPr="00613E28" w:rsidRDefault="00B407FE" w:rsidP="00F75E47">
            <w:pPr>
              <w:pStyle w:val="Naslov8"/>
              <w:rPr>
                <w:sz w:val="18"/>
                <w:szCs w:val="18"/>
              </w:rPr>
            </w:pPr>
            <w:bookmarkStart w:id="285" w:name="_Ref442511965"/>
            <w:r w:rsidRPr="00613E28">
              <w:rPr>
                <w:sz w:val="18"/>
                <w:szCs w:val="18"/>
              </w:rPr>
              <w:t>Ravnanje z blatom iz komunalnih čistilnih naprav</w:t>
            </w:r>
            <w:bookmarkEnd w:id="285"/>
            <w:r w:rsidRPr="00613E28">
              <w:rPr>
                <w:sz w:val="18"/>
                <w:szCs w:val="18"/>
              </w:rPr>
              <w:t xml:space="preserve"> </w:t>
            </w:r>
          </w:p>
        </w:tc>
      </w:tr>
      <w:tr w:rsidR="00244E68" w:rsidRPr="00613E28" w14:paraId="0344E0F3" w14:textId="77777777" w:rsidTr="00F75E47">
        <w:trPr>
          <w:trHeight w:val="288"/>
        </w:trPr>
        <w:tc>
          <w:tcPr>
            <w:tcW w:w="935" w:type="pct"/>
            <w:vMerge/>
            <w:shd w:val="clear" w:color="auto" w:fill="B8CCE4" w:themeFill="accent1" w:themeFillTint="66"/>
          </w:tcPr>
          <w:p w14:paraId="539C9D6A"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3A4FCD71"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22892B0A" w14:textId="77777777" w:rsidR="00D601A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lang w:eastAsia="en-US"/>
              </w:rPr>
              <w:t xml:space="preserve"> </w:t>
            </w:r>
          </w:p>
        </w:tc>
      </w:tr>
      <w:tr w:rsidR="00244E68" w:rsidRPr="00613E28" w14:paraId="1165CAE8" w14:textId="77777777" w:rsidTr="00F75E47">
        <w:trPr>
          <w:trHeight w:val="268"/>
        </w:trPr>
        <w:tc>
          <w:tcPr>
            <w:tcW w:w="935" w:type="pct"/>
            <w:vMerge/>
            <w:shd w:val="clear" w:color="auto" w:fill="B8CCE4" w:themeFill="accent1" w:themeFillTint="66"/>
          </w:tcPr>
          <w:p w14:paraId="0476743E" w14:textId="77777777" w:rsidR="00736C08" w:rsidRPr="00613E28" w:rsidRDefault="00736C08" w:rsidP="00F75E47">
            <w:pPr>
              <w:rPr>
                <w:rFonts w:ascii="Arial" w:hAnsi="Arial" w:cs="Arial"/>
                <w:b/>
                <w:i/>
                <w:color w:val="000000" w:themeColor="text1"/>
                <w:sz w:val="18"/>
                <w:szCs w:val="18"/>
                <w:lang w:eastAsia="en-US"/>
              </w:rPr>
            </w:pPr>
          </w:p>
        </w:tc>
        <w:tc>
          <w:tcPr>
            <w:tcW w:w="997" w:type="pct"/>
          </w:tcPr>
          <w:p w14:paraId="4F561736"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34C5554A"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244E68" w:rsidRPr="00613E28" w14:paraId="5C496727" w14:textId="77777777" w:rsidTr="00F75E47">
        <w:trPr>
          <w:trHeight w:val="286"/>
        </w:trPr>
        <w:tc>
          <w:tcPr>
            <w:tcW w:w="935" w:type="pct"/>
            <w:vMerge/>
            <w:shd w:val="clear" w:color="auto" w:fill="B8CCE4" w:themeFill="accent1" w:themeFillTint="66"/>
          </w:tcPr>
          <w:p w14:paraId="0925E3A7" w14:textId="77777777" w:rsidR="003855F1" w:rsidRPr="00613E28" w:rsidRDefault="003855F1" w:rsidP="00F75E47">
            <w:pPr>
              <w:rPr>
                <w:rFonts w:ascii="Arial" w:hAnsi="Arial" w:cs="Arial"/>
                <w:b/>
                <w:i/>
                <w:color w:val="000000" w:themeColor="text1"/>
                <w:sz w:val="18"/>
                <w:szCs w:val="18"/>
                <w:lang w:eastAsia="en-US"/>
              </w:rPr>
            </w:pPr>
          </w:p>
        </w:tc>
        <w:tc>
          <w:tcPr>
            <w:tcW w:w="997" w:type="pct"/>
          </w:tcPr>
          <w:p w14:paraId="0D9B2815"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45D59C4"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244E68" w:rsidRPr="00613E28" w14:paraId="6F53122B" w14:textId="77777777" w:rsidTr="00F75E47">
        <w:trPr>
          <w:trHeight w:val="101"/>
        </w:trPr>
        <w:tc>
          <w:tcPr>
            <w:tcW w:w="935" w:type="pct"/>
            <w:vMerge/>
            <w:shd w:val="clear" w:color="auto" w:fill="B8CCE4" w:themeFill="accent1" w:themeFillTint="66"/>
          </w:tcPr>
          <w:p w14:paraId="070730C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39E78542"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01F00095" w14:textId="77777777"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0D0142" w:rsidRPr="00613E28">
              <w:rPr>
                <w:rFonts w:ascii="Arial" w:hAnsi="Arial" w:cs="Arial"/>
                <w:color w:val="000000" w:themeColor="text1"/>
                <w:sz w:val="18"/>
                <w:szCs w:val="18"/>
                <w:lang w:eastAsia="en-US"/>
              </w:rPr>
              <w:t xml:space="preserve"> </w:t>
            </w:r>
            <w:r w:rsidR="008A492E" w:rsidRPr="00613E28">
              <w:rPr>
                <w:rFonts w:ascii="Arial" w:hAnsi="Arial" w:cs="Arial"/>
                <w:color w:val="000000" w:themeColor="text1"/>
                <w:sz w:val="18"/>
                <w:szCs w:val="18"/>
                <w:lang w:eastAsia="en-US"/>
              </w:rPr>
              <w:t>11. člen</w:t>
            </w:r>
            <w:r w:rsidR="000D0142" w:rsidRPr="00613E28">
              <w:rPr>
                <w:rFonts w:ascii="Arial" w:hAnsi="Arial" w:cs="Arial"/>
                <w:color w:val="000000" w:themeColor="text1"/>
                <w:sz w:val="18"/>
                <w:szCs w:val="18"/>
                <w:lang w:eastAsia="en-US"/>
              </w:rPr>
              <w:t>a vodne direktive).</w:t>
            </w:r>
            <w:r w:rsidRPr="00613E28">
              <w:rPr>
                <w:rFonts w:ascii="Arial" w:hAnsi="Arial" w:cs="Arial"/>
                <w:color w:val="000000" w:themeColor="text1"/>
                <w:sz w:val="18"/>
                <w:szCs w:val="18"/>
                <w:lang w:eastAsia="en-US"/>
              </w:rPr>
              <w:t xml:space="preserve"> </w:t>
            </w:r>
          </w:p>
        </w:tc>
      </w:tr>
      <w:tr w:rsidR="00244E68" w:rsidRPr="00613E28" w14:paraId="19147CB5" w14:textId="77777777" w:rsidTr="00F75E47">
        <w:trPr>
          <w:trHeight w:val="287"/>
        </w:trPr>
        <w:tc>
          <w:tcPr>
            <w:tcW w:w="935" w:type="pct"/>
            <w:vMerge/>
            <w:shd w:val="clear" w:color="auto" w:fill="B8CCE4" w:themeFill="accent1" w:themeFillTint="66"/>
          </w:tcPr>
          <w:p w14:paraId="60ECE4BF"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7B105E28"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3DF91E84" w14:textId="675073A8" w:rsidR="00D601A3" w:rsidRPr="00613E28" w:rsidRDefault="003814C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w:t>
            </w:r>
            <w:r w:rsidR="002B4A3E">
              <w:rPr>
                <w:rFonts w:ascii="Arial" w:hAnsi="Arial" w:cs="Arial"/>
                <w:color w:val="000000" w:themeColor="text1"/>
                <w:sz w:val="18"/>
                <w:szCs w:val="18"/>
                <w:lang w:eastAsia="en-US"/>
              </w:rPr>
              <w:t>.</w:t>
            </w:r>
          </w:p>
        </w:tc>
      </w:tr>
      <w:tr w:rsidR="00244E68" w:rsidRPr="00613E28" w14:paraId="24F211C9" w14:textId="77777777" w:rsidTr="00F75E47">
        <w:trPr>
          <w:trHeight w:val="240"/>
        </w:trPr>
        <w:tc>
          <w:tcPr>
            <w:tcW w:w="935" w:type="pct"/>
            <w:vMerge w:val="restart"/>
            <w:shd w:val="clear" w:color="auto" w:fill="B8CCE4" w:themeFill="accent1" w:themeFillTint="66"/>
          </w:tcPr>
          <w:p w14:paraId="4200DB8F"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35F3D271"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65DD1C8E" w14:textId="6ED0E037" w:rsidR="008575E1"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Sveta 91/271/EGS</w:t>
            </w:r>
            <w:r w:rsidR="000530B2" w:rsidRPr="00613E28">
              <w:rPr>
                <w:rFonts w:ascii="Arial" w:hAnsi="Arial" w:cs="Arial"/>
                <w:color w:val="000000" w:themeColor="text1"/>
                <w:sz w:val="18"/>
                <w:szCs w:val="18"/>
                <w:lang w:eastAsia="en-US"/>
              </w:rPr>
              <w:t xml:space="preserve"> </w:t>
            </w:r>
            <w:r w:rsidRPr="00613E28">
              <w:rPr>
                <w:rFonts w:ascii="Arial" w:hAnsi="Arial" w:cs="Arial"/>
                <w:color w:val="000000" w:themeColor="text1"/>
                <w:sz w:val="18"/>
                <w:szCs w:val="18"/>
                <w:lang w:eastAsia="en-US"/>
              </w:rPr>
              <w:t>z dne 21. maja 1991 o čiščenju komunalne odpadne vode</w:t>
            </w:r>
            <w:r w:rsidR="002B4A3E">
              <w:rPr>
                <w:rFonts w:ascii="Arial" w:hAnsi="Arial" w:cs="Arial"/>
                <w:color w:val="000000" w:themeColor="text1"/>
                <w:sz w:val="18"/>
                <w:szCs w:val="18"/>
                <w:lang w:eastAsia="en-US"/>
              </w:rPr>
              <w:t>,</w:t>
            </w:r>
          </w:p>
          <w:p w14:paraId="6E9D55D0" w14:textId="1DD6FCAF"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Sveta 86/278/EGS z dne 12. junija 1986 o varstvu okolja, zlasti tal, kadar se blato iz čistilnih naprav uporablja v kmetijstvu</w:t>
            </w:r>
            <w:r w:rsidR="002B4A3E">
              <w:rPr>
                <w:rFonts w:ascii="Arial" w:hAnsi="Arial" w:cs="Arial"/>
                <w:color w:val="000000" w:themeColor="text1"/>
                <w:sz w:val="18"/>
                <w:szCs w:val="18"/>
                <w:lang w:eastAsia="en-US"/>
              </w:rPr>
              <w:t>.</w:t>
            </w:r>
          </w:p>
        </w:tc>
      </w:tr>
      <w:tr w:rsidR="00244E68" w:rsidRPr="00613E28" w14:paraId="209BBBB6" w14:textId="77777777" w:rsidTr="00F75E47">
        <w:trPr>
          <w:trHeight w:val="274"/>
        </w:trPr>
        <w:tc>
          <w:tcPr>
            <w:tcW w:w="935" w:type="pct"/>
            <w:vMerge/>
            <w:shd w:val="clear" w:color="auto" w:fill="B8CCE4" w:themeFill="accent1" w:themeFillTint="66"/>
          </w:tcPr>
          <w:p w14:paraId="75A1245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41FCBD2E"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17F26CF3" w14:textId="6C5AB54F" w:rsidR="000C6070" w:rsidRPr="00613E28" w:rsidRDefault="0024579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Zakon o varstvu okolja (Uradni list RS, št. 44/22 in 18/23 – ZDU-1O)</w:t>
            </w:r>
            <w:r w:rsidR="000C6070" w:rsidRPr="00613E28">
              <w:rPr>
                <w:rFonts w:ascii="Arial" w:hAnsi="Arial" w:cs="Arial"/>
                <w:color w:val="000000" w:themeColor="text1"/>
                <w:sz w:val="18"/>
                <w:szCs w:val="18"/>
                <w:lang w:eastAsia="en-US"/>
              </w:rPr>
              <w:br/>
              <w:t>Uredba o emisiji snovi in toplote pri odvajanju odpadnih voda v vode in javno kanalizacijo (</w:t>
            </w:r>
            <w:r w:rsidR="00AF4179" w:rsidRPr="00613E28">
              <w:rPr>
                <w:rFonts w:ascii="Arial" w:hAnsi="Arial" w:cs="Arial"/>
                <w:color w:val="000000" w:themeColor="text1"/>
                <w:sz w:val="18"/>
                <w:szCs w:val="18"/>
                <w:lang w:eastAsia="en-US"/>
              </w:rPr>
              <w:t>Uradni list RS, št. 64/12, 64/14, 98/15, 44/22 – ZVO-2, 75/22 in 157/22)</w:t>
            </w:r>
            <w:r w:rsidR="002B4A3E">
              <w:rPr>
                <w:rFonts w:ascii="Arial" w:hAnsi="Arial" w:cs="Arial"/>
                <w:color w:val="000000" w:themeColor="text1"/>
                <w:sz w:val="18"/>
                <w:szCs w:val="18"/>
                <w:lang w:eastAsia="en-US"/>
              </w:rPr>
              <w:t>,</w:t>
            </w:r>
            <w:r w:rsidR="000C6070" w:rsidRPr="00613E28">
              <w:rPr>
                <w:rFonts w:ascii="Arial" w:hAnsi="Arial" w:cs="Arial"/>
                <w:color w:val="000000" w:themeColor="text1"/>
                <w:sz w:val="18"/>
                <w:szCs w:val="18"/>
                <w:lang w:eastAsia="en-US"/>
              </w:rPr>
              <w:br/>
              <w:t xml:space="preserve">Uredba o odvajanju in čiščenju komunalne odpadne vode (Uradni list RS, </w:t>
            </w:r>
            <w:r w:rsidR="000340A7" w:rsidRPr="00613E28">
              <w:rPr>
                <w:rFonts w:ascii="Arial" w:hAnsi="Arial" w:cs="Arial"/>
                <w:color w:val="000000" w:themeColor="text1"/>
                <w:sz w:val="18"/>
                <w:szCs w:val="18"/>
                <w:lang w:eastAsia="en-US"/>
              </w:rPr>
              <w:t>št. 98/15, 76/17, 81/19, 194/21 in 44/22 – ZVO-2</w:t>
            </w:r>
            <w:r w:rsidR="000C6070" w:rsidRPr="00613E28">
              <w:rPr>
                <w:rFonts w:ascii="Arial" w:hAnsi="Arial" w:cs="Arial"/>
                <w:color w:val="000000" w:themeColor="text1"/>
                <w:sz w:val="18"/>
                <w:szCs w:val="18"/>
                <w:lang w:eastAsia="en-US"/>
              </w:rPr>
              <w:t>)</w:t>
            </w:r>
            <w:r w:rsidR="002B4A3E">
              <w:rPr>
                <w:rFonts w:ascii="Arial" w:hAnsi="Arial" w:cs="Arial"/>
                <w:color w:val="000000" w:themeColor="text1"/>
                <w:sz w:val="18"/>
                <w:szCs w:val="18"/>
                <w:lang w:eastAsia="en-US"/>
              </w:rPr>
              <w:t>,</w:t>
            </w:r>
          </w:p>
          <w:p w14:paraId="4A4A5495" w14:textId="38EC296D"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uporabi blata iz komunalnih čistilnih naprav v kmetijstvu (Uradni list RS, </w:t>
            </w:r>
            <w:r w:rsidR="000340A7" w:rsidRPr="00613E28">
              <w:rPr>
                <w:rFonts w:ascii="Arial" w:hAnsi="Arial" w:cs="Arial"/>
                <w:color w:val="000000" w:themeColor="text1"/>
                <w:sz w:val="18"/>
                <w:szCs w:val="18"/>
                <w:lang w:eastAsia="en-US"/>
              </w:rPr>
              <w:t>št. 62/08 in 44/22 – ZVO-2</w:t>
            </w:r>
            <w:r w:rsidRPr="00613E28">
              <w:rPr>
                <w:rFonts w:ascii="Arial" w:hAnsi="Arial" w:cs="Arial"/>
                <w:color w:val="000000" w:themeColor="text1"/>
                <w:sz w:val="18"/>
                <w:szCs w:val="18"/>
                <w:lang w:eastAsia="en-US"/>
              </w:rPr>
              <w:t>)</w:t>
            </w:r>
            <w:r w:rsidR="002B4A3E">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br/>
            </w:r>
            <w:r w:rsidR="000C6070" w:rsidRPr="00613E28">
              <w:rPr>
                <w:rFonts w:ascii="Arial" w:hAnsi="Arial" w:cs="Arial"/>
                <w:color w:val="000000" w:themeColor="text1"/>
                <w:sz w:val="18"/>
                <w:szCs w:val="18"/>
                <w:lang w:eastAsia="en-US"/>
              </w:rPr>
              <w:t xml:space="preserve">Uredba o predelavi biološko razgradljivih odpadkov in uporabi komposta ali </w:t>
            </w:r>
            <w:proofErr w:type="spellStart"/>
            <w:r w:rsidR="000C6070" w:rsidRPr="00613E28">
              <w:rPr>
                <w:rFonts w:ascii="Arial" w:hAnsi="Arial" w:cs="Arial"/>
                <w:color w:val="000000" w:themeColor="text1"/>
                <w:sz w:val="18"/>
                <w:szCs w:val="18"/>
                <w:lang w:eastAsia="en-US"/>
              </w:rPr>
              <w:t>digestata</w:t>
            </w:r>
            <w:proofErr w:type="spellEnd"/>
            <w:r w:rsidR="000C6070" w:rsidRPr="00613E28">
              <w:rPr>
                <w:rFonts w:ascii="Arial" w:hAnsi="Arial" w:cs="Arial"/>
                <w:color w:val="000000" w:themeColor="text1"/>
                <w:sz w:val="18"/>
                <w:szCs w:val="18"/>
                <w:lang w:eastAsia="en-US"/>
              </w:rPr>
              <w:t xml:space="preserve"> (Uradni list RS, </w:t>
            </w:r>
            <w:r w:rsidR="000340A7" w:rsidRPr="00613E28">
              <w:rPr>
                <w:rFonts w:ascii="Arial" w:hAnsi="Arial" w:cs="Arial"/>
                <w:color w:val="000000" w:themeColor="text1"/>
                <w:sz w:val="18"/>
                <w:szCs w:val="18"/>
                <w:lang w:eastAsia="en-US"/>
              </w:rPr>
              <w:t>št. 99/13, 56/15, 56/18 in 44/22 – ZVO-2</w:t>
            </w:r>
            <w:r w:rsidR="000C6070" w:rsidRPr="00613E28">
              <w:rPr>
                <w:rFonts w:ascii="Arial" w:hAnsi="Arial" w:cs="Arial"/>
                <w:color w:val="000000" w:themeColor="text1"/>
                <w:sz w:val="18"/>
                <w:szCs w:val="18"/>
                <w:lang w:eastAsia="en-US"/>
              </w:rPr>
              <w:t>)</w:t>
            </w:r>
            <w:r w:rsidR="002B4A3E">
              <w:rPr>
                <w:rFonts w:ascii="Arial" w:hAnsi="Arial" w:cs="Arial"/>
                <w:color w:val="000000" w:themeColor="text1"/>
                <w:sz w:val="18"/>
                <w:szCs w:val="18"/>
                <w:lang w:eastAsia="en-US"/>
              </w:rPr>
              <w:t>.</w:t>
            </w:r>
          </w:p>
        </w:tc>
      </w:tr>
      <w:tr w:rsidR="00E8205D" w:rsidRPr="00613E28" w14:paraId="16AFE871" w14:textId="77777777" w:rsidTr="00E8205D">
        <w:trPr>
          <w:trHeight w:val="200"/>
        </w:trPr>
        <w:tc>
          <w:tcPr>
            <w:tcW w:w="935" w:type="pct"/>
            <w:vMerge w:val="restart"/>
            <w:shd w:val="clear" w:color="auto" w:fill="B8CCE4" w:themeFill="accent1" w:themeFillTint="66"/>
          </w:tcPr>
          <w:p w14:paraId="117CF7F5" w14:textId="6FFE031E" w:rsidR="00E8205D" w:rsidRPr="00613E28" w:rsidRDefault="00E8205D"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02412662" w14:textId="77777777" w:rsidR="00E8205D" w:rsidRPr="00613E28" w:rsidRDefault="00E8205D" w:rsidP="00F75E47">
            <w:pPr>
              <w:rPr>
                <w:rFonts w:ascii="Arial" w:hAnsi="Arial" w:cs="Arial"/>
                <w:b/>
                <w:i/>
                <w:color w:val="000000" w:themeColor="text1"/>
                <w:sz w:val="18"/>
                <w:szCs w:val="18"/>
                <w:lang w:eastAsia="en-US"/>
              </w:rPr>
            </w:pPr>
          </w:p>
        </w:tc>
        <w:tc>
          <w:tcPr>
            <w:tcW w:w="4065" w:type="pct"/>
            <w:gridSpan w:val="2"/>
          </w:tcPr>
          <w:p w14:paraId="3CB8C024" w14:textId="6A31691C"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površinskih voda</w:t>
            </w:r>
          </w:p>
        </w:tc>
      </w:tr>
      <w:tr w:rsidR="00E8205D" w:rsidRPr="00613E28" w14:paraId="4E9F7866" w14:textId="77777777" w:rsidTr="00F75E47">
        <w:trPr>
          <w:trHeight w:val="200"/>
        </w:trPr>
        <w:tc>
          <w:tcPr>
            <w:tcW w:w="935" w:type="pct"/>
            <w:vMerge/>
            <w:shd w:val="clear" w:color="auto" w:fill="B8CCE4" w:themeFill="accent1" w:themeFillTint="66"/>
          </w:tcPr>
          <w:p w14:paraId="0EEA8ADC"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56DDCD19" w14:textId="561666C1"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1612143F" w14:textId="6C855CCE"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2B4A3E">
              <w:rPr>
                <w:rFonts w:ascii="Arial" w:hAnsi="Arial" w:cs="Arial"/>
                <w:color w:val="000000" w:themeColor="text1"/>
                <w:sz w:val="18"/>
                <w:szCs w:val="18"/>
                <w:lang w:eastAsia="en-US"/>
              </w:rPr>
              <w:t>.</w:t>
            </w:r>
          </w:p>
        </w:tc>
      </w:tr>
      <w:tr w:rsidR="00E8205D" w:rsidRPr="00613E28" w14:paraId="22A98A86" w14:textId="77777777" w:rsidTr="00F75E47">
        <w:trPr>
          <w:trHeight w:val="200"/>
        </w:trPr>
        <w:tc>
          <w:tcPr>
            <w:tcW w:w="935" w:type="pct"/>
            <w:vMerge/>
            <w:shd w:val="clear" w:color="auto" w:fill="B8CCE4" w:themeFill="accent1" w:themeFillTint="66"/>
          </w:tcPr>
          <w:p w14:paraId="7574F5D6"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23081B30"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0907D170" w14:textId="56FE1556"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 razen SI5VT1 - VT Jadransko morje</w:t>
            </w:r>
            <w:r w:rsidR="002B4A3E">
              <w:rPr>
                <w:rFonts w:ascii="Arial" w:hAnsi="Arial" w:cs="Arial"/>
                <w:color w:val="000000" w:themeColor="text1"/>
                <w:sz w:val="18"/>
                <w:szCs w:val="18"/>
                <w:lang w:eastAsia="en-US"/>
              </w:rPr>
              <w:t>.</w:t>
            </w:r>
          </w:p>
          <w:p w14:paraId="0BFA76BB" w14:textId="77777777" w:rsidR="00E8205D" w:rsidRPr="00613E28" w:rsidRDefault="00E8205D" w:rsidP="00E8205D">
            <w:pPr>
              <w:rPr>
                <w:rFonts w:ascii="Arial" w:hAnsi="Arial" w:cs="Arial"/>
                <w:color w:val="000000" w:themeColor="text1"/>
                <w:sz w:val="18"/>
                <w:szCs w:val="18"/>
                <w:lang w:eastAsia="en-US"/>
              </w:rPr>
            </w:pPr>
          </w:p>
        </w:tc>
      </w:tr>
      <w:tr w:rsidR="00E8205D" w:rsidRPr="00613E28" w14:paraId="5074035A" w14:textId="77777777" w:rsidTr="00E8205D">
        <w:trPr>
          <w:trHeight w:val="200"/>
        </w:trPr>
        <w:tc>
          <w:tcPr>
            <w:tcW w:w="935" w:type="pct"/>
            <w:vMerge/>
            <w:shd w:val="clear" w:color="auto" w:fill="B8CCE4" w:themeFill="accent1" w:themeFillTint="66"/>
          </w:tcPr>
          <w:p w14:paraId="1078FEB7" w14:textId="77777777" w:rsidR="00E8205D" w:rsidRPr="00613E28" w:rsidRDefault="00E8205D" w:rsidP="00E8205D">
            <w:pPr>
              <w:rPr>
                <w:rFonts w:ascii="Arial" w:hAnsi="Arial" w:cs="Arial"/>
                <w:b/>
                <w:i/>
                <w:color w:val="000000" w:themeColor="text1"/>
                <w:sz w:val="18"/>
                <w:szCs w:val="18"/>
                <w:lang w:eastAsia="en-US"/>
              </w:rPr>
            </w:pPr>
          </w:p>
        </w:tc>
        <w:tc>
          <w:tcPr>
            <w:tcW w:w="4065" w:type="pct"/>
            <w:gridSpan w:val="2"/>
          </w:tcPr>
          <w:p w14:paraId="33514941" w14:textId="5DE5B5BD" w:rsidR="00E8205D" w:rsidRPr="00613E28" w:rsidRDefault="00E8205D" w:rsidP="00E8205D">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E8205D" w:rsidRPr="00613E28" w14:paraId="2E4376F4" w14:textId="77777777" w:rsidTr="00F75E47">
        <w:trPr>
          <w:trHeight w:val="210"/>
        </w:trPr>
        <w:tc>
          <w:tcPr>
            <w:tcW w:w="935" w:type="pct"/>
            <w:vMerge/>
            <w:shd w:val="clear" w:color="auto" w:fill="B8CCE4" w:themeFill="accent1" w:themeFillTint="66"/>
          </w:tcPr>
          <w:p w14:paraId="5D33FF0F"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2ECCCE1F" w14:textId="77777777" w:rsidR="00E8205D" w:rsidRPr="00613E28" w:rsidRDefault="00E8205D" w:rsidP="00E8205D">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020C55C7" w14:textId="7589066E"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2B4A3E">
              <w:rPr>
                <w:rFonts w:ascii="Arial" w:hAnsi="Arial" w:cs="Arial"/>
                <w:color w:val="000000" w:themeColor="text1"/>
                <w:sz w:val="18"/>
                <w:szCs w:val="18"/>
                <w:lang w:eastAsia="en-US"/>
              </w:rPr>
              <w:t>.</w:t>
            </w:r>
          </w:p>
        </w:tc>
      </w:tr>
      <w:tr w:rsidR="00E8205D" w:rsidRPr="00613E28" w14:paraId="0CFB2CBF" w14:textId="77777777" w:rsidTr="00F75E47">
        <w:trPr>
          <w:trHeight w:val="210"/>
        </w:trPr>
        <w:tc>
          <w:tcPr>
            <w:tcW w:w="935" w:type="pct"/>
            <w:vMerge/>
            <w:shd w:val="clear" w:color="auto" w:fill="B8CCE4" w:themeFill="accent1" w:themeFillTint="66"/>
          </w:tcPr>
          <w:p w14:paraId="6D37494E"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7D041DEF" w14:textId="77777777" w:rsidR="00E8205D" w:rsidRPr="00613E28" w:rsidRDefault="00E8205D" w:rsidP="00E8205D">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21FD498B" w14:textId="48FEE44C"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2B4A3E">
              <w:rPr>
                <w:rFonts w:ascii="Arial" w:hAnsi="Arial" w:cs="Arial"/>
                <w:color w:val="000000" w:themeColor="text1"/>
                <w:sz w:val="18"/>
                <w:szCs w:val="18"/>
                <w:lang w:eastAsia="en-US"/>
              </w:rPr>
              <w:t>.</w:t>
            </w:r>
          </w:p>
        </w:tc>
      </w:tr>
      <w:tr w:rsidR="00E8205D" w:rsidRPr="00613E28" w14:paraId="2986C970" w14:textId="77777777" w:rsidTr="00F75E47">
        <w:trPr>
          <w:trHeight w:val="356"/>
        </w:trPr>
        <w:tc>
          <w:tcPr>
            <w:tcW w:w="935" w:type="pct"/>
            <w:vMerge w:val="restart"/>
            <w:shd w:val="clear" w:color="auto" w:fill="B8CCE4" w:themeFill="accent1" w:themeFillTint="66"/>
          </w:tcPr>
          <w:p w14:paraId="1AF0474C" w14:textId="026E7CE1"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0EEBF306" w14:textId="48D8A6B0"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0CD6DA71" w14:textId="53463F80"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E8205D" w:rsidRPr="00613E28" w14:paraId="6E4D9F4C" w14:textId="77777777" w:rsidTr="00F75E47">
        <w:trPr>
          <w:trHeight w:val="424"/>
        </w:trPr>
        <w:tc>
          <w:tcPr>
            <w:tcW w:w="935" w:type="pct"/>
            <w:vMerge/>
            <w:shd w:val="clear" w:color="auto" w:fill="B8CCE4" w:themeFill="accent1" w:themeFillTint="66"/>
          </w:tcPr>
          <w:p w14:paraId="32EAA3DB"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6E9CDE0D"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12FF7C3B"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Količina obdelanega in odstranjenega blata (različni načini obdelave in odstranjevanja).</w:t>
            </w:r>
          </w:p>
        </w:tc>
      </w:tr>
      <w:tr w:rsidR="00E8205D" w:rsidRPr="00613E28" w14:paraId="51EF4F07" w14:textId="77777777" w:rsidTr="00F75E47">
        <w:trPr>
          <w:cantSplit/>
          <w:trHeight w:val="302"/>
        </w:trPr>
        <w:tc>
          <w:tcPr>
            <w:tcW w:w="935" w:type="pct"/>
            <w:vMerge w:val="restart"/>
            <w:shd w:val="clear" w:color="auto" w:fill="B8CCE4" w:themeFill="accent1" w:themeFillTint="66"/>
          </w:tcPr>
          <w:p w14:paraId="32E52BD5"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1CCF62B9"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5B0B0C9A"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Lokalne skupnosti. </w:t>
            </w:r>
          </w:p>
        </w:tc>
      </w:tr>
      <w:tr w:rsidR="00E8205D" w:rsidRPr="00613E28" w14:paraId="10FA4EC7" w14:textId="77777777" w:rsidTr="00F75E47">
        <w:trPr>
          <w:cantSplit/>
          <w:trHeight w:val="302"/>
        </w:trPr>
        <w:tc>
          <w:tcPr>
            <w:tcW w:w="935" w:type="pct"/>
            <w:vMerge/>
            <w:shd w:val="clear" w:color="auto" w:fill="B8CCE4" w:themeFill="accent1" w:themeFillTint="66"/>
          </w:tcPr>
          <w:p w14:paraId="64B7ACA3" w14:textId="77777777" w:rsidR="00E8205D" w:rsidRPr="00613E28" w:rsidRDefault="00E8205D" w:rsidP="00E8205D">
            <w:pPr>
              <w:rPr>
                <w:rFonts w:ascii="Arial" w:hAnsi="Arial" w:cs="Arial"/>
                <w:b/>
                <w:i/>
                <w:color w:val="000000" w:themeColor="text1"/>
                <w:sz w:val="18"/>
                <w:szCs w:val="18"/>
                <w:lang w:eastAsia="en-US"/>
              </w:rPr>
            </w:pPr>
          </w:p>
        </w:tc>
        <w:tc>
          <w:tcPr>
            <w:tcW w:w="997" w:type="pct"/>
          </w:tcPr>
          <w:p w14:paraId="7566D509" w14:textId="77777777" w:rsidR="00E8205D" w:rsidRPr="00613E28" w:rsidRDefault="00E8205D" w:rsidP="00E8205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0507A2B9"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 in izvajalci obvezne občinske gospodarske javne službe odvajanja in čiščenja komunalne in padavinske odpadne vode.</w:t>
            </w:r>
          </w:p>
        </w:tc>
      </w:tr>
      <w:tr w:rsidR="00E8205D" w:rsidRPr="00613E28" w14:paraId="1056284B" w14:textId="77777777" w:rsidTr="00F75E47">
        <w:trPr>
          <w:cantSplit/>
          <w:trHeight w:val="302"/>
        </w:trPr>
        <w:tc>
          <w:tcPr>
            <w:tcW w:w="935" w:type="pct"/>
            <w:vMerge/>
            <w:tcBorders>
              <w:bottom w:val="single" w:sz="12" w:space="0" w:color="808080" w:themeColor="background1" w:themeShade="80"/>
            </w:tcBorders>
            <w:shd w:val="clear" w:color="auto" w:fill="B8CCE4" w:themeFill="accent1" w:themeFillTint="66"/>
          </w:tcPr>
          <w:p w14:paraId="6DACEB47" w14:textId="77777777" w:rsidR="00E8205D" w:rsidRPr="00613E28" w:rsidRDefault="00E8205D" w:rsidP="00E8205D">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DCAEB78" w14:textId="78D05AFB" w:rsidR="00E8205D" w:rsidRPr="00613E28" w:rsidRDefault="00E8205D" w:rsidP="005832F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0CB82AFF" w14:textId="77777777" w:rsidR="00E8205D" w:rsidRPr="00613E28" w:rsidRDefault="00E8205D" w:rsidP="00E8205D">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1879975D" w14:textId="77777777" w:rsidR="005D5B3A" w:rsidRPr="00613E28" w:rsidRDefault="005D5B3A" w:rsidP="00817F52">
      <w:pPr>
        <w:spacing w:before="0" w:after="0" w:line="260" w:lineRule="atLeast"/>
        <w:jc w:val="left"/>
        <w:rPr>
          <w:rFonts w:ascii="Arial" w:hAnsi="Arial" w:cs="Arial"/>
          <w:color w:val="000000" w:themeColor="text1"/>
          <w:szCs w:val="20"/>
        </w:rPr>
      </w:pPr>
    </w:p>
    <w:p w14:paraId="0BB09232" w14:textId="77777777" w:rsidR="005B765C" w:rsidRPr="00613E28" w:rsidRDefault="005B765C" w:rsidP="00817F52">
      <w:pPr>
        <w:spacing w:before="0" w:after="0" w:line="260" w:lineRule="atLeast"/>
        <w:jc w:val="left"/>
        <w:rPr>
          <w:rFonts w:ascii="Arial" w:hAnsi="Arial" w:cs="Arial"/>
          <w:color w:val="000000" w:themeColor="text1"/>
          <w:szCs w:val="20"/>
        </w:rPr>
      </w:pPr>
    </w:p>
    <w:p w14:paraId="0FE53F9D" w14:textId="77777777" w:rsidR="005D5B3A" w:rsidRPr="00613E28" w:rsidRDefault="005D5B3A" w:rsidP="00817F52">
      <w:pPr>
        <w:spacing w:before="0" w:after="0" w:line="260" w:lineRule="atLeast"/>
        <w:jc w:val="left"/>
        <w:rPr>
          <w:rFonts w:ascii="Arial" w:hAnsi="Arial" w:cs="Arial"/>
          <w:color w:val="000000" w:themeColor="text1"/>
          <w:szCs w:val="20"/>
        </w:rPr>
      </w:pPr>
    </w:p>
    <w:p w14:paraId="68C62D65" w14:textId="77777777" w:rsidR="005D5B3A" w:rsidRPr="00613E28" w:rsidRDefault="005D5B3A" w:rsidP="00817F52">
      <w:pPr>
        <w:spacing w:before="0" w:after="0" w:line="260" w:lineRule="atLeast"/>
        <w:jc w:val="left"/>
        <w:rPr>
          <w:rFonts w:ascii="Arial" w:hAnsi="Arial" w:cs="Arial"/>
          <w:color w:val="000000" w:themeColor="text1"/>
          <w:szCs w:val="20"/>
        </w:rPr>
      </w:pPr>
    </w:p>
    <w:p w14:paraId="15C860D9" w14:textId="77777777" w:rsidR="00727C02" w:rsidRPr="00613E28" w:rsidRDefault="00727C02" w:rsidP="00817F52">
      <w:pPr>
        <w:spacing w:before="0" w:after="0" w:line="260" w:lineRule="atLeast"/>
        <w:jc w:val="left"/>
        <w:rPr>
          <w:rFonts w:ascii="Arial" w:eastAsia="MS Mincho" w:hAnsi="Arial" w:cs="Arial"/>
          <w:color w:val="000000" w:themeColor="text1"/>
          <w:szCs w:val="20"/>
          <w:lang w:eastAsia="ja-JP"/>
        </w:rPr>
      </w:pPr>
    </w:p>
    <w:p w14:paraId="4338208D" w14:textId="77777777" w:rsidR="00727C02"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5B459225" w14:textId="77777777" w:rsidR="00D601A3" w:rsidRPr="00613E28" w:rsidRDefault="00B407FE" w:rsidP="00817F52">
      <w:pPr>
        <w:pStyle w:val="Naslov4"/>
      </w:pPr>
      <w:bookmarkStart w:id="286" w:name="_Toc147383348"/>
      <w:r w:rsidRPr="00613E28">
        <w:lastRenderedPageBreak/>
        <w:t>ON3a</w:t>
      </w:r>
      <w:r w:rsidR="005D5AE6" w:rsidRPr="00613E28">
        <w:t xml:space="preserve"> – </w:t>
      </w:r>
      <w:r w:rsidRPr="00613E28">
        <w:t>Varstvo voda pred onesnaževanjem z nitrati iz kmetijskih virov (Nitratna direktiva)</w:t>
      </w:r>
      <w:bookmarkEnd w:id="286"/>
    </w:p>
    <w:p w14:paraId="170475E0" w14:textId="77777777" w:rsidR="00705182" w:rsidRPr="00613E28" w:rsidRDefault="00705182" w:rsidP="00817F52">
      <w:pPr>
        <w:spacing w:before="0" w:after="0" w:line="260" w:lineRule="atLeast"/>
        <w:jc w:val="left"/>
        <w:rPr>
          <w:rFonts w:ascii="Arial" w:eastAsia="MS Mincho" w:hAnsi="Arial" w:cs="Arial"/>
          <w:color w:val="000000" w:themeColor="text1"/>
          <w:szCs w:val="20"/>
        </w:rPr>
      </w:pPr>
    </w:p>
    <w:p w14:paraId="212AE373" w14:textId="77777777" w:rsidR="00755373" w:rsidRPr="00613E28" w:rsidRDefault="00755373" w:rsidP="000E393F">
      <w:pPr>
        <w:spacing w:before="120" w:after="0" w:line="276" w:lineRule="auto"/>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7AC739D9" w14:textId="28237A3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Zaradi vse večjih težav z naraščanjem koncentracij nitratov v površinskih in podzemnih vodah je tudi v kmetijstvu prišlo do nekaterih omejitev in s tem določitev standardov oziroma direktiv na področju varovanja okolja </w:t>
      </w:r>
      <w:r w:rsidR="00116F47" w:rsidRPr="00613E28">
        <w:rPr>
          <w:rFonts w:ascii="Arial" w:eastAsia="MS Mincho" w:hAnsi="Arial" w:cs="Arial"/>
          <w:color w:val="000000" w:themeColor="text1"/>
          <w:szCs w:val="20"/>
        </w:rPr>
        <w:t xml:space="preserve">povezanih z </w:t>
      </w:r>
      <w:r w:rsidRPr="00613E28">
        <w:rPr>
          <w:rFonts w:ascii="Arial" w:eastAsia="MS Mincho" w:hAnsi="Arial" w:cs="Arial"/>
          <w:color w:val="000000" w:themeColor="text1"/>
          <w:szCs w:val="20"/>
        </w:rPr>
        <w:t>onesnaževanj</w:t>
      </w:r>
      <w:r w:rsidR="00116F47" w:rsidRPr="00613E28">
        <w:rPr>
          <w:rFonts w:ascii="Arial" w:eastAsia="MS Mincho" w:hAnsi="Arial" w:cs="Arial"/>
          <w:color w:val="000000" w:themeColor="text1"/>
          <w:szCs w:val="20"/>
        </w:rPr>
        <w:t>em</w:t>
      </w:r>
      <w:r w:rsidRPr="00613E28">
        <w:rPr>
          <w:rFonts w:ascii="Arial" w:eastAsia="MS Mincho" w:hAnsi="Arial" w:cs="Arial"/>
          <w:color w:val="000000" w:themeColor="text1"/>
          <w:szCs w:val="20"/>
        </w:rPr>
        <w:t xml:space="preserve"> voda z nitrati.</w:t>
      </w:r>
    </w:p>
    <w:p w14:paraId="3C46DA81" w14:textId="37F0D0F0"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Varstvo voda pred onesnaževanjem z nitrati iz kmetijskih virov ureja Uredba o varstvu voda pred onesnaževanjem z nitrati iz kmetijskih virov (Uradni list RS, </w:t>
      </w:r>
      <w:r w:rsidR="001C18E2" w:rsidRPr="00613E28">
        <w:rPr>
          <w:rFonts w:ascii="Arial" w:eastAsia="MS Mincho" w:hAnsi="Arial" w:cs="Arial"/>
          <w:color w:val="000000" w:themeColor="text1"/>
          <w:szCs w:val="20"/>
        </w:rPr>
        <w:t>št. 113/09, 5/13, 22/15, 12/17 in 44/22 – ZVO-2</w:t>
      </w:r>
      <w:r w:rsidRPr="00613E28">
        <w:rPr>
          <w:rFonts w:ascii="Arial" w:eastAsia="MS Mincho" w:hAnsi="Arial" w:cs="Arial"/>
          <w:color w:val="000000" w:themeColor="text1"/>
          <w:szCs w:val="20"/>
        </w:rPr>
        <w:t xml:space="preserve">) (v nadaljevanju besedila: nitratna uredba). Namen nitratne uredbe je zmanjšati in preprečiti onesnaževanje voda, ki ga povzročajo nitrati iz kmetijskih virov. </w:t>
      </w:r>
      <w:r w:rsidR="00B74490" w:rsidRPr="00613E28">
        <w:rPr>
          <w:rFonts w:ascii="Arial" w:eastAsia="MS Mincho" w:hAnsi="Arial" w:cs="Arial"/>
          <w:color w:val="000000" w:themeColor="text1"/>
          <w:szCs w:val="20"/>
        </w:rPr>
        <w:t>Na območju Slovenije, uredba določa, da letni vnos dušika iz živinskih gnojil ne sme presegati 170 kg N/ha kmetijskih zemljišč v uporabi na ravni kmetijskega gospodarstva.</w:t>
      </w:r>
    </w:p>
    <w:p w14:paraId="034E6171" w14:textId="1D70519B"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V Sloveniji se nitratna uredba šteje za program ukrepov izvajanja ukrepov zmanjševanja vnosa dušika v tla in na tla zaradi varstva voda pred onesnaževanjem z nitrati iz kmetijskih virov. Ker je Slovenija že leta 2001 svoje celotno območje opredelila za ranljivo območje, se je s tem odločila, da se bo program ukrepov za zmanjševanje onesnaževanja voda z nitrati iz kmetijskih virov izvajal na celotnem ozemlju RS. To torej pomeni, da morajo vsa kmetijska gospodarstva v Sloveniji, ki </w:t>
      </w:r>
      <w:r w:rsidR="00116F47" w:rsidRPr="00613E28">
        <w:rPr>
          <w:rFonts w:ascii="Arial" w:eastAsia="MS Mincho" w:hAnsi="Arial" w:cs="Arial"/>
          <w:color w:val="000000" w:themeColor="text1"/>
          <w:szCs w:val="20"/>
        </w:rPr>
        <w:t xml:space="preserve">izvajajo gnojenje, oziroma kmetijska gospodarstva, kjer pri izvajanju njihove dejavnosti nastajajo živinska gnojila ali </w:t>
      </w:r>
      <w:proofErr w:type="spellStart"/>
      <w:r w:rsidR="00116F47" w:rsidRPr="00613E28">
        <w:rPr>
          <w:rFonts w:ascii="Arial" w:eastAsia="MS Mincho" w:hAnsi="Arial" w:cs="Arial"/>
          <w:color w:val="000000" w:themeColor="text1"/>
          <w:szCs w:val="20"/>
        </w:rPr>
        <w:t>bioplinska</w:t>
      </w:r>
      <w:proofErr w:type="spellEnd"/>
      <w:r w:rsidR="00116F47" w:rsidRPr="00613E28">
        <w:rPr>
          <w:rFonts w:ascii="Arial" w:eastAsia="MS Mincho" w:hAnsi="Arial" w:cs="Arial"/>
          <w:color w:val="000000" w:themeColor="text1"/>
          <w:szCs w:val="20"/>
        </w:rPr>
        <w:t xml:space="preserve"> gnojevka ali kompost ali </w:t>
      </w:r>
      <w:proofErr w:type="spellStart"/>
      <w:r w:rsidR="00116F47" w:rsidRPr="00613E28">
        <w:rPr>
          <w:rFonts w:ascii="Arial" w:eastAsia="MS Mincho" w:hAnsi="Arial" w:cs="Arial"/>
          <w:color w:val="000000" w:themeColor="text1"/>
          <w:szCs w:val="20"/>
        </w:rPr>
        <w:t>digestat</w:t>
      </w:r>
      <w:proofErr w:type="spellEnd"/>
      <w:r w:rsidR="00116F47" w:rsidRPr="00613E28">
        <w:rPr>
          <w:rFonts w:ascii="Arial" w:eastAsia="MS Mincho" w:hAnsi="Arial" w:cs="Arial"/>
          <w:color w:val="000000" w:themeColor="text1"/>
          <w:szCs w:val="20"/>
        </w:rPr>
        <w:t xml:space="preserve">, četudi sledenja ne vsebujeta živinskih gnojil </w:t>
      </w:r>
      <w:r w:rsidRPr="00613E28">
        <w:rPr>
          <w:rFonts w:ascii="Arial" w:eastAsia="MS Mincho" w:hAnsi="Arial" w:cs="Arial"/>
          <w:color w:val="000000" w:themeColor="text1"/>
          <w:szCs w:val="20"/>
        </w:rPr>
        <w:t>upoštevati omejitve oziroma prepovedi vnosa dušika v tla.</w:t>
      </w:r>
    </w:p>
    <w:p w14:paraId="2DA28C0A" w14:textId="77777777" w:rsidR="00F81D77" w:rsidRPr="00613E28" w:rsidRDefault="00F81D77" w:rsidP="000E393F">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Ukrepi določeni z nitratno uredbo zajemajo naslednje skupine: </w:t>
      </w:r>
    </w:p>
    <w:p w14:paraId="4573D9D6" w14:textId="77777777" w:rsidR="00E8205D" w:rsidRPr="00613E28" w:rsidRDefault="00F81D77">
      <w:pPr>
        <w:pStyle w:val="Odstavekseznama"/>
        <w:numPr>
          <w:ilvl w:val="0"/>
          <w:numId w:val="30"/>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ukrepi, vezani z obdobji, v katerih je vnos določenih gnojil v tla ali na tla prepovedan (vključno v zaščitenih prostorih),</w:t>
      </w:r>
    </w:p>
    <w:p w14:paraId="6C5C7BB6" w14:textId="77777777"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ukrepi, vezani s pravili gnojenja na strmih zemljiščih, </w:t>
      </w:r>
    </w:p>
    <w:p w14:paraId="622A6F43" w14:textId="77777777" w:rsidR="00E8205D" w:rsidRPr="00613E28" w:rsidRDefault="00E8205D">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w:t>
      </w:r>
      <w:r w:rsidR="00F81D77" w:rsidRPr="00613E28">
        <w:rPr>
          <w:rFonts w:ascii="Arial" w:eastAsia="MS Mincho" w:hAnsi="Arial" w:cs="Arial"/>
          <w:color w:val="000000" w:themeColor="text1"/>
          <w:szCs w:val="20"/>
        </w:rPr>
        <w:t>krepi, vezani s pravili gnojenja na tleh, ki so nasičena z vodo, na poplavljenih tleh, zamrznjenih tleh ali tleh, prekritih s snežno odejo,</w:t>
      </w:r>
    </w:p>
    <w:p w14:paraId="335DD56B" w14:textId="52CAF858"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ukrepi, vezani s pravili gnojenja v bližini </w:t>
      </w:r>
      <w:r w:rsidR="00116F47" w:rsidRPr="00613E28">
        <w:rPr>
          <w:rFonts w:ascii="Arial" w:eastAsia="MS Mincho" w:hAnsi="Arial" w:cs="Arial"/>
          <w:color w:val="000000" w:themeColor="text1"/>
          <w:szCs w:val="20"/>
        </w:rPr>
        <w:t>vodotokov</w:t>
      </w:r>
      <w:r w:rsidRPr="00613E28">
        <w:rPr>
          <w:rFonts w:ascii="Arial" w:eastAsia="MS Mincho" w:hAnsi="Arial" w:cs="Arial"/>
          <w:color w:val="000000" w:themeColor="text1"/>
          <w:szCs w:val="20"/>
        </w:rPr>
        <w:t>,</w:t>
      </w:r>
    </w:p>
    <w:p w14:paraId="3AFC2E9D" w14:textId="77777777"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ab/>
        <w:t>ukrepi, vezani z najmanjšimi zmogljivostmi skladišč za živinska gnojila, ki morajo presegati potrebe po skladiščenju preko najdaljšega obdobja, ko je vnos živinskih gnojil v tla ali na tla prepovedan, razen kadar je mogoče dokazati, da je mogoče živinska gnojila, ki presegajo dejanske zmogljivosti skladišč, odstraniti na način, ki ne ogroža okolja,</w:t>
      </w:r>
    </w:p>
    <w:p w14:paraId="373495B1" w14:textId="3FE11131"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ukrepi vezani z ukrepi za preprečevanje onesnaževanja voda z izcedki iz skladiščenja </w:t>
      </w:r>
      <w:r w:rsidR="000E10C9" w:rsidRPr="00613E28">
        <w:rPr>
          <w:rFonts w:ascii="Arial" w:eastAsia="MS Mincho" w:hAnsi="Arial" w:cs="Arial"/>
          <w:color w:val="000000" w:themeColor="text1"/>
          <w:szCs w:val="20"/>
        </w:rPr>
        <w:t>živinskih gnojil</w:t>
      </w:r>
      <w:r w:rsidRPr="00613E28">
        <w:rPr>
          <w:rFonts w:ascii="Arial" w:eastAsia="MS Mincho" w:hAnsi="Arial" w:cs="Arial"/>
          <w:color w:val="000000" w:themeColor="text1"/>
          <w:szCs w:val="20"/>
        </w:rPr>
        <w:t>,</w:t>
      </w:r>
    </w:p>
    <w:p w14:paraId="7A7E611A" w14:textId="77777777"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ukrepi, vezani s postopki pri gnojenju, vključno z odmerki in homogenostjo </w:t>
      </w:r>
      <w:proofErr w:type="spellStart"/>
      <w:r w:rsidRPr="00613E28">
        <w:rPr>
          <w:rFonts w:ascii="Arial" w:eastAsia="MS Mincho" w:hAnsi="Arial" w:cs="Arial"/>
          <w:color w:val="000000" w:themeColor="text1"/>
          <w:szCs w:val="20"/>
        </w:rPr>
        <w:t>trosenja</w:t>
      </w:r>
      <w:proofErr w:type="spellEnd"/>
      <w:r w:rsidRPr="00613E28">
        <w:rPr>
          <w:rFonts w:ascii="Arial" w:eastAsia="MS Mincho" w:hAnsi="Arial" w:cs="Arial"/>
          <w:color w:val="000000" w:themeColor="text1"/>
          <w:szCs w:val="20"/>
        </w:rPr>
        <w:t xml:space="preserve"> mineralnih in živinskih gnojil (mehanizacija </w:t>
      </w:r>
      <w:proofErr w:type="spellStart"/>
      <w:r w:rsidRPr="00613E28">
        <w:rPr>
          <w:rFonts w:ascii="Arial" w:eastAsia="MS Mincho" w:hAnsi="Arial" w:cs="Arial"/>
          <w:color w:val="000000" w:themeColor="text1"/>
          <w:szCs w:val="20"/>
        </w:rPr>
        <w:t>trosenja</w:t>
      </w:r>
      <w:proofErr w:type="spellEnd"/>
      <w:r w:rsidRPr="00613E28">
        <w:rPr>
          <w:rFonts w:ascii="Arial" w:eastAsia="MS Mincho" w:hAnsi="Arial" w:cs="Arial"/>
          <w:color w:val="000000" w:themeColor="text1"/>
          <w:szCs w:val="20"/>
        </w:rPr>
        <w:t>), ki bodo vzdrževali izgube dušika v vode na sprejemljivi ravni,</w:t>
      </w:r>
    </w:p>
    <w:p w14:paraId="5FC3418B" w14:textId="7ED642C0" w:rsidR="00E8205D"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ukrepi, vezani z omejitvami vnosa gnojil v tla, kjer je treba upoštevati značilnosti ranljivega območja</w:t>
      </w:r>
      <w:r w:rsidR="00E8205D" w:rsidRPr="00613E28">
        <w:rPr>
          <w:rFonts w:ascii="Arial" w:eastAsia="MS Mincho" w:hAnsi="Arial" w:cs="Arial"/>
          <w:color w:val="000000" w:themeColor="text1"/>
          <w:szCs w:val="20"/>
        </w:rPr>
        <w:t xml:space="preserve"> in</w:t>
      </w:r>
    </w:p>
    <w:p w14:paraId="6D103ED2" w14:textId="0E858AED" w:rsidR="00F81D77" w:rsidRPr="00613E28" w:rsidRDefault="00F81D77">
      <w:pPr>
        <w:pStyle w:val="Odstavekseznama"/>
        <w:numPr>
          <w:ilvl w:val="0"/>
          <w:numId w:val="30"/>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ab/>
        <w:t>upoštevanje podatkov o prejetih in oddanih živinskih gnojilih na kmetijskem gospodarstvu</w:t>
      </w:r>
      <w:r w:rsidR="00E8205D" w:rsidRPr="00613E28">
        <w:rPr>
          <w:rFonts w:ascii="Arial" w:eastAsia="MS Mincho" w:hAnsi="Arial" w:cs="Arial"/>
          <w:color w:val="000000" w:themeColor="text1"/>
          <w:szCs w:val="20"/>
        </w:rPr>
        <w:t>.</w:t>
      </w:r>
      <w:r w:rsidRPr="00613E28">
        <w:rPr>
          <w:rFonts w:ascii="Arial" w:eastAsia="MS Mincho" w:hAnsi="Arial" w:cs="Arial"/>
          <w:color w:val="000000" w:themeColor="text1"/>
          <w:szCs w:val="20"/>
        </w:rPr>
        <w:t xml:space="preserve"> </w:t>
      </w:r>
    </w:p>
    <w:p w14:paraId="7274F1D8" w14:textId="77777777" w:rsidR="00686A78" w:rsidRPr="00613E28" w:rsidRDefault="00686A78" w:rsidP="000E393F">
      <w:pPr>
        <w:spacing w:before="120" w:after="0" w:line="276" w:lineRule="auto"/>
        <w:rPr>
          <w:rFonts w:ascii="Arial" w:eastAsia="MS Mincho" w:hAnsi="Arial" w:cs="Arial"/>
          <w:color w:val="000000" w:themeColor="text1"/>
          <w:szCs w:val="20"/>
        </w:rPr>
      </w:pPr>
    </w:p>
    <w:p w14:paraId="342F6856" w14:textId="17C016F6" w:rsidR="00E8205D" w:rsidRPr="00613E28" w:rsidRDefault="00686A78" w:rsidP="00686A78">
      <w:pPr>
        <w:spacing w:before="0" w:after="0" w:line="260" w:lineRule="atLeast"/>
        <w:rPr>
          <w:rFonts w:ascii="Arial" w:eastAsia="MS Mincho" w:hAnsi="Arial" w:cs="Arial"/>
          <w:color w:val="000000" w:themeColor="text1"/>
          <w:szCs w:val="20"/>
        </w:rPr>
      </w:pPr>
      <w:bookmarkStart w:id="287" w:name="_Toc90263714"/>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50</w:t>
      </w:r>
      <w:r w:rsidRPr="00613E28">
        <w:rPr>
          <w:rFonts w:ascii="Arial" w:hAnsi="Arial" w:cs="Arial"/>
          <w:b/>
        </w:rPr>
        <w:fldChar w:fldCharType="end"/>
      </w:r>
      <w:r w:rsidRPr="00613E28">
        <w:rPr>
          <w:rFonts w:ascii="Arial" w:hAnsi="Arial" w:cs="Arial"/>
        </w:rPr>
        <w:t>: Obrazec ukrepa ON3a</w:t>
      </w:r>
      <w:bookmarkEnd w:id="287"/>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48147BB4" w14:textId="77777777" w:rsidTr="00F75E47">
        <w:trPr>
          <w:trHeight w:val="249"/>
        </w:trPr>
        <w:tc>
          <w:tcPr>
            <w:tcW w:w="935" w:type="pct"/>
            <w:vMerge w:val="restart"/>
            <w:shd w:val="clear" w:color="auto" w:fill="B8CCE4" w:themeFill="accent1" w:themeFillTint="66"/>
          </w:tcPr>
          <w:p w14:paraId="2346E53E" w14:textId="77777777" w:rsidR="00727C02"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71D5452D" w14:textId="77777777" w:rsidR="00727C02" w:rsidRPr="00613E28" w:rsidRDefault="00727C02" w:rsidP="00F75E47">
            <w:pPr>
              <w:rPr>
                <w:rFonts w:ascii="Arial" w:hAnsi="Arial" w:cs="Arial"/>
                <w:b/>
                <w:i/>
                <w:color w:val="000000" w:themeColor="text1"/>
                <w:sz w:val="18"/>
                <w:szCs w:val="18"/>
              </w:rPr>
            </w:pPr>
          </w:p>
          <w:p w14:paraId="1DCBBE65" w14:textId="77777777" w:rsidR="00727C02" w:rsidRPr="00613E28" w:rsidRDefault="00727C02" w:rsidP="00F75E47">
            <w:pPr>
              <w:rPr>
                <w:rFonts w:ascii="Arial" w:hAnsi="Arial" w:cs="Arial"/>
                <w:b/>
                <w:i/>
                <w:color w:val="000000" w:themeColor="text1"/>
                <w:sz w:val="18"/>
                <w:szCs w:val="18"/>
              </w:rPr>
            </w:pPr>
          </w:p>
          <w:p w14:paraId="2C53E3A9" w14:textId="77777777" w:rsidR="00727C02" w:rsidRPr="00613E28" w:rsidRDefault="00727C02" w:rsidP="00F75E47">
            <w:pPr>
              <w:rPr>
                <w:rFonts w:ascii="Arial" w:hAnsi="Arial" w:cs="Arial"/>
                <w:b/>
                <w:i/>
                <w:color w:val="000000" w:themeColor="text1"/>
                <w:sz w:val="18"/>
                <w:szCs w:val="18"/>
              </w:rPr>
            </w:pPr>
          </w:p>
          <w:p w14:paraId="2951A25D" w14:textId="77777777" w:rsidR="00727C02" w:rsidRPr="00613E28" w:rsidRDefault="00727C02" w:rsidP="00F75E47">
            <w:pPr>
              <w:rPr>
                <w:rFonts w:ascii="Arial" w:hAnsi="Arial" w:cs="Arial"/>
                <w:b/>
                <w:i/>
                <w:color w:val="000000" w:themeColor="text1"/>
                <w:sz w:val="18"/>
                <w:szCs w:val="18"/>
              </w:rPr>
            </w:pPr>
          </w:p>
        </w:tc>
        <w:tc>
          <w:tcPr>
            <w:tcW w:w="997" w:type="pct"/>
          </w:tcPr>
          <w:p w14:paraId="3BCE86B4"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7D1274B7" w14:textId="77777777" w:rsidR="00727C02" w:rsidRPr="00613E28" w:rsidRDefault="00B407FE" w:rsidP="00F75E47">
            <w:pPr>
              <w:pStyle w:val="Naslov8"/>
              <w:rPr>
                <w:sz w:val="18"/>
                <w:szCs w:val="18"/>
              </w:rPr>
            </w:pPr>
            <w:bookmarkStart w:id="288" w:name="_Ref437849028"/>
            <w:r w:rsidRPr="00613E28">
              <w:rPr>
                <w:sz w:val="18"/>
                <w:szCs w:val="18"/>
              </w:rPr>
              <w:t>ON3</w:t>
            </w:r>
            <w:bookmarkEnd w:id="288"/>
            <w:r w:rsidRPr="00613E28">
              <w:rPr>
                <w:sz w:val="18"/>
                <w:szCs w:val="18"/>
              </w:rPr>
              <w:t xml:space="preserve">a </w:t>
            </w:r>
          </w:p>
        </w:tc>
      </w:tr>
      <w:tr w:rsidR="00BE779B" w:rsidRPr="00613E28" w14:paraId="58159774" w14:textId="77777777" w:rsidTr="00F75E47">
        <w:trPr>
          <w:trHeight w:val="98"/>
        </w:trPr>
        <w:tc>
          <w:tcPr>
            <w:tcW w:w="935" w:type="pct"/>
            <w:vMerge/>
            <w:shd w:val="clear" w:color="auto" w:fill="B8CCE4" w:themeFill="accent1" w:themeFillTint="66"/>
          </w:tcPr>
          <w:p w14:paraId="54DA7F88" w14:textId="77777777" w:rsidR="00727C02" w:rsidRPr="00613E28" w:rsidRDefault="00727C02" w:rsidP="00F75E47">
            <w:pPr>
              <w:rPr>
                <w:rFonts w:ascii="Arial" w:hAnsi="Arial" w:cs="Arial"/>
                <w:b/>
                <w:i/>
                <w:color w:val="000000" w:themeColor="text1"/>
                <w:sz w:val="18"/>
                <w:szCs w:val="18"/>
              </w:rPr>
            </w:pPr>
          </w:p>
        </w:tc>
        <w:tc>
          <w:tcPr>
            <w:tcW w:w="997" w:type="pct"/>
          </w:tcPr>
          <w:p w14:paraId="5D5B67C2"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16A87823" w14:textId="77777777" w:rsidR="00727C02" w:rsidRPr="00613E28" w:rsidRDefault="00B407FE" w:rsidP="00F75E47">
            <w:pPr>
              <w:pStyle w:val="Naslov8"/>
              <w:rPr>
                <w:sz w:val="18"/>
                <w:szCs w:val="18"/>
              </w:rPr>
            </w:pPr>
            <w:bookmarkStart w:id="289" w:name="_Ref442511969"/>
            <w:r w:rsidRPr="00613E28">
              <w:rPr>
                <w:sz w:val="18"/>
                <w:szCs w:val="18"/>
              </w:rPr>
              <w:t>Varstvo voda pred onesnaževanjem z nitrati iz kmetijskih virov (Nitratna direktiva)</w:t>
            </w:r>
            <w:bookmarkEnd w:id="289"/>
            <w:r w:rsidRPr="00613E28">
              <w:rPr>
                <w:sz w:val="18"/>
                <w:szCs w:val="18"/>
              </w:rPr>
              <w:t xml:space="preserve"> </w:t>
            </w:r>
          </w:p>
        </w:tc>
      </w:tr>
      <w:tr w:rsidR="00BE779B" w:rsidRPr="00613E28" w14:paraId="4058C004" w14:textId="77777777" w:rsidTr="00F75E47">
        <w:trPr>
          <w:trHeight w:val="288"/>
        </w:trPr>
        <w:tc>
          <w:tcPr>
            <w:tcW w:w="935" w:type="pct"/>
            <w:vMerge/>
            <w:shd w:val="clear" w:color="auto" w:fill="B8CCE4" w:themeFill="accent1" w:themeFillTint="66"/>
          </w:tcPr>
          <w:p w14:paraId="4F601495" w14:textId="77777777" w:rsidR="00727C02" w:rsidRPr="00613E28" w:rsidRDefault="00727C02" w:rsidP="00F75E47">
            <w:pPr>
              <w:rPr>
                <w:rFonts w:ascii="Arial" w:hAnsi="Arial" w:cs="Arial"/>
                <w:b/>
                <w:i/>
                <w:color w:val="000000" w:themeColor="text1"/>
                <w:sz w:val="18"/>
                <w:szCs w:val="18"/>
              </w:rPr>
            </w:pPr>
          </w:p>
        </w:tc>
        <w:tc>
          <w:tcPr>
            <w:tcW w:w="997" w:type="pct"/>
          </w:tcPr>
          <w:p w14:paraId="340270FF"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5CB5AA72" w14:textId="77777777" w:rsidR="00727C02"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p>
        </w:tc>
      </w:tr>
      <w:tr w:rsidR="00BE779B" w:rsidRPr="00613E28" w14:paraId="5273E775" w14:textId="77777777" w:rsidTr="00F75E47">
        <w:trPr>
          <w:trHeight w:val="268"/>
        </w:trPr>
        <w:tc>
          <w:tcPr>
            <w:tcW w:w="935" w:type="pct"/>
            <w:vMerge/>
            <w:shd w:val="clear" w:color="auto" w:fill="B8CCE4" w:themeFill="accent1" w:themeFillTint="66"/>
          </w:tcPr>
          <w:p w14:paraId="27CB22CF" w14:textId="77777777" w:rsidR="00736C08" w:rsidRPr="00613E28" w:rsidRDefault="00736C08" w:rsidP="00F75E47">
            <w:pPr>
              <w:rPr>
                <w:rFonts w:ascii="Arial" w:hAnsi="Arial" w:cs="Arial"/>
                <w:b/>
                <w:i/>
                <w:color w:val="000000" w:themeColor="text1"/>
                <w:sz w:val="18"/>
                <w:szCs w:val="18"/>
              </w:rPr>
            </w:pPr>
          </w:p>
        </w:tc>
        <w:tc>
          <w:tcPr>
            <w:tcW w:w="997" w:type="pct"/>
          </w:tcPr>
          <w:p w14:paraId="3703325F"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10B031D1"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7976EC79" w14:textId="77777777" w:rsidTr="00F75E47">
        <w:trPr>
          <w:trHeight w:val="286"/>
        </w:trPr>
        <w:tc>
          <w:tcPr>
            <w:tcW w:w="935" w:type="pct"/>
            <w:vMerge/>
            <w:shd w:val="clear" w:color="auto" w:fill="B8CCE4" w:themeFill="accent1" w:themeFillTint="66"/>
          </w:tcPr>
          <w:p w14:paraId="438346C0" w14:textId="77777777" w:rsidR="003855F1" w:rsidRPr="00613E28" w:rsidRDefault="003855F1" w:rsidP="00F75E47">
            <w:pPr>
              <w:rPr>
                <w:rFonts w:ascii="Arial" w:hAnsi="Arial" w:cs="Arial"/>
                <w:b/>
                <w:i/>
                <w:color w:val="000000" w:themeColor="text1"/>
                <w:sz w:val="18"/>
                <w:szCs w:val="18"/>
              </w:rPr>
            </w:pPr>
          </w:p>
        </w:tc>
        <w:tc>
          <w:tcPr>
            <w:tcW w:w="997" w:type="pct"/>
          </w:tcPr>
          <w:p w14:paraId="1E3E0606"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4C79D897"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4D76A648" w14:textId="77777777" w:rsidTr="00F75E47">
        <w:trPr>
          <w:trHeight w:val="101"/>
        </w:trPr>
        <w:tc>
          <w:tcPr>
            <w:tcW w:w="935" w:type="pct"/>
            <w:vMerge/>
            <w:shd w:val="clear" w:color="auto" w:fill="B8CCE4" w:themeFill="accent1" w:themeFillTint="66"/>
          </w:tcPr>
          <w:p w14:paraId="625AD311" w14:textId="77777777" w:rsidR="00727C02" w:rsidRPr="00613E28" w:rsidRDefault="00727C02" w:rsidP="00F75E47">
            <w:pPr>
              <w:rPr>
                <w:rFonts w:ascii="Arial" w:hAnsi="Arial" w:cs="Arial"/>
                <w:b/>
                <w:i/>
                <w:color w:val="000000" w:themeColor="text1"/>
                <w:sz w:val="18"/>
                <w:szCs w:val="18"/>
              </w:rPr>
            </w:pPr>
          </w:p>
        </w:tc>
        <w:tc>
          <w:tcPr>
            <w:tcW w:w="997" w:type="pct"/>
          </w:tcPr>
          <w:p w14:paraId="51602FC8"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Vrsta ukrepa (vodna direktiva, </w:t>
            </w:r>
            <w:r w:rsidRPr="00613E28">
              <w:rPr>
                <w:rFonts w:ascii="Arial" w:hAnsi="Arial" w:cs="Arial"/>
                <w:b/>
                <w:i/>
                <w:color w:val="000000" w:themeColor="text1"/>
                <w:sz w:val="18"/>
                <w:szCs w:val="18"/>
              </w:rPr>
              <w:lastRenderedPageBreak/>
              <w:t>11. člen):</w:t>
            </w:r>
          </w:p>
        </w:tc>
        <w:tc>
          <w:tcPr>
            <w:tcW w:w="3068" w:type="pct"/>
          </w:tcPr>
          <w:p w14:paraId="7215E81D" w14:textId="77777777" w:rsidR="00727C02"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lastRenderedPageBreak/>
              <w:t>Ukrep za preprečevanje ali zmanjševanje vnosa onesnaževal iz razpršenih virov (</w:t>
            </w:r>
            <w:r w:rsidR="009D6C54" w:rsidRPr="00613E28">
              <w:rPr>
                <w:rFonts w:ascii="Arial" w:hAnsi="Arial" w:cs="Arial"/>
                <w:color w:val="000000" w:themeColor="text1"/>
                <w:sz w:val="18"/>
                <w:szCs w:val="18"/>
                <w:lang w:eastAsia="en-US"/>
              </w:rPr>
              <w:t>točka (h) tretjega odstavka</w:t>
            </w:r>
            <w:r w:rsidR="00D06964" w:rsidRPr="00613E28">
              <w:rPr>
                <w:rFonts w:ascii="Arial" w:hAnsi="Arial" w:cs="Arial"/>
                <w:color w:val="000000" w:themeColor="text1"/>
                <w:sz w:val="18"/>
                <w:szCs w:val="18"/>
                <w:lang w:eastAsia="en-US"/>
              </w:rPr>
              <w:t xml:space="preserve"> 11. člena vodne </w:t>
            </w:r>
            <w:r w:rsidR="00D06964" w:rsidRPr="00613E28">
              <w:rPr>
                <w:rFonts w:ascii="Arial" w:hAnsi="Arial" w:cs="Arial"/>
                <w:color w:val="000000" w:themeColor="text1"/>
                <w:sz w:val="18"/>
                <w:szCs w:val="18"/>
                <w:lang w:eastAsia="en-US"/>
              </w:rPr>
              <w:lastRenderedPageBreak/>
              <w:t>direktive</w:t>
            </w:r>
            <w:r w:rsidRPr="00613E28">
              <w:rPr>
                <w:rFonts w:ascii="Arial" w:hAnsi="Arial" w:cs="Arial"/>
                <w:color w:val="000000" w:themeColor="text1"/>
                <w:sz w:val="18"/>
                <w:szCs w:val="18"/>
              </w:rPr>
              <w:t>)</w:t>
            </w:r>
            <w:r w:rsidR="00A6653B" w:rsidRPr="00613E28">
              <w:rPr>
                <w:rFonts w:ascii="Arial" w:hAnsi="Arial" w:cs="Arial"/>
                <w:color w:val="000000" w:themeColor="text1"/>
                <w:sz w:val="18"/>
                <w:szCs w:val="18"/>
              </w:rPr>
              <w:t xml:space="preserve"> in </w:t>
            </w:r>
            <w:r w:rsidR="00A6653B" w:rsidRPr="00613E28">
              <w:rPr>
                <w:rFonts w:ascii="Arial" w:hAnsi="Arial" w:cs="Arial"/>
                <w:color w:val="000000" w:themeColor="text1"/>
                <w:sz w:val="18"/>
                <w:szCs w:val="18"/>
                <w:lang w:eastAsia="en-US"/>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A6653B" w:rsidRPr="00613E28">
              <w:rPr>
                <w:rFonts w:ascii="Arial" w:hAnsi="Arial" w:cs="Arial"/>
                <w:color w:val="000000" w:themeColor="text1"/>
                <w:sz w:val="18"/>
                <w:szCs w:val="18"/>
                <w:lang w:eastAsia="en-US"/>
              </w:rPr>
              <w:t xml:space="preserve"> 11. člena vodne direktive).</w:t>
            </w:r>
          </w:p>
        </w:tc>
      </w:tr>
      <w:tr w:rsidR="00BE779B" w:rsidRPr="00613E28" w14:paraId="34C42582" w14:textId="77777777" w:rsidTr="00F75E47">
        <w:trPr>
          <w:trHeight w:val="287"/>
        </w:trPr>
        <w:tc>
          <w:tcPr>
            <w:tcW w:w="935" w:type="pct"/>
            <w:vMerge/>
            <w:shd w:val="clear" w:color="auto" w:fill="B8CCE4" w:themeFill="accent1" w:themeFillTint="66"/>
          </w:tcPr>
          <w:p w14:paraId="5BD5FAD6" w14:textId="77777777" w:rsidR="00727C02" w:rsidRPr="00613E28" w:rsidRDefault="00727C02" w:rsidP="00F75E47">
            <w:pPr>
              <w:rPr>
                <w:rFonts w:ascii="Arial" w:hAnsi="Arial" w:cs="Arial"/>
                <w:b/>
                <w:i/>
                <w:color w:val="000000" w:themeColor="text1"/>
                <w:sz w:val="18"/>
                <w:szCs w:val="18"/>
              </w:rPr>
            </w:pPr>
          </w:p>
        </w:tc>
        <w:tc>
          <w:tcPr>
            <w:tcW w:w="997" w:type="pct"/>
          </w:tcPr>
          <w:p w14:paraId="3B04C60C"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412EA030" w14:textId="24C8AD76" w:rsidR="00727C02"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Kmetijstvo</w:t>
            </w:r>
            <w:r w:rsidR="002B4A3E">
              <w:rPr>
                <w:rFonts w:ascii="Arial" w:hAnsi="Arial" w:cs="Arial"/>
                <w:color w:val="000000" w:themeColor="text1"/>
                <w:sz w:val="18"/>
                <w:szCs w:val="18"/>
                <w:lang w:eastAsia="en-US"/>
              </w:rPr>
              <w:t>.</w:t>
            </w:r>
          </w:p>
        </w:tc>
      </w:tr>
      <w:tr w:rsidR="00BE779B" w:rsidRPr="00613E28" w14:paraId="57E46D40" w14:textId="77777777" w:rsidTr="00F75E47">
        <w:trPr>
          <w:trHeight w:val="240"/>
        </w:trPr>
        <w:tc>
          <w:tcPr>
            <w:tcW w:w="935" w:type="pct"/>
            <w:vMerge w:val="restart"/>
            <w:shd w:val="clear" w:color="auto" w:fill="B8CCE4" w:themeFill="accent1" w:themeFillTint="66"/>
          </w:tcPr>
          <w:p w14:paraId="63DFBE6C" w14:textId="77777777" w:rsidR="00727C02"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1999190B"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21626C60" w14:textId="12D8AD25" w:rsidR="00727C02"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Sveta 91/676/EGS z dne 12. decembra 1991 o varstvu voda pred onesnaževanjem z nitrati iz kmetijskih virov</w:t>
            </w:r>
            <w:r w:rsidR="002B4A3E">
              <w:rPr>
                <w:rFonts w:ascii="Arial" w:hAnsi="Arial" w:cs="Arial"/>
                <w:color w:val="000000" w:themeColor="text1"/>
                <w:sz w:val="18"/>
                <w:szCs w:val="18"/>
              </w:rPr>
              <w:t>.</w:t>
            </w:r>
          </w:p>
        </w:tc>
      </w:tr>
      <w:tr w:rsidR="00E8205D" w:rsidRPr="00613E28" w14:paraId="42CA1DBD" w14:textId="77777777" w:rsidTr="00E8205D">
        <w:trPr>
          <w:trHeight w:val="421"/>
        </w:trPr>
        <w:tc>
          <w:tcPr>
            <w:tcW w:w="935" w:type="pct"/>
            <w:vMerge/>
            <w:shd w:val="clear" w:color="auto" w:fill="B8CCE4" w:themeFill="accent1" w:themeFillTint="66"/>
          </w:tcPr>
          <w:p w14:paraId="714009F0" w14:textId="77777777" w:rsidR="00E8205D" w:rsidRPr="00613E28" w:rsidRDefault="00E8205D" w:rsidP="00F75E47">
            <w:pPr>
              <w:rPr>
                <w:rFonts w:ascii="Arial" w:hAnsi="Arial" w:cs="Arial"/>
                <w:b/>
                <w:i/>
                <w:color w:val="000000" w:themeColor="text1"/>
                <w:sz w:val="18"/>
                <w:szCs w:val="18"/>
              </w:rPr>
            </w:pPr>
          </w:p>
        </w:tc>
        <w:tc>
          <w:tcPr>
            <w:tcW w:w="997" w:type="pct"/>
          </w:tcPr>
          <w:p w14:paraId="262BA027" w14:textId="1A44DEE6"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72ABC5A4" w14:textId="41B35951" w:rsidR="00E8205D" w:rsidRPr="00613E28" w:rsidRDefault="00E8205D" w:rsidP="00F75E47">
            <w:pPr>
              <w:rPr>
                <w:rFonts w:ascii="Arial" w:hAnsi="Arial" w:cs="Arial"/>
                <w:color w:val="000000" w:themeColor="text1"/>
                <w:sz w:val="18"/>
                <w:szCs w:val="18"/>
              </w:rPr>
            </w:pPr>
            <w:r w:rsidRPr="00613E28">
              <w:rPr>
                <w:rFonts w:ascii="Arial" w:hAnsi="Arial" w:cs="Arial"/>
                <w:color w:val="000000" w:themeColor="text1"/>
                <w:sz w:val="18"/>
                <w:szCs w:val="18"/>
              </w:rPr>
              <w:tab/>
              <w:t xml:space="preserve">Uredba o varstvu voda pred onesnaževanjem z nitrati iz kmetijskih virov (Uradni list RS, </w:t>
            </w:r>
            <w:r w:rsidR="001C18E2" w:rsidRPr="00613E28">
              <w:rPr>
                <w:rFonts w:ascii="Arial" w:hAnsi="Arial" w:cs="Arial"/>
                <w:color w:val="000000" w:themeColor="text1"/>
                <w:sz w:val="18"/>
                <w:szCs w:val="18"/>
              </w:rPr>
              <w:t>št. 113/09, 5/13, 22/15, 12/17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p>
        </w:tc>
      </w:tr>
      <w:tr w:rsidR="00E8205D" w:rsidRPr="00613E28" w14:paraId="7E2AA12E" w14:textId="77777777" w:rsidTr="00E8205D">
        <w:trPr>
          <w:trHeight w:val="200"/>
        </w:trPr>
        <w:tc>
          <w:tcPr>
            <w:tcW w:w="935" w:type="pct"/>
            <w:vMerge w:val="restart"/>
            <w:shd w:val="clear" w:color="auto" w:fill="B8CCE4" w:themeFill="accent1" w:themeFillTint="66"/>
          </w:tcPr>
          <w:p w14:paraId="5E872879" w14:textId="3BCAE254" w:rsidR="00E8205D" w:rsidRPr="00613E28" w:rsidRDefault="00E8205D"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022893E9" w14:textId="77777777" w:rsidR="00E8205D" w:rsidRPr="00613E28" w:rsidRDefault="00E8205D" w:rsidP="00F75E47">
            <w:pPr>
              <w:rPr>
                <w:rFonts w:ascii="Arial" w:hAnsi="Arial" w:cs="Arial"/>
                <w:b/>
                <w:i/>
                <w:color w:val="000000" w:themeColor="text1"/>
                <w:sz w:val="18"/>
                <w:szCs w:val="18"/>
              </w:rPr>
            </w:pPr>
          </w:p>
        </w:tc>
        <w:tc>
          <w:tcPr>
            <w:tcW w:w="4065" w:type="pct"/>
            <w:gridSpan w:val="2"/>
          </w:tcPr>
          <w:p w14:paraId="5F48928A" w14:textId="06C5CD7F" w:rsidR="00E8205D" w:rsidRPr="00613E28" w:rsidRDefault="00E8205D"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E8205D" w:rsidRPr="00613E28" w14:paraId="5606F551" w14:textId="77777777" w:rsidTr="00F75E47">
        <w:trPr>
          <w:trHeight w:val="200"/>
        </w:trPr>
        <w:tc>
          <w:tcPr>
            <w:tcW w:w="935" w:type="pct"/>
            <w:vMerge/>
            <w:shd w:val="clear" w:color="auto" w:fill="B8CCE4" w:themeFill="accent1" w:themeFillTint="66"/>
          </w:tcPr>
          <w:p w14:paraId="25AC5067" w14:textId="77777777" w:rsidR="00E8205D" w:rsidRPr="00613E28" w:rsidRDefault="00E8205D" w:rsidP="00E8205D">
            <w:pPr>
              <w:rPr>
                <w:rFonts w:ascii="Arial" w:hAnsi="Arial" w:cs="Arial"/>
                <w:b/>
                <w:i/>
                <w:color w:val="000000" w:themeColor="text1"/>
                <w:sz w:val="18"/>
                <w:szCs w:val="18"/>
              </w:rPr>
            </w:pPr>
          </w:p>
        </w:tc>
        <w:tc>
          <w:tcPr>
            <w:tcW w:w="997" w:type="pct"/>
          </w:tcPr>
          <w:p w14:paraId="5E9552A9" w14:textId="5D93AA75"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21911608" w14:textId="7BAF919E"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Vsa VTPV</w:t>
            </w:r>
            <w:r w:rsidR="002B4A3E">
              <w:rPr>
                <w:rFonts w:ascii="Arial" w:hAnsi="Arial" w:cs="Arial"/>
                <w:color w:val="000000" w:themeColor="text1"/>
                <w:sz w:val="18"/>
                <w:szCs w:val="18"/>
              </w:rPr>
              <w:t>.</w:t>
            </w:r>
          </w:p>
        </w:tc>
      </w:tr>
      <w:tr w:rsidR="00E8205D" w:rsidRPr="00613E28" w14:paraId="4A9952BC" w14:textId="77777777" w:rsidTr="00F75E47">
        <w:trPr>
          <w:trHeight w:val="200"/>
        </w:trPr>
        <w:tc>
          <w:tcPr>
            <w:tcW w:w="935" w:type="pct"/>
            <w:vMerge/>
            <w:shd w:val="clear" w:color="auto" w:fill="B8CCE4" w:themeFill="accent1" w:themeFillTint="66"/>
          </w:tcPr>
          <w:p w14:paraId="447654E0" w14:textId="77777777" w:rsidR="00E8205D" w:rsidRPr="00613E28" w:rsidRDefault="00E8205D" w:rsidP="00E8205D">
            <w:pPr>
              <w:rPr>
                <w:rFonts w:ascii="Arial" w:hAnsi="Arial" w:cs="Arial"/>
                <w:b/>
                <w:i/>
                <w:color w:val="000000" w:themeColor="text1"/>
                <w:sz w:val="18"/>
                <w:szCs w:val="18"/>
              </w:rPr>
            </w:pPr>
          </w:p>
        </w:tc>
        <w:tc>
          <w:tcPr>
            <w:tcW w:w="997" w:type="pct"/>
          </w:tcPr>
          <w:p w14:paraId="0AA2F643" w14:textId="77777777"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28CE167F" w14:textId="1D77100D"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2B4A3E">
              <w:rPr>
                <w:rFonts w:ascii="Arial" w:hAnsi="Arial" w:cs="Arial"/>
                <w:color w:val="000000" w:themeColor="text1"/>
                <w:sz w:val="18"/>
                <w:szCs w:val="18"/>
              </w:rPr>
              <w:t>.</w:t>
            </w:r>
          </w:p>
          <w:p w14:paraId="0541DBC9" w14:textId="77777777" w:rsidR="00E8205D" w:rsidRPr="00613E28" w:rsidRDefault="00E8205D" w:rsidP="00E8205D">
            <w:pPr>
              <w:rPr>
                <w:rFonts w:ascii="Arial" w:hAnsi="Arial" w:cs="Arial"/>
                <w:color w:val="000000" w:themeColor="text1"/>
                <w:sz w:val="18"/>
                <w:szCs w:val="18"/>
              </w:rPr>
            </w:pPr>
          </w:p>
        </w:tc>
      </w:tr>
      <w:tr w:rsidR="00E8205D" w:rsidRPr="00613E28" w14:paraId="6CD71B17" w14:textId="77777777" w:rsidTr="00E8205D">
        <w:trPr>
          <w:trHeight w:val="200"/>
        </w:trPr>
        <w:tc>
          <w:tcPr>
            <w:tcW w:w="935" w:type="pct"/>
            <w:vMerge/>
            <w:shd w:val="clear" w:color="auto" w:fill="B8CCE4" w:themeFill="accent1" w:themeFillTint="66"/>
          </w:tcPr>
          <w:p w14:paraId="10AB2279" w14:textId="77777777" w:rsidR="00E8205D" w:rsidRPr="00613E28" w:rsidRDefault="00E8205D" w:rsidP="00E8205D">
            <w:pPr>
              <w:rPr>
                <w:rFonts w:ascii="Arial" w:hAnsi="Arial" w:cs="Arial"/>
                <w:b/>
                <w:i/>
                <w:color w:val="000000" w:themeColor="text1"/>
                <w:sz w:val="18"/>
                <w:szCs w:val="18"/>
              </w:rPr>
            </w:pPr>
          </w:p>
        </w:tc>
        <w:tc>
          <w:tcPr>
            <w:tcW w:w="4065" w:type="pct"/>
            <w:gridSpan w:val="2"/>
          </w:tcPr>
          <w:p w14:paraId="5685FA10" w14:textId="54E7426D" w:rsidR="00E8205D" w:rsidRPr="00613E28" w:rsidRDefault="00E8205D" w:rsidP="00E8205D">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E8205D" w:rsidRPr="00613E28" w14:paraId="7B6144B0" w14:textId="77777777" w:rsidTr="00F75E47">
        <w:trPr>
          <w:trHeight w:val="210"/>
        </w:trPr>
        <w:tc>
          <w:tcPr>
            <w:tcW w:w="935" w:type="pct"/>
            <w:vMerge/>
            <w:shd w:val="clear" w:color="auto" w:fill="B8CCE4" w:themeFill="accent1" w:themeFillTint="66"/>
          </w:tcPr>
          <w:p w14:paraId="7707D048" w14:textId="77777777" w:rsidR="00E8205D" w:rsidRPr="00613E28" w:rsidRDefault="00E8205D" w:rsidP="00E8205D">
            <w:pPr>
              <w:rPr>
                <w:rFonts w:ascii="Arial" w:hAnsi="Arial" w:cs="Arial"/>
                <w:b/>
                <w:i/>
                <w:color w:val="000000" w:themeColor="text1"/>
                <w:sz w:val="18"/>
                <w:szCs w:val="18"/>
              </w:rPr>
            </w:pPr>
          </w:p>
        </w:tc>
        <w:tc>
          <w:tcPr>
            <w:tcW w:w="997" w:type="pct"/>
          </w:tcPr>
          <w:p w14:paraId="01CE6022" w14:textId="77777777" w:rsidR="00E8205D" w:rsidRPr="00613E28" w:rsidRDefault="00E8205D" w:rsidP="00E8205D">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654AA322" w14:textId="197264DE"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2B4A3E">
              <w:rPr>
                <w:rFonts w:ascii="Arial" w:hAnsi="Arial" w:cs="Arial"/>
                <w:color w:val="000000" w:themeColor="text1"/>
                <w:sz w:val="18"/>
                <w:szCs w:val="18"/>
              </w:rPr>
              <w:t>.</w:t>
            </w:r>
          </w:p>
        </w:tc>
      </w:tr>
      <w:tr w:rsidR="00E8205D" w:rsidRPr="00613E28" w14:paraId="3DF2955F" w14:textId="77777777" w:rsidTr="00F75E47">
        <w:trPr>
          <w:trHeight w:val="210"/>
        </w:trPr>
        <w:tc>
          <w:tcPr>
            <w:tcW w:w="935" w:type="pct"/>
            <w:vMerge/>
            <w:shd w:val="clear" w:color="auto" w:fill="B8CCE4" w:themeFill="accent1" w:themeFillTint="66"/>
          </w:tcPr>
          <w:p w14:paraId="5D951603" w14:textId="77777777" w:rsidR="00E8205D" w:rsidRPr="00613E28" w:rsidRDefault="00E8205D" w:rsidP="00E8205D">
            <w:pPr>
              <w:rPr>
                <w:rFonts w:ascii="Arial" w:hAnsi="Arial" w:cs="Arial"/>
                <w:b/>
                <w:i/>
                <w:color w:val="000000" w:themeColor="text1"/>
                <w:sz w:val="18"/>
                <w:szCs w:val="18"/>
              </w:rPr>
            </w:pPr>
          </w:p>
        </w:tc>
        <w:tc>
          <w:tcPr>
            <w:tcW w:w="997" w:type="pct"/>
          </w:tcPr>
          <w:p w14:paraId="3B7A5784" w14:textId="77777777" w:rsidR="00E8205D" w:rsidRPr="00613E28" w:rsidRDefault="00E8205D" w:rsidP="00E8205D">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5F7C4868" w14:textId="549465E6"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2B4A3E">
              <w:rPr>
                <w:rFonts w:ascii="Arial" w:hAnsi="Arial" w:cs="Arial"/>
                <w:color w:val="000000" w:themeColor="text1"/>
                <w:sz w:val="18"/>
                <w:szCs w:val="18"/>
              </w:rPr>
              <w:t>.</w:t>
            </w:r>
          </w:p>
        </w:tc>
      </w:tr>
      <w:tr w:rsidR="00E8205D" w:rsidRPr="00613E28" w14:paraId="32E9D370" w14:textId="77777777" w:rsidTr="00F75E47">
        <w:trPr>
          <w:trHeight w:val="356"/>
        </w:trPr>
        <w:tc>
          <w:tcPr>
            <w:tcW w:w="935" w:type="pct"/>
            <w:vMerge w:val="restart"/>
            <w:shd w:val="clear" w:color="auto" w:fill="B8CCE4" w:themeFill="accent1" w:themeFillTint="66"/>
          </w:tcPr>
          <w:p w14:paraId="1E594451" w14:textId="5B4D9F9B"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619E92FE" w14:textId="6E58AC46"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B7A03A0" w14:textId="5C160CCF"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E8205D" w:rsidRPr="00613E28" w14:paraId="2FEE597D" w14:textId="77777777" w:rsidTr="00F75E47">
        <w:trPr>
          <w:trHeight w:val="424"/>
        </w:trPr>
        <w:tc>
          <w:tcPr>
            <w:tcW w:w="935" w:type="pct"/>
            <w:vMerge/>
            <w:shd w:val="clear" w:color="auto" w:fill="B8CCE4" w:themeFill="accent1" w:themeFillTint="66"/>
          </w:tcPr>
          <w:p w14:paraId="4F614003" w14:textId="77777777" w:rsidR="00E8205D" w:rsidRPr="00613E28" w:rsidRDefault="00E8205D" w:rsidP="00E8205D">
            <w:pPr>
              <w:rPr>
                <w:rFonts w:ascii="Arial" w:hAnsi="Arial" w:cs="Arial"/>
                <w:b/>
                <w:i/>
                <w:color w:val="000000" w:themeColor="text1"/>
                <w:sz w:val="18"/>
                <w:szCs w:val="18"/>
              </w:rPr>
            </w:pPr>
          </w:p>
        </w:tc>
        <w:tc>
          <w:tcPr>
            <w:tcW w:w="997" w:type="pct"/>
          </w:tcPr>
          <w:p w14:paraId="60E18223" w14:textId="77777777"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64A6AC1" w14:textId="77777777"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Površina kmetijskih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zajeta z ukrepi za doseganje ciljev.</w:t>
            </w:r>
          </w:p>
        </w:tc>
      </w:tr>
      <w:tr w:rsidR="00E8205D" w:rsidRPr="00613E28" w14:paraId="08551540" w14:textId="77777777" w:rsidTr="00F75E47">
        <w:trPr>
          <w:trHeight w:val="302"/>
        </w:trPr>
        <w:tc>
          <w:tcPr>
            <w:tcW w:w="935" w:type="pct"/>
            <w:vMerge w:val="restart"/>
            <w:shd w:val="clear" w:color="auto" w:fill="B8CCE4" w:themeFill="accent1" w:themeFillTint="66"/>
          </w:tcPr>
          <w:p w14:paraId="65EBCF0C" w14:textId="77777777"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2272F9DF" w14:textId="77777777"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Nosilec ukrepa: </w:t>
            </w:r>
          </w:p>
        </w:tc>
        <w:tc>
          <w:tcPr>
            <w:tcW w:w="3068" w:type="pct"/>
          </w:tcPr>
          <w:p w14:paraId="2FE892D0" w14:textId="4822E56C" w:rsidR="00E8205D" w:rsidRPr="00613E28" w:rsidRDefault="00E8205D"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BE381C" w:rsidRPr="00613E28">
              <w:rPr>
                <w:rFonts w:ascii="Arial" w:hAnsi="Arial" w:cs="Arial"/>
                <w:color w:val="000000" w:themeColor="text1"/>
                <w:sz w:val="18"/>
                <w:szCs w:val="18"/>
              </w:rPr>
              <w:t>okolje</w:t>
            </w:r>
            <w:r w:rsidRPr="00613E28">
              <w:rPr>
                <w:rFonts w:ascii="Arial" w:hAnsi="Arial" w:cs="Arial"/>
                <w:color w:val="000000" w:themeColor="text1"/>
                <w:sz w:val="18"/>
                <w:szCs w:val="18"/>
              </w:rPr>
              <w:t xml:space="preserve">. </w:t>
            </w:r>
          </w:p>
        </w:tc>
      </w:tr>
      <w:tr w:rsidR="00E8205D" w:rsidRPr="00613E28" w14:paraId="7459F191" w14:textId="77777777" w:rsidTr="00F75E47">
        <w:trPr>
          <w:trHeight w:val="302"/>
        </w:trPr>
        <w:tc>
          <w:tcPr>
            <w:tcW w:w="935" w:type="pct"/>
            <w:vMerge/>
            <w:shd w:val="clear" w:color="auto" w:fill="B8CCE4" w:themeFill="accent1" w:themeFillTint="66"/>
          </w:tcPr>
          <w:p w14:paraId="431CEA01" w14:textId="77777777" w:rsidR="00E8205D" w:rsidRPr="00613E28" w:rsidRDefault="00E8205D" w:rsidP="00E8205D">
            <w:pPr>
              <w:rPr>
                <w:rFonts w:ascii="Arial" w:hAnsi="Arial" w:cs="Arial"/>
                <w:b/>
                <w:i/>
                <w:color w:val="000000" w:themeColor="text1"/>
                <w:sz w:val="18"/>
                <w:szCs w:val="18"/>
              </w:rPr>
            </w:pPr>
          </w:p>
        </w:tc>
        <w:tc>
          <w:tcPr>
            <w:tcW w:w="997" w:type="pct"/>
          </w:tcPr>
          <w:p w14:paraId="4749F337" w14:textId="77777777" w:rsidR="00E8205D" w:rsidRPr="00613E28" w:rsidRDefault="00E8205D" w:rsidP="00E8205D">
            <w:pPr>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7B04706D" w14:textId="13336637" w:rsidR="00E8205D" w:rsidRPr="00613E28" w:rsidRDefault="00E8205D"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kmetijstvo, in 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E8205D" w:rsidRPr="00613E28" w14:paraId="22381A87"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39953E23" w14:textId="77777777" w:rsidR="00E8205D" w:rsidRPr="00613E28" w:rsidRDefault="00E8205D" w:rsidP="00E8205D">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2D7DA54D" w14:textId="52206E5E" w:rsidR="00E8205D" w:rsidRPr="00613E28" w:rsidRDefault="00E8205D"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83B339E" w14:textId="77777777" w:rsidR="00E8205D" w:rsidRPr="00613E28" w:rsidRDefault="00E8205D" w:rsidP="00E8205D">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0417C94E" w14:textId="77777777" w:rsidR="005B765C" w:rsidRPr="00613E28" w:rsidRDefault="005B765C" w:rsidP="00817F52">
      <w:pPr>
        <w:spacing w:before="0" w:after="0" w:line="260" w:lineRule="atLeast"/>
        <w:jc w:val="left"/>
        <w:rPr>
          <w:rFonts w:ascii="Arial" w:hAnsi="Arial" w:cs="Arial"/>
          <w:color w:val="000000" w:themeColor="text1"/>
          <w:szCs w:val="20"/>
        </w:rPr>
      </w:pPr>
    </w:p>
    <w:p w14:paraId="1F926777" w14:textId="77777777" w:rsidR="005B765C" w:rsidRPr="00613E28" w:rsidRDefault="005B765C" w:rsidP="00817F52">
      <w:pPr>
        <w:spacing w:before="0" w:after="0" w:line="260" w:lineRule="atLeast"/>
        <w:jc w:val="left"/>
        <w:rPr>
          <w:rFonts w:ascii="Arial" w:hAnsi="Arial" w:cs="Arial"/>
          <w:color w:val="000000" w:themeColor="text1"/>
          <w:szCs w:val="20"/>
        </w:rPr>
      </w:pPr>
    </w:p>
    <w:p w14:paraId="4E980790" w14:textId="77777777" w:rsidR="005B765C" w:rsidRPr="00613E28" w:rsidRDefault="005B765C" w:rsidP="00817F52">
      <w:pPr>
        <w:spacing w:before="0" w:after="0" w:line="260" w:lineRule="atLeast"/>
        <w:jc w:val="left"/>
        <w:rPr>
          <w:rFonts w:ascii="Arial" w:hAnsi="Arial" w:cs="Arial"/>
          <w:color w:val="000000" w:themeColor="text1"/>
          <w:szCs w:val="20"/>
        </w:rPr>
      </w:pPr>
    </w:p>
    <w:p w14:paraId="3966F628" w14:textId="77777777" w:rsidR="00705182" w:rsidRPr="00613E28" w:rsidRDefault="00705182" w:rsidP="00817F52">
      <w:pPr>
        <w:spacing w:before="0" w:after="0" w:line="260" w:lineRule="atLeast"/>
        <w:jc w:val="left"/>
        <w:rPr>
          <w:rFonts w:ascii="Arial" w:hAnsi="Arial" w:cs="Arial"/>
          <w:color w:val="000000" w:themeColor="text1"/>
          <w:szCs w:val="20"/>
        </w:rPr>
      </w:pPr>
    </w:p>
    <w:p w14:paraId="3DFE2403" w14:textId="77777777" w:rsidR="00705182" w:rsidRPr="00613E28" w:rsidRDefault="00B407FE"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59B86BDE" w14:textId="77777777" w:rsidR="00727C02" w:rsidRPr="00613E28" w:rsidRDefault="00B407FE" w:rsidP="00817F52">
      <w:pPr>
        <w:pStyle w:val="Naslov4"/>
      </w:pPr>
      <w:bookmarkStart w:id="290" w:name="_Toc147383349"/>
      <w:r w:rsidRPr="00613E28">
        <w:lastRenderedPageBreak/>
        <w:t>ON4a</w:t>
      </w:r>
      <w:r w:rsidR="005D5AE6" w:rsidRPr="00613E28">
        <w:t xml:space="preserve"> – </w:t>
      </w:r>
      <w:r w:rsidRPr="00613E28">
        <w:t>Ukrepi s področja varovanja voda pred onesnaževanjem s fitofarmacevtskimi sredstvi</w:t>
      </w:r>
      <w:bookmarkEnd w:id="290"/>
    </w:p>
    <w:p w14:paraId="130F0941" w14:textId="77777777" w:rsidR="00727C02" w:rsidRPr="00613E28" w:rsidRDefault="00727C02" w:rsidP="00817F52">
      <w:pPr>
        <w:spacing w:before="0" w:after="0" w:line="260" w:lineRule="atLeast"/>
        <w:jc w:val="left"/>
        <w:rPr>
          <w:rFonts w:ascii="Arial" w:eastAsia="MS Mincho" w:hAnsi="Arial" w:cs="Arial"/>
          <w:color w:val="000000" w:themeColor="text1"/>
          <w:szCs w:val="20"/>
        </w:rPr>
      </w:pPr>
    </w:p>
    <w:p w14:paraId="42E2C1C7" w14:textId="77777777" w:rsidR="00755373" w:rsidRPr="00613E28" w:rsidRDefault="00755373" w:rsidP="00EC46E6">
      <w:pPr>
        <w:spacing w:before="120" w:after="0" w:line="276" w:lineRule="auto"/>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3B5606E0" w14:textId="77777777" w:rsidR="00F81D77" w:rsidRPr="00613E28" w:rsidRDefault="00F81D77" w:rsidP="00EC46E6">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Obstoječi pravni okviri na področju urejanja fitofarmacevtskih sredstev še vedno ne zadoščajo, da na območju EU ne bi prihajalo do preseženih vrednosti nekaterih fitofarmacevtskih sredstev v vodi. Iz tega razloga je bila v EU leta 2002 sprejeta Tematska strategija o trajnostni rabi pesticidov z vrsto ukrepov za dosego skupnega cilja o zmanjševanju tveganja zaradi uporabe pesticidov za zdravje ljudi in okolje ter uporabi pesticidov.</w:t>
      </w:r>
    </w:p>
    <w:p w14:paraId="73117609" w14:textId="77777777" w:rsidR="00F81D77" w:rsidRPr="00613E28" w:rsidRDefault="00F81D77" w:rsidP="00EC46E6">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Namen te strategije je zagotoviti visoko raven varstva zdravja ljudi in živali in varovanja okolja. Direktiva o trajnostni rabi pesticidov nalaga državam članicam izvedbo dodatnih ukrepov za varovanje vodnega okolja in zalog pitne vode pred vplivom fitofarmacevtskih sredstev, ki morajo biti skladni s predpisi, ki urejajo vode in predpisi, ki urejajo dajanje fitofarmacevtskih sredstev v promet. Aktivne snovi, ki se dajejo v promet morajo biti odobrene in registrirane s strani pristojnega organa. V odločbi o registraciji fitofarmacevtskih sredstev se lahko navede tudi dodatne zahteve glede prometa in uporabe fitofarmacevtskih sredstev, če je to treba za zmanjšanje tveganja za zdravje ljudi in okolja.</w:t>
      </w:r>
    </w:p>
    <w:p w14:paraId="56847888" w14:textId="77777777" w:rsidR="00F81D77" w:rsidRPr="00613E28" w:rsidRDefault="00F81D77" w:rsidP="00EC46E6">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Posamezni ukrepi predpisani z zakonskimi in podzakonskimi akti s področja fitofarmacevtskih sredstev so:</w:t>
      </w:r>
    </w:p>
    <w:p w14:paraId="7C52F9CE" w14:textId="77777777" w:rsidR="00E8205D" w:rsidRPr="00613E28" w:rsidRDefault="00F81D77">
      <w:pPr>
        <w:pStyle w:val="Odstavekseznama"/>
        <w:numPr>
          <w:ilvl w:val="0"/>
          <w:numId w:val="31"/>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pravna ali fizična oseba uporablja fitofarmacevtska sredstva le, če izpolnjuje predpisane pogoje glede izobrazbe oziroma strokovne usposobljenosti, in fitofarmacevtska sredstva nanaša z ustreznimi napravami za nanašanje, </w:t>
      </w:r>
    </w:p>
    <w:p w14:paraId="7A48EB8D"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uporaba fitofarmacevtskih sredstev, kot je predpisano na etiketah in navodilih za uporabo ter skladu s predpisi, ki urejajo varstvo voda,</w:t>
      </w:r>
    </w:p>
    <w:p w14:paraId="1B04086E"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uporabnik mora skrbeti, da fitofarmacevtsko sredstvo ne pride v neposreden stik s človekom in do zanašanja v vode,</w:t>
      </w:r>
    </w:p>
    <w:p w14:paraId="04638DB6"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pri čiščenju naprav za nanašanje fitofarmacevtskih sredstev je prepovedano točkovno izpuščanje vode,</w:t>
      </w:r>
    </w:p>
    <w:p w14:paraId="1FC39A35"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proofErr w:type="spellStart"/>
      <w:r w:rsidRPr="00613E28">
        <w:rPr>
          <w:rFonts w:ascii="Arial" w:eastAsia="MS Mincho" w:hAnsi="Arial" w:cs="Arial"/>
          <w:color w:val="000000" w:themeColor="text1"/>
          <w:szCs w:val="20"/>
        </w:rPr>
        <w:t>tretiranje</w:t>
      </w:r>
      <w:proofErr w:type="spellEnd"/>
      <w:r w:rsidRPr="00613E28">
        <w:rPr>
          <w:rFonts w:ascii="Arial" w:eastAsia="MS Mincho" w:hAnsi="Arial" w:cs="Arial"/>
          <w:color w:val="000000" w:themeColor="text1"/>
          <w:szCs w:val="20"/>
        </w:rPr>
        <w:t>, pripravljanje škropilne mešanice in spiranje naprav za nanašanje fitofarmacevtskih sredstev ni dovoljeno v neposredni bližini izvirov, vodotokov, jezer, drugih voda in objektov za preskrbo s pitno vodo,</w:t>
      </w:r>
    </w:p>
    <w:p w14:paraId="4720B14C"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pri uničenju zalog fitofarmacevtskih sredstev morajo imetniki zalog in uporabniki ravnati v skladu s pravilnikom, ki ureja ravnanje z odpadki,</w:t>
      </w:r>
    </w:p>
    <w:p w14:paraId="0712526C" w14:textId="20D7AAFB"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prepoved škropljenja z uporabo letal,</w:t>
      </w:r>
    </w:p>
    <w:p w14:paraId="323C8D86"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določitev območij, kjer se uporaba pesticidov zmanjša oziroma prepove,</w:t>
      </w:r>
    </w:p>
    <w:p w14:paraId="2AE37553"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varovanje vodnega okolja in pitne vode, </w:t>
      </w:r>
    </w:p>
    <w:p w14:paraId="1CC0A06E" w14:textId="77777777" w:rsidR="00E8205D"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strokovna usposobljenost za delo/rokovanje s fitofarmacevtskimi sredstvi (ločitev na poklicne in nepoklicne uporabnike fitofarmacevtskih sredstev, zahteve glede izobrazbe prodajalcev in svetovalcev) in </w:t>
      </w:r>
    </w:p>
    <w:p w14:paraId="7DC50C40" w14:textId="1B58123E" w:rsidR="00F81D77" w:rsidRPr="00613E28" w:rsidRDefault="00F81D77">
      <w:pPr>
        <w:pStyle w:val="Odstavekseznama"/>
        <w:numPr>
          <w:ilvl w:val="0"/>
          <w:numId w:val="31"/>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spodbujanje integriranega varstva rastlin.</w:t>
      </w:r>
    </w:p>
    <w:p w14:paraId="6376DBB5" w14:textId="1556E874" w:rsidR="003974AF" w:rsidRPr="00613E28" w:rsidRDefault="003974AF" w:rsidP="00EC46E6">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Zakon o fitofarmacevtskih sredstvih predpisuje tudi pripravo nacionalnega akcijskega program za doseganje trajnostne rabe fitofarmacevtskih sredstev.</w:t>
      </w:r>
    </w:p>
    <w:p w14:paraId="0B73E140" w14:textId="77777777" w:rsidR="00F81D77" w:rsidRPr="00613E28" w:rsidRDefault="00F81D77" w:rsidP="00EC46E6">
      <w:pPr>
        <w:spacing w:before="120" w:after="0" w:line="276" w:lineRule="auto"/>
        <w:rPr>
          <w:rFonts w:ascii="Arial" w:eastAsia="MS Mincho" w:hAnsi="Arial" w:cs="Arial"/>
          <w:color w:val="000000" w:themeColor="text1"/>
          <w:szCs w:val="20"/>
        </w:rPr>
      </w:pPr>
    </w:p>
    <w:p w14:paraId="3F3DAB04" w14:textId="2419A6E7" w:rsidR="00686A78" w:rsidRPr="00613E28" w:rsidRDefault="00686A78" w:rsidP="00686A78">
      <w:pPr>
        <w:spacing w:before="0" w:after="0" w:line="260" w:lineRule="atLeast"/>
        <w:rPr>
          <w:rFonts w:ascii="Arial" w:hAnsi="Arial" w:cs="Arial"/>
          <w:color w:val="000000" w:themeColor="text1"/>
          <w:szCs w:val="20"/>
        </w:rPr>
      </w:pPr>
      <w:bookmarkStart w:id="291" w:name="_Toc90263715"/>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51</w:t>
      </w:r>
      <w:r w:rsidRPr="00613E28">
        <w:rPr>
          <w:rFonts w:ascii="Arial" w:hAnsi="Arial" w:cs="Arial"/>
          <w:b/>
        </w:rPr>
        <w:fldChar w:fldCharType="end"/>
      </w:r>
      <w:r w:rsidRPr="00613E28">
        <w:rPr>
          <w:rFonts w:ascii="Arial" w:hAnsi="Arial" w:cs="Arial"/>
        </w:rPr>
        <w:t>: Obrazec ukrepa ON4a</w:t>
      </w:r>
      <w:bookmarkEnd w:id="291"/>
    </w:p>
    <w:tbl>
      <w:tblPr>
        <w:tblStyle w:val="Tabelamrea51"/>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17532552" w14:textId="77777777" w:rsidTr="00F75E47">
        <w:trPr>
          <w:trHeight w:val="249"/>
        </w:trPr>
        <w:tc>
          <w:tcPr>
            <w:tcW w:w="935" w:type="pct"/>
            <w:vMerge w:val="restart"/>
            <w:shd w:val="clear" w:color="auto" w:fill="B8CCE4" w:themeFill="accent1" w:themeFillTint="66"/>
          </w:tcPr>
          <w:p w14:paraId="7794FA3C" w14:textId="77777777" w:rsidR="00727C02" w:rsidRPr="00613E28" w:rsidRDefault="00B407FE"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2950D386" w14:textId="77777777" w:rsidR="00727C02" w:rsidRPr="00613E28" w:rsidRDefault="00727C02" w:rsidP="005F0456">
            <w:pPr>
              <w:rPr>
                <w:rFonts w:ascii="Arial" w:hAnsi="Arial" w:cs="Arial"/>
                <w:b/>
                <w:i/>
                <w:color w:val="000000" w:themeColor="text1"/>
                <w:sz w:val="18"/>
                <w:szCs w:val="18"/>
              </w:rPr>
            </w:pPr>
          </w:p>
          <w:p w14:paraId="1CCF7BBF" w14:textId="77777777" w:rsidR="00727C02" w:rsidRPr="00613E28" w:rsidRDefault="00727C02" w:rsidP="005F0456">
            <w:pPr>
              <w:rPr>
                <w:rFonts w:ascii="Arial" w:hAnsi="Arial" w:cs="Arial"/>
                <w:b/>
                <w:i/>
                <w:color w:val="000000" w:themeColor="text1"/>
                <w:sz w:val="18"/>
                <w:szCs w:val="18"/>
              </w:rPr>
            </w:pPr>
          </w:p>
          <w:p w14:paraId="5ECB0D7A" w14:textId="77777777" w:rsidR="00727C02" w:rsidRPr="00613E28" w:rsidRDefault="00727C02" w:rsidP="005F0456">
            <w:pPr>
              <w:rPr>
                <w:rFonts w:ascii="Arial" w:hAnsi="Arial" w:cs="Arial"/>
                <w:b/>
                <w:i/>
                <w:color w:val="000000" w:themeColor="text1"/>
                <w:sz w:val="18"/>
                <w:szCs w:val="18"/>
              </w:rPr>
            </w:pPr>
          </w:p>
          <w:p w14:paraId="2ED0D8EA" w14:textId="77777777" w:rsidR="00727C02" w:rsidRPr="00613E28" w:rsidRDefault="00727C02" w:rsidP="005F0456">
            <w:pPr>
              <w:rPr>
                <w:rFonts w:ascii="Arial" w:hAnsi="Arial" w:cs="Arial"/>
                <w:b/>
                <w:i/>
                <w:color w:val="000000" w:themeColor="text1"/>
                <w:sz w:val="18"/>
                <w:szCs w:val="18"/>
              </w:rPr>
            </w:pPr>
          </w:p>
        </w:tc>
        <w:tc>
          <w:tcPr>
            <w:tcW w:w="997" w:type="pct"/>
          </w:tcPr>
          <w:p w14:paraId="1D1E4973"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2DF47C59" w14:textId="77777777" w:rsidR="00727C02" w:rsidRPr="00613E28" w:rsidRDefault="00B407FE" w:rsidP="005F0456">
            <w:pPr>
              <w:pStyle w:val="Naslov8"/>
              <w:rPr>
                <w:sz w:val="18"/>
                <w:szCs w:val="18"/>
              </w:rPr>
            </w:pPr>
            <w:bookmarkStart w:id="292" w:name="_Ref437848347"/>
            <w:r w:rsidRPr="00613E28">
              <w:rPr>
                <w:sz w:val="18"/>
                <w:szCs w:val="18"/>
              </w:rPr>
              <w:t>ON4</w:t>
            </w:r>
            <w:bookmarkEnd w:id="292"/>
            <w:r w:rsidRPr="00613E28">
              <w:rPr>
                <w:sz w:val="18"/>
                <w:szCs w:val="18"/>
              </w:rPr>
              <w:t xml:space="preserve">a </w:t>
            </w:r>
          </w:p>
        </w:tc>
      </w:tr>
      <w:tr w:rsidR="00BE779B" w:rsidRPr="00613E28" w14:paraId="7E5D8B26" w14:textId="77777777" w:rsidTr="00F75E47">
        <w:trPr>
          <w:trHeight w:val="98"/>
        </w:trPr>
        <w:tc>
          <w:tcPr>
            <w:tcW w:w="935" w:type="pct"/>
            <w:vMerge/>
            <w:shd w:val="clear" w:color="auto" w:fill="B8CCE4" w:themeFill="accent1" w:themeFillTint="66"/>
          </w:tcPr>
          <w:p w14:paraId="6BCB7D19" w14:textId="77777777" w:rsidR="00727C02" w:rsidRPr="00613E28" w:rsidRDefault="00727C02" w:rsidP="005F0456">
            <w:pPr>
              <w:rPr>
                <w:rFonts w:ascii="Arial" w:hAnsi="Arial" w:cs="Arial"/>
                <w:b/>
                <w:i/>
                <w:color w:val="000000" w:themeColor="text1"/>
                <w:sz w:val="18"/>
                <w:szCs w:val="18"/>
              </w:rPr>
            </w:pPr>
          </w:p>
        </w:tc>
        <w:tc>
          <w:tcPr>
            <w:tcW w:w="997" w:type="pct"/>
          </w:tcPr>
          <w:p w14:paraId="788B1EC4"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0C283A9F" w14:textId="77777777" w:rsidR="00727C02" w:rsidRPr="00613E28" w:rsidRDefault="00B407FE" w:rsidP="005F0456">
            <w:pPr>
              <w:pStyle w:val="Naslov8"/>
              <w:rPr>
                <w:sz w:val="18"/>
                <w:szCs w:val="18"/>
              </w:rPr>
            </w:pPr>
            <w:bookmarkStart w:id="293" w:name="_Ref442511976"/>
            <w:r w:rsidRPr="00613E28">
              <w:rPr>
                <w:sz w:val="18"/>
                <w:szCs w:val="18"/>
              </w:rPr>
              <w:t>Ukrepi s področja varovanja voda pred onesnaževanjem s fitofarmacevtskimi sredstvi</w:t>
            </w:r>
            <w:bookmarkEnd w:id="293"/>
            <w:r w:rsidRPr="00613E28">
              <w:rPr>
                <w:sz w:val="18"/>
                <w:szCs w:val="18"/>
              </w:rPr>
              <w:t xml:space="preserve"> </w:t>
            </w:r>
          </w:p>
        </w:tc>
      </w:tr>
      <w:tr w:rsidR="00BE779B" w:rsidRPr="00613E28" w14:paraId="6FF49EE8" w14:textId="77777777" w:rsidTr="00F75E47">
        <w:trPr>
          <w:trHeight w:val="288"/>
        </w:trPr>
        <w:tc>
          <w:tcPr>
            <w:tcW w:w="935" w:type="pct"/>
            <w:vMerge/>
            <w:shd w:val="clear" w:color="auto" w:fill="B8CCE4" w:themeFill="accent1" w:themeFillTint="66"/>
          </w:tcPr>
          <w:p w14:paraId="65B02325" w14:textId="77777777" w:rsidR="00727C02" w:rsidRPr="00613E28" w:rsidRDefault="00727C02" w:rsidP="005F0456">
            <w:pPr>
              <w:rPr>
                <w:rFonts w:ascii="Arial" w:hAnsi="Arial" w:cs="Arial"/>
                <w:b/>
                <w:i/>
                <w:color w:val="000000" w:themeColor="text1"/>
                <w:sz w:val="18"/>
                <w:szCs w:val="18"/>
              </w:rPr>
            </w:pPr>
          </w:p>
        </w:tc>
        <w:tc>
          <w:tcPr>
            <w:tcW w:w="997" w:type="pct"/>
          </w:tcPr>
          <w:p w14:paraId="3141237A"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AFABB6A" w14:textId="77777777" w:rsidR="00727C02" w:rsidRPr="00613E28" w:rsidRDefault="00736C08" w:rsidP="005F0456">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p>
        </w:tc>
      </w:tr>
      <w:tr w:rsidR="00BE779B" w:rsidRPr="00613E28" w14:paraId="1B595A42" w14:textId="77777777" w:rsidTr="00F75E47">
        <w:trPr>
          <w:trHeight w:val="268"/>
        </w:trPr>
        <w:tc>
          <w:tcPr>
            <w:tcW w:w="935" w:type="pct"/>
            <w:vMerge/>
            <w:shd w:val="clear" w:color="auto" w:fill="B8CCE4" w:themeFill="accent1" w:themeFillTint="66"/>
          </w:tcPr>
          <w:p w14:paraId="16811C7A" w14:textId="77777777" w:rsidR="00736C08" w:rsidRPr="00613E28" w:rsidRDefault="00736C08" w:rsidP="005F0456">
            <w:pPr>
              <w:rPr>
                <w:rFonts w:ascii="Arial" w:hAnsi="Arial" w:cs="Arial"/>
                <w:b/>
                <w:i/>
                <w:color w:val="000000" w:themeColor="text1"/>
                <w:sz w:val="18"/>
                <w:szCs w:val="18"/>
              </w:rPr>
            </w:pPr>
          </w:p>
        </w:tc>
        <w:tc>
          <w:tcPr>
            <w:tcW w:w="997" w:type="pct"/>
          </w:tcPr>
          <w:p w14:paraId="722E20E6" w14:textId="77777777" w:rsidR="00736C08" w:rsidRPr="00613E28" w:rsidRDefault="00736C08"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6EB11AAD" w14:textId="77777777" w:rsidR="00736C08" w:rsidRPr="00613E28" w:rsidRDefault="00736C08" w:rsidP="005F0456">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64BF9BE5" w14:textId="77777777" w:rsidTr="00F75E47">
        <w:trPr>
          <w:trHeight w:val="286"/>
        </w:trPr>
        <w:tc>
          <w:tcPr>
            <w:tcW w:w="935" w:type="pct"/>
            <w:vMerge/>
            <w:shd w:val="clear" w:color="auto" w:fill="B8CCE4" w:themeFill="accent1" w:themeFillTint="66"/>
          </w:tcPr>
          <w:p w14:paraId="4DE84FBF" w14:textId="77777777" w:rsidR="003855F1" w:rsidRPr="00613E28" w:rsidRDefault="003855F1" w:rsidP="005F0456">
            <w:pPr>
              <w:rPr>
                <w:rFonts w:ascii="Arial" w:hAnsi="Arial" w:cs="Arial"/>
                <w:b/>
                <w:i/>
                <w:color w:val="000000" w:themeColor="text1"/>
                <w:sz w:val="18"/>
                <w:szCs w:val="18"/>
              </w:rPr>
            </w:pPr>
          </w:p>
        </w:tc>
        <w:tc>
          <w:tcPr>
            <w:tcW w:w="997" w:type="pct"/>
          </w:tcPr>
          <w:p w14:paraId="64482DF2" w14:textId="77777777" w:rsidR="003855F1" w:rsidRPr="00613E28" w:rsidRDefault="003855F1" w:rsidP="005F0456">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40179BC5" w14:textId="77777777" w:rsidR="003855F1" w:rsidRPr="00613E28" w:rsidRDefault="003855F1" w:rsidP="005F0456">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5BCDBD76" w14:textId="77777777" w:rsidTr="00F75E47">
        <w:trPr>
          <w:trHeight w:val="101"/>
        </w:trPr>
        <w:tc>
          <w:tcPr>
            <w:tcW w:w="935" w:type="pct"/>
            <w:vMerge/>
            <w:shd w:val="clear" w:color="auto" w:fill="B8CCE4" w:themeFill="accent1" w:themeFillTint="66"/>
          </w:tcPr>
          <w:p w14:paraId="25CC9D66" w14:textId="77777777" w:rsidR="00727C02" w:rsidRPr="00613E28" w:rsidRDefault="00727C02" w:rsidP="005F0456">
            <w:pPr>
              <w:rPr>
                <w:rFonts w:ascii="Arial" w:hAnsi="Arial" w:cs="Arial"/>
                <w:b/>
                <w:i/>
                <w:color w:val="000000" w:themeColor="text1"/>
                <w:sz w:val="18"/>
                <w:szCs w:val="18"/>
              </w:rPr>
            </w:pPr>
          </w:p>
        </w:tc>
        <w:tc>
          <w:tcPr>
            <w:tcW w:w="997" w:type="pct"/>
          </w:tcPr>
          <w:p w14:paraId="35BF198A"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Vrsta ukrepa </w:t>
            </w:r>
            <w:r w:rsidRPr="00613E28">
              <w:rPr>
                <w:rFonts w:ascii="Arial" w:hAnsi="Arial" w:cs="Arial"/>
                <w:b/>
                <w:i/>
                <w:color w:val="000000" w:themeColor="text1"/>
                <w:sz w:val="18"/>
                <w:szCs w:val="18"/>
              </w:rPr>
              <w:lastRenderedPageBreak/>
              <w:t>(vodna direktiva, 11. člen):</w:t>
            </w:r>
          </w:p>
        </w:tc>
        <w:tc>
          <w:tcPr>
            <w:tcW w:w="3068" w:type="pct"/>
          </w:tcPr>
          <w:p w14:paraId="7F43818B" w14:textId="77777777" w:rsidR="00727C02" w:rsidRPr="00613E28" w:rsidRDefault="00B407FE" w:rsidP="005F0456">
            <w:pPr>
              <w:rPr>
                <w:rFonts w:ascii="Arial" w:hAnsi="Arial" w:cs="Arial"/>
                <w:color w:val="000000" w:themeColor="text1"/>
                <w:sz w:val="18"/>
                <w:szCs w:val="18"/>
              </w:rPr>
            </w:pPr>
            <w:r w:rsidRPr="00613E28">
              <w:rPr>
                <w:rFonts w:ascii="Arial" w:hAnsi="Arial" w:cs="Arial"/>
                <w:color w:val="000000" w:themeColor="text1"/>
                <w:sz w:val="18"/>
                <w:szCs w:val="18"/>
              </w:rPr>
              <w:lastRenderedPageBreak/>
              <w:t>Ukrepi za izvajanje zakono</w:t>
            </w:r>
            <w:r w:rsidR="00D06964" w:rsidRPr="00613E28">
              <w:rPr>
                <w:rFonts w:ascii="Arial" w:hAnsi="Arial" w:cs="Arial"/>
                <w:color w:val="000000" w:themeColor="text1"/>
                <w:sz w:val="18"/>
                <w:szCs w:val="18"/>
              </w:rPr>
              <w:t>daje Skupnosti za varstvo voda (</w:t>
            </w:r>
            <w:r w:rsidR="009D6C54" w:rsidRPr="00613E28">
              <w:rPr>
                <w:rFonts w:ascii="Arial" w:hAnsi="Arial" w:cs="Arial"/>
                <w:color w:val="000000" w:themeColor="text1"/>
                <w:sz w:val="18"/>
                <w:szCs w:val="18"/>
                <w:lang w:eastAsia="en-US"/>
              </w:rPr>
              <w:t xml:space="preserve">točka (a) </w:t>
            </w:r>
            <w:r w:rsidR="009D6C54" w:rsidRPr="00613E28">
              <w:rPr>
                <w:rFonts w:ascii="Arial" w:hAnsi="Arial" w:cs="Arial"/>
                <w:color w:val="000000" w:themeColor="text1"/>
                <w:sz w:val="18"/>
                <w:szCs w:val="18"/>
                <w:lang w:eastAsia="en-US"/>
              </w:rPr>
              <w:lastRenderedPageBreak/>
              <w:t>tretjega odstavka</w:t>
            </w:r>
            <w:r w:rsidR="00D06964"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rPr>
              <w:t>)</w:t>
            </w:r>
            <w:r w:rsidR="00D06964"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3E4B3B95" w14:textId="77777777" w:rsidTr="00F75E47">
        <w:trPr>
          <w:trHeight w:val="287"/>
        </w:trPr>
        <w:tc>
          <w:tcPr>
            <w:tcW w:w="935" w:type="pct"/>
            <w:vMerge/>
            <w:shd w:val="clear" w:color="auto" w:fill="B8CCE4" w:themeFill="accent1" w:themeFillTint="66"/>
          </w:tcPr>
          <w:p w14:paraId="7EEA3D64" w14:textId="77777777" w:rsidR="00727C02" w:rsidRPr="00613E28" w:rsidRDefault="00727C02" w:rsidP="005F0456">
            <w:pPr>
              <w:rPr>
                <w:rFonts w:ascii="Arial" w:hAnsi="Arial" w:cs="Arial"/>
                <w:b/>
                <w:i/>
                <w:color w:val="000000" w:themeColor="text1"/>
                <w:sz w:val="18"/>
                <w:szCs w:val="18"/>
              </w:rPr>
            </w:pPr>
          </w:p>
        </w:tc>
        <w:tc>
          <w:tcPr>
            <w:tcW w:w="997" w:type="pct"/>
          </w:tcPr>
          <w:p w14:paraId="7B422A3F"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345BBC15" w14:textId="54F63C63" w:rsidR="00727C02" w:rsidRPr="00613E28" w:rsidRDefault="00B407FE" w:rsidP="005F0456">
            <w:pPr>
              <w:rPr>
                <w:rFonts w:ascii="Arial" w:hAnsi="Arial" w:cs="Arial"/>
                <w:color w:val="000000" w:themeColor="text1"/>
                <w:sz w:val="18"/>
                <w:szCs w:val="18"/>
              </w:rPr>
            </w:pPr>
            <w:r w:rsidRPr="00613E28">
              <w:rPr>
                <w:rFonts w:ascii="Arial" w:hAnsi="Arial" w:cs="Arial"/>
                <w:color w:val="000000" w:themeColor="text1"/>
                <w:sz w:val="18"/>
                <w:szCs w:val="18"/>
              </w:rPr>
              <w:t>Kmetijstvo</w:t>
            </w:r>
            <w:r w:rsidR="002B4A3E">
              <w:rPr>
                <w:rFonts w:ascii="Arial" w:hAnsi="Arial" w:cs="Arial"/>
                <w:color w:val="000000" w:themeColor="text1"/>
                <w:sz w:val="18"/>
                <w:szCs w:val="18"/>
              </w:rPr>
              <w:t>.</w:t>
            </w:r>
          </w:p>
        </w:tc>
      </w:tr>
      <w:tr w:rsidR="00BE779B" w:rsidRPr="00613E28" w14:paraId="56AAA617" w14:textId="77777777" w:rsidTr="00F75E47">
        <w:trPr>
          <w:trHeight w:val="240"/>
        </w:trPr>
        <w:tc>
          <w:tcPr>
            <w:tcW w:w="935" w:type="pct"/>
            <w:vMerge w:val="restart"/>
            <w:shd w:val="clear" w:color="auto" w:fill="B8CCE4" w:themeFill="accent1" w:themeFillTint="66"/>
          </w:tcPr>
          <w:p w14:paraId="6739A7AE" w14:textId="77777777" w:rsidR="00727C02" w:rsidRPr="00613E28" w:rsidRDefault="00B407FE"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29E2B546" w14:textId="77777777" w:rsidR="00727C02"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795109F4" w14:textId="5428BBC2" w:rsidR="00B43A77" w:rsidRPr="00613E28" w:rsidRDefault="00E03488" w:rsidP="005F0456">
            <w:pPr>
              <w:rPr>
                <w:rFonts w:ascii="Arial" w:hAnsi="Arial" w:cs="Arial"/>
                <w:color w:val="000000" w:themeColor="text1"/>
                <w:sz w:val="18"/>
                <w:szCs w:val="18"/>
              </w:rPr>
            </w:pPr>
            <w:r w:rsidRPr="00613E28">
              <w:rPr>
                <w:rFonts w:ascii="Arial" w:hAnsi="Arial" w:cs="Arial"/>
                <w:color w:val="000000" w:themeColor="text1"/>
                <w:sz w:val="18"/>
                <w:szCs w:val="18"/>
              </w:rPr>
              <w:t xml:space="preserve">Uredba </w:t>
            </w:r>
            <w:r w:rsidR="00B407FE" w:rsidRPr="00613E28">
              <w:rPr>
                <w:rFonts w:ascii="Arial" w:hAnsi="Arial" w:cs="Arial"/>
                <w:color w:val="000000" w:themeColor="text1"/>
                <w:sz w:val="18"/>
                <w:szCs w:val="18"/>
              </w:rPr>
              <w:t>(ES) št. 1107/2009 E</w:t>
            </w:r>
            <w:r w:rsidRPr="00613E28">
              <w:rPr>
                <w:rFonts w:ascii="Arial" w:hAnsi="Arial" w:cs="Arial"/>
                <w:color w:val="000000" w:themeColor="text1"/>
                <w:sz w:val="18"/>
                <w:szCs w:val="18"/>
              </w:rPr>
              <w:t>vropskega parlamenta in Sveta</w:t>
            </w:r>
            <w:r w:rsidR="00B407FE" w:rsidRPr="00613E28">
              <w:rPr>
                <w:rFonts w:ascii="Arial" w:hAnsi="Arial" w:cs="Arial"/>
                <w:color w:val="000000" w:themeColor="text1"/>
                <w:sz w:val="18"/>
                <w:szCs w:val="18"/>
              </w:rPr>
              <w:t xml:space="preserve"> z dne 21. oktobra 2009 o dajanju fitofarmacevtskih sredstev v promet in razveljavitvi direktiv Sveta 79/117/EGS in 91/414/EGS</w:t>
            </w:r>
            <w:r w:rsidR="002B4A3E">
              <w:rPr>
                <w:rFonts w:ascii="Arial" w:hAnsi="Arial" w:cs="Arial"/>
                <w:color w:val="000000" w:themeColor="text1"/>
                <w:sz w:val="18"/>
                <w:szCs w:val="18"/>
              </w:rPr>
              <w:t>,</w:t>
            </w:r>
          </w:p>
          <w:p w14:paraId="34F7D971" w14:textId="5CAAAC81" w:rsidR="00727C02" w:rsidRPr="00613E28" w:rsidRDefault="00B407FE" w:rsidP="005F0456">
            <w:pPr>
              <w:rPr>
                <w:rFonts w:ascii="Arial" w:hAnsi="Arial" w:cs="Arial"/>
                <w:color w:val="000000" w:themeColor="text1"/>
                <w:sz w:val="18"/>
                <w:szCs w:val="18"/>
              </w:rPr>
            </w:pPr>
            <w:r w:rsidRPr="00613E28">
              <w:rPr>
                <w:rFonts w:ascii="Arial" w:hAnsi="Arial" w:cs="Arial"/>
                <w:color w:val="000000" w:themeColor="text1"/>
                <w:sz w:val="18"/>
                <w:szCs w:val="18"/>
              </w:rPr>
              <w:t>Direktiva 2009/128/ES Evropskega parlamenta in Sveta z dne 21. oktobra 2009 o določitvi okvira za ukrepe Skupnosti za doseganje trajnostne rabe pesticidov</w:t>
            </w:r>
            <w:r w:rsidR="002B4A3E">
              <w:rPr>
                <w:rFonts w:ascii="Arial" w:hAnsi="Arial" w:cs="Arial"/>
                <w:color w:val="000000" w:themeColor="text1"/>
                <w:sz w:val="18"/>
                <w:szCs w:val="18"/>
              </w:rPr>
              <w:t>,</w:t>
            </w:r>
          </w:p>
          <w:p w14:paraId="235D8B03" w14:textId="1AA8A995" w:rsidR="0082724E" w:rsidRPr="00613E28" w:rsidRDefault="0082724E" w:rsidP="005F0456">
            <w:pPr>
              <w:rPr>
                <w:rFonts w:ascii="Arial" w:hAnsi="Arial" w:cs="Arial"/>
                <w:color w:val="000000" w:themeColor="text1"/>
                <w:sz w:val="18"/>
                <w:szCs w:val="18"/>
              </w:rPr>
            </w:pPr>
            <w:r w:rsidRPr="00613E28">
              <w:rPr>
                <w:rFonts w:ascii="Arial" w:hAnsi="Arial" w:cs="Arial"/>
                <w:color w:val="000000" w:themeColor="text1"/>
                <w:sz w:val="18"/>
                <w:szCs w:val="18"/>
              </w:rPr>
              <w:t>Strategija „od vil do vilic“ za pravičen, zdrav in okolju prijazen prehranski sistem</w:t>
            </w:r>
            <w:r w:rsidR="002B4A3E">
              <w:rPr>
                <w:rFonts w:ascii="Arial" w:hAnsi="Arial" w:cs="Arial"/>
                <w:color w:val="000000" w:themeColor="text1"/>
                <w:sz w:val="18"/>
                <w:szCs w:val="18"/>
              </w:rPr>
              <w:t>.</w:t>
            </w:r>
          </w:p>
        </w:tc>
      </w:tr>
      <w:tr w:rsidR="00BE779B" w:rsidRPr="00613E28" w14:paraId="3F478C97" w14:textId="77777777" w:rsidTr="00F75E47">
        <w:trPr>
          <w:trHeight w:val="274"/>
        </w:trPr>
        <w:tc>
          <w:tcPr>
            <w:tcW w:w="935" w:type="pct"/>
            <w:vMerge/>
            <w:shd w:val="clear" w:color="auto" w:fill="B8CCE4" w:themeFill="accent1" w:themeFillTint="66"/>
          </w:tcPr>
          <w:p w14:paraId="6BB29C71" w14:textId="77777777" w:rsidR="003B4A9B" w:rsidRPr="00613E28" w:rsidRDefault="003B4A9B" w:rsidP="005F0456">
            <w:pPr>
              <w:rPr>
                <w:rFonts w:ascii="Arial" w:hAnsi="Arial" w:cs="Arial"/>
                <w:b/>
                <w:i/>
                <w:color w:val="000000" w:themeColor="text1"/>
                <w:sz w:val="18"/>
                <w:szCs w:val="18"/>
              </w:rPr>
            </w:pPr>
          </w:p>
        </w:tc>
        <w:tc>
          <w:tcPr>
            <w:tcW w:w="997" w:type="pct"/>
            <w:vMerge w:val="restart"/>
          </w:tcPr>
          <w:p w14:paraId="3E287DF5" w14:textId="77777777" w:rsidR="003B4A9B" w:rsidRPr="00613E28" w:rsidRDefault="00CC2E3A"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p w14:paraId="3274F0DA" w14:textId="77777777" w:rsidR="003B4A9B" w:rsidRPr="00613E28" w:rsidRDefault="003B4A9B" w:rsidP="005F0456">
            <w:pPr>
              <w:rPr>
                <w:rFonts w:ascii="Arial" w:hAnsi="Arial" w:cs="Arial"/>
                <w:b/>
                <w:i/>
                <w:color w:val="000000" w:themeColor="text1"/>
                <w:sz w:val="18"/>
                <w:szCs w:val="18"/>
              </w:rPr>
            </w:pPr>
          </w:p>
        </w:tc>
        <w:tc>
          <w:tcPr>
            <w:tcW w:w="3068" w:type="pct"/>
          </w:tcPr>
          <w:p w14:paraId="4B48B4A9" w14:textId="3A4AB195" w:rsidR="003B4A9B" w:rsidRPr="00613E28" w:rsidRDefault="00AF4179" w:rsidP="005F0456">
            <w:pPr>
              <w:rPr>
                <w:rFonts w:ascii="Arial" w:hAnsi="Arial" w:cs="Arial"/>
                <w:color w:val="000000" w:themeColor="text1"/>
                <w:sz w:val="18"/>
                <w:szCs w:val="18"/>
              </w:rPr>
            </w:pPr>
            <w:r w:rsidRPr="00613E28">
              <w:rPr>
                <w:rFonts w:ascii="Arial" w:hAnsi="Arial" w:cs="Arial"/>
                <w:color w:val="000000" w:themeColor="text1"/>
                <w:sz w:val="18"/>
                <w:szCs w:val="18"/>
              </w:rPr>
              <w:t xml:space="preserve">Zakon o fitofarmacevtskih sredstvih (Uradni list RS, št. 83/12 in 35/23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US)</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Pravilnik o usposabljanju o fitofarmacevtskih sredstvih (Uradni list RS, št. 85/13)</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Pr="00613E28">
              <w:rPr>
                <w:rFonts w:ascii="Arial" w:hAnsi="Arial" w:cs="Arial"/>
                <w:color w:val="000000" w:themeColor="text1"/>
                <w:sz w:val="18"/>
                <w:szCs w:val="18"/>
              </w:rPr>
              <w:t>Pravilnik o pravilni uporabi fitofarmacevtskih sredstev (Uradni list RS, št. 71/14, 28/18, 56/22 in 155/22)</w:t>
            </w:r>
            <w:r w:rsidR="002B4A3E">
              <w:rPr>
                <w:rFonts w:ascii="Arial" w:hAnsi="Arial" w:cs="Arial"/>
                <w:color w:val="000000" w:themeColor="text1"/>
                <w:sz w:val="18"/>
                <w:szCs w:val="18"/>
              </w:rPr>
              <w:t>.</w:t>
            </w:r>
          </w:p>
        </w:tc>
      </w:tr>
      <w:tr w:rsidR="00BE779B" w:rsidRPr="00613E28" w14:paraId="5FBCDBCE" w14:textId="77777777" w:rsidTr="00F75E47">
        <w:trPr>
          <w:trHeight w:val="234"/>
        </w:trPr>
        <w:tc>
          <w:tcPr>
            <w:tcW w:w="935" w:type="pct"/>
            <w:vMerge/>
            <w:shd w:val="clear" w:color="auto" w:fill="B8CCE4" w:themeFill="accent1" w:themeFillTint="66"/>
          </w:tcPr>
          <w:p w14:paraId="36E9447D" w14:textId="77777777" w:rsidR="003B4A9B" w:rsidRPr="00613E28" w:rsidRDefault="003B4A9B" w:rsidP="005F0456">
            <w:pPr>
              <w:rPr>
                <w:rFonts w:ascii="Arial" w:hAnsi="Arial" w:cs="Arial"/>
                <w:b/>
                <w:i/>
                <w:color w:val="000000" w:themeColor="text1"/>
                <w:sz w:val="18"/>
                <w:szCs w:val="18"/>
              </w:rPr>
            </w:pPr>
          </w:p>
        </w:tc>
        <w:tc>
          <w:tcPr>
            <w:tcW w:w="997" w:type="pct"/>
            <w:vMerge/>
          </w:tcPr>
          <w:p w14:paraId="2DF53BC3" w14:textId="77777777" w:rsidR="003B4A9B" w:rsidRPr="00613E28" w:rsidRDefault="003B4A9B" w:rsidP="005F0456">
            <w:pPr>
              <w:rPr>
                <w:rFonts w:ascii="Arial" w:hAnsi="Arial" w:cs="Arial"/>
                <w:b/>
                <w:i/>
                <w:color w:val="000000" w:themeColor="text1"/>
                <w:sz w:val="18"/>
                <w:szCs w:val="18"/>
              </w:rPr>
            </w:pPr>
          </w:p>
        </w:tc>
        <w:tc>
          <w:tcPr>
            <w:tcW w:w="3068" w:type="pct"/>
          </w:tcPr>
          <w:p w14:paraId="2B358171" w14:textId="5E8B7832" w:rsidR="003B4A9B" w:rsidRPr="00613E28" w:rsidRDefault="00B407FE" w:rsidP="005F0456">
            <w:pPr>
              <w:rPr>
                <w:rFonts w:ascii="Arial" w:hAnsi="Arial" w:cs="Arial"/>
                <w:color w:val="000000" w:themeColor="text1"/>
                <w:sz w:val="18"/>
                <w:szCs w:val="18"/>
              </w:rPr>
            </w:pPr>
            <w:r w:rsidRPr="00613E28">
              <w:rPr>
                <w:rFonts w:ascii="Arial" w:hAnsi="Arial" w:cs="Arial"/>
                <w:color w:val="000000" w:themeColor="text1"/>
                <w:sz w:val="18"/>
                <w:szCs w:val="18"/>
              </w:rPr>
              <w:t>Nacionalni akcijski program za doseganje trajnostne rabe fitofarmacevtskih sredstev za obdobje 2012–2022</w:t>
            </w:r>
            <w:r w:rsidR="002B4A3E">
              <w:rPr>
                <w:rFonts w:ascii="Arial" w:hAnsi="Arial" w:cs="Arial"/>
                <w:color w:val="000000" w:themeColor="text1"/>
                <w:sz w:val="18"/>
                <w:szCs w:val="18"/>
              </w:rPr>
              <w:t>,</w:t>
            </w:r>
          </w:p>
          <w:p w14:paraId="34028534" w14:textId="278EF28D"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Spremembe in dopolnitve nacionalnega akcijskega programa za doseganje trajnostne rabe fitofarmacevtskih sredstev za obdobje 2012–2022, in sicer za obdobje 2018-2022</w:t>
            </w:r>
            <w:r w:rsidR="002B4A3E">
              <w:rPr>
                <w:rFonts w:ascii="Arial" w:hAnsi="Arial" w:cs="Arial"/>
                <w:color w:val="000000" w:themeColor="text1"/>
                <w:sz w:val="18"/>
                <w:szCs w:val="18"/>
              </w:rPr>
              <w:t>.</w:t>
            </w:r>
          </w:p>
        </w:tc>
      </w:tr>
      <w:tr w:rsidR="00B82A19" w:rsidRPr="00613E28" w14:paraId="57EDA342" w14:textId="77777777" w:rsidTr="00B82A19">
        <w:trPr>
          <w:trHeight w:val="200"/>
        </w:trPr>
        <w:tc>
          <w:tcPr>
            <w:tcW w:w="935" w:type="pct"/>
            <w:vMerge w:val="restart"/>
            <w:shd w:val="clear" w:color="auto" w:fill="B8CCE4" w:themeFill="accent1" w:themeFillTint="66"/>
          </w:tcPr>
          <w:p w14:paraId="6B49455A" w14:textId="14488949" w:rsidR="00B82A19" w:rsidRPr="00613E28" w:rsidRDefault="00B82A19" w:rsidP="005F0456">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74F66D87" w14:textId="77777777" w:rsidR="00B82A19" w:rsidRPr="00613E28" w:rsidRDefault="00B82A19" w:rsidP="005F0456">
            <w:pPr>
              <w:rPr>
                <w:rFonts w:ascii="Arial" w:hAnsi="Arial" w:cs="Arial"/>
                <w:b/>
                <w:i/>
                <w:color w:val="000000" w:themeColor="text1"/>
                <w:sz w:val="18"/>
                <w:szCs w:val="18"/>
              </w:rPr>
            </w:pPr>
          </w:p>
        </w:tc>
        <w:tc>
          <w:tcPr>
            <w:tcW w:w="4065" w:type="pct"/>
            <w:gridSpan w:val="2"/>
          </w:tcPr>
          <w:p w14:paraId="77F6F3A3" w14:textId="2C460889"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color w:val="000000" w:themeColor="text1"/>
                <w:sz w:val="18"/>
                <w:szCs w:val="18"/>
              </w:rPr>
              <w:tab/>
            </w:r>
            <w:r w:rsidRPr="00613E28">
              <w:rPr>
                <w:rFonts w:ascii="Arial" w:hAnsi="Arial" w:cs="Arial"/>
                <w:b/>
                <w:i/>
                <w:color w:val="000000" w:themeColor="text1"/>
                <w:sz w:val="18"/>
                <w:szCs w:val="18"/>
                <w:lang w:eastAsia="en-US"/>
              </w:rPr>
              <w:t>Vodna telesa površinskih voda</w:t>
            </w:r>
          </w:p>
        </w:tc>
      </w:tr>
      <w:tr w:rsidR="00B82A19" w:rsidRPr="00613E28" w14:paraId="4C0FFAC9" w14:textId="77777777" w:rsidTr="00F75E47">
        <w:trPr>
          <w:trHeight w:val="200"/>
        </w:trPr>
        <w:tc>
          <w:tcPr>
            <w:tcW w:w="935" w:type="pct"/>
            <w:vMerge/>
            <w:shd w:val="clear" w:color="auto" w:fill="B8CCE4" w:themeFill="accent1" w:themeFillTint="66"/>
          </w:tcPr>
          <w:p w14:paraId="648C9D8D" w14:textId="77777777" w:rsidR="00B82A19" w:rsidRPr="00613E28" w:rsidRDefault="00B82A19" w:rsidP="00B82A19">
            <w:pPr>
              <w:rPr>
                <w:rFonts w:ascii="Arial" w:hAnsi="Arial" w:cs="Arial"/>
                <w:b/>
                <w:i/>
                <w:color w:val="000000" w:themeColor="text1"/>
                <w:sz w:val="18"/>
                <w:szCs w:val="18"/>
              </w:rPr>
            </w:pPr>
          </w:p>
        </w:tc>
        <w:tc>
          <w:tcPr>
            <w:tcW w:w="997" w:type="pct"/>
          </w:tcPr>
          <w:p w14:paraId="01850E1B" w14:textId="0C21A468"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87ADA27" w14:textId="31FBE3A4"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Vsa VTPV</w:t>
            </w:r>
            <w:r w:rsidR="002B4A3E">
              <w:rPr>
                <w:rFonts w:ascii="Arial" w:hAnsi="Arial" w:cs="Arial"/>
                <w:color w:val="000000" w:themeColor="text1"/>
                <w:sz w:val="18"/>
                <w:szCs w:val="18"/>
              </w:rPr>
              <w:t>.</w:t>
            </w:r>
          </w:p>
        </w:tc>
      </w:tr>
      <w:tr w:rsidR="00B82A19" w:rsidRPr="00613E28" w14:paraId="6A6F4518" w14:textId="77777777" w:rsidTr="00F75E47">
        <w:trPr>
          <w:trHeight w:val="200"/>
        </w:trPr>
        <w:tc>
          <w:tcPr>
            <w:tcW w:w="935" w:type="pct"/>
            <w:vMerge/>
            <w:shd w:val="clear" w:color="auto" w:fill="B8CCE4" w:themeFill="accent1" w:themeFillTint="66"/>
          </w:tcPr>
          <w:p w14:paraId="529CFC4F" w14:textId="77777777" w:rsidR="00B82A19" w:rsidRPr="00613E28" w:rsidRDefault="00B82A19" w:rsidP="00B82A19">
            <w:pPr>
              <w:rPr>
                <w:rFonts w:ascii="Arial" w:hAnsi="Arial" w:cs="Arial"/>
                <w:b/>
                <w:i/>
                <w:color w:val="000000" w:themeColor="text1"/>
                <w:sz w:val="18"/>
                <w:szCs w:val="18"/>
              </w:rPr>
            </w:pPr>
          </w:p>
        </w:tc>
        <w:tc>
          <w:tcPr>
            <w:tcW w:w="997" w:type="pct"/>
          </w:tcPr>
          <w:p w14:paraId="6B883AAA"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643F6F09" w14:textId="2758CAF2"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2B4A3E">
              <w:rPr>
                <w:rFonts w:ascii="Arial" w:hAnsi="Arial" w:cs="Arial"/>
                <w:color w:val="000000" w:themeColor="text1"/>
                <w:sz w:val="18"/>
                <w:szCs w:val="18"/>
              </w:rPr>
              <w:t>.</w:t>
            </w:r>
          </w:p>
          <w:p w14:paraId="7093A008" w14:textId="77777777" w:rsidR="00B82A19" w:rsidRPr="00613E28" w:rsidRDefault="00B82A19" w:rsidP="00B82A19">
            <w:pPr>
              <w:rPr>
                <w:rFonts w:ascii="Arial" w:hAnsi="Arial" w:cs="Arial"/>
                <w:color w:val="000000" w:themeColor="text1"/>
                <w:sz w:val="18"/>
                <w:szCs w:val="18"/>
              </w:rPr>
            </w:pPr>
          </w:p>
        </w:tc>
      </w:tr>
      <w:tr w:rsidR="00B82A19" w:rsidRPr="00613E28" w14:paraId="0C99844A" w14:textId="77777777" w:rsidTr="00B82A19">
        <w:trPr>
          <w:trHeight w:val="200"/>
        </w:trPr>
        <w:tc>
          <w:tcPr>
            <w:tcW w:w="935" w:type="pct"/>
            <w:vMerge/>
            <w:shd w:val="clear" w:color="auto" w:fill="B8CCE4" w:themeFill="accent1" w:themeFillTint="66"/>
          </w:tcPr>
          <w:p w14:paraId="77ACD7F6" w14:textId="77777777" w:rsidR="00B82A19" w:rsidRPr="00613E28" w:rsidRDefault="00B82A19" w:rsidP="00B82A19">
            <w:pPr>
              <w:rPr>
                <w:rFonts w:ascii="Arial" w:hAnsi="Arial" w:cs="Arial"/>
                <w:b/>
                <w:i/>
                <w:color w:val="000000" w:themeColor="text1"/>
                <w:sz w:val="18"/>
                <w:szCs w:val="18"/>
              </w:rPr>
            </w:pPr>
          </w:p>
        </w:tc>
        <w:tc>
          <w:tcPr>
            <w:tcW w:w="4065" w:type="pct"/>
            <w:gridSpan w:val="2"/>
          </w:tcPr>
          <w:p w14:paraId="5D9A897E" w14:textId="61F6DE07"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09AA1A8F" w14:textId="77777777" w:rsidTr="00F75E47">
        <w:trPr>
          <w:trHeight w:val="210"/>
        </w:trPr>
        <w:tc>
          <w:tcPr>
            <w:tcW w:w="935" w:type="pct"/>
            <w:vMerge/>
            <w:shd w:val="clear" w:color="auto" w:fill="B8CCE4" w:themeFill="accent1" w:themeFillTint="66"/>
          </w:tcPr>
          <w:p w14:paraId="49BAA307" w14:textId="77777777" w:rsidR="00B82A19" w:rsidRPr="00613E28" w:rsidRDefault="00B82A19" w:rsidP="00B82A19">
            <w:pPr>
              <w:rPr>
                <w:rFonts w:ascii="Arial" w:hAnsi="Arial" w:cs="Arial"/>
                <w:b/>
                <w:i/>
                <w:color w:val="000000" w:themeColor="text1"/>
                <w:sz w:val="18"/>
                <w:szCs w:val="18"/>
              </w:rPr>
            </w:pPr>
          </w:p>
        </w:tc>
        <w:tc>
          <w:tcPr>
            <w:tcW w:w="997" w:type="pct"/>
          </w:tcPr>
          <w:p w14:paraId="180D204F"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4A9D253B" w14:textId="146E5A84"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2B4A3E">
              <w:rPr>
                <w:rFonts w:ascii="Arial" w:hAnsi="Arial" w:cs="Arial"/>
                <w:color w:val="000000" w:themeColor="text1"/>
                <w:sz w:val="18"/>
                <w:szCs w:val="18"/>
              </w:rPr>
              <w:t>.</w:t>
            </w:r>
          </w:p>
        </w:tc>
      </w:tr>
      <w:tr w:rsidR="00B82A19" w:rsidRPr="00613E28" w14:paraId="490DCCD7" w14:textId="77777777" w:rsidTr="00F75E47">
        <w:trPr>
          <w:trHeight w:val="210"/>
        </w:trPr>
        <w:tc>
          <w:tcPr>
            <w:tcW w:w="935" w:type="pct"/>
            <w:vMerge/>
            <w:shd w:val="clear" w:color="auto" w:fill="B8CCE4" w:themeFill="accent1" w:themeFillTint="66"/>
          </w:tcPr>
          <w:p w14:paraId="5DC9966C" w14:textId="77777777" w:rsidR="00B82A19" w:rsidRPr="00613E28" w:rsidRDefault="00B82A19" w:rsidP="00B82A19">
            <w:pPr>
              <w:rPr>
                <w:rFonts w:ascii="Arial" w:hAnsi="Arial" w:cs="Arial"/>
                <w:b/>
                <w:i/>
                <w:color w:val="000000" w:themeColor="text1"/>
                <w:sz w:val="18"/>
                <w:szCs w:val="18"/>
              </w:rPr>
            </w:pPr>
          </w:p>
        </w:tc>
        <w:tc>
          <w:tcPr>
            <w:tcW w:w="997" w:type="pct"/>
          </w:tcPr>
          <w:p w14:paraId="199C8919"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25445216" w14:textId="6893410F"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2B4A3E">
              <w:rPr>
                <w:rFonts w:ascii="Arial" w:hAnsi="Arial" w:cs="Arial"/>
                <w:color w:val="000000" w:themeColor="text1"/>
                <w:sz w:val="18"/>
                <w:szCs w:val="18"/>
              </w:rPr>
              <w:t>.</w:t>
            </w:r>
          </w:p>
        </w:tc>
      </w:tr>
      <w:tr w:rsidR="00B82A19" w:rsidRPr="00613E28" w14:paraId="25EAED46" w14:textId="77777777" w:rsidTr="005F0456">
        <w:trPr>
          <w:trHeight w:val="144"/>
        </w:trPr>
        <w:tc>
          <w:tcPr>
            <w:tcW w:w="935" w:type="pct"/>
            <w:vMerge w:val="restart"/>
            <w:shd w:val="clear" w:color="auto" w:fill="B8CCE4" w:themeFill="accent1" w:themeFillTint="66"/>
          </w:tcPr>
          <w:p w14:paraId="31782C72" w14:textId="716C3F1F"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6A4DF12C" w14:textId="053FCE49"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4B2A0411" w14:textId="7433C4BF"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B82A19" w:rsidRPr="00613E28" w14:paraId="5146C588" w14:textId="77777777" w:rsidTr="00F75E47">
        <w:trPr>
          <w:trHeight w:val="184"/>
        </w:trPr>
        <w:tc>
          <w:tcPr>
            <w:tcW w:w="935" w:type="pct"/>
            <w:vMerge/>
            <w:shd w:val="clear" w:color="auto" w:fill="B8CCE4" w:themeFill="accent1" w:themeFillTint="66"/>
          </w:tcPr>
          <w:p w14:paraId="409D5BE3" w14:textId="77777777" w:rsidR="00B82A19" w:rsidRPr="00613E28" w:rsidRDefault="00B82A19" w:rsidP="00B82A19">
            <w:pPr>
              <w:rPr>
                <w:rFonts w:ascii="Arial" w:hAnsi="Arial" w:cs="Arial"/>
                <w:b/>
                <w:i/>
                <w:color w:val="000000" w:themeColor="text1"/>
                <w:sz w:val="18"/>
                <w:szCs w:val="18"/>
              </w:rPr>
            </w:pPr>
          </w:p>
        </w:tc>
        <w:tc>
          <w:tcPr>
            <w:tcW w:w="997" w:type="pct"/>
          </w:tcPr>
          <w:p w14:paraId="6FDAFBEA"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EFF21CA"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Površina kmetijskih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xml:space="preserve">), zajeta z ukrepi za zmanjšanje onesnaževanja s pesticidi iz kmetijstva za doseganje cilje. </w:t>
            </w:r>
          </w:p>
          <w:p w14:paraId="5CC01DDE"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Površina kmetijskih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zajeta z ukrepi za doseganje ciljev.</w:t>
            </w:r>
          </w:p>
        </w:tc>
      </w:tr>
      <w:tr w:rsidR="00B82A19" w:rsidRPr="00613E28" w14:paraId="3077B1CB" w14:textId="77777777" w:rsidTr="00F75E47">
        <w:trPr>
          <w:trHeight w:val="302"/>
        </w:trPr>
        <w:tc>
          <w:tcPr>
            <w:tcW w:w="935" w:type="pct"/>
            <w:vMerge w:val="restart"/>
            <w:shd w:val="clear" w:color="auto" w:fill="B8CCE4" w:themeFill="accent1" w:themeFillTint="66"/>
          </w:tcPr>
          <w:p w14:paraId="2314E439"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7384352C"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31F8CA5A"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Ministrstvo, pristojno za kmetijstvo.</w:t>
            </w:r>
          </w:p>
        </w:tc>
      </w:tr>
      <w:tr w:rsidR="00B82A19" w:rsidRPr="00613E28" w14:paraId="36683E35"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7AEC7D14" w14:textId="77777777" w:rsidR="00B82A19" w:rsidRPr="00613E28" w:rsidRDefault="00B82A19" w:rsidP="00B82A19">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5D875B47" w14:textId="7501CB79" w:rsidR="00B82A19" w:rsidRPr="00613E28" w:rsidRDefault="00B82A19"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CC5AC1A"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1DACD1FF" w14:textId="77777777" w:rsidR="005B765C" w:rsidRPr="00613E28" w:rsidRDefault="005B765C" w:rsidP="00817F52">
      <w:pPr>
        <w:spacing w:before="0" w:after="0" w:line="260" w:lineRule="atLeast"/>
        <w:jc w:val="left"/>
        <w:rPr>
          <w:rFonts w:ascii="Arial" w:hAnsi="Arial" w:cs="Arial"/>
          <w:color w:val="000000" w:themeColor="text1"/>
          <w:szCs w:val="20"/>
        </w:rPr>
      </w:pPr>
    </w:p>
    <w:p w14:paraId="0A00F3BD" w14:textId="77777777" w:rsidR="005B765C" w:rsidRPr="00613E28" w:rsidRDefault="005B765C" w:rsidP="00817F52">
      <w:pPr>
        <w:spacing w:before="0" w:after="0" w:line="260" w:lineRule="atLeast"/>
        <w:jc w:val="left"/>
        <w:rPr>
          <w:rFonts w:ascii="Arial" w:hAnsi="Arial" w:cs="Arial"/>
          <w:color w:val="000000" w:themeColor="text1"/>
          <w:szCs w:val="20"/>
        </w:rPr>
      </w:pPr>
    </w:p>
    <w:p w14:paraId="619353CE" w14:textId="77777777" w:rsidR="00727C02" w:rsidRPr="00613E28" w:rsidRDefault="00727C02" w:rsidP="00817F52">
      <w:pPr>
        <w:spacing w:before="0" w:after="0" w:line="260" w:lineRule="atLeast"/>
        <w:jc w:val="left"/>
        <w:rPr>
          <w:rFonts w:ascii="Arial" w:eastAsia="MS Mincho" w:hAnsi="Arial" w:cs="Arial"/>
          <w:color w:val="000000" w:themeColor="text1"/>
          <w:szCs w:val="20"/>
        </w:rPr>
      </w:pPr>
    </w:p>
    <w:p w14:paraId="6C02DDE0" w14:textId="77777777" w:rsidR="00727C02"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4506C4A0" w14:textId="385D4E75" w:rsidR="00727C02" w:rsidRPr="00613E28" w:rsidRDefault="00B407FE" w:rsidP="00817F52">
      <w:pPr>
        <w:pStyle w:val="Naslov4"/>
      </w:pPr>
      <w:bookmarkStart w:id="294" w:name="_Toc147383350"/>
      <w:r w:rsidRPr="00613E28">
        <w:lastRenderedPageBreak/>
        <w:t>ON5a</w:t>
      </w:r>
      <w:r w:rsidR="005D5AE6" w:rsidRPr="00613E28">
        <w:t xml:space="preserve"> – </w:t>
      </w:r>
      <w:r w:rsidRPr="00613E28">
        <w:t xml:space="preserve">Ukrepi s področja varovanja voda pred onesnaževanjem s hranili in fitofarmacevtskimi sredstvi iz </w:t>
      </w:r>
      <w:r w:rsidR="00B82A19" w:rsidRPr="00613E28">
        <w:t xml:space="preserve">kmetijskih in </w:t>
      </w:r>
      <w:r w:rsidRPr="00613E28">
        <w:t>drugih virov ob površinskih vodah</w:t>
      </w:r>
      <w:bookmarkEnd w:id="294"/>
    </w:p>
    <w:p w14:paraId="60B0DF28" w14:textId="77777777" w:rsidR="00343811" w:rsidRPr="00613E28" w:rsidRDefault="00343811" w:rsidP="00817F52">
      <w:pPr>
        <w:spacing w:before="0" w:after="0" w:line="260" w:lineRule="atLeast"/>
        <w:jc w:val="left"/>
        <w:rPr>
          <w:rFonts w:ascii="Arial" w:hAnsi="Arial" w:cs="Arial"/>
          <w:b/>
          <w:i/>
          <w:color w:val="000000" w:themeColor="text1"/>
          <w:szCs w:val="20"/>
        </w:rPr>
      </w:pPr>
    </w:p>
    <w:p w14:paraId="596FFCDA" w14:textId="77777777" w:rsidR="00755373" w:rsidRPr="00613E28" w:rsidRDefault="00755373" w:rsidP="00EC46E6">
      <w:pPr>
        <w:spacing w:before="120" w:after="0" w:line="276" w:lineRule="auto"/>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29E06ED1" w14:textId="77777777" w:rsidR="00755373" w:rsidRPr="00613E28" w:rsidRDefault="00F81D77" w:rsidP="00EC46E6">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Z namenom varstva voda ter zmanjševanja in preprečevanja onesnaževanje voda Zakon o vodah določa prepoved gnojenja in/ali uporabo sredstev za varstvo rastlin na priobalnih zemljiščih v tlorisni širini 15 m od meje brega voda 1. reda, in 5 m od meje brega voda 2. reda.</w:t>
      </w:r>
    </w:p>
    <w:p w14:paraId="22081B2C" w14:textId="77777777" w:rsidR="00F81D77" w:rsidRPr="00613E28" w:rsidRDefault="00F81D77" w:rsidP="00817F52">
      <w:pPr>
        <w:spacing w:before="0" w:after="0" w:line="260" w:lineRule="atLeast"/>
        <w:jc w:val="left"/>
        <w:rPr>
          <w:rFonts w:ascii="Arial" w:eastAsia="MS Mincho" w:hAnsi="Arial" w:cs="Arial"/>
          <w:color w:val="000000" w:themeColor="text1"/>
          <w:szCs w:val="20"/>
        </w:rPr>
      </w:pPr>
    </w:p>
    <w:p w14:paraId="0724A3BE" w14:textId="72284BEF" w:rsidR="00686A78" w:rsidRPr="00613E28" w:rsidRDefault="00686A78" w:rsidP="00686A78">
      <w:pPr>
        <w:spacing w:before="0" w:after="0" w:line="260" w:lineRule="atLeast"/>
        <w:rPr>
          <w:rFonts w:ascii="Arial" w:hAnsi="Arial" w:cs="Arial"/>
          <w:color w:val="000000" w:themeColor="text1"/>
          <w:szCs w:val="20"/>
        </w:rPr>
      </w:pPr>
      <w:bookmarkStart w:id="295" w:name="_Toc90263716"/>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52</w:t>
      </w:r>
      <w:r w:rsidRPr="00613E28">
        <w:rPr>
          <w:rFonts w:ascii="Arial" w:hAnsi="Arial" w:cs="Arial"/>
          <w:b/>
        </w:rPr>
        <w:fldChar w:fldCharType="end"/>
      </w:r>
      <w:r w:rsidRPr="00613E28">
        <w:rPr>
          <w:rFonts w:ascii="Arial" w:hAnsi="Arial" w:cs="Arial"/>
        </w:rPr>
        <w:t>: Obrazec ukrepa ON5a</w:t>
      </w:r>
      <w:bookmarkEnd w:id="295"/>
    </w:p>
    <w:tbl>
      <w:tblPr>
        <w:tblStyle w:val="Tabelamrea51"/>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4ADA627B" w14:textId="77777777" w:rsidTr="00F75E47">
        <w:trPr>
          <w:trHeight w:val="249"/>
        </w:trPr>
        <w:tc>
          <w:tcPr>
            <w:tcW w:w="935" w:type="pct"/>
            <w:vMerge w:val="restart"/>
            <w:shd w:val="clear" w:color="auto" w:fill="B8CCE4" w:themeFill="accent1" w:themeFillTint="66"/>
          </w:tcPr>
          <w:p w14:paraId="2C073942" w14:textId="77777777" w:rsidR="00727C02"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2C2C5D63" w14:textId="77777777" w:rsidR="00727C02" w:rsidRPr="00613E28" w:rsidRDefault="00727C02" w:rsidP="00F75E47">
            <w:pPr>
              <w:rPr>
                <w:rFonts w:ascii="Arial" w:hAnsi="Arial" w:cs="Arial"/>
                <w:b/>
                <w:i/>
                <w:color w:val="000000" w:themeColor="text1"/>
                <w:sz w:val="18"/>
                <w:szCs w:val="18"/>
              </w:rPr>
            </w:pPr>
          </w:p>
          <w:p w14:paraId="3D077296" w14:textId="77777777" w:rsidR="00727C02" w:rsidRPr="00613E28" w:rsidRDefault="00727C02" w:rsidP="00F75E47">
            <w:pPr>
              <w:rPr>
                <w:rFonts w:ascii="Arial" w:hAnsi="Arial" w:cs="Arial"/>
                <w:b/>
                <w:i/>
                <w:color w:val="000000" w:themeColor="text1"/>
                <w:sz w:val="18"/>
                <w:szCs w:val="18"/>
              </w:rPr>
            </w:pPr>
          </w:p>
          <w:p w14:paraId="61C3B33D" w14:textId="77777777" w:rsidR="00727C02" w:rsidRPr="00613E28" w:rsidRDefault="00727C02" w:rsidP="00F75E47">
            <w:pPr>
              <w:rPr>
                <w:rFonts w:ascii="Arial" w:hAnsi="Arial" w:cs="Arial"/>
                <w:b/>
                <w:i/>
                <w:color w:val="000000" w:themeColor="text1"/>
                <w:sz w:val="18"/>
                <w:szCs w:val="18"/>
              </w:rPr>
            </w:pPr>
          </w:p>
          <w:p w14:paraId="2BC027B1" w14:textId="77777777" w:rsidR="00727C02" w:rsidRPr="00613E28" w:rsidRDefault="00727C02" w:rsidP="00F75E47">
            <w:pPr>
              <w:rPr>
                <w:rFonts w:ascii="Arial" w:hAnsi="Arial" w:cs="Arial"/>
                <w:b/>
                <w:i/>
                <w:color w:val="000000" w:themeColor="text1"/>
                <w:sz w:val="18"/>
                <w:szCs w:val="18"/>
              </w:rPr>
            </w:pPr>
          </w:p>
        </w:tc>
        <w:tc>
          <w:tcPr>
            <w:tcW w:w="997" w:type="pct"/>
          </w:tcPr>
          <w:p w14:paraId="05BF86CC"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1FA2FD41" w14:textId="77777777" w:rsidR="00727C02" w:rsidRPr="00613E28" w:rsidRDefault="00B407FE" w:rsidP="00F75E47">
            <w:pPr>
              <w:pStyle w:val="Naslov8"/>
              <w:rPr>
                <w:sz w:val="18"/>
                <w:szCs w:val="18"/>
              </w:rPr>
            </w:pPr>
            <w:bookmarkStart w:id="296" w:name="_Ref437848354"/>
            <w:r w:rsidRPr="00613E28">
              <w:rPr>
                <w:sz w:val="18"/>
                <w:szCs w:val="18"/>
              </w:rPr>
              <w:t>ON5</w:t>
            </w:r>
            <w:bookmarkEnd w:id="296"/>
            <w:r w:rsidRPr="00613E28">
              <w:rPr>
                <w:sz w:val="18"/>
                <w:szCs w:val="18"/>
              </w:rPr>
              <w:t xml:space="preserve">a </w:t>
            </w:r>
          </w:p>
        </w:tc>
      </w:tr>
      <w:tr w:rsidR="00BE779B" w:rsidRPr="00613E28" w14:paraId="739555CD" w14:textId="77777777" w:rsidTr="00F75E47">
        <w:trPr>
          <w:trHeight w:val="98"/>
        </w:trPr>
        <w:tc>
          <w:tcPr>
            <w:tcW w:w="935" w:type="pct"/>
            <w:vMerge/>
            <w:shd w:val="clear" w:color="auto" w:fill="B8CCE4" w:themeFill="accent1" w:themeFillTint="66"/>
          </w:tcPr>
          <w:p w14:paraId="3700E78B" w14:textId="77777777" w:rsidR="00727C02" w:rsidRPr="00613E28" w:rsidRDefault="00727C02" w:rsidP="00F75E47">
            <w:pPr>
              <w:rPr>
                <w:rFonts w:ascii="Arial" w:hAnsi="Arial" w:cs="Arial"/>
                <w:b/>
                <w:i/>
                <w:color w:val="000000" w:themeColor="text1"/>
                <w:sz w:val="18"/>
                <w:szCs w:val="18"/>
              </w:rPr>
            </w:pPr>
          </w:p>
        </w:tc>
        <w:tc>
          <w:tcPr>
            <w:tcW w:w="997" w:type="pct"/>
          </w:tcPr>
          <w:p w14:paraId="38BF97B0"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92B0CC3" w14:textId="65A381C7" w:rsidR="00727C02" w:rsidRPr="00613E28" w:rsidRDefault="00B407FE" w:rsidP="00F75E47">
            <w:pPr>
              <w:pStyle w:val="Naslov8"/>
              <w:rPr>
                <w:sz w:val="18"/>
                <w:szCs w:val="18"/>
              </w:rPr>
            </w:pPr>
            <w:bookmarkStart w:id="297" w:name="_Ref442511980"/>
            <w:r w:rsidRPr="00613E28">
              <w:rPr>
                <w:sz w:val="18"/>
                <w:szCs w:val="18"/>
              </w:rPr>
              <w:t xml:space="preserve">Ukrepi s področja varovanja voda pred onesnaževanjem s hranili in fitofarmacevtskimi sredstvi iz </w:t>
            </w:r>
            <w:r w:rsidR="000E10C9" w:rsidRPr="00613E28">
              <w:rPr>
                <w:sz w:val="18"/>
                <w:szCs w:val="18"/>
              </w:rPr>
              <w:t xml:space="preserve">kmetijskih in </w:t>
            </w:r>
            <w:r w:rsidRPr="00613E28">
              <w:rPr>
                <w:sz w:val="18"/>
                <w:szCs w:val="18"/>
              </w:rPr>
              <w:t>drugih virov ob površinskih vodah</w:t>
            </w:r>
            <w:bookmarkEnd w:id="297"/>
          </w:p>
        </w:tc>
      </w:tr>
      <w:tr w:rsidR="00BE779B" w:rsidRPr="00613E28" w14:paraId="5D913207" w14:textId="77777777" w:rsidTr="00F75E47">
        <w:trPr>
          <w:trHeight w:val="288"/>
        </w:trPr>
        <w:tc>
          <w:tcPr>
            <w:tcW w:w="935" w:type="pct"/>
            <w:vMerge/>
            <w:shd w:val="clear" w:color="auto" w:fill="B8CCE4" w:themeFill="accent1" w:themeFillTint="66"/>
          </w:tcPr>
          <w:p w14:paraId="430985D2" w14:textId="77777777" w:rsidR="00727C02" w:rsidRPr="00613E28" w:rsidRDefault="00727C02" w:rsidP="00F75E47">
            <w:pPr>
              <w:rPr>
                <w:rFonts w:ascii="Arial" w:hAnsi="Arial" w:cs="Arial"/>
                <w:b/>
                <w:i/>
                <w:color w:val="000000" w:themeColor="text1"/>
                <w:sz w:val="18"/>
                <w:szCs w:val="18"/>
              </w:rPr>
            </w:pPr>
          </w:p>
        </w:tc>
        <w:tc>
          <w:tcPr>
            <w:tcW w:w="997" w:type="pct"/>
          </w:tcPr>
          <w:p w14:paraId="5F5F95F0"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7108116B" w14:textId="77777777" w:rsidR="00727C02"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p>
        </w:tc>
      </w:tr>
      <w:tr w:rsidR="00BE779B" w:rsidRPr="00613E28" w14:paraId="21E1FB90" w14:textId="77777777" w:rsidTr="00F75E47">
        <w:trPr>
          <w:trHeight w:val="268"/>
        </w:trPr>
        <w:tc>
          <w:tcPr>
            <w:tcW w:w="935" w:type="pct"/>
            <w:vMerge/>
            <w:shd w:val="clear" w:color="auto" w:fill="B8CCE4" w:themeFill="accent1" w:themeFillTint="66"/>
          </w:tcPr>
          <w:p w14:paraId="26390FA2" w14:textId="77777777" w:rsidR="00736C08" w:rsidRPr="00613E28" w:rsidRDefault="00736C08" w:rsidP="00F75E47">
            <w:pPr>
              <w:rPr>
                <w:rFonts w:ascii="Arial" w:hAnsi="Arial" w:cs="Arial"/>
                <w:b/>
                <w:i/>
                <w:color w:val="000000" w:themeColor="text1"/>
                <w:sz w:val="18"/>
                <w:szCs w:val="18"/>
              </w:rPr>
            </w:pPr>
          </w:p>
        </w:tc>
        <w:tc>
          <w:tcPr>
            <w:tcW w:w="997" w:type="pct"/>
          </w:tcPr>
          <w:p w14:paraId="76199290"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4E18A0E9"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13B3B975" w14:textId="77777777" w:rsidTr="00F75E47">
        <w:trPr>
          <w:trHeight w:val="286"/>
        </w:trPr>
        <w:tc>
          <w:tcPr>
            <w:tcW w:w="935" w:type="pct"/>
            <w:vMerge/>
            <w:shd w:val="clear" w:color="auto" w:fill="B8CCE4" w:themeFill="accent1" w:themeFillTint="66"/>
          </w:tcPr>
          <w:p w14:paraId="757C92E2" w14:textId="77777777" w:rsidR="003855F1" w:rsidRPr="00613E28" w:rsidRDefault="003855F1" w:rsidP="00F75E47">
            <w:pPr>
              <w:rPr>
                <w:rFonts w:ascii="Arial" w:hAnsi="Arial" w:cs="Arial"/>
                <w:b/>
                <w:i/>
                <w:color w:val="000000" w:themeColor="text1"/>
                <w:sz w:val="18"/>
                <w:szCs w:val="18"/>
              </w:rPr>
            </w:pPr>
          </w:p>
        </w:tc>
        <w:tc>
          <w:tcPr>
            <w:tcW w:w="997" w:type="pct"/>
          </w:tcPr>
          <w:p w14:paraId="471BE48F"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41C108D"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613092C9" w14:textId="77777777" w:rsidTr="00F75E47">
        <w:trPr>
          <w:trHeight w:val="101"/>
        </w:trPr>
        <w:tc>
          <w:tcPr>
            <w:tcW w:w="935" w:type="pct"/>
            <w:vMerge/>
            <w:shd w:val="clear" w:color="auto" w:fill="B8CCE4" w:themeFill="accent1" w:themeFillTint="66"/>
          </w:tcPr>
          <w:p w14:paraId="70DE74E0" w14:textId="77777777" w:rsidR="00727C02" w:rsidRPr="00613E28" w:rsidRDefault="00727C02" w:rsidP="00F75E47">
            <w:pPr>
              <w:rPr>
                <w:rFonts w:ascii="Arial" w:hAnsi="Arial" w:cs="Arial"/>
                <w:b/>
                <w:i/>
                <w:color w:val="000000" w:themeColor="text1"/>
                <w:sz w:val="18"/>
                <w:szCs w:val="18"/>
              </w:rPr>
            </w:pPr>
          </w:p>
        </w:tc>
        <w:tc>
          <w:tcPr>
            <w:tcW w:w="997" w:type="pct"/>
          </w:tcPr>
          <w:p w14:paraId="21369822"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4677136A" w14:textId="77777777" w:rsidR="00727C02"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D06964"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rPr>
              <w:t>)</w:t>
            </w:r>
            <w:r w:rsidR="00D06964"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41888CE3" w14:textId="77777777" w:rsidTr="00F75E47">
        <w:trPr>
          <w:trHeight w:val="287"/>
        </w:trPr>
        <w:tc>
          <w:tcPr>
            <w:tcW w:w="935" w:type="pct"/>
            <w:vMerge/>
            <w:shd w:val="clear" w:color="auto" w:fill="B8CCE4" w:themeFill="accent1" w:themeFillTint="66"/>
          </w:tcPr>
          <w:p w14:paraId="1F7C1B96" w14:textId="77777777" w:rsidR="00727C02" w:rsidRPr="00613E28" w:rsidRDefault="00727C02" w:rsidP="00F75E47">
            <w:pPr>
              <w:rPr>
                <w:rFonts w:ascii="Arial" w:hAnsi="Arial" w:cs="Arial"/>
                <w:b/>
                <w:i/>
                <w:color w:val="000000" w:themeColor="text1"/>
                <w:sz w:val="18"/>
                <w:szCs w:val="18"/>
              </w:rPr>
            </w:pPr>
          </w:p>
        </w:tc>
        <w:tc>
          <w:tcPr>
            <w:tcW w:w="997" w:type="pct"/>
          </w:tcPr>
          <w:p w14:paraId="773B18EA"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3137B787" w14:textId="010FCD99" w:rsidR="00727C02"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2B4A3E">
              <w:rPr>
                <w:rFonts w:ascii="Arial" w:hAnsi="Arial" w:cs="Arial"/>
                <w:color w:val="000000" w:themeColor="text1"/>
                <w:sz w:val="18"/>
                <w:szCs w:val="18"/>
                <w:lang w:eastAsia="en-US"/>
              </w:rPr>
              <w:t>.</w:t>
            </w:r>
          </w:p>
        </w:tc>
      </w:tr>
      <w:tr w:rsidR="00BE779B" w:rsidRPr="00613E28" w14:paraId="26D40D73" w14:textId="77777777" w:rsidTr="00F75E47">
        <w:trPr>
          <w:trHeight w:val="240"/>
        </w:trPr>
        <w:tc>
          <w:tcPr>
            <w:tcW w:w="935" w:type="pct"/>
            <w:vMerge w:val="restart"/>
            <w:shd w:val="clear" w:color="auto" w:fill="B8CCE4" w:themeFill="accent1" w:themeFillTint="66"/>
          </w:tcPr>
          <w:p w14:paraId="2E91A7F3" w14:textId="77777777" w:rsidR="00727C02"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24E4D3B2"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799A12E6" w14:textId="35829CDF" w:rsidR="00727C02"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2B4A3E">
              <w:rPr>
                <w:rFonts w:ascii="Arial" w:hAnsi="Arial" w:cs="Arial"/>
                <w:color w:val="000000" w:themeColor="text1"/>
                <w:sz w:val="18"/>
                <w:szCs w:val="18"/>
              </w:rPr>
              <w:t>.</w:t>
            </w:r>
          </w:p>
        </w:tc>
      </w:tr>
      <w:tr w:rsidR="00BE779B" w:rsidRPr="00613E28" w14:paraId="76AE59D8" w14:textId="77777777" w:rsidTr="00F75E47">
        <w:trPr>
          <w:trHeight w:val="274"/>
        </w:trPr>
        <w:tc>
          <w:tcPr>
            <w:tcW w:w="935" w:type="pct"/>
            <w:vMerge/>
            <w:shd w:val="clear" w:color="auto" w:fill="B8CCE4" w:themeFill="accent1" w:themeFillTint="66"/>
          </w:tcPr>
          <w:p w14:paraId="3014AD0D" w14:textId="77777777" w:rsidR="00727C02" w:rsidRPr="00613E28" w:rsidRDefault="00727C02" w:rsidP="00F75E47">
            <w:pPr>
              <w:rPr>
                <w:rFonts w:ascii="Arial" w:hAnsi="Arial" w:cs="Arial"/>
                <w:b/>
                <w:i/>
                <w:color w:val="000000" w:themeColor="text1"/>
                <w:sz w:val="18"/>
                <w:szCs w:val="18"/>
              </w:rPr>
            </w:pPr>
          </w:p>
        </w:tc>
        <w:tc>
          <w:tcPr>
            <w:tcW w:w="997" w:type="pct"/>
          </w:tcPr>
          <w:p w14:paraId="243F8F03" w14:textId="77777777" w:rsidR="00727C02"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355E1DEA" w14:textId="6EC8F3EC" w:rsidR="00727C02" w:rsidRPr="00613E28" w:rsidRDefault="00EF5288"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2B4A3E">
              <w:rPr>
                <w:rFonts w:ascii="Arial" w:hAnsi="Arial" w:cs="Arial"/>
                <w:color w:val="000000" w:themeColor="text1"/>
                <w:sz w:val="18"/>
                <w:szCs w:val="18"/>
              </w:rPr>
              <w:t>.</w:t>
            </w:r>
          </w:p>
        </w:tc>
      </w:tr>
      <w:tr w:rsidR="00B82A19" w:rsidRPr="00613E28" w14:paraId="111E4793" w14:textId="77777777" w:rsidTr="00B82A19">
        <w:trPr>
          <w:trHeight w:val="200"/>
        </w:trPr>
        <w:tc>
          <w:tcPr>
            <w:tcW w:w="935" w:type="pct"/>
            <w:vMerge w:val="restart"/>
            <w:shd w:val="clear" w:color="auto" w:fill="B8CCE4" w:themeFill="accent1" w:themeFillTint="66"/>
          </w:tcPr>
          <w:p w14:paraId="19B9AA62" w14:textId="250B5C35" w:rsidR="00B82A19" w:rsidRPr="00613E28" w:rsidRDefault="00B82A19"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02CA2F46" w14:textId="77777777" w:rsidR="00B82A19" w:rsidRPr="00613E28" w:rsidRDefault="00B82A19" w:rsidP="00F75E47">
            <w:pPr>
              <w:rPr>
                <w:rFonts w:ascii="Arial" w:hAnsi="Arial" w:cs="Arial"/>
                <w:b/>
                <w:i/>
                <w:color w:val="000000" w:themeColor="text1"/>
                <w:sz w:val="18"/>
                <w:szCs w:val="18"/>
              </w:rPr>
            </w:pPr>
          </w:p>
        </w:tc>
        <w:tc>
          <w:tcPr>
            <w:tcW w:w="4065" w:type="pct"/>
            <w:gridSpan w:val="2"/>
          </w:tcPr>
          <w:p w14:paraId="673FAEB5" w14:textId="2A44F2CD"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B82A19" w:rsidRPr="00613E28" w14:paraId="7C57AEE5" w14:textId="77777777" w:rsidTr="00F75E47">
        <w:trPr>
          <w:trHeight w:val="200"/>
        </w:trPr>
        <w:tc>
          <w:tcPr>
            <w:tcW w:w="935" w:type="pct"/>
            <w:vMerge/>
            <w:shd w:val="clear" w:color="auto" w:fill="B8CCE4" w:themeFill="accent1" w:themeFillTint="66"/>
          </w:tcPr>
          <w:p w14:paraId="16018AF0" w14:textId="77777777" w:rsidR="00B82A19" w:rsidRPr="00613E28" w:rsidRDefault="00B82A19" w:rsidP="00B82A19">
            <w:pPr>
              <w:rPr>
                <w:rFonts w:ascii="Arial" w:hAnsi="Arial" w:cs="Arial"/>
                <w:b/>
                <w:i/>
                <w:color w:val="000000" w:themeColor="text1"/>
                <w:sz w:val="18"/>
                <w:szCs w:val="18"/>
              </w:rPr>
            </w:pPr>
          </w:p>
        </w:tc>
        <w:tc>
          <w:tcPr>
            <w:tcW w:w="997" w:type="pct"/>
          </w:tcPr>
          <w:p w14:paraId="543BCC4A" w14:textId="3BB8FD6D"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15190814" w14:textId="2E428791"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Vsa VTPV</w:t>
            </w:r>
            <w:r w:rsidR="002B4A3E">
              <w:rPr>
                <w:rFonts w:ascii="Arial" w:hAnsi="Arial" w:cs="Arial"/>
                <w:color w:val="000000" w:themeColor="text1"/>
                <w:sz w:val="18"/>
                <w:szCs w:val="18"/>
              </w:rPr>
              <w:t>.</w:t>
            </w:r>
          </w:p>
        </w:tc>
      </w:tr>
      <w:tr w:rsidR="00B82A19" w:rsidRPr="00613E28" w14:paraId="526546C9" w14:textId="77777777" w:rsidTr="00F75E47">
        <w:trPr>
          <w:trHeight w:val="200"/>
        </w:trPr>
        <w:tc>
          <w:tcPr>
            <w:tcW w:w="935" w:type="pct"/>
            <w:vMerge/>
            <w:shd w:val="clear" w:color="auto" w:fill="B8CCE4" w:themeFill="accent1" w:themeFillTint="66"/>
          </w:tcPr>
          <w:p w14:paraId="51AC8281" w14:textId="77777777" w:rsidR="00B82A19" w:rsidRPr="00613E28" w:rsidRDefault="00B82A19" w:rsidP="00B82A19">
            <w:pPr>
              <w:rPr>
                <w:rFonts w:ascii="Arial" w:hAnsi="Arial" w:cs="Arial"/>
                <w:b/>
                <w:i/>
                <w:color w:val="000000" w:themeColor="text1"/>
                <w:sz w:val="18"/>
                <w:szCs w:val="18"/>
              </w:rPr>
            </w:pPr>
          </w:p>
        </w:tc>
        <w:tc>
          <w:tcPr>
            <w:tcW w:w="997" w:type="pct"/>
          </w:tcPr>
          <w:p w14:paraId="6217803A"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3A9F2A74" w14:textId="49578FA1"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2B4A3E">
              <w:rPr>
                <w:rFonts w:ascii="Arial" w:hAnsi="Arial" w:cs="Arial"/>
                <w:color w:val="000000" w:themeColor="text1"/>
                <w:sz w:val="18"/>
                <w:szCs w:val="18"/>
              </w:rPr>
              <w:t>.</w:t>
            </w:r>
          </w:p>
          <w:p w14:paraId="072C87E0" w14:textId="77777777" w:rsidR="00B82A19" w:rsidRPr="00613E28" w:rsidRDefault="00B82A19" w:rsidP="00B82A19">
            <w:pPr>
              <w:rPr>
                <w:rFonts w:ascii="Arial" w:hAnsi="Arial" w:cs="Arial"/>
                <w:color w:val="000000" w:themeColor="text1"/>
                <w:sz w:val="18"/>
                <w:szCs w:val="18"/>
              </w:rPr>
            </w:pPr>
          </w:p>
        </w:tc>
      </w:tr>
      <w:tr w:rsidR="00B82A19" w:rsidRPr="00613E28" w14:paraId="18ACA4E4" w14:textId="77777777" w:rsidTr="00B82A19">
        <w:trPr>
          <w:trHeight w:val="200"/>
        </w:trPr>
        <w:tc>
          <w:tcPr>
            <w:tcW w:w="935" w:type="pct"/>
            <w:vMerge/>
            <w:shd w:val="clear" w:color="auto" w:fill="B8CCE4" w:themeFill="accent1" w:themeFillTint="66"/>
          </w:tcPr>
          <w:p w14:paraId="1710B830" w14:textId="77777777" w:rsidR="00B82A19" w:rsidRPr="00613E28" w:rsidRDefault="00B82A19" w:rsidP="00B82A19">
            <w:pPr>
              <w:rPr>
                <w:rFonts w:ascii="Arial" w:hAnsi="Arial" w:cs="Arial"/>
                <w:b/>
                <w:i/>
                <w:color w:val="000000" w:themeColor="text1"/>
                <w:sz w:val="18"/>
                <w:szCs w:val="18"/>
              </w:rPr>
            </w:pPr>
          </w:p>
        </w:tc>
        <w:tc>
          <w:tcPr>
            <w:tcW w:w="4065" w:type="pct"/>
            <w:gridSpan w:val="2"/>
          </w:tcPr>
          <w:p w14:paraId="230BD9BB" w14:textId="3D33C1F1"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5E656A06" w14:textId="77777777" w:rsidTr="00F75E47">
        <w:trPr>
          <w:trHeight w:val="210"/>
        </w:trPr>
        <w:tc>
          <w:tcPr>
            <w:tcW w:w="935" w:type="pct"/>
            <w:vMerge/>
            <w:shd w:val="clear" w:color="auto" w:fill="B8CCE4" w:themeFill="accent1" w:themeFillTint="66"/>
          </w:tcPr>
          <w:p w14:paraId="12595F85" w14:textId="77777777" w:rsidR="00B82A19" w:rsidRPr="00613E28" w:rsidRDefault="00B82A19" w:rsidP="00B82A19">
            <w:pPr>
              <w:rPr>
                <w:rFonts w:ascii="Arial" w:hAnsi="Arial" w:cs="Arial"/>
                <w:b/>
                <w:i/>
                <w:color w:val="000000" w:themeColor="text1"/>
                <w:sz w:val="18"/>
                <w:szCs w:val="18"/>
              </w:rPr>
            </w:pPr>
          </w:p>
        </w:tc>
        <w:tc>
          <w:tcPr>
            <w:tcW w:w="997" w:type="pct"/>
          </w:tcPr>
          <w:p w14:paraId="09B22445"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2263254" w14:textId="61142EB8"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B82A19" w:rsidRPr="00613E28" w14:paraId="60034EFD" w14:textId="77777777" w:rsidTr="00F75E47">
        <w:trPr>
          <w:trHeight w:val="210"/>
        </w:trPr>
        <w:tc>
          <w:tcPr>
            <w:tcW w:w="935" w:type="pct"/>
            <w:vMerge/>
            <w:shd w:val="clear" w:color="auto" w:fill="B8CCE4" w:themeFill="accent1" w:themeFillTint="66"/>
          </w:tcPr>
          <w:p w14:paraId="73A15A25" w14:textId="77777777" w:rsidR="00B82A19" w:rsidRPr="00613E28" w:rsidRDefault="00B82A19" w:rsidP="00B82A19">
            <w:pPr>
              <w:rPr>
                <w:rFonts w:ascii="Arial" w:hAnsi="Arial" w:cs="Arial"/>
                <w:b/>
                <w:i/>
                <w:color w:val="000000" w:themeColor="text1"/>
                <w:sz w:val="18"/>
                <w:szCs w:val="18"/>
              </w:rPr>
            </w:pPr>
          </w:p>
        </w:tc>
        <w:tc>
          <w:tcPr>
            <w:tcW w:w="997" w:type="pct"/>
          </w:tcPr>
          <w:p w14:paraId="100C21D9"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C7B4498" w14:textId="6B7290CF"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B82A19" w:rsidRPr="00613E28" w14:paraId="52C1A40E" w14:textId="77777777" w:rsidTr="00F75E47">
        <w:trPr>
          <w:trHeight w:val="44"/>
        </w:trPr>
        <w:tc>
          <w:tcPr>
            <w:tcW w:w="935" w:type="pct"/>
            <w:vMerge w:val="restart"/>
            <w:shd w:val="clear" w:color="auto" w:fill="B8CCE4" w:themeFill="accent1" w:themeFillTint="66"/>
          </w:tcPr>
          <w:p w14:paraId="79FA1C98" w14:textId="05CB8E55"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0B27E783" w14:textId="02B86BAE"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4E93C79" w14:textId="3F2DF80B"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B82A19" w:rsidRPr="00613E28" w14:paraId="7B9BF26F" w14:textId="77777777" w:rsidTr="00F75E47">
        <w:trPr>
          <w:trHeight w:val="424"/>
        </w:trPr>
        <w:tc>
          <w:tcPr>
            <w:tcW w:w="935" w:type="pct"/>
            <w:vMerge/>
            <w:shd w:val="clear" w:color="auto" w:fill="B8CCE4" w:themeFill="accent1" w:themeFillTint="66"/>
          </w:tcPr>
          <w:p w14:paraId="69BF8C78" w14:textId="77777777" w:rsidR="00B82A19" w:rsidRPr="00613E28" w:rsidRDefault="00B82A19" w:rsidP="00B82A19">
            <w:pPr>
              <w:rPr>
                <w:rFonts w:ascii="Arial" w:hAnsi="Arial" w:cs="Arial"/>
                <w:b/>
                <w:i/>
                <w:color w:val="000000" w:themeColor="text1"/>
                <w:sz w:val="18"/>
                <w:szCs w:val="18"/>
              </w:rPr>
            </w:pPr>
          </w:p>
        </w:tc>
        <w:tc>
          <w:tcPr>
            <w:tcW w:w="997" w:type="pct"/>
          </w:tcPr>
          <w:p w14:paraId="747CBA32"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700011DD"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Površina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zajeta z ukrepi za doseganje ciljev.</w:t>
            </w:r>
          </w:p>
          <w:p w14:paraId="4DBA354F"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Površina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zajeta z ukrepi za zmanjšanje onesnaževanja za doseganje ciljev.</w:t>
            </w:r>
          </w:p>
        </w:tc>
      </w:tr>
      <w:tr w:rsidR="00B82A19" w:rsidRPr="00613E28" w14:paraId="734BAD0B" w14:textId="77777777" w:rsidTr="00F75E47">
        <w:trPr>
          <w:trHeight w:val="302"/>
        </w:trPr>
        <w:tc>
          <w:tcPr>
            <w:tcW w:w="935" w:type="pct"/>
            <w:vMerge w:val="restart"/>
            <w:shd w:val="clear" w:color="auto" w:fill="B8CCE4" w:themeFill="accent1" w:themeFillTint="66"/>
          </w:tcPr>
          <w:p w14:paraId="28B08B41"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17DB0B11"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Nosilec ukrepa:</w:t>
            </w:r>
          </w:p>
        </w:tc>
        <w:tc>
          <w:tcPr>
            <w:tcW w:w="3068" w:type="pct"/>
          </w:tcPr>
          <w:p w14:paraId="49444578" w14:textId="30761728"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p w14:paraId="5B29F292" w14:textId="77777777" w:rsidR="00B82A19" w:rsidRPr="00613E28" w:rsidRDefault="00B82A19" w:rsidP="00B82A19">
            <w:pPr>
              <w:rPr>
                <w:rFonts w:ascii="Arial" w:hAnsi="Arial" w:cs="Arial"/>
                <w:color w:val="000000" w:themeColor="text1"/>
                <w:sz w:val="18"/>
                <w:szCs w:val="18"/>
              </w:rPr>
            </w:pPr>
          </w:p>
        </w:tc>
      </w:tr>
      <w:tr w:rsidR="00B82A19" w:rsidRPr="00613E28" w14:paraId="15CE8E81" w14:textId="77777777" w:rsidTr="00F75E47">
        <w:trPr>
          <w:trHeight w:val="302"/>
        </w:trPr>
        <w:tc>
          <w:tcPr>
            <w:tcW w:w="935" w:type="pct"/>
            <w:vMerge/>
            <w:shd w:val="clear" w:color="auto" w:fill="B8CCE4" w:themeFill="accent1" w:themeFillTint="66"/>
          </w:tcPr>
          <w:p w14:paraId="393A6F50" w14:textId="77777777" w:rsidR="00B82A19" w:rsidRPr="00613E28" w:rsidRDefault="00B82A19" w:rsidP="00B82A19">
            <w:pPr>
              <w:rPr>
                <w:rFonts w:ascii="Arial" w:hAnsi="Arial" w:cs="Arial"/>
                <w:b/>
                <w:i/>
                <w:color w:val="000000" w:themeColor="text1"/>
                <w:sz w:val="18"/>
                <w:szCs w:val="18"/>
              </w:rPr>
            </w:pPr>
          </w:p>
        </w:tc>
        <w:tc>
          <w:tcPr>
            <w:tcW w:w="997" w:type="pct"/>
          </w:tcPr>
          <w:p w14:paraId="11CD34B2"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086B41F8" w14:textId="1E4CBC80" w:rsidR="00B82A19" w:rsidRPr="00613E28" w:rsidRDefault="00B82A19"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in ministrstvo, pristojno za kmetijstvo.</w:t>
            </w:r>
          </w:p>
        </w:tc>
      </w:tr>
      <w:tr w:rsidR="00B82A19" w:rsidRPr="00613E28" w14:paraId="2F96E60C"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303DA250" w14:textId="77777777" w:rsidR="00B82A19" w:rsidRPr="00613E28" w:rsidRDefault="00B82A19" w:rsidP="00B82A19">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47889A6C" w14:textId="37C49587" w:rsidR="00B82A19" w:rsidRPr="00613E28" w:rsidRDefault="00B82A19" w:rsidP="005832F7">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E990663"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18CE3D72" w14:textId="77777777" w:rsidR="005B765C" w:rsidRPr="00613E28" w:rsidRDefault="005B765C" w:rsidP="00817F52">
      <w:pPr>
        <w:spacing w:before="0" w:after="0" w:line="260" w:lineRule="atLeast"/>
        <w:jc w:val="left"/>
        <w:rPr>
          <w:rFonts w:ascii="Arial" w:hAnsi="Arial" w:cs="Arial"/>
          <w:color w:val="000000" w:themeColor="text1"/>
          <w:szCs w:val="20"/>
        </w:rPr>
      </w:pPr>
    </w:p>
    <w:p w14:paraId="3B17F437" w14:textId="77777777" w:rsidR="005B765C" w:rsidRPr="00613E28" w:rsidRDefault="005B765C" w:rsidP="00817F52">
      <w:pPr>
        <w:spacing w:before="0" w:after="0" w:line="260" w:lineRule="atLeast"/>
        <w:jc w:val="left"/>
        <w:rPr>
          <w:rFonts w:ascii="Arial" w:hAnsi="Arial" w:cs="Arial"/>
          <w:color w:val="000000" w:themeColor="text1"/>
          <w:szCs w:val="20"/>
        </w:rPr>
      </w:pPr>
    </w:p>
    <w:p w14:paraId="2100B3DC" w14:textId="77777777" w:rsidR="00D601A3" w:rsidRPr="00613E28" w:rsidRDefault="00D601A3" w:rsidP="00817F52">
      <w:pPr>
        <w:spacing w:before="0" w:after="0" w:line="260" w:lineRule="atLeast"/>
        <w:jc w:val="left"/>
        <w:rPr>
          <w:rFonts w:ascii="Arial" w:eastAsia="MS Mincho" w:hAnsi="Arial" w:cs="Arial"/>
          <w:color w:val="000000" w:themeColor="text1"/>
          <w:szCs w:val="20"/>
          <w:lang w:eastAsia="ja-JP"/>
        </w:rPr>
      </w:pPr>
    </w:p>
    <w:p w14:paraId="3300CEB9" w14:textId="77777777" w:rsidR="00D601A3" w:rsidRPr="00613E28" w:rsidRDefault="00D601A3" w:rsidP="00817F52">
      <w:pPr>
        <w:spacing w:before="0" w:after="0" w:line="260" w:lineRule="atLeast"/>
        <w:jc w:val="left"/>
        <w:rPr>
          <w:rFonts w:ascii="Arial" w:eastAsia="MS Mincho" w:hAnsi="Arial" w:cs="Arial"/>
          <w:color w:val="000000" w:themeColor="text1"/>
          <w:szCs w:val="20"/>
          <w:lang w:eastAsia="ja-JP"/>
        </w:rPr>
      </w:pPr>
    </w:p>
    <w:p w14:paraId="410753D7" w14:textId="77777777" w:rsidR="00D601A3"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512847A1" w14:textId="77777777" w:rsidR="00B83E13" w:rsidRPr="00613E28" w:rsidRDefault="00B407FE" w:rsidP="00817F52">
      <w:pPr>
        <w:pStyle w:val="Naslov4"/>
      </w:pPr>
      <w:bookmarkStart w:id="298" w:name="_Toc147383351"/>
      <w:r w:rsidRPr="00613E28">
        <w:lastRenderedPageBreak/>
        <w:t>ON7.1 a</w:t>
      </w:r>
      <w:r w:rsidR="005D5AE6" w:rsidRPr="00613E28">
        <w:t xml:space="preserve"> – </w:t>
      </w:r>
      <w:r w:rsidRPr="00613E28">
        <w:t>Preprečitev in zmanjšanje onesnaževanja okolja iz dejavnosti in naprav, ki lahko povzročajo onesnaževanje okolja večjega obsega</w:t>
      </w:r>
      <w:bookmarkEnd w:id="298"/>
      <w:r w:rsidRPr="00613E28">
        <w:t xml:space="preserve"> </w:t>
      </w:r>
    </w:p>
    <w:p w14:paraId="1150D43E" w14:textId="77777777" w:rsidR="00D368FB" w:rsidRPr="00613E28" w:rsidRDefault="00D368FB" w:rsidP="00817F52">
      <w:pPr>
        <w:spacing w:before="0" w:after="0" w:line="260" w:lineRule="atLeast"/>
        <w:jc w:val="left"/>
        <w:rPr>
          <w:rFonts w:ascii="Arial" w:eastAsia="MS Mincho" w:hAnsi="Arial" w:cs="Arial"/>
          <w:color w:val="000000" w:themeColor="text1"/>
          <w:szCs w:val="20"/>
        </w:rPr>
      </w:pPr>
    </w:p>
    <w:p w14:paraId="64EAFF73"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6B790E97" w14:textId="7777777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V skladu z zakonom o varstvu okolja, morajo upravljavci naprav, v kateri se opravlja ali se bo opravljala dejavnost, ki lahko povzroča onesnaževanje okolja večjega obsega, pridobiti okoljevarstveno dovoljenje. Pri izdajanju teh dovoljenj velja načelo celovitosti (5. člen Zakona o varstvu okolja) in načelo preventive (7. člen Zakona o varstvu okolja). Načelo celovitosti se kaže v celovitem pristopu k preprečevanju in nadzoru nad onesnaževanjem (vključene so emisije snovi v tla, vode in zrak, pravila ravnanja z odpadki ter drugi ukrepi za varstvo okolja) ter v združevanju postopkov in istovrstnih naprav istega upravljavca na isti lokaciji. Po drugi strani načelo preventive pravi, da mora biti vsak poseg v okolje načrtovan in izveden tako, da povzroči čim manjše obremenjevanje okolja. Mejne vrednosti emisije, standarde kakovosti okolja, pravila ravnanja in druge ukrepe varstva okolja se dosega z uporabo najboljših razpoložljivih tehnik (NRT), dostopnih na trgu. Vrste dejavnosti in naprav, ki lahko povzročijo onesnaževanje okolja večjega obsega, so določene v Prilogi 1 Uredbe o vrsti dejavnosti in naprav, ki lahko povzročajo onesnaževanje okolja večjega obsega.</w:t>
      </w:r>
    </w:p>
    <w:p w14:paraId="70A2564D" w14:textId="7777777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Z izdajo okoljevarstvenega dovoljenja se dovoli obratovanje naprave. V okoljevarstvenem dovoljenju se zaradi zagotavljanja visoke stopnje varstva okolja kot celote določijo vsi ukrepi in pogoji za izpolnitev splošnih zahtev iz zakona o varstvu okolja in drugih, za obratovanje naprave predpisanih okoljevarstvenih zahtev. Okoljevarstveno dovoljenje vsebuje zlasti:</w:t>
      </w:r>
    </w:p>
    <w:p w14:paraId="7FF7B25E" w14:textId="1E64F684" w:rsidR="00B82A19" w:rsidRPr="00613E28" w:rsidRDefault="00F81D77">
      <w:pPr>
        <w:pStyle w:val="Odstavekseznama"/>
        <w:numPr>
          <w:ilvl w:val="0"/>
          <w:numId w:val="32"/>
        </w:num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opis naprave, za katero je okoljevarstveno dovoljenje izdano, vključno z opisom dejavnosti ter zmogljivosti naprave in značilnosti območja naprav – določitev mejnih vrednosti emisij v okolj</w:t>
      </w:r>
      <w:r w:rsidR="00B82A19" w:rsidRPr="00613E28">
        <w:rPr>
          <w:rFonts w:ascii="Arial" w:eastAsia="MS Mincho" w:hAnsi="Arial" w:cs="Arial"/>
          <w:color w:val="000000" w:themeColor="text1"/>
          <w:szCs w:val="20"/>
        </w:rPr>
        <w:t>e,</w:t>
      </w:r>
    </w:p>
    <w:p w14:paraId="26AEEB5F" w14:textId="77777777" w:rsidR="00B82A19"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določitev ukrepov za varstvo okolja in drugih pogojev obratovanja naprav – določitev ukrepov, ki se nanašajo na obratovanje naprave v izrednih razmerah, in sicer pri njenem zagonu, puščanju, okvari ali trenutni zaustavitvi, </w:t>
      </w:r>
    </w:p>
    <w:p w14:paraId="2BD161B4" w14:textId="77777777" w:rsidR="00B82A19"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obveznost upravljavca, da nemudoma izvede ukrepe, s katerimi zagotovi skladnost delovanja naprave z okoljevarstvenim dovoljenjem, če je kršeno, in pristojno inšpekcijo obvesti o tej kršitvi,</w:t>
      </w:r>
    </w:p>
    <w:p w14:paraId="1E5FD8CE" w14:textId="77777777" w:rsidR="00B82A19"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obveznost upravljavca, da ustavi napravo ali njen del, če zaradi kršitve pogojev iz okoljevarstvenega dovoljenja grozi neposredna nevarnost za zdravje ljudi ali povzročitev znatnega škodljivega vpliva na okolje,</w:t>
      </w:r>
    </w:p>
    <w:p w14:paraId="20AC8412" w14:textId="77777777" w:rsidR="00B82A19"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obveznosti upravljavca v zvezi z izvajanjem monitoringa, poročanjem ministrstvu o njem in o </w:t>
      </w:r>
      <w:proofErr w:type="spellStart"/>
      <w:r w:rsidRPr="00613E28">
        <w:rPr>
          <w:rFonts w:ascii="Arial" w:eastAsia="MS Mincho" w:hAnsi="Arial" w:cs="Arial"/>
          <w:color w:val="000000" w:themeColor="text1"/>
          <w:szCs w:val="20"/>
        </w:rPr>
        <w:t>okoljskih</w:t>
      </w:r>
      <w:proofErr w:type="spellEnd"/>
      <w:r w:rsidRPr="00613E28">
        <w:rPr>
          <w:rFonts w:ascii="Arial" w:eastAsia="MS Mincho" w:hAnsi="Arial" w:cs="Arial"/>
          <w:color w:val="000000" w:themeColor="text1"/>
          <w:szCs w:val="20"/>
        </w:rPr>
        <w:t xml:space="preserve"> nesrečah ter pogoje za ocenjevanje skladnosti z mejnimi vrednostmi emisij,</w:t>
      </w:r>
    </w:p>
    <w:p w14:paraId="69DEDA87" w14:textId="77777777" w:rsidR="00B82A19"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določitev ukrepov, ki se nanašajo na dokončno prenehanje delovanja naprave, in</w:t>
      </w:r>
    </w:p>
    <w:p w14:paraId="528679AC" w14:textId="54415821" w:rsidR="00F81D77" w:rsidRPr="00613E28" w:rsidRDefault="00F81D77">
      <w:pPr>
        <w:pStyle w:val="Odstavekseznama"/>
        <w:numPr>
          <w:ilvl w:val="0"/>
          <w:numId w:val="32"/>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določitev drugih ukrepov za čim višjo stopnjo varstva okolja kot celote, vključno z zmanjševanjem onesnaževanja na velike razdalje ali čezmejnega onesnaževanja okolja. </w:t>
      </w:r>
    </w:p>
    <w:p w14:paraId="11D35466" w14:textId="721B93A1"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Upravljavec naprave mora kot povzročitelj obremenitve na vsakem iztoku iz naprave zagotavljati obratovalni monitoring odpadne vode in o rezultatih letno poročati ministrstvu, pristojnemu za </w:t>
      </w:r>
      <w:r w:rsidR="00BE381C" w:rsidRPr="00613E28">
        <w:rPr>
          <w:rFonts w:ascii="Arial" w:eastAsia="MS Mincho" w:hAnsi="Arial" w:cs="Arial"/>
          <w:color w:val="000000" w:themeColor="text1"/>
          <w:szCs w:val="20"/>
        </w:rPr>
        <w:t>okolje</w:t>
      </w:r>
      <w:r w:rsidRPr="00613E28">
        <w:rPr>
          <w:rFonts w:ascii="Arial" w:eastAsia="MS Mincho" w:hAnsi="Arial" w:cs="Arial"/>
          <w:color w:val="000000" w:themeColor="text1"/>
          <w:szCs w:val="20"/>
        </w:rPr>
        <w:t>.</w:t>
      </w:r>
    </w:p>
    <w:p w14:paraId="735990C9" w14:textId="77777777" w:rsidR="00F81D77" w:rsidRPr="00613E28" w:rsidRDefault="00F81D77" w:rsidP="00817F52">
      <w:pPr>
        <w:spacing w:before="0" w:after="0" w:line="260" w:lineRule="atLeast"/>
        <w:jc w:val="left"/>
        <w:rPr>
          <w:rFonts w:ascii="Arial" w:eastAsia="MS Mincho" w:hAnsi="Arial" w:cs="Arial"/>
          <w:color w:val="000000" w:themeColor="text1"/>
          <w:szCs w:val="20"/>
        </w:rPr>
      </w:pPr>
    </w:p>
    <w:p w14:paraId="0D25C64B" w14:textId="2C8E1440" w:rsidR="00686A78" w:rsidRPr="00613E28" w:rsidRDefault="00686A78" w:rsidP="00686A78">
      <w:pPr>
        <w:spacing w:before="0" w:after="0" w:line="260" w:lineRule="atLeast"/>
        <w:rPr>
          <w:rFonts w:ascii="Arial" w:hAnsi="Arial" w:cs="Arial"/>
          <w:color w:val="000000" w:themeColor="text1"/>
          <w:szCs w:val="20"/>
        </w:rPr>
      </w:pPr>
      <w:bookmarkStart w:id="299" w:name="_Toc90263717"/>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53</w:t>
      </w:r>
      <w:r w:rsidRPr="00613E28">
        <w:rPr>
          <w:rFonts w:ascii="Arial" w:hAnsi="Arial" w:cs="Arial"/>
          <w:b/>
        </w:rPr>
        <w:fldChar w:fldCharType="end"/>
      </w:r>
      <w:r w:rsidRPr="00613E28">
        <w:rPr>
          <w:rFonts w:ascii="Arial" w:hAnsi="Arial" w:cs="Arial"/>
        </w:rPr>
        <w:t>: Obrazec ukrepa ON7.1a</w:t>
      </w:r>
      <w:bookmarkEnd w:id="299"/>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29AD7C61" w14:textId="77777777" w:rsidTr="00F75E47">
        <w:trPr>
          <w:trHeight w:val="249"/>
        </w:trPr>
        <w:tc>
          <w:tcPr>
            <w:tcW w:w="935" w:type="pct"/>
            <w:vMerge w:val="restart"/>
            <w:shd w:val="clear" w:color="auto" w:fill="B8CCE4" w:themeFill="accent1" w:themeFillTint="66"/>
          </w:tcPr>
          <w:p w14:paraId="4E147704" w14:textId="77777777" w:rsidR="00B83E13"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0226A202" w14:textId="77777777" w:rsidR="00B83E13" w:rsidRPr="00613E28" w:rsidRDefault="00B83E13" w:rsidP="00F75E47">
            <w:pPr>
              <w:rPr>
                <w:rFonts w:ascii="Arial" w:hAnsi="Arial" w:cs="Arial"/>
                <w:b/>
                <w:i/>
                <w:color w:val="000000" w:themeColor="text1"/>
                <w:sz w:val="18"/>
                <w:szCs w:val="18"/>
              </w:rPr>
            </w:pPr>
          </w:p>
          <w:p w14:paraId="1F21DA21" w14:textId="77777777" w:rsidR="00B83E13" w:rsidRPr="00613E28" w:rsidRDefault="00B83E13" w:rsidP="00F75E47">
            <w:pPr>
              <w:rPr>
                <w:rFonts w:ascii="Arial" w:hAnsi="Arial" w:cs="Arial"/>
                <w:b/>
                <w:i/>
                <w:color w:val="000000" w:themeColor="text1"/>
                <w:sz w:val="18"/>
                <w:szCs w:val="18"/>
              </w:rPr>
            </w:pPr>
          </w:p>
          <w:p w14:paraId="70B9EEB1" w14:textId="77777777" w:rsidR="00B83E13" w:rsidRPr="00613E28" w:rsidRDefault="00B83E13" w:rsidP="00F75E47">
            <w:pPr>
              <w:rPr>
                <w:rFonts w:ascii="Arial" w:hAnsi="Arial" w:cs="Arial"/>
                <w:b/>
                <w:i/>
                <w:color w:val="000000" w:themeColor="text1"/>
                <w:sz w:val="18"/>
                <w:szCs w:val="18"/>
              </w:rPr>
            </w:pPr>
          </w:p>
          <w:p w14:paraId="2806F0D1" w14:textId="77777777" w:rsidR="00B83E13" w:rsidRPr="00613E28" w:rsidRDefault="00B83E13" w:rsidP="00F75E47">
            <w:pPr>
              <w:rPr>
                <w:rFonts w:ascii="Arial" w:hAnsi="Arial" w:cs="Arial"/>
                <w:b/>
                <w:i/>
                <w:color w:val="000000" w:themeColor="text1"/>
                <w:sz w:val="18"/>
                <w:szCs w:val="18"/>
              </w:rPr>
            </w:pPr>
          </w:p>
        </w:tc>
        <w:tc>
          <w:tcPr>
            <w:tcW w:w="997" w:type="pct"/>
          </w:tcPr>
          <w:p w14:paraId="2D5146C9"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22156417" w14:textId="77777777" w:rsidR="00B83E13" w:rsidRPr="00613E28" w:rsidRDefault="00B407FE" w:rsidP="00F75E47">
            <w:pPr>
              <w:pStyle w:val="Naslov8"/>
              <w:rPr>
                <w:sz w:val="18"/>
                <w:szCs w:val="18"/>
              </w:rPr>
            </w:pPr>
            <w:bookmarkStart w:id="300" w:name="_Ref437848357"/>
            <w:r w:rsidRPr="00613E28">
              <w:rPr>
                <w:sz w:val="18"/>
                <w:szCs w:val="18"/>
              </w:rPr>
              <w:t>ON7.1</w:t>
            </w:r>
            <w:bookmarkEnd w:id="300"/>
            <w:r w:rsidRPr="00613E28">
              <w:rPr>
                <w:sz w:val="18"/>
                <w:szCs w:val="18"/>
              </w:rPr>
              <w:t xml:space="preserve"> a</w:t>
            </w:r>
          </w:p>
        </w:tc>
      </w:tr>
      <w:tr w:rsidR="00BE779B" w:rsidRPr="00613E28" w14:paraId="7178F302" w14:textId="77777777" w:rsidTr="00F75E47">
        <w:trPr>
          <w:trHeight w:val="98"/>
        </w:trPr>
        <w:tc>
          <w:tcPr>
            <w:tcW w:w="935" w:type="pct"/>
            <w:vMerge/>
            <w:shd w:val="clear" w:color="auto" w:fill="B8CCE4" w:themeFill="accent1" w:themeFillTint="66"/>
          </w:tcPr>
          <w:p w14:paraId="7F896DA6" w14:textId="77777777" w:rsidR="00B83E13" w:rsidRPr="00613E28" w:rsidRDefault="00B83E13" w:rsidP="00F75E47">
            <w:pPr>
              <w:rPr>
                <w:rFonts w:ascii="Arial" w:hAnsi="Arial" w:cs="Arial"/>
                <w:b/>
                <w:i/>
                <w:color w:val="000000" w:themeColor="text1"/>
                <w:sz w:val="18"/>
                <w:szCs w:val="18"/>
              </w:rPr>
            </w:pPr>
          </w:p>
        </w:tc>
        <w:tc>
          <w:tcPr>
            <w:tcW w:w="997" w:type="pct"/>
          </w:tcPr>
          <w:p w14:paraId="56408665"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0470ABBC" w14:textId="77777777" w:rsidR="00B83E13" w:rsidRPr="00613E28" w:rsidRDefault="00B407FE" w:rsidP="00F75E47">
            <w:pPr>
              <w:pStyle w:val="Naslov8"/>
              <w:rPr>
                <w:sz w:val="18"/>
                <w:szCs w:val="18"/>
              </w:rPr>
            </w:pPr>
            <w:bookmarkStart w:id="301" w:name="_Ref442511985"/>
            <w:r w:rsidRPr="00613E28">
              <w:rPr>
                <w:sz w:val="18"/>
                <w:szCs w:val="18"/>
              </w:rPr>
              <w:t>Preprečitev in zmanjšanje onesnaževanja okolja</w:t>
            </w:r>
            <w:r w:rsidR="0059768B" w:rsidRPr="00613E28">
              <w:rPr>
                <w:sz w:val="18"/>
                <w:szCs w:val="18"/>
              </w:rPr>
              <w:t xml:space="preserve"> </w:t>
            </w:r>
            <w:r w:rsidRPr="00613E28">
              <w:rPr>
                <w:sz w:val="18"/>
                <w:szCs w:val="18"/>
              </w:rPr>
              <w:t xml:space="preserve">iz dejavnosti in naprav, ki lahko povzročajo onesnaževanje okolja večjega obsega </w:t>
            </w:r>
            <w:bookmarkEnd w:id="301"/>
          </w:p>
        </w:tc>
      </w:tr>
      <w:tr w:rsidR="00BE779B" w:rsidRPr="00613E28" w14:paraId="1C004D4F" w14:textId="77777777" w:rsidTr="00F75E47">
        <w:trPr>
          <w:trHeight w:val="288"/>
        </w:trPr>
        <w:tc>
          <w:tcPr>
            <w:tcW w:w="935" w:type="pct"/>
            <w:vMerge/>
            <w:shd w:val="clear" w:color="auto" w:fill="B8CCE4" w:themeFill="accent1" w:themeFillTint="66"/>
          </w:tcPr>
          <w:p w14:paraId="480F77E8" w14:textId="77777777" w:rsidR="00B83E13" w:rsidRPr="00613E28" w:rsidRDefault="00B83E13" w:rsidP="00F75E47">
            <w:pPr>
              <w:rPr>
                <w:rFonts w:ascii="Arial" w:hAnsi="Arial" w:cs="Arial"/>
                <w:b/>
                <w:i/>
                <w:color w:val="000000" w:themeColor="text1"/>
                <w:sz w:val="18"/>
                <w:szCs w:val="18"/>
              </w:rPr>
            </w:pPr>
          </w:p>
        </w:tc>
        <w:tc>
          <w:tcPr>
            <w:tcW w:w="997" w:type="pct"/>
          </w:tcPr>
          <w:p w14:paraId="1477D394"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53FC9581" w14:textId="77777777" w:rsidR="00B83E13"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p>
        </w:tc>
      </w:tr>
      <w:tr w:rsidR="00BE779B" w:rsidRPr="00613E28" w14:paraId="790BE0D7" w14:textId="77777777" w:rsidTr="00F75E47">
        <w:trPr>
          <w:trHeight w:val="268"/>
        </w:trPr>
        <w:tc>
          <w:tcPr>
            <w:tcW w:w="935" w:type="pct"/>
            <w:vMerge/>
            <w:shd w:val="clear" w:color="auto" w:fill="B8CCE4" w:themeFill="accent1" w:themeFillTint="66"/>
          </w:tcPr>
          <w:p w14:paraId="52A28233" w14:textId="77777777" w:rsidR="00736C08" w:rsidRPr="00613E28" w:rsidRDefault="00736C08" w:rsidP="00F75E47">
            <w:pPr>
              <w:rPr>
                <w:rFonts w:ascii="Arial" w:hAnsi="Arial" w:cs="Arial"/>
                <w:b/>
                <w:i/>
                <w:color w:val="000000" w:themeColor="text1"/>
                <w:sz w:val="18"/>
                <w:szCs w:val="18"/>
              </w:rPr>
            </w:pPr>
          </w:p>
        </w:tc>
        <w:tc>
          <w:tcPr>
            <w:tcW w:w="997" w:type="pct"/>
          </w:tcPr>
          <w:p w14:paraId="3F69C8B3"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584563A0"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2000DEE1" w14:textId="77777777" w:rsidTr="00F75E47">
        <w:trPr>
          <w:trHeight w:val="286"/>
        </w:trPr>
        <w:tc>
          <w:tcPr>
            <w:tcW w:w="935" w:type="pct"/>
            <w:vMerge/>
            <w:shd w:val="clear" w:color="auto" w:fill="B8CCE4" w:themeFill="accent1" w:themeFillTint="66"/>
          </w:tcPr>
          <w:p w14:paraId="57BD91A3" w14:textId="77777777" w:rsidR="003855F1" w:rsidRPr="00613E28" w:rsidRDefault="003855F1" w:rsidP="00F75E47">
            <w:pPr>
              <w:rPr>
                <w:rFonts w:ascii="Arial" w:hAnsi="Arial" w:cs="Arial"/>
                <w:b/>
                <w:i/>
                <w:color w:val="000000" w:themeColor="text1"/>
                <w:sz w:val="18"/>
                <w:szCs w:val="18"/>
              </w:rPr>
            </w:pPr>
          </w:p>
        </w:tc>
        <w:tc>
          <w:tcPr>
            <w:tcW w:w="997" w:type="pct"/>
          </w:tcPr>
          <w:p w14:paraId="1E890C09"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A9F6561"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3AB46F0A" w14:textId="77777777" w:rsidTr="00F75E47">
        <w:trPr>
          <w:trHeight w:val="101"/>
        </w:trPr>
        <w:tc>
          <w:tcPr>
            <w:tcW w:w="935" w:type="pct"/>
            <w:vMerge/>
            <w:shd w:val="clear" w:color="auto" w:fill="B8CCE4" w:themeFill="accent1" w:themeFillTint="66"/>
          </w:tcPr>
          <w:p w14:paraId="5C7330C2" w14:textId="77777777" w:rsidR="00B83E13" w:rsidRPr="00613E28" w:rsidRDefault="00B83E13" w:rsidP="00F75E47">
            <w:pPr>
              <w:rPr>
                <w:rFonts w:ascii="Arial" w:hAnsi="Arial" w:cs="Arial"/>
                <w:b/>
                <w:i/>
                <w:color w:val="000000" w:themeColor="text1"/>
                <w:sz w:val="18"/>
                <w:szCs w:val="18"/>
              </w:rPr>
            </w:pPr>
          </w:p>
        </w:tc>
        <w:tc>
          <w:tcPr>
            <w:tcW w:w="997" w:type="pct"/>
          </w:tcPr>
          <w:p w14:paraId="4A226635"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24B7D007" w14:textId="77777777" w:rsidR="00B83E13"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lang w:eastAsia="en-US"/>
              </w:rPr>
              <w:t>točka (a) tretjega odstavka</w:t>
            </w:r>
            <w:r w:rsidR="00D06964"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rPr>
              <w:t>)</w:t>
            </w:r>
            <w:r w:rsidR="00D06964"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BE779B" w:rsidRPr="00613E28" w14:paraId="4CF7F08B" w14:textId="77777777" w:rsidTr="00F75E47">
        <w:trPr>
          <w:trHeight w:val="287"/>
        </w:trPr>
        <w:tc>
          <w:tcPr>
            <w:tcW w:w="935" w:type="pct"/>
            <w:vMerge/>
            <w:shd w:val="clear" w:color="auto" w:fill="B8CCE4" w:themeFill="accent1" w:themeFillTint="66"/>
          </w:tcPr>
          <w:p w14:paraId="3714ABF3" w14:textId="77777777" w:rsidR="00B83E13" w:rsidRPr="00613E28" w:rsidRDefault="00B83E13" w:rsidP="00F75E47">
            <w:pPr>
              <w:rPr>
                <w:rFonts w:ascii="Arial" w:hAnsi="Arial" w:cs="Arial"/>
                <w:b/>
                <w:i/>
                <w:color w:val="000000" w:themeColor="text1"/>
                <w:sz w:val="18"/>
                <w:szCs w:val="18"/>
              </w:rPr>
            </w:pPr>
          </w:p>
        </w:tc>
        <w:tc>
          <w:tcPr>
            <w:tcW w:w="997" w:type="pct"/>
          </w:tcPr>
          <w:p w14:paraId="2F155089"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Povzročitelj obremenitve </w:t>
            </w:r>
            <w:r w:rsidRPr="00613E28">
              <w:rPr>
                <w:rFonts w:ascii="Arial" w:hAnsi="Arial" w:cs="Arial"/>
                <w:b/>
                <w:i/>
                <w:color w:val="000000" w:themeColor="text1"/>
                <w:sz w:val="18"/>
                <w:szCs w:val="18"/>
              </w:rPr>
              <w:lastRenderedPageBreak/>
              <w:t>(sektor):</w:t>
            </w:r>
          </w:p>
        </w:tc>
        <w:tc>
          <w:tcPr>
            <w:tcW w:w="3068" w:type="pct"/>
          </w:tcPr>
          <w:p w14:paraId="5FBF67A4" w14:textId="61918EB1" w:rsidR="00B83E13" w:rsidRPr="00613E28" w:rsidRDefault="00433222"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lastRenderedPageBreak/>
              <w:t>Gospodarstvo</w:t>
            </w:r>
            <w:r w:rsidR="002B4A3E">
              <w:rPr>
                <w:rFonts w:ascii="Arial" w:hAnsi="Arial" w:cs="Arial"/>
                <w:color w:val="000000" w:themeColor="text1"/>
                <w:sz w:val="18"/>
                <w:szCs w:val="18"/>
                <w:lang w:eastAsia="en-US"/>
              </w:rPr>
              <w:t>.</w:t>
            </w:r>
          </w:p>
        </w:tc>
      </w:tr>
      <w:tr w:rsidR="00BE779B" w:rsidRPr="00613E28" w14:paraId="4FEDEFDF" w14:textId="77777777" w:rsidTr="00F75E47">
        <w:trPr>
          <w:trHeight w:val="240"/>
        </w:trPr>
        <w:tc>
          <w:tcPr>
            <w:tcW w:w="935" w:type="pct"/>
            <w:vMerge w:val="restart"/>
            <w:shd w:val="clear" w:color="auto" w:fill="B8CCE4" w:themeFill="accent1" w:themeFillTint="66"/>
          </w:tcPr>
          <w:p w14:paraId="5ED3E8E6" w14:textId="77777777" w:rsidR="00B83E13"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29AA8AF"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0245EEFC" w14:textId="2961BB65" w:rsidR="00B83E13"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2010/75/EU Evropskega parlamenta in sveta z dne 24.</w:t>
            </w:r>
            <w:r w:rsidR="0059768B"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novembra 2010 o industrijskih emisijah (celovito preprečevanje in nadzorovanje onesnaževanja)</w:t>
            </w:r>
            <w:r w:rsidR="002B4A3E">
              <w:rPr>
                <w:rFonts w:ascii="Arial" w:hAnsi="Arial" w:cs="Arial"/>
                <w:color w:val="000000" w:themeColor="text1"/>
                <w:sz w:val="18"/>
                <w:szCs w:val="18"/>
              </w:rPr>
              <w:t>.</w:t>
            </w:r>
          </w:p>
        </w:tc>
      </w:tr>
      <w:tr w:rsidR="00BE779B" w:rsidRPr="00613E28" w14:paraId="68B4436A" w14:textId="77777777" w:rsidTr="00F75E47">
        <w:trPr>
          <w:trHeight w:val="274"/>
        </w:trPr>
        <w:tc>
          <w:tcPr>
            <w:tcW w:w="935" w:type="pct"/>
            <w:vMerge/>
            <w:shd w:val="clear" w:color="auto" w:fill="B8CCE4" w:themeFill="accent1" w:themeFillTint="66"/>
          </w:tcPr>
          <w:p w14:paraId="761822EF" w14:textId="77777777" w:rsidR="00B83E13" w:rsidRPr="00613E28" w:rsidRDefault="00B83E13" w:rsidP="00F75E47">
            <w:pPr>
              <w:rPr>
                <w:rFonts w:ascii="Arial" w:hAnsi="Arial" w:cs="Arial"/>
                <w:b/>
                <w:i/>
                <w:color w:val="000000" w:themeColor="text1"/>
                <w:sz w:val="18"/>
                <w:szCs w:val="18"/>
              </w:rPr>
            </w:pPr>
          </w:p>
        </w:tc>
        <w:tc>
          <w:tcPr>
            <w:tcW w:w="997" w:type="pct"/>
          </w:tcPr>
          <w:p w14:paraId="170116B9"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1FD18044" w14:textId="255ECB8A" w:rsidR="00B83E13" w:rsidRPr="00613E28" w:rsidRDefault="00245791" w:rsidP="00F75E47">
            <w:pPr>
              <w:rPr>
                <w:rFonts w:ascii="Arial" w:hAnsi="Arial" w:cs="Arial"/>
                <w:bCs/>
                <w:color w:val="000000" w:themeColor="text1"/>
                <w:sz w:val="18"/>
                <w:szCs w:val="18"/>
              </w:rPr>
            </w:pPr>
            <w:r w:rsidRPr="00613E28">
              <w:rPr>
                <w:rFonts w:ascii="Arial" w:hAnsi="Arial" w:cs="Arial"/>
                <w:color w:val="000000" w:themeColor="text1"/>
                <w:sz w:val="18"/>
                <w:szCs w:val="18"/>
              </w:rPr>
              <w:t>Zakon o varstvu okolja (Uradni list RS, št. 44/22 in 18/23 – ZDU-1O)</w:t>
            </w:r>
            <w:r w:rsidR="00B407FE" w:rsidRPr="00613E28">
              <w:rPr>
                <w:rFonts w:ascii="Arial" w:hAnsi="Arial" w:cs="Arial"/>
                <w:color w:val="000000" w:themeColor="text1"/>
                <w:sz w:val="18"/>
                <w:szCs w:val="18"/>
              </w:rPr>
              <w:br/>
            </w:r>
            <w:r w:rsidR="007F1579" w:rsidRPr="00613E28">
              <w:rPr>
                <w:rFonts w:ascii="Arial" w:hAnsi="Arial" w:cs="Arial"/>
                <w:color w:val="000000" w:themeColor="text1"/>
                <w:sz w:val="18"/>
                <w:szCs w:val="18"/>
              </w:rPr>
              <w:t>Uredba o vrsti dejavnosti in naprav, ki povzročajo industrijske emisije (Uradni list RS, št. 68/22)</w:t>
            </w:r>
            <w:r w:rsidR="002B4A3E">
              <w:rPr>
                <w:rFonts w:ascii="Arial" w:hAnsi="Arial" w:cs="Arial"/>
                <w:color w:val="000000" w:themeColor="text1"/>
                <w:sz w:val="18"/>
                <w:szCs w:val="18"/>
              </w:rPr>
              <w:t>,</w:t>
            </w:r>
          </w:p>
          <w:p w14:paraId="43326800" w14:textId="40B3294D" w:rsidR="00736C08"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emisiji snovi in toplote pri odvajanju odpadnih voda v vode in javno kanalizacijo (</w:t>
            </w:r>
            <w:r w:rsidR="00DE639F" w:rsidRPr="00613E28">
              <w:rPr>
                <w:rFonts w:ascii="Arial" w:hAnsi="Arial" w:cs="Arial"/>
                <w:color w:val="000000" w:themeColor="text1"/>
                <w:sz w:val="18"/>
                <w:szCs w:val="18"/>
                <w:lang w:eastAsia="en-US"/>
              </w:rPr>
              <w:t>(Uradni list RS, št. 64/12, 64/14, 98/15, 44/22 – ZVO-2, 75/22 in 157/22)</w:t>
            </w:r>
            <w:r w:rsidR="002B4A3E">
              <w:rPr>
                <w:rFonts w:ascii="Arial" w:hAnsi="Arial" w:cs="Arial"/>
                <w:color w:val="000000" w:themeColor="text1"/>
                <w:sz w:val="18"/>
                <w:szCs w:val="18"/>
                <w:lang w:eastAsia="en-US"/>
              </w:rPr>
              <w:t>,</w:t>
            </w:r>
          </w:p>
          <w:p w14:paraId="35AEF3B3" w14:textId="6833FB69" w:rsidR="00D76F3E" w:rsidRPr="00613E28" w:rsidRDefault="00F4316C"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 xml:space="preserve">Pravilnik o prvih meritvah in obratovalnem monitoringu odpadnih voda (Uradni list RS, </w:t>
            </w:r>
            <w:r w:rsidR="007F1579" w:rsidRPr="00613E28">
              <w:rPr>
                <w:rFonts w:ascii="Arial" w:hAnsi="Arial" w:cs="Arial"/>
                <w:color w:val="000000" w:themeColor="text1"/>
                <w:sz w:val="18"/>
                <w:szCs w:val="18"/>
                <w:lang w:eastAsia="en-US"/>
              </w:rPr>
              <w:t>št. 94/14, 98/15 in 44/22 – ZVO-2</w:t>
            </w:r>
            <w:r w:rsidRPr="00613E28">
              <w:rPr>
                <w:rFonts w:ascii="Arial" w:hAnsi="Arial" w:cs="Arial"/>
                <w:color w:val="000000" w:themeColor="text1"/>
                <w:sz w:val="18"/>
                <w:szCs w:val="18"/>
                <w:lang w:eastAsia="en-US"/>
              </w:rPr>
              <w:t>)</w:t>
            </w:r>
            <w:r w:rsidR="002B4A3E">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rPr>
              <w:br/>
              <w:t xml:space="preserve">Uredba o emisiji snovi in toplote pri odvajanju odpadne vode iz naprav za proizvodnjo alkoholnih in brezalkoholnih pijač (Uradni list RS, št. </w:t>
            </w:r>
            <w:r w:rsidR="007F1579"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pridobivanje premoga in proizvodnjo briketov ter koksa (Uradni list RS, </w:t>
            </w:r>
            <w:r w:rsidR="007F1579" w:rsidRPr="00613E28">
              <w:rPr>
                <w:rFonts w:ascii="Arial" w:hAnsi="Arial" w:cs="Arial"/>
                <w:color w:val="000000" w:themeColor="text1"/>
                <w:sz w:val="18"/>
                <w:szCs w:val="18"/>
              </w:rPr>
              <w:t>št. 28/00,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obratov za proizvodnjo živil živalskega izvora in predelovalnih obratov živalskih stranskih proizvodov (Uradni list RS, </w:t>
            </w:r>
            <w:r w:rsidR="00B66473"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obdelavo in predelavo živalskih in rastlinskih surovin ter mleka pri proizvodnji hrane za prehrano ljudi in živalske krme (Uradni list RS, </w:t>
            </w:r>
            <w:r w:rsidR="00B66473"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rastlinskih in živalskih olj in masti (Uradni list RS, </w:t>
            </w:r>
            <w:r w:rsidR="00B66473"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predelavo in obdelavo tekstilnih vlaken (Uradni list RS, </w:t>
            </w:r>
            <w:r w:rsidR="00B66473" w:rsidRPr="00613E28">
              <w:rPr>
                <w:rFonts w:ascii="Arial" w:hAnsi="Arial" w:cs="Arial"/>
                <w:color w:val="000000" w:themeColor="text1"/>
                <w:sz w:val="18"/>
                <w:szCs w:val="18"/>
              </w:rPr>
              <w:t>št. 7/07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usnja in krzna (Uradni list RS, </w:t>
            </w:r>
            <w:r w:rsidR="00B66473"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celuloze in naprav za integrirano proizvodnjo vlaknin in papirja, kartona ali lepenke (Uradni list RS, </w:t>
            </w:r>
            <w:r w:rsidR="00B66473" w:rsidRPr="00613E28">
              <w:rPr>
                <w:rFonts w:ascii="Arial" w:hAnsi="Arial" w:cs="Arial"/>
                <w:color w:val="000000" w:themeColor="text1"/>
                <w:sz w:val="18"/>
                <w:szCs w:val="18"/>
              </w:rPr>
              <w:t>št. 7/07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papirja, kartona in lepenke (Uradni list RS, </w:t>
            </w:r>
            <w:r w:rsidR="00B66473" w:rsidRPr="00613E28">
              <w:rPr>
                <w:rFonts w:ascii="Arial" w:hAnsi="Arial" w:cs="Arial"/>
                <w:color w:val="000000" w:themeColor="text1"/>
                <w:sz w:val="18"/>
                <w:szCs w:val="18"/>
              </w:rPr>
              <w:t>št. 7/07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farmacevtskih izdelkov in učinkovin (Uradni list RS, </w:t>
            </w:r>
            <w:r w:rsidR="00B66473" w:rsidRPr="00613E28">
              <w:rPr>
                <w:rFonts w:ascii="Arial" w:hAnsi="Arial" w:cs="Arial"/>
                <w:color w:val="000000" w:themeColor="text1"/>
                <w:sz w:val="18"/>
                <w:szCs w:val="18"/>
              </w:rPr>
              <w:t>št. 94/07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proizvodnjo fitofarmacevtskih sredstev (Uradni list RS, </w:t>
            </w:r>
            <w:r w:rsidR="00B66473" w:rsidRPr="00613E28">
              <w:rPr>
                <w:rFonts w:ascii="Arial" w:hAnsi="Arial" w:cs="Arial"/>
                <w:color w:val="000000" w:themeColor="text1"/>
                <w:sz w:val="18"/>
                <w:szCs w:val="18"/>
              </w:rPr>
              <w:t>št. 84/99,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w:t>
            </w:r>
            <w:proofErr w:type="spellStart"/>
            <w:r w:rsidR="00B407FE" w:rsidRPr="00613E28">
              <w:rPr>
                <w:rFonts w:ascii="Arial" w:hAnsi="Arial" w:cs="Arial"/>
                <w:color w:val="000000" w:themeColor="text1"/>
                <w:sz w:val="18"/>
                <w:szCs w:val="18"/>
              </w:rPr>
              <w:t>kloralkalno</w:t>
            </w:r>
            <w:proofErr w:type="spellEnd"/>
            <w:r w:rsidR="00B407FE" w:rsidRPr="00613E28">
              <w:rPr>
                <w:rFonts w:ascii="Arial" w:hAnsi="Arial" w:cs="Arial"/>
                <w:color w:val="000000" w:themeColor="text1"/>
                <w:sz w:val="18"/>
                <w:szCs w:val="18"/>
              </w:rPr>
              <w:t xml:space="preserve"> elektrolizo (Uradni list RS, št. </w:t>
            </w:r>
            <w:r w:rsidR="00B66473" w:rsidRPr="00613E28">
              <w:rPr>
                <w:rFonts w:ascii="Arial" w:hAnsi="Arial" w:cs="Arial"/>
                <w:color w:val="000000" w:themeColor="text1"/>
                <w:sz w:val="18"/>
                <w:szCs w:val="18"/>
              </w:rPr>
              <w:t>št. 81/07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proizvodnjo sredstev za lepljenje (Uradni list RS, </w:t>
            </w:r>
            <w:r w:rsidR="00B66473" w:rsidRPr="00613E28">
              <w:rPr>
                <w:rFonts w:ascii="Arial" w:hAnsi="Arial" w:cs="Arial"/>
                <w:color w:val="000000" w:themeColor="text1"/>
                <w:sz w:val="18"/>
                <w:szCs w:val="18"/>
              </w:rPr>
              <w:t>št. 11/01, 109/01,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1E41EC" w:rsidRPr="00613E28">
              <w:rPr>
                <w:rFonts w:ascii="Arial" w:hAnsi="Arial" w:cs="Arial"/>
                <w:color w:val="000000" w:themeColor="text1"/>
                <w:sz w:val="18"/>
                <w:szCs w:val="18"/>
              </w:rPr>
              <w:tab/>
              <w:t xml:space="preserve">Uredba o emisiji snovi in toplote pri odvajanju odpadne vode iz naprav za proizvodnjo vodikovega peroksida in natrijevih perboratov (Uradni list RS, </w:t>
            </w:r>
            <w:r w:rsidR="00165A8D" w:rsidRPr="00613E28">
              <w:rPr>
                <w:rFonts w:ascii="Arial" w:hAnsi="Arial" w:cs="Arial"/>
                <w:color w:val="000000" w:themeColor="text1"/>
                <w:sz w:val="18"/>
                <w:szCs w:val="18"/>
              </w:rPr>
              <w:t>št. 5/17 in 44/22 – ZVO-2</w:t>
            </w:r>
            <w:r w:rsidR="001E41EC"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azbesta v zrak in pri odvajanju odpadnih voda (Uradni list RS, </w:t>
            </w:r>
            <w:r w:rsidR="00165A8D" w:rsidRPr="00613E28">
              <w:rPr>
                <w:rFonts w:ascii="Arial" w:hAnsi="Arial" w:cs="Arial"/>
                <w:color w:val="000000" w:themeColor="text1"/>
                <w:sz w:val="18"/>
                <w:szCs w:val="18"/>
              </w:rPr>
              <w:t>št. 117/05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barvnih kovin (Uradni list RS, </w:t>
            </w:r>
            <w:r w:rsidR="00165A8D" w:rsidRPr="00613E28">
              <w:rPr>
                <w:rFonts w:ascii="Arial" w:hAnsi="Arial" w:cs="Arial"/>
                <w:color w:val="000000" w:themeColor="text1"/>
                <w:sz w:val="18"/>
                <w:szCs w:val="18"/>
              </w:rPr>
              <w:t>št. 45/07, 51/09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stekla in steklenih izdelkov (Uradni list RS, </w:t>
            </w:r>
            <w:r w:rsidR="00165A8D"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livarn </w:t>
            </w:r>
            <w:r w:rsidR="00B407FE" w:rsidRPr="00613E28">
              <w:rPr>
                <w:rFonts w:ascii="Arial" w:hAnsi="Arial" w:cs="Arial"/>
                <w:color w:val="000000" w:themeColor="text1"/>
                <w:sz w:val="18"/>
                <w:szCs w:val="18"/>
              </w:rPr>
              <w:lastRenderedPageBreak/>
              <w:t xml:space="preserve">barvnih kovin (Uradni list RS, </w:t>
            </w:r>
            <w:r w:rsidR="00014DF1"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kovinskih izdelkov (Uradni list RS, </w:t>
            </w:r>
            <w:r w:rsidR="00014DF1" w:rsidRPr="00613E28">
              <w:rPr>
                <w:rFonts w:ascii="Arial" w:hAnsi="Arial" w:cs="Arial"/>
                <w:color w:val="000000" w:themeColor="text1"/>
                <w:sz w:val="18"/>
                <w:szCs w:val="18"/>
              </w:rPr>
              <w:t>št. 6/07 in 44/22 – ZVO-2</w:t>
            </w:r>
            <w:r w:rsidR="00B407FE"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livarn in kovačij sive litine, zlitin z železom in jekla (Uradni list RS, </w:t>
            </w:r>
            <w:r w:rsidR="00014DF1"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toplote pri odvajanju odpadne vode iz naprav za proizvodnjo in obdelavo železa in jekla (Uradni list RS, </w:t>
            </w:r>
            <w:r w:rsidR="00824014" w:rsidRPr="00613E28">
              <w:rPr>
                <w:rFonts w:ascii="Arial" w:hAnsi="Arial" w:cs="Arial"/>
                <w:color w:val="000000" w:themeColor="text1"/>
                <w:sz w:val="18"/>
                <w:szCs w:val="18"/>
              </w:rPr>
              <w:t>št. 45/07 in 44/22 – ZVO-2</w:t>
            </w:r>
            <w:r w:rsidR="00B407FE"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čiščenje dimnih plinov (Uradni list RS, </w:t>
            </w:r>
            <w:r w:rsidR="00824014" w:rsidRPr="00613E28">
              <w:rPr>
                <w:rFonts w:ascii="Arial" w:hAnsi="Arial" w:cs="Arial"/>
                <w:color w:val="000000" w:themeColor="text1"/>
                <w:sz w:val="18"/>
                <w:szCs w:val="18"/>
              </w:rPr>
              <w:t>št. 28/00,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kadmija pri odvajanju odpadnih vod (Uradni list RS, </w:t>
            </w:r>
            <w:r w:rsidR="00824014" w:rsidRPr="00613E28">
              <w:rPr>
                <w:rFonts w:ascii="Arial" w:hAnsi="Arial" w:cs="Arial"/>
                <w:color w:val="000000" w:themeColor="text1"/>
                <w:sz w:val="18"/>
                <w:szCs w:val="18"/>
              </w:rPr>
              <w:t>št. 84/99,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živega srebra pri odvajanju odpadnih vod (Uradni list RS, </w:t>
            </w:r>
            <w:r w:rsidR="00824014" w:rsidRPr="00613E28">
              <w:rPr>
                <w:rFonts w:ascii="Arial" w:hAnsi="Arial" w:cs="Arial"/>
                <w:color w:val="000000" w:themeColor="text1"/>
                <w:sz w:val="18"/>
                <w:szCs w:val="18"/>
              </w:rPr>
              <w:t>št. 84/99,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naprav za hlajenje ter naprav za proizvodnjo pare in vroče vode (Uradni list RS, </w:t>
            </w:r>
            <w:r w:rsidR="00824014" w:rsidRPr="00613E28">
              <w:rPr>
                <w:rFonts w:ascii="Arial" w:hAnsi="Arial" w:cs="Arial"/>
                <w:color w:val="000000" w:themeColor="text1"/>
                <w:sz w:val="18"/>
                <w:szCs w:val="18"/>
              </w:rPr>
              <w:t>št. 28/00,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izcedne vode iz odlagališč odpadkov (Uradni list RS, </w:t>
            </w:r>
            <w:r w:rsidR="00824014" w:rsidRPr="00613E28">
              <w:rPr>
                <w:rFonts w:ascii="Arial" w:hAnsi="Arial" w:cs="Arial"/>
                <w:color w:val="000000" w:themeColor="text1"/>
                <w:sz w:val="18"/>
                <w:szCs w:val="18"/>
              </w:rPr>
              <w:t>št. 62/08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in naprav za pripravo vode (Uradni list RS, </w:t>
            </w:r>
            <w:r w:rsidR="00824014" w:rsidRPr="00613E28">
              <w:rPr>
                <w:rFonts w:ascii="Arial" w:hAnsi="Arial" w:cs="Arial"/>
                <w:color w:val="000000" w:themeColor="text1"/>
                <w:sz w:val="18"/>
                <w:szCs w:val="18"/>
              </w:rPr>
              <w:t>št. 28/00,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reje domačih živali (Uradni list RS, </w:t>
            </w:r>
            <w:r w:rsidR="00824014" w:rsidRPr="00613E28">
              <w:rPr>
                <w:rFonts w:ascii="Arial" w:hAnsi="Arial" w:cs="Arial"/>
                <w:color w:val="000000" w:themeColor="text1"/>
                <w:sz w:val="18"/>
                <w:szCs w:val="18"/>
              </w:rPr>
              <w:t>št. 10/99, 7/00,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postaj za preskrbo motornih vozil z gorivi, objektov za vzdrževanje in popravila motornih vozil ter pralnic za motorna vozila (Uradni list RS, </w:t>
            </w:r>
            <w:r w:rsidR="00824014" w:rsidRPr="00613E28">
              <w:rPr>
                <w:rFonts w:ascii="Arial" w:hAnsi="Arial" w:cs="Arial"/>
                <w:color w:val="000000" w:themeColor="text1"/>
                <w:sz w:val="18"/>
                <w:szCs w:val="18"/>
              </w:rPr>
              <w:t>št. 10/99, 40/04,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odpadnih vod iz objektov za opravljanje zdravstvene in veterinarske dejavnosti (Uradni list RS, </w:t>
            </w:r>
            <w:r w:rsidR="00824014" w:rsidRPr="00613E28">
              <w:rPr>
                <w:rFonts w:ascii="Arial" w:hAnsi="Arial" w:cs="Arial"/>
                <w:color w:val="000000" w:themeColor="text1"/>
                <w:sz w:val="18"/>
                <w:szCs w:val="18"/>
              </w:rPr>
              <w:t>št. 10/99, 41/04 – ZVO-1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pri odvajanju odpadne vode iz naprav za pranje in kemično čiščenje tekstilij (Uradni list RS, </w:t>
            </w:r>
            <w:r w:rsidR="00824014" w:rsidRPr="00613E28">
              <w:rPr>
                <w:rFonts w:ascii="Arial" w:hAnsi="Arial" w:cs="Arial"/>
                <w:color w:val="000000" w:themeColor="text1"/>
                <w:sz w:val="18"/>
                <w:szCs w:val="18"/>
              </w:rPr>
              <w:t>št. 51/11 in 44/22 – ZVO-2</w:t>
            </w:r>
            <w:r w:rsidR="00B407FE"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emisiji snovi in odstranjevanju odpadkov iz proizvodnje titanovega dioksida (Uradni list RS, </w:t>
            </w:r>
            <w:r w:rsidR="00824014" w:rsidRPr="00613E28">
              <w:rPr>
                <w:rFonts w:ascii="Arial" w:hAnsi="Arial" w:cs="Arial"/>
                <w:color w:val="000000" w:themeColor="text1"/>
                <w:sz w:val="18"/>
                <w:szCs w:val="18"/>
              </w:rPr>
              <w:t>št. 64/14 in 44/22 – ZVO-2</w:t>
            </w:r>
            <w:r w:rsidR="00B407FE" w:rsidRPr="00613E28">
              <w:rPr>
                <w:rFonts w:ascii="Arial" w:hAnsi="Arial" w:cs="Arial"/>
                <w:color w:val="000000" w:themeColor="text1"/>
                <w:sz w:val="18"/>
                <w:szCs w:val="18"/>
              </w:rPr>
              <w:t>)</w:t>
            </w:r>
          </w:p>
          <w:p w14:paraId="257F7418" w14:textId="2D40D1F3" w:rsidR="000E10C9" w:rsidRPr="00613E28" w:rsidRDefault="000E10C9"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Pravilnik o obratovalnem monitoringu stanja podzemne vode (Uradni list RS, </w:t>
            </w:r>
            <w:r w:rsidR="00824014" w:rsidRPr="00613E28">
              <w:rPr>
                <w:rFonts w:ascii="Arial" w:hAnsi="Arial" w:cs="Arial"/>
                <w:color w:val="000000" w:themeColor="text1"/>
                <w:sz w:val="18"/>
                <w:szCs w:val="18"/>
              </w:rPr>
              <w:t>št. 13/21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p>
          <w:p w14:paraId="3D93D70C" w14:textId="2AC312D9" w:rsidR="000E10C9" w:rsidRPr="00613E28" w:rsidRDefault="000E10C9"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Pravilnik o obratovalnem monitoringu stanja tal (Uradni list RS, </w:t>
            </w:r>
            <w:r w:rsidR="00824014" w:rsidRPr="00613E28">
              <w:rPr>
                <w:rFonts w:ascii="Arial" w:hAnsi="Arial" w:cs="Arial"/>
                <w:color w:val="000000" w:themeColor="text1"/>
                <w:sz w:val="18"/>
                <w:szCs w:val="18"/>
              </w:rPr>
              <w:t>št. 66/17, 4/18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p>
          <w:p w14:paraId="7FCCA3C9" w14:textId="18B6D1D2" w:rsidR="000E10C9" w:rsidRPr="00613E28" w:rsidRDefault="000E10C9"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Pravilnik o obratovalnem monitoringu stanja površinskih voda (Uradni list RS, </w:t>
            </w:r>
            <w:r w:rsidR="00824014" w:rsidRPr="00613E28">
              <w:rPr>
                <w:rFonts w:ascii="Arial" w:hAnsi="Arial" w:cs="Arial"/>
                <w:color w:val="000000" w:themeColor="text1"/>
                <w:sz w:val="18"/>
                <w:szCs w:val="18"/>
              </w:rPr>
              <w:t>št. 91/13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p>
        </w:tc>
      </w:tr>
      <w:tr w:rsidR="00B82A19" w:rsidRPr="00613E28" w14:paraId="531C15B9" w14:textId="77777777" w:rsidTr="00B82A19">
        <w:trPr>
          <w:trHeight w:val="200"/>
        </w:trPr>
        <w:tc>
          <w:tcPr>
            <w:tcW w:w="935" w:type="pct"/>
            <w:vMerge w:val="restart"/>
            <w:shd w:val="clear" w:color="auto" w:fill="B8CCE4" w:themeFill="accent1" w:themeFillTint="66"/>
          </w:tcPr>
          <w:p w14:paraId="668B1AD6" w14:textId="23D9ADEE" w:rsidR="00B82A19" w:rsidRPr="00613E28" w:rsidRDefault="00B82A19" w:rsidP="00F75E47">
            <w:pPr>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Območje izvajanja ukrepa</w:t>
            </w:r>
          </w:p>
          <w:p w14:paraId="01918213" w14:textId="77777777" w:rsidR="00B82A19" w:rsidRPr="00613E28" w:rsidRDefault="00B82A19" w:rsidP="00F75E47">
            <w:pPr>
              <w:rPr>
                <w:rFonts w:ascii="Arial" w:hAnsi="Arial" w:cs="Arial"/>
                <w:b/>
                <w:i/>
                <w:color w:val="000000" w:themeColor="text1"/>
                <w:sz w:val="18"/>
                <w:szCs w:val="18"/>
              </w:rPr>
            </w:pPr>
          </w:p>
        </w:tc>
        <w:tc>
          <w:tcPr>
            <w:tcW w:w="4065" w:type="pct"/>
            <w:gridSpan w:val="2"/>
          </w:tcPr>
          <w:p w14:paraId="662C789D" w14:textId="6EED6BEC"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B82A19" w:rsidRPr="00613E28" w14:paraId="7D32557E" w14:textId="77777777" w:rsidTr="00F75E47">
        <w:trPr>
          <w:trHeight w:val="200"/>
        </w:trPr>
        <w:tc>
          <w:tcPr>
            <w:tcW w:w="935" w:type="pct"/>
            <w:vMerge/>
            <w:shd w:val="clear" w:color="auto" w:fill="B8CCE4" w:themeFill="accent1" w:themeFillTint="66"/>
          </w:tcPr>
          <w:p w14:paraId="4CDB6395" w14:textId="77777777" w:rsidR="00B82A19" w:rsidRPr="00613E28" w:rsidRDefault="00B82A19" w:rsidP="00B82A19">
            <w:pPr>
              <w:rPr>
                <w:rFonts w:ascii="Arial" w:hAnsi="Arial" w:cs="Arial"/>
                <w:b/>
                <w:i/>
                <w:color w:val="000000" w:themeColor="text1"/>
                <w:sz w:val="18"/>
                <w:szCs w:val="18"/>
              </w:rPr>
            </w:pPr>
          </w:p>
        </w:tc>
        <w:tc>
          <w:tcPr>
            <w:tcW w:w="997" w:type="pct"/>
          </w:tcPr>
          <w:p w14:paraId="178820ED" w14:textId="2F8B370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C63D6BF" w14:textId="0ACAC3B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 xml:space="preserve">46 </w:t>
            </w:r>
          </w:p>
        </w:tc>
      </w:tr>
      <w:tr w:rsidR="00B82A19" w:rsidRPr="00613E28" w14:paraId="3F364261" w14:textId="77777777" w:rsidTr="00F75E47">
        <w:trPr>
          <w:trHeight w:val="200"/>
        </w:trPr>
        <w:tc>
          <w:tcPr>
            <w:tcW w:w="935" w:type="pct"/>
            <w:vMerge/>
            <w:shd w:val="clear" w:color="auto" w:fill="B8CCE4" w:themeFill="accent1" w:themeFillTint="66"/>
          </w:tcPr>
          <w:p w14:paraId="777A2941" w14:textId="77777777" w:rsidR="00B82A19" w:rsidRPr="00613E28" w:rsidRDefault="00B82A19" w:rsidP="00B82A19">
            <w:pPr>
              <w:rPr>
                <w:rFonts w:ascii="Arial" w:hAnsi="Arial" w:cs="Arial"/>
                <w:b/>
                <w:i/>
                <w:color w:val="000000" w:themeColor="text1"/>
                <w:sz w:val="18"/>
                <w:szCs w:val="18"/>
              </w:rPr>
            </w:pPr>
          </w:p>
        </w:tc>
        <w:tc>
          <w:tcPr>
            <w:tcW w:w="997" w:type="pct"/>
          </w:tcPr>
          <w:p w14:paraId="248D94A8"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668CB630"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8</w:t>
            </w:r>
          </w:p>
        </w:tc>
      </w:tr>
      <w:tr w:rsidR="00B82A19" w:rsidRPr="00613E28" w14:paraId="1EE26AF9" w14:textId="77777777" w:rsidTr="00B82A19">
        <w:trPr>
          <w:trHeight w:val="200"/>
        </w:trPr>
        <w:tc>
          <w:tcPr>
            <w:tcW w:w="935" w:type="pct"/>
            <w:vMerge/>
            <w:shd w:val="clear" w:color="auto" w:fill="B8CCE4" w:themeFill="accent1" w:themeFillTint="66"/>
          </w:tcPr>
          <w:p w14:paraId="5D179795" w14:textId="77777777" w:rsidR="00B82A19" w:rsidRPr="00613E28" w:rsidRDefault="00B82A19" w:rsidP="00B82A19">
            <w:pPr>
              <w:rPr>
                <w:rFonts w:ascii="Arial" w:hAnsi="Arial" w:cs="Arial"/>
                <w:b/>
                <w:i/>
                <w:color w:val="000000" w:themeColor="text1"/>
                <w:sz w:val="18"/>
                <w:szCs w:val="18"/>
              </w:rPr>
            </w:pPr>
          </w:p>
        </w:tc>
        <w:tc>
          <w:tcPr>
            <w:tcW w:w="4065" w:type="pct"/>
            <w:gridSpan w:val="2"/>
          </w:tcPr>
          <w:p w14:paraId="5C936DA6" w14:textId="4D3477A1"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2701675A" w14:textId="77777777" w:rsidTr="00F75E47">
        <w:trPr>
          <w:trHeight w:val="210"/>
        </w:trPr>
        <w:tc>
          <w:tcPr>
            <w:tcW w:w="935" w:type="pct"/>
            <w:vMerge/>
            <w:shd w:val="clear" w:color="auto" w:fill="B8CCE4" w:themeFill="accent1" w:themeFillTint="66"/>
          </w:tcPr>
          <w:p w14:paraId="1F9D4F25" w14:textId="77777777" w:rsidR="00B82A19" w:rsidRPr="00613E28" w:rsidRDefault="00B82A19" w:rsidP="00B82A19">
            <w:pPr>
              <w:rPr>
                <w:rFonts w:ascii="Arial" w:hAnsi="Arial" w:cs="Arial"/>
                <w:b/>
                <w:i/>
                <w:color w:val="000000" w:themeColor="text1"/>
                <w:sz w:val="18"/>
                <w:szCs w:val="18"/>
              </w:rPr>
            </w:pPr>
          </w:p>
        </w:tc>
        <w:tc>
          <w:tcPr>
            <w:tcW w:w="997" w:type="pct"/>
          </w:tcPr>
          <w:p w14:paraId="70F1F1FD"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0CDD75EB"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 xml:space="preserve">18 </w:t>
            </w:r>
          </w:p>
        </w:tc>
      </w:tr>
      <w:tr w:rsidR="00B82A19" w:rsidRPr="00613E28" w14:paraId="3CD20F97" w14:textId="77777777" w:rsidTr="00F75E47">
        <w:trPr>
          <w:trHeight w:val="210"/>
        </w:trPr>
        <w:tc>
          <w:tcPr>
            <w:tcW w:w="935" w:type="pct"/>
            <w:vMerge/>
            <w:shd w:val="clear" w:color="auto" w:fill="B8CCE4" w:themeFill="accent1" w:themeFillTint="66"/>
          </w:tcPr>
          <w:p w14:paraId="7BE6BD43" w14:textId="77777777" w:rsidR="00B82A19" w:rsidRPr="00613E28" w:rsidRDefault="00B82A19" w:rsidP="00B82A19">
            <w:pPr>
              <w:rPr>
                <w:rFonts w:ascii="Arial" w:hAnsi="Arial" w:cs="Arial"/>
                <w:b/>
                <w:i/>
                <w:color w:val="000000" w:themeColor="text1"/>
                <w:sz w:val="18"/>
                <w:szCs w:val="18"/>
              </w:rPr>
            </w:pPr>
          </w:p>
        </w:tc>
        <w:tc>
          <w:tcPr>
            <w:tcW w:w="997" w:type="pct"/>
          </w:tcPr>
          <w:p w14:paraId="5DF79DD0"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7F6E12BE"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3</w:t>
            </w:r>
          </w:p>
        </w:tc>
      </w:tr>
      <w:tr w:rsidR="00B82A19" w:rsidRPr="00613E28" w14:paraId="010016F0" w14:textId="77777777" w:rsidTr="00F75E47">
        <w:trPr>
          <w:trHeight w:val="356"/>
        </w:trPr>
        <w:tc>
          <w:tcPr>
            <w:tcW w:w="935" w:type="pct"/>
            <w:vMerge w:val="restart"/>
            <w:shd w:val="clear" w:color="auto" w:fill="B8CCE4" w:themeFill="accent1" w:themeFillTint="66"/>
          </w:tcPr>
          <w:p w14:paraId="61ACE467" w14:textId="0127BCA8"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40C3275F" w14:textId="300F5373"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9CA4D31" w14:textId="389C279A"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B82A19" w:rsidRPr="00613E28" w14:paraId="3B9C84B4" w14:textId="77777777" w:rsidTr="00F75E47">
        <w:trPr>
          <w:trHeight w:val="424"/>
        </w:trPr>
        <w:tc>
          <w:tcPr>
            <w:tcW w:w="935" w:type="pct"/>
            <w:vMerge/>
            <w:shd w:val="clear" w:color="auto" w:fill="B8CCE4" w:themeFill="accent1" w:themeFillTint="66"/>
          </w:tcPr>
          <w:p w14:paraId="7B7CA942" w14:textId="77777777" w:rsidR="00B82A19" w:rsidRPr="00613E28" w:rsidRDefault="00B82A19" w:rsidP="00B82A19">
            <w:pPr>
              <w:rPr>
                <w:rFonts w:ascii="Arial" w:hAnsi="Arial" w:cs="Arial"/>
                <w:b/>
                <w:i/>
                <w:color w:val="000000" w:themeColor="text1"/>
                <w:sz w:val="18"/>
                <w:szCs w:val="18"/>
              </w:rPr>
            </w:pPr>
          </w:p>
        </w:tc>
        <w:tc>
          <w:tcPr>
            <w:tcW w:w="997" w:type="pct"/>
          </w:tcPr>
          <w:p w14:paraId="78765265"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6E43D703"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Število naprav, ki dosegajo predpisane mejne vrednosti emisij.</w:t>
            </w:r>
          </w:p>
        </w:tc>
      </w:tr>
      <w:tr w:rsidR="00B82A19" w:rsidRPr="00613E28" w14:paraId="77D0FB90" w14:textId="77777777" w:rsidTr="00F75E47">
        <w:trPr>
          <w:trHeight w:val="302"/>
        </w:trPr>
        <w:tc>
          <w:tcPr>
            <w:tcW w:w="935" w:type="pct"/>
            <w:vMerge w:val="restart"/>
            <w:shd w:val="clear" w:color="auto" w:fill="B8CCE4" w:themeFill="accent1" w:themeFillTint="66"/>
          </w:tcPr>
          <w:p w14:paraId="7E9BB58B"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369092A1"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Nosilec ukrepa</w:t>
            </w:r>
          </w:p>
        </w:tc>
        <w:tc>
          <w:tcPr>
            <w:tcW w:w="3068" w:type="pct"/>
          </w:tcPr>
          <w:p w14:paraId="6355EB26"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Povzročitelj obremenitve.</w:t>
            </w:r>
          </w:p>
          <w:p w14:paraId="722B07A3" w14:textId="77777777" w:rsidR="00B82A19" w:rsidRPr="00613E28" w:rsidRDefault="00B82A19" w:rsidP="00B82A19">
            <w:pPr>
              <w:rPr>
                <w:rFonts w:ascii="Arial" w:hAnsi="Arial" w:cs="Arial"/>
                <w:color w:val="000000" w:themeColor="text1"/>
                <w:sz w:val="18"/>
                <w:szCs w:val="18"/>
              </w:rPr>
            </w:pPr>
          </w:p>
        </w:tc>
      </w:tr>
      <w:tr w:rsidR="00B82A19" w:rsidRPr="00613E28" w14:paraId="58B83AA5" w14:textId="77777777" w:rsidTr="00F75E47">
        <w:trPr>
          <w:trHeight w:val="302"/>
        </w:trPr>
        <w:tc>
          <w:tcPr>
            <w:tcW w:w="935" w:type="pct"/>
            <w:vMerge/>
            <w:shd w:val="clear" w:color="auto" w:fill="B8CCE4" w:themeFill="accent1" w:themeFillTint="66"/>
          </w:tcPr>
          <w:p w14:paraId="274FAD30" w14:textId="77777777" w:rsidR="00B82A19" w:rsidRPr="00613E28" w:rsidRDefault="00B82A19" w:rsidP="00B82A19">
            <w:pPr>
              <w:rPr>
                <w:rFonts w:ascii="Arial" w:hAnsi="Arial" w:cs="Arial"/>
                <w:b/>
                <w:i/>
                <w:color w:val="000000" w:themeColor="text1"/>
                <w:sz w:val="18"/>
                <w:szCs w:val="18"/>
              </w:rPr>
            </w:pPr>
          </w:p>
        </w:tc>
        <w:tc>
          <w:tcPr>
            <w:tcW w:w="997" w:type="pct"/>
          </w:tcPr>
          <w:p w14:paraId="36B3D73D"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2C551FF8" w14:textId="77B9EC60" w:rsidR="00B82A19" w:rsidRPr="00613E28" w:rsidRDefault="00B82A19"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Povzročitelj obremenitve in ministrstvo, pristojno za </w:t>
            </w:r>
            <w:r w:rsidR="008161BD" w:rsidRPr="00613E28">
              <w:rPr>
                <w:rFonts w:ascii="Arial" w:hAnsi="Arial" w:cs="Arial"/>
                <w:color w:val="000000" w:themeColor="text1"/>
                <w:sz w:val="18"/>
                <w:szCs w:val="18"/>
              </w:rPr>
              <w:t>okolje</w:t>
            </w:r>
            <w:r w:rsidRPr="00613E28">
              <w:rPr>
                <w:rFonts w:ascii="Arial" w:hAnsi="Arial" w:cs="Arial"/>
                <w:color w:val="000000" w:themeColor="text1"/>
                <w:sz w:val="18"/>
                <w:szCs w:val="18"/>
              </w:rPr>
              <w:t>.</w:t>
            </w:r>
          </w:p>
        </w:tc>
      </w:tr>
      <w:tr w:rsidR="00B82A19" w:rsidRPr="00613E28" w14:paraId="31A6684E"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2EAEA5B5" w14:textId="77777777" w:rsidR="00B82A19" w:rsidRPr="00613E28" w:rsidRDefault="00B82A19" w:rsidP="00B82A19">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7D17DB74" w14:textId="7193FE2A"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w:t>
            </w:r>
            <w:r w:rsidR="003D69FD" w:rsidRPr="00613E28">
              <w:rPr>
                <w:rFonts w:ascii="Arial" w:hAnsi="Arial" w:cs="Arial"/>
                <w:b/>
                <w:i/>
                <w:color w:val="000000" w:themeColor="text1"/>
                <w:sz w:val="18"/>
                <w:szCs w:val="18"/>
                <w:lang w:eastAsia="en-US"/>
              </w:rPr>
              <w:t>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174AF504"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48AB3ED7" w14:textId="77777777" w:rsidR="005B765C" w:rsidRPr="00613E28" w:rsidRDefault="005B765C" w:rsidP="00817F52">
      <w:pPr>
        <w:spacing w:before="0" w:after="0" w:line="260" w:lineRule="atLeast"/>
        <w:jc w:val="left"/>
        <w:rPr>
          <w:rFonts w:ascii="Arial" w:hAnsi="Arial" w:cs="Arial"/>
          <w:color w:val="000000" w:themeColor="text1"/>
          <w:szCs w:val="20"/>
        </w:rPr>
      </w:pPr>
    </w:p>
    <w:p w14:paraId="6C968A01" w14:textId="77777777" w:rsidR="003814C4" w:rsidRPr="00613E28" w:rsidRDefault="003814C4" w:rsidP="00817F52">
      <w:pPr>
        <w:spacing w:before="0" w:after="0" w:line="260" w:lineRule="atLeast"/>
        <w:jc w:val="left"/>
        <w:rPr>
          <w:rFonts w:ascii="Arial" w:hAnsi="Arial" w:cs="Arial"/>
          <w:color w:val="000000" w:themeColor="text1"/>
          <w:szCs w:val="20"/>
        </w:rPr>
      </w:pPr>
    </w:p>
    <w:p w14:paraId="663948A3" w14:textId="77777777" w:rsidR="003814C4" w:rsidRPr="00613E28" w:rsidRDefault="003814C4" w:rsidP="00817F52">
      <w:pPr>
        <w:spacing w:before="0" w:after="0" w:line="260" w:lineRule="atLeast"/>
        <w:jc w:val="left"/>
        <w:rPr>
          <w:rFonts w:ascii="Arial" w:hAnsi="Arial" w:cs="Arial"/>
          <w:color w:val="000000" w:themeColor="text1"/>
          <w:szCs w:val="20"/>
        </w:rPr>
      </w:pPr>
    </w:p>
    <w:p w14:paraId="3EA49438" w14:textId="77777777" w:rsidR="003814C4" w:rsidRPr="00613E28" w:rsidRDefault="003814C4" w:rsidP="00817F52">
      <w:pPr>
        <w:spacing w:before="0" w:after="0" w:line="260" w:lineRule="atLeast"/>
        <w:jc w:val="left"/>
        <w:rPr>
          <w:rFonts w:ascii="Arial" w:hAnsi="Arial" w:cs="Arial"/>
          <w:color w:val="000000" w:themeColor="text1"/>
          <w:szCs w:val="20"/>
        </w:rPr>
      </w:pPr>
    </w:p>
    <w:p w14:paraId="4AD6FD9D" w14:textId="77777777" w:rsidR="003814C4" w:rsidRPr="00613E28" w:rsidRDefault="003814C4" w:rsidP="00817F52">
      <w:pPr>
        <w:spacing w:before="0" w:after="0" w:line="260" w:lineRule="atLeast"/>
        <w:jc w:val="left"/>
        <w:rPr>
          <w:rFonts w:ascii="Arial" w:hAnsi="Arial" w:cs="Arial"/>
          <w:color w:val="000000" w:themeColor="text1"/>
          <w:szCs w:val="20"/>
        </w:rPr>
      </w:pPr>
    </w:p>
    <w:p w14:paraId="34CC3EA3" w14:textId="77777777" w:rsidR="00F81D77" w:rsidRPr="00613E28" w:rsidRDefault="00F81D77">
      <w:pPr>
        <w:rPr>
          <w:rFonts w:ascii="Arial" w:hAnsi="Arial" w:cs="Arial"/>
          <w:b/>
          <w:bCs/>
          <w:szCs w:val="28"/>
        </w:rPr>
      </w:pPr>
      <w:r w:rsidRPr="00613E28">
        <w:rPr>
          <w:rFonts w:ascii="Arial" w:hAnsi="Arial" w:cs="Arial"/>
        </w:rPr>
        <w:br w:type="page"/>
      </w:r>
    </w:p>
    <w:p w14:paraId="1A8BBB73" w14:textId="77777777" w:rsidR="00B83E13" w:rsidRPr="00613E28" w:rsidRDefault="00EA73DB" w:rsidP="00817F52">
      <w:pPr>
        <w:pStyle w:val="Naslov4"/>
      </w:pPr>
      <w:bookmarkStart w:id="302" w:name="_Toc147383352"/>
      <w:r w:rsidRPr="00613E28">
        <w:lastRenderedPageBreak/>
        <w:t xml:space="preserve">ON7.2a – </w:t>
      </w:r>
      <w:r w:rsidR="00B407FE" w:rsidRPr="00613E28">
        <w:t>Preprečitev in zmanjševaje onesnaževanja okolja iz drugih naprav</w:t>
      </w:r>
      <w:bookmarkEnd w:id="302"/>
    </w:p>
    <w:p w14:paraId="7DA2E225" w14:textId="77777777" w:rsidR="005D4BD8" w:rsidRPr="00613E28" w:rsidRDefault="005D4BD8" w:rsidP="00817F52">
      <w:pPr>
        <w:spacing w:before="0" w:after="0" w:line="260" w:lineRule="atLeast"/>
        <w:jc w:val="left"/>
        <w:rPr>
          <w:rFonts w:ascii="Arial" w:eastAsia="MS Mincho" w:hAnsi="Arial" w:cs="Arial"/>
          <w:color w:val="000000" w:themeColor="text1"/>
          <w:szCs w:val="20"/>
        </w:rPr>
      </w:pPr>
    </w:p>
    <w:p w14:paraId="6CCAAE8F" w14:textId="77777777" w:rsidR="00755373" w:rsidRPr="00613E28" w:rsidRDefault="00755373" w:rsidP="00EC46E6">
      <w:pPr>
        <w:spacing w:before="12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6F17653A" w14:textId="7777777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V skladu z Zakonom o varstvu okolja mora povzročitelj onesnaževanja izvesti ukrepe, potrebne za preprečevanje in zmanjšanje onesnaževanja, tako da njegove emisije v okolje ne presegajo predpisanih mejnih vrednosti. Mejne vrednosti emisije, ki pri običajnih pogojih obratovanja naprave ali opravljanja dejavnosti ne smejo biti presežene, stopnje zmanjševanja onesnaževanja okolja in s tem povezani enakovredni parametri ter tehnični ukrepi, pa tudi mogoči učinki celotne in skupne obremenitve okolja, zavezanci za zagotavljanje izvajanja obratovalnega monitoringa in njegov obseg ter podrobnejša določitev večje spremembe naprave so določene s podzakonskimi akti Zakona o varstvu okolja. </w:t>
      </w:r>
    </w:p>
    <w:p w14:paraId="032E14C4" w14:textId="7777777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V teh predpisih so določene tudi naprave, ki niso naprave, v katerih potekajo dejavnosti, ki lahko povzročijo onesnaževanje okolja večjega obsega in katerih upravljavci morajo pridobiti okoljevarstveno dovoljenje, če se v njih izvaja dejavnost, ki povzroča emisije v zrak, vode ali tla in so zanjo predpisane mejne vrednosti emisij.</w:t>
      </w:r>
    </w:p>
    <w:p w14:paraId="278EA894" w14:textId="7777777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Upravljavec mora v zvezi z obratovanjem naprave ali opravljanjem dejavnosti, ki niso naprave ali dejavnosti, ki lahko povzročijo onesnaževanje okolja večjega obsega, zagotoviti ukrepe za izpolnitev pogojev in zahtev v zvezi s preprečevanjem in zmanjševanjem onesnaževanja. Za naprave, za katere je predpisana pridobitev okoljevarstvenega dovoljenja, se ti pogoji podrobneje določijo v okoljevarstvenem dovoljenju.</w:t>
      </w:r>
    </w:p>
    <w:p w14:paraId="5F008C5F" w14:textId="2DB47BF9"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Upravljavec naprave mora kot povzročitelj obremenitve na vsakem iztoku iz naprave zagotavljati obratovalni monitoring odpadne vode in o rezultatih letno poročati ministrstvu, pristojnemu za </w:t>
      </w:r>
      <w:r w:rsidR="008161BD" w:rsidRPr="00613E28">
        <w:rPr>
          <w:rFonts w:ascii="Arial" w:eastAsia="MS Mincho" w:hAnsi="Arial" w:cs="Arial"/>
          <w:color w:val="000000" w:themeColor="text1"/>
          <w:szCs w:val="20"/>
        </w:rPr>
        <w:t>okolje</w:t>
      </w:r>
      <w:r w:rsidRPr="00613E28">
        <w:rPr>
          <w:rFonts w:ascii="Arial" w:eastAsia="MS Mincho" w:hAnsi="Arial" w:cs="Arial"/>
          <w:color w:val="000000" w:themeColor="text1"/>
          <w:szCs w:val="20"/>
        </w:rPr>
        <w:t>.</w:t>
      </w:r>
    </w:p>
    <w:p w14:paraId="33160CF4" w14:textId="77777777" w:rsidR="00F81D77" w:rsidRPr="00613E28" w:rsidRDefault="00F81D77" w:rsidP="00817F52">
      <w:pPr>
        <w:spacing w:before="0" w:after="0" w:line="260" w:lineRule="atLeast"/>
        <w:jc w:val="left"/>
        <w:rPr>
          <w:rFonts w:ascii="Arial" w:eastAsia="MS Mincho" w:hAnsi="Arial" w:cs="Arial"/>
          <w:color w:val="000000" w:themeColor="text1"/>
          <w:szCs w:val="20"/>
        </w:rPr>
      </w:pPr>
    </w:p>
    <w:p w14:paraId="61ABB5E9" w14:textId="152D1202" w:rsidR="00686A78" w:rsidRPr="00613E28" w:rsidRDefault="00686A78" w:rsidP="00686A78">
      <w:pPr>
        <w:spacing w:before="0" w:after="0" w:line="260" w:lineRule="atLeast"/>
        <w:rPr>
          <w:rFonts w:ascii="Arial" w:hAnsi="Arial" w:cs="Arial"/>
          <w:color w:val="000000" w:themeColor="text1"/>
          <w:szCs w:val="20"/>
        </w:rPr>
      </w:pPr>
      <w:bookmarkStart w:id="303" w:name="_Toc90263718"/>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54</w:t>
      </w:r>
      <w:r w:rsidRPr="00613E28">
        <w:rPr>
          <w:rFonts w:ascii="Arial" w:hAnsi="Arial" w:cs="Arial"/>
          <w:b/>
        </w:rPr>
        <w:fldChar w:fldCharType="end"/>
      </w:r>
      <w:r w:rsidRPr="00613E28">
        <w:rPr>
          <w:rFonts w:ascii="Arial" w:hAnsi="Arial" w:cs="Arial"/>
        </w:rPr>
        <w:t>: Obrazec ukrepa ON7.2a</w:t>
      </w:r>
      <w:bookmarkEnd w:id="303"/>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0370C942" w14:textId="77777777" w:rsidTr="00F75E47">
        <w:trPr>
          <w:trHeight w:val="249"/>
        </w:trPr>
        <w:tc>
          <w:tcPr>
            <w:tcW w:w="935" w:type="pct"/>
            <w:vMerge w:val="restart"/>
            <w:shd w:val="clear" w:color="auto" w:fill="B8CCE4" w:themeFill="accent1" w:themeFillTint="66"/>
          </w:tcPr>
          <w:p w14:paraId="6FFBAA74" w14:textId="77777777" w:rsidR="00B83E13"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24C71EBA" w14:textId="77777777" w:rsidR="00B83E13" w:rsidRPr="00613E28" w:rsidRDefault="00B83E13" w:rsidP="00F75E47">
            <w:pPr>
              <w:rPr>
                <w:rFonts w:ascii="Arial" w:hAnsi="Arial" w:cs="Arial"/>
                <w:b/>
                <w:i/>
                <w:color w:val="000000" w:themeColor="text1"/>
                <w:sz w:val="18"/>
                <w:szCs w:val="18"/>
              </w:rPr>
            </w:pPr>
          </w:p>
          <w:p w14:paraId="05F27F58" w14:textId="77777777" w:rsidR="00B83E13" w:rsidRPr="00613E28" w:rsidRDefault="00B83E13" w:rsidP="00F75E47">
            <w:pPr>
              <w:rPr>
                <w:rFonts w:ascii="Arial" w:hAnsi="Arial" w:cs="Arial"/>
                <w:b/>
                <w:i/>
                <w:color w:val="000000" w:themeColor="text1"/>
                <w:sz w:val="18"/>
                <w:szCs w:val="18"/>
              </w:rPr>
            </w:pPr>
          </w:p>
          <w:p w14:paraId="430C082B" w14:textId="77777777" w:rsidR="00B83E13" w:rsidRPr="00613E28" w:rsidRDefault="00B83E13" w:rsidP="00F75E47">
            <w:pPr>
              <w:rPr>
                <w:rFonts w:ascii="Arial" w:hAnsi="Arial" w:cs="Arial"/>
                <w:b/>
                <w:i/>
                <w:color w:val="000000" w:themeColor="text1"/>
                <w:sz w:val="18"/>
                <w:szCs w:val="18"/>
              </w:rPr>
            </w:pPr>
          </w:p>
          <w:p w14:paraId="3FA2321D" w14:textId="77777777" w:rsidR="00B83E13" w:rsidRPr="00613E28" w:rsidRDefault="00B83E13" w:rsidP="00F75E47">
            <w:pPr>
              <w:rPr>
                <w:rFonts w:ascii="Arial" w:hAnsi="Arial" w:cs="Arial"/>
                <w:b/>
                <w:i/>
                <w:color w:val="000000" w:themeColor="text1"/>
                <w:sz w:val="18"/>
                <w:szCs w:val="18"/>
              </w:rPr>
            </w:pPr>
          </w:p>
        </w:tc>
        <w:tc>
          <w:tcPr>
            <w:tcW w:w="997" w:type="pct"/>
          </w:tcPr>
          <w:p w14:paraId="4C6949DE"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7E43A07D" w14:textId="77777777" w:rsidR="00B83E13" w:rsidRPr="00613E28" w:rsidRDefault="00B407FE" w:rsidP="00F75E47">
            <w:pPr>
              <w:pStyle w:val="Naslov8"/>
              <w:rPr>
                <w:sz w:val="18"/>
                <w:szCs w:val="18"/>
              </w:rPr>
            </w:pPr>
            <w:bookmarkStart w:id="304" w:name="_Ref437848361"/>
            <w:r w:rsidRPr="00613E28">
              <w:rPr>
                <w:sz w:val="18"/>
                <w:szCs w:val="18"/>
              </w:rPr>
              <w:t>ON7.2</w:t>
            </w:r>
            <w:bookmarkEnd w:id="304"/>
            <w:r w:rsidRPr="00613E28">
              <w:rPr>
                <w:sz w:val="18"/>
                <w:szCs w:val="18"/>
              </w:rPr>
              <w:t xml:space="preserve">a </w:t>
            </w:r>
          </w:p>
        </w:tc>
      </w:tr>
      <w:tr w:rsidR="00BE779B" w:rsidRPr="00613E28" w14:paraId="009E47E1" w14:textId="77777777" w:rsidTr="00F75E47">
        <w:trPr>
          <w:trHeight w:val="98"/>
        </w:trPr>
        <w:tc>
          <w:tcPr>
            <w:tcW w:w="935" w:type="pct"/>
            <w:vMerge/>
            <w:shd w:val="clear" w:color="auto" w:fill="B8CCE4" w:themeFill="accent1" w:themeFillTint="66"/>
          </w:tcPr>
          <w:p w14:paraId="18E5A78B" w14:textId="77777777" w:rsidR="00B83E13" w:rsidRPr="00613E28" w:rsidRDefault="00B83E13" w:rsidP="00F75E47">
            <w:pPr>
              <w:rPr>
                <w:rFonts w:ascii="Arial" w:hAnsi="Arial" w:cs="Arial"/>
                <w:b/>
                <w:i/>
                <w:color w:val="000000" w:themeColor="text1"/>
                <w:sz w:val="18"/>
                <w:szCs w:val="18"/>
              </w:rPr>
            </w:pPr>
          </w:p>
        </w:tc>
        <w:tc>
          <w:tcPr>
            <w:tcW w:w="997" w:type="pct"/>
          </w:tcPr>
          <w:p w14:paraId="3D594CAC"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5DF3FC6" w14:textId="77777777" w:rsidR="00B83E13" w:rsidRPr="00613E28" w:rsidRDefault="00B407FE" w:rsidP="00F75E47">
            <w:pPr>
              <w:pStyle w:val="Naslov8"/>
              <w:rPr>
                <w:sz w:val="18"/>
                <w:szCs w:val="18"/>
              </w:rPr>
            </w:pPr>
            <w:bookmarkStart w:id="305" w:name="_Ref442511994"/>
            <w:r w:rsidRPr="00613E28">
              <w:rPr>
                <w:sz w:val="18"/>
                <w:szCs w:val="18"/>
              </w:rPr>
              <w:t>Preprečitev in zmanjševaje onesnaževanja okolja iz drugih naprav</w:t>
            </w:r>
            <w:bookmarkEnd w:id="305"/>
            <w:r w:rsidRPr="00613E28">
              <w:rPr>
                <w:sz w:val="18"/>
                <w:szCs w:val="18"/>
              </w:rPr>
              <w:t xml:space="preserve"> </w:t>
            </w:r>
          </w:p>
        </w:tc>
      </w:tr>
      <w:tr w:rsidR="00BE779B" w:rsidRPr="00613E28" w14:paraId="74D593C0" w14:textId="77777777" w:rsidTr="00F75E47">
        <w:trPr>
          <w:trHeight w:val="288"/>
        </w:trPr>
        <w:tc>
          <w:tcPr>
            <w:tcW w:w="935" w:type="pct"/>
            <w:vMerge/>
            <w:shd w:val="clear" w:color="auto" w:fill="B8CCE4" w:themeFill="accent1" w:themeFillTint="66"/>
          </w:tcPr>
          <w:p w14:paraId="53383803" w14:textId="77777777" w:rsidR="00B83E13" w:rsidRPr="00613E28" w:rsidRDefault="00B83E13" w:rsidP="00F75E47">
            <w:pPr>
              <w:rPr>
                <w:rFonts w:ascii="Arial" w:hAnsi="Arial" w:cs="Arial"/>
                <w:b/>
                <w:i/>
                <w:color w:val="000000" w:themeColor="text1"/>
                <w:sz w:val="18"/>
                <w:szCs w:val="18"/>
              </w:rPr>
            </w:pPr>
          </w:p>
        </w:tc>
        <w:tc>
          <w:tcPr>
            <w:tcW w:w="997" w:type="pct"/>
          </w:tcPr>
          <w:p w14:paraId="2EC9AA8D"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09A0B1E7" w14:textId="77777777" w:rsidR="00B83E13"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p>
        </w:tc>
      </w:tr>
      <w:tr w:rsidR="00BE779B" w:rsidRPr="00613E28" w14:paraId="3F5DCBC2" w14:textId="77777777" w:rsidTr="00F75E47">
        <w:trPr>
          <w:trHeight w:val="268"/>
        </w:trPr>
        <w:tc>
          <w:tcPr>
            <w:tcW w:w="935" w:type="pct"/>
            <w:vMerge/>
            <w:shd w:val="clear" w:color="auto" w:fill="B8CCE4" w:themeFill="accent1" w:themeFillTint="66"/>
          </w:tcPr>
          <w:p w14:paraId="40922CBA" w14:textId="77777777" w:rsidR="00B83E13" w:rsidRPr="00613E28" w:rsidRDefault="00B83E13" w:rsidP="00F75E47">
            <w:pPr>
              <w:rPr>
                <w:rFonts w:ascii="Arial" w:hAnsi="Arial" w:cs="Arial"/>
                <w:b/>
                <w:i/>
                <w:color w:val="000000" w:themeColor="text1"/>
                <w:sz w:val="18"/>
                <w:szCs w:val="18"/>
              </w:rPr>
            </w:pPr>
          </w:p>
        </w:tc>
        <w:tc>
          <w:tcPr>
            <w:tcW w:w="997" w:type="pct"/>
          </w:tcPr>
          <w:p w14:paraId="42CABEB3"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7702BEC7" w14:textId="77777777" w:rsidR="00B83E13"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Onesnaževanje voda</w:t>
            </w:r>
            <w:r w:rsidR="00EA73DB" w:rsidRPr="00613E28">
              <w:rPr>
                <w:rFonts w:ascii="Arial" w:hAnsi="Arial" w:cs="Arial"/>
                <w:color w:val="000000" w:themeColor="text1"/>
                <w:sz w:val="18"/>
                <w:szCs w:val="18"/>
              </w:rPr>
              <w:t>.</w:t>
            </w:r>
          </w:p>
        </w:tc>
      </w:tr>
      <w:tr w:rsidR="00BE779B" w:rsidRPr="00613E28" w14:paraId="71EA72DA" w14:textId="77777777" w:rsidTr="00F75E47">
        <w:trPr>
          <w:trHeight w:val="286"/>
        </w:trPr>
        <w:tc>
          <w:tcPr>
            <w:tcW w:w="935" w:type="pct"/>
            <w:vMerge/>
            <w:shd w:val="clear" w:color="auto" w:fill="B8CCE4" w:themeFill="accent1" w:themeFillTint="66"/>
          </w:tcPr>
          <w:p w14:paraId="0C5EA7DF" w14:textId="77777777" w:rsidR="003855F1" w:rsidRPr="00613E28" w:rsidRDefault="003855F1" w:rsidP="00F75E47">
            <w:pPr>
              <w:rPr>
                <w:rFonts w:ascii="Arial" w:hAnsi="Arial" w:cs="Arial"/>
                <w:b/>
                <w:i/>
                <w:color w:val="000000" w:themeColor="text1"/>
                <w:sz w:val="18"/>
                <w:szCs w:val="18"/>
              </w:rPr>
            </w:pPr>
          </w:p>
        </w:tc>
        <w:tc>
          <w:tcPr>
            <w:tcW w:w="997" w:type="pct"/>
          </w:tcPr>
          <w:p w14:paraId="265ADA0C"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66BD581"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2787917B" w14:textId="77777777" w:rsidTr="00F75E47">
        <w:trPr>
          <w:trHeight w:val="101"/>
        </w:trPr>
        <w:tc>
          <w:tcPr>
            <w:tcW w:w="935" w:type="pct"/>
            <w:vMerge/>
            <w:shd w:val="clear" w:color="auto" w:fill="B8CCE4" w:themeFill="accent1" w:themeFillTint="66"/>
          </w:tcPr>
          <w:p w14:paraId="4A450FDA" w14:textId="77777777" w:rsidR="00B83E13" w:rsidRPr="00613E28" w:rsidRDefault="00B83E13" w:rsidP="00F75E47">
            <w:pPr>
              <w:rPr>
                <w:rFonts w:ascii="Arial" w:hAnsi="Arial" w:cs="Arial"/>
                <w:b/>
                <w:i/>
                <w:color w:val="000000" w:themeColor="text1"/>
                <w:sz w:val="18"/>
                <w:szCs w:val="18"/>
              </w:rPr>
            </w:pPr>
          </w:p>
        </w:tc>
        <w:tc>
          <w:tcPr>
            <w:tcW w:w="997" w:type="pct"/>
          </w:tcPr>
          <w:p w14:paraId="567E055F"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3BA0EBEC" w14:textId="77777777" w:rsidR="00B83E13" w:rsidRPr="00613E28" w:rsidRDefault="00274FC2" w:rsidP="00F75E47">
            <w:pPr>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lang w:eastAsia="en-US"/>
              </w:rPr>
              <w:t>točka (a) tretjega odstavka</w:t>
            </w:r>
            <w:r w:rsidRPr="00613E28">
              <w:rPr>
                <w:rFonts w:ascii="Arial" w:hAnsi="Arial" w:cs="Arial"/>
                <w:color w:val="000000" w:themeColor="text1"/>
                <w:sz w:val="18"/>
                <w:szCs w:val="18"/>
                <w:lang w:eastAsia="en-US"/>
              </w:rPr>
              <w:t xml:space="preserve"> 11. člena vodne direktive</w:t>
            </w:r>
            <w:r w:rsidRPr="00613E28">
              <w:rPr>
                <w:rFonts w:ascii="Arial" w:hAnsi="Arial" w:cs="Arial"/>
                <w:color w:val="000000" w:themeColor="text1"/>
                <w:sz w:val="18"/>
                <w:szCs w:val="18"/>
              </w:rPr>
              <w:t xml:space="preserve">). </w:t>
            </w:r>
            <w:r w:rsidR="00B407FE" w:rsidRPr="00613E28">
              <w:rPr>
                <w:rFonts w:ascii="Arial" w:hAnsi="Arial" w:cs="Arial"/>
                <w:color w:val="000000" w:themeColor="text1"/>
                <w:sz w:val="18"/>
                <w:szCs w:val="18"/>
              </w:rPr>
              <w:t xml:space="preserve"> </w:t>
            </w:r>
          </w:p>
        </w:tc>
      </w:tr>
      <w:tr w:rsidR="00BE779B" w:rsidRPr="00613E28" w14:paraId="14C22C9F" w14:textId="77777777" w:rsidTr="00F75E47">
        <w:trPr>
          <w:trHeight w:val="287"/>
        </w:trPr>
        <w:tc>
          <w:tcPr>
            <w:tcW w:w="935" w:type="pct"/>
            <w:vMerge/>
            <w:shd w:val="clear" w:color="auto" w:fill="B8CCE4" w:themeFill="accent1" w:themeFillTint="66"/>
          </w:tcPr>
          <w:p w14:paraId="16E4DFDF" w14:textId="77777777" w:rsidR="00B83E13" w:rsidRPr="00613E28" w:rsidRDefault="00B83E13" w:rsidP="00F75E47">
            <w:pPr>
              <w:rPr>
                <w:rFonts w:ascii="Arial" w:hAnsi="Arial" w:cs="Arial"/>
                <w:b/>
                <w:i/>
                <w:color w:val="000000" w:themeColor="text1"/>
                <w:sz w:val="18"/>
                <w:szCs w:val="18"/>
              </w:rPr>
            </w:pPr>
          </w:p>
        </w:tc>
        <w:tc>
          <w:tcPr>
            <w:tcW w:w="997" w:type="pct"/>
          </w:tcPr>
          <w:p w14:paraId="656D2CBA"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859B6AF" w14:textId="59A80F44" w:rsidR="00B83E13"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w:t>
            </w:r>
            <w:r w:rsidR="002B4A3E">
              <w:rPr>
                <w:rFonts w:ascii="Arial" w:hAnsi="Arial" w:cs="Arial"/>
                <w:color w:val="000000" w:themeColor="text1"/>
                <w:sz w:val="18"/>
                <w:szCs w:val="18"/>
                <w:lang w:eastAsia="en-US"/>
              </w:rPr>
              <w:t>.</w:t>
            </w:r>
          </w:p>
        </w:tc>
      </w:tr>
      <w:tr w:rsidR="00BE779B" w:rsidRPr="00613E28" w14:paraId="062F3C05" w14:textId="77777777" w:rsidTr="00F75E47">
        <w:trPr>
          <w:trHeight w:val="240"/>
        </w:trPr>
        <w:tc>
          <w:tcPr>
            <w:tcW w:w="935" w:type="pct"/>
            <w:vMerge w:val="restart"/>
            <w:shd w:val="clear" w:color="auto" w:fill="B8CCE4" w:themeFill="accent1" w:themeFillTint="66"/>
          </w:tcPr>
          <w:p w14:paraId="78368974" w14:textId="77777777" w:rsidR="00B83E13"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5F442219"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53DCF5C4" w14:textId="0B24DF94" w:rsidR="000C45B0"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2B4A3E">
              <w:rPr>
                <w:rFonts w:ascii="Arial" w:hAnsi="Arial" w:cs="Arial"/>
                <w:color w:val="000000" w:themeColor="text1"/>
                <w:sz w:val="18"/>
                <w:szCs w:val="18"/>
              </w:rPr>
              <w:t>,</w:t>
            </w:r>
          </w:p>
          <w:p w14:paraId="5ECD547E" w14:textId="20A1F5C7" w:rsidR="00B83E13"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Direktiva Sveta 91/271/EGS z dne 21. maja 1991 o čiščenju komunalne odpadne vode</w:t>
            </w:r>
            <w:r w:rsidR="002B4A3E">
              <w:rPr>
                <w:rFonts w:ascii="Arial" w:hAnsi="Arial" w:cs="Arial"/>
                <w:color w:val="000000" w:themeColor="text1"/>
                <w:sz w:val="18"/>
                <w:szCs w:val="18"/>
                <w:lang w:eastAsia="en-US"/>
              </w:rPr>
              <w:t>.</w:t>
            </w:r>
          </w:p>
        </w:tc>
      </w:tr>
      <w:tr w:rsidR="00BE779B" w:rsidRPr="00613E28" w14:paraId="3ECCC750" w14:textId="77777777" w:rsidTr="00F75E47">
        <w:trPr>
          <w:trHeight w:val="274"/>
        </w:trPr>
        <w:tc>
          <w:tcPr>
            <w:tcW w:w="935" w:type="pct"/>
            <w:vMerge/>
            <w:shd w:val="clear" w:color="auto" w:fill="B8CCE4" w:themeFill="accent1" w:themeFillTint="66"/>
          </w:tcPr>
          <w:p w14:paraId="5D1E41EA" w14:textId="77777777" w:rsidR="00B83E13" w:rsidRPr="00613E28" w:rsidRDefault="00B83E13" w:rsidP="00F75E47">
            <w:pPr>
              <w:rPr>
                <w:rFonts w:ascii="Arial" w:hAnsi="Arial" w:cs="Arial"/>
                <w:b/>
                <w:i/>
                <w:color w:val="000000" w:themeColor="text1"/>
                <w:sz w:val="18"/>
                <w:szCs w:val="18"/>
              </w:rPr>
            </w:pPr>
          </w:p>
        </w:tc>
        <w:tc>
          <w:tcPr>
            <w:tcW w:w="997" w:type="pct"/>
          </w:tcPr>
          <w:p w14:paraId="6CD38D64" w14:textId="77777777" w:rsidR="00B83E13"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0AE417F0" w14:textId="7E827042" w:rsidR="00F014B6" w:rsidRPr="00613E28" w:rsidRDefault="0024579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Zakon o varstvu okolja (Uradni list RS, št. 44/22 in 18/23 – ZDU-1O)</w:t>
            </w:r>
            <w:r w:rsidR="00A851FF" w:rsidRPr="00613E28">
              <w:rPr>
                <w:rFonts w:ascii="Arial" w:hAnsi="Arial" w:cs="Arial"/>
                <w:color w:val="000000" w:themeColor="text1"/>
                <w:sz w:val="18"/>
                <w:szCs w:val="18"/>
                <w:lang w:eastAsia="en-US"/>
              </w:rPr>
              <w:br/>
              <w:t>Uredba o emisiji snovi in toplote pri odvajanju odpadnih voda v vode in javno kanalizacijo (</w:t>
            </w:r>
            <w:r w:rsidR="00BE2635" w:rsidRPr="00613E28">
              <w:rPr>
                <w:rFonts w:ascii="Arial" w:hAnsi="Arial" w:cs="Arial"/>
                <w:color w:val="000000" w:themeColor="text1"/>
                <w:sz w:val="18"/>
                <w:szCs w:val="18"/>
                <w:lang w:eastAsia="en-US"/>
              </w:rPr>
              <w:t>Uradni list RS, št. 64/12, 64/14, 98/15, 44/22 – ZVO-2, 75/22 in 157/22)</w:t>
            </w:r>
            <w:r w:rsidR="002B4A3E">
              <w:rPr>
                <w:rFonts w:ascii="Arial" w:hAnsi="Arial" w:cs="Arial"/>
                <w:color w:val="000000" w:themeColor="text1"/>
                <w:sz w:val="18"/>
                <w:szCs w:val="18"/>
                <w:lang w:eastAsia="en-US"/>
              </w:rPr>
              <w:t>,</w:t>
            </w:r>
            <w:r w:rsidR="00A851FF" w:rsidRPr="00613E28">
              <w:rPr>
                <w:rFonts w:ascii="Arial" w:hAnsi="Arial" w:cs="Arial"/>
                <w:color w:val="000000" w:themeColor="text1"/>
                <w:sz w:val="18"/>
                <w:szCs w:val="18"/>
                <w:lang w:eastAsia="en-US"/>
              </w:rPr>
              <w:br/>
            </w:r>
            <w:r w:rsidR="00F4316C" w:rsidRPr="00613E28">
              <w:rPr>
                <w:rFonts w:ascii="Arial" w:hAnsi="Arial" w:cs="Arial"/>
                <w:color w:val="000000" w:themeColor="text1"/>
                <w:sz w:val="18"/>
                <w:szCs w:val="18"/>
                <w:lang w:eastAsia="en-US"/>
              </w:rPr>
              <w:t>Pravilnik o prvih meritvah in obratovalnem monitoringu odpadnih voda (Uradni list RS, št. 94/14 in 98/15)</w:t>
            </w:r>
            <w:r w:rsidR="002B4A3E">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rPr>
              <w:br/>
            </w:r>
            <w:r w:rsidR="00A851FF" w:rsidRPr="00613E28">
              <w:rPr>
                <w:rFonts w:ascii="Arial" w:hAnsi="Arial" w:cs="Arial"/>
                <w:color w:val="000000" w:themeColor="text1"/>
                <w:sz w:val="18"/>
                <w:szCs w:val="18"/>
              </w:rPr>
              <w:tab/>
              <w:t xml:space="preserve">Uredba o odvajanju in čiščenju komunalne odpadne vode (Uradni list RS, </w:t>
            </w:r>
            <w:r w:rsidR="000340A7" w:rsidRPr="00613E28">
              <w:rPr>
                <w:rFonts w:ascii="Arial" w:hAnsi="Arial" w:cs="Arial"/>
                <w:color w:val="000000" w:themeColor="text1"/>
                <w:sz w:val="18"/>
                <w:szCs w:val="18"/>
              </w:rPr>
              <w:t>št. 98/15, 76/17, 81/19, 194/21 in 44/22 – ZVO-2</w:t>
            </w:r>
            <w:r w:rsidR="00A851FF" w:rsidRPr="00613E28">
              <w:rPr>
                <w:rFonts w:ascii="Arial" w:hAnsi="Arial" w:cs="Arial"/>
                <w:color w:val="000000" w:themeColor="text1"/>
                <w:sz w:val="18"/>
                <w:szCs w:val="18"/>
              </w:rPr>
              <w:t>)</w:t>
            </w:r>
            <w:r w:rsidR="002B4A3E">
              <w:rPr>
                <w:rFonts w:ascii="Arial" w:hAnsi="Arial" w:cs="Arial"/>
                <w:color w:val="000000" w:themeColor="text1"/>
                <w:sz w:val="18"/>
                <w:szCs w:val="18"/>
              </w:rPr>
              <w:t>,</w:t>
            </w:r>
          </w:p>
          <w:p w14:paraId="6B770729" w14:textId="371851D7" w:rsidR="00F4316C"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Uredba o emisiji snovi in toplote pri odvajanju odpadne vode iz naprav za proizvodnjo alkoholnih in brezalkoholnih pijač (Uradni list RS, </w:t>
            </w:r>
            <w:r w:rsidR="007F1579"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in naprav za pridobivanje premoga in proizvodnjo briketov ter koksa (Uradni list RS, </w:t>
            </w:r>
            <w:r w:rsidR="007F1579" w:rsidRPr="00613E28">
              <w:rPr>
                <w:rFonts w:ascii="Arial" w:hAnsi="Arial" w:cs="Arial"/>
                <w:color w:val="000000" w:themeColor="text1"/>
                <w:sz w:val="18"/>
                <w:szCs w:val="18"/>
              </w:rPr>
              <w:t>št. 28/00,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w:t>
            </w:r>
            <w:r w:rsidRPr="00613E28">
              <w:rPr>
                <w:rFonts w:ascii="Arial" w:hAnsi="Arial" w:cs="Arial"/>
                <w:color w:val="000000" w:themeColor="text1"/>
                <w:sz w:val="18"/>
                <w:szCs w:val="18"/>
              </w:rPr>
              <w:lastRenderedPageBreak/>
              <w:t xml:space="preserve">obratov za proizvodnjo živil živalskega izvora in predelovalnih obratov živalskih stranskih proizvodov (Uradni list RS, </w:t>
            </w:r>
            <w:r w:rsidR="00B66473"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obdelavo in predelavo živalskih in rastlinskih surovin ter mleka pri proizvodnji hrane za prehrano ljudi in živalske krme (Uradni list RS, </w:t>
            </w:r>
            <w:r w:rsidR="00B66473"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rastlinskih in živalskih olj in masti (Uradni list RS, </w:t>
            </w:r>
            <w:r w:rsidR="00B66473"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predelavo in obdelavo tekstilnih vlaken (Uradni list RS, </w:t>
            </w:r>
            <w:r w:rsidR="00B66473" w:rsidRPr="00613E28">
              <w:rPr>
                <w:rFonts w:ascii="Arial" w:hAnsi="Arial" w:cs="Arial"/>
                <w:color w:val="000000" w:themeColor="text1"/>
                <w:sz w:val="18"/>
                <w:szCs w:val="18"/>
              </w:rPr>
              <w:t>št. 7/07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usnja in krzna (Uradni list RS, </w:t>
            </w:r>
            <w:r w:rsidR="00B66473"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celuloze in naprav za integrirano proizvodnjo vlaknin in papirja, kartona ali lepenke (Uradni list RS, </w:t>
            </w:r>
            <w:r w:rsidR="00B66473" w:rsidRPr="00613E28">
              <w:rPr>
                <w:rFonts w:ascii="Arial" w:hAnsi="Arial" w:cs="Arial"/>
                <w:color w:val="000000" w:themeColor="text1"/>
                <w:sz w:val="18"/>
                <w:szCs w:val="18"/>
              </w:rPr>
              <w:t>št. 7/07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papirja, kartona in lepenke (Uradni list RS, </w:t>
            </w:r>
            <w:r w:rsidR="00B66473" w:rsidRPr="00613E28">
              <w:rPr>
                <w:rFonts w:ascii="Arial" w:hAnsi="Arial" w:cs="Arial"/>
                <w:color w:val="000000" w:themeColor="text1"/>
                <w:sz w:val="18"/>
                <w:szCs w:val="18"/>
              </w:rPr>
              <w:t>št. 7/07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farmacevtskih izdelkov in učinkovin (Uradni list RS, </w:t>
            </w:r>
            <w:r w:rsidR="00B66473" w:rsidRPr="00613E28">
              <w:rPr>
                <w:rFonts w:ascii="Arial" w:hAnsi="Arial" w:cs="Arial"/>
                <w:color w:val="000000" w:themeColor="text1"/>
                <w:sz w:val="18"/>
                <w:szCs w:val="18"/>
              </w:rPr>
              <w:t>št. 94/07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in naprav za proizvodnjo fitofarmacevtskih sredstev (Uradni list RS, </w:t>
            </w:r>
            <w:r w:rsidR="00B66473" w:rsidRPr="00613E28">
              <w:rPr>
                <w:rFonts w:ascii="Arial" w:hAnsi="Arial" w:cs="Arial"/>
                <w:color w:val="000000" w:themeColor="text1"/>
                <w:sz w:val="18"/>
                <w:szCs w:val="18"/>
              </w:rPr>
              <w:t>št. 84/99,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in naprav za </w:t>
            </w:r>
            <w:proofErr w:type="spellStart"/>
            <w:r w:rsidRPr="00613E28">
              <w:rPr>
                <w:rFonts w:ascii="Arial" w:hAnsi="Arial" w:cs="Arial"/>
                <w:color w:val="000000" w:themeColor="text1"/>
                <w:sz w:val="18"/>
                <w:szCs w:val="18"/>
              </w:rPr>
              <w:t>kloralkalno</w:t>
            </w:r>
            <w:proofErr w:type="spellEnd"/>
            <w:r w:rsidRPr="00613E28">
              <w:rPr>
                <w:rFonts w:ascii="Arial" w:hAnsi="Arial" w:cs="Arial"/>
                <w:color w:val="000000" w:themeColor="text1"/>
                <w:sz w:val="18"/>
                <w:szCs w:val="18"/>
              </w:rPr>
              <w:t xml:space="preserve"> elektrolizo (Uradni list RS, </w:t>
            </w:r>
            <w:r w:rsidR="00B66473" w:rsidRPr="00613E28">
              <w:rPr>
                <w:rFonts w:ascii="Arial" w:hAnsi="Arial" w:cs="Arial"/>
                <w:color w:val="000000" w:themeColor="text1"/>
                <w:sz w:val="18"/>
                <w:szCs w:val="18"/>
              </w:rPr>
              <w:t>št. 81/07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in naprav za proizvodnjo sredstev za lepljenje (Uradni list RS, </w:t>
            </w:r>
            <w:r w:rsidR="00B66473" w:rsidRPr="00613E28">
              <w:rPr>
                <w:rFonts w:ascii="Arial" w:hAnsi="Arial" w:cs="Arial"/>
                <w:color w:val="000000" w:themeColor="text1"/>
                <w:sz w:val="18"/>
                <w:szCs w:val="18"/>
              </w:rPr>
              <w:t>št. 11/01, 109/01,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r>
            <w:r w:rsidR="00A851FF" w:rsidRPr="00613E28">
              <w:rPr>
                <w:rFonts w:ascii="Arial" w:hAnsi="Arial" w:cs="Arial"/>
                <w:color w:val="000000" w:themeColor="text1"/>
                <w:sz w:val="18"/>
                <w:szCs w:val="18"/>
              </w:rPr>
              <w:t xml:space="preserve">Uredba o emisiji snovi in toplote pri odvajanju odpadne vode iz naprav za proizvodnjo vodikovega peroksida in natrijevih perboratov (Uradni list RS, </w:t>
            </w:r>
            <w:r w:rsidR="00165A8D" w:rsidRPr="00613E28">
              <w:rPr>
                <w:rFonts w:ascii="Arial" w:hAnsi="Arial" w:cs="Arial"/>
                <w:color w:val="000000" w:themeColor="text1"/>
                <w:sz w:val="18"/>
                <w:szCs w:val="18"/>
              </w:rPr>
              <w:t>št. 5/17 in 44/22 – ZVO-2</w:t>
            </w:r>
            <w:r w:rsidR="00A851FF"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azbesta v zrak in pri odvajanju odpadnih voda (Uradni list RS, </w:t>
            </w:r>
            <w:r w:rsidR="00165A8D" w:rsidRPr="00613E28">
              <w:rPr>
                <w:rFonts w:ascii="Arial" w:hAnsi="Arial" w:cs="Arial"/>
                <w:color w:val="000000" w:themeColor="text1"/>
                <w:sz w:val="18"/>
                <w:szCs w:val="18"/>
              </w:rPr>
              <w:t>št. 117/05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barvnih kovin (Uradni list RS, </w:t>
            </w:r>
            <w:r w:rsidR="00165A8D" w:rsidRPr="00613E28">
              <w:rPr>
                <w:rFonts w:ascii="Arial" w:hAnsi="Arial" w:cs="Arial"/>
                <w:color w:val="000000" w:themeColor="text1"/>
                <w:sz w:val="18"/>
                <w:szCs w:val="18"/>
              </w:rPr>
              <w:t>št. 45/07, 51/09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stekla in steklenih izdelkov (Uradni list RS, </w:t>
            </w:r>
            <w:r w:rsidR="00165A8D"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livarn barvnih kovin (Uradni list RS, </w:t>
            </w:r>
            <w:r w:rsidR="00014DF1"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kovinskih izdelkov (Uradni list RS, </w:t>
            </w:r>
            <w:r w:rsidR="00014DF1" w:rsidRPr="00613E28">
              <w:rPr>
                <w:rFonts w:ascii="Arial" w:hAnsi="Arial" w:cs="Arial"/>
                <w:color w:val="000000" w:themeColor="text1"/>
                <w:sz w:val="18"/>
                <w:szCs w:val="18"/>
              </w:rPr>
              <w:t>št. 6/07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livarn in kovačij sive litine, zlitin z železom in jekla (Uradni list RS, </w:t>
            </w:r>
            <w:r w:rsidR="00014DF1"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toplote pri odvajanju odpadne vode iz naprav za proizvodnjo in obdelavo železa in jekla (Uradni list RS, </w:t>
            </w:r>
            <w:r w:rsidR="00824014" w:rsidRPr="00613E28">
              <w:rPr>
                <w:rFonts w:ascii="Arial" w:hAnsi="Arial" w:cs="Arial"/>
                <w:color w:val="000000" w:themeColor="text1"/>
                <w:sz w:val="18"/>
                <w:szCs w:val="18"/>
              </w:rPr>
              <w:t>št. 45/07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in naprav za čiščenje dimnih plinov (Uradni list RS, </w:t>
            </w:r>
            <w:r w:rsidR="00824014" w:rsidRPr="00613E28">
              <w:rPr>
                <w:rFonts w:ascii="Arial" w:hAnsi="Arial" w:cs="Arial"/>
                <w:color w:val="000000" w:themeColor="text1"/>
                <w:sz w:val="18"/>
                <w:szCs w:val="18"/>
              </w:rPr>
              <w:t>št. 28/00,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kadmija pri odvajanju odpadnih vod (Uradni list RS, </w:t>
            </w:r>
            <w:r w:rsidR="00824014" w:rsidRPr="00613E28">
              <w:rPr>
                <w:rFonts w:ascii="Arial" w:hAnsi="Arial" w:cs="Arial"/>
                <w:color w:val="000000" w:themeColor="text1"/>
                <w:sz w:val="18"/>
                <w:szCs w:val="18"/>
              </w:rPr>
              <w:t>št. 84/99,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živega srebra pri odvajanju odpadnih vod (Uradni list RS, </w:t>
            </w:r>
            <w:r w:rsidR="00824014" w:rsidRPr="00613E28">
              <w:rPr>
                <w:rFonts w:ascii="Arial" w:hAnsi="Arial" w:cs="Arial"/>
                <w:color w:val="000000" w:themeColor="text1"/>
                <w:sz w:val="18"/>
                <w:szCs w:val="18"/>
              </w:rPr>
              <w:t>št. 84/99,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naprav za hlajenje ter naprav za proizvodnjo pare in vroče vode (Uradni list RS, </w:t>
            </w:r>
            <w:r w:rsidR="00824014" w:rsidRPr="00613E28">
              <w:rPr>
                <w:rFonts w:ascii="Arial" w:hAnsi="Arial" w:cs="Arial"/>
                <w:color w:val="000000" w:themeColor="text1"/>
                <w:sz w:val="18"/>
                <w:szCs w:val="18"/>
              </w:rPr>
              <w:t>št. 28/00,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r>
            <w:r w:rsidRPr="00613E28">
              <w:rPr>
                <w:rFonts w:ascii="Arial" w:hAnsi="Arial" w:cs="Arial"/>
                <w:color w:val="000000" w:themeColor="text1"/>
                <w:sz w:val="18"/>
                <w:szCs w:val="18"/>
              </w:rPr>
              <w:lastRenderedPageBreak/>
              <w:t xml:space="preserve">Uredba o emisiji snovi pri odvajanju izcedne vode iz odlagališč odpadkov (Uradni list RS, </w:t>
            </w:r>
            <w:r w:rsidR="00824014" w:rsidRPr="00613E28">
              <w:rPr>
                <w:rFonts w:ascii="Arial" w:hAnsi="Arial" w:cs="Arial"/>
                <w:color w:val="000000" w:themeColor="text1"/>
                <w:sz w:val="18"/>
                <w:szCs w:val="18"/>
              </w:rPr>
              <w:t>št. 62/08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r>
            <w:r w:rsidR="00F4316C" w:rsidRPr="00613E28">
              <w:rPr>
                <w:rFonts w:ascii="Arial" w:hAnsi="Arial" w:cs="Arial"/>
                <w:color w:val="000000" w:themeColor="text1"/>
                <w:sz w:val="18"/>
                <w:szCs w:val="18"/>
              </w:rPr>
              <w:t>Uredba o emisiji snovi pri odvajanju padavinske vode z javnih cest (Uradni list RS, št. 47/05)</w:t>
            </w:r>
            <w:r w:rsidR="002B4A3E">
              <w:rPr>
                <w:rFonts w:ascii="Arial" w:hAnsi="Arial" w:cs="Arial"/>
                <w:color w:val="000000" w:themeColor="text1"/>
                <w:sz w:val="18"/>
                <w:szCs w:val="18"/>
              </w:rPr>
              <w:t>,</w:t>
            </w:r>
          </w:p>
          <w:p w14:paraId="505A99D8" w14:textId="26CC35A1" w:rsidR="00B83E13"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Uredba o emisiji snovi pri odvajanju odpadnih vod iz objektov in naprav za pripravo vode (Uradni list RS, </w:t>
            </w:r>
            <w:r w:rsidR="00824014" w:rsidRPr="00613E28">
              <w:rPr>
                <w:rFonts w:ascii="Arial" w:hAnsi="Arial" w:cs="Arial"/>
                <w:color w:val="000000" w:themeColor="text1"/>
                <w:sz w:val="18"/>
                <w:szCs w:val="18"/>
              </w:rPr>
              <w:t>št. 28/00,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reje domačih živali (Uradni list RS, </w:t>
            </w:r>
            <w:r w:rsidR="00824014" w:rsidRPr="00613E28">
              <w:rPr>
                <w:rFonts w:ascii="Arial" w:hAnsi="Arial" w:cs="Arial"/>
                <w:color w:val="000000" w:themeColor="text1"/>
                <w:sz w:val="18"/>
                <w:szCs w:val="18"/>
              </w:rPr>
              <w:t>št. 10/99, 7/00,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postaj za preskrbo motornih vozil z gorivi, objektov za vzdrževanje in popravila motornih vozil ter pralnic za motorna vozila (Uradni list RS, </w:t>
            </w:r>
            <w:r w:rsidR="00824014" w:rsidRPr="00613E28">
              <w:rPr>
                <w:rFonts w:ascii="Arial" w:hAnsi="Arial" w:cs="Arial"/>
                <w:color w:val="000000" w:themeColor="text1"/>
                <w:sz w:val="18"/>
                <w:szCs w:val="18"/>
              </w:rPr>
              <w:t>št. 10/99, 40/04,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odpadnih vod iz objektov za opravljanje zdravstvene in veterinarske dejavnosti (Uradni list RS, </w:t>
            </w:r>
            <w:r w:rsidR="00824014" w:rsidRPr="00613E28">
              <w:rPr>
                <w:rFonts w:ascii="Arial" w:hAnsi="Arial" w:cs="Arial"/>
                <w:color w:val="000000" w:themeColor="text1"/>
                <w:sz w:val="18"/>
                <w:szCs w:val="18"/>
              </w:rPr>
              <w:t>št. 10/99, 41/04 – ZVO-1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pri odvajanju odpadne vode iz naprav za pranje in kemično čiščenje tekstilij (Uradni list RS, </w:t>
            </w:r>
            <w:r w:rsidR="00824014" w:rsidRPr="00613E28">
              <w:rPr>
                <w:rFonts w:ascii="Arial" w:hAnsi="Arial" w:cs="Arial"/>
                <w:color w:val="000000" w:themeColor="text1"/>
                <w:sz w:val="18"/>
                <w:szCs w:val="18"/>
              </w:rPr>
              <w:t>št. 51/11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emisiji snovi in odstranjevanju odpadkov iz proizvodnje titanovega dioksida (Uradni list RS, </w:t>
            </w:r>
            <w:r w:rsidR="00824014" w:rsidRPr="00613E28">
              <w:rPr>
                <w:rFonts w:ascii="Arial" w:hAnsi="Arial" w:cs="Arial"/>
                <w:color w:val="000000" w:themeColor="text1"/>
                <w:sz w:val="18"/>
                <w:szCs w:val="18"/>
              </w:rPr>
              <w:t>št. 64/14 in 44/22 – ZVO-2</w:t>
            </w:r>
            <w:r w:rsidRPr="00613E28">
              <w:rPr>
                <w:rFonts w:ascii="Arial" w:hAnsi="Arial" w:cs="Arial"/>
                <w:color w:val="000000" w:themeColor="text1"/>
                <w:sz w:val="18"/>
                <w:szCs w:val="18"/>
              </w:rPr>
              <w:t>)</w:t>
            </w:r>
            <w:r w:rsidR="002B4A3E">
              <w:rPr>
                <w:rFonts w:ascii="Arial" w:hAnsi="Arial" w:cs="Arial"/>
                <w:color w:val="000000" w:themeColor="text1"/>
                <w:sz w:val="18"/>
                <w:szCs w:val="18"/>
              </w:rPr>
              <w:t>.</w:t>
            </w:r>
          </w:p>
        </w:tc>
      </w:tr>
      <w:tr w:rsidR="00B82A19" w:rsidRPr="00613E28" w14:paraId="627922B3" w14:textId="77777777" w:rsidTr="00B82A19">
        <w:trPr>
          <w:trHeight w:val="200"/>
        </w:trPr>
        <w:tc>
          <w:tcPr>
            <w:tcW w:w="935" w:type="pct"/>
            <w:vMerge w:val="restart"/>
            <w:shd w:val="clear" w:color="auto" w:fill="B8CCE4" w:themeFill="accent1" w:themeFillTint="66"/>
          </w:tcPr>
          <w:p w14:paraId="51072BB7" w14:textId="17A561B0" w:rsidR="00B82A19" w:rsidRPr="00613E28" w:rsidRDefault="00B82A19" w:rsidP="00F75E47">
            <w:pPr>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Območje izvajanja ukrepa</w:t>
            </w:r>
          </w:p>
          <w:p w14:paraId="1B24FBA7" w14:textId="77777777" w:rsidR="00B82A19" w:rsidRPr="00613E28" w:rsidRDefault="00B82A19" w:rsidP="00F75E47">
            <w:pPr>
              <w:rPr>
                <w:rFonts w:ascii="Arial" w:hAnsi="Arial" w:cs="Arial"/>
                <w:b/>
                <w:i/>
                <w:color w:val="000000" w:themeColor="text1"/>
                <w:sz w:val="18"/>
                <w:szCs w:val="18"/>
              </w:rPr>
            </w:pPr>
          </w:p>
        </w:tc>
        <w:tc>
          <w:tcPr>
            <w:tcW w:w="4065" w:type="pct"/>
            <w:gridSpan w:val="2"/>
          </w:tcPr>
          <w:p w14:paraId="733F67AC" w14:textId="26CEDE6E"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B82A19" w:rsidRPr="00613E28" w14:paraId="46F81D5C" w14:textId="77777777" w:rsidTr="00F75E47">
        <w:trPr>
          <w:trHeight w:val="200"/>
        </w:trPr>
        <w:tc>
          <w:tcPr>
            <w:tcW w:w="935" w:type="pct"/>
            <w:vMerge/>
            <w:shd w:val="clear" w:color="auto" w:fill="B8CCE4" w:themeFill="accent1" w:themeFillTint="66"/>
          </w:tcPr>
          <w:p w14:paraId="4BD19284" w14:textId="77777777" w:rsidR="00B82A19" w:rsidRPr="00613E28" w:rsidRDefault="00B82A19" w:rsidP="00B82A19">
            <w:pPr>
              <w:rPr>
                <w:rFonts w:ascii="Arial" w:hAnsi="Arial" w:cs="Arial"/>
                <w:b/>
                <w:i/>
                <w:color w:val="000000" w:themeColor="text1"/>
                <w:sz w:val="18"/>
                <w:szCs w:val="18"/>
              </w:rPr>
            </w:pPr>
          </w:p>
        </w:tc>
        <w:tc>
          <w:tcPr>
            <w:tcW w:w="997" w:type="pct"/>
          </w:tcPr>
          <w:p w14:paraId="41EEB4A2" w14:textId="3BA24392"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7D948D27" w14:textId="5B070583"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77</w:t>
            </w:r>
          </w:p>
        </w:tc>
      </w:tr>
      <w:tr w:rsidR="00B82A19" w:rsidRPr="00613E28" w14:paraId="2BE7BDDE" w14:textId="77777777" w:rsidTr="00F75E47">
        <w:trPr>
          <w:trHeight w:val="200"/>
        </w:trPr>
        <w:tc>
          <w:tcPr>
            <w:tcW w:w="935" w:type="pct"/>
            <w:vMerge/>
            <w:shd w:val="clear" w:color="auto" w:fill="B8CCE4" w:themeFill="accent1" w:themeFillTint="66"/>
          </w:tcPr>
          <w:p w14:paraId="5C35188C" w14:textId="77777777" w:rsidR="00B82A19" w:rsidRPr="00613E28" w:rsidRDefault="00B82A19" w:rsidP="00B82A19">
            <w:pPr>
              <w:rPr>
                <w:rFonts w:ascii="Arial" w:hAnsi="Arial" w:cs="Arial"/>
                <w:b/>
                <w:i/>
                <w:color w:val="000000" w:themeColor="text1"/>
                <w:sz w:val="18"/>
                <w:szCs w:val="18"/>
              </w:rPr>
            </w:pPr>
          </w:p>
        </w:tc>
        <w:tc>
          <w:tcPr>
            <w:tcW w:w="997" w:type="pct"/>
          </w:tcPr>
          <w:p w14:paraId="7BFBA5CC"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00147561"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18</w:t>
            </w:r>
          </w:p>
        </w:tc>
      </w:tr>
      <w:tr w:rsidR="00B82A19" w:rsidRPr="00613E28" w14:paraId="76596285" w14:textId="77777777" w:rsidTr="00B82A19">
        <w:trPr>
          <w:trHeight w:val="200"/>
        </w:trPr>
        <w:tc>
          <w:tcPr>
            <w:tcW w:w="935" w:type="pct"/>
            <w:vMerge/>
            <w:shd w:val="clear" w:color="auto" w:fill="B8CCE4" w:themeFill="accent1" w:themeFillTint="66"/>
          </w:tcPr>
          <w:p w14:paraId="66EBBE49" w14:textId="77777777" w:rsidR="00B82A19" w:rsidRPr="00613E28" w:rsidRDefault="00B82A19" w:rsidP="00B82A19">
            <w:pPr>
              <w:rPr>
                <w:rFonts w:ascii="Arial" w:hAnsi="Arial" w:cs="Arial"/>
                <w:b/>
                <w:i/>
                <w:color w:val="000000" w:themeColor="text1"/>
                <w:sz w:val="18"/>
                <w:szCs w:val="18"/>
              </w:rPr>
            </w:pPr>
          </w:p>
        </w:tc>
        <w:tc>
          <w:tcPr>
            <w:tcW w:w="4065" w:type="pct"/>
            <w:gridSpan w:val="2"/>
          </w:tcPr>
          <w:p w14:paraId="1901D51C" w14:textId="1C56B54E"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638EA8CF" w14:textId="77777777" w:rsidTr="00F75E47">
        <w:trPr>
          <w:trHeight w:val="210"/>
        </w:trPr>
        <w:tc>
          <w:tcPr>
            <w:tcW w:w="935" w:type="pct"/>
            <w:vMerge/>
            <w:shd w:val="clear" w:color="auto" w:fill="B8CCE4" w:themeFill="accent1" w:themeFillTint="66"/>
          </w:tcPr>
          <w:p w14:paraId="746BA6E4" w14:textId="77777777" w:rsidR="00B82A19" w:rsidRPr="00613E28" w:rsidRDefault="00B82A19" w:rsidP="00B82A19">
            <w:pPr>
              <w:rPr>
                <w:rFonts w:ascii="Arial" w:hAnsi="Arial" w:cs="Arial"/>
                <w:b/>
                <w:i/>
                <w:color w:val="000000" w:themeColor="text1"/>
                <w:sz w:val="18"/>
                <w:szCs w:val="18"/>
              </w:rPr>
            </w:pPr>
          </w:p>
        </w:tc>
        <w:tc>
          <w:tcPr>
            <w:tcW w:w="997" w:type="pct"/>
          </w:tcPr>
          <w:p w14:paraId="60EE7DF9"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3863B11E"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18</w:t>
            </w:r>
          </w:p>
        </w:tc>
      </w:tr>
      <w:tr w:rsidR="00B82A19" w:rsidRPr="00613E28" w14:paraId="2A60E6DF" w14:textId="77777777" w:rsidTr="00F75E47">
        <w:trPr>
          <w:trHeight w:val="210"/>
        </w:trPr>
        <w:tc>
          <w:tcPr>
            <w:tcW w:w="935" w:type="pct"/>
            <w:vMerge/>
            <w:shd w:val="clear" w:color="auto" w:fill="B8CCE4" w:themeFill="accent1" w:themeFillTint="66"/>
          </w:tcPr>
          <w:p w14:paraId="72EEF007" w14:textId="77777777" w:rsidR="00B82A19" w:rsidRPr="00613E28" w:rsidRDefault="00B82A19" w:rsidP="00B82A19">
            <w:pPr>
              <w:rPr>
                <w:rFonts w:ascii="Arial" w:hAnsi="Arial" w:cs="Arial"/>
                <w:b/>
                <w:i/>
                <w:color w:val="000000" w:themeColor="text1"/>
                <w:sz w:val="18"/>
                <w:szCs w:val="18"/>
              </w:rPr>
            </w:pPr>
          </w:p>
        </w:tc>
        <w:tc>
          <w:tcPr>
            <w:tcW w:w="997" w:type="pct"/>
          </w:tcPr>
          <w:p w14:paraId="537B2CC9" w14:textId="77777777" w:rsidR="00B82A19" w:rsidRPr="00613E28" w:rsidRDefault="00B82A19" w:rsidP="00B82A19">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771F8C1"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3</w:t>
            </w:r>
          </w:p>
        </w:tc>
      </w:tr>
      <w:tr w:rsidR="00B82A19" w:rsidRPr="00613E28" w14:paraId="5FFACBCF" w14:textId="77777777" w:rsidTr="00F75E47">
        <w:trPr>
          <w:trHeight w:val="356"/>
        </w:trPr>
        <w:tc>
          <w:tcPr>
            <w:tcW w:w="935" w:type="pct"/>
            <w:vMerge w:val="restart"/>
            <w:shd w:val="clear" w:color="auto" w:fill="B8CCE4" w:themeFill="accent1" w:themeFillTint="66"/>
          </w:tcPr>
          <w:p w14:paraId="6285BBEC" w14:textId="18CB0CC8"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3F872E71" w14:textId="62B562CC"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400D797F" w14:textId="03323856"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2B4A3E">
              <w:rPr>
                <w:rFonts w:ascii="Arial" w:hAnsi="Arial" w:cs="Arial"/>
                <w:color w:val="000000" w:themeColor="text1"/>
                <w:sz w:val="18"/>
                <w:szCs w:val="18"/>
                <w:lang w:eastAsia="en-US"/>
              </w:rPr>
              <w:t>.</w:t>
            </w:r>
          </w:p>
        </w:tc>
      </w:tr>
      <w:tr w:rsidR="00B82A19" w:rsidRPr="00613E28" w14:paraId="593F0CE5" w14:textId="77777777" w:rsidTr="00F75E47">
        <w:trPr>
          <w:trHeight w:val="424"/>
        </w:trPr>
        <w:tc>
          <w:tcPr>
            <w:tcW w:w="935" w:type="pct"/>
            <w:vMerge/>
            <w:shd w:val="clear" w:color="auto" w:fill="B8CCE4" w:themeFill="accent1" w:themeFillTint="66"/>
          </w:tcPr>
          <w:p w14:paraId="3369B9C3" w14:textId="77777777" w:rsidR="00B82A19" w:rsidRPr="00613E28" w:rsidRDefault="00B82A19" w:rsidP="00B82A19">
            <w:pPr>
              <w:rPr>
                <w:rFonts w:ascii="Arial" w:hAnsi="Arial" w:cs="Arial"/>
                <w:b/>
                <w:i/>
                <w:color w:val="000000" w:themeColor="text1"/>
                <w:sz w:val="18"/>
                <w:szCs w:val="18"/>
              </w:rPr>
            </w:pPr>
          </w:p>
        </w:tc>
        <w:tc>
          <w:tcPr>
            <w:tcW w:w="997" w:type="pct"/>
          </w:tcPr>
          <w:p w14:paraId="7A084773"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2AAA1046"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Število naprav, ki dosegajo predpisane mejne vrednosti emisij.</w:t>
            </w:r>
          </w:p>
        </w:tc>
      </w:tr>
      <w:tr w:rsidR="00B82A19" w:rsidRPr="00613E28" w14:paraId="06F3FCE5" w14:textId="77777777" w:rsidTr="00F75E47">
        <w:trPr>
          <w:trHeight w:val="302"/>
        </w:trPr>
        <w:tc>
          <w:tcPr>
            <w:tcW w:w="935" w:type="pct"/>
            <w:vMerge w:val="restart"/>
            <w:shd w:val="clear" w:color="auto" w:fill="B8CCE4" w:themeFill="accent1" w:themeFillTint="66"/>
          </w:tcPr>
          <w:p w14:paraId="62DE8142"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0D11B98A"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Nosilec ukrepa</w:t>
            </w:r>
          </w:p>
        </w:tc>
        <w:tc>
          <w:tcPr>
            <w:tcW w:w="3068" w:type="pct"/>
          </w:tcPr>
          <w:p w14:paraId="7C07A092"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Povzročitelj obremenitve.</w:t>
            </w:r>
          </w:p>
          <w:p w14:paraId="4BA7FF25" w14:textId="77777777" w:rsidR="00B82A19" w:rsidRPr="00613E28" w:rsidRDefault="00B82A19" w:rsidP="00B82A19">
            <w:pPr>
              <w:rPr>
                <w:rFonts w:ascii="Arial" w:hAnsi="Arial" w:cs="Arial"/>
                <w:color w:val="000000" w:themeColor="text1"/>
                <w:sz w:val="18"/>
                <w:szCs w:val="18"/>
              </w:rPr>
            </w:pPr>
          </w:p>
        </w:tc>
      </w:tr>
      <w:tr w:rsidR="00B82A19" w:rsidRPr="00613E28" w14:paraId="7A642963" w14:textId="77777777" w:rsidTr="00F75E47">
        <w:trPr>
          <w:trHeight w:val="302"/>
        </w:trPr>
        <w:tc>
          <w:tcPr>
            <w:tcW w:w="935" w:type="pct"/>
            <w:vMerge/>
            <w:shd w:val="clear" w:color="auto" w:fill="B8CCE4" w:themeFill="accent1" w:themeFillTint="66"/>
          </w:tcPr>
          <w:p w14:paraId="5939977C" w14:textId="77777777" w:rsidR="00B82A19" w:rsidRPr="00613E28" w:rsidRDefault="00B82A19" w:rsidP="00B82A19">
            <w:pPr>
              <w:rPr>
                <w:rFonts w:ascii="Arial" w:hAnsi="Arial" w:cs="Arial"/>
                <w:b/>
                <w:i/>
                <w:color w:val="000000" w:themeColor="text1"/>
                <w:sz w:val="18"/>
                <w:szCs w:val="18"/>
              </w:rPr>
            </w:pPr>
          </w:p>
        </w:tc>
        <w:tc>
          <w:tcPr>
            <w:tcW w:w="997" w:type="pct"/>
          </w:tcPr>
          <w:p w14:paraId="11755607" w14:textId="77777777"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5D72062F" w14:textId="01340E6D" w:rsidR="00B82A19" w:rsidRPr="00613E28" w:rsidRDefault="00B82A19"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Povzročitelj obremenitve in ministrstvo, pristojno za </w:t>
            </w:r>
            <w:r w:rsidR="008161BD" w:rsidRPr="00613E28">
              <w:rPr>
                <w:rFonts w:ascii="Arial" w:hAnsi="Arial" w:cs="Arial"/>
                <w:color w:val="000000" w:themeColor="text1"/>
                <w:sz w:val="18"/>
                <w:szCs w:val="18"/>
              </w:rPr>
              <w:t>okolje</w:t>
            </w:r>
            <w:r w:rsidRPr="00613E28">
              <w:rPr>
                <w:rFonts w:ascii="Arial" w:hAnsi="Arial" w:cs="Arial"/>
                <w:color w:val="000000" w:themeColor="text1"/>
                <w:sz w:val="18"/>
                <w:szCs w:val="18"/>
              </w:rPr>
              <w:t>.</w:t>
            </w:r>
          </w:p>
        </w:tc>
      </w:tr>
      <w:tr w:rsidR="00B82A19" w:rsidRPr="00613E28" w14:paraId="32EFFC17"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6F94C5E1" w14:textId="77777777" w:rsidR="00B82A19" w:rsidRPr="00613E28" w:rsidRDefault="00B82A19" w:rsidP="00B82A19">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39783FF3" w14:textId="3E37E1FE" w:rsidR="00B82A19" w:rsidRPr="00613E28" w:rsidRDefault="00B82A19"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53A26D1" w14:textId="77777777" w:rsidR="00B82A19" w:rsidRPr="00613E28" w:rsidRDefault="00B82A19" w:rsidP="00B82A19">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4C04F75F" w14:textId="77777777" w:rsidR="005B765C" w:rsidRPr="00613E28" w:rsidRDefault="005B765C" w:rsidP="00817F52">
      <w:pPr>
        <w:spacing w:before="0" w:after="0" w:line="260" w:lineRule="atLeast"/>
        <w:jc w:val="left"/>
        <w:rPr>
          <w:rFonts w:ascii="Arial" w:hAnsi="Arial" w:cs="Arial"/>
          <w:color w:val="000000" w:themeColor="text1"/>
          <w:szCs w:val="20"/>
        </w:rPr>
      </w:pPr>
    </w:p>
    <w:p w14:paraId="7592E73A" w14:textId="77777777" w:rsidR="00AC4725" w:rsidRPr="00613E28" w:rsidRDefault="00AC4725" w:rsidP="00817F52">
      <w:pPr>
        <w:spacing w:before="0" w:after="0" w:line="260" w:lineRule="atLeast"/>
        <w:jc w:val="left"/>
        <w:rPr>
          <w:rFonts w:ascii="Arial" w:hAnsi="Arial" w:cs="Arial"/>
          <w:color w:val="000000" w:themeColor="text1"/>
          <w:szCs w:val="20"/>
        </w:rPr>
      </w:pPr>
    </w:p>
    <w:p w14:paraId="1FBD959B" w14:textId="77777777" w:rsidR="005B765C" w:rsidRPr="00613E28" w:rsidRDefault="005B765C" w:rsidP="00817F52">
      <w:pPr>
        <w:spacing w:before="0" w:after="0" w:line="260" w:lineRule="atLeast"/>
        <w:jc w:val="left"/>
        <w:rPr>
          <w:rFonts w:ascii="Arial" w:hAnsi="Arial" w:cs="Arial"/>
          <w:color w:val="000000" w:themeColor="text1"/>
          <w:szCs w:val="20"/>
        </w:rPr>
      </w:pPr>
    </w:p>
    <w:p w14:paraId="472126C3" w14:textId="77777777" w:rsidR="005B765C" w:rsidRPr="00613E28" w:rsidRDefault="005B765C" w:rsidP="00817F52">
      <w:pPr>
        <w:spacing w:before="0" w:after="0" w:line="260" w:lineRule="atLeast"/>
        <w:jc w:val="left"/>
        <w:rPr>
          <w:rFonts w:ascii="Arial" w:hAnsi="Arial" w:cs="Arial"/>
          <w:color w:val="000000" w:themeColor="text1"/>
          <w:szCs w:val="20"/>
        </w:rPr>
      </w:pPr>
    </w:p>
    <w:p w14:paraId="5DD8DD4E" w14:textId="77777777" w:rsidR="005D4BD8"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63AEEAB3" w14:textId="77777777" w:rsidR="004B0B9E" w:rsidRPr="00613E28" w:rsidRDefault="00B407FE" w:rsidP="00817F52">
      <w:pPr>
        <w:pStyle w:val="Naslov4"/>
      </w:pPr>
      <w:bookmarkStart w:id="306" w:name="_Toc147383353"/>
      <w:r w:rsidRPr="00613E28">
        <w:lastRenderedPageBreak/>
        <w:t>ON9a</w:t>
      </w:r>
      <w:r w:rsidR="005D5AE6" w:rsidRPr="00613E28">
        <w:t xml:space="preserve"> – </w:t>
      </w:r>
      <w:r w:rsidRPr="00613E28">
        <w:t>Obvladovanje nevarnosti večjih nesreč</w:t>
      </w:r>
      <w:r w:rsidR="00625D93" w:rsidRPr="00613E28">
        <w:t>,</w:t>
      </w:r>
      <w:r w:rsidRPr="00613E28">
        <w:t xml:space="preserve"> v katere so vključene nevarne snovi (SEVESO III direktiva)</w:t>
      </w:r>
      <w:bookmarkEnd w:id="306"/>
    </w:p>
    <w:p w14:paraId="486ECE69" w14:textId="77777777" w:rsidR="005D4BD8" w:rsidRPr="00613E28" w:rsidRDefault="005D4BD8" w:rsidP="00817F52">
      <w:pPr>
        <w:spacing w:before="0" w:after="0" w:line="260" w:lineRule="atLeast"/>
        <w:jc w:val="left"/>
        <w:rPr>
          <w:rFonts w:ascii="Arial" w:eastAsia="MS Mincho" w:hAnsi="Arial" w:cs="Arial"/>
          <w:color w:val="000000" w:themeColor="text1"/>
          <w:szCs w:val="20"/>
        </w:rPr>
      </w:pPr>
    </w:p>
    <w:p w14:paraId="5DF175DF" w14:textId="77777777" w:rsidR="00755373" w:rsidRPr="00613E28" w:rsidRDefault="00755373" w:rsidP="00EC46E6">
      <w:pPr>
        <w:spacing w:before="12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51221C9F" w14:textId="0AACCF38" w:rsidR="00B82A19" w:rsidRPr="00613E28" w:rsidRDefault="00F81D77" w:rsidP="00EC46E6">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Upravljavcem obratov, ki zaradi uporabe velikih količin nevarnih snovi predstavljajo potencialno nevarnost za nastanek večjih nesreč ali druga tveganja za okolje, Uredba o preprečevanju večjih nesreč in zmanjševanju njihovih posledic (</w:t>
      </w:r>
      <w:r w:rsidR="00BE2635" w:rsidRPr="00613E28">
        <w:rPr>
          <w:rFonts w:ascii="Arial" w:hAnsi="Arial" w:cs="Arial"/>
          <w:color w:val="000000" w:themeColor="text1"/>
          <w:szCs w:val="20"/>
          <w:lang w:eastAsia="en-US"/>
        </w:rPr>
        <w:t>Uradni list RS, št. 22/16, 44/22 – ZVO-2 in 50/23)</w:t>
      </w:r>
      <w:r w:rsidRPr="00613E28">
        <w:rPr>
          <w:rFonts w:ascii="Arial" w:hAnsi="Arial" w:cs="Arial"/>
          <w:color w:val="000000" w:themeColor="text1"/>
          <w:szCs w:val="20"/>
          <w:lang w:eastAsia="en-US"/>
        </w:rPr>
        <w:t xml:space="preserve"> nalaga razširjene ukrepe varstva pred večjimi nesrečami. Poleg tega postavlja tudi zahteve o povezovanju rezultatov ocen tveganja in prostorskega načrtovanja ob upoštevanju naravnih značilnosti in ranljivosti okolja.</w:t>
      </w:r>
    </w:p>
    <w:p w14:paraId="1CA5712C" w14:textId="13C9729C" w:rsidR="00B82A19" w:rsidRPr="00613E28" w:rsidRDefault="00F81D77" w:rsidP="00EC46E6">
      <w:pPr>
        <w:spacing w:before="120" w:after="0" w:line="260" w:lineRule="atLeast"/>
        <w:rPr>
          <w:rFonts w:ascii="Arial" w:hAnsi="Arial" w:cs="Arial"/>
          <w:color w:val="000000" w:themeColor="text1"/>
          <w:szCs w:val="20"/>
          <w:lang w:eastAsia="en-US"/>
        </w:rPr>
      </w:pPr>
      <w:r w:rsidRPr="00613E28">
        <w:rPr>
          <w:rFonts w:ascii="Arial" w:hAnsi="Arial" w:cs="Arial"/>
          <w:color w:val="000000" w:themeColor="text1"/>
          <w:szCs w:val="20"/>
          <w:lang w:eastAsia="en-US"/>
        </w:rPr>
        <w:t>Ukrep, ki izhaja iz navedenih določil, je pridobitev okoljevarstvenega dovoljenja, za obratovanje naprave, ki lahko povzroča onesnaževanje večjega obsega, ki ga obrati pridobijo na osnovi poročila o ukrepih, ki se izvajajo v industrijskih in drugih obratih za varstvo pred večjimi nesrečami. Ta ukrep izboljšuje obvladovanje nevarnosti večjih nesreč v industrijskih in drugih obratih z izvajanjem ukrepov za preprečevanje nevarnosti večjih nesreč in za zmanjševanje njihovih posledic.</w:t>
      </w:r>
    </w:p>
    <w:p w14:paraId="4C4E9249" w14:textId="106989A7" w:rsidR="00F81D77" w:rsidRPr="00613E28" w:rsidRDefault="00F81D77" w:rsidP="00EC46E6">
      <w:pPr>
        <w:spacing w:before="120" w:after="0" w:line="260" w:lineRule="atLeast"/>
        <w:rPr>
          <w:rFonts w:ascii="Arial" w:eastAsia="MS Mincho" w:hAnsi="Arial" w:cs="Arial"/>
          <w:color w:val="000000" w:themeColor="text1"/>
          <w:szCs w:val="20"/>
        </w:rPr>
      </w:pPr>
      <w:r w:rsidRPr="00613E28">
        <w:rPr>
          <w:rFonts w:ascii="Arial" w:hAnsi="Arial" w:cs="Arial"/>
          <w:color w:val="000000" w:themeColor="text1"/>
          <w:szCs w:val="20"/>
          <w:lang w:eastAsia="en-US"/>
        </w:rPr>
        <w:t>Upravljavci obstoječih obratov morajo pridobiti okoljevarstveno dovoljenje v skladu z Uredbo o preprečevanju večjih nesreč in zmanjševanju njihovih posledic najpozneje do 31. decembra 2015 (24. člen uredbe).</w:t>
      </w:r>
    </w:p>
    <w:p w14:paraId="7D4EE823" w14:textId="77777777" w:rsidR="00F81D77" w:rsidRPr="00613E28" w:rsidRDefault="00F81D77" w:rsidP="00B82A19">
      <w:pPr>
        <w:spacing w:before="0" w:after="0" w:line="260" w:lineRule="atLeast"/>
        <w:rPr>
          <w:rFonts w:ascii="Arial" w:eastAsia="MS Mincho" w:hAnsi="Arial" w:cs="Arial"/>
          <w:color w:val="000000" w:themeColor="text1"/>
          <w:szCs w:val="20"/>
        </w:rPr>
      </w:pPr>
    </w:p>
    <w:p w14:paraId="7D18A33A" w14:textId="492976DA" w:rsidR="00686A78" w:rsidRPr="00613E28" w:rsidRDefault="00686A78" w:rsidP="00B82A19">
      <w:pPr>
        <w:spacing w:before="0" w:after="0" w:line="260" w:lineRule="atLeast"/>
        <w:rPr>
          <w:rFonts w:ascii="Arial" w:hAnsi="Arial" w:cs="Arial"/>
          <w:color w:val="000000" w:themeColor="text1"/>
          <w:szCs w:val="20"/>
        </w:rPr>
      </w:pPr>
      <w:bookmarkStart w:id="307" w:name="_Toc90263719"/>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55</w:t>
      </w:r>
      <w:r w:rsidRPr="00613E28">
        <w:rPr>
          <w:rFonts w:ascii="Arial" w:hAnsi="Arial" w:cs="Arial"/>
          <w:b/>
        </w:rPr>
        <w:fldChar w:fldCharType="end"/>
      </w:r>
      <w:r w:rsidRPr="00613E28">
        <w:rPr>
          <w:rFonts w:ascii="Arial" w:hAnsi="Arial" w:cs="Arial"/>
        </w:rPr>
        <w:t>: Obrazec ukrepa ON9a</w:t>
      </w:r>
      <w:bookmarkEnd w:id="307"/>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4DBE6D38" w14:textId="77777777" w:rsidTr="00F75E47">
        <w:trPr>
          <w:trHeight w:val="249"/>
        </w:trPr>
        <w:tc>
          <w:tcPr>
            <w:tcW w:w="935" w:type="pct"/>
            <w:vMerge w:val="restart"/>
            <w:shd w:val="clear" w:color="auto" w:fill="B8CCE4" w:themeFill="accent1" w:themeFillTint="66"/>
          </w:tcPr>
          <w:p w14:paraId="572C7CF3"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60C26864" w14:textId="77777777" w:rsidR="00D601A3" w:rsidRPr="00613E28" w:rsidRDefault="00D601A3" w:rsidP="00F75E47">
            <w:pPr>
              <w:rPr>
                <w:rFonts w:ascii="Arial" w:hAnsi="Arial" w:cs="Arial"/>
                <w:b/>
                <w:i/>
                <w:color w:val="000000" w:themeColor="text1"/>
                <w:sz w:val="18"/>
                <w:szCs w:val="18"/>
                <w:lang w:eastAsia="en-US"/>
              </w:rPr>
            </w:pPr>
          </w:p>
          <w:p w14:paraId="1D2BB6AC" w14:textId="77777777" w:rsidR="00D601A3" w:rsidRPr="00613E28" w:rsidRDefault="00D601A3" w:rsidP="00F75E47">
            <w:pPr>
              <w:rPr>
                <w:rFonts w:ascii="Arial" w:hAnsi="Arial" w:cs="Arial"/>
                <w:b/>
                <w:i/>
                <w:color w:val="000000" w:themeColor="text1"/>
                <w:sz w:val="18"/>
                <w:szCs w:val="18"/>
                <w:lang w:eastAsia="en-US"/>
              </w:rPr>
            </w:pPr>
          </w:p>
          <w:p w14:paraId="310B9F01" w14:textId="77777777" w:rsidR="00D601A3" w:rsidRPr="00613E28" w:rsidRDefault="00D601A3" w:rsidP="00F75E47">
            <w:pPr>
              <w:rPr>
                <w:rFonts w:ascii="Arial" w:hAnsi="Arial" w:cs="Arial"/>
                <w:b/>
                <w:i/>
                <w:color w:val="000000" w:themeColor="text1"/>
                <w:sz w:val="18"/>
                <w:szCs w:val="18"/>
                <w:lang w:eastAsia="en-US"/>
              </w:rPr>
            </w:pPr>
          </w:p>
          <w:p w14:paraId="25DFBDE2"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13845CBF"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57E6D677" w14:textId="77777777" w:rsidR="00D601A3" w:rsidRPr="00613E28" w:rsidRDefault="00B407FE" w:rsidP="00F75E47">
            <w:pPr>
              <w:pStyle w:val="Naslov8"/>
              <w:rPr>
                <w:sz w:val="18"/>
                <w:szCs w:val="18"/>
              </w:rPr>
            </w:pPr>
            <w:bookmarkStart w:id="308" w:name="_Ref437848370"/>
            <w:r w:rsidRPr="00613E28">
              <w:rPr>
                <w:sz w:val="18"/>
                <w:szCs w:val="18"/>
              </w:rPr>
              <w:t>ON9</w:t>
            </w:r>
            <w:bookmarkEnd w:id="308"/>
            <w:r w:rsidRPr="00613E28">
              <w:rPr>
                <w:sz w:val="18"/>
                <w:szCs w:val="18"/>
              </w:rPr>
              <w:t xml:space="preserve">a </w:t>
            </w:r>
          </w:p>
        </w:tc>
      </w:tr>
      <w:tr w:rsidR="00BE779B" w:rsidRPr="00613E28" w14:paraId="1F2F4722" w14:textId="77777777" w:rsidTr="00F75E47">
        <w:trPr>
          <w:trHeight w:val="98"/>
        </w:trPr>
        <w:tc>
          <w:tcPr>
            <w:tcW w:w="935" w:type="pct"/>
            <w:vMerge/>
            <w:shd w:val="clear" w:color="auto" w:fill="B8CCE4" w:themeFill="accent1" w:themeFillTint="66"/>
          </w:tcPr>
          <w:p w14:paraId="1D70DCF4"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0DD94DCB"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648A0D5B" w14:textId="77777777" w:rsidR="00D601A3" w:rsidRPr="00613E28" w:rsidRDefault="00B407FE" w:rsidP="00F75E47">
            <w:pPr>
              <w:pStyle w:val="Naslov8"/>
              <w:rPr>
                <w:sz w:val="18"/>
                <w:szCs w:val="18"/>
              </w:rPr>
            </w:pPr>
            <w:bookmarkStart w:id="309" w:name="_Ref442512010"/>
            <w:r w:rsidRPr="00613E28">
              <w:rPr>
                <w:sz w:val="18"/>
                <w:szCs w:val="18"/>
              </w:rPr>
              <w:t>Obvladovanje nevarnosti večjih nesreč v katere so vključene nevarne snovi (SEVESO III direktiva)</w:t>
            </w:r>
            <w:bookmarkEnd w:id="309"/>
            <w:r w:rsidRPr="00613E28">
              <w:rPr>
                <w:sz w:val="18"/>
                <w:szCs w:val="18"/>
              </w:rPr>
              <w:t xml:space="preserve"> </w:t>
            </w:r>
          </w:p>
        </w:tc>
      </w:tr>
      <w:tr w:rsidR="00BE779B" w:rsidRPr="00613E28" w14:paraId="48D33849" w14:textId="77777777" w:rsidTr="00F75E47">
        <w:trPr>
          <w:trHeight w:val="288"/>
        </w:trPr>
        <w:tc>
          <w:tcPr>
            <w:tcW w:w="935" w:type="pct"/>
            <w:vMerge/>
            <w:shd w:val="clear" w:color="auto" w:fill="B8CCE4" w:themeFill="accent1" w:themeFillTint="66"/>
          </w:tcPr>
          <w:p w14:paraId="73C8AC7B"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748DCF4F"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7F5707CD" w14:textId="77777777" w:rsidR="00D601A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lang w:eastAsia="en-US"/>
              </w:rPr>
              <w:t xml:space="preserve"> </w:t>
            </w:r>
          </w:p>
        </w:tc>
      </w:tr>
      <w:tr w:rsidR="00BE779B" w:rsidRPr="00613E28" w14:paraId="2CF59A0E" w14:textId="77777777" w:rsidTr="00F75E47">
        <w:trPr>
          <w:trHeight w:val="268"/>
        </w:trPr>
        <w:tc>
          <w:tcPr>
            <w:tcW w:w="935" w:type="pct"/>
            <w:vMerge/>
            <w:shd w:val="clear" w:color="auto" w:fill="B8CCE4" w:themeFill="accent1" w:themeFillTint="66"/>
          </w:tcPr>
          <w:p w14:paraId="6A232940" w14:textId="77777777" w:rsidR="00736C08" w:rsidRPr="00613E28" w:rsidRDefault="00736C08" w:rsidP="00F75E47">
            <w:pPr>
              <w:rPr>
                <w:rFonts w:ascii="Arial" w:hAnsi="Arial" w:cs="Arial"/>
                <w:b/>
                <w:i/>
                <w:color w:val="000000" w:themeColor="text1"/>
                <w:sz w:val="18"/>
                <w:szCs w:val="18"/>
                <w:lang w:eastAsia="en-US"/>
              </w:rPr>
            </w:pPr>
          </w:p>
        </w:tc>
        <w:tc>
          <w:tcPr>
            <w:tcW w:w="997" w:type="pct"/>
          </w:tcPr>
          <w:p w14:paraId="61F26932" w14:textId="77777777" w:rsidR="00736C08" w:rsidRPr="00613E28" w:rsidRDefault="00736C08"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2BBA810D" w14:textId="77777777" w:rsidR="00736C08" w:rsidRPr="00613E28" w:rsidRDefault="00736C08"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BE779B" w:rsidRPr="00613E28" w14:paraId="4A0E87E1" w14:textId="77777777" w:rsidTr="00F75E47">
        <w:trPr>
          <w:trHeight w:val="286"/>
        </w:trPr>
        <w:tc>
          <w:tcPr>
            <w:tcW w:w="935" w:type="pct"/>
            <w:vMerge/>
            <w:shd w:val="clear" w:color="auto" w:fill="B8CCE4" w:themeFill="accent1" w:themeFillTint="66"/>
          </w:tcPr>
          <w:p w14:paraId="6523C5C1" w14:textId="77777777" w:rsidR="003855F1" w:rsidRPr="00613E28" w:rsidRDefault="003855F1" w:rsidP="00F75E47">
            <w:pPr>
              <w:rPr>
                <w:rFonts w:ascii="Arial" w:hAnsi="Arial" w:cs="Arial"/>
                <w:b/>
                <w:i/>
                <w:color w:val="000000" w:themeColor="text1"/>
                <w:sz w:val="18"/>
                <w:szCs w:val="18"/>
                <w:lang w:eastAsia="en-US"/>
              </w:rPr>
            </w:pPr>
          </w:p>
        </w:tc>
        <w:tc>
          <w:tcPr>
            <w:tcW w:w="997" w:type="pct"/>
          </w:tcPr>
          <w:p w14:paraId="28665F92"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7A6D3170"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2B8E17EA" w14:textId="77777777" w:rsidTr="00F75E47">
        <w:trPr>
          <w:trHeight w:val="101"/>
        </w:trPr>
        <w:tc>
          <w:tcPr>
            <w:tcW w:w="935" w:type="pct"/>
            <w:vMerge/>
            <w:shd w:val="clear" w:color="auto" w:fill="B8CCE4" w:themeFill="accent1" w:themeFillTint="66"/>
          </w:tcPr>
          <w:p w14:paraId="2A7F95AF"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7B9E3755"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7FBDB322" w14:textId="77777777" w:rsidR="00D601A3" w:rsidRPr="00613E28" w:rsidRDefault="001F268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Ukrepi za izvajanje zakonodaje Skupnosti za varstvo voda (</w:t>
            </w:r>
            <w:r w:rsidRPr="00613E28">
              <w:rPr>
                <w:rFonts w:ascii="Arial" w:hAnsi="Arial" w:cs="Arial"/>
                <w:color w:val="000000" w:themeColor="text1"/>
                <w:sz w:val="18"/>
                <w:szCs w:val="18"/>
                <w:lang w:eastAsia="en-US"/>
              </w:rPr>
              <w:t xml:space="preserve">točka </w:t>
            </w:r>
            <w:r w:rsidR="00667FA8"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a</w:t>
            </w:r>
            <w:r w:rsidR="00667FA8"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tretjega odstavka 11. člena vodne direktive</w:t>
            </w:r>
            <w:r w:rsidRPr="00613E28">
              <w:rPr>
                <w:rFonts w:ascii="Arial" w:hAnsi="Arial" w:cs="Arial"/>
                <w:color w:val="000000" w:themeColor="text1"/>
                <w:sz w:val="18"/>
                <w:szCs w:val="18"/>
              </w:rPr>
              <w:t>).</w:t>
            </w:r>
          </w:p>
        </w:tc>
      </w:tr>
      <w:tr w:rsidR="00BE779B" w:rsidRPr="00613E28" w14:paraId="4604B431" w14:textId="77777777" w:rsidTr="00F75E47">
        <w:trPr>
          <w:trHeight w:val="287"/>
        </w:trPr>
        <w:tc>
          <w:tcPr>
            <w:tcW w:w="935" w:type="pct"/>
            <w:vMerge/>
            <w:shd w:val="clear" w:color="auto" w:fill="B8CCE4" w:themeFill="accent1" w:themeFillTint="66"/>
          </w:tcPr>
          <w:p w14:paraId="05382987"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569DD863"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00833E96" w14:textId="77777777" w:rsidR="00D601A3" w:rsidRPr="00613E28" w:rsidRDefault="003814C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Gospodarstvo</w:t>
            </w:r>
          </w:p>
        </w:tc>
      </w:tr>
      <w:tr w:rsidR="00BE779B" w:rsidRPr="00613E28" w14:paraId="658BD38B" w14:textId="77777777" w:rsidTr="00F75E47">
        <w:trPr>
          <w:trHeight w:val="240"/>
        </w:trPr>
        <w:tc>
          <w:tcPr>
            <w:tcW w:w="935" w:type="pct"/>
            <w:vMerge w:val="restart"/>
            <w:shd w:val="clear" w:color="auto" w:fill="B8CCE4" w:themeFill="accent1" w:themeFillTint="66"/>
          </w:tcPr>
          <w:p w14:paraId="3D81A261"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313F3BBB"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61E33C43" w14:textId="6C7C71E9"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Direktiva 2012/18/EU Evropskega parlamenta in Sveta z dne 4. julija 2012 o obvladovanju nevarnosti večjih nesreč, v katere so vključene nevarne snovi </w:t>
            </w:r>
          </w:p>
        </w:tc>
      </w:tr>
      <w:tr w:rsidR="00BE779B" w:rsidRPr="00613E28" w14:paraId="608EBC6B" w14:textId="77777777" w:rsidTr="00F75E47">
        <w:trPr>
          <w:trHeight w:val="274"/>
        </w:trPr>
        <w:tc>
          <w:tcPr>
            <w:tcW w:w="935" w:type="pct"/>
            <w:vMerge/>
            <w:shd w:val="clear" w:color="auto" w:fill="B8CCE4" w:themeFill="accent1" w:themeFillTint="66"/>
          </w:tcPr>
          <w:p w14:paraId="403F6957"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5BB91362"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11073E19" w14:textId="299BE906" w:rsidR="00D601A3" w:rsidRPr="00613E28" w:rsidRDefault="0024579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Zakon o varstvu okolja (Uradni list RS, št. 44/22 in 18/23 – ZDU-1O)</w:t>
            </w:r>
            <w:r w:rsidR="00B407FE" w:rsidRPr="00613E28">
              <w:rPr>
                <w:rFonts w:ascii="Arial" w:hAnsi="Arial" w:cs="Arial"/>
                <w:color w:val="000000" w:themeColor="text1"/>
                <w:sz w:val="18"/>
                <w:szCs w:val="18"/>
                <w:lang w:eastAsia="en-US"/>
              </w:rPr>
              <w:br/>
            </w:r>
            <w:r w:rsidR="00A3484A" w:rsidRPr="00613E28">
              <w:rPr>
                <w:rFonts w:ascii="Arial" w:hAnsi="Arial" w:cs="Arial"/>
                <w:color w:val="000000" w:themeColor="text1"/>
                <w:sz w:val="18"/>
                <w:szCs w:val="18"/>
                <w:lang w:eastAsia="en-US"/>
              </w:rPr>
              <w:t>Uredba o preprečevanju večjih nesreč in zmanjševanju njihovih posledic (</w:t>
            </w:r>
            <w:r w:rsidR="00BE2635" w:rsidRPr="00613E28">
              <w:rPr>
                <w:rFonts w:ascii="Arial" w:hAnsi="Arial" w:cs="Arial"/>
                <w:color w:val="000000" w:themeColor="text1"/>
                <w:sz w:val="18"/>
                <w:szCs w:val="18"/>
                <w:lang w:eastAsia="en-US"/>
              </w:rPr>
              <w:t>Uradni list RS, št. 22/16, 44/22 – ZVO-2 in 50/23)</w:t>
            </w:r>
            <w:r w:rsidR="00FC47DE">
              <w:rPr>
                <w:rFonts w:ascii="Arial" w:hAnsi="Arial" w:cs="Arial"/>
                <w:color w:val="000000" w:themeColor="text1"/>
                <w:sz w:val="18"/>
                <w:szCs w:val="18"/>
                <w:lang w:eastAsia="en-US"/>
              </w:rPr>
              <w:t>,</w:t>
            </w:r>
            <w:r w:rsidR="00B407FE" w:rsidRPr="00613E28">
              <w:rPr>
                <w:rFonts w:ascii="Arial" w:hAnsi="Arial" w:cs="Arial"/>
                <w:color w:val="000000" w:themeColor="text1"/>
                <w:sz w:val="18"/>
                <w:szCs w:val="18"/>
                <w:lang w:eastAsia="en-US"/>
              </w:rPr>
              <w:br/>
            </w:r>
            <w:r w:rsidR="00A3484A" w:rsidRPr="00613E28">
              <w:rPr>
                <w:rFonts w:ascii="Arial" w:hAnsi="Arial" w:cs="Arial"/>
                <w:color w:val="000000" w:themeColor="text1"/>
                <w:sz w:val="18"/>
                <w:szCs w:val="18"/>
                <w:lang w:eastAsia="en-US"/>
              </w:rPr>
              <w:t>Zakon o varstvu pred naravnimi in drugimi nesrečami (</w:t>
            </w:r>
            <w:r w:rsidR="00BE2635" w:rsidRPr="00613E28">
              <w:rPr>
                <w:rFonts w:ascii="Arial" w:hAnsi="Arial" w:cs="Arial"/>
                <w:color w:val="000000" w:themeColor="text1"/>
                <w:sz w:val="18"/>
                <w:szCs w:val="18"/>
                <w:lang w:eastAsia="en-US"/>
              </w:rPr>
              <w:t xml:space="preserve">Uradni list RS, št. 51/06 – uradno prečiščeno besedilo, 97/10, 21/18 – </w:t>
            </w:r>
            <w:proofErr w:type="spellStart"/>
            <w:r w:rsidR="00BE2635" w:rsidRPr="00613E28">
              <w:rPr>
                <w:rFonts w:ascii="Arial" w:hAnsi="Arial" w:cs="Arial"/>
                <w:color w:val="000000" w:themeColor="text1"/>
                <w:sz w:val="18"/>
                <w:szCs w:val="18"/>
                <w:lang w:eastAsia="en-US"/>
              </w:rPr>
              <w:t>ZNOrg</w:t>
            </w:r>
            <w:proofErr w:type="spellEnd"/>
            <w:r w:rsidR="00BE2635" w:rsidRPr="00613E28">
              <w:rPr>
                <w:rFonts w:ascii="Arial" w:hAnsi="Arial" w:cs="Arial"/>
                <w:color w:val="000000" w:themeColor="text1"/>
                <w:sz w:val="18"/>
                <w:szCs w:val="18"/>
                <w:lang w:eastAsia="en-US"/>
              </w:rPr>
              <w:t xml:space="preserve"> in 117/22)</w:t>
            </w:r>
            <w:r w:rsidR="00FC47DE">
              <w:rPr>
                <w:rFonts w:ascii="Arial" w:hAnsi="Arial" w:cs="Arial"/>
                <w:color w:val="000000" w:themeColor="text1"/>
                <w:sz w:val="18"/>
                <w:szCs w:val="18"/>
                <w:lang w:eastAsia="en-US"/>
              </w:rPr>
              <w:t>,</w:t>
            </w:r>
          </w:p>
          <w:p w14:paraId="261E016F" w14:textId="77777777" w:rsidR="00C26EC8" w:rsidRPr="00613E28" w:rsidRDefault="00C26EC8" w:rsidP="00C26EC8">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vsebini in izdelavi načrtov zaščite in reševanja (Uradni list</w:t>
            </w:r>
          </w:p>
          <w:p w14:paraId="66297C34" w14:textId="5D4757D4" w:rsidR="00C26EC8" w:rsidRPr="00613E28" w:rsidRDefault="00C26EC8" w:rsidP="00C26EC8">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RS št. 24/12, 78/16 in 26/19)</w:t>
            </w:r>
            <w:r w:rsidR="00FC47DE">
              <w:rPr>
                <w:rFonts w:ascii="Arial" w:hAnsi="Arial" w:cs="Arial"/>
                <w:color w:val="000000" w:themeColor="text1"/>
                <w:sz w:val="18"/>
                <w:szCs w:val="18"/>
                <w:lang w:eastAsia="en-US"/>
              </w:rPr>
              <w:t>.</w:t>
            </w:r>
          </w:p>
        </w:tc>
      </w:tr>
      <w:tr w:rsidR="00B82A19" w:rsidRPr="00613E28" w14:paraId="43A9AB88" w14:textId="77777777" w:rsidTr="00B82A19">
        <w:trPr>
          <w:trHeight w:val="200"/>
        </w:trPr>
        <w:tc>
          <w:tcPr>
            <w:tcW w:w="935" w:type="pct"/>
            <w:vMerge w:val="restart"/>
            <w:shd w:val="clear" w:color="auto" w:fill="B8CCE4" w:themeFill="accent1" w:themeFillTint="66"/>
          </w:tcPr>
          <w:p w14:paraId="5EDF336E" w14:textId="51961624"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33C4E5A4" w14:textId="77777777" w:rsidR="00B82A19" w:rsidRPr="00613E28" w:rsidRDefault="00B82A19" w:rsidP="00F75E47">
            <w:pPr>
              <w:rPr>
                <w:rFonts w:ascii="Arial" w:hAnsi="Arial" w:cs="Arial"/>
                <w:b/>
                <w:i/>
                <w:color w:val="000000" w:themeColor="text1"/>
                <w:sz w:val="18"/>
                <w:szCs w:val="18"/>
                <w:lang w:eastAsia="en-US"/>
              </w:rPr>
            </w:pPr>
          </w:p>
        </w:tc>
        <w:tc>
          <w:tcPr>
            <w:tcW w:w="4065" w:type="pct"/>
            <w:gridSpan w:val="2"/>
          </w:tcPr>
          <w:p w14:paraId="64D111ED" w14:textId="55757C88"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B82A19" w:rsidRPr="00613E28" w14:paraId="34BA3752" w14:textId="77777777" w:rsidTr="00F75E47">
        <w:trPr>
          <w:trHeight w:val="200"/>
        </w:trPr>
        <w:tc>
          <w:tcPr>
            <w:tcW w:w="935" w:type="pct"/>
            <w:vMerge/>
            <w:shd w:val="clear" w:color="auto" w:fill="B8CCE4" w:themeFill="accent1" w:themeFillTint="66"/>
          </w:tcPr>
          <w:p w14:paraId="124A5F9D"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4A42B591" w14:textId="3DA8694B"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7C3C69F8" w14:textId="00DC26CF"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26</w:t>
            </w:r>
          </w:p>
        </w:tc>
      </w:tr>
      <w:tr w:rsidR="00B82A19" w:rsidRPr="00613E28" w14:paraId="683D85A4" w14:textId="77777777" w:rsidTr="00F75E47">
        <w:trPr>
          <w:trHeight w:val="200"/>
        </w:trPr>
        <w:tc>
          <w:tcPr>
            <w:tcW w:w="935" w:type="pct"/>
            <w:vMerge/>
            <w:shd w:val="clear" w:color="auto" w:fill="B8CCE4" w:themeFill="accent1" w:themeFillTint="66"/>
          </w:tcPr>
          <w:p w14:paraId="5F26529A"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5C3BC1C0"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7B84BA7D"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6</w:t>
            </w:r>
          </w:p>
          <w:p w14:paraId="2DF34226" w14:textId="77777777" w:rsidR="00B82A19" w:rsidRPr="00613E28" w:rsidRDefault="00B82A19" w:rsidP="00B82A19">
            <w:pPr>
              <w:rPr>
                <w:rFonts w:ascii="Arial" w:hAnsi="Arial" w:cs="Arial"/>
                <w:color w:val="000000" w:themeColor="text1"/>
                <w:sz w:val="18"/>
                <w:szCs w:val="18"/>
                <w:lang w:eastAsia="en-US"/>
              </w:rPr>
            </w:pPr>
          </w:p>
        </w:tc>
      </w:tr>
      <w:tr w:rsidR="00B82A19" w:rsidRPr="00613E28" w14:paraId="5EBC6722" w14:textId="77777777" w:rsidTr="00B82A19">
        <w:trPr>
          <w:trHeight w:val="200"/>
        </w:trPr>
        <w:tc>
          <w:tcPr>
            <w:tcW w:w="935" w:type="pct"/>
            <w:vMerge/>
            <w:shd w:val="clear" w:color="auto" w:fill="B8CCE4" w:themeFill="accent1" w:themeFillTint="66"/>
          </w:tcPr>
          <w:p w14:paraId="35588603" w14:textId="77777777" w:rsidR="00B82A19" w:rsidRPr="00613E28" w:rsidRDefault="00B82A19" w:rsidP="00B82A19">
            <w:pPr>
              <w:rPr>
                <w:rFonts w:ascii="Arial" w:hAnsi="Arial" w:cs="Arial"/>
                <w:b/>
                <w:i/>
                <w:color w:val="000000" w:themeColor="text1"/>
                <w:sz w:val="18"/>
                <w:szCs w:val="18"/>
                <w:lang w:eastAsia="en-US"/>
              </w:rPr>
            </w:pPr>
          </w:p>
        </w:tc>
        <w:tc>
          <w:tcPr>
            <w:tcW w:w="4065" w:type="pct"/>
            <w:gridSpan w:val="2"/>
          </w:tcPr>
          <w:p w14:paraId="20D32197" w14:textId="1D6A027F"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7A73CD67" w14:textId="77777777" w:rsidTr="00F75E47">
        <w:trPr>
          <w:trHeight w:val="210"/>
        </w:trPr>
        <w:tc>
          <w:tcPr>
            <w:tcW w:w="935" w:type="pct"/>
            <w:vMerge/>
            <w:shd w:val="clear" w:color="auto" w:fill="B8CCE4" w:themeFill="accent1" w:themeFillTint="66"/>
          </w:tcPr>
          <w:p w14:paraId="1B3CDC9E"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08E84C6E" w14:textId="77777777" w:rsidR="00B82A19" w:rsidRPr="00613E28" w:rsidRDefault="00B82A19" w:rsidP="00B82A19">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52C8BFD2"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B82A19" w:rsidRPr="00613E28" w14:paraId="3368DCFA" w14:textId="77777777" w:rsidTr="00F75E47">
        <w:trPr>
          <w:trHeight w:val="210"/>
        </w:trPr>
        <w:tc>
          <w:tcPr>
            <w:tcW w:w="935" w:type="pct"/>
            <w:vMerge/>
            <w:shd w:val="clear" w:color="auto" w:fill="B8CCE4" w:themeFill="accent1" w:themeFillTint="66"/>
          </w:tcPr>
          <w:p w14:paraId="479BDAC2"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41242582" w14:textId="77777777" w:rsidR="00B82A19" w:rsidRPr="00613E28" w:rsidRDefault="00B82A19" w:rsidP="00B82A19">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22BFCEAF"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w:t>
            </w:r>
          </w:p>
        </w:tc>
      </w:tr>
      <w:tr w:rsidR="00B82A19" w:rsidRPr="00613E28" w14:paraId="54D8DCFC" w14:textId="77777777" w:rsidTr="00F75E47">
        <w:trPr>
          <w:trHeight w:val="356"/>
        </w:trPr>
        <w:tc>
          <w:tcPr>
            <w:tcW w:w="935" w:type="pct"/>
            <w:vMerge w:val="restart"/>
            <w:shd w:val="clear" w:color="auto" w:fill="B8CCE4" w:themeFill="accent1" w:themeFillTint="66"/>
          </w:tcPr>
          <w:p w14:paraId="58F22EA6" w14:textId="2553F024"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w:t>
            </w:r>
            <w:r w:rsidRPr="00613E28">
              <w:rPr>
                <w:rFonts w:ascii="Arial" w:hAnsi="Arial" w:cs="Arial"/>
                <w:b/>
                <w:i/>
                <w:color w:val="000000" w:themeColor="text1"/>
                <w:sz w:val="18"/>
                <w:szCs w:val="18"/>
                <w:lang w:eastAsia="en-US"/>
              </w:rPr>
              <w:lastRenderedPageBreak/>
              <w:t xml:space="preserve">izvajanja ukrepa  </w:t>
            </w:r>
          </w:p>
        </w:tc>
        <w:tc>
          <w:tcPr>
            <w:tcW w:w="997" w:type="pct"/>
          </w:tcPr>
          <w:p w14:paraId="5DF46940" w14:textId="3631ED5E"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Tehnična izvedba ukrepa:</w:t>
            </w:r>
          </w:p>
        </w:tc>
        <w:tc>
          <w:tcPr>
            <w:tcW w:w="3068" w:type="pct"/>
          </w:tcPr>
          <w:p w14:paraId="04769904" w14:textId="15015941"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FC47DE">
              <w:rPr>
                <w:rFonts w:ascii="Arial" w:hAnsi="Arial" w:cs="Arial"/>
                <w:color w:val="000000" w:themeColor="text1"/>
                <w:sz w:val="18"/>
                <w:szCs w:val="18"/>
                <w:lang w:eastAsia="en-US"/>
              </w:rPr>
              <w:t>.</w:t>
            </w:r>
          </w:p>
        </w:tc>
      </w:tr>
      <w:tr w:rsidR="00B82A19" w:rsidRPr="00613E28" w14:paraId="7793FDA5" w14:textId="77777777" w:rsidTr="00F75E47">
        <w:trPr>
          <w:trHeight w:val="424"/>
        </w:trPr>
        <w:tc>
          <w:tcPr>
            <w:tcW w:w="935" w:type="pct"/>
            <w:vMerge/>
            <w:shd w:val="clear" w:color="auto" w:fill="B8CCE4" w:themeFill="accent1" w:themeFillTint="66"/>
          </w:tcPr>
          <w:p w14:paraId="1EA281AC"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5B5559F5"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7468E7DD"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B82A19" w:rsidRPr="00613E28" w14:paraId="506F268A" w14:textId="77777777" w:rsidTr="00F75E47">
        <w:trPr>
          <w:trHeight w:val="302"/>
        </w:trPr>
        <w:tc>
          <w:tcPr>
            <w:tcW w:w="935" w:type="pct"/>
            <w:vMerge w:val="restart"/>
            <w:shd w:val="clear" w:color="auto" w:fill="B8CCE4" w:themeFill="accent1" w:themeFillTint="66"/>
          </w:tcPr>
          <w:p w14:paraId="0376A698"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79E1CE3C"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66B1DCC4"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okolje. </w:t>
            </w:r>
          </w:p>
        </w:tc>
      </w:tr>
      <w:tr w:rsidR="00B82A19" w:rsidRPr="00613E28" w14:paraId="3669CD10" w14:textId="77777777" w:rsidTr="00F75E47">
        <w:trPr>
          <w:trHeight w:val="302"/>
        </w:trPr>
        <w:tc>
          <w:tcPr>
            <w:tcW w:w="935" w:type="pct"/>
            <w:vMerge/>
            <w:shd w:val="clear" w:color="auto" w:fill="B8CCE4" w:themeFill="accent1" w:themeFillTint="66"/>
          </w:tcPr>
          <w:p w14:paraId="53266615"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03270754"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694362AC" w14:textId="3AFBBB72" w:rsidR="007629DC"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okolje</w:t>
            </w:r>
            <w:r w:rsidR="007629DC"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w:t>
            </w:r>
          </w:p>
          <w:p w14:paraId="3B65D82F" w14:textId="2DE6B11C" w:rsidR="007629DC" w:rsidRPr="00613E28" w:rsidRDefault="007629DC"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obrambo.</w:t>
            </w:r>
          </w:p>
          <w:p w14:paraId="0B50D0E0" w14:textId="5E9CC2B8" w:rsidR="00B82A19" w:rsidRPr="00613E28" w:rsidRDefault="007629DC"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Lokalne skupnosti </w:t>
            </w:r>
            <w:r w:rsidR="00B82A19" w:rsidRPr="00613E28">
              <w:rPr>
                <w:rFonts w:ascii="Arial" w:hAnsi="Arial" w:cs="Arial"/>
                <w:color w:val="000000" w:themeColor="text1"/>
                <w:sz w:val="18"/>
                <w:szCs w:val="18"/>
                <w:lang w:eastAsia="en-US"/>
              </w:rPr>
              <w:t>in povzročitelj obremenitve.</w:t>
            </w:r>
          </w:p>
        </w:tc>
      </w:tr>
      <w:tr w:rsidR="00B82A19" w:rsidRPr="00613E28" w14:paraId="630788E3"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13ECA550" w14:textId="77777777" w:rsidR="00B82A19" w:rsidRPr="00613E28" w:rsidRDefault="00B82A19" w:rsidP="00B82A19">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788EB5B1" w14:textId="0687E6DB" w:rsidR="00B82A19" w:rsidRPr="00613E28" w:rsidRDefault="00B82A19" w:rsidP="003D69F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15DD3A05"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w:t>
            </w:r>
          </w:p>
        </w:tc>
      </w:tr>
    </w:tbl>
    <w:p w14:paraId="37F6C87A" w14:textId="77777777" w:rsidR="00AC4725" w:rsidRPr="00613E28" w:rsidRDefault="00AC4725" w:rsidP="00817F52">
      <w:pPr>
        <w:spacing w:before="0" w:after="0" w:line="260" w:lineRule="atLeast"/>
        <w:jc w:val="left"/>
        <w:rPr>
          <w:rFonts w:ascii="Arial" w:hAnsi="Arial" w:cs="Arial"/>
          <w:color w:val="000000" w:themeColor="text1"/>
          <w:szCs w:val="20"/>
        </w:rPr>
      </w:pPr>
    </w:p>
    <w:p w14:paraId="1175C238" w14:textId="77777777" w:rsidR="00AC4725" w:rsidRPr="00613E28" w:rsidRDefault="00AC4725" w:rsidP="00817F52">
      <w:pPr>
        <w:spacing w:before="0" w:after="0" w:line="260" w:lineRule="atLeast"/>
        <w:jc w:val="left"/>
        <w:rPr>
          <w:rFonts w:ascii="Arial" w:hAnsi="Arial" w:cs="Arial"/>
          <w:color w:val="000000" w:themeColor="text1"/>
          <w:szCs w:val="20"/>
        </w:rPr>
      </w:pPr>
    </w:p>
    <w:p w14:paraId="6DA8A646" w14:textId="77777777" w:rsidR="0045157B" w:rsidRPr="00613E28" w:rsidRDefault="0045157B" w:rsidP="00817F52">
      <w:pPr>
        <w:spacing w:before="0" w:after="0" w:line="260" w:lineRule="atLeast"/>
        <w:jc w:val="left"/>
        <w:rPr>
          <w:rFonts w:ascii="Arial" w:eastAsia="MS Mincho" w:hAnsi="Arial" w:cs="Arial"/>
          <w:color w:val="000000" w:themeColor="text1"/>
          <w:szCs w:val="20"/>
          <w:lang w:eastAsia="ja-JP"/>
        </w:rPr>
      </w:pPr>
    </w:p>
    <w:p w14:paraId="79FFB3A7" w14:textId="77777777" w:rsidR="00AC4725" w:rsidRPr="00613E28" w:rsidRDefault="00AC4725" w:rsidP="00817F52">
      <w:pPr>
        <w:spacing w:before="0" w:after="0" w:line="260" w:lineRule="atLeast"/>
        <w:jc w:val="left"/>
        <w:rPr>
          <w:rFonts w:ascii="Arial" w:eastAsia="MS Mincho" w:hAnsi="Arial" w:cs="Arial"/>
          <w:color w:val="000000" w:themeColor="text1"/>
          <w:szCs w:val="20"/>
          <w:lang w:eastAsia="ja-JP"/>
        </w:rPr>
      </w:pPr>
    </w:p>
    <w:p w14:paraId="619C00FB" w14:textId="77777777" w:rsidR="0045157B"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t xml:space="preserve"> </w:t>
      </w:r>
      <w:r w:rsidRPr="00613E28">
        <w:rPr>
          <w:rFonts w:ascii="Arial" w:eastAsia="MS Mincho" w:hAnsi="Arial" w:cs="Arial"/>
          <w:color w:val="000000" w:themeColor="text1"/>
          <w:szCs w:val="20"/>
          <w:lang w:eastAsia="ja-JP"/>
        </w:rPr>
        <w:br w:type="page"/>
      </w:r>
    </w:p>
    <w:p w14:paraId="38DE8C01" w14:textId="027DA6FE" w:rsidR="00D601A3" w:rsidRPr="00613E28" w:rsidRDefault="00B407FE" w:rsidP="00817F52">
      <w:pPr>
        <w:pStyle w:val="Naslov4"/>
      </w:pPr>
      <w:bookmarkStart w:id="310" w:name="_Toc147383354"/>
      <w:r w:rsidRPr="00613E28">
        <w:lastRenderedPageBreak/>
        <w:t>ON11a</w:t>
      </w:r>
      <w:r w:rsidR="005D5AE6" w:rsidRPr="00613E28">
        <w:t xml:space="preserve"> – </w:t>
      </w:r>
      <w:r w:rsidRPr="00613E28">
        <w:t>Ukrepi za varstvo pred onesnaževanjem zaradi nesreč pri prevozu nevarnega blaga v cestnem, železniškem, zračnem in pomorskem prometu</w:t>
      </w:r>
      <w:bookmarkEnd w:id="310"/>
      <w:r w:rsidRPr="00613E28">
        <w:t xml:space="preserve"> </w:t>
      </w:r>
    </w:p>
    <w:p w14:paraId="4CADCEA4" w14:textId="77777777" w:rsidR="005D4BD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9CEC112" w14:textId="6EA3BF3D" w:rsidR="00F81FE5" w:rsidRPr="00613E28" w:rsidRDefault="00F81FE5"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Ukrepi za varstvo pred onesnaževanjem zaradi nesreč pri prevozu nevarnega blaga v cestnem, železniškem, zračnem in pomorskem prometu se nanašajo na različne ukrepe s katerimi zagotavlja varstvo pred onesnaževanjem voda</w:t>
      </w:r>
      <w:r w:rsidR="00A02E13" w:rsidRPr="00613E28">
        <w:rPr>
          <w:rFonts w:ascii="Arial" w:hAnsi="Arial" w:cs="Arial"/>
          <w:color w:val="000000" w:themeColor="text1"/>
          <w:szCs w:val="20"/>
          <w:lang w:eastAsia="en-US"/>
        </w:rPr>
        <w:t xml:space="preserve"> in so določeni v področni zakonodaji (Zakon o železniškem prometu, Zakon o prevozu nevarnega blaga, Pomorski zakonik, itd.).</w:t>
      </w:r>
    </w:p>
    <w:p w14:paraId="42DD3FF8" w14:textId="68CEA1E1" w:rsidR="00F81D77" w:rsidRPr="00613E28" w:rsidRDefault="00A02E13"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Ukrepe predstavljajo tudi aktivnosti povezane s </w:t>
      </w:r>
      <w:r w:rsidR="00F81FE5" w:rsidRPr="00613E28">
        <w:rPr>
          <w:rFonts w:ascii="Arial" w:hAnsi="Arial" w:cs="Arial"/>
          <w:color w:val="000000" w:themeColor="text1"/>
          <w:szCs w:val="20"/>
          <w:lang w:eastAsia="en-US"/>
        </w:rPr>
        <w:t>p</w:t>
      </w:r>
      <w:r w:rsidR="00F81D77" w:rsidRPr="00613E28">
        <w:rPr>
          <w:rFonts w:ascii="Arial" w:hAnsi="Arial" w:cs="Arial"/>
          <w:color w:val="000000" w:themeColor="text1"/>
          <w:szCs w:val="20"/>
          <w:lang w:eastAsia="en-US"/>
        </w:rPr>
        <w:t>riprav</w:t>
      </w:r>
      <w:r w:rsidR="00F81FE5" w:rsidRPr="00613E28">
        <w:rPr>
          <w:rFonts w:ascii="Arial" w:hAnsi="Arial" w:cs="Arial"/>
          <w:color w:val="000000" w:themeColor="text1"/>
          <w:szCs w:val="20"/>
          <w:lang w:eastAsia="en-US"/>
        </w:rPr>
        <w:t>o</w:t>
      </w:r>
      <w:r w:rsidR="00F81D77" w:rsidRPr="00613E28">
        <w:rPr>
          <w:rFonts w:ascii="Arial" w:hAnsi="Arial" w:cs="Arial"/>
          <w:color w:val="000000" w:themeColor="text1"/>
          <w:szCs w:val="20"/>
          <w:lang w:eastAsia="en-US"/>
        </w:rPr>
        <w:t xml:space="preserve"> Načrtov zaščite in reševanja, skladno z Zakon</w:t>
      </w:r>
      <w:r w:rsidRPr="00613E28">
        <w:rPr>
          <w:rFonts w:ascii="Arial" w:hAnsi="Arial" w:cs="Arial"/>
          <w:color w:val="000000" w:themeColor="text1"/>
          <w:szCs w:val="20"/>
          <w:lang w:eastAsia="en-US"/>
        </w:rPr>
        <w:t>om</w:t>
      </w:r>
      <w:r w:rsidR="00F81D77" w:rsidRPr="00613E28">
        <w:rPr>
          <w:rFonts w:ascii="Arial" w:hAnsi="Arial" w:cs="Arial"/>
          <w:color w:val="000000" w:themeColor="text1"/>
          <w:szCs w:val="20"/>
          <w:lang w:eastAsia="en-US"/>
        </w:rPr>
        <w:t xml:space="preserve"> o varstvu pred naravnimi in drugimi nesrečami in podzakonskimi akti. Načrti so na podlagi ocene ogroženosti in spoznanj stroke razdelana zamisel zaščite, reševanja in pomoči ob določeni naravni ali drugi nesreči. Načrte zaščite in reševanja izdelajo država, občine, gospodarske družbe, zavodi ali druge organizacije (tako imenovani nosilci načrtovanja), pri čemer se načrt izdela  za vsako vrsto nesreče posebej.</w:t>
      </w:r>
    </w:p>
    <w:p w14:paraId="3CEBF77E" w14:textId="77777777" w:rsidR="00F81D77" w:rsidRPr="00613E28" w:rsidRDefault="00F81D77" w:rsidP="00B82A19">
      <w:pPr>
        <w:spacing w:before="0" w:after="0" w:line="260" w:lineRule="atLeast"/>
        <w:rPr>
          <w:rFonts w:ascii="Arial" w:eastAsia="MS Mincho" w:hAnsi="Arial" w:cs="Arial"/>
          <w:color w:val="000000" w:themeColor="text1"/>
          <w:szCs w:val="20"/>
        </w:rPr>
      </w:pPr>
    </w:p>
    <w:p w14:paraId="438273EA" w14:textId="760E66AE" w:rsidR="00F81D77" w:rsidRPr="00613E28" w:rsidRDefault="00686A78" w:rsidP="00686A78">
      <w:pPr>
        <w:spacing w:before="0" w:after="0" w:line="260" w:lineRule="atLeast"/>
        <w:rPr>
          <w:rFonts w:ascii="Arial" w:hAnsi="Arial" w:cs="Arial"/>
          <w:color w:val="000000" w:themeColor="text1"/>
          <w:szCs w:val="20"/>
        </w:rPr>
      </w:pPr>
      <w:bookmarkStart w:id="311" w:name="_Toc90263720"/>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56</w:t>
      </w:r>
      <w:r w:rsidRPr="00613E28">
        <w:rPr>
          <w:rFonts w:ascii="Arial" w:hAnsi="Arial" w:cs="Arial"/>
          <w:b/>
        </w:rPr>
        <w:fldChar w:fldCharType="end"/>
      </w:r>
      <w:r w:rsidRPr="00613E28">
        <w:rPr>
          <w:rFonts w:ascii="Arial" w:hAnsi="Arial" w:cs="Arial"/>
        </w:rPr>
        <w:t>: Obrazec ukrepa ON11a</w:t>
      </w:r>
      <w:bookmarkEnd w:id="311"/>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1216C75A" w14:textId="77777777" w:rsidTr="00F75E47">
        <w:trPr>
          <w:trHeight w:val="249"/>
        </w:trPr>
        <w:tc>
          <w:tcPr>
            <w:tcW w:w="935" w:type="pct"/>
            <w:vMerge w:val="restart"/>
            <w:shd w:val="clear" w:color="auto" w:fill="B8CCE4" w:themeFill="accent1" w:themeFillTint="66"/>
          </w:tcPr>
          <w:p w14:paraId="7EA5BB5C"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3711B315" w14:textId="77777777" w:rsidR="00D601A3" w:rsidRPr="00613E28" w:rsidRDefault="00D601A3" w:rsidP="00F75E47">
            <w:pPr>
              <w:rPr>
                <w:rFonts w:ascii="Arial" w:hAnsi="Arial" w:cs="Arial"/>
                <w:b/>
                <w:i/>
                <w:color w:val="000000" w:themeColor="text1"/>
                <w:sz w:val="18"/>
                <w:szCs w:val="18"/>
                <w:lang w:eastAsia="en-US"/>
              </w:rPr>
            </w:pPr>
          </w:p>
          <w:p w14:paraId="3D0FED71" w14:textId="77777777" w:rsidR="00D601A3" w:rsidRPr="00613E28" w:rsidRDefault="00D601A3" w:rsidP="00F75E47">
            <w:pPr>
              <w:rPr>
                <w:rFonts w:ascii="Arial" w:hAnsi="Arial" w:cs="Arial"/>
                <w:b/>
                <w:i/>
                <w:color w:val="000000" w:themeColor="text1"/>
                <w:sz w:val="18"/>
                <w:szCs w:val="18"/>
                <w:lang w:eastAsia="en-US"/>
              </w:rPr>
            </w:pPr>
          </w:p>
          <w:p w14:paraId="2714E676" w14:textId="77777777" w:rsidR="00D601A3" w:rsidRPr="00613E28" w:rsidRDefault="00D601A3" w:rsidP="00F75E47">
            <w:pPr>
              <w:rPr>
                <w:rFonts w:ascii="Arial" w:hAnsi="Arial" w:cs="Arial"/>
                <w:b/>
                <w:i/>
                <w:color w:val="000000" w:themeColor="text1"/>
                <w:sz w:val="18"/>
                <w:szCs w:val="18"/>
                <w:lang w:eastAsia="en-US"/>
              </w:rPr>
            </w:pPr>
          </w:p>
          <w:p w14:paraId="67DA119C"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33E27839"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122AE16D" w14:textId="77777777" w:rsidR="00D601A3" w:rsidRPr="00613E28" w:rsidRDefault="00B407FE" w:rsidP="00F75E47">
            <w:pPr>
              <w:pStyle w:val="Naslov8"/>
              <w:rPr>
                <w:sz w:val="18"/>
                <w:szCs w:val="18"/>
              </w:rPr>
            </w:pPr>
            <w:bookmarkStart w:id="312" w:name="_Ref437848389"/>
            <w:r w:rsidRPr="00613E28">
              <w:rPr>
                <w:sz w:val="18"/>
                <w:szCs w:val="18"/>
              </w:rPr>
              <w:t>ON11</w:t>
            </w:r>
            <w:bookmarkEnd w:id="312"/>
            <w:r w:rsidRPr="00613E28">
              <w:rPr>
                <w:sz w:val="18"/>
                <w:szCs w:val="18"/>
              </w:rPr>
              <w:t xml:space="preserve">a </w:t>
            </w:r>
          </w:p>
        </w:tc>
      </w:tr>
      <w:tr w:rsidR="00BE779B" w:rsidRPr="00613E28" w14:paraId="132BF67C" w14:textId="77777777" w:rsidTr="00F75E47">
        <w:trPr>
          <w:trHeight w:val="98"/>
        </w:trPr>
        <w:tc>
          <w:tcPr>
            <w:tcW w:w="935" w:type="pct"/>
            <w:vMerge/>
            <w:shd w:val="clear" w:color="auto" w:fill="B8CCE4" w:themeFill="accent1" w:themeFillTint="66"/>
          </w:tcPr>
          <w:p w14:paraId="0EEA7661"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53CC20EF"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5918456B" w14:textId="297C21B6" w:rsidR="00D601A3" w:rsidRPr="00613E28" w:rsidRDefault="00B407FE" w:rsidP="00F75E47">
            <w:pPr>
              <w:pStyle w:val="Naslov8"/>
              <w:rPr>
                <w:sz w:val="18"/>
                <w:szCs w:val="18"/>
              </w:rPr>
            </w:pPr>
            <w:bookmarkStart w:id="313" w:name="_Ref442512021"/>
            <w:r w:rsidRPr="00613E28">
              <w:rPr>
                <w:sz w:val="18"/>
                <w:szCs w:val="18"/>
              </w:rPr>
              <w:t xml:space="preserve">Ukrepi za varstvo pred onesnaževanjem zaradi nesreč pri prevozu nevarnega blaga v cestnem, železniškem, zračnem in pomorskem prometu </w:t>
            </w:r>
            <w:bookmarkEnd w:id="313"/>
          </w:p>
        </w:tc>
      </w:tr>
      <w:tr w:rsidR="00BE779B" w:rsidRPr="00613E28" w14:paraId="4D43A0F0" w14:textId="77777777" w:rsidTr="00F75E47">
        <w:trPr>
          <w:trHeight w:val="288"/>
        </w:trPr>
        <w:tc>
          <w:tcPr>
            <w:tcW w:w="935" w:type="pct"/>
            <w:vMerge/>
            <w:shd w:val="clear" w:color="auto" w:fill="B8CCE4" w:themeFill="accent1" w:themeFillTint="66"/>
          </w:tcPr>
          <w:p w14:paraId="189BBA02"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293B92BB"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6D78C5A8" w14:textId="77777777" w:rsidR="00D601A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lang w:eastAsia="en-US"/>
              </w:rPr>
              <w:t xml:space="preserve"> </w:t>
            </w:r>
          </w:p>
        </w:tc>
      </w:tr>
      <w:tr w:rsidR="00BE779B" w:rsidRPr="00613E28" w14:paraId="5C03D067" w14:textId="77777777" w:rsidTr="00F75E47">
        <w:trPr>
          <w:trHeight w:val="268"/>
        </w:trPr>
        <w:tc>
          <w:tcPr>
            <w:tcW w:w="935" w:type="pct"/>
            <w:vMerge/>
            <w:shd w:val="clear" w:color="auto" w:fill="B8CCE4" w:themeFill="accent1" w:themeFillTint="66"/>
          </w:tcPr>
          <w:p w14:paraId="3681E809"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30AF7ABC"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5704537D" w14:textId="77777777" w:rsidR="00D601A3" w:rsidRPr="00613E28" w:rsidRDefault="00625D93"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O</w:t>
            </w:r>
            <w:r w:rsidR="00B407FE" w:rsidRPr="00613E28">
              <w:rPr>
                <w:rFonts w:ascii="Arial" w:hAnsi="Arial" w:cs="Arial"/>
                <w:color w:val="000000" w:themeColor="text1"/>
                <w:sz w:val="18"/>
                <w:szCs w:val="18"/>
                <w:lang w:eastAsia="en-US"/>
              </w:rPr>
              <w:t>nesnaževanje</w:t>
            </w:r>
            <w:r w:rsidR="00EA73DB" w:rsidRPr="00613E28">
              <w:rPr>
                <w:rFonts w:ascii="Arial" w:hAnsi="Arial" w:cs="Arial"/>
                <w:color w:val="000000" w:themeColor="text1"/>
                <w:sz w:val="18"/>
                <w:szCs w:val="18"/>
                <w:lang w:eastAsia="en-US"/>
              </w:rPr>
              <w:t>.</w:t>
            </w:r>
          </w:p>
        </w:tc>
      </w:tr>
      <w:tr w:rsidR="00BE779B" w:rsidRPr="00613E28" w14:paraId="5F210D35" w14:textId="77777777" w:rsidTr="00F75E47">
        <w:trPr>
          <w:trHeight w:val="286"/>
        </w:trPr>
        <w:tc>
          <w:tcPr>
            <w:tcW w:w="935" w:type="pct"/>
            <w:vMerge/>
            <w:shd w:val="clear" w:color="auto" w:fill="B8CCE4" w:themeFill="accent1" w:themeFillTint="66"/>
          </w:tcPr>
          <w:p w14:paraId="195EF223" w14:textId="77777777" w:rsidR="003855F1" w:rsidRPr="00613E28" w:rsidRDefault="003855F1" w:rsidP="00F75E47">
            <w:pPr>
              <w:rPr>
                <w:rFonts w:ascii="Arial" w:hAnsi="Arial" w:cs="Arial"/>
                <w:b/>
                <w:i/>
                <w:color w:val="000000" w:themeColor="text1"/>
                <w:sz w:val="18"/>
                <w:szCs w:val="18"/>
                <w:lang w:eastAsia="en-US"/>
              </w:rPr>
            </w:pPr>
          </w:p>
        </w:tc>
        <w:tc>
          <w:tcPr>
            <w:tcW w:w="997" w:type="pct"/>
          </w:tcPr>
          <w:p w14:paraId="6A7BDFB6"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2D422F65"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3F17A04A" w14:textId="77777777" w:rsidTr="00F75E47">
        <w:trPr>
          <w:trHeight w:val="101"/>
        </w:trPr>
        <w:tc>
          <w:tcPr>
            <w:tcW w:w="935" w:type="pct"/>
            <w:vMerge/>
            <w:shd w:val="clear" w:color="auto" w:fill="B8CCE4" w:themeFill="accent1" w:themeFillTint="66"/>
          </w:tcPr>
          <w:p w14:paraId="12048A17"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5332540B"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4CCF12F8" w14:textId="77777777"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BE779B" w:rsidRPr="00613E28" w14:paraId="11F8753A" w14:textId="77777777" w:rsidTr="00F75E47">
        <w:trPr>
          <w:trHeight w:val="287"/>
        </w:trPr>
        <w:tc>
          <w:tcPr>
            <w:tcW w:w="935" w:type="pct"/>
            <w:vMerge/>
            <w:shd w:val="clear" w:color="auto" w:fill="B8CCE4" w:themeFill="accent1" w:themeFillTint="66"/>
          </w:tcPr>
          <w:p w14:paraId="086D1BD1"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5CD0C7BD"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508B7AF2" w14:textId="6FC9C20A" w:rsidR="00D601A3" w:rsidRPr="00613E28" w:rsidRDefault="003814C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Gospodarstvo</w:t>
            </w:r>
            <w:r w:rsidR="00FC47DE">
              <w:rPr>
                <w:rFonts w:ascii="Arial" w:hAnsi="Arial" w:cs="Arial"/>
                <w:color w:val="000000" w:themeColor="text1"/>
                <w:sz w:val="18"/>
                <w:szCs w:val="18"/>
                <w:lang w:eastAsia="en-US"/>
              </w:rPr>
              <w:t>.</w:t>
            </w:r>
          </w:p>
        </w:tc>
      </w:tr>
      <w:tr w:rsidR="00BE779B" w:rsidRPr="00613E28" w14:paraId="159B9C47" w14:textId="77777777" w:rsidTr="00F75E47">
        <w:trPr>
          <w:trHeight w:val="240"/>
        </w:trPr>
        <w:tc>
          <w:tcPr>
            <w:tcW w:w="935" w:type="pct"/>
            <w:vMerge w:val="restart"/>
            <w:shd w:val="clear" w:color="auto" w:fill="B8CCE4" w:themeFill="accent1" w:themeFillTint="66"/>
          </w:tcPr>
          <w:p w14:paraId="03B5E759"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7478FA6D"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602C112C" w14:textId="77777777"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BE779B" w:rsidRPr="00613E28" w14:paraId="4A88018A" w14:textId="77777777" w:rsidTr="00F75E47">
        <w:trPr>
          <w:trHeight w:val="274"/>
        </w:trPr>
        <w:tc>
          <w:tcPr>
            <w:tcW w:w="935" w:type="pct"/>
            <w:vMerge/>
            <w:shd w:val="clear" w:color="auto" w:fill="B8CCE4" w:themeFill="accent1" w:themeFillTint="66"/>
          </w:tcPr>
          <w:p w14:paraId="0DC71ABA" w14:textId="77777777" w:rsidR="00D601A3" w:rsidRPr="00613E28" w:rsidRDefault="00D601A3" w:rsidP="00F75E47">
            <w:pPr>
              <w:rPr>
                <w:rFonts w:ascii="Arial" w:hAnsi="Arial" w:cs="Arial"/>
                <w:b/>
                <w:i/>
                <w:color w:val="000000" w:themeColor="text1"/>
                <w:sz w:val="18"/>
                <w:szCs w:val="18"/>
                <w:lang w:eastAsia="en-US"/>
              </w:rPr>
            </w:pPr>
          </w:p>
        </w:tc>
        <w:tc>
          <w:tcPr>
            <w:tcW w:w="997" w:type="pct"/>
          </w:tcPr>
          <w:p w14:paraId="2A58F743"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641C7A04" w14:textId="4F0C8826" w:rsidR="004D592A" w:rsidRPr="00613E28" w:rsidRDefault="00A15A6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Zakon o železniškem prometu (</w:t>
            </w:r>
            <w:r w:rsidR="004D592A" w:rsidRPr="00613E28">
              <w:rPr>
                <w:rFonts w:ascii="Arial" w:hAnsi="Arial" w:cs="Arial"/>
                <w:color w:val="000000" w:themeColor="text1"/>
                <w:sz w:val="18"/>
                <w:szCs w:val="18"/>
                <w:lang w:eastAsia="en-US"/>
              </w:rPr>
              <w:t>Uradni list RS, št. 99/15 – uradno prečiščeno besedilo, 30/18, 82/21, 54/22 – ZUJPP in 18/23 – ZDU-1O)</w:t>
            </w:r>
            <w:r w:rsidR="00FC47DE">
              <w:rPr>
                <w:rFonts w:ascii="Arial" w:hAnsi="Arial" w:cs="Arial"/>
                <w:color w:val="000000" w:themeColor="text1"/>
                <w:sz w:val="18"/>
                <w:szCs w:val="18"/>
                <w:lang w:eastAsia="en-US"/>
              </w:rPr>
              <w:t>,</w:t>
            </w:r>
          </w:p>
          <w:p w14:paraId="0FE60F87" w14:textId="7E7A47CE" w:rsidR="00A15A64" w:rsidRPr="00613E28" w:rsidRDefault="00A15A6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Zakon o prevozu nevarnega blaga (Uradni list RS, št. 33/06 – uradno prečiščeno besedilo, 41/09, 97/10 in 56/15)</w:t>
            </w:r>
            <w:r w:rsidR="00FC47DE">
              <w:rPr>
                <w:rFonts w:ascii="Arial" w:hAnsi="Arial" w:cs="Arial"/>
                <w:color w:val="000000" w:themeColor="text1"/>
                <w:sz w:val="18"/>
                <w:szCs w:val="18"/>
                <w:lang w:eastAsia="en-US"/>
              </w:rPr>
              <w:t>,</w:t>
            </w:r>
            <w:r w:rsidR="007F3547" w:rsidRPr="00613E28">
              <w:rPr>
                <w:rFonts w:ascii="Arial" w:hAnsi="Arial" w:cs="Arial"/>
                <w:color w:val="000000" w:themeColor="text1"/>
                <w:sz w:val="18"/>
                <w:szCs w:val="18"/>
                <w:lang w:eastAsia="en-US"/>
              </w:rPr>
              <w:br/>
            </w:r>
            <w:r w:rsidRPr="00613E28">
              <w:rPr>
                <w:rFonts w:ascii="Arial" w:hAnsi="Arial" w:cs="Arial"/>
                <w:color w:val="000000" w:themeColor="text1"/>
                <w:sz w:val="18"/>
                <w:szCs w:val="18"/>
                <w:lang w:eastAsia="en-US"/>
              </w:rPr>
              <w:t xml:space="preserve">Pomorski zakonik (Uradni list RS, št. 62/16 – uradno prečiščeno besedilo, 41/17, 21/18 – </w:t>
            </w:r>
            <w:proofErr w:type="spellStart"/>
            <w:r w:rsidRPr="00613E28">
              <w:rPr>
                <w:rFonts w:ascii="Arial" w:hAnsi="Arial" w:cs="Arial"/>
                <w:color w:val="000000" w:themeColor="text1"/>
                <w:sz w:val="18"/>
                <w:szCs w:val="18"/>
                <w:lang w:eastAsia="en-US"/>
              </w:rPr>
              <w:t>ZNOrg</w:t>
            </w:r>
            <w:proofErr w:type="spellEnd"/>
            <w:r w:rsidRPr="00613E28">
              <w:rPr>
                <w:rFonts w:ascii="Arial" w:hAnsi="Arial" w:cs="Arial"/>
                <w:color w:val="000000" w:themeColor="text1"/>
                <w:sz w:val="18"/>
                <w:szCs w:val="18"/>
                <w:lang w:eastAsia="en-US"/>
              </w:rPr>
              <w:t xml:space="preserve">, 31/18 – ZPVZRZECEP, 18/21 in 21/21 – </w:t>
            </w:r>
            <w:proofErr w:type="spellStart"/>
            <w:r w:rsidRPr="00613E28">
              <w:rPr>
                <w:rFonts w:ascii="Arial" w:hAnsi="Arial" w:cs="Arial"/>
                <w:color w:val="000000" w:themeColor="text1"/>
                <w:sz w:val="18"/>
                <w:szCs w:val="18"/>
                <w:lang w:eastAsia="en-US"/>
              </w:rPr>
              <w:t>popr</w:t>
            </w:r>
            <w:proofErr w:type="spellEnd"/>
            <w:r w:rsidRPr="00613E28">
              <w:rPr>
                <w:rFonts w:ascii="Arial" w:hAnsi="Arial" w:cs="Arial"/>
                <w:color w:val="000000" w:themeColor="text1"/>
                <w:sz w:val="18"/>
                <w:szCs w:val="18"/>
                <w:lang w:eastAsia="en-US"/>
              </w:rPr>
              <w:t>.)</w:t>
            </w:r>
            <w:r w:rsidR="00FC47DE">
              <w:rPr>
                <w:rFonts w:ascii="Arial" w:hAnsi="Arial" w:cs="Arial"/>
                <w:color w:val="000000" w:themeColor="text1"/>
                <w:sz w:val="18"/>
                <w:szCs w:val="18"/>
                <w:lang w:eastAsia="en-US"/>
              </w:rPr>
              <w:t>,</w:t>
            </w:r>
            <w:r w:rsidR="007F3547" w:rsidRPr="00613E28">
              <w:rPr>
                <w:rFonts w:ascii="Arial" w:hAnsi="Arial" w:cs="Arial"/>
                <w:color w:val="000000" w:themeColor="text1"/>
                <w:sz w:val="18"/>
                <w:szCs w:val="18"/>
                <w:lang w:eastAsia="en-US"/>
              </w:rPr>
              <w:br/>
            </w:r>
            <w:r w:rsidR="00B407FE" w:rsidRPr="00613E28">
              <w:rPr>
                <w:rFonts w:ascii="Arial" w:hAnsi="Arial" w:cs="Arial"/>
                <w:color w:val="000000" w:themeColor="text1"/>
                <w:sz w:val="18"/>
                <w:szCs w:val="18"/>
                <w:lang w:eastAsia="en-US"/>
              </w:rPr>
              <w:t xml:space="preserve">Zakon o ratifikaciji Mednarodne konvencije o iskanju in reševanju na morju, 1979 (Uradni list RS – </w:t>
            </w:r>
            <w:r w:rsidR="007F3547" w:rsidRPr="00613E28">
              <w:rPr>
                <w:rFonts w:ascii="Arial" w:hAnsi="Arial" w:cs="Arial"/>
                <w:color w:val="000000" w:themeColor="text1"/>
                <w:sz w:val="18"/>
                <w:szCs w:val="18"/>
                <w:lang w:eastAsia="en-US"/>
              </w:rPr>
              <w:t>Mednarodne pogodbe, št. 9/01)</w:t>
            </w:r>
          </w:p>
          <w:p w14:paraId="07EE759A" w14:textId="77777777" w:rsidR="007F3547"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Resolucija o pomorski usmeritvi Republike Sloveni</w:t>
            </w:r>
            <w:r w:rsidR="007F3547" w:rsidRPr="00613E28">
              <w:rPr>
                <w:rFonts w:ascii="Arial" w:hAnsi="Arial" w:cs="Arial"/>
                <w:color w:val="000000" w:themeColor="text1"/>
                <w:sz w:val="18"/>
                <w:szCs w:val="18"/>
                <w:lang w:eastAsia="en-US"/>
              </w:rPr>
              <w:t>je (Uradni list RS, št.10/91),</w:t>
            </w:r>
          </w:p>
          <w:p w14:paraId="16C2A65A" w14:textId="074098F1" w:rsidR="00D601A3" w:rsidRPr="00613E28" w:rsidRDefault="00BA60E0"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ratifikaciji Sporazuma o izvajanju XI. dela Konvencije Združenih narodov o pomorskem mednarodnem pravu z dne 10. decembra 1982 (Uradni list RS – Mednarodne pogodbe, št. 9/95) </w:t>
            </w:r>
            <w:r w:rsidR="00A15A64" w:rsidRPr="00613E28">
              <w:rPr>
                <w:rFonts w:ascii="Arial" w:hAnsi="Arial" w:cs="Arial"/>
                <w:color w:val="000000" w:themeColor="text1"/>
                <w:sz w:val="18"/>
                <w:szCs w:val="18"/>
                <w:lang w:eastAsia="en-US"/>
              </w:rPr>
              <w:t>Zakon o ratifikaciji Sprememb Konvencije o varstvu Sredozemskega morja pred onesnaženjem (Uradni list RS – Mednarodne pogodbe, št. 26/02)</w:t>
            </w:r>
            <w:r w:rsidR="00FC47DE">
              <w:rPr>
                <w:rFonts w:ascii="Arial" w:hAnsi="Arial" w:cs="Arial"/>
                <w:color w:val="000000" w:themeColor="text1"/>
                <w:sz w:val="18"/>
                <w:szCs w:val="18"/>
                <w:lang w:eastAsia="en-US"/>
              </w:rPr>
              <w:t>,</w:t>
            </w:r>
            <w:r w:rsidR="007F3547" w:rsidRPr="00613E28">
              <w:rPr>
                <w:rFonts w:ascii="Arial" w:hAnsi="Arial" w:cs="Arial"/>
                <w:color w:val="000000" w:themeColor="text1"/>
                <w:sz w:val="18"/>
                <w:szCs w:val="18"/>
                <w:lang w:eastAsia="en-US"/>
              </w:rPr>
              <w:br/>
            </w:r>
            <w:r w:rsidRPr="00613E28">
              <w:rPr>
                <w:rFonts w:ascii="Arial" w:hAnsi="Arial" w:cs="Arial"/>
                <w:color w:val="000000" w:themeColor="text1"/>
                <w:sz w:val="18"/>
                <w:szCs w:val="18"/>
                <w:lang w:eastAsia="en-US"/>
              </w:rPr>
              <w:t>Zakon o ratifikaciji Protokola iz leta 1988 k Mednarodni konvenciji o varstvu človeškega življenja na morju, 1974 (Uradni list RS – Mednarodne pogodbe, št. 11/99)</w:t>
            </w:r>
            <w:r w:rsidR="00FC47DE">
              <w:rPr>
                <w:rFonts w:ascii="Arial" w:hAnsi="Arial" w:cs="Arial"/>
                <w:color w:val="000000" w:themeColor="text1"/>
                <w:sz w:val="18"/>
                <w:szCs w:val="18"/>
                <w:lang w:eastAsia="en-US"/>
              </w:rPr>
              <w:t>,</w:t>
            </w:r>
          </w:p>
          <w:p w14:paraId="038C0205" w14:textId="5438128B" w:rsidR="006B29DB" w:rsidRPr="00613E28" w:rsidRDefault="006B29DB"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Zakon o varstvu pred naravnimi in drugimi nesrečami (Uradni list RS, št. 51/06 – uradno prečiščeno besedilo, 97/10, 21/18 – </w:t>
            </w:r>
            <w:proofErr w:type="spellStart"/>
            <w:r w:rsidRPr="00613E28">
              <w:rPr>
                <w:rFonts w:ascii="Arial" w:hAnsi="Arial" w:cs="Arial"/>
                <w:color w:val="000000" w:themeColor="text1"/>
                <w:sz w:val="18"/>
                <w:szCs w:val="18"/>
                <w:lang w:eastAsia="en-US"/>
              </w:rPr>
              <w:t>ZNOrg</w:t>
            </w:r>
            <w:proofErr w:type="spellEnd"/>
            <w:r w:rsidRPr="00613E28">
              <w:rPr>
                <w:rFonts w:ascii="Arial" w:hAnsi="Arial" w:cs="Arial"/>
                <w:color w:val="000000" w:themeColor="text1"/>
                <w:sz w:val="18"/>
                <w:szCs w:val="18"/>
                <w:lang w:eastAsia="en-US"/>
              </w:rPr>
              <w:t xml:space="preserve"> in 117/22)</w:t>
            </w:r>
            <w:r w:rsidR="00FC47DE">
              <w:rPr>
                <w:rFonts w:ascii="Arial" w:hAnsi="Arial" w:cs="Arial"/>
                <w:color w:val="000000" w:themeColor="text1"/>
                <w:sz w:val="18"/>
                <w:szCs w:val="18"/>
                <w:lang w:eastAsia="en-US"/>
              </w:rPr>
              <w:t>,</w:t>
            </w:r>
          </w:p>
          <w:p w14:paraId="5AF029FF" w14:textId="68A5567B" w:rsidR="006B29DB" w:rsidRPr="00613E28" w:rsidRDefault="006B29DB" w:rsidP="006B29DB">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vsebini in izdelavi načrtov zaščite in reševanja (Uradni list RS, št. 24/12, 78/16 in 26/19)</w:t>
            </w:r>
            <w:r w:rsidR="00FC47DE">
              <w:rPr>
                <w:rFonts w:ascii="Arial" w:hAnsi="Arial" w:cs="Arial"/>
                <w:color w:val="000000" w:themeColor="text1"/>
                <w:sz w:val="18"/>
                <w:szCs w:val="18"/>
                <w:lang w:eastAsia="en-US"/>
              </w:rPr>
              <w:t>.</w:t>
            </w:r>
          </w:p>
        </w:tc>
      </w:tr>
      <w:tr w:rsidR="00B82A19" w:rsidRPr="00613E28" w14:paraId="10BBE2E4" w14:textId="77777777" w:rsidTr="00B82A19">
        <w:trPr>
          <w:trHeight w:val="200"/>
        </w:trPr>
        <w:tc>
          <w:tcPr>
            <w:tcW w:w="935" w:type="pct"/>
            <w:vMerge w:val="restart"/>
            <w:shd w:val="clear" w:color="auto" w:fill="B8CCE4" w:themeFill="accent1" w:themeFillTint="66"/>
          </w:tcPr>
          <w:p w14:paraId="5EAFE62B" w14:textId="6BA425DA"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1D1DF410" w14:textId="77777777" w:rsidR="00B82A19" w:rsidRPr="00613E28" w:rsidRDefault="00B82A19" w:rsidP="00F75E47">
            <w:pPr>
              <w:rPr>
                <w:rFonts w:ascii="Arial" w:hAnsi="Arial" w:cs="Arial"/>
                <w:b/>
                <w:i/>
                <w:color w:val="000000" w:themeColor="text1"/>
                <w:sz w:val="18"/>
                <w:szCs w:val="18"/>
                <w:lang w:eastAsia="en-US"/>
              </w:rPr>
            </w:pPr>
          </w:p>
        </w:tc>
        <w:tc>
          <w:tcPr>
            <w:tcW w:w="4065" w:type="pct"/>
            <w:gridSpan w:val="2"/>
          </w:tcPr>
          <w:p w14:paraId="347F3FB5" w14:textId="7B027209" w:rsidR="00B82A19" w:rsidRPr="00613E28" w:rsidRDefault="00B82A19"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Vodna telesa površinskih voda</w:t>
            </w:r>
          </w:p>
        </w:tc>
      </w:tr>
      <w:tr w:rsidR="00B82A19" w:rsidRPr="00613E28" w14:paraId="0435EDD6" w14:textId="77777777" w:rsidTr="00F75E47">
        <w:trPr>
          <w:trHeight w:val="200"/>
        </w:trPr>
        <w:tc>
          <w:tcPr>
            <w:tcW w:w="935" w:type="pct"/>
            <w:vMerge/>
            <w:shd w:val="clear" w:color="auto" w:fill="B8CCE4" w:themeFill="accent1" w:themeFillTint="66"/>
          </w:tcPr>
          <w:p w14:paraId="584CD7E3"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170312DB" w14:textId="676023C4" w:rsidR="00B82A19" w:rsidRPr="00613E28" w:rsidRDefault="00B82A19" w:rsidP="00B82A19">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BF72AE8" w14:textId="29F3AA7D"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FC47DE">
              <w:rPr>
                <w:rFonts w:ascii="Arial" w:hAnsi="Arial" w:cs="Arial"/>
                <w:color w:val="000000" w:themeColor="text1"/>
                <w:sz w:val="18"/>
                <w:szCs w:val="18"/>
                <w:lang w:eastAsia="en-US"/>
              </w:rPr>
              <w:t>.</w:t>
            </w:r>
          </w:p>
        </w:tc>
      </w:tr>
      <w:tr w:rsidR="00B82A19" w:rsidRPr="00613E28" w14:paraId="2B3B39CA" w14:textId="77777777" w:rsidTr="00F75E47">
        <w:trPr>
          <w:trHeight w:val="200"/>
        </w:trPr>
        <w:tc>
          <w:tcPr>
            <w:tcW w:w="935" w:type="pct"/>
            <w:vMerge/>
            <w:shd w:val="clear" w:color="auto" w:fill="B8CCE4" w:themeFill="accent1" w:themeFillTint="66"/>
          </w:tcPr>
          <w:p w14:paraId="12FBFA08"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67B3B708"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74819B99" w14:textId="03E0564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FC47DE">
              <w:rPr>
                <w:rFonts w:ascii="Arial" w:hAnsi="Arial" w:cs="Arial"/>
                <w:color w:val="000000" w:themeColor="text1"/>
                <w:sz w:val="18"/>
                <w:szCs w:val="18"/>
                <w:lang w:eastAsia="en-US"/>
              </w:rPr>
              <w:t>.</w:t>
            </w:r>
          </w:p>
        </w:tc>
      </w:tr>
      <w:tr w:rsidR="00B82A19" w:rsidRPr="00613E28" w14:paraId="413B3718" w14:textId="77777777" w:rsidTr="00B82A19">
        <w:trPr>
          <w:trHeight w:val="200"/>
        </w:trPr>
        <w:tc>
          <w:tcPr>
            <w:tcW w:w="935" w:type="pct"/>
            <w:vMerge/>
            <w:shd w:val="clear" w:color="auto" w:fill="B8CCE4" w:themeFill="accent1" w:themeFillTint="66"/>
          </w:tcPr>
          <w:p w14:paraId="18115801" w14:textId="77777777" w:rsidR="00B82A19" w:rsidRPr="00613E28" w:rsidRDefault="00B82A19" w:rsidP="00B82A19">
            <w:pPr>
              <w:rPr>
                <w:rFonts w:ascii="Arial" w:hAnsi="Arial" w:cs="Arial"/>
                <w:b/>
                <w:i/>
                <w:color w:val="000000" w:themeColor="text1"/>
                <w:sz w:val="18"/>
                <w:szCs w:val="18"/>
                <w:lang w:eastAsia="en-US"/>
              </w:rPr>
            </w:pPr>
          </w:p>
        </w:tc>
        <w:tc>
          <w:tcPr>
            <w:tcW w:w="4065" w:type="pct"/>
            <w:gridSpan w:val="2"/>
          </w:tcPr>
          <w:p w14:paraId="34C33E56" w14:textId="295DD789" w:rsidR="00B82A19" w:rsidRPr="00613E28" w:rsidRDefault="00B82A19" w:rsidP="00B82A19">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B82A19" w:rsidRPr="00613E28" w14:paraId="10F0773E" w14:textId="77777777" w:rsidTr="00B82A19">
        <w:trPr>
          <w:trHeight w:val="429"/>
        </w:trPr>
        <w:tc>
          <w:tcPr>
            <w:tcW w:w="935" w:type="pct"/>
            <w:vMerge/>
            <w:shd w:val="clear" w:color="auto" w:fill="B8CCE4" w:themeFill="accent1" w:themeFillTint="66"/>
          </w:tcPr>
          <w:p w14:paraId="1A24C1F1"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0F30FFF0" w14:textId="77777777" w:rsidR="00B82A19" w:rsidRPr="00613E28" w:rsidRDefault="00B82A19" w:rsidP="00B82A19">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65D7554E" w14:textId="505AA59A"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FC47DE">
              <w:rPr>
                <w:rFonts w:ascii="Arial" w:hAnsi="Arial" w:cs="Arial"/>
                <w:color w:val="000000" w:themeColor="text1"/>
                <w:sz w:val="18"/>
                <w:szCs w:val="18"/>
                <w:lang w:eastAsia="en-US"/>
              </w:rPr>
              <w:t>.</w:t>
            </w:r>
          </w:p>
        </w:tc>
      </w:tr>
      <w:tr w:rsidR="00B82A19" w:rsidRPr="00613E28" w14:paraId="0F081B97" w14:textId="77777777" w:rsidTr="00F75E47">
        <w:trPr>
          <w:trHeight w:val="210"/>
        </w:trPr>
        <w:tc>
          <w:tcPr>
            <w:tcW w:w="935" w:type="pct"/>
            <w:vMerge/>
            <w:shd w:val="clear" w:color="auto" w:fill="B8CCE4" w:themeFill="accent1" w:themeFillTint="66"/>
          </w:tcPr>
          <w:p w14:paraId="741B3A32" w14:textId="77777777" w:rsidR="00B82A19" w:rsidRPr="00613E28" w:rsidRDefault="00B82A19" w:rsidP="00B82A19">
            <w:pPr>
              <w:rPr>
                <w:rFonts w:ascii="Arial" w:hAnsi="Arial" w:cs="Arial"/>
                <w:b/>
                <w:i/>
                <w:color w:val="000000" w:themeColor="text1"/>
                <w:sz w:val="18"/>
                <w:szCs w:val="18"/>
                <w:lang w:eastAsia="en-US"/>
              </w:rPr>
            </w:pPr>
          </w:p>
        </w:tc>
        <w:tc>
          <w:tcPr>
            <w:tcW w:w="997" w:type="pct"/>
          </w:tcPr>
          <w:p w14:paraId="5394849A" w14:textId="77777777" w:rsidR="00B82A19" w:rsidRPr="00613E28" w:rsidRDefault="00B82A19" w:rsidP="00B82A19">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03AFEC47" w14:textId="408FED8C"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FC47DE">
              <w:rPr>
                <w:rFonts w:ascii="Arial" w:hAnsi="Arial" w:cs="Arial"/>
                <w:color w:val="000000" w:themeColor="text1"/>
                <w:sz w:val="18"/>
                <w:szCs w:val="18"/>
                <w:lang w:eastAsia="en-US"/>
              </w:rPr>
              <w:t>.</w:t>
            </w:r>
          </w:p>
        </w:tc>
      </w:tr>
      <w:tr w:rsidR="00B82A19" w:rsidRPr="00613E28" w14:paraId="088A2EFE" w14:textId="77777777" w:rsidTr="00F75E47">
        <w:trPr>
          <w:trHeight w:val="356"/>
        </w:trPr>
        <w:tc>
          <w:tcPr>
            <w:tcW w:w="935" w:type="pct"/>
            <w:shd w:val="clear" w:color="auto" w:fill="B8CCE4" w:themeFill="accent1" w:themeFillTint="66"/>
          </w:tcPr>
          <w:p w14:paraId="45172162" w14:textId="7C360963"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236888EA" w14:textId="3979FC3F"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7C594A74" w14:textId="6C98DD36"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FC47DE">
              <w:rPr>
                <w:rFonts w:ascii="Arial" w:hAnsi="Arial" w:cs="Arial"/>
                <w:color w:val="000000" w:themeColor="text1"/>
                <w:sz w:val="18"/>
                <w:szCs w:val="18"/>
                <w:lang w:eastAsia="en-US"/>
              </w:rPr>
              <w:t>.</w:t>
            </w:r>
          </w:p>
        </w:tc>
      </w:tr>
      <w:tr w:rsidR="00B82A19" w:rsidRPr="00613E28" w14:paraId="57F5853B" w14:textId="77777777" w:rsidTr="00F75E47">
        <w:trPr>
          <w:trHeight w:val="302"/>
        </w:trPr>
        <w:tc>
          <w:tcPr>
            <w:tcW w:w="935" w:type="pct"/>
            <w:vMerge w:val="restart"/>
            <w:shd w:val="clear" w:color="auto" w:fill="B8CCE4" w:themeFill="accent1" w:themeFillTint="66"/>
          </w:tcPr>
          <w:p w14:paraId="0EC70CE1" w14:textId="77777777"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0545CEA3" w14:textId="110BDBFC" w:rsidR="00B82A19" w:rsidRPr="00613E28" w:rsidRDefault="00B82A19"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6214EDD9" w14:textId="3F6B5A2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Ministrstvo, pristojno za </w:t>
            </w:r>
            <w:r w:rsidR="006B29DB" w:rsidRPr="00613E28">
              <w:rPr>
                <w:rFonts w:ascii="Arial" w:hAnsi="Arial" w:cs="Arial"/>
                <w:color w:val="000000" w:themeColor="text1"/>
                <w:sz w:val="18"/>
                <w:szCs w:val="18"/>
                <w:lang w:eastAsia="en-US"/>
              </w:rPr>
              <w:t>infrastrukturo</w:t>
            </w:r>
            <w:r w:rsidR="00FC47DE">
              <w:rPr>
                <w:rFonts w:ascii="Arial" w:hAnsi="Arial" w:cs="Arial"/>
                <w:color w:val="000000" w:themeColor="text1"/>
                <w:sz w:val="18"/>
                <w:szCs w:val="18"/>
                <w:lang w:eastAsia="en-US"/>
              </w:rPr>
              <w:t>.</w:t>
            </w:r>
          </w:p>
        </w:tc>
      </w:tr>
      <w:tr w:rsidR="006B29DB" w:rsidRPr="00613E28" w14:paraId="4D5C307E" w14:textId="77777777" w:rsidTr="00F75E47">
        <w:trPr>
          <w:trHeight w:val="302"/>
        </w:trPr>
        <w:tc>
          <w:tcPr>
            <w:tcW w:w="935" w:type="pct"/>
            <w:vMerge/>
            <w:shd w:val="clear" w:color="auto" w:fill="B8CCE4" w:themeFill="accent1" w:themeFillTint="66"/>
          </w:tcPr>
          <w:p w14:paraId="454E51E3" w14:textId="77777777" w:rsidR="006B29DB" w:rsidRPr="00613E28" w:rsidRDefault="006B29DB" w:rsidP="00B82A19">
            <w:pPr>
              <w:rPr>
                <w:rFonts w:ascii="Arial" w:hAnsi="Arial" w:cs="Arial"/>
                <w:b/>
                <w:i/>
                <w:color w:val="000000" w:themeColor="text1"/>
                <w:sz w:val="18"/>
                <w:szCs w:val="18"/>
                <w:lang w:eastAsia="en-US"/>
              </w:rPr>
            </w:pPr>
          </w:p>
        </w:tc>
        <w:tc>
          <w:tcPr>
            <w:tcW w:w="997" w:type="pct"/>
          </w:tcPr>
          <w:p w14:paraId="68A84D1A" w14:textId="62F94D00" w:rsidR="006B29DB" w:rsidRPr="00613E28" w:rsidRDefault="006B29DB" w:rsidP="00B82A19">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566A6F9B" w14:textId="146E55A0" w:rsidR="006B29DB" w:rsidRPr="00613E28" w:rsidRDefault="006B29DB"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infrastrukturo</w:t>
            </w:r>
            <w:r w:rsidR="00FC47DE">
              <w:rPr>
                <w:rFonts w:ascii="Arial" w:hAnsi="Arial" w:cs="Arial"/>
                <w:color w:val="000000" w:themeColor="text1"/>
                <w:sz w:val="18"/>
                <w:szCs w:val="18"/>
                <w:lang w:eastAsia="en-US"/>
              </w:rPr>
              <w:t>.</w:t>
            </w:r>
          </w:p>
          <w:p w14:paraId="1BA2BDE8" w14:textId="59161280" w:rsidR="006B29DB" w:rsidRPr="00613E28" w:rsidRDefault="006B29DB" w:rsidP="00B82A19">
            <w:pPr>
              <w:rPr>
                <w:rFonts w:ascii="Arial" w:hAnsi="Arial" w:cs="Arial"/>
                <w:color w:val="000000" w:themeColor="text1"/>
                <w:sz w:val="18"/>
                <w:szCs w:val="18"/>
                <w:lang w:eastAsia="en-US"/>
              </w:rPr>
            </w:pPr>
          </w:p>
        </w:tc>
      </w:tr>
      <w:tr w:rsidR="00B82A19" w:rsidRPr="00613E28" w14:paraId="4E19875F"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01051BC1" w14:textId="77777777" w:rsidR="00B82A19" w:rsidRPr="00613E28" w:rsidRDefault="00B82A19" w:rsidP="00B82A19">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3C065D22" w14:textId="4C35F92C" w:rsidR="00B82A19" w:rsidRPr="00613E28" w:rsidRDefault="00B82A19" w:rsidP="003D69F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B2FA6A9" w14:textId="77777777" w:rsidR="00B82A19" w:rsidRPr="00613E28" w:rsidRDefault="00B82A19" w:rsidP="00B82A19">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w:t>
            </w:r>
          </w:p>
        </w:tc>
      </w:tr>
    </w:tbl>
    <w:p w14:paraId="376685FD" w14:textId="77777777" w:rsidR="00C944CD" w:rsidRPr="00613E28" w:rsidRDefault="00C944CD" w:rsidP="00817F52">
      <w:pPr>
        <w:spacing w:before="0" w:after="0" w:line="260" w:lineRule="atLeast"/>
        <w:rPr>
          <w:rFonts w:ascii="Arial" w:hAnsi="Arial" w:cs="Arial"/>
          <w:color w:val="000000" w:themeColor="text1"/>
          <w:szCs w:val="20"/>
        </w:rPr>
      </w:pPr>
    </w:p>
    <w:p w14:paraId="732F1D70" w14:textId="55FCAC3D" w:rsidR="00B82A19" w:rsidRPr="00613E28" w:rsidRDefault="00B82A19" w:rsidP="00817F52">
      <w:pPr>
        <w:spacing w:before="0" w:after="0" w:line="260" w:lineRule="atLeast"/>
        <w:rPr>
          <w:rFonts w:ascii="Arial" w:hAnsi="Arial" w:cs="Arial"/>
          <w:color w:val="000000" w:themeColor="text1"/>
          <w:szCs w:val="20"/>
        </w:rPr>
      </w:pPr>
      <w:r w:rsidRPr="00613E28">
        <w:rPr>
          <w:rFonts w:ascii="Arial" w:hAnsi="Arial" w:cs="Arial"/>
          <w:color w:val="000000" w:themeColor="text1"/>
          <w:szCs w:val="20"/>
        </w:rPr>
        <w:br w:type="page"/>
      </w:r>
    </w:p>
    <w:p w14:paraId="71894C6B" w14:textId="77777777" w:rsidR="00D601A3" w:rsidRPr="00613E28" w:rsidRDefault="00B407FE" w:rsidP="00817F52">
      <w:pPr>
        <w:pStyle w:val="Naslov4"/>
        <w:rPr>
          <w:rFonts w:eastAsia="MS Mincho"/>
          <w:lang w:eastAsia="ja-JP"/>
        </w:rPr>
      </w:pPr>
      <w:bookmarkStart w:id="314" w:name="_Toc147383355"/>
      <w:r w:rsidRPr="00613E28">
        <w:lastRenderedPageBreak/>
        <w:t>ON15a</w:t>
      </w:r>
      <w:r w:rsidR="005D5AE6" w:rsidRPr="00613E28">
        <w:t xml:space="preserve"> – </w:t>
      </w:r>
      <w:r w:rsidRPr="00613E28">
        <w:t>Ukrepi</w:t>
      </w:r>
      <w:r w:rsidR="000530B2" w:rsidRPr="00613E28">
        <w:t xml:space="preserve"> </w:t>
      </w:r>
      <w:r w:rsidRPr="00613E28">
        <w:t xml:space="preserve">v zvezi z rabo kemikalij in </w:t>
      </w:r>
      <w:proofErr w:type="spellStart"/>
      <w:r w:rsidRPr="00613E28">
        <w:t>biocidov</w:t>
      </w:r>
      <w:bookmarkEnd w:id="314"/>
      <w:proofErr w:type="spellEnd"/>
    </w:p>
    <w:p w14:paraId="3B459317" w14:textId="77777777" w:rsidR="004B0B9E"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67ED2BF1" w14:textId="782DB997" w:rsidR="00F8696D" w:rsidRPr="00613E28" w:rsidRDefault="00F8696D"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Obsežen in celovit nabor zakonodaje EU, ki ureja uporabo kemikalij in </w:t>
      </w:r>
      <w:proofErr w:type="spellStart"/>
      <w:r w:rsidRPr="00613E28">
        <w:rPr>
          <w:rFonts w:ascii="Arial" w:hAnsi="Arial" w:cs="Arial"/>
          <w:color w:val="000000" w:themeColor="text1"/>
          <w:szCs w:val="20"/>
        </w:rPr>
        <w:t>biocidov</w:t>
      </w:r>
      <w:proofErr w:type="spellEnd"/>
      <w:r w:rsidRPr="00613E28">
        <w:rPr>
          <w:rFonts w:ascii="Arial" w:hAnsi="Arial" w:cs="Arial"/>
          <w:color w:val="000000" w:themeColor="text1"/>
          <w:szCs w:val="20"/>
        </w:rPr>
        <w:t xml:space="preserve">, opredeljuje zahteve in postopke za spremljanje, ocenjevanje ter omejevanje njihovo uporabo glede na njihovo  tveganje za zdravje ljudi in okolje. Pri izvajanju teh  postopkov in zahtev se posebna pozornost posveča tudi zaščiti vodnih ekosistemov. Ena od ključnih nalog v teh postopkih je izvajanje natančnih ocen tveganj, ki temeljijo na znanstvenih podatkih, in na podlagi teh ocen določiti ustrezne ukrepe za zmanjševanje njihovih škodljivih učinkov. Ti ukrepi lahko vključujejo omejitve in prepovedi uporabe določenih kemikalij ali pripravkov, ali zahteve za pridobitev dovoljenj za njihovo uporabo (avtorizacija kemikalij po Uredbi REACH, dovoljenja za dostopnost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proizvodov po Uredbi o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proizvodih…).</w:t>
      </w:r>
    </w:p>
    <w:p w14:paraId="4A02DFAB" w14:textId="231E9956"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Posamezni ukrepi, predpisani z zakonskimi in podzakonskimi akti, urejajo:</w:t>
      </w:r>
    </w:p>
    <w:p w14:paraId="536A560B" w14:textId="77777777" w:rsidR="00B82A19" w:rsidRPr="00613E28" w:rsidRDefault="00F81D77">
      <w:pPr>
        <w:pStyle w:val="Odstavekseznama"/>
        <w:numPr>
          <w:ilvl w:val="0"/>
          <w:numId w:val="3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uvajanje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proizvodov v promet in uporabo v RS,</w:t>
      </w:r>
    </w:p>
    <w:p w14:paraId="7AFB7748"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medsebojno priznavanje dovoljenj za dajanje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proizvodov v promet in uporabo znotraj Evropske unije,</w:t>
      </w:r>
    </w:p>
    <w:p w14:paraId="6D5BE69D"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nacionalni del postopka za vključitev aktivnih snovi, ki jih je mogoče uporabiti v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proizvodih, na seznam aktivnih snovi,</w:t>
      </w:r>
    </w:p>
    <w:p w14:paraId="08CA7171"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javne službe na področju ocenjevanja </w:t>
      </w:r>
      <w:proofErr w:type="spellStart"/>
      <w:r w:rsidRPr="00613E28">
        <w:rPr>
          <w:rFonts w:ascii="Arial" w:hAnsi="Arial" w:cs="Arial"/>
          <w:color w:val="000000" w:themeColor="text1"/>
          <w:szCs w:val="20"/>
        </w:rPr>
        <w:t>biocidnih</w:t>
      </w:r>
      <w:proofErr w:type="spellEnd"/>
      <w:r w:rsidRPr="00613E28">
        <w:rPr>
          <w:rFonts w:ascii="Arial" w:hAnsi="Arial" w:cs="Arial"/>
          <w:color w:val="000000" w:themeColor="text1"/>
          <w:szCs w:val="20"/>
        </w:rPr>
        <w:t xml:space="preserve"> proizvodov in preizkušanje njihove učinkovitosti,</w:t>
      </w:r>
    </w:p>
    <w:p w14:paraId="5C39182E"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nadzor nad izvajanjem tega zakona,</w:t>
      </w:r>
    </w:p>
    <w:p w14:paraId="42CA7A9A"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druga vprašanja, povezana z </w:t>
      </w:r>
      <w:proofErr w:type="spellStart"/>
      <w:r w:rsidRPr="00613E28">
        <w:rPr>
          <w:rFonts w:ascii="Arial" w:hAnsi="Arial" w:cs="Arial"/>
          <w:color w:val="000000" w:themeColor="text1"/>
          <w:szCs w:val="20"/>
        </w:rPr>
        <w:t>biocidnimi</w:t>
      </w:r>
      <w:proofErr w:type="spellEnd"/>
      <w:r w:rsidRPr="00613E28">
        <w:rPr>
          <w:rFonts w:ascii="Arial" w:hAnsi="Arial" w:cs="Arial"/>
          <w:color w:val="000000" w:themeColor="text1"/>
          <w:szCs w:val="20"/>
        </w:rPr>
        <w:t xml:space="preserve"> proizvodi,</w:t>
      </w:r>
    </w:p>
    <w:p w14:paraId="45096D8D" w14:textId="77777777" w:rsidR="00B82A19"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promet s kemikalijami, ki določa ukrepe za varovanje zdravja ljudi in okolja pred škodljivimi učinki kemikalij in predpisuje obveznosti in postopke, ki jih morajo izpolnjevati pravne in fizične osebe, ki v RS proizvajajo kemikalije, z njimi opravljajo promet ali jih uporabljajo,</w:t>
      </w:r>
    </w:p>
    <w:p w14:paraId="0C5CE4F4" w14:textId="77777777" w:rsidR="002A67F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promet in nadzor aktivnih snovi, ki so fitofarmacevtska sredstva, registracijo fitofarmacevtskih sredstev, izdajo dovoljenj na podlagi tega zakona, promet, uporabo in nadzor fitofarmacevtskih sredstev, ostanke fitofarmacevtskih sredstev, vodenje registra fitofarmacevtskih sredstev in registra pravnih in fizičnih oseb, ki se ukvarjajo s prometom fitofarmacevtskih sredstev, sporočanje podatkov in vodenje evidenc v zvezi s fitofarmacevtskimi sredstvi, tehnične zahteve za naprave za nanašanje fitofarmacevtskih sredstev (v nadaljnjem besedilu: naprave) in njihove sestavne dele, pooblastila organov, ki so odgovorni za izvrševanje tega zakona in nadzor nad njegovim izvajanjem ter predpisi, izdanimi na podlagi tega zakona, </w:t>
      </w:r>
    </w:p>
    <w:p w14:paraId="41632EAB" w14:textId="77777777" w:rsidR="002A67F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prepoved prometa in uporabe fitofarmacevtskih sredstev, ki vsebujejo določene aktivne snovi, v skladu z Uredbo (ES) št. 1107/2009 Evropskega parlamenta in Sveta z dne 21. oktobra 2009 o dajanju fitofarmacevtskih sredstev v promet in razveljavitvi direktiv Sveta 79/117/EGS in 91/414/EGS </w:t>
      </w:r>
    </w:p>
    <w:p w14:paraId="210449E9" w14:textId="77777777" w:rsidR="002A67F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pogoje za preveritev registracije fitofarmacevtskih sredstev, ki vsebujejo aktivne snovi, ki so uvrščene na seznam za promet in uporabo v državah članicah Evropske unije (v nadaljnjem besedilu: Seznam) v skladu z Uredbo (ES) št. 1107/2009 Evropskega parlamenta in Sveta z dne 21. oktobra 2009 o dajanju fitofarmacevtskih sredstev v promet in razveljavitvi direktiv Sveta 79/117/EGS in 91/414/EGS, </w:t>
      </w:r>
    </w:p>
    <w:p w14:paraId="6730E731" w14:textId="77777777" w:rsidR="002A67F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določa nacionalni akcijski program za doseganje trajnostne rabe fitofarmacevtskih sredstev, </w:t>
      </w:r>
    </w:p>
    <w:p w14:paraId="10222940" w14:textId="77777777" w:rsidR="002A67F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usposabljanje o fitofarmacevtskih sredstvih, </w:t>
      </w:r>
    </w:p>
    <w:p w14:paraId="269F4A5D" w14:textId="0BC498AF" w:rsidR="00755373" w:rsidRPr="00613E28" w:rsidRDefault="00F81D77">
      <w:pPr>
        <w:pStyle w:val="Odstavekseznama"/>
        <w:numPr>
          <w:ilvl w:val="0"/>
          <w:numId w:val="3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zbirke podatkov in pridobivanje ter uporabo podatkov.</w:t>
      </w:r>
    </w:p>
    <w:p w14:paraId="47F48EDA" w14:textId="77777777" w:rsidR="00F81D77" w:rsidRPr="00613E28" w:rsidRDefault="00F81D77" w:rsidP="00817F52">
      <w:pPr>
        <w:spacing w:before="0" w:after="0" w:line="260" w:lineRule="atLeast"/>
        <w:jc w:val="left"/>
        <w:rPr>
          <w:rFonts w:ascii="Arial" w:hAnsi="Arial" w:cs="Arial"/>
          <w:color w:val="000000" w:themeColor="text1"/>
          <w:szCs w:val="20"/>
        </w:rPr>
      </w:pPr>
    </w:p>
    <w:p w14:paraId="0C191C76" w14:textId="295422E6" w:rsidR="00F81D77" w:rsidRPr="00613E28" w:rsidRDefault="00686A78" w:rsidP="00686A78">
      <w:pPr>
        <w:spacing w:before="0" w:after="0" w:line="260" w:lineRule="atLeast"/>
        <w:rPr>
          <w:rFonts w:ascii="Arial" w:hAnsi="Arial" w:cs="Arial"/>
          <w:color w:val="000000" w:themeColor="text1"/>
          <w:szCs w:val="20"/>
        </w:rPr>
      </w:pPr>
      <w:bookmarkStart w:id="315" w:name="_Toc90263721"/>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57</w:t>
      </w:r>
      <w:r w:rsidRPr="00613E28">
        <w:rPr>
          <w:rFonts w:ascii="Arial" w:hAnsi="Arial" w:cs="Arial"/>
          <w:b/>
        </w:rPr>
        <w:fldChar w:fldCharType="end"/>
      </w:r>
      <w:r w:rsidRPr="00613E28">
        <w:rPr>
          <w:rFonts w:ascii="Arial" w:hAnsi="Arial" w:cs="Arial"/>
        </w:rPr>
        <w:t>: Obrazec ukrepa ON15a</w:t>
      </w:r>
      <w:bookmarkEnd w:id="315"/>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42230E" w:rsidRPr="00613E28" w14:paraId="04AA6B3F" w14:textId="77777777" w:rsidTr="00F75E47">
        <w:trPr>
          <w:trHeight w:val="249"/>
        </w:trPr>
        <w:tc>
          <w:tcPr>
            <w:tcW w:w="935" w:type="pct"/>
            <w:vMerge w:val="restart"/>
            <w:shd w:val="clear" w:color="auto" w:fill="B8CCE4" w:themeFill="accent1" w:themeFillTint="66"/>
          </w:tcPr>
          <w:p w14:paraId="3A65977C"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667147DC" w14:textId="77777777" w:rsidR="004B0B9E" w:rsidRPr="00613E28" w:rsidRDefault="004B0B9E" w:rsidP="00F75E47">
            <w:pPr>
              <w:rPr>
                <w:rFonts w:ascii="Arial" w:hAnsi="Arial" w:cs="Arial"/>
                <w:b/>
                <w:i/>
                <w:color w:val="000000" w:themeColor="text1"/>
                <w:sz w:val="18"/>
                <w:szCs w:val="18"/>
              </w:rPr>
            </w:pPr>
          </w:p>
          <w:p w14:paraId="22DEBEA1" w14:textId="77777777" w:rsidR="004B0B9E" w:rsidRPr="00613E28" w:rsidRDefault="004B0B9E" w:rsidP="00F75E47">
            <w:pPr>
              <w:rPr>
                <w:rFonts w:ascii="Arial" w:hAnsi="Arial" w:cs="Arial"/>
                <w:b/>
                <w:i/>
                <w:color w:val="000000" w:themeColor="text1"/>
                <w:sz w:val="18"/>
                <w:szCs w:val="18"/>
              </w:rPr>
            </w:pPr>
          </w:p>
          <w:p w14:paraId="5643FC0E" w14:textId="77777777" w:rsidR="004B0B9E" w:rsidRPr="00613E28" w:rsidRDefault="004B0B9E" w:rsidP="00F75E47">
            <w:pPr>
              <w:rPr>
                <w:rFonts w:ascii="Arial" w:hAnsi="Arial" w:cs="Arial"/>
                <w:b/>
                <w:i/>
                <w:color w:val="000000" w:themeColor="text1"/>
                <w:sz w:val="18"/>
                <w:szCs w:val="18"/>
              </w:rPr>
            </w:pPr>
          </w:p>
          <w:p w14:paraId="09298F90" w14:textId="77777777" w:rsidR="004B0B9E" w:rsidRPr="00613E28" w:rsidRDefault="004B0B9E" w:rsidP="00F75E47">
            <w:pPr>
              <w:rPr>
                <w:rFonts w:ascii="Arial" w:hAnsi="Arial" w:cs="Arial"/>
                <w:b/>
                <w:i/>
                <w:color w:val="000000" w:themeColor="text1"/>
                <w:sz w:val="18"/>
                <w:szCs w:val="18"/>
              </w:rPr>
            </w:pPr>
          </w:p>
        </w:tc>
        <w:tc>
          <w:tcPr>
            <w:tcW w:w="997" w:type="pct"/>
          </w:tcPr>
          <w:p w14:paraId="1A753F10"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Šifra ukrepa:</w:t>
            </w:r>
            <w:r w:rsidR="00B407FE" w:rsidRPr="00613E28">
              <w:rPr>
                <w:rFonts w:ascii="Arial" w:hAnsi="Arial" w:cs="Arial"/>
                <w:b/>
                <w:i/>
                <w:color w:val="000000" w:themeColor="text1"/>
                <w:sz w:val="18"/>
                <w:szCs w:val="18"/>
              </w:rPr>
              <w:t xml:space="preserve"> </w:t>
            </w:r>
          </w:p>
        </w:tc>
        <w:tc>
          <w:tcPr>
            <w:tcW w:w="3068" w:type="pct"/>
          </w:tcPr>
          <w:p w14:paraId="1F0101AF" w14:textId="77777777" w:rsidR="004B0B9E" w:rsidRPr="00613E28" w:rsidRDefault="00B407FE" w:rsidP="00F75E47">
            <w:pPr>
              <w:pStyle w:val="Naslov8"/>
              <w:rPr>
                <w:sz w:val="18"/>
                <w:szCs w:val="18"/>
              </w:rPr>
            </w:pPr>
            <w:bookmarkStart w:id="316" w:name="_Ref437848408"/>
            <w:r w:rsidRPr="00613E28">
              <w:rPr>
                <w:sz w:val="18"/>
                <w:szCs w:val="18"/>
              </w:rPr>
              <w:t>ON15</w:t>
            </w:r>
            <w:bookmarkEnd w:id="316"/>
            <w:r w:rsidRPr="00613E28">
              <w:rPr>
                <w:sz w:val="18"/>
                <w:szCs w:val="18"/>
              </w:rPr>
              <w:t xml:space="preserve">a </w:t>
            </w:r>
          </w:p>
        </w:tc>
      </w:tr>
      <w:tr w:rsidR="0042230E" w:rsidRPr="00613E28" w14:paraId="6B9AAEC6" w14:textId="77777777" w:rsidTr="00F75E47">
        <w:trPr>
          <w:trHeight w:val="98"/>
        </w:trPr>
        <w:tc>
          <w:tcPr>
            <w:tcW w:w="935" w:type="pct"/>
            <w:vMerge/>
            <w:shd w:val="clear" w:color="auto" w:fill="B8CCE4" w:themeFill="accent1" w:themeFillTint="66"/>
          </w:tcPr>
          <w:p w14:paraId="18E10D1B" w14:textId="77777777" w:rsidR="004B0B9E" w:rsidRPr="00613E28" w:rsidRDefault="004B0B9E" w:rsidP="00F75E47">
            <w:pPr>
              <w:rPr>
                <w:rFonts w:ascii="Arial" w:hAnsi="Arial" w:cs="Arial"/>
                <w:b/>
                <w:i/>
                <w:color w:val="000000" w:themeColor="text1"/>
                <w:sz w:val="18"/>
                <w:szCs w:val="18"/>
              </w:rPr>
            </w:pPr>
          </w:p>
        </w:tc>
        <w:tc>
          <w:tcPr>
            <w:tcW w:w="997" w:type="pct"/>
          </w:tcPr>
          <w:p w14:paraId="0CC087A6"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51209FAE" w14:textId="77777777" w:rsidR="004B0B9E" w:rsidRPr="00613E28" w:rsidRDefault="00B407FE" w:rsidP="00F75E47">
            <w:pPr>
              <w:pStyle w:val="Naslov8"/>
              <w:rPr>
                <w:sz w:val="18"/>
                <w:szCs w:val="18"/>
              </w:rPr>
            </w:pPr>
            <w:bookmarkStart w:id="317" w:name="_Ref442512032"/>
            <w:r w:rsidRPr="00613E28">
              <w:rPr>
                <w:sz w:val="18"/>
                <w:szCs w:val="18"/>
              </w:rPr>
              <w:t>Ukrepi</w:t>
            </w:r>
            <w:r w:rsidR="000530B2" w:rsidRPr="00613E28">
              <w:rPr>
                <w:sz w:val="18"/>
                <w:szCs w:val="18"/>
              </w:rPr>
              <w:t xml:space="preserve"> </w:t>
            </w:r>
            <w:r w:rsidRPr="00613E28">
              <w:rPr>
                <w:sz w:val="18"/>
                <w:szCs w:val="18"/>
              </w:rPr>
              <w:t xml:space="preserve">v zvezi z rabo kemikalij in </w:t>
            </w:r>
            <w:proofErr w:type="spellStart"/>
            <w:r w:rsidRPr="00613E28">
              <w:rPr>
                <w:sz w:val="18"/>
                <w:szCs w:val="18"/>
              </w:rPr>
              <w:t>biocidov</w:t>
            </w:r>
            <w:bookmarkEnd w:id="317"/>
            <w:proofErr w:type="spellEnd"/>
            <w:r w:rsidRPr="00613E28">
              <w:rPr>
                <w:sz w:val="18"/>
                <w:szCs w:val="18"/>
              </w:rPr>
              <w:t xml:space="preserve"> </w:t>
            </w:r>
          </w:p>
        </w:tc>
      </w:tr>
      <w:tr w:rsidR="0042230E" w:rsidRPr="00613E28" w14:paraId="742B60ED" w14:textId="77777777" w:rsidTr="00F75E47">
        <w:trPr>
          <w:trHeight w:val="288"/>
        </w:trPr>
        <w:tc>
          <w:tcPr>
            <w:tcW w:w="935" w:type="pct"/>
            <w:vMerge/>
            <w:shd w:val="clear" w:color="auto" w:fill="B8CCE4" w:themeFill="accent1" w:themeFillTint="66"/>
          </w:tcPr>
          <w:p w14:paraId="282FD698" w14:textId="77777777" w:rsidR="004B0B9E" w:rsidRPr="00613E28" w:rsidRDefault="004B0B9E" w:rsidP="00F75E47">
            <w:pPr>
              <w:rPr>
                <w:rFonts w:ascii="Arial" w:hAnsi="Arial" w:cs="Arial"/>
                <w:b/>
                <w:i/>
                <w:color w:val="000000" w:themeColor="text1"/>
                <w:sz w:val="18"/>
                <w:szCs w:val="18"/>
              </w:rPr>
            </w:pPr>
          </w:p>
        </w:tc>
        <w:tc>
          <w:tcPr>
            <w:tcW w:w="997" w:type="pct"/>
          </w:tcPr>
          <w:p w14:paraId="4E485804"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48656047" w14:textId="77777777" w:rsidR="004B0B9E"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rPr>
              <w:t xml:space="preserve"> </w:t>
            </w:r>
          </w:p>
        </w:tc>
      </w:tr>
      <w:tr w:rsidR="0042230E" w:rsidRPr="00613E28" w14:paraId="1FD9C5FA" w14:textId="77777777" w:rsidTr="00F75E47">
        <w:trPr>
          <w:trHeight w:val="268"/>
        </w:trPr>
        <w:tc>
          <w:tcPr>
            <w:tcW w:w="935" w:type="pct"/>
            <w:vMerge/>
            <w:shd w:val="clear" w:color="auto" w:fill="B8CCE4" w:themeFill="accent1" w:themeFillTint="66"/>
          </w:tcPr>
          <w:p w14:paraId="3F325BD5" w14:textId="77777777" w:rsidR="004B0B9E" w:rsidRPr="00613E28" w:rsidRDefault="004B0B9E" w:rsidP="00F75E47">
            <w:pPr>
              <w:rPr>
                <w:rFonts w:ascii="Arial" w:hAnsi="Arial" w:cs="Arial"/>
                <w:b/>
                <w:i/>
                <w:color w:val="000000" w:themeColor="text1"/>
                <w:sz w:val="18"/>
                <w:szCs w:val="18"/>
              </w:rPr>
            </w:pPr>
          </w:p>
        </w:tc>
        <w:tc>
          <w:tcPr>
            <w:tcW w:w="997" w:type="pct"/>
          </w:tcPr>
          <w:p w14:paraId="09F9DE69"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51D6286D" w14:textId="77777777" w:rsidR="004B0B9E" w:rsidRPr="00613E28" w:rsidRDefault="007A3CB5" w:rsidP="00F75E47">
            <w:pPr>
              <w:rPr>
                <w:rFonts w:ascii="Arial" w:hAnsi="Arial" w:cs="Arial"/>
                <w:color w:val="000000" w:themeColor="text1"/>
                <w:sz w:val="18"/>
                <w:szCs w:val="18"/>
              </w:rPr>
            </w:pPr>
            <w:r w:rsidRPr="00613E28">
              <w:rPr>
                <w:rFonts w:ascii="Arial" w:hAnsi="Arial" w:cs="Arial"/>
                <w:color w:val="000000" w:themeColor="text1"/>
                <w:sz w:val="18"/>
                <w:szCs w:val="18"/>
              </w:rPr>
              <w:t>O</w:t>
            </w:r>
            <w:r w:rsidR="00B407FE" w:rsidRPr="00613E28">
              <w:rPr>
                <w:rFonts w:ascii="Arial" w:hAnsi="Arial" w:cs="Arial"/>
                <w:color w:val="000000" w:themeColor="text1"/>
                <w:sz w:val="18"/>
                <w:szCs w:val="18"/>
              </w:rPr>
              <w:t>nesnaževanje</w:t>
            </w:r>
            <w:r w:rsidR="00345BE3"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42230E" w:rsidRPr="00613E28" w14:paraId="65C46238" w14:textId="77777777" w:rsidTr="00F75E47">
        <w:trPr>
          <w:trHeight w:val="286"/>
        </w:trPr>
        <w:tc>
          <w:tcPr>
            <w:tcW w:w="935" w:type="pct"/>
            <w:vMerge/>
            <w:shd w:val="clear" w:color="auto" w:fill="B8CCE4" w:themeFill="accent1" w:themeFillTint="66"/>
          </w:tcPr>
          <w:p w14:paraId="008CBC46" w14:textId="77777777" w:rsidR="003855F1" w:rsidRPr="00613E28" w:rsidRDefault="003855F1" w:rsidP="00F75E47">
            <w:pPr>
              <w:rPr>
                <w:rFonts w:ascii="Arial" w:hAnsi="Arial" w:cs="Arial"/>
                <w:b/>
                <w:i/>
                <w:color w:val="000000" w:themeColor="text1"/>
                <w:sz w:val="18"/>
                <w:szCs w:val="18"/>
              </w:rPr>
            </w:pPr>
          </w:p>
        </w:tc>
        <w:tc>
          <w:tcPr>
            <w:tcW w:w="997" w:type="pct"/>
          </w:tcPr>
          <w:p w14:paraId="321F829A"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7DE2181F"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42230E" w:rsidRPr="00613E28" w14:paraId="33776216" w14:textId="77777777" w:rsidTr="00F75E47">
        <w:trPr>
          <w:trHeight w:val="101"/>
        </w:trPr>
        <w:tc>
          <w:tcPr>
            <w:tcW w:w="935" w:type="pct"/>
            <w:vMerge/>
            <w:shd w:val="clear" w:color="auto" w:fill="B8CCE4" w:themeFill="accent1" w:themeFillTint="66"/>
          </w:tcPr>
          <w:p w14:paraId="39F8F7CE" w14:textId="77777777" w:rsidR="004B0B9E" w:rsidRPr="00613E28" w:rsidRDefault="004B0B9E" w:rsidP="00F75E47">
            <w:pPr>
              <w:rPr>
                <w:rFonts w:ascii="Arial" w:hAnsi="Arial" w:cs="Arial"/>
                <w:b/>
                <w:i/>
                <w:color w:val="000000" w:themeColor="text1"/>
                <w:sz w:val="18"/>
                <w:szCs w:val="18"/>
              </w:rPr>
            </w:pPr>
          </w:p>
        </w:tc>
        <w:tc>
          <w:tcPr>
            <w:tcW w:w="997" w:type="pct"/>
          </w:tcPr>
          <w:p w14:paraId="1F475E2C"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0FF48AA4" w14:textId="77777777"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Ukrep za zmanjševanje emisije snovi iz točkovnih virov (</w:t>
            </w:r>
            <w:r w:rsidR="009D6C54" w:rsidRPr="00613E28">
              <w:rPr>
                <w:rFonts w:ascii="Arial" w:hAnsi="Arial" w:cs="Arial"/>
                <w:color w:val="000000" w:themeColor="text1"/>
                <w:sz w:val="18"/>
                <w:szCs w:val="18"/>
              </w:rPr>
              <w:t>točka (g) tretjega odstavka</w:t>
            </w:r>
            <w:r w:rsidR="00675A6E"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675A6E" w:rsidRPr="00613E28">
              <w:rPr>
                <w:rFonts w:ascii="Arial" w:hAnsi="Arial" w:cs="Arial"/>
                <w:color w:val="000000" w:themeColor="text1"/>
                <w:sz w:val="18"/>
                <w:szCs w:val="18"/>
              </w:rPr>
              <w:t>a vodne direktive) in u</w:t>
            </w:r>
            <w:r w:rsidRPr="00613E28">
              <w:rPr>
                <w:rFonts w:ascii="Arial" w:hAnsi="Arial" w:cs="Arial"/>
                <w:color w:val="000000" w:themeColor="text1"/>
                <w:sz w:val="18"/>
                <w:szCs w:val="18"/>
              </w:rPr>
              <w:t>krep za preprečevanje ali zmanjševanje vnosa onesnaževal iz razpršenih virov (</w:t>
            </w:r>
            <w:r w:rsidR="009D6C54" w:rsidRPr="00613E28">
              <w:rPr>
                <w:rFonts w:ascii="Arial" w:hAnsi="Arial" w:cs="Arial"/>
                <w:color w:val="000000" w:themeColor="text1"/>
                <w:sz w:val="18"/>
                <w:szCs w:val="18"/>
              </w:rPr>
              <w:t>točka (h) tretjega odstavka</w:t>
            </w:r>
            <w:r w:rsidR="00675A6E" w:rsidRPr="00613E28">
              <w:rPr>
                <w:rFonts w:ascii="Arial" w:hAnsi="Arial" w:cs="Arial"/>
                <w:color w:val="000000" w:themeColor="text1"/>
                <w:sz w:val="18"/>
                <w:szCs w:val="18"/>
              </w:rPr>
              <w:t xml:space="preserve"> 11. člena vodne direktive</w:t>
            </w:r>
            <w:r w:rsidRPr="00613E28">
              <w:rPr>
                <w:rFonts w:ascii="Arial" w:hAnsi="Arial" w:cs="Arial"/>
                <w:color w:val="000000" w:themeColor="text1"/>
                <w:sz w:val="18"/>
                <w:szCs w:val="18"/>
              </w:rPr>
              <w:t>)</w:t>
            </w:r>
            <w:r w:rsidR="00675A6E" w:rsidRPr="00613E28">
              <w:rPr>
                <w:rFonts w:ascii="Arial" w:hAnsi="Arial" w:cs="Arial"/>
                <w:color w:val="000000" w:themeColor="text1"/>
                <w:sz w:val="18"/>
                <w:szCs w:val="18"/>
              </w:rPr>
              <w:t>.</w:t>
            </w:r>
          </w:p>
        </w:tc>
      </w:tr>
      <w:tr w:rsidR="0042230E" w:rsidRPr="00613E28" w14:paraId="406777E3" w14:textId="77777777" w:rsidTr="00F75E47">
        <w:trPr>
          <w:trHeight w:val="287"/>
        </w:trPr>
        <w:tc>
          <w:tcPr>
            <w:tcW w:w="935" w:type="pct"/>
            <w:vMerge/>
            <w:shd w:val="clear" w:color="auto" w:fill="B8CCE4" w:themeFill="accent1" w:themeFillTint="66"/>
          </w:tcPr>
          <w:p w14:paraId="05FABBCA" w14:textId="77777777" w:rsidR="004B0B9E" w:rsidRPr="00613E28" w:rsidRDefault="004B0B9E" w:rsidP="00F75E47">
            <w:pPr>
              <w:rPr>
                <w:rFonts w:ascii="Arial" w:hAnsi="Arial" w:cs="Arial"/>
                <w:b/>
                <w:i/>
                <w:color w:val="000000" w:themeColor="text1"/>
                <w:sz w:val="18"/>
                <w:szCs w:val="18"/>
              </w:rPr>
            </w:pPr>
          </w:p>
        </w:tc>
        <w:tc>
          <w:tcPr>
            <w:tcW w:w="997" w:type="pct"/>
          </w:tcPr>
          <w:p w14:paraId="7F02E708"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D661605" w14:textId="67D78B3A" w:rsidR="004B0B9E"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Gospodarstvo, Kmetijstvo</w:t>
            </w:r>
            <w:r w:rsidR="00FC47DE">
              <w:rPr>
                <w:rFonts w:ascii="Arial" w:hAnsi="Arial" w:cs="Arial"/>
                <w:color w:val="000000" w:themeColor="text1"/>
                <w:sz w:val="18"/>
                <w:szCs w:val="18"/>
                <w:lang w:eastAsia="en-US"/>
              </w:rPr>
              <w:t>.</w:t>
            </w:r>
          </w:p>
        </w:tc>
      </w:tr>
      <w:tr w:rsidR="00BE779B" w:rsidRPr="00613E28" w14:paraId="6373EB47" w14:textId="77777777" w:rsidTr="00F75E47">
        <w:trPr>
          <w:trHeight w:val="240"/>
        </w:trPr>
        <w:tc>
          <w:tcPr>
            <w:tcW w:w="935" w:type="pct"/>
            <w:vMerge w:val="restart"/>
            <w:shd w:val="clear" w:color="auto" w:fill="B8CCE4" w:themeFill="accent1" w:themeFillTint="66"/>
          </w:tcPr>
          <w:p w14:paraId="5C6F1089"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2BDA4624"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6FC19BE8" w14:textId="7CC72336" w:rsidR="006D7DB4"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Uredba (EU) št. 334/2014 Evropskega parlamenta in Sveta z dne 11. marca 2014 o spremembi Uredbe (EU) št. 528/2012 o dostopnosti na trgu in uporabi </w:t>
            </w:r>
            <w:proofErr w:type="spellStart"/>
            <w:r w:rsidRPr="00613E28">
              <w:rPr>
                <w:rFonts w:ascii="Arial" w:hAnsi="Arial" w:cs="Arial"/>
                <w:color w:val="000000" w:themeColor="text1"/>
                <w:sz w:val="18"/>
                <w:szCs w:val="18"/>
              </w:rPr>
              <w:t>biocidnih</w:t>
            </w:r>
            <w:proofErr w:type="spellEnd"/>
            <w:r w:rsidRPr="00613E28">
              <w:rPr>
                <w:rFonts w:ascii="Arial" w:hAnsi="Arial" w:cs="Arial"/>
                <w:color w:val="000000" w:themeColor="text1"/>
                <w:sz w:val="18"/>
                <w:szCs w:val="18"/>
              </w:rPr>
              <w:t xml:space="preserve"> proizvodov v zvezi z določenimi pogoji za dostop na trg ((EU) 334/2014)</w:t>
            </w:r>
            <w:r w:rsidR="00FC47DE">
              <w:rPr>
                <w:rFonts w:ascii="Arial" w:hAnsi="Arial" w:cs="Arial"/>
                <w:color w:val="000000" w:themeColor="text1"/>
                <w:sz w:val="18"/>
                <w:szCs w:val="18"/>
              </w:rPr>
              <w:t>,</w:t>
            </w:r>
            <w:r w:rsidRPr="00613E28">
              <w:rPr>
                <w:rFonts w:ascii="Arial" w:hAnsi="Arial" w:cs="Arial"/>
                <w:color w:val="000000" w:themeColor="text1"/>
                <w:sz w:val="18"/>
                <w:szCs w:val="18"/>
              </w:rPr>
              <w:br/>
              <w:t xml:space="preserve">Uredba Komisije z dne 25. junija 2013 o spremembi Uredbe (ES) št. 1451/2007 glede dodatnih aktivnih snovi v </w:t>
            </w:r>
            <w:proofErr w:type="spellStart"/>
            <w:r w:rsidRPr="00613E28">
              <w:rPr>
                <w:rFonts w:ascii="Arial" w:hAnsi="Arial" w:cs="Arial"/>
                <w:color w:val="000000" w:themeColor="text1"/>
                <w:sz w:val="18"/>
                <w:szCs w:val="18"/>
              </w:rPr>
              <w:t>biocidnih</w:t>
            </w:r>
            <w:proofErr w:type="spellEnd"/>
            <w:r w:rsidRPr="00613E28">
              <w:rPr>
                <w:rFonts w:ascii="Arial" w:hAnsi="Arial" w:cs="Arial"/>
                <w:color w:val="000000" w:themeColor="text1"/>
                <w:sz w:val="18"/>
                <w:szCs w:val="18"/>
              </w:rPr>
              <w:t xml:space="preserve"> pripravkih, ki se preučijo v programu pregledovanja (613/2013/EU)</w:t>
            </w:r>
            <w:r w:rsidR="00FC47DE">
              <w:rPr>
                <w:rFonts w:ascii="Arial" w:hAnsi="Arial" w:cs="Arial"/>
                <w:color w:val="000000" w:themeColor="text1"/>
                <w:sz w:val="18"/>
                <w:szCs w:val="18"/>
              </w:rPr>
              <w:t>,</w:t>
            </w:r>
            <w:r w:rsidRPr="00613E28">
              <w:rPr>
                <w:rFonts w:ascii="Arial" w:hAnsi="Arial" w:cs="Arial"/>
                <w:color w:val="000000" w:themeColor="text1"/>
                <w:sz w:val="18"/>
                <w:szCs w:val="18"/>
              </w:rPr>
              <w:br/>
            </w:r>
            <w:r w:rsidR="00A85535" w:rsidRPr="00613E28">
              <w:rPr>
                <w:rFonts w:ascii="Arial" w:hAnsi="Arial" w:cs="Arial"/>
                <w:color w:val="000000" w:themeColor="text1"/>
                <w:sz w:val="18"/>
                <w:szCs w:val="18"/>
              </w:rPr>
              <w:t>Uredba</w:t>
            </w:r>
            <w:r w:rsidRPr="00613E28">
              <w:rPr>
                <w:rFonts w:ascii="Arial" w:hAnsi="Arial" w:cs="Arial"/>
                <w:color w:val="000000" w:themeColor="text1"/>
                <w:sz w:val="18"/>
                <w:szCs w:val="18"/>
              </w:rPr>
              <w:t xml:space="preserve"> (ES) št. 1107/2009 </w:t>
            </w:r>
            <w:r w:rsidR="00A85535" w:rsidRPr="00613E28">
              <w:rPr>
                <w:rFonts w:ascii="Arial" w:hAnsi="Arial" w:cs="Arial"/>
                <w:color w:val="000000" w:themeColor="text1"/>
                <w:sz w:val="18"/>
                <w:szCs w:val="18"/>
              </w:rPr>
              <w:t>Evropskega parlamenta</w:t>
            </w:r>
            <w:r w:rsidRPr="00613E28">
              <w:rPr>
                <w:rFonts w:ascii="Arial" w:hAnsi="Arial" w:cs="Arial"/>
                <w:color w:val="000000" w:themeColor="text1"/>
                <w:sz w:val="18"/>
                <w:szCs w:val="18"/>
              </w:rPr>
              <w:t xml:space="preserve"> </w:t>
            </w:r>
            <w:r w:rsidR="00A85535" w:rsidRPr="00613E28">
              <w:rPr>
                <w:rFonts w:ascii="Arial" w:hAnsi="Arial" w:cs="Arial"/>
                <w:color w:val="000000" w:themeColor="text1"/>
                <w:sz w:val="18"/>
                <w:szCs w:val="18"/>
              </w:rPr>
              <w:t xml:space="preserve">in Sveta </w:t>
            </w:r>
            <w:r w:rsidRPr="00613E28">
              <w:rPr>
                <w:rFonts w:ascii="Arial" w:hAnsi="Arial" w:cs="Arial"/>
                <w:color w:val="000000" w:themeColor="text1"/>
                <w:sz w:val="18"/>
                <w:szCs w:val="18"/>
              </w:rPr>
              <w:t>z dne 21. oktobra 2009 o dajanju fitofarmacevtskih sredstev v promet in razveljavitvi direktiv Sveta 79/117/EGS in 91/414/EGS</w:t>
            </w:r>
            <w:r w:rsidR="00FC47DE">
              <w:rPr>
                <w:rFonts w:ascii="Arial" w:hAnsi="Arial" w:cs="Arial"/>
                <w:color w:val="000000" w:themeColor="text1"/>
                <w:sz w:val="18"/>
                <w:szCs w:val="18"/>
              </w:rPr>
              <w:t>,</w:t>
            </w:r>
          </w:p>
          <w:p w14:paraId="71870266" w14:textId="07A9D4D3"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2009/128/ES Evropskega parlamenta in Sveta z dne 21. oktobra 2009 o določitvi okvira za ukrepe Skupnosti za dosega</w:t>
            </w:r>
            <w:r w:rsidR="005A480C" w:rsidRPr="00613E28">
              <w:rPr>
                <w:rFonts w:ascii="Arial" w:hAnsi="Arial" w:cs="Arial"/>
                <w:color w:val="000000" w:themeColor="text1"/>
                <w:sz w:val="18"/>
                <w:szCs w:val="18"/>
              </w:rPr>
              <w:t>nje trajnostne rabe pesticidov</w:t>
            </w:r>
            <w:r w:rsidR="00FC47DE">
              <w:rPr>
                <w:rFonts w:ascii="Arial" w:hAnsi="Arial" w:cs="Arial"/>
                <w:color w:val="000000" w:themeColor="text1"/>
                <w:sz w:val="18"/>
                <w:szCs w:val="18"/>
              </w:rPr>
              <w:t>.</w:t>
            </w:r>
          </w:p>
        </w:tc>
      </w:tr>
      <w:tr w:rsidR="0042230E" w:rsidRPr="00613E28" w14:paraId="72DF5F85" w14:textId="77777777" w:rsidTr="00F75E47">
        <w:trPr>
          <w:trHeight w:val="274"/>
        </w:trPr>
        <w:tc>
          <w:tcPr>
            <w:tcW w:w="935" w:type="pct"/>
            <w:vMerge/>
            <w:shd w:val="clear" w:color="auto" w:fill="B8CCE4" w:themeFill="accent1" w:themeFillTint="66"/>
          </w:tcPr>
          <w:p w14:paraId="7115F61B" w14:textId="77777777" w:rsidR="004B0B9E" w:rsidRPr="00613E28" w:rsidRDefault="004B0B9E" w:rsidP="00F75E47">
            <w:pPr>
              <w:rPr>
                <w:rFonts w:ascii="Arial" w:hAnsi="Arial" w:cs="Arial"/>
                <w:b/>
                <w:i/>
                <w:color w:val="000000" w:themeColor="text1"/>
                <w:sz w:val="18"/>
                <w:szCs w:val="18"/>
              </w:rPr>
            </w:pPr>
          </w:p>
        </w:tc>
        <w:tc>
          <w:tcPr>
            <w:tcW w:w="997" w:type="pct"/>
          </w:tcPr>
          <w:p w14:paraId="728F588D"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0045050C" w14:textId="2E9932CB" w:rsidR="004B0B9E" w:rsidRPr="00613E28" w:rsidRDefault="00411F68"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kemikalijah (Uradni list RS, št. 110/03 – uradno prečiščeno besedilo, 47/04 – </w:t>
            </w:r>
            <w:proofErr w:type="spellStart"/>
            <w:r w:rsidRPr="00613E28">
              <w:rPr>
                <w:rFonts w:ascii="Arial" w:hAnsi="Arial" w:cs="Arial"/>
                <w:color w:val="000000" w:themeColor="text1"/>
                <w:sz w:val="18"/>
                <w:szCs w:val="18"/>
              </w:rPr>
              <w:t>ZdZPZ</w:t>
            </w:r>
            <w:proofErr w:type="spellEnd"/>
            <w:r w:rsidRPr="00613E28">
              <w:rPr>
                <w:rFonts w:ascii="Arial" w:hAnsi="Arial" w:cs="Arial"/>
                <w:color w:val="000000" w:themeColor="text1"/>
                <w:sz w:val="18"/>
                <w:szCs w:val="18"/>
              </w:rPr>
              <w:t>, 61/06 – ZBioP, 16/08, 9/11 in 83/12 – ZFfS-1)</w:t>
            </w:r>
            <w:r w:rsidR="00FC47DE">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107992" w:rsidRPr="00613E28">
              <w:rPr>
                <w:rFonts w:ascii="Arial" w:hAnsi="Arial" w:cs="Arial"/>
                <w:color w:val="000000" w:themeColor="text1"/>
                <w:sz w:val="18"/>
                <w:szCs w:val="18"/>
              </w:rPr>
              <w:tab/>
              <w:t xml:space="preserve">Zakon o fitofarmacevtskih sredstvih (Uradni list RS, št. 83/12 in 35/23 – </w:t>
            </w:r>
            <w:proofErr w:type="spellStart"/>
            <w:r w:rsidR="00107992" w:rsidRPr="00613E28">
              <w:rPr>
                <w:rFonts w:ascii="Arial" w:hAnsi="Arial" w:cs="Arial"/>
                <w:color w:val="000000" w:themeColor="text1"/>
                <w:sz w:val="18"/>
                <w:szCs w:val="18"/>
              </w:rPr>
              <w:t>odl</w:t>
            </w:r>
            <w:proofErr w:type="spellEnd"/>
            <w:r w:rsidR="00107992" w:rsidRPr="00613E28">
              <w:rPr>
                <w:rFonts w:ascii="Arial" w:hAnsi="Arial" w:cs="Arial"/>
                <w:color w:val="000000" w:themeColor="text1"/>
                <w:sz w:val="18"/>
                <w:szCs w:val="18"/>
              </w:rPr>
              <w:t>. US)</w:t>
            </w:r>
            <w:r w:rsidR="00FC47DE">
              <w:rPr>
                <w:rFonts w:ascii="Arial" w:hAnsi="Arial" w:cs="Arial"/>
                <w:color w:val="000000" w:themeColor="text1"/>
                <w:sz w:val="18"/>
                <w:szCs w:val="18"/>
              </w:rPr>
              <w:t>.</w:t>
            </w:r>
          </w:p>
        </w:tc>
      </w:tr>
      <w:tr w:rsidR="00F41667" w:rsidRPr="00613E28" w14:paraId="52B8BD9B" w14:textId="77777777" w:rsidTr="00F41667">
        <w:trPr>
          <w:trHeight w:val="200"/>
        </w:trPr>
        <w:tc>
          <w:tcPr>
            <w:tcW w:w="935" w:type="pct"/>
            <w:vMerge w:val="restart"/>
            <w:shd w:val="clear" w:color="auto" w:fill="B8CCE4" w:themeFill="accent1" w:themeFillTint="66"/>
          </w:tcPr>
          <w:p w14:paraId="7E605A10" w14:textId="100249E9"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516C23DA"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1FE2969D" w14:textId="63700A80"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160726E6" w14:textId="77777777" w:rsidTr="00F75E47">
        <w:trPr>
          <w:trHeight w:val="200"/>
        </w:trPr>
        <w:tc>
          <w:tcPr>
            <w:tcW w:w="935" w:type="pct"/>
            <w:vMerge/>
            <w:shd w:val="clear" w:color="auto" w:fill="B8CCE4" w:themeFill="accent1" w:themeFillTint="66"/>
          </w:tcPr>
          <w:p w14:paraId="1313E889" w14:textId="77777777" w:rsidR="00F41667" w:rsidRPr="00613E28" w:rsidRDefault="00F41667" w:rsidP="00F41667">
            <w:pPr>
              <w:rPr>
                <w:rFonts w:ascii="Arial" w:hAnsi="Arial" w:cs="Arial"/>
                <w:b/>
                <w:i/>
                <w:color w:val="000000" w:themeColor="text1"/>
                <w:sz w:val="18"/>
                <w:szCs w:val="18"/>
              </w:rPr>
            </w:pPr>
          </w:p>
        </w:tc>
        <w:tc>
          <w:tcPr>
            <w:tcW w:w="997" w:type="pct"/>
          </w:tcPr>
          <w:p w14:paraId="7DCC802B" w14:textId="5496C399"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295DFEDD" w14:textId="36DA94AE"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F41667" w:rsidRPr="00613E28" w14:paraId="0112BFED" w14:textId="77777777" w:rsidTr="00F75E47">
        <w:trPr>
          <w:trHeight w:val="200"/>
        </w:trPr>
        <w:tc>
          <w:tcPr>
            <w:tcW w:w="935" w:type="pct"/>
            <w:vMerge/>
            <w:shd w:val="clear" w:color="auto" w:fill="B8CCE4" w:themeFill="accent1" w:themeFillTint="66"/>
          </w:tcPr>
          <w:p w14:paraId="144EC278" w14:textId="77777777" w:rsidR="00F41667" w:rsidRPr="00613E28" w:rsidRDefault="00F41667" w:rsidP="00F41667">
            <w:pPr>
              <w:rPr>
                <w:rFonts w:ascii="Arial" w:hAnsi="Arial" w:cs="Arial"/>
                <w:b/>
                <w:i/>
                <w:color w:val="000000" w:themeColor="text1"/>
                <w:sz w:val="18"/>
                <w:szCs w:val="18"/>
              </w:rPr>
            </w:pPr>
          </w:p>
        </w:tc>
        <w:tc>
          <w:tcPr>
            <w:tcW w:w="997" w:type="pct"/>
          </w:tcPr>
          <w:p w14:paraId="2C87434C"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5C2D7BF2"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34</w:t>
            </w:r>
          </w:p>
          <w:p w14:paraId="57F8DBBD" w14:textId="77777777" w:rsidR="00F41667" w:rsidRPr="00613E28" w:rsidRDefault="00F41667" w:rsidP="00F41667">
            <w:pPr>
              <w:rPr>
                <w:rFonts w:ascii="Arial" w:hAnsi="Arial" w:cs="Arial"/>
                <w:color w:val="000000" w:themeColor="text1"/>
                <w:sz w:val="18"/>
                <w:szCs w:val="18"/>
              </w:rPr>
            </w:pPr>
          </w:p>
        </w:tc>
      </w:tr>
      <w:tr w:rsidR="00F41667" w:rsidRPr="00613E28" w14:paraId="36516046" w14:textId="77777777" w:rsidTr="00F41667">
        <w:trPr>
          <w:trHeight w:val="200"/>
        </w:trPr>
        <w:tc>
          <w:tcPr>
            <w:tcW w:w="935" w:type="pct"/>
            <w:vMerge/>
            <w:shd w:val="clear" w:color="auto" w:fill="B8CCE4" w:themeFill="accent1" w:themeFillTint="66"/>
          </w:tcPr>
          <w:p w14:paraId="53781A95"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4D0E3D45" w14:textId="34E9D6F4"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42D9512F" w14:textId="77777777" w:rsidTr="00F75E47">
        <w:trPr>
          <w:trHeight w:val="210"/>
        </w:trPr>
        <w:tc>
          <w:tcPr>
            <w:tcW w:w="935" w:type="pct"/>
            <w:vMerge/>
            <w:shd w:val="clear" w:color="auto" w:fill="B8CCE4" w:themeFill="accent1" w:themeFillTint="66"/>
          </w:tcPr>
          <w:p w14:paraId="4759878B" w14:textId="77777777" w:rsidR="00F41667" w:rsidRPr="00613E28" w:rsidRDefault="00F41667" w:rsidP="00F41667">
            <w:pPr>
              <w:rPr>
                <w:rFonts w:ascii="Arial" w:hAnsi="Arial" w:cs="Arial"/>
                <w:b/>
                <w:i/>
                <w:color w:val="000000" w:themeColor="text1"/>
                <w:sz w:val="18"/>
                <w:szCs w:val="18"/>
              </w:rPr>
            </w:pPr>
          </w:p>
        </w:tc>
        <w:tc>
          <w:tcPr>
            <w:tcW w:w="997" w:type="pct"/>
          </w:tcPr>
          <w:p w14:paraId="50B1ABEC"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4B1D6C87"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18</w:t>
            </w:r>
          </w:p>
        </w:tc>
      </w:tr>
      <w:tr w:rsidR="00F41667" w:rsidRPr="00613E28" w14:paraId="7B0DA2AE" w14:textId="77777777" w:rsidTr="00F75E47">
        <w:trPr>
          <w:trHeight w:val="210"/>
        </w:trPr>
        <w:tc>
          <w:tcPr>
            <w:tcW w:w="935" w:type="pct"/>
            <w:vMerge/>
            <w:shd w:val="clear" w:color="auto" w:fill="B8CCE4" w:themeFill="accent1" w:themeFillTint="66"/>
          </w:tcPr>
          <w:p w14:paraId="260C3F42" w14:textId="77777777" w:rsidR="00F41667" w:rsidRPr="00613E28" w:rsidRDefault="00F41667" w:rsidP="00F41667">
            <w:pPr>
              <w:rPr>
                <w:rFonts w:ascii="Arial" w:hAnsi="Arial" w:cs="Arial"/>
                <w:b/>
                <w:i/>
                <w:color w:val="000000" w:themeColor="text1"/>
                <w:sz w:val="18"/>
                <w:szCs w:val="18"/>
              </w:rPr>
            </w:pPr>
          </w:p>
        </w:tc>
        <w:tc>
          <w:tcPr>
            <w:tcW w:w="997" w:type="pct"/>
          </w:tcPr>
          <w:p w14:paraId="3EE38FE2"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B13A0D3"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3</w:t>
            </w:r>
          </w:p>
        </w:tc>
      </w:tr>
      <w:tr w:rsidR="00F41667" w:rsidRPr="00613E28" w14:paraId="0F87BD88" w14:textId="77777777" w:rsidTr="00F75E47">
        <w:trPr>
          <w:trHeight w:val="356"/>
        </w:trPr>
        <w:tc>
          <w:tcPr>
            <w:tcW w:w="935" w:type="pct"/>
            <w:vMerge w:val="restart"/>
            <w:shd w:val="clear" w:color="auto" w:fill="B8CCE4" w:themeFill="accent1" w:themeFillTint="66"/>
          </w:tcPr>
          <w:p w14:paraId="5526D9DB" w14:textId="359EEE0B"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4E808F15" w14:textId="051D1414"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r w:rsidRPr="00613E28">
              <w:rPr>
                <w:rFonts w:ascii="Arial" w:hAnsi="Arial" w:cs="Arial"/>
                <w:color w:val="000000" w:themeColor="text1"/>
                <w:sz w:val="18"/>
                <w:szCs w:val="18"/>
              </w:rPr>
              <w:t xml:space="preserve"> </w:t>
            </w:r>
          </w:p>
        </w:tc>
        <w:tc>
          <w:tcPr>
            <w:tcW w:w="3068" w:type="pct"/>
          </w:tcPr>
          <w:p w14:paraId="34FE0161" w14:textId="463E5450"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FC47DE">
              <w:rPr>
                <w:rFonts w:ascii="Arial" w:hAnsi="Arial" w:cs="Arial"/>
                <w:color w:val="000000" w:themeColor="text1"/>
                <w:sz w:val="18"/>
                <w:szCs w:val="18"/>
                <w:lang w:eastAsia="en-US"/>
              </w:rPr>
              <w:t>.</w:t>
            </w:r>
          </w:p>
        </w:tc>
      </w:tr>
      <w:tr w:rsidR="00F41667" w:rsidRPr="00613E28" w14:paraId="731A94B3" w14:textId="77777777" w:rsidTr="00F75E47">
        <w:trPr>
          <w:trHeight w:val="424"/>
        </w:trPr>
        <w:tc>
          <w:tcPr>
            <w:tcW w:w="935" w:type="pct"/>
            <w:vMerge/>
            <w:shd w:val="clear" w:color="auto" w:fill="B8CCE4" w:themeFill="accent1" w:themeFillTint="66"/>
          </w:tcPr>
          <w:p w14:paraId="657ED555" w14:textId="77777777" w:rsidR="00F41667" w:rsidRPr="00613E28" w:rsidRDefault="00F41667" w:rsidP="00F41667">
            <w:pPr>
              <w:rPr>
                <w:rFonts w:ascii="Arial" w:hAnsi="Arial" w:cs="Arial"/>
                <w:b/>
                <w:i/>
                <w:color w:val="000000" w:themeColor="text1"/>
                <w:sz w:val="18"/>
                <w:szCs w:val="18"/>
              </w:rPr>
            </w:pPr>
          </w:p>
        </w:tc>
        <w:tc>
          <w:tcPr>
            <w:tcW w:w="997" w:type="pct"/>
          </w:tcPr>
          <w:p w14:paraId="4DCB104B"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023CF51A"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Površina kmetijskih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zajeta z ukrepi za zmanjšanje onesnaževanja s pesticidi iz kmetijstva za doseganje ciljev.</w:t>
            </w:r>
          </w:p>
          <w:p w14:paraId="7793907A"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Število snovi, ki potrebujejo omejitve ali prepovedi uporabe za doseganje ciljev.</w:t>
            </w:r>
          </w:p>
        </w:tc>
      </w:tr>
      <w:tr w:rsidR="00F41667" w:rsidRPr="00613E28" w14:paraId="4434BE9F" w14:textId="77777777" w:rsidTr="00F75E47">
        <w:trPr>
          <w:trHeight w:val="302"/>
        </w:trPr>
        <w:tc>
          <w:tcPr>
            <w:tcW w:w="935" w:type="pct"/>
            <w:vMerge w:val="restart"/>
            <w:shd w:val="clear" w:color="auto" w:fill="B8CCE4" w:themeFill="accent1" w:themeFillTint="66"/>
          </w:tcPr>
          <w:p w14:paraId="5DC79C06"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4DB97BE7"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5FD33212"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Ministrstvo pristojno za zdravje.</w:t>
            </w:r>
          </w:p>
        </w:tc>
      </w:tr>
      <w:tr w:rsidR="00F41667" w:rsidRPr="00613E28" w14:paraId="727AC57A"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3681AAAF" w14:textId="77777777" w:rsidR="00F41667" w:rsidRPr="00613E28" w:rsidRDefault="00F41667" w:rsidP="00F41667">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277DDC02" w14:textId="4811870D"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26E09CD"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CA97848" w14:textId="77777777" w:rsidR="00AC4725" w:rsidRPr="00613E28" w:rsidRDefault="00AC4725" w:rsidP="00817F52">
      <w:pPr>
        <w:spacing w:before="0" w:after="0" w:line="260" w:lineRule="atLeast"/>
        <w:jc w:val="left"/>
        <w:rPr>
          <w:rFonts w:ascii="Arial" w:hAnsi="Arial" w:cs="Arial"/>
          <w:color w:val="000000" w:themeColor="text1"/>
          <w:szCs w:val="20"/>
        </w:rPr>
      </w:pPr>
    </w:p>
    <w:p w14:paraId="6C784908" w14:textId="77777777" w:rsidR="00AC4725" w:rsidRPr="00613E28" w:rsidRDefault="00AC4725" w:rsidP="00817F52">
      <w:pPr>
        <w:spacing w:before="0" w:after="0" w:line="260" w:lineRule="atLeast"/>
        <w:jc w:val="left"/>
        <w:rPr>
          <w:rFonts w:ascii="Arial" w:hAnsi="Arial" w:cs="Arial"/>
          <w:color w:val="000000" w:themeColor="text1"/>
          <w:szCs w:val="20"/>
        </w:rPr>
      </w:pPr>
    </w:p>
    <w:p w14:paraId="5D96A0CE" w14:textId="77777777" w:rsidR="0045157B" w:rsidRPr="00613E28" w:rsidRDefault="0045157B" w:rsidP="00817F52">
      <w:pPr>
        <w:spacing w:before="0" w:after="0" w:line="260" w:lineRule="atLeast"/>
        <w:jc w:val="left"/>
        <w:rPr>
          <w:rFonts w:ascii="Arial" w:eastAsia="MS Mincho" w:hAnsi="Arial" w:cs="Arial"/>
          <w:color w:val="000000" w:themeColor="text1"/>
          <w:szCs w:val="20"/>
          <w:lang w:eastAsia="ja-JP"/>
        </w:rPr>
      </w:pPr>
    </w:p>
    <w:p w14:paraId="76A3E410" w14:textId="77777777" w:rsidR="00D601A3" w:rsidRPr="00613E28" w:rsidRDefault="00B407FE" w:rsidP="00817F52">
      <w:pPr>
        <w:pStyle w:val="Naslov4"/>
        <w:rPr>
          <w:rFonts w:eastAsia="MS Mincho"/>
          <w:lang w:eastAsia="ja-JP"/>
        </w:rPr>
      </w:pPr>
      <w:r w:rsidRPr="00613E28">
        <w:rPr>
          <w:rFonts w:eastAsia="MS Mincho"/>
          <w:lang w:eastAsia="ja-JP"/>
        </w:rPr>
        <w:br w:type="page"/>
      </w:r>
      <w:bookmarkStart w:id="318" w:name="_Toc147383356"/>
      <w:r w:rsidRPr="00613E28">
        <w:lastRenderedPageBreak/>
        <w:t>ON17a</w:t>
      </w:r>
      <w:r w:rsidR="005D5AE6" w:rsidRPr="00613E28">
        <w:t xml:space="preserve"> – </w:t>
      </w:r>
      <w:r w:rsidRPr="00613E28">
        <w:t>Ukrepi za preprečevanje onesnaževanja voda zaradi ribiške in ribogojske prakse</w:t>
      </w:r>
      <w:bookmarkEnd w:id="318"/>
    </w:p>
    <w:p w14:paraId="087122DE" w14:textId="09E81108" w:rsidR="004B0B9E"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5093FD8A" w14:textId="77777777"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Ukrep določa omejitev ali prepoved privabljanja oziroma hranjenja rib pri ribolovu. Omejitve privabljanja oziroma hranjenja rib pri ribolovu določa Pravilnik o ribolovnem režimu v ribolovnih vodah in sicer da skupna količina vabe za privabljanje rib ne sme presegati 5 kg na ribolovni dan ali noč, od te pa je lahko največ 1 kg živalskega izvora. </w:t>
      </w:r>
    </w:p>
    <w:p w14:paraId="3C16B317" w14:textId="77777777"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Pravilnik določa tudi, da se z ribiško gojitvenim načrtom za posamezen ribiški okoliš ali ribolovni revir lahko določi strožji ribolovni režim, kar pomeni, da se lahko strožje omeji količino vabe za privabljanje rib ali se privabljanje rib s hrano prepove. </w:t>
      </w:r>
    </w:p>
    <w:p w14:paraId="59722920" w14:textId="77777777"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Omejitev ali prepoved privabljanja oziroma hranjenja rib pri ribolovu je pomembna v površinskih (predvsem stoječih) vodah, v katerih bi zaradi vnosa hranil in organskih snovi lahko prišlo do </w:t>
      </w:r>
      <w:proofErr w:type="spellStart"/>
      <w:r w:rsidRPr="00613E28">
        <w:rPr>
          <w:rFonts w:ascii="Arial" w:hAnsi="Arial" w:cs="Arial"/>
          <w:color w:val="000000" w:themeColor="text1"/>
          <w:szCs w:val="20"/>
        </w:rPr>
        <w:t>evtrofikacije</w:t>
      </w:r>
      <w:proofErr w:type="spellEnd"/>
      <w:r w:rsidRPr="00613E28">
        <w:rPr>
          <w:rFonts w:ascii="Arial" w:hAnsi="Arial" w:cs="Arial"/>
          <w:color w:val="000000" w:themeColor="text1"/>
          <w:szCs w:val="20"/>
        </w:rPr>
        <w:t xml:space="preserve"> in poslabšanja stanja voda.</w:t>
      </w:r>
    </w:p>
    <w:p w14:paraId="2C622112" w14:textId="77777777"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Pomembno je izvajanje nalog ribiško čuvajske službe – nadzor nad izvajanjem ribolova ter pomoč in nasveti ribičem.</w:t>
      </w:r>
    </w:p>
    <w:p w14:paraId="28626661" w14:textId="77777777"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Zakon o živinoreji določa, da mora krmljenje ustrezati fiziološkim, ekološkim in drugim potrebam živali. Podrobneje to za gojenje vodnih organizmov z zakonom o živinoreji ni predpisano.</w:t>
      </w:r>
    </w:p>
    <w:p w14:paraId="61FE5880" w14:textId="77777777" w:rsidR="00F81D77" w:rsidRPr="00613E28" w:rsidRDefault="00F81D77" w:rsidP="00817F52">
      <w:pPr>
        <w:spacing w:before="0" w:after="0" w:line="260" w:lineRule="atLeast"/>
        <w:jc w:val="left"/>
        <w:rPr>
          <w:rFonts w:ascii="Arial" w:hAnsi="Arial" w:cs="Arial"/>
          <w:color w:val="000000" w:themeColor="text1"/>
          <w:szCs w:val="20"/>
        </w:rPr>
      </w:pPr>
    </w:p>
    <w:p w14:paraId="1BCBA03B" w14:textId="2AECA205" w:rsidR="00686A78" w:rsidRPr="00613E28" w:rsidRDefault="00686A78" w:rsidP="00686A78">
      <w:pPr>
        <w:spacing w:before="0" w:after="0" w:line="260" w:lineRule="atLeast"/>
        <w:rPr>
          <w:rFonts w:ascii="Arial" w:hAnsi="Arial" w:cs="Arial"/>
          <w:color w:val="000000" w:themeColor="text1"/>
          <w:szCs w:val="20"/>
        </w:rPr>
      </w:pPr>
      <w:bookmarkStart w:id="319" w:name="_Toc90263722"/>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58</w:t>
      </w:r>
      <w:r w:rsidRPr="00613E28">
        <w:rPr>
          <w:rFonts w:ascii="Arial" w:hAnsi="Arial" w:cs="Arial"/>
          <w:b/>
        </w:rPr>
        <w:fldChar w:fldCharType="end"/>
      </w:r>
      <w:r w:rsidRPr="00613E28">
        <w:rPr>
          <w:rFonts w:ascii="Arial" w:hAnsi="Arial" w:cs="Arial"/>
        </w:rPr>
        <w:t>: Obrazec ukrepa ON17a</w:t>
      </w:r>
      <w:bookmarkEnd w:id="319"/>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42230E" w:rsidRPr="00613E28" w14:paraId="0BCC974D" w14:textId="77777777" w:rsidTr="00F75E47">
        <w:trPr>
          <w:trHeight w:val="249"/>
        </w:trPr>
        <w:tc>
          <w:tcPr>
            <w:tcW w:w="935" w:type="pct"/>
            <w:vMerge w:val="restart"/>
            <w:shd w:val="clear" w:color="auto" w:fill="B8CCE4" w:themeFill="accent1" w:themeFillTint="66"/>
          </w:tcPr>
          <w:p w14:paraId="7596085A" w14:textId="77777777" w:rsidR="00025A6F"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17CB6D71" w14:textId="77777777" w:rsidR="004B0B9E" w:rsidRPr="00613E28" w:rsidRDefault="004B0B9E" w:rsidP="00F75E47">
            <w:pPr>
              <w:rPr>
                <w:rFonts w:ascii="Arial" w:hAnsi="Arial" w:cs="Arial"/>
                <w:b/>
                <w:i/>
                <w:color w:val="000000" w:themeColor="text1"/>
                <w:sz w:val="18"/>
                <w:szCs w:val="18"/>
              </w:rPr>
            </w:pPr>
          </w:p>
          <w:p w14:paraId="72324E8E" w14:textId="77777777" w:rsidR="004B0B9E" w:rsidRPr="00613E28" w:rsidRDefault="004B0B9E" w:rsidP="00F75E47">
            <w:pPr>
              <w:rPr>
                <w:rFonts w:ascii="Arial" w:hAnsi="Arial" w:cs="Arial"/>
                <w:b/>
                <w:i/>
                <w:color w:val="000000" w:themeColor="text1"/>
                <w:sz w:val="18"/>
                <w:szCs w:val="18"/>
              </w:rPr>
            </w:pPr>
          </w:p>
          <w:p w14:paraId="0EFC9ADF" w14:textId="77777777" w:rsidR="004B0B9E" w:rsidRPr="00613E28" w:rsidRDefault="004B0B9E" w:rsidP="00F75E47">
            <w:pPr>
              <w:rPr>
                <w:rFonts w:ascii="Arial" w:hAnsi="Arial" w:cs="Arial"/>
                <w:b/>
                <w:i/>
                <w:color w:val="000000" w:themeColor="text1"/>
                <w:sz w:val="18"/>
                <w:szCs w:val="18"/>
              </w:rPr>
            </w:pPr>
          </w:p>
          <w:p w14:paraId="0BCE051A" w14:textId="77777777" w:rsidR="004B0B9E" w:rsidRPr="00613E28" w:rsidRDefault="004B0B9E" w:rsidP="00F75E47">
            <w:pPr>
              <w:rPr>
                <w:rFonts w:ascii="Arial" w:hAnsi="Arial" w:cs="Arial"/>
                <w:b/>
                <w:i/>
                <w:color w:val="000000" w:themeColor="text1"/>
                <w:sz w:val="18"/>
                <w:szCs w:val="18"/>
              </w:rPr>
            </w:pPr>
          </w:p>
        </w:tc>
        <w:tc>
          <w:tcPr>
            <w:tcW w:w="997" w:type="pct"/>
          </w:tcPr>
          <w:p w14:paraId="79A670BD"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013FE8A4" w14:textId="77777777" w:rsidR="004B0B9E" w:rsidRPr="00613E28" w:rsidRDefault="00B407FE" w:rsidP="00F75E47">
            <w:pPr>
              <w:pStyle w:val="Naslov8"/>
              <w:rPr>
                <w:sz w:val="18"/>
                <w:szCs w:val="18"/>
              </w:rPr>
            </w:pPr>
            <w:bookmarkStart w:id="320" w:name="_Ref437848416"/>
            <w:r w:rsidRPr="00613E28">
              <w:rPr>
                <w:sz w:val="18"/>
                <w:szCs w:val="18"/>
              </w:rPr>
              <w:t>ON17</w:t>
            </w:r>
            <w:bookmarkEnd w:id="320"/>
            <w:r w:rsidRPr="00613E28">
              <w:rPr>
                <w:sz w:val="18"/>
                <w:szCs w:val="18"/>
              </w:rPr>
              <w:t xml:space="preserve">a </w:t>
            </w:r>
          </w:p>
        </w:tc>
      </w:tr>
      <w:tr w:rsidR="0042230E" w:rsidRPr="00613E28" w14:paraId="40FA33DF" w14:textId="77777777" w:rsidTr="00F75E47">
        <w:trPr>
          <w:trHeight w:val="98"/>
        </w:trPr>
        <w:tc>
          <w:tcPr>
            <w:tcW w:w="935" w:type="pct"/>
            <w:vMerge/>
            <w:shd w:val="clear" w:color="auto" w:fill="B8CCE4" w:themeFill="accent1" w:themeFillTint="66"/>
          </w:tcPr>
          <w:p w14:paraId="42D50F89" w14:textId="77777777" w:rsidR="004B0B9E" w:rsidRPr="00613E28" w:rsidRDefault="004B0B9E" w:rsidP="00F75E47">
            <w:pPr>
              <w:rPr>
                <w:rFonts w:ascii="Arial" w:hAnsi="Arial" w:cs="Arial"/>
                <w:b/>
                <w:i/>
                <w:color w:val="000000" w:themeColor="text1"/>
                <w:sz w:val="18"/>
                <w:szCs w:val="18"/>
              </w:rPr>
            </w:pPr>
          </w:p>
        </w:tc>
        <w:tc>
          <w:tcPr>
            <w:tcW w:w="997" w:type="pct"/>
          </w:tcPr>
          <w:p w14:paraId="02C1C058"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5DFCA95D" w14:textId="77777777" w:rsidR="004B0B9E" w:rsidRPr="00613E28" w:rsidRDefault="00B407FE" w:rsidP="00F75E47">
            <w:pPr>
              <w:pStyle w:val="Naslov8"/>
              <w:rPr>
                <w:sz w:val="18"/>
                <w:szCs w:val="18"/>
              </w:rPr>
            </w:pPr>
            <w:bookmarkStart w:id="321" w:name="_Ref442512712"/>
            <w:r w:rsidRPr="00613E28">
              <w:rPr>
                <w:sz w:val="18"/>
                <w:szCs w:val="18"/>
              </w:rPr>
              <w:t>Ukrepi za preprečevanje onesnaževanja voda zaradi ribiške in ribogojske prakse</w:t>
            </w:r>
            <w:bookmarkEnd w:id="321"/>
            <w:r w:rsidRPr="00613E28">
              <w:rPr>
                <w:sz w:val="18"/>
                <w:szCs w:val="18"/>
              </w:rPr>
              <w:t xml:space="preserve"> </w:t>
            </w:r>
          </w:p>
        </w:tc>
      </w:tr>
      <w:tr w:rsidR="0042230E" w:rsidRPr="00613E28" w14:paraId="3DD5D167" w14:textId="77777777" w:rsidTr="00F75E47">
        <w:trPr>
          <w:trHeight w:val="288"/>
        </w:trPr>
        <w:tc>
          <w:tcPr>
            <w:tcW w:w="935" w:type="pct"/>
            <w:vMerge/>
            <w:shd w:val="clear" w:color="auto" w:fill="B8CCE4" w:themeFill="accent1" w:themeFillTint="66"/>
          </w:tcPr>
          <w:p w14:paraId="59A4CFBF" w14:textId="77777777" w:rsidR="004B0B9E" w:rsidRPr="00613E28" w:rsidRDefault="004B0B9E" w:rsidP="00F75E47">
            <w:pPr>
              <w:rPr>
                <w:rFonts w:ascii="Arial" w:hAnsi="Arial" w:cs="Arial"/>
                <w:b/>
                <w:i/>
                <w:color w:val="000000" w:themeColor="text1"/>
                <w:sz w:val="18"/>
                <w:szCs w:val="18"/>
              </w:rPr>
            </w:pPr>
          </w:p>
        </w:tc>
        <w:tc>
          <w:tcPr>
            <w:tcW w:w="997" w:type="pct"/>
          </w:tcPr>
          <w:p w14:paraId="22C2B525"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2AC0F5B" w14:textId="77777777" w:rsidR="004B0B9E"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rPr>
              <w:t xml:space="preserve"> </w:t>
            </w:r>
          </w:p>
        </w:tc>
      </w:tr>
      <w:tr w:rsidR="0042230E" w:rsidRPr="00613E28" w14:paraId="258C4C5E" w14:textId="77777777" w:rsidTr="00F75E47">
        <w:trPr>
          <w:trHeight w:val="268"/>
        </w:trPr>
        <w:tc>
          <w:tcPr>
            <w:tcW w:w="935" w:type="pct"/>
            <w:vMerge/>
            <w:shd w:val="clear" w:color="auto" w:fill="B8CCE4" w:themeFill="accent1" w:themeFillTint="66"/>
          </w:tcPr>
          <w:p w14:paraId="4ECF30DD" w14:textId="77777777" w:rsidR="004B0B9E" w:rsidRPr="00613E28" w:rsidRDefault="004B0B9E" w:rsidP="00F75E47">
            <w:pPr>
              <w:rPr>
                <w:rFonts w:ascii="Arial" w:hAnsi="Arial" w:cs="Arial"/>
                <w:b/>
                <w:i/>
                <w:color w:val="000000" w:themeColor="text1"/>
                <w:sz w:val="18"/>
                <w:szCs w:val="18"/>
              </w:rPr>
            </w:pPr>
          </w:p>
        </w:tc>
        <w:tc>
          <w:tcPr>
            <w:tcW w:w="997" w:type="pct"/>
          </w:tcPr>
          <w:p w14:paraId="7D925CF5"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73051890" w14:textId="77777777" w:rsidR="004B0B9E" w:rsidRPr="00613E28" w:rsidRDefault="00675A6E" w:rsidP="00F75E47">
            <w:pPr>
              <w:rPr>
                <w:rFonts w:ascii="Arial" w:hAnsi="Arial" w:cs="Arial"/>
                <w:color w:val="000000" w:themeColor="text1"/>
                <w:sz w:val="18"/>
                <w:szCs w:val="18"/>
              </w:rPr>
            </w:pPr>
            <w:r w:rsidRPr="00613E28">
              <w:rPr>
                <w:rFonts w:ascii="Arial" w:hAnsi="Arial" w:cs="Arial"/>
                <w:color w:val="000000" w:themeColor="text1"/>
                <w:sz w:val="18"/>
                <w:szCs w:val="18"/>
              </w:rPr>
              <w:t>O</w:t>
            </w:r>
            <w:r w:rsidR="00B407FE" w:rsidRPr="00613E28">
              <w:rPr>
                <w:rFonts w:ascii="Arial" w:hAnsi="Arial" w:cs="Arial"/>
                <w:color w:val="000000" w:themeColor="text1"/>
                <w:sz w:val="18"/>
                <w:szCs w:val="18"/>
              </w:rPr>
              <w:t>nesnaževanje</w:t>
            </w:r>
            <w:r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 xml:space="preserve"> </w:t>
            </w:r>
          </w:p>
        </w:tc>
      </w:tr>
      <w:tr w:rsidR="0042230E" w:rsidRPr="00613E28" w14:paraId="633283ED" w14:textId="77777777" w:rsidTr="00F75E47">
        <w:trPr>
          <w:trHeight w:val="286"/>
        </w:trPr>
        <w:tc>
          <w:tcPr>
            <w:tcW w:w="935" w:type="pct"/>
            <w:vMerge/>
            <w:shd w:val="clear" w:color="auto" w:fill="B8CCE4" w:themeFill="accent1" w:themeFillTint="66"/>
          </w:tcPr>
          <w:p w14:paraId="125A75F6" w14:textId="77777777" w:rsidR="003855F1" w:rsidRPr="00613E28" w:rsidRDefault="003855F1" w:rsidP="00F75E47">
            <w:pPr>
              <w:rPr>
                <w:rFonts w:ascii="Arial" w:hAnsi="Arial" w:cs="Arial"/>
                <w:b/>
                <w:i/>
                <w:color w:val="000000" w:themeColor="text1"/>
                <w:sz w:val="18"/>
                <w:szCs w:val="18"/>
              </w:rPr>
            </w:pPr>
          </w:p>
        </w:tc>
        <w:tc>
          <w:tcPr>
            <w:tcW w:w="997" w:type="pct"/>
          </w:tcPr>
          <w:p w14:paraId="336C209B"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562BA3AA"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42230E" w:rsidRPr="00613E28" w14:paraId="1C1024C5" w14:textId="77777777" w:rsidTr="00F75E47">
        <w:trPr>
          <w:trHeight w:val="101"/>
        </w:trPr>
        <w:tc>
          <w:tcPr>
            <w:tcW w:w="935" w:type="pct"/>
            <w:vMerge/>
            <w:shd w:val="clear" w:color="auto" w:fill="B8CCE4" w:themeFill="accent1" w:themeFillTint="66"/>
          </w:tcPr>
          <w:p w14:paraId="23FC0CC4" w14:textId="77777777" w:rsidR="004B0B9E" w:rsidRPr="00613E28" w:rsidRDefault="004B0B9E" w:rsidP="00F75E47">
            <w:pPr>
              <w:rPr>
                <w:rFonts w:ascii="Arial" w:hAnsi="Arial" w:cs="Arial"/>
                <w:b/>
                <w:i/>
                <w:color w:val="000000" w:themeColor="text1"/>
                <w:sz w:val="18"/>
                <w:szCs w:val="18"/>
              </w:rPr>
            </w:pPr>
          </w:p>
        </w:tc>
        <w:tc>
          <w:tcPr>
            <w:tcW w:w="997" w:type="pct"/>
          </w:tcPr>
          <w:p w14:paraId="178283BD"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0504968C" w14:textId="77777777"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Ukrep za preprečevanje ali zmanjševanje vnosa onesnaževal iz razpršenih virov (</w:t>
            </w:r>
            <w:r w:rsidR="009D6C54" w:rsidRPr="00613E28">
              <w:rPr>
                <w:rFonts w:ascii="Arial" w:hAnsi="Arial" w:cs="Arial"/>
                <w:color w:val="000000" w:themeColor="text1"/>
                <w:sz w:val="18"/>
                <w:szCs w:val="18"/>
              </w:rPr>
              <w:t>točka (h) tretjega odstavka</w:t>
            </w:r>
            <w:r w:rsidR="00675A6E" w:rsidRPr="00613E28">
              <w:rPr>
                <w:rFonts w:ascii="Arial" w:hAnsi="Arial" w:cs="Arial"/>
                <w:color w:val="000000" w:themeColor="text1"/>
                <w:sz w:val="18"/>
                <w:szCs w:val="18"/>
              </w:rPr>
              <w:t xml:space="preserve"> 11. člena vodne direktive</w:t>
            </w:r>
            <w:r w:rsidRPr="00613E28">
              <w:rPr>
                <w:rFonts w:ascii="Arial" w:hAnsi="Arial" w:cs="Arial"/>
                <w:color w:val="000000" w:themeColor="text1"/>
                <w:sz w:val="18"/>
                <w:szCs w:val="18"/>
              </w:rPr>
              <w:t>)</w:t>
            </w:r>
            <w:r w:rsidR="00675A6E"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42230E" w:rsidRPr="00613E28" w14:paraId="33AA22A4" w14:textId="77777777" w:rsidTr="00F75E47">
        <w:trPr>
          <w:trHeight w:val="287"/>
        </w:trPr>
        <w:tc>
          <w:tcPr>
            <w:tcW w:w="935" w:type="pct"/>
            <w:vMerge/>
            <w:shd w:val="clear" w:color="auto" w:fill="B8CCE4" w:themeFill="accent1" w:themeFillTint="66"/>
          </w:tcPr>
          <w:p w14:paraId="325F5DFA" w14:textId="77777777" w:rsidR="004B0B9E" w:rsidRPr="00613E28" w:rsidRDefault="004B0B9E" w:rsidP="00F75E47">
            <w:pPr>
              <w:rPr>
                <w:rFonts w:ascii="Arial" w:hAnsi="Arial" w:cs="Arial"/>
                <w:b/>
                <w:i/>
                <w:color w:val="000000" w:themeColor="text1"/>
                <w:sz w:val="18"/>
                <w:szCs w:val="18"/>
              </w:rPr>
            </w:pPr>
          </w:p>
        </w:tc>
        <w:tc>
          <w:tcPr>
            <w:tcW w:w="997" w:type="pct"/>
          </w:tcPr>
          <w:p w14:paraId="0FA51372"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4AE7A4CD" w14:textId="60354E3D"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Kmetijstvo</w:t>
            </w:r>
            <w:r w:rsidR="00FC47DE">
              <w:rPr>
                <w:rFonts w:ascii="Arial" w:hAnsi="Arial" w:cs="Arial"/>
                <w:color w:val="000000" w:themeColor="text1"/>
                <w:sz w:val="18"/>
                <w:szCs w:val="18"/>
              </w:rPr>
              <w:t>.</w:t>
            </w:r>
          </w:p>
        </w:tc>
      </w:tr>
      <w:tr w:rsidR="0042230E" w:rsidRPr="00613E28" w14:paraId="70DE8CED" w14:textId="77777777" w:rsidTr="00F75E47">
        <w:trPr>
          <w:trHeight w:val="240"/>
        </w:trPr>
        <w:tc>
          <w:tcPr>
            <w:tcW w:w="935" w:type="pct"/>
            <w:vMerge w:val="restart"/>
            <w:shd w:val="clear" w:color="auto" w:fill="B8CCE4" w:themeFill="accent1" w:themeFillTint="66"/>
          </w:tcPr>
          <w:p w14:paraId="20FFC313"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EEB6D0C"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78C32139" w14:textId="77777777"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42230E" w:rsidRPr="00613E28" w14:paraId="15E44588" w14:textId="77777777" w:rsidTr="00F75E47">
        <w:trPr>
          <w:trHeight w:val="274"/>
        </w:trPr>
        <w:tc>
          <w:tcPr>
            <w:tcW w:w="935" w:type="pct"/>
            <w:vMerge/>
            <w:shd w:val="clear" w:color="auto" w:fill="B8CCE4" w:themeFill="accent1" w:themeFillTint="66"/>
          </w:tcPr>
          <w:p w14:paraId="24D15ECE" w14:textId="77777777" w:rsidR="00041054" w:rsidRPr="00613E28" w:rsidRDefault="00041054" w:rsidP="00F75E47">
            <w:pPr>
              <w:rPr>
                <w:rFonts w:ascii="Arial" w:hAnsi="Arial" w:cs="Arial"/>
                <w:b/>
                <w:i/>
                <w:color w:val="000000" w:themeColor="text1"/>
                <w:sz w:val="18"/>
                <w:szCs w:val="18"/>
              </w:rPr>
            </w:pPr>
          </w:p>
        </w:tc>
        <w:tc>
          <w:tcPr>
            <w:tcW w:w="997" w:type="pct"/>
            <w:vMerge w:val="restart"/>
          </w:tcPr>
          <w:p w14:paraId="0F2EBE4F" w14:textId="77777777" w:rsidR="00041054"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p w14:paraId="0F479C64" w14:textId="77777777" w:rsidR="00041054" w:rsidRPr="00613E28" w:rsidRDefault="00041054" w:rsidP="00F75E47">
            <w:pPr>
              <w:rPr>
                <w:rFonts w:ascii="Arial" w:hAnsi="Arial" w:cs="Arial"/>
                <w:b/>
                <w:i/>
                <w:color w:val="000000" w:themeColor="text1"/>
                <w:sz w:val="18"/>
                <w:szCs w:val="18"/>
              </w:rPr>
            </w:pPr>
          </w:p>
        </w:tc>
        <w:tc>
          <w:tcPr>
            <w:tcW w:w="3068" w:type="pct"/>
          </w:tcPr>
          <w:p w14:paraId="49476AF0" w14:textId="4CB28FB9" w:rsidR="00041054"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Zakon o sladkovodnem ribištvu (ZSRib) (Uradni list RS, št. 61/06)</w:t>
            </w:r>
            <w:r w:rsidRPr="00613E28">
              <w:rPr>
                <w:rFonts w:ascii="Arial" w:hAnsi="Arial" w:cs="Arial"/>
                <w:color w:val="000000" w:themeColor="text1"/>
                <w:sz w:val="18"/>
                <w:szCs w:val="18"/>
              </w:rPr>
              <w:br/>
            </w:r>
            <w:r w:rsidR="00256165" w:rsidRPr="00613E28">
              <w:rPr>
                <w:rFonts w:ascii="Arial" w:hAnsi="Arial" w:cs="Arial"/>
                <w:color w:val="000000" w:themeColor="text1"/>
                <w:sz w:val="18"/>
                <w:szCs w:val="18"/>
              </w:rPr>
              <w:t>Pravilnik o ribolovnem režimu v ribolovnih vodah (Uradni list RS, št. 99/07 in 75/10)</w:t>
            </w:r>
            <w:r w:rsidR="00FC47DE">
              <w:rPr>
                <w:rFonts w:ascii="Arial" w:hAnsi="Arial" w:cs="Arial"/>
                <w:color w:val="000000" w:themeColor="text1"/>
                <w:sz w:val="18"/>
                <w:szCs w:val="18"/>
              </w:rPr>
              <w:t>,</w:t>
            </w:r>
            <w:r w:rsidRPr="00613E28">
              <w:rPr>
                <w:rFonts w:ascii="Arial" w:hAnsi="Arial" w:cs="Arial"/>
                <w:color w:val="000000" w:themeColor="text1"/>
                <w:sz w:val="18"/>
                <w:szCs w:val="18"/>
              </w:rPr>
              <w:br/>
            </w:r>
            <w:r w:rsidR="00256165"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FC47DE">
              <w:rPr>
                <w:rFonts w:ascii="Arial" w:hAnsi="Arial" w:cs="Arial"/>
                <w:color w:val="000000" w:themeColor="text1"/>
                <w:sz w:val="18"/>
                <w:szCs w:val="18"/>
              </w:rPr>
              <w:t>,</w:t>
            </w:r>
          </w:p>
          <w:p w14:paraId="53DE6562" w14:textId="794087D7" w:rsidR="0006278C" w:rsidRPr="00613E28" w:rsidRDefault="00256165"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živinoreji (Uradni list RS, št. 18/02, 110/02 – ZUreP-1, 45/04 – </w:t>
            </w:r>
            <w:proofErr w:type="spellStart"/>
            <w:r w:rsidRPr="00613E28">
              <w:rPr>
                <w:rFonts w:ascii="Arial" w:hAnsi="Arial" w:cs="Arial"/>
                <w:color w:val="000000" w:themeColor="text1"/>
                <w:sz w:val="18"/>
                <w:szCs w:val="18"/>
              </w:rPr>
              <w:t>ZdZPKG</w:t>
            </w:r>
            <w:proofErr w:type="spellEnd"/>
            <w:r w:rsidRPr="00613E28">
              <w:rPr>
                <w:rFonts w:ascii="Arial" w:hAnsi="Arial" w:cs="Arial"/>
                <w:color w:val="000000" w:themeColor="text1"/>
                <w:sz w:val="18"/>
                <w:szCs w:val="18"/>
              </w:rPr>
              <w:t xml:space="preserve">, 90/12 – </w:t>
            </w:r>
            <w:proofErr w:type="spellStart"/>
            <w:r w:rsidRPr="00613E28">
              <w:rPr>
                <w:rFonts w:ascii="Arial" w:hAnsi="Arial" w:cs="Arial"/>
                <w:color w:val="000000" w:themeColor="text1"/>
                <w:sz w:val="18"/>
                <w:szCs w:val="18"/>
              </w:rPr>
              <w:t>ZdZPVHVVR</w:t>
            </w:r>
            <w:proofErr w:type="spellEnd"/>
            <w:r w:rsidRPr="00613E28">
              <w:rPr>
                <w:rFonts w:ascii="Arial" w:hAnsi="Arial" w:cs="Arial"/>
                <w:color w:val="000000" w:themeColor="text1"/>
                <w:sz w:val="18"/>
                <w:szCs w:val="18"/>
              </w:rPr>
              <w:t xml:space="preserve"> in 45/15)</w:t>
            </w:r>
            <w:r w:rsidR="00FC47DE">
              <w:rPr>
                <w:rFonts w:ascii="Arial" w:hAnsi="Arial" w:cs="Arial"/>
                <w:color w:val="000000" w:themeColor="text1"/>
                <w:sz w:val="18"/>
                <w:szCs w:val="18"/>
              </w:rPr>
              <w:t>.</w:t>
            </w:r>
          </w:p>
        </w:tc>
      </w:tr>
      <w:tr w:rsidR="0042230E" w:rsidRPr="00613E28" w14:paraId="5298F458" w14:textId="77777777" w:rsidTr="00F75E47">
        <w:trPr>
          <w:trHeight w:val="234"/>
        </w:trPr>
        <w:tc>
          <w:tcPr>
            <w:tcW w:w="935" w:type="pct"/>
            <w:vMerge/>
            <w:shd w:val="clear" w:color="auto" w:fill="B8CCE4" w:themeFill="accent1" w:themeFillTint="66"/>
          </w:tcPr>
          <w:p w14:paraId="714C3F94" w14:textId="77777777" w:rsidR="00041054" w:rsidRPr="00613E28" w:rsidRDefault="00041054" w:rsidP="00F75E47">
            <w:pPr>
              <w:rPr>
                <w:rFonts w:ascii="Arial" w:hAnsi="Arial" w:cs="Arial"/>
                <w:b/>
                <w:i/>
                <w:color w:val="000000" w:themeColor="text1"/>
                <w:sz w:val="18"/>
                <w:szCs w:val="18"/>
              </w:rPr>
            </w:pPr>
          </w:p>
        </w:tc>
        <w:tc>
          <w:tcPr>
            <w:tcW w:w="997" w:type="pct"/>
            <w:vMerge/>
          </w:tcPr>
          <w:p w14:paraId="1530146B" w14:textId="77777777" w:rsidR="00041054" w:rsidRPr="00613E28" w:rsidRDefault="00041054" w:rsidP="00F75E47">
            <w:pPr>
              <w:rPr>
                <w:rFonts w:ascii="Arial" w:hAnsi="Arial" w:cs="Arial"/>
                <w:b/>
                <w:i/>
                <w:color w:val="000000" w:themeColor="text1"/>
                <w:sz w:val="18"/>
                <w:szCs w:val="18"/>
              </w:rPr>
            </w:pPr>
          </w:p>
        </w:tc>
        <w:tc>
          <w:tcPr>
            <w:tcW w:w="3068" w:type="pct"/>
          </w:tcPr>
          <w:p w14:paraId="708C05E4" w14:textId="3BA848EE" w:rsidR="00753FCF" w:rsidRPr="00613E28" w:rsidRDefault="00753FCF" w:rsidP="00F75E47">
            <w:pPr>
              <w:rPr>
                <w:rFonts w:ascii="Arial" w:eastAsia="MS Mincho" w:hAnsi="Arial" w:cs="Arial"/>
                <w:color w:val="000000" w:themeColor="text1"/>
                <w:sz w:val="18"/>
                <w:szCs w:val="18"/>
              </w:rPr>
            </w:pPr>
            <w:r w:rsidRPr="00613E28">
              <w:rPr>
                <w:rFonts w:ascii="Arial" w:eastAsia="MS Mincho" w:hAnsi="Arial" w:cs="Arial"/>
                <w:color w:val="000000" w:themeColor="text1"/>
                <w:sz w:val="18"/>
                <w:szCs w:val="18"/>
              </w:rPr>
              <w:t>Program upravljanja rib v celinskih vodah Republike Slovenije do leta 2021</w:t>
            </w:r>
            <w:r w:rsidR="00FC47DE">
              <w:rPr>
                <w:rFonts w:ascii="Arial" w:eastAsia="MS Mincho" w:hAnsi="Arial" w:cs="Arial"/>
                <w:color w:val="000000" w:themeColor="text1"/>
                <w:sz w:val="18"/>
                <w:szCs w:val="18"/>
              </w:rPr>
              <w:t>,</w:t>
            </w:r>
          </w:p>
          <w:p w14:paraId="46CADE6F" w14:textId="78DFC459" w:rsidR="00041054"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Ribiško gojitveni načrti za posamezne ribiške okoliše</w:t>
            </w:r>
            <w:r w:rsidR="00FC47DE">
              <w:rPr>
                <w:rFonts w:ascii="Arial" w:hAnsi="Arial" w:cs="Arial"/>
                <w:color w:val="000000" w:themeColor="text1"/>
                <w:sz w:val="18"/>
                <w:szCs w:val="18"/>
              </w:rPr>
              <w:t>,</w:t>
            </w:r>
          </w:p>
          <w:p w14:paraId="6FC423A9" w14:textId="3026E632" w:rsidR="00041054"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Nacionalni strateški načrt za razvoj akvakulture v Republiki Sloveniji za obdobje 2014</w:t>
            </w:r>
            <w:r w:rsidR="00444CAC" w:rsidRPr="00613E28">
              <w:rPr>
                <w:rFonts w:ascii="Arial" w:hAnsi="Arial" w:cs="Arial"/>
                <w:color w:val="000000" w:themeColor="text1"/>
                <w:sz w:val="18"/>
                <w:szCs w:val="18"/>
              </w:rPr>
              <w:t>–</w:t>
            </w:r>
            <w:r w:rsidRPr="00613E28">
              <w:rPr>
                <w:rFonts w:ascii="Arial" w:hAnsi="Arial" w:cs="Arial"/>
                <w:color w:val="000000" w:themeColor="text1"/>
                <w:sz w:val="18"/>
                <w:szCs w:val="18"/>
              </w:rPr>
              <w:t>2020</w:t>
            </w:r>
            <w:r w:rsidR="00FC47DE">
              <w:rPr>
                <w:rFonts w:ascii="Arial" w:hAnsi="Arial" w:cs="Arial"/>
                <w:color w:val="000000" w:themeColor="text1"/>
                <w:sz w:val="18"/>
                <w:szCs w:val="18"/>
              </w:rPr>
              <w:t>.</w:t>
            </w:r>
          </w:p>
        </w:tc>
      </w:tr>
      <w:tr w:rsidR="00F41667" w:rsidRPr="00613E28" w14:paraId="546F302C" w14:textId="77777777" w:rsidTr="00F41667">
        <w:trPr>
          <w:trHeight w:val="200"/>
        </w:trPr>
        <w:tc>
          <w:tcPr>
            <w:tcW w:w="935" w:type="pct"/>
            <w:vMerge w:val="restart"/>
            <w:shd w:val="clear" w:color="auto" w:fill="B8CCE4" w:themeFill="accent1" w:themeFillTint="66"/>
          </w:tcPr>
          <w:p w14:paraId="50E2A7D0" w14:textId="440F5E9E"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224CBA38"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7028486B" w14:textId="246580D1"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6E317610" w14:textId="77777777" w:rsidTr="00F75E47">
        <w:trPr>
          <w:trHeight w:val="200"/>
        </w:trPr>
        <w:tc>
          <w:tcPr>
            <w:tcW w:w="935" w:type="pct"/>
            <w:vMerge/>
            <w:shd w:val="clear" w:color="auto" w:fill="B8CCE4" w:themeFill="accent1" w:themeFillTint="66"/>
          </w:tcPr>
          <w:p w14:paraId="4095F529" w14:textId="77777777" w:rsidR="00F41667" w:rsidRPr="00613E28" w:rsidRDefault="00F41667" w:rsidP="00F41667">
            <w:pPr>
              <w:rPr>
                <w:rFonts w:ascii="Arial" w:hAnsi="Arial" w:cs="Arial"/>
                <w:b/>
                <w:i/>
                <w:color w:val="000000" w:themeColor="text1"/>
                <w:sz w:val="18"/>
                <w:szCs w:val="18"/>
              </w:rPr>
            </w:pPr>
          </w:p>
        </w:tc>
        <w:tc>
          <w:tcPr>
            <w:tcW w:w="997" w:type="pct"/>
          </w:tcPr>
          <w:p w14:paraId="53EB0A4C" w14:textId="65E9D381"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7AF6EEBB" w14:textId="5F59D764"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Vsa VTPV</w:t>
            </w:r>
            <w:r w:rsidR="00FC47DE">
              <w:rPr>
                <w:rFonts w:ascii="Arial" w:hAnsi="Arial" w:cs="Arial"/>
                <w:color w:val="000000" w:themeColor="text1"/>
                <w:sz w:val="18"/>
                <w:szCs w:val="18"/>
              </w:rPr>
              <w:t>.</w:t>
            </w:r>
          </w:p>
        </w:tc>
      </w:tr>
      <w:tr w:rsidR="00F41667" w:rsidRPr="00613E28" w14:paraId="00160C17" w14:textId="77777777" w:rsidTr="00F75E47">
        <w:trPr>
          <w:trHeight w:val="200"/>
        </w:trPr>
        <w:tc>
          <w:tcPr>
            <w:tcW w:w="935" w:type="pct"/>
            <w:vMerge/>
            <w:shd w:val="clear" w:color="auto" w:fill="B8CCE4" w:themeFill="accent1" w:themeFillTint="66"/>
          </w:tcPr>
          <w:p w14:paraId="4897F933" w14:textId="77777777" w:rsidR="00F41667" w:rsidRPr="00613E28" w:rsidRDefault="00F41667" w:rsidP="00F41667">
            <w:pPr>
              <w:rPr>
                <w:rFonts w:ascii="Arial" w:hAnsi="Arial" w:cs="Arial"/>
                <w:b/>
                <w:i/>
                <w:color w:val="000000" w:themeColor="text1"/>
                <w:sz w:val="18"/>
                <w:szCs w:val="18"/>
              </w:rPr>
            </w:pPr>
          </w:p>
        </w:tc>
        <w:tc>
          <w:tcPr>
            <w:tcW w:w="997" w:type="pct"/>
          </w:tcPr>
          <w:p w14:paraId="094004FA"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737C3BFB" w14:textId="705F6F8F"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Vsa VTPV</w:t>
            </w:r>
            <w:r w:rsidR="00FC47DE">
              <w:rPr>
                <w:rFonts w:ascii="Arial" w:hAnsi="Arial" w:cs="Arial"/>
                <w:color w:val="000000" w:themeColor="text1"/>
                <w:sz w:val="18"/>
                <w:szCs w:val="18"/>
              </w:rPr>
              <w:t>.</w:t>
            </w:r>
          </w:p>
        </w:tc>
      </w:tr>
      <w:tr w:rsidR="00F41667" w:rsidRPr="00613E28" w14:paraId="2E6D0092" w14:textId="77777777" w:rsidTr="00F41667">
        <w:trPr>
          <w:trHeight w:val="200"/>
        </w:trPr>
        <w:tc>
          <w:tcPr>
            <w:tcW w:w="935" w:type="pct"/>
            <w:vMerge/>
            <w:shd w:val="clear" w:color="auto" w:fill="B8CCE4" w:themeFill="accent1" w:themeFillTint="66"/>
          </w:tcPr>
          <w:p w14:paraId="4036B67F"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4A40AE56" w14:textId="7A628560"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02045BB7" w14:textId="77777777" w:rsidTr="00F75E47">
        <w:trPr>
          <w:trHeight w:val="210"/>
        </w:trPr>
        <w:tc>
          <w:tcPr>
            <w:tcW w:w="935" w:type="pct"/>
            <w:vMerge/>
            <w:shd w:val="clear" w:color="auto" w:fill="B8CCE4" w:themeFill="accent1" w:themeFillTint="66"/>
          </w:tcPr>
          <w:p w14:paraId="68DA843A" w14:textId="77777777" w:rsidR="00F41667" w:rsidRPr="00613E28" w:rsidRDefault="00F41667" w:rsidP="00F41667">
            <w:pPr>
              <w:rPr>
                <w:rFonts w:ascii="Arial" w:hAnsi="Arial" w:cs="Arial"/>
                <w:b/>
                <w:i/>
                <w:color w:val="000000" w:themeColor="text1"/>
                <w:sz w:val="18"/>
                <w:szCs w:val="18"/>
              </w:rPr>
            </w:pPr>
          </w:p>
        </w:tc>
        <w:tc>
          <w:tcPr>
            <w:tcW w:w="997" w:type="pct"/>
          </w:tcPr>
          <w:p w14:paraId="220F95EA"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4AF70840"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F41667" w:rsidRPr="00613E28" w14:paraId="478C158F" w14:textId="77777777" w:rsidTr="00F75E47">
        <w:trPr>
          <w:cantSplit/>
          <w:trHeight w:val="210"/>
        </w:trPr>
        <w:tc>
          <w:tcPr>
            <w:tcW w:w="935" w:type="pct"/>
            <w:vMerge/>
            <w:shd w:val="clear" w:color="auto" w:fill="B8CCE4" w:themeFill="accent1" w:themeFillTint="66"/>
          </w:tcPr>
          <w:p w14:paraId="7C3F347F" w14:textId="77777777" w:rsidR="00F41667" w:rsidRPr="00613E28" w:rsidRDefault="00F41667" w:rsidP="00F41667">
            <w:pPr>
              <w:rPr>
                <w:rFonts w:ascii="Arial" w:hAnsi="Arial" w:cs="Arial"/>
                <w:b/>
                <w:i/>
                <w:color w:val="000000" w:themeColor="text1"/>
                <w:sz w:val="18"/>
                <w:szCs w:val="18"/>
              </w:rPr>
            </w:pPr>
          </w:p>
        </w:tc>
        <w:tc>
          <w:tcPr>
            <w:tcW w:w="997" w:type="pct"/>
          </w:tcPr>
          <w:p w14:paraId="1FCDF51C"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B40FF3A"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F41667" w:rsidRPr="00613E28" w14:paraId="0FAD1E00" w14:textId="77777777" w:rsidTr="00F75E47">
        <w:trPr>
          <w:trHeight w:val="356"/>
        </w:trPr>
        <w:tc>
          <w:tcPr>
            <w:tcW w:w="935" w:type="pct"/>
            <w:vMerge w:val="restart"/>
            <w:shd w:val="clear" w:color="auto" w:fill="B8CCE4" w:themeFill="accent1" w:themeFillTint="66"/>
          </w:tcPr>
          <w:p w14:paraId="6423DF58" w14:textId="18B2B9F1"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4F3C2F59" w14:textId="037229DE"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52F15740" w14:textId="1847A92D"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FC47DE">
              <w:rPr>
                <w:rFonts w:ascii="Arial" w:hAnsi="Arial" w:cs="Arial"/>
                <w:color w:val="000000" w:themeColor="text1"/>
                <w:sz w:val="18"/>
                <w:szCs w:val="18"/>
                <w:lang w:eastAsia="en-US"/>
              </w:rPr>
              <w:t>.</w:t>
            </w:r>
          </w:p>
        </w:tc>
      </w:tr>
      <w:tr w:rsidR="00F41667" w:rsidRPr="00613E28" w14:paraId="73017FAA" w14:textId="77777777" w:rsidTr="00F75E47">
        <w:trPr>
          <w:trHeight w:val="424"/>
        </w:trPr>
        <w:tc>
          <w:tcPr>
            <w:tcW w:w="935" w:type="pct"/>
            <w:vMerge/>
            <w:shd w:val="clear" w:color="auto" w:fill="B8CCE4" w:themeFill="accent1" w:themeFillTint="66"/>
          </w:tcPr>
          <w:p w14:paraId="7F64A11D" w14:textId="77777777" w:rsidR="00F41667" w:rsidRPr="00613E28" w:rsidRDefault="00F41667" w:rsidP="00F41667">
            <w:pPr>
              <w:rPr>
                <w:rFonts w:ascii="Arial" w:hAnsi="Arial" w:cs="Arial"/>
                <w:b/>
                <w:i/>
                <w:color w:val="000000" w:themeColor="text1"/>
                <w:sz w:val="18"/>
                <w:szCs w:val="18"/>
              </w:rPr>
            </w:pPr>
          </w:p>
        </w:tc>
        <w:tc>
          <w:tcPr>
            <w:tcW w:w="997" w:type="pct"/>
          </w:tcPr>
          <w:p w14:paraId="5285E1CD"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75345082"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Ribolovne vode in število mest/objektov za gojenje vodnih organizmov, za katere so zahtevani ukrepi za doseganje ciljev.</w:t>
            </w:r>
          </w:p>
        </w:tc>
      </w:tr>
      <w:tr w:rsidR="00F41667" w:rsidRPr="00613E28" w14:paraId="7CAB5ADD" w14:textId="77777777" w:rsidTr="00F75E47">
        <w:trPr>
          <w:trHeight w:val="302"/>
        </w:trPr>
        <w:tc>
          <w:tcPr>
            <w:tcW w:w="935" w:type="pct"/>
            <w:vMerge w:val="restart"/>
            <w:shd w:val="clear" w:color="auto" w:fill="B8CCE4" w:themeFill="accent1" w:themeFillTint="66"/>
          </w:tcPr>
          <w:p w14:paraId="1B8B8117"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51E40B39"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348F6891"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Ministrstvo, pristojno za kmetijstvo.</w:t>
            </w:r>
          </w:p>
        </w:tc>
      </w:tr>
      <w:tr w:rsidR="00F41667" w:rsidRPr="00613E28" w14:paraId="7B217058"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54C9C878" w14:textId="77777777" w:rsidR="00F41667" w:rsidRPr="00613E28" w:rsidRDefault="00F41667" w:rsidP="00F41667">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5C1C8AEB" w14:textId="63EA61F2"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E0A45B8"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504FD88B" w14:textId="77777777" w:rsidR="005D4BD8" w:rsidRPr="00613E28" w:rsidRDefault="005D4BD8" w:rsidP="00817F52">
      <w:pPr>
        <w:spacing w:before="0" w:after="0" w:line="260" w:lineRule="atLeast"/>
        <w:jc w:val="left"/>
        <w:rPr>
          <w:rFonts w:ascii="Arial" w:hAnsi="Arial" w:cs="Arial"/>
          <w:color w:val="000000" w:themeColor="text1"/>
          <w:szCs w:val="20"/>
        </w:rPr>
      </w:pPr>
    </w:p>
    <w:p w14:paraId="22332178" w14:textId="77777777" w:rsidR="005D4BD8" w:rsidRPr="00613E28" w:rsidRDefault="00B407FE"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1E97AB53" w14:textId="0CC72DB6" w:rsidR="004B0B9E" w:rsidRPr="00613E28" w:rsidRDefault="00B407FE" w:rsidP="00817F52">
      <w:pPr>
        <w:pStyle w:val="Naslov4"/>
      </w:pPr>
      <w:bookmarkStart w:id="322" w:name="_Toc147383357"/>
      <w:r w:rsidRPr="00613E28">
        <w:lastRenderedPageBreak/>
        <w:t>ON18a</w:t>
      </w:r>
      <w:r w:rsidR="005D5AE6" w:rsidRPr="00613E28">
        <w:t xml:space="preserve"> – </w:t>
      </w:r>
      <w:r w:rsidRPr="00613E28">
        <w:t>Ukrepi znotraj neposrednih plačil kmetijske politike</w:t>
      </w:r>
      <w:bookmarkEnd w:id="322"/>
      <w:r w:rsidRPr="00613E28">
        <w:t xml:space="preserve"> </w:t>
      </w:r>
    </w:p>
    <w:p w14:paraId="3B944181" w14:textId="77777777" w:rsidR="005D4BD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1961F4C" w14:textId="22463D85" w:rsidR="006775B1" w:rsidRPr="00613E28" w:rsidRDefault="00232E1C" w:rsidP="006775B1">
      <w:pPr>
        <w:spacing w:before="120" w:after="0" w:line="276" w:lineRule="auto"/>
        <w:rPr>
          <w:rFonts w:ascii="Arial" w:hAnsi="Arial" w:cs="Arial"/>
          <w:color w:val="000000" w:themeColor="text1"/>
          <w:szCs w:val="20"/>
        </w:rPr>
      </w:pPr>
      <w:r w:rsidRPr="00613E28">
        <w:rPr>
          <w:rFonts w:ascii="Arial" w:hAnsi="Arial" w:cs="Arial"/>
          <w:color w:val="000000" w:themeColor="text1"/>
          <w:szCs w:val="20"/>
          <w:lang w:eastAsia="en-US"/>
        </w:rPr>
        <w:t xml:space="preserve">Ministrstvo za kmetijstvo, gozdarstvo in prehrano Republike Slovenije je v </w:t>
      </w:r>
      <w:r w:rsidR="00530368" w:rsidRPr="00613E28">
        <w:rPr>
          <w:rFonts w:ascii="Arial" w:hAnsi="Arial" w:cs="Arial"/>
          <w:color w:val="000000" w:themeColor="text1"/>
          <w:szCs w:val="20"/>
          <w:lang w:eastAsia="en-US"/>
        </w:rPr>
        <w:t xml:space="preserve">novembru </w:t>
      </w:r>
      <w:r w:rsidRPr="00613E28">
        <w:rPr>
          <w:rFonts w:ascii="Arial" w:hAnsi="Arial" w:cs="Arial"/>
          <w:color w:val="000000" w:themeColor="text1"/>
          <w:szCs w:val="20"/>
          <w:lang w:eastAsia="en-US"/>
        </w:rPr>
        <w:t>2021 pripravilo in javno objavilo predlog Stratešk</w:t>
      </w:r>
      <w:r w:rsidR="00300220" w:rsidRPr="00613E28">
        <w:rPr>
          <w:rFonts w:ascii="Arial" w:hAnsi="Arial" w:cs="Arial"/>
          <w:color w:val="000000" w:themeColor="text1"/>
          <w:szCs w:val="20"/>
          <w:lang w:eastAsia="en-US"/>
        </w:rPr>
        <w:t>ega</w:t>
      </w:r>
      <w:r w:rsidRPr="00613E28">
        <w:rPr>
          <w:rFonts w:ascii="Arial" w:hAnsi="Arial" w:cs="Arial"/>
          <w:color w:val="000000" w:themeColor="text1"/>
          <w:szCs w:val="20"/>
          <w:lang w:eastAsia="en-US"/>
        </w:rPr>
        <w:t xml:space="preserve"> načrt</w:t>
      </w:r>
      <w:r w:rsidR="00300220" w:rsidRPr="00613E28">
        <w:rPr>
          <w:rFonts w:ascii="Arial" w:hAnsi="Arial" w:cs="Arial"/>
          <w:color w:val="000000" w:themeColor="text1"/>
          <w:szCs w:val="20"/>
          <w:lang w:eastAsia="en-US"/>
        </w:rPr>
        <w:t>a</w:t>
      </w:r>
      <w:r w:rsidRPr="00613E28">
        <w:rPr>
          <w:rFonts w:ascii="Arial" w:hAnsi="Arial" w:cs="Arial"/>
          <w:color w:val="000000" w:themeColor="text1"/>
          <w:szCs w:val="20"/>
          <w:lang w:eastAsia="en-US"/>
        </w:rPr>
        <w:t xml:space="preserve"> Skupne kmetijske politike (SKP) za obdobje 2023–2027. </w:t>
      </w:r>
      <w:r w:rsidR="006775B1" w:rsidRPr="00613E28">
        <w:rPr>
          <w:rFonts w:ascii="Arial" w:hAnsi="Arial" w:cs="Arial"/>
          <w:color w:val="000000" w:themeColor="text1"/>
          <w:szCs w:val="20"/>
        </w:rPr>
        <w:t>Vlada RS je na seji dne 28. 9. 2022 potrdila dopolnjen predlog Strateškega načrta skupne kmetijske politike za obdobje 2023–2027 za Slovenijo. Evropska komisija je omenjeni dokument odobrila dne 28. 10. 2022.</w:t>
      </w:r>
    </w:p>
    <w:p w14:paraId="10126C9D" w14:textId="4832C5CA" w:rsidR="006775B1" w:rsidRPr="00613E28" w:rsidRDefault="006775B1" w:rsidP="006775B1">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Strateški načrt skupne kmetijske politike 2023–2027 za Slovenijo (SN 2023–2027) podaja nabor ukrepov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intervencij) za uresničevanje 9 specifičnih ciljev evropske SKP in horizontalnega cilja za razširjanje znanja, inovacij in digitalizacije. S tem SN 2023–2027 sledi vsem 3 krovnim ciljem SKP: konkurenčnosti in odpornosti kmetijskega sektorja, varstvu okolja in podnebja ter skladnemu razvoju podeželja.</w:t>
      </w:r>
    </w:p>
    <w:p w14:paraId="78F6AF2D" w14:textId="4423C6CC" w:rsidR="006775B1" w:rsidRPr="00613E28" w:rsidRDefault="006775B1"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Strateški načrt skupne kmetijske politike je tako poleg ciljev na področju kmetijstva usmerjen tudi v varovanje in trajnostno upravljanje z naravnimi viri, blaženje in prilagajanje na podnebne spremembe ter ohranjanje biotske raznovrstnosti. Pravila o pogojenosti se zaostrujejo, predstavljajo standard, nad katerim so oblikovana plačila za sheme za podnebje in okolje (SOPO) v okviru neposrednih plačil I. stebra ter kmetijsko-</w:t>
      </w:r>
      <w:proofErr w:type="spellStart"/>
      <w:r w:rsidRPr="00613E28">
        <w:rPr>
          <w:rFonts w:ascii="Arial" w:hAnsi="Arial" w:cs="Arial"/>
          <w:color w:val="000000" w:themeColor="text1"/>
          <w:szCs w:val="20"/>
        </w:rPr>
        <w:t>okoljska</w:t>
      </w:r>
      <w:proofErr w:type="spellEnd"/>
      <w:r w:rsidRPr="00613E28">
        <w:rPr>
          <w:rFonts w:ascii="Arial" w:hAnsi="Arial" w:cs="Arial"/>
          <w:color w:val="000000" w:themeColor="text1"/>
          <w:szCs w:val="20"/>
        </w:rPr>
        <w:t xml:space="preserve">-podnebna plačila (KOPOP) in druga plačila na površino v okviru II. stebra, zlasti Ekološko kmetovanje). Ta plačila spodbujajo kmete k izvajanju nadstandardnih oblik kmetovanja. Sheme SOPO so enoletne in širše dostopne, KOPOP pa so izrazito ciljno in k rezultatom usmerjena na vsebinska področja in posamezna območja, ki zahtevajo ukrepanje zaradi vzdrževanja ali izboljševanja stanja okolja in blaženje posledic podnebnih sprememb in prilagajanje nanje. Posebna pozornost je dana ožjim naravovarstvenim in vodovarstvenim območjem ter območjem, kjer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cilji niso doseženi.</w:t>
      </w:r>
    </w:p>
    <w:p w14:paraId="073EFCBD" w14:textId="2065C25D" w:rsidR="006775B1" w:rsidRPr="00613E28" w:rsidRDefault="006775B1"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okviru predmetnega strateškega načrta je bil oblikovan nabor različnih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xml:space="preserve">. intervencij, ki so pomembne za zmanjševanje obremenitev </w:t>
      </w:r>
      <w:r w:rsidR="00300220" w:rsidRPr="00613E28">
        <w:rPr>
          <w:rFonts w:ascii="Arial" w:hAnsi="Arial" w:cs="Arial"/>
          <w:color w:val="000000" w:themeColor="text1"/>
          <w:szCs w:val="20"/>
        </w:rPr>
        <w:t>iz kmetijstva in prispevajo k doseganju ciljev na področju upravljanja voda. To so predvsem intervencije:</w:t>
      </w:r>
    </w:p>
    <w:p w14:paraId="26B1B43C"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INP08.01 Ekstenzivno travinje (15.534.649,35 €)</w:t>
      </w:r>
    </w:p>
    <w:p w14:paraId="0A5C3C50"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INP08.02 Tradicionalna raba travinja (10.533.615,65 €)</w:t>
      </w:r>
    </w:p>
    <w:p w14:paraId="0F828CBA"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INP08.03 Gnojenje z organskimi gnojili z majhnimi izpusti v zrak (23.916.420 €)</w:t>
      </w:r>
    </w:p>
    <w:p w14:paraId="1E5D6FDF"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INP08.04 Dodatki za zmanjšanje emisij in izpustov amonijaka in TGP (5.978.400 €)</w:t>
      </w:r>
    </w:p>
    <w:p w14:paraId="01998F9D"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INP08.05 Naknadni posevki in podsevki (15.417.392 €)</w:t>
      </w:r>
    </w:p>
    <w:p w14:paraId="7B272617"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INP08.06 Ozelenitev ornih površin preko zime (12.210.000 €)</w:t>
      </w:r>
    </w:p>
    <w:p w14:paraId="27ED3911"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INP08.07 </w:t>
      </w:r>
      <w:proofErr w:type="spellStart"/>
      <w:r w:rsidRPr="00613E28">
        <w:rPr>
          <w:rFonts w:ascii="Arial" w:hAnsi="Arial" w:cs="Arial"/>
          <w:color w:val="000000" w:themeColor="text1"/>
          <w:szCs w:val="20"/>
        </w:rPr>
        <w:t>Konzervirajoča</w:t>
      </w:r>
      <w:proofErr w:type="spellEnd"/>
      <w:r w:rsidRPr="00613E28">
        <w:rPr>
          <w:rFonts w:ascii="Arial" w:hAnsi="Arial" w:cs="Arial"/>
          <w:color w:val="000000" w:themeColor="text1"/>
          <w:szCs w:val="20"/>
        </w:rPr>
        <w:t xml:space="preserve"> obdelava tal (2.462.491,20 €)</w:t>
      </w:r>
    </w:p>
    <w:p w14:paraId="52B3182B"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INP08.10 Uporaba le organskih gnojil za zagotavljanje dušika v trajnih nasadih (7.800.000 €)</w:t>
      </w:r>
    </w:p>
    <w:p w14:paraId="3BB2FF0A"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IRP18.01 Kmetijsko-</w:t>
      </w:r>
      <w:proofErr w:type="spellStart"/>
      <w:r w:rsidRPr="00613E28">
        <w:rPr>
          <w:rFonts w:ascii="Arial" w:hAnsi="Arial" w:cs="Arial"/>
          <w:color w:val="000000" w:themeColor="text1"/>
          <w:szCs w:val="20"/>
        </w:rPr>
        <w:t>okoljska</w:t>
      </w:r>
      <w:proofErr w:type="spellEnd"/>
      <w:r w:rsidRPr="00613E28">
        <w:rPr>
          <w:rFonts w:ascii="Arial" w:hAnsi="Arial" w:cs="Arial"/>
          <w:color w:val="000000" w:themeColor="text1"/>
          <w:szCs w:val="20"/>
        </w:rPr>
        <w:t xml:space="preserve"> podnebna plačila – Podnebne spremembe (5.110.858,23 €)</w:t>
      </w:r>
    </w:p>
    <w:p w14:paraId="5CEEFF2B"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IRP18.02 Kmetijsko-</w:t>
      </w:r>
      <w:proofErr w:type="spellStart"/>
      <w:r w:rsidRPr="00613E28">
        <w:rPr>
          <w:rFonts w:ascii="Arial" w:hAnsi="Arial" w:cs="Arial"/>
          <w:color w:val="000000" w:themeColor="text1"/>
          <w:szCs w:val="20"/>
        </w:rPr>
        <w:t>okoljska</w:t>
      </w:r>
      <w:proofErr w:type="spellEnd"/>
      <w:r w:rsidRPr="00613E28">
        <w:rPr>
          <w:rFonts w:ascii="Arial" w:hAnsi="Arial" w:cs="Arial"/>
          <w:color w:val="000000" w:themeColor="text1"/>
          <w:szCs w:val="20"/>
        </w:rPr>
        <w:t xml:space="preserve"> podnebna plačila – Naravni viri (115.639.143 €)</w:t>
      </w:r>
    </w:p>
    <w:p w14:paraId="57BFFAF9"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IRP14 Tehnološke posodobitve namakalnih sistemov, ki so namenjeni več uporabnikom (7.000.000 €)</w:t>
      </w:r>
    </w:p>
    <w:p w14:paraId="7B0C00F0"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IRP16 Naložbe v prilagoditev na podnebne razmere pri trajnih nasadih (40.582.400 €)</w:t>
      </w:r>
    </w:p>
    <w:p w14:paraId="168CF944"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IRP17 Naložbe v učinkovito rabo dušikovih gnojil (3.998.124 €)</w:t>
      </w:r>
    </w:p>
    <w:p w14:paraId="394365C4"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IRP19 Ekološko kmetovanje (91.999.546,58 €)</w:t>
      </w:r>
    </w:p>
    <w:p w14:paraId="69A3F5A7"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IRP21 Naložbe v nakup kmetijske mehanizacije in opreme za optimalno uporabo hranil in trajnostno rabo FFS (3.009.505€)</w:t>
      </w:r>
    </w:p>
    <w:p w14:paraId="5214059F"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IRP22 Neproizvodne naložbe, povezane z izvajanjem naravovarstvenih </w:t>
      </w:r>
      <w:proofErr w:type="spellStart"/>
      <w:r w:rsidRPr="00613E28">
        <w:rPr>
          <w:rFonts w:ascii="Arial" w:hAnsi="Arial" w:cs="Arial"/>
          <w:color w:val="000000" w:themeColor="text1"/>
          <w:szCs w:val="20"/>
        </w:rPr>
        <w:t>podintervencij</w:t>
      </w:r>
      <w:proofErr w:type="spellEnd"/>
      <w:r w:rsidRPr="00613E28">
        <w:rPr>
          <w:rFonts w:ascii="Arial" w:hAnsi="Arial" w:cs="Arial"/>
          <w:color w:val="000000" w:themeColor="text1"/>
          <w:szCs w:val="20"/>
        </w:rPr>
        <w:t xml:space="preserve"> SN 2023-2027 (3.503.200€)</w:t>
      </w:r>
    </w:p>
    <w:p w14:paraId="65288B90"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IRP37 Naložbe v nakup kmetijske mehanizacije in opreme za upravljanje </w:t>
      </w:r>
      <w:proofErr w:type="spellStart"/>
      <w:r w:rsidRPr="00613E28">
        <w:rPr>
          <w:rFonts w:ascii="Arial" w:hAnsi="Arial" w:cs="Arial"/>
          <w:color w:val="000000" w:themeColor="text1"/>
          <w:szCs w:val="20"/>
        </w:rPr>
        <w:t>traviščnih</w:t>
      </w:r>
      <w:proofErr w:type="spellEnd"/>
      <w:r w:rsidRPr="00613E28">
        <w:rPr>
          <w:rFonts w:ascii="Arial" w:hAnsi="Arial" w:cs="Arial"/>
          <w:color w:val="000000" w:themeColor="text1"/>
          <w:szCs w:val="20"/>
        </w:rPr>
        <w:t xml:space="preserve"> habitatov (2.399.985 €)</w:t>
      </w:r>
    </w:p>
    <w:p w14:paraId="5F7EF53E"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IRP41 Tehnološke posodobitve individualnih namakalnih sistemov (1.000.000 €)</w:t>
      </w:r>
    </w:p>
    <w:p w14:paraId="249334E0" w14:textId="7777777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IRP27 Biotično varstvo rastlin (8.000.000 €)</w:t>
      </w:r>
    </w:p>
    <w:p w14:paraId="3B6519B1" w14:textId="7BB2D7E7" w:rsidR="006775B1" w:rsidRPr="00613E28" w:rsidRDefault="006775B1">
      <w:pPr>
        <w:pStyle w:val="Odstavekseznama"/>
        <w:numPr>
          <w:ilvl w:val="0"/>
          <w:numId w:val="7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IRP40 Individualni namakalni sistemi in nakup namakalne opreme (3.590.000 €)</w:t>
      </w:r>
    </w:p>
    <w:p w14:paraId="40A8E414" w14:textId="77777777" w:rsidR="00755373" w:rsidRPr="00613E28" w:rsidRDefault="00755373" w:rsidP="00817F52">
      <w:pPr>
        <w:spacing w:before="0" w:after="0" w:line="260" w:lineRule="atLeast"/>
        <w:jc w:val="left"/>
        <w:rPr>
          <w:rFonts w:ascii="Arial" w:hAnsi="Arial" w:cs="Arial"/>
          <w:color w:val="000000" w:themeColor="text1"/>
          <w:szCs w:val="20"/>
        </w:rPr>
      </w:pPr>
    </w:p>
    <w:p w14:paraId="531070F5" w14:textId="6BC63107" w:rsidR="00686A78" w:rsidRPr="00613E28" w:rsidRDefault="00686A78" w:rsidP="00686A78">
      <w:pPr>
        <w:spacing w:before="0" w:after="0" w:line="260" w:lineRule="atLeast"/>
        <w:rPr>
          <w:rFonts w:ascii="Arial" w:hAnsi="Arial" w:cs="Arial"/>
          <w:color w:val="000000" w:themeColor="text1"/>
          <w:szCs w:val="20"/>
        </w:rPr>
      </w:pPr>
      <w:bookmarkStart w:id="323" w:name="_Toc90263723"/>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59</w:t>
      </w:r>
      <w:r w:rsidRPr="00613E28">
        <w:rPr>
          <w:rFonts w:ascii="Arial" w:hAnsi="Arial" w:cs="Arial"/>
          <w:b/>
        </w:rPr>
        <w:fldChar w:fldCharType="end"/>
      </w:r>
      <w:r w:rsidRPr="00613E28">
        <w:rPr>
          <w:rFonts w:ascii="Arial" w:hAnsi="Arial" w:cs="Arial"/>
        </w:rPr>
        <w:t>: Obrazec ukrepa ON18a</w:t>
      </w:r>
      <w:bookmarkEnd w:id="323"/>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7CB69D57" w14:textId="77777777" w:rsidTr="00F75E47">
        <w:trPr>
          <w:trHeight w:val="249"/>
        </w:trPr>
        <w:tc>
          <w:tcPr>
            <w:tcW w:w="935" w:type="pct"/>
            <w:vMerge w:val="restart"/>
            <w:shd w:val="clear" w:color="auto" w:fill="B8CCE4" w:themeFill="accent1" w:themeFillTint="66"/>
          </w:tcPr>
          <w:p w14:paraId="2A42BD11" w14:textId="77777777" w:rsidR="00025A6F"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5D5BFAEF" w14:textId="77777777" w:rsidR="004B0B9E" w:rsidRPr="00613E28" w:rsidRDefault="004B0B9E" w:rsidP="00F75E47">
            <w:pPr>
              <w:rPr>
                <w:rFonts w:ascii="Arial" w:hAnsi="Arial" w:cs="Arial"/>
                <w:b/>
                <w:i/>
                <w:color w:val="000000" w:themeColor="text1"/>
                <w:sz w:val="18"/>
                <w:szCs w:val="18"/>
              </w:rPr>
            </w:pPr>
          </w:p>
          <w:p w14:paraId="2CB680C9" w14:textId="77777777" w:rsidR="004B0B9E" w:rsidRPr="00613E28" w:rsidRDefault="004B0B9E" w:rsidP="00F75E47">
            <w:pPr>
              <w:rPr>
                <w:rFonts w:ascii="Arial" w:hAnsi="Arial" w:cs="Arial"/>
                <w:b/>
                <w:i/>
                <w:color w:val="000000" w:themeColor="text1"/>
                <w:sz w:val="18"/>
                <w:szCs w:val="18"/>
              </w:rPr>
            </w:pPr>
          </w:p>
          <w:p w14:paraId="70777050" w14:textId="77777777" w:rsidR="004B0B9E" w:rsidRPr="00613E28" w:rsidRDefault="004B0B9E" w:rsidP="00F75E47">
            <w:pPr>
              <w:rPr>
                <w:rFonts w:ascii="Arial" w:hAnsi="Arial" w:cs="Arial"/>
                <w:b/>
                <w:i/>
                <w:color w:val="000000" w:themeColor="text1"/>
                <w:sz w:val="18"/>
                <w:szCs w:val="18"/>
              </w:rPr>
            </w:pPr>
          </w:p>
          <w:p w14:paraId="311CB057" w14:textId="77777777" w:rsidR="004B0B9E" w:rsidRPr="00613E28" w:rsidRDefault="004B0B9E" w:rsidP="00F75E47">
            <w:pPr>
              <w:rPr>
                <w:rFonts w:ascii="Arial" w:hAnsi="Arial" w:cs="Arial"/>
                <w:b/>
                <w:i/>
                <w:color w:val="000000" w:themeColor="text1"/>
                <w:sz w:val="18"/>
                <w:szCs w:val="18"/>
              </w:rPr>
            </w:pPr>
          </w:p>
          <w:p w14:paraId="34A5B613" w14:textId="77777777" w:rsidR="004B0B9E" w:rsidRPr="00613E28" w:rsidRDefault="004B0B9E" w:rsidP="00F75E47">
            <w:pPr>
              <w:rPr>
                <w:rFonts w:ascii="Arial" w:hAnsi="Arial" w:cs="Arial"/>
                <w:b/>
                <w:i/>
                <w:color w:val="000000" w:themeColor="text1"/>
                <w:sz w:val="18"/>
                <w:szCs w:val="18"/>
              </w:rPr>
            </w:pPr>
          </w:p>
        </w:tc>
        <w:tc>
          <w:tcPr>
            <w:tcW w:w="997" w:type="pct"/>
          </w:tcPr>
          <w:p w14:paraId="5446C0C8"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395E963E" w14:textId="77777777" w:rsidR="004B0B9E" w:rsidRPr="00613E28" w:rsidRDefault="00B407FE" w:rsidP="00F75E47">
            <w:pPr>
              <w:pStyle w:val="Naslov8"/>
              <w:rPr>
                <w:sz w:val="18"/>
                <w:szCs w:val="18"/>
              </w:rPr>
            </w:pPr>
            <w:bookmarkStart w:id="324" w:name="_Ref437848419"/>
            <w:r w:rsidRPr="00613E28">
              <w:rPr>
                <w:sz w:val="18"/>
                <w:szCs w:val="18"/>
              </w:rPr>
              <w:t>ON18</w:t>
            </w:r>
            <w:bookmarkEnd w:id="324"/>
            <w:r w:rsidRPr="00613E28">
              <w:rPr>
                <w:sz w:val="18"/>
                <w:szCs w:val="18"/>
              </w:rPr>
              <w:t xml:space="preserve">a </w:t>
            </w:r>
          </w:p>
        </w:tc>
      </w:tr>
      <w:tr w:rsidR="00BE779B" w:rsidRPr="00613E28" w14:paraId="511053CA" w14:textId="77777777" w:rsidTr="00F75E47">
        <w:trPr>
          <w:trHeight w:val="174"/>
        </w:trPr>
        <w:tc>
          <w:tcPr>
            <w:tcW w:w="935" w:type="pct"/>
            <w:vMerge/>
            <w:shd w:val="clear" w:color="auto" w:fill="B8CCE4" w:themeFill="accent1" w:themeFillTint="66"/>
          </w:tcPr>
          <w:p w14:paraId="04BF0420" w14:textId="77777777" w:rsidR="004B0B9E" w:rsidRPr="00613E28" w:rsidRDefault="004B0B9E" w:rsidP="00F75E47">
            <w:pPr>
              <w:rPr>
                <w:rFonts w:ascii="Arial" w:hAnsi="Arial" w:cs="Arial"/>
                <w:b/>
                <w:i/>
                <w:color w:val="000000" w:themeColor="text1"/>
                <w:sz w:val="18"/>
                <w:szCs w:val="18"/>
              </w:rPr>
            </w:pPr>
          </w:p>
        </w:tc>
        <w:tc>
          <w:tcPr>
            <w:tcW w:w="997" w:type="pct"/>
          </w:tcPr>
          <w:p w14:paraId="2F0DFA4C"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4647F1B4" w14:textId="27AC5BFD" w:rsidR="004B0B9E" w:rsidRPr="00613E28" w:rsidRDefault="00B407FE" w:rsidP="00F75E47">
            <w:pPr>
              <w:pStyle w:val="Naslov8"/>
              <w:rPr>
                <w:sz w:val="18"/>
                <w:szCs w:val="18"/>
              </w:rPr>
            </w:pPr>
            <w:bookmarkStart w:id="325" w:name="_Ref442512036"/>
            <w:r w:rsidRPr="00613E28">
              <w:rPr>
                <w:sz w:val="18"/>
                <w:szCs w:val="18"/>
              </w:rPr>
              <w:t>Ukrepi znotraj neposrednih plačil kmetijske politike</w:t>
            </w:r>
            <w:bookmarkEnd w:id="325"/>
            <w:r w:rsidRPr="00613E28">
              <w:rPr>
                <w:sz w:val="18"/>
                <w:szCs w:val="18"/>
              </w:rPr>
              <w:t xml:space="preserve"> </w:t>
            </w:r>
          </w:p>
        </w:tc>
      </w:tr>
      <w:tr w:rsidR="00BE779B" w:rsidRPr="00613E28" w14:paraId="4601D47C" w14:textId="77777777" w:rsidTr="00F75E47">
        <w:trPr>
          <w:trHeight w:val="288"/>
        </w:trPr>
        <w:tc>
          <w:tcPr>
            <w:tcW w:w="935" w:type="pct"/>
            <w:vMerge/>
            <w:shd w:val="clear" w:color="auto" w:fill="B8CCE4" w:themeFill="accent1" w:themeFillTint="66"/>
          </w:tcPr>
          <w:p w14:paraId="7A6B5E92" w14:textId="77777777" w:rsidR="004B0B9E" w:rsidRPr="00613E28" w:rsidRDefault="004B0B9E" w:rsidP="00F75E47">
            <w:pPr>
              <w:rPr>
                <w:rFonts w:ascii="Arial" w:hAnsi="Arial" w:cs="Arial"/>
                <w:b/>
                <w:i/>
                <w:color w:val="000000" w:themeColor="text1"/>
                <w:sz w:val="18"/>
                <w:szCs w:val="18"/>
              </w:rPr>
            </w:pPr>
          </w:p>
        </w:tc>
        <w:tc>
          <w:tcPr>
            <w:tcW w:w="997" w:type="pct"/>
          </w:tcPr>
          <w:p w14:paraId="0418005A"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7D2332C" w14:textId="77777777" w:rsidR="004B0B9E" w:rsidRPr="00613E28" w:rsidRDefault="00736C08" w:rsidP="00F75E47">
            <w:pPr>
              <w:pStyle w:val="Naslov8"/>
              <w:rPr>
                <w:sz w:val="18"/>
                <w:szCs w:val="18"/>
              </w:rPr>
            </w:pPr>
            <w:r w:rsidRPr="00613E28">
              <w:rPr>
                <w:sz w:val="18"/>
                <w:szCs w:val="18"/>
              </w:rPr>
              <w:t>Doseganje dobrega stanja voda.</w:t>
            </w:r>
            <w:r w:rsidR="00B407FE" w:rsidRPr="00613E28">
              <w:rPr>
                <w:sz w:val="18"/>
                <w:szCs w:val="18"/>
              </w:rPr>
              <w:t xml:space="preserve"> </w:t>
            </w:r>
          </w:p>
        </w:tc>
      </w:tr>
      <w:tr w:rsidR="00BE779B" w:rsidRPr="00613E28" w14:paraId="503551FF" w14:textId="77777777" w:rsidTr="00F75E47">
        <w:trPr>
          <w:trHeight w:val="268"/>
        </w:trPr>
        <w:tc>
          <w:tcPr>
            <w:tcW w:w="935" w:type="pct"/>
            <w:vMerge/>
            <w:shd w:val="clear" w:color="auto" w:fill="B8CCE4" w:themeFill="accent1" w:themeFillTint="66"/>
          </w:tcPr>
          <w:p w14:paraId="4F41670C" w14:textId="77777777" w:rsidR="004B0B9E" w:rsidRPr="00613E28" w:rsidRDefault="004B0B9E" w:rsidP="00F75E47">
            <w:pPr>
              <w:rPr>
                <w:rFonts w:ascii="Arial" w:hAnsi="Arial" w:cs="Arial"/>
                <w:b/>
                <w:i/>
                <w:color w:val="000000" w:themeColor="text1"/>
                <w:sz w:val="18"/>
                <w:szCs w:val="18"/>
              </w:rPr>
            </w:pPr>
          </w:p>
        </w:tc>
        <w:tc>
          <w:tcPr>
            <w:tcW w:w="997" w:type="pct"/>
          </w:tcPr>
          <w:p w14:paraId="1B1B1493"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78F0FD60" w14:textId="77777777" w:rsidR="004B0B9E" w:rsidRPr="00613E28" w:rsidRDefault="00AE7DBC" w:rsidP="00F75E47">
            <w:pPr>
              <w:pStyle w:val="Naslov8"/>
              <w:rPr>
                <w:sz w:val="18"/>
                <w:szCs w:val="18"/>
              </w:rPr>
            </w:pPr>
            <w:r w:rsidRPr="00613E28">
              <w:rPr>
                <w:sz w:val="18"/>
                <w:szCs w:val="18"/>
              </w:rPr>
              <w:t>O</w:t>
            </w:r>
            <w:r w:rsidR="00B407FE" w:rsidRPr="00613E28">
              <w:rPr>
                <w:sz w:val="18"/>
                <w:szCs w:val="18"/>
              </w:rPr>
              <w:t>nesnaževanje</w:t>
            </w:r>
            <w:r w:rsidR="00675A6E" w:rsidRPr="00613E28">
              <w:rPr>
                <w:sz w:val="18"/>
                <w:szCs w:val="18"/>
              </w:rPr>
              <w:t>.</w:t>
            </w:r>
          </w:p>
        </w:tc>
      </w:tr>
      <w:tr w:rsidR="00BE779B" w:rsidRPr="00613E28" w14:paraId="0C2E8D96" w14:textId="77777777" w:rsidTr="00F75E47">
        <w:trPr>
          <w:trHeight w:val="286"/>
        </w:trPr>
        <w:tc>
          <w:tcPr>
            <w:tcW w:w="935" w:type="pct"/>
            <w:vMerge/>
            <w:shd w:val="clear" w:color="auto" w:fill="B8CCE4" w:themeFill="accent1" w:themeFillTint="66"/>
          </w:tcPr>
          <w:p w14:paraId="289782DF" w14:textId="77777777" w:rsidR="003855F1" w:rsidRPr="00613E28" w:rsidRDefault="003855F1" w:rsidP="00F75E47">
            <w:pPr>
              <w:rPr>
                <w:rFonts w:ascii="Arial" w:hAnsi="Arial" w:cs="Arial"/>
                <w:b/>
                <w:i/>
                <w:color w:val="000000" w:themeColor="text1"/>
                <w:sz w:val="18"/>
                <w:szCs w:val="18"/>
              </w:rPr>
            </w:pPr>
          </w:p>
        </w:tc>
        <w:tc>
          <w:tcPr>
            <w:tcW w:w="997" w:type="pct"/>
          </w:tcPr>
          <w:p w14:paraId="578479AE"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03CEBCB"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5184809E" w14:textId="77777777" w:rsidTr="00F75E47">
        <w:trPr>
          <w:trHeight w:val="101"/>
        </w:trPr>
        <w:tc>
          <w:tcPr>
            <w:tcW w:w="935" w:type="pct"/>
            <w:vMerge/>
            <w:shd w:val="clear" w:color="auto" w:fill="B8CCE4" w:themeFill="accent1" w:themeFillTint="66"/>
          </w:tcPr>
          <w:p w14:paraId="70FA67DD" w14:textId="77777777" w:rsidR="004B0B9E" w:rsidRPr="00613E28" w:rsidRDefault="004B0B9E" w:rsidP="00F75E47">
            <w:pPr>
              <w:rPr>
                <w:rFonts w:ascii="Arial" w:hAnsi="Arial" w:cs="Arial"/>
                <w:b/>
                <w:i/>
                <w:color w:val="000000" w:themeColor="text1"/>
                <w:sz w:val="18"/>
                <w:szCs w:val="18"/>
              </w:rPr>
            </w:pPr>
          </w:p>
        </w:tc>
        <w:tc>
          <w:tcPr>
            <w:tcW w:w="997" w:type="pct"/>
          </w:tcPr>
          <w:p w14:paraId="516F8837"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3EC9746E" w14:textId="77777777" w:rsidR="004B0B9E" w:rsidRPr="00613E28" w:rsidRDefault="00B407FE" w:rsidP="00F75E47">
            <w:pPr>
              <w:pStyle w:val="Naslov8"/>
              <w:rPr>
                <w:sz w:val="18"/>
                <w:szCs w:val="18"/>
              </w:rPr>
            </w:pPr>
            <w:r w:rsidRPr="00613E28">
              <w:rPr>
                <w:sz w:val="18"/>
                <w:szCs w:val="18"/>
              </w:rPr>
              <w:t>Ukrep za preprečevanje ali zmanjševanje vnosa onesnaževal iz razpršenih virov (</w:t>
            </w:r>
            <w:r w:rsidR="008A492E" w:rsidRPr="00613E28">
              <w:rPr>
                <w:sz w:val="18"/>
                <w:szCs w:val="18"/>
              </w:rPr>
              <w:t>11. člen</w:t>
            </w:r>
            <w:r w:rsidRPr="00613E28">
              <w:rPr>
                <w:sz w:val="18"/>
                <w:szCs w:val="18"/>
              </w:rPr>
              <w:t xml:space="preserve"> (3h)) </w:t>
            </w:r>
          </w:p>
        </w:tc>
      </w:tr>
      <w:tr w:rsidR="00BE779B" w:rsidRPr="00613E28" w14:paraId="2DC9C8A4" w14:textId="77777777" w:rsidTr="00F75E47">
        <w:trPr>
          <w:trHeight w:val="287"/>
        </w:trPr>
        <w:tc>
          <w:tcPr>
            <w:tcW w:w="935" w:type="pct"/>
            <w:vMerge/>
            <w:shd w:val="clear" w:color="auto" w:fill="B8CCE4" w:themeFill="accent1" w:themeFillTint="66"/>
          </w:tcPr>
          <w:p w14:paraId="63471360" w14:textId="77777777" w:rsidR="004B0B9E" w:rsidRPr="00613E28" w:rsidRDefault="004B0B9E" w:rsidP="00F75E47">
            <w:pPr>
              <w:rPr>
                <w:rFonts w:ascii="Arial" w:hAnsi="Arial" w:cs="Arial"/>
                <w:b/>
                <w:i/>
                <w:color w:val="000000" w:themeColor="text1"/>
                <w:sz w:val="18"/>
                <w:szCs w:val="18"/>
              </w:rPr>
            </w:pPr>
          </w:p>
        </w:tc>
        <w:tc>
          <w:tcPr>
            <w:tcW w:w="997" w:type="pct"/>
          </w:tcPr>
          <w:p w14:paraId="38BF2BE2"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1903470F" w14:textId="77777777" w:rsidR="004B0B9E" w:rsidRPr="00613E28" w:rsidRDefault="00B407FE" w:rsidP="00F75E47">
            <w:pPr>
              <w:pStyle w:val="Naslov8"/>
              <w:rPr>
                <w:sz w:val="18"/>
                <w:szCs w:val="18"/>
              </w:rPr>
            </w:pPr>
            <w:r w:rsidRPr="00613E28">
              <w:rPr>
                <w:sz w:val="18"/>
                <w:szCs w:val="18"/>
              </w:rPr>
              <w:t>Kmetijstvo</w:t>
            </w:r>
          </w:p>
        </w:tc>
      </w:tr>
      <w:tr w:rsidR="00BE779B" w:rsidRPr="00613E28" w14:paraId="4D6B05F4" w14:textId="77777777" w:rsidTr="00F75E47">
        <w:trPr>
          <w:trHeight w:val="240"/>
        </w:trPr>
        <w:tc>
          <w:tcPr>
            <w:tcW w:w="935" w:type="pct"/>
            <w:vMerge w:val="restart"/>
            <w:shd w:val="clear" w:color="auto" w:fill="B8CCE4" w:themeFill="accent1" w:themeFillTint="66"/>
          </w:tcPr>
          <w:p w14:paraId="31230C47"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289ACB53"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5576E639" w14:textId="38ADF4F6" w:rsidR="004B0B9E" w:rsidRPr="00613E28" w:rsidRDefault="000473DE" w:rsidP="00F75E47">
            <w:pPr>
              <w:pStyle w:val="Naslov8"/>
              <w:rPr>
                <w:iCs w:val="0"/>
                <w:sz w:val="18"/>
                <w:szCs w:val="18"/>
              </w:rPr>
            </w:pPr>
            <w:r w:rsidRPr="00613E28">
              <w:rPr>
                <w:iCs w:val="0"/>
                <w:sz w:val="18"/>
                <w:szCs w:val="18"/>
              </w:rPr>
              <w:t>Uredba (EU) 2021/2115 – pravila podpori za strateške načrte, ki jih pripravijo države članice v okviru skupne kmetijske politike (strateški načrti SKP) in se financirajo iz Evropskega kmetijskega jamstvenega sklada in Evropskega kmetijskega sklada za razvoj podeželja</w:t>
            </w:r>
          </w:p>
        </w:tc>
      </w:tr>
      <w:tr w:rsidR="00BE779B" w:rsidRPr="00613E28" w14:paraId="3A1B0162" w14:textId="77777777" w:rsidTr="00F75E47">
        <w:trPr>
          <w:trHeight w:val="274"/>
        </w:trPr>
        <w:tc>
          <w:tcPr>
            <w:tcW w:w="935" w:type="pct"/>
            <w:vMerge/>
            <w:shd w:val="clear" w:color="auto" w:fill="B8CCE4" w:themeFill="accent1" w:themeFillTint="66"/>
          </w:tcPr>
          <w:p w14:paraId="1DD0350A" w14:textId="77777777" w:rsidR="004B0B9E" w:rsidRPr="00613E28" w:rsidRDefault="004B0B9E" w:rsidP="00F75E47">
            <w:pPr>
              <w:rPr>
                <w:rFonts w:ascii="Arial" w:hAnsi="Arial" w:cs="Arial"/>
                <w:b/>
                <w:i/>
                <w:color w:val="000000" w:themeColor="text1"/>
                <w:sz w:val="18"/>
                <w:szCs w:val="18"/>
              </w:rPr>
            </w:pPr>
          </w:p>
        </w:tc>
        <w:tc>
          <w:tcPr>
            <w:tcW w:w="997" w:type="pct"/>
          </w:tcPr>
          <w:p w14:paraId="578F7A7A"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11FF2FB9" w14:textId="3481A25E" w:rsidR="008B72B1" w:rsidRPr="00613E28" w:rsidRDefault="008B72B1" w:rsidP="00C172AC">
            <w:pPr>
              <w:pStyle w:val="Naslov8"/>
              <w:rPr>
                <w:sz w:val="18"/>
                <w:szCs w:val="18"/>
              </w:rPr>
            </w:pPr>
            <w:r w:rsidRPr="00613E28">
              <w:rPr>
                <w:sz w:val="18"/>
                <w:szCs w:val="18"/>
              </w:rPr>
              <w:t xml:space="preserve">Zakon o kmetijstvu (Uradni list RS, št. 45/08, 57/12, 90/12 – </w:t>
            </w:r>
            <w:proofErr w:type="spellStart"/>
            <w:r w:rsidRPr="00613E28">
              <w:rPr>
                <w:sz w:val="18"/>
                <w:szCs w:val="18"/>
              </w:rPr>
              <w:t>ZdZPVHVVR</w:t>
            </w:r>
            <w:proofErr w:type="spellEnd"/>
            <w:r w:rsidRPr="00613E28">
              <w:rPr>
                <w:sz w:val="18"/>
                <w:szCs w:val="18"/>
              </w:rPr>
              <w:t xml:space="preserve">, 26/14, 32/15, 27/17, 22/18, 86/21 – </w:t>
            </w:r>
            <w:proofErr w:type="spellStart"/>
            <w:r w:rsidRPr="00613E28">
              <w:rPr>
                <w:sz w:val="18"/>
                <w:szCs w:val="18"/>
              </w:rPr>
              <w:t>odl</w:t>
            </w:r>
            <w:proofErr w:type="spellEnd"/>
            <w:r w:rsidRPr="00613E28">
              <w:rPr>
                <w:sz w:val="18"/>
                <w:szCs w:val="18"/>
              </w:rPr>
              <w:t>. US, 123/21, 44/22, 130/22 – ZPOmK-2 in 18/23)</w:t>
            </w:r>
            <w:r w:rsidR="00FC47DE">
              <w:rPr>
                <w:sz w:val="18"/>
                <w:szCs w:val="18"/>
              </w:rPr>
              <w:t>,</w:t>
            </w:r>
          </w:p>
          <w:p w14:paraId="24D25270" w14:textId="6C3ECAA9" w:rsidR="008B72B1" w:rsidRPr="00613E28" w:rsidRDefault="008B72B1" w:rsidP="00C172AC">
            <w:pPr>
              <w:pStyle w:val="Naslov8"/>
              <w:rPr>
                <w:sz w:val="18"/>
                <w:szCs w:val="18"/>
              </w:rPr>
            </w:pPr>
            <w:r w:rsidRPr="00613E28">
              <w:rPr>
                <w:sz w:val="18"/>
                <w:szCs w:val="18"/>
              </w:rPr>
              <w:t>Uredba o izvedbi intervencij kmetijske politike za leto 2023 (Uradni list RS, št. 34/23)</w:t>
            </w:r>
            <w:r w:rsidR="00FC47DE">
              <w:rPr>
                <w:sz w:val="18"/>
                <w:szCs w:val="18"/>
              </w:rPr>
              <w:t>,</w:t>
            </w:r>
          </w:p>
          <w:p w14:paraId="0B40F998" w14:textId="3FF19F6B" w:rsidR="008B72B1" w:rsidRPr="00613E28" w:rsidRDefault="008B72B1" w:rsidP="008B72B1">
            <w:pPr>
              <w:rPr>
                <w:rFonts w:ascii="Arial" w:hAnsi="Arial" w:cs="Arial"/>
                <w:iCs/>
                <w:sz w:val="18"/>
                <w:szCs w:val="18"/>
                <w:lang w:eastAsia="en-US"/>
              </w:rPr>
            </w:pPr>
            <w:r w:rsidRPr="00613E28">
              <w:rPr>
                <w:rFonts w:ascii="Arial" w:hAnsi="Arial" w:cs="Arial"/>
                <w:iCs/>
                <w:sz w:val="18"/>
                <w:szCs w:val="18"/>
                <w:lang w:eastAsia="en-US"/>
              </w:rPr>
              <w:t>Uredba o neposrednih plačilih iz strateškega načrta skupne kmetijske politike 2023–2027 (Uradni list RS, št. 17/23)</w:t>
            </w:r>
            <w:r w:rsidR="00FC47DE">
              <w:rPr>
                <w:rFonts w:ascii="Arial" w:hAnsi="Arial" w:cs="Arial"/>
                <w:iCs/>
                <w:sz w:val="18"/>
                <w:szCs w:val="18"/>
                <w:lang w:eastAsia="en-US"/>
              </w:rPr>
              <w:t>,</w:t>
            </w:r>
          </w:p>
          <w:p w14:paraId="198C6038" w14:textId="337DA69C" w:rsidR="008B72B1" w:rsidRPr="00613E28" w:rsidRDefault="008B72B1" w:rsidP="008B72B1">
            <w:pPr>
              <w:rPr>
                <w:rFonts w:ascii="Arial" w:hAnsi="Arial" w:cs="Arial"/>
                <w:iCs/>
                <w:sz w:val="18"/>
                <w:szCs w:val="18"/>
                <w:lang w:eastAsia="en-US"/>
              </w:rPr>
            </w:pPr>
            <w:r w:rsidRPr="00613E28">
              <w:rPr>
                <w:rFonts w:ascii="Arial" w:hAnsi="Arial" w:cs="Arial"/>
                <w:iCs/>
                <w:sz w:val="18"/>
                <w:szCs w:val="18"/>
                <w:lang w:eastAsia="en-US"/>
              </w:rPr>
              <w:t>Uredba o pravilih pogojenosti (Uradni list RS, št. 166/22 in 34/23)</w:t>
            </w:r>
            <w:r w:rsidR="00FC47DE">
              <w:rPr>
                <w:rFonts w:ascii="Arial" w:hAnsi="Arial" w:cs="Arial"/>
                <w:iCs/>
                <w:sz w:val="18"/>
                <w:szCs w:val="18"/>
                <w:lang w:eastAsia="en-US"/>
              </w:rPr>
              <w:t>,</w:t>
            </w:r>
          </w:p>
          <w:p w14:paraId="14BBADE9" w14:textId="766D873C" w:rsidR="008B72B1" w:rsidRPr="00613E28" w:rsidRDefault="008B72B1" w:rsidP="008B72B1">
            <w:pPr>
              <w:rPr>
                <w:rFonts w:ascii="Arial" w:hAnsi="Arial" w:cs="Arial"/>
                <w:iCs/>
                <w:sz w:val="18"/>
                <w:szCs w:val="18"/>
                <w:lang w:eastAsia="en-US"/>
              </w:rPr>
            </w:pPr>
            <w:r w:rsidRPr="00613E28">
              <w:rPr>
                <w:rFonts w:ascii="Arial" w:hAnsi="Arial" w:cs="Arial"/>
                <w:iCs/>
                <w:sz w:val="18"/>
                <w:szCs w:val="18"/>
                <w:lang w:eastAsia="en-US"/>
              </w:rPr>
              <w:t>Uredba o navzkrižni skladnosti (Uradni list RS, št. 97/15, 18/16, 84/16, 5/18, 81/18, 38/19 in 184/21)</w:t>
            </w:r>
            <w:r w:rsidR="00FC47DE">
              <w:rPr>
                <w:rFonts w:ascii="Arial" w:hAnsi="Arial" w:cs="Arial"/>
                <w:iCs/>
                <w:sz w:val="18"/>
                <w:szCs w:val="18"/>
                <w:lang w:eastAsia="en-US"/>
              </w:rPr>
              <w:t>,</w:t>
            </w:r>
          </w:p>
          <w:p w14:paraId="48748B90" w14:textId="62E9FD75" w:rsidR="004B0B9E" w:rsidRPr="00613E28" w:rsidRDefault="008B72B1" w:rsidP="008B72B1">
            <w:pPr>
              <w:rPr>
                <w:rFonts w:ascii="Arial" w:hAnsi="Arial" w:cs="Arial"/>
                <w:iCs/>
                <w:sz w:val="18"/>
                <w:szCs w:val="18"/>
                <w:lang w:eastAsia="en-US"/>
              </w:rPr>
            </w:pPr>
            <w:r w:rsidRPr="00613E28">
              <w:rPr>
                <w:rFonts w:ascii="Arial" w:hAnsi="Arial" w:cs="Arial"/>
                <w:iCs/>
                <w:sz w:val="18"/>
                <w:szCs w:val="18"/>
                <w:lang w:eastAsia="en-US"/>
              </w:rPr>
              <w:t>Uredba o intervenciji dobrobit živali za leto 2023 (Uradni list RS, št. 166/22)</w:t>
            </w:r>
            <w:r w:rsidR="00FC47DE">
              <w:rPr>
                <w:rFonts w:ascii="Arial" w:hAnsi="Arial" w:cs="Arial"/>
                <w:iCs/>
                <w:sz w:val="18"/>
                <w:szCs w:val="18"/>
                <w:lang w:eastAsia="en-US"/>
              </w:rPr>
              <w:t>.</w:t>
            </w:r>
          </w:p>
        </w:tc>
      </w:tr>
      <w:tr w:rsidR="00F41667" w:rsidRPr="00613E28" w14:paraId="61CEB6D9" w14:textId="77777777" w:rsidTr="00F41667">
        <w:trPr>
          <w:trHeight w:val="200"/>
        </w:trPr>
        <w:tc>
          <w:tcPr>
            <w:tcW w:w="935" w:type="pct"/>
            <w:vMerge w:val="restart"/>
            <w:shd w:val="clear" w:color="auto" w:fill="B8CCE4" w:themeFill="accent1" w:themeFillTint="66"/>
          </w:tcPr>
          <w:p w14:paraId="3910DFEC" w14:textId="4CF8B90C"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576B39F9"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43BDC22B" w14:textId="26494DFA"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60B5C9C3" w14:textId="77777777" w:rsidTr="00F75E47">
        <w:trPr>
          <w:trHeight w:val="200"/>
        </w:trPr>
        <w:tc>
          <w:tcPr>
            <w:tcW w:w="935" w:type="pct"/>
            <w:vMerge/>
            <w:shd w:val="clear" w:color="auto" w:fill="B8CCE4" w:themeFill="accent1" w:themeFillTint="66"/>
          </w:tcPr>
          <w:p w14:paraId="0EB5BCC1" w14:textId="77777777" w:rsidR="00F41667" w:rsidRPr="00613E28" w:rsidRDefault="00F41667" w:rsidP="00F41667">
            <w:pPr>
              <w:rPr>
                <w:rFonts w:ascii="Arial" w:hAnsi="Arial" w:cs="Arial"/>
                <w:b/>
                <w:i/>
                <w:color w:val="000000" w:themeColor="text1"/>
                <w:sz w:val="18"/>
                <w:szCs w:val="18"/>
              </w:rPr>
            </w:pPr>
          </w:p>
        </w:tc>
        <w:tc>
          <w:tcPr>
            <w:tcW w:w="997" w:type="pct"/>
          </w:tcPr>
          <w:p w14:paraId="6D16E07F" w14:textId="50EF8174"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21AF64AB" w14:textId="28E1CA96" w:rsidR="00F41667" w:rsidRPr="00613E28" w:rsidRDefault="00F41667" w:rsidP="00F41667">
            <w:pPr>
              <w:pStyle w:val="Naslov8"/>
              <w:rPr>
                <w:sz w:val="18"/>
                <w:szCs w:val="18"/>
              </w:rPr>
            </w:pPr>
            <w:r w:rsidRPr="00613E28">
              <w:rPr>
                <w:sz w:val="18"/>
                <w:szCs w:val="18"/>
              </w:rPr>
              <w:t>Vsa VTPV</w:t>
            </w:r>
            <w:r w:rsidR="00FC47DE">
              <w:rPr>
                <w:sz w:val="18"/>
                <w:szCs w:val="18"/>
              </w:rPr>
              <w:t>.</w:t>
            </w:r>
          </w:p>
        </w:tc>
      </w:tr>
      <w:tr w:rsidR="00F41667" w:rsidRPr="00613E28" w14:paraId="491A747E" w14:textId="77777777" w:rsidTr="00F75E47">
        <w:trPr>
          <w:trHeight w:val="200"/>
        </w:trPr>
        <w:tc>
          <w:tcPr>
            <w:tcW w:w="935" w:type="pct"/>
            <w:vMerge/>
            <w:shd w:val="clear" w:color="auto" w:fill="B8CCE4" w:themeFill="accent1" w:themeFillTint="66"/>
          </w:tcPr>
          <w:p w14:paraId="52498AC2" w14:textId="77777777" w:rsidR="00F41667" w:rsidRPr="00613E28" w:rsidRDefault="00F41667" w:rsidP="00F41667">
            <w:pPr>
              <w:rPr>
                <w:rFonts w:ascii="Arial" w:hAnsi="Arial" w:cs="Arial"/>
                <w:b/>
                <w:i/>
                <w:color w:val="000000" w:themeColor="text1"/>
                <w:sz w:val="18"/>
                <w:szCs w:val="18"/>
              </w:rPr>
            </w:pPr>
          </w:p>
        </w:tc>
        <w:tc>
          <w:tcPr>
            <w:tcW w:w="997" w:type="pct"/>
          </w:tcPr>
          <w:p w14:paraId="6A5D0BD7"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0E9C2F5E" w14:textId="45AD6AAA" w:rsidR="00F41667" w:rsidRPr="00613E28" w:rsidRDefault="00F41667" w:rsidP="00F41667">
            <w:pPr>
              <w:pStyle w:val="Naslov8"/>
              <w:rPr>
                <w:sz w:val="18"/>
                <w:szCs w:val="18"/>
              </w:rPr>
            </w:pPr>
            <w:r w:rsidRPr="00613E28">
              <w:rPr>
                <w:sz w:val="18"/>
                <w:szCs w:val="18"/>
              </w:rPr>
              <w:t>Vsa VTPV, razen SI5VT1 - VT Jadransko morje</w:t>
            </w:r>
            <w:r w:rsidR="00FC47DE">
              <w:rPr>
                <w:sz w:val="18"/>
                <w:szCs w:val="18"/>
              </w:rPr>
              <w:t>.</w:t>
            </w:r>
          </w:p>
          <w:p w14:paraId="18D1F115" w14:textId="77777777" w:rsidR="00F41667" w:rsidRPr="00613E28" w:rsidRDefault="00F41667" w:rsidP="00F41667">
            <w:pPr>
              <w:pStyle w:val="Naslov8"/>
              <w:rPr>
                <w:sz w:val="18"/>
                <w:szCs w:val="18"/>
              </w:rPr>
            </w:pPr>
          </w:p>
        </w:tc>
      </w:tr>
      <w:tr w:rsidR="00F41667" w:rsidRPr="00613E28" w14:paraId="4F8D50D9" w14:textId="77777777" w:rsidTr="00F41667">
        <w:trPr>
          <w:trHeight w:val="200"/>
        </w:trPr>
        <w:tc>
          <w:tcPr>
            <w:tcW w:w="935" w:type="pct"/>
            <w:vMerge/>
            <w:shd w:val="clear" w:color="auto" w:fill="B8CCE4" w:themeFill="accent1" w:themeFillTint="66"/>
          </w:tcPr>
          <w:p w14:paraId="37974BE7"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5371CB33" w14:textId="1593ED13"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3F780E97" w14:textId="77777777" w:rsidTr="00F75E47">
        <w:trPr>
          <w:trHeight w:val="210"/>
        </w:trPr>
        <w:tc>
          <w:tcPr>
            <w:tcW w:w="935" w:type="pct"/>
            <w:vMerge/>
            <w:shd w:val="clear" w:color="auto" w:fill="B8CCE4" w:themeFill="accent1" w:themeFillTint="66"/>
          </w:tcPr>
          <w:p w14:paraId="16F3D2A7" w14:textId="77777777" w:rsidR="00F41667" w:rsidRPr="00613E28" w:rsidRDefault="00F41667" w:rsidP="00F41667">
            <w:pPr>
              <w:rPr>
                <w:rFonts w:ascii="Arial" w:hAnsi="Arial" w:cs="Arial"/>
                <w:b/>
                <w:i/>
                <w:color w:val="000000" w:themeColor="text1"/>
                <w:sz w:val="18"/>
                <w:szCs w:val="18"/>
              </w:rPr>
            </w:pPr>
          </w:p>
        </w:tc>
        <w:tc>
          <w:tcPr>
            <w:tcW w:w="997" w:type="pct"/>
          </w:tcPr>
          <w:p w14:paraId="22E51215"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48F3790F" w14:textId="79259343" w:rsidR="00F41667" w:rsidRPr="00613E28" w:rsidRDefault="00F41667" w:rsidP="00F41667">
            <w:pPr>
              <w:pStyle w:val="Naslov8"/>
              <w:rPr>
                <w:sz w:val="18"/>
                <w:szCs w:val="18"/>
              </w:rPr>
            </w:pPr>
            <w:r w:rsidRPr="00613E28">
              <w:rPr>
                <w:sz w:val="18"/>
                <w:szCs w:val="18"/>
              </w:rPr>
              <w:t xml:space="preserve">Vsa </w:t>
            </w:r>
            <w:proofErr w:type="spellStart"/>
            <w:r w:rsidRPr="00613E28">
              <w:rPr>
                <w:sz w:val="18"/>
                <w:szCs w:val="18"/>
              </w:rPr>
              <w:t>VTPodV</w:t>
            </w:r>
            <w:proofErr w:type="spellEnd"/>
            <w:r w:rsidR="00FC47DE">
              <w:rPr>
                <w:sz w:val="18"/>
                <w:szCs w:val="18"/>
              </w:rPr>
              <w:t>.</w:t>
            </w:r>
          </w:p>
        </w:tc>
      </w:tr>
      <w:tr w:rsidR="00F41667" w:rsidRPr="00613E28" w14:paraId="37DDFC76" w14:textId="77777777" w:rsidTr="00F75E47">
        <w:trPr>
          <w:trHeight w:val="210"/>
        </w:trPr>
        <w:tc>
          <w:tcPr>
            <w:tcW w:w="935" w:type="pct"/>
            <w:vMerge/>
            <w:shd w:val="clear" w:color="auto" w:fill="B8CCE4" w:themeFill="accent1" w:themeFillTint="66"/>
          </w:tcPr>
          <w:p w14:paraId="7BD47E09" w14:textId="77777777" w:rsidR="00F41667" w:rsidRPr="00613E28" w:rsidRDefault="00F41667" w:rsidP="00F41667">
            <w:pPr>
              <w:rPr>
                <w:rFonts w:ascii="Arial" w:hAnsi="Arial" w:cs="Arial"/>
                <w:b/>
                <w:i/>
                <w:color w:val="000000" w:themeColor="text1"/>
                <w:sz w:val="18"/>
                <w:szCs w:val="18"/>
              </w:rPr>
            </w:pPr>
          </w:p>
        </w:tc>
        <w:tc>
          <w:tcPr>
            <w:tcW w:w="997" w:type="pct"/>
          </w:tcPr>
          <w:p w14:paraId="21F40E8A"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2ADE93EF" w14:textId="318F6914" w:rsidR="00F41667" w:rsidRPr="00613E28" w:rsidRDefault="00F41667" w:rsidP="00F41667">
            <w:pPr>
              <w:pStyle w:val="Naslov8"/>
              <w:rPr>
                <w:sz w:val="18"/>
                <w:szCs w:val="18"/>
              </w:rPr>
            </w:pPr>
            <w:r w:rsidRPr="00613E28">
              <w:rPr>
                <w:sz w:val="18"/>
                <w:szCs w:val="18"/>
              </w:rPr>
              <w:t xml:space="preserve">Vsa </w:t>
            </w:r>
            <w:proofErr w:type="spellStart"/>
            <w:r w:rsidRPr="00613E28">
              <w:rPr>
                <w:sz w:val="18"/>
                <w:szCs w:val="18"/>
              </w:rPr>
              <w:t>VTPodV</w:t>
            </w:r>
            <w:proofErr w:type="spellEnd"/>
            <w:r w:rsidR="00FC47DE">
              <w:rPr>
                <w:sz w:val="18"/>
                <w:szCs w:val="18"/>
              </w:rPr>
              <w:t>.</w:t>
            </w:r>
          </w:p>
        </w:tc>
      </w:tr>
      <w:tr w:rsidR="00F41667" w:rsidRPr="00613E28" w14:paraId="3C2E0B10" w14:textId="77777777" w:rsidTr="00F75E47">
        <w:trPr>
          <w:trHeight w:val="356"/>
        </w:trPr>
        <w:tc>
          <w:tcPr>
            <w:tcW w:w="935" w:type="pct"/>
            <w:vMerge w:val="restart"/>
            <w:shd w:val="clear" w:color="auto" w:fill="B8CCE4" w:themeFill="accent1" w:themeFillTint="66"/>
          </w:tcPr>
          <w:p w14:paraId="5A2AFD07" w14:textId="1A5E9935"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3E39DE4B" w14:textId="6F81914C"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4D11BA89" w14:textId="58AFFF5A" w:rsidR="00F41667" w:rsidRPr="00613E28" w:rsidRDefault="00F41667" w:rsidP="00F41667">
            <w:pPr>
              <w:pStyle w:val="Naslov8"/>
              <w:rPr>
                <w:sz w:val="18"/>
                <w:szCs w:val="18"/>
              </w:rPr>
            </w:pPr>
            <w:r w:rsidRPr="00613E28">
              <w:rPr>
                <w:color w:val="000000" w:themeColor="text1"/>
                <w:sz w:val="18"/>
                <w:szCs w:val="18"/>
              </w:rPr>
              <w:t>Ukrep se izvaja v skladu z nacionalno pravno podlago</w:t>
            </w:r>
          </w:p>
        </w:tc>
      </w:tr>
      <w:tr w:rsidR="00F41667" w:rsidRPr="00613E28" w14:paraId="3B03478E" w14:textId="77777777" w:rsidTr="00F75E47">
        <w:trPr>
          <w:trHeight w:val="424"/>
        </w:trPr>
        <w:tc>
          <w:tcPr>
            <w:tcW w:w="935" w:type="pct"/>
            <w:vMerge/>
            <w:shd w:val="clear" w:color="auto" w:fill="B8CCE4" w:themeFill="accent1" w:themeFillTint="66"/>
          </w:tcPr>
          <w:p w14:paraId="4D6B30DD" w14:textId="77777777" w:rsidR="00F41667" w:rsidRPr="00613E28" w:rsidRDefault="00F41667" w:rsidP="00F41667">
            <w:pPr>
              <w:rPr>
                <w:rFonts w:ascii="Arial" w:hAnsi="Arial" w:cs="Arial"/>
                <w:b/>
                <w:i/>
                <w:color w:val="000000" w:themeColor="text1"/>
                <w:sz w:val="18"/>
                <w:szCs w:val="18"/>
              </w:rPr>
            </w:pPr>
          </w:p>
        </w:tc>
        <w:tc>
          <w:tcPr>
            <w:tcW w:w="997" w:type="pct"/>
          </w:tcPr>
          <w:p w14:paraId="243E7623"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0B46ED1E" w14:textId="77777777" w:rsidR="00F41667" w:rsidRPr="00613E28" w:rsidRDefault="00F41667" w:rsidP="00F41667">
            <w:pPr>
              <w:pStyle w:val="Naslov8"/>
              <w:rPr>
                <w:sz w:val="18"/>
                <w:szCs w:val="18"/>
              </w:rPr>
            </w:pPr>
            <w:r w:rsidRPr="00613E28">
              <w:rPr>
                <w:sz w:val="18"/>
                <w:szCs w:val="18"/>
              </w:rPr>
              <w:t xml:space="preserve"> /</w:t>
            </w:r>
          </w:p>
        </w:tc>
      </w:tr>
      <w:tr w:rsidR="00F41667" w:rsidRPr="00613E28" w14:paraId="6B4D9040" w14:textId="77777777" w:rsidTr="00F75E47">
        <w:trPr>
          <w:trHeight w:val="302"/>
        </w:trPr>
        <w:tc>
          <w:tcPr>
            <w:tcW w:w="935" w:type="pct"/>
            <w:vMerge w:val="restart"/>
            <w:shd w:val="clear" w:color="auto" w:fill="B8CCE4" w:themeFill="accent1" w:themeFillTint="66"/>
          </w:tcPr>
          <w:p w14:paraId="07DCDA25"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3EA982D3"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080CBA23" w14:textId="77777777" w:rsidR="00F41667" w:rsidRPr="00613E28" w:rsidRDefault="00F41667" w:rsidP="00F41667">
            <w:pPr>
              <w:pStyle w:val="Naslov8"/>
              <w:rPr>
                <w:sz w:val="18"/>
                <w:szCs w:val="18"/>
              </w:rPr>
            </w:pPr>
            <w:r w:rsidRPr="00613E28">
              <w:rPr>
                <w:sz w:val="18"/>
                <w:szCs w:val="18"/>
              </w:rPr>
              <w:t>Ministrstvo, pristojno za kmetijstvo.</w:t>
            </w:r>
          </w:p>
        </w:tc>
      </w:tr>
      <w:tr w:rsidR="00F41667" w:rsidRPr="00613E28" w14:paraId="3ADACE00" w14:textId="77777777" w:rsidTr="00F75E47">
        <w:trPr>
          <w:trHeight w:val="302"/>
        </w:trPr>
        <w:tc>
          <w:tcPr>
            <w:tcW w:w="935" w:type="pct"/>
            <w:vMerge/>
            <w:shd w:val="clear" w:color="auto" w:fill="B8CCE4" w:themeFill="accent1" w:themeFillTint="66"/>
          </w:tcPr>
          <w:p w14:paraId="19A3E8A7" w14:textId="77777777" w:rsidR="00F41667" w:rsidRPr="00613E28" w:rsidRDefault="00F41667" w:rsidP="00F41667">
            <w:pPr>
              <w:rPr>
                <w:rFonts w:ascii="Arial" w:hAnsi="Arial" w:cs="Arial"/>
                <w:b/>
                <w:i/>
                <w:color w:val="000000" w:themeColor="text1"/>
                <w:sz w:val="18"/>
                <w:szCs w:val="18"/>
              </w:rPr>
            </w:pPr>
          </w:p>
        </w:tc>
        <w:tc>
          <w:tcPr>
            <w:tcW w:w="997" w:type="pct"/>
          </w:tcPr>
          <w:p w14:paraId="40211CD2" w14:textId="23232214"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515B6913" w14:textId="77777777" w:rsidR="00F41667" w:rsidRPr="00613E28" w:rsidRDefault="00F41667" w:rsidP="00F41667">
            <w:pPr>
              <w:pStyle w:val="Naslov8"/>
              <w:rPr>
                <w:sz w:val="18"/>
                <w:szCs w:val="18"/>
              </w:rPr>
            </w:pPr>
            <w:r w:rsidRPr="00613E28">
              <w:rPr>
                <w:sz w:val="18"/>
                <w:szCs w:val="18"/>
              </w:rPr>
              <w:t>V izvajanju – On–</w:t>
            </w:r>
            <w:proofErr w:type="spellStart"/>
            <w:r w:rsidRPr="00613E28">
              <w:rPr>
                <w:sz w:val="18"/>
                <w:szCs w:val="18"/>
              </w:rPr>
              <w:t>going</w:t>
            </w:r>
            <w:proofErr w:type="spellEnd"/>
            <w:r w:rsidRPr="00613E28">
              <w:rPr>
                <w:sz w:val="18"/>
                <w:szCs w:val="18"/>
              </w:rPr>
              <w:t xml:space="preserve"> (OG).</w:t>
            </w:r>
          </w:p>
        </w:tc>
      </w:tr>
    </w:tbl>
    <w:p w14:paraId="6AE48CE7" w14:textId="77777777" w:rsidR="00366B53" w:rsidRPr="00613E28" w:rsidRDefault="00366B53" w:rsidP="00817F52">
      <w:pPr>
        <w:spacing w:before="0" w:after="0" w:line="260" w:lineRule="atLeast"/>
        <w:jc w:val="left"/>
        <w:rPr>
          <w:rFonts w:ascii="Arial" w:hAnsi="Arial" w:cs="Arial"/>
          <w:color w:val="000000" w:themeColor="text1"/>
          <w:szCs w:val="20"/>
        </w:rPr>
      </w:pPr>
    </w:p>
    <w:p w14:paraId="5CFE75B3" w14:textId="77777777" w:rsidR="00366B53" w:rsidRPr="00613E28" w:rsidRDefault="00366B53" w:rsidP="00817F52">
      <w:pPr>
        <w:spacing w:before="0" w:after="0" w:line="260" w:lineRule="atLeast"/>
        <w:jc w:val="left"/>
        <w:rPr>
          <w:rFonts w:ascii="Arial" w:hAnsi="Arial" w:cs="Arial"/>
          <w:color w:val="000000" w:themeColor="text1"/>
          <w:szCs w:val="20"/>
        </w:rPr>
      </w:pPr>
    </w:p>
    <w:p w14:paraId="28F63091" w14:textId="77777777" w:rsidR="0045157B"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07B1EAAB" w14:textId="77777777" w:rsidR="00D601A3" w:rsidRPr="00613E28" w:rsidRDefault="00B407FE" w:rsidP="00817F52">
      <w:pPr>
        <w:pStyle w:val="Naslov4"/>
      </w:pPr>
      <w:bookmarkStart w:id="326" w:name="_Toc147383358"/>
      <w:r w:rsidRPr="00613E28">
        <w:lastRenderedPageBreak/>
        <w:t>ON19a</w:t>
      </w:r>
      <w:r w:rsidR="005D5AE6" w:rsidRPr="00613E28">
        <w:t xml:space="preserve"> – </w:t>
      </w:r>
      <w:r w:rsidRPr="00613E28">
        <w:t>Ukrepi v zvezi z omejevanje</w:t>
      </w:r>
      <w:r w:rsidR="00AE7DBC" w:rsidRPr="00613E28">
        <w:t>m</w:t>
      </w:r>
      <w:r w:rsidR="000530B2" w:rsidRPr="00613E28">
        <w:t xml:space="preserve"> </w:t>
      </w:r>
      <w:r w:rsidRPr="00613E28">
        <w:t>fosfatov in drugih fosforjevih spojin v gospodinjskih detergentih za pranje perila in strojno pomivanje posode</w:t>
      </w:r>
      <w:bookmarkEnd w:id="326"/>
    </w:p>
    <w:p w14:paraId="4F845A3E" w14:textId="77777777" w:rsidR="005D4BD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386D83D" w14:textId="676117BC" w:rsidR="00F81D77" w:rsidRPr="00613E28" w:rsidRDefault="000E10C9"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Predpis, ki ureja </w:t>
      </w:r>
      <w:r w:rsidR="00F81D77" w:rsidRPr="00613E28">
        <w:rPr>
          <w:rFonts w:ascii="Arial" w:hAnsi="Arial" w:cs="Arial"/>
          <w:color w:val="000000" w:themeColor="text1"/>
          <w:szCs w:val="20"/>
          <w:lang w:eastAsia="en-US"/>
        </w:rPr>
        <w:t xml:space="preserve">izvajanju Uredbe (ES) Evropskega parlamenta in Sveta o detergentih določa, da morajo površinsko aktivne snovi v detergentih izpolnjevati stroge pogoje glede biološkega razgrajevanja. Tako </w:t>
      </w:r>
      <w:r w:rsidRPr="00613E28">
        <w:rPr>
          <w:rFonts w:ascii="Arial" w:hAnsi="Arial" w:cs="Arial"/>
          <w:color w:val="000000" w:themeColor="text1"/>
          <w:szCs w:val="20"/>
          <w:lang w:eastAsia="en-US"/>
        </w:rPr>
        <w:t>predpis</w:t>
      </w:r>
      <w:r w:rsidR="00F81D77" w:rsidRPr="00613E28">
        <w:rPr>
          <w:rFonts w:ascii="Arial" w:hAnsi="Arial" w:cs="Arial"/>
          <w:color w:val="000000" w:themeColor="text1"/>
          <w:szCs w:val="20"/>
          <w:lang w:eastAsia="en-US"/>
        </w:rPr>
        <w:t xml:space="preserve"> določa prepoved trženja gospodinjskih detergentov za pranje perila, če vsebujejo skupne vsebnosti fosforja nad določeno količino. Prepoved je začela veljati 30. junija 2013. </w:t>
      </w:r>
      <w:r w:rsidRPr="00613E28">
        <w:rPr>
          <w:rFonts w:ascii="Arial" w:hAnsi="Arial" w:cs="Arial"/>
          <w:color w:val="000000" w:themeColor="text1"/>
          <w:szCs w:val="20"/>
          <w:lang w:eastAsia="en-US"/>
        </w:rPr>
        <w:t>Predpis</w:t>
      </w:r>
      <w:r w:rsidR="00F81D77" w:rsidRPr="00613E28">
        <w:rPr>
          <w:rFonts w:ascii="Arial" w:hAnsi="Arial" w:cs="Arial"/>
          <w:color w:val="000000" w:themeColor="text1"/>
          <w:szCs w:val="20"/>
          <w:lang w:eastAsia="en-US"/>
        </w:rPr>
        <w:t xml:space="preserve"> določa </w:t>
      </w:r>
      <w:r w:rsidRPr="00613E28">
        <w:rPr>
          <w:rFonts w:ascii="Arial" w:hAnsi="Arial" w:cs="Arial"/>
          <w:color w:val="000000" w:themeColor="text1"/>
          <w:szCs w:val="20"/>
          <w:lang w:eastAsia="en-US"/>
        </w:rPr>
        <w:t xml:space="preserve">tudi </w:t>
      </w:r>
      <w:r w:rsidR="00F81D77" w:rsidRPr="00613E28">
        <w:rPr>
          <w:rFonts w:ascii="Arial" w:hAnsi="Arial" w:cs="Arial"/>
          <w:color w:val="000000" w:themeColor="text1"/>
          <w:szCs w:val="20"/>
          <w:lang w:eastAsia="en-US"/>
        </w:rPr>
        <w:t xml:space="preserve">prepoved trženja gospodinjskih detergentov za strojno pomivanje posode, če vsebujejo skupne vsebnosti fosforja nad določeno količino. Prepoved </w:t>
      </w:r>
      <w:r w:rsidRPr="00613E28">
        <w:rPr>
          <w:rFonts w:ascii="Arial" w:hAnsi="Arial" w:cs="Arial"/>
          <w:color w:val="000000" w:themeColor="text1"/>
          <w:szCs w:val="20"/>
          <w:lang w:eastAsia="en-US"/>
        </w:rPr>
        <w:t xml:space="preserve">je začela </w:t>
      </w:r>
      <w:r w:rsidR="00F81D77" w:rsidRPr="00613E28">
        <w:rPr>
          <w:rFonts w:ascii="Arial" w:hAnsi="Arial" w:cs="Arial"/>
          <w:color w:val="000000" w:themeColor="text1"/>
          <w:szCs w:val="20"/>
          <w:lang w:eastAsia="en-US"/>
        </w:rPr>
        <w:t xml:space="preserve">veljati 1. januarja 2017. </w:t>
      </w:r>
    </w:p>
    <w:p w14:paraId="07225C3A" w14:textId="77777777" w:rsidR="00F81D77" w:rsidRPr="00613E28" w:rsidRDefault="00F81D77" w:rsidP="00EC46E6">
      <w:pPr>
        <w:spacing w:before="120" w:after="0" w:line="276" w:lineRule="auto"/>
        <w:jc w:val="left"/>
        <w:rPr>
          <w:rFonts w:ascii="Arial" w:eastAsia="MS Mincho" w:hAnsi="Arial" w:cs="Arial"/>
          <w:color w:val="000000" w:themeColor="text1"/>
          <w:szCs w:val="20"/>
        </w:rPr>
      </w:pPr>
    </w:p>
    <w:p w14:paraId="4C38DC29" w14:textId="46FB399D" w:rsidR="00F81D77" w:rsidRPr="00613E28" w:rsidRDefault="00530368" w:rsidP="00530368">
      <w:pPr>
        <w:spacing w:before="0" w:after="0" w:line="260" w:lineRule="atLeast"/>
        <w:rPr>
          <w:rFonts w:ascii="Arial" w:hAnsi="Arial" w:cs="Arial"/>
          <w:color w:val="000000" w:themeColor="text1"/>
          <w:szCs w:val="20"/>
        </w:rPr>
      </w:pPr>
      <w:bookmarkStart w:id="327" w:name="_Toc90263724"/>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60</w:t>
      </w:r>
      <w:r w:rsidRPr="00613E28">
        <w:rPr>
          <w:rFonts w:ascii="Arial" w:hAnsi="Arial" w:cs="Arial"/>
          <w:b/>
        </w:rPr>
        <w:fldChar w:fldCharType="end"/>
      </w:r>
      <w:r w:rsidRPr="00613E28">
        <w:rPr>
          <w:rFonts w:ascii="Arial" w:hAnsi="Arial" w:cs="Arial"/>
        </w:rPr>
        <w:t>: Obrazec ukrepa ON19a</w:t>
      </w:r>
      <w:bookmarkEnd w:id="327"/>
    </w:p>
    <w:tbl>
      <w:tblPr>
        <w:tblStyle w:val="Tabelamrea5"/>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firstRow="1" w:lastRow="0" w:firstColumn="1" w:lastColumn="0" w:noHBand="0" w:noVBand="1"/>
      </w:tblPr>
      <w:tblGrid>
        <w:gridCol w:w="1737"/>
        <w:gridCol w:w="1852"/>
        <w:gridCol w:w="5699"/>
      </w:tblGrid>
      <w:tr w:rsidR="0042230E" w:rsidRPr="00613E28" w14:paraId="02A72F24" w14:textId="77777777" w:rsidTr="00F41667">
        <w:trPr>
          <w:trHeight w:val="249"/>
        </w:trPr>
        <w:tc>
          <w:tcPr>
            <w:tcW w:w="1737" w:type="dxa"/>
            <w:vMerge w:val="restart"/>
            <w:shd w:val="clear" w:color="auto" w:fill="B8CCE4" w:themeFill="accent1" w:themeFillTint="66"/>
          </w:tcPr>
          <w:p w14:paraId="3C62E87C" w14:textId="77777777" w:rsidR="00025A6F"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397DC3D9" w14:textId="77777777" w:rsidR="00D601A3" w:rsidRPr="00613E28" w:rsidRDefault="00D601A3" w:rsidP="00F75E47">
            <w:pPr>
              <w:rPr>
                <w:rFonts w:ascii="Arial" w:hAnsi="Arial" w:cs="Arial"/>
                <w:b/>
                <w:i/>
                <w:color w:val="000000" w:themeColor="text1"/>
                <w:sz w:val="18"/>
                <w:szCs w:val="18"/>
                <w:lang w:eastAsia="en-US"/>
              </w:rPr>
            </w:pPr>
          </w:p>
          <w:p w14:paraId="28CF3DC4" w14:textId="77777777" w:rsidR="00D601A3" w:rsidRPr="00613E28" w:rsidRDefault="00D601A3" w:rsidP="00F75E47">
            <w:pPr>
              <w:rPr>
                <w:rFonts w:ascii="Arial" w:hAnsi="Arial" w:cs="Arial"/>
                <w:b/>
                <w:i/>
                <w:color w:val="000000" w:themeColor="text1"/>
                <w:sz w:val="18"/>
                <w:szCs w:val="18"/>
                <w:lang w:eastAsia="en-US"/>
              </w:rPr>
            </w:pPr>
          </w:p>
          <w:p w14:paraId="31814B31" w14:textId="77777777" w:rsidR="00D601A3" w:rsidRPr="00613E28" w:rsidRDefault="00D601A3" w:rsidP="00F75E47">
            <w:pPr>
              <w:rPr>
                <w:rFonts w:ascii="Arial" w:hAnsi="Arial" w:cs="Arial"/>
                <w:b/>
                <w:i/>
                <w:color w:val="000000" w:themeColor="text1"/>
                <w:sz w:val="18"/>
                <w:szCs w:val="18"/>
                <w:lang w:eastAsia="en-US"/>
              </w:rPr>
            </w:pPr>
          </w:p>
          <w:p w14:paraId="482E591D"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351D7DDC"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5699" w:type="dxa"/>
          </w:tcPr>
          <w:p w14:paraId="47722FF9" w14:textId="77777777" w:rsidR="00D601A3" w:rsidRPr="00613E28" w:rsidRDefault="00B407FE" w:rsidP="00F75E47">
            <w:pPr>
              <w:pStyle w:val="Naslov8"/>
              <w:rPr>
                <w:sz w:val="18"/>
                <w:szCs w:val="18"/>
              </w:rPr>
            </w:pPr>
            <w:bookmarkStart w:id="328" w:name="_Ref437848423"/>
            <w:r w:rsidRPr="00613E28">
              <w:rPr>
                <w:sz w:val="18"/>
                <w:szCs w:val="18"/>
              </w:rPr>
              <w:t>ON19</w:t>
            </w:r>
            <w:bookmarkEnd w:id="328"/>
            <w:r w:rsidRPr="00613E28">
              <w:rPr>
                <w:sz w:val="18"/>
                <w:szCs w:val="18"/>
              </w:rPr>
              <w:t xml:space="preserve">a </w:t>
            </w:r>
          </w:p>
        </w:tc>
      </w:tr>
      <w:tr w:rsidR="0042230E" w:rsidRPr="00613E28" w14:paraId="22BA654E" w14:textId="77777777" w:rsidTr="00F41667">
        <w:trPr>
          <w:trHeight w:val="98"/>
        </w:trPr>
        <w:tc>
          <w:tcPr>
            <w:tcW w:w="1737" w:type="dxa"/>
            <w:vMerge/>
            <w:shd w:val="clear" w:color="auto" w:fill="B8CCE4" w:themeFill="accent1" w:themeFillTint="66"/>
          </w:tcPr>
          <w:p w14:paraId="62C816B9"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311C9C37"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5699" w:type="dxa"/>
          </w:tcPr>
          <w:p w14:paraId="31A1AEC4" w14:textId="77777777" w:rsidR="00D601A3" w:rsidRPr="00613E28" w:rsidRDefault="00B407FE" w:rsidP="00F75E47">
            <w:pPr>
              <w:pStyle w:val="Naslov8"/>
              <w:rPr>
                <w:sz w:val="18"/>
                <w:szCs w:val="18"/>
              </w:rPr>
            </w:pPr>
            <w:bookmarkStart w:id="329" w:name="_Ref442512573"/>
            <w:r w:rsidRPr="00613E28">
              <w:rPr>
                <w:sz w:val="18"/>
                <w:szCs w:val="18"/>
              </w:rPr>
              <w:t>Ukrepi v zvezi z omejevanje</w:t>
            </w:r>
            <w:r w:rsidR="00AE7DBC" w:rsidRPr="00613E28">
              <w:rPr>
                <w:sz w:val="18"/>
                <w:szCs w:val="18"/>
              </w:rPr>
              <w:t>m</w:t>
            </w:r>
            <w:r w:rsidR="000530B2" w:rsidRPr="00613E28">
              <w:rPr>
                <w:sz w:val="18"/>
                <w:szCs w:val="18"/>
              </w:rPr>
              <w:t xml:space="preserve"> </w:t>
            </w:r>
            <w:r w:rsidRPr="00613E28">
              <w:rPr>
                <w:sz w:val="18"/>
                <w:szCs w:val="18"/>
              </w:rPr>
              <w:t>fosfatov in drugih fosforjevih spojin v gospodinjskih detergentih za pranje perila in strojno pomivanje posode</w:t>
            </w:r>
            <w:bookmarkEnd w:id="329"/>
            <w:r w:rsidRPr="00613E28">
              <w:rPr>
                <w:sz w:val="18"/>
                <w:szCs w:val="18"/>
              </w:rPr>
              <w:t xml:space="preserve"> </w:t>
            </w:r>
          </w:p>
        </w:tc>
      </w:tr>
      <w:tr w:rsidR="0042230E" w:rsidRPr="00613E28" w14:paraId="0E6905B6" w14:textId="77777777" w:rsidTr="00F41667">
        <w:trPr>
          <w:trHeight w:val="288"/>
        </w:trPr>
        <w:tc>
          <w:tcPr>
            <w:tcW w:w="1737" w:type="dxa"/>
            <w:vMerge/>
            <w:shd w:val="clear" w:color="auto" w:fill="B8CCE4" w:themeFill="accent1" w:themeFillTint="66"/>
          </w:tcPr>
          <w:p w14:paraId="63CD1B7A"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4EA415B9"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5699" w:type="dxa"/>
          </w:tcPr>
          <w:p w14:paraId="07E24476" w14:textId="77777777" w:rsidR="00D601A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lang w:eastAsia="en-US"/>
              </w:rPr>
              <w:t xml:space="preserve"> </w:t>
            </w:r>
          </w:p>
        </w:tc>
      </w:tr>
      <w:tr w:rsidR="0042230E" w:rsidRPr="00613E28" w14:paraId="23A51092" w14:textId="77777777" w:rsidTr="00F41667">
        <w:trPr>
          <w:trHeight w:val="268"/>
        </w:trPr>
        <w:tc>
          <w:tcPr>
            <w:tcW w:w="1737" w:type="dxa"/>
            <w:vMerge/>
            <w:shd w:val="clear" w:color="auto" w:fill="B8CCE4" w:themeFill="accent1" w:themeFillTint="66"/>
          </w:tcPr>
          <w:p w14:paraId="6E0CDC59"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7E6E3C3D"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5699" w:type="dxa"/>
          </w:tcPr>
          <w:p w14:paraId="6609DE61" w14:textId="77777777" w:rsidR="00D601A3" w:rsidRPr="00613E28" w:rsidRDefault="00AE7DBC"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O</w:t>
            </w:r>
            <w:r w:rsidR="00B407FE" w:rsidRPr="00613E28">
              <w:rPr>
                <w:rFonts w:ascii="Arial" w:hAnsi="Arial" w:cs="Arial"/>
                <w:color w:val="000000" w:themeColor="text1"/>
                <w:sz w:val="18"/>
                <w:szCs w:val="18"/>
                <w:lang w:eastAsia="en-US"/>
              </w:rPr>
              <w:t>nesnaževanje</w:t>
            </w:r>
            <w:r w:rsidR="00675A6E" w:rsidRPr="00613E28">
              <w:rPr>
                <w:rFonts w:ascii="Arial" w:hAnsi="Arial" w:cs="Arial"/>
                <w:color w:val="000000" w:themeColor="text1"/>
                <w:sz w:val="18"/>
                <w:szCs w:val="18"/>
                <w:lang w:eastAsia="en-US"/>
              </w:rPr>
              <w:t>.</w:t>
            </w:r>
          </w:p>
        </w:tc>
      </w:tr>
      <w:tr w:rsidR="0042230E" w:rsidRPr="00613E28" w14:paraId="440BE4ED" w14:textId="77777777" w:rsidTr="00F41667">
        <w:trPr>
          <w:trHeight w:val="286"/>
        </w:trPr>
        <w:tc>
          <w:tcPr>
            <w:tcW w:w="1737" w:type="dxa"/>
            <w:vMerge/>
            <w:shd w:val="clear" w:color="auto" w:fill="B8CCE4" w:themeFill="accent1" w:themeFillTint="66"/>
          </w:tcPr>
          <w:p w14:paraId="0E798902" w14:textId="77777777" w:rsidR="003855F1" w:rsidRPr="00613E28" w:rsidRDefault="003855F1" w:rsidP="00F75E47">
            <w:pPr>
              <w:rPr>
                <w:rFonts w:ascii="Arial" w:hAnsi="Arial" w:cs="Arial"/>
                <w:b/>
                <w:i/>
                <w:color w:val="000000" w:themeColor="text1"/>
                <w:sz w:val="18"/>
                <w:szCs w:val="18"/>
                <w:lang w:eastAsia="en-US"/>
              </w:rPr>
            </w:pPr>
          </w:p>
        </w:tc>
        <w:tc>
          <w:tcPr>
            <w:tcW w:w="1852" w:type="dxa"/>
          </w:tcPr>
          <w:p w14:paraId="6789CEA4"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5699" w:type="dxa"/>
          </w:tcPr>
          <w:p w14:paraId="2CC95D45"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42230E" w:rsidRPr="00613E28" w14:paraId="30BC1DC9" w14:textId="77777777" w:rsidTr="00F41667">
        <w:trPr>
          <w:trHeight w:val="101"/>
        </w:trPr>
        <w:tc>
          <w:tcPr>
            <w:tcW w:w="1737" w:type="dxa"/>
            <w:vMerge/>
            <w:shd w:val="clear" w:color="auto" w:fill="B8CCE4" w:themeFill="accent1" w:themeFillTint="66"/>
          </w:tcPr>
          <w:p w14:paraId="175A2F2B"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79D03AA4"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5699" w:type="dxa"/>
          </w:tcPr>
          <w:p w14:paraId="4466A45B" w14:textId="77777777" w:rsidR="00D601A3" w:rsidRPr="00613E28" w:rsidRDefault="00D601A3" w:rsidP="00F75E47">
            <w:pPr>
              <w:rPr>
                <w:rFonts w:ascii="Arial" w:hAnsi="Arial" w:cs="Arial"/>
                <w:color w:val="000000" w:themeColor="text1"/>
                <w:sz w:val="18"/>
                <w:szCs w:val="18"/>
                <w:lang w:eastAsia="en-US"/>
              </w:rPr>
            </w:pPr>
          </w:p>
        </w:tc>
      </w:tr>
      <w:tr w:rsidR="0042230E" w:rsidRPr="00613E28" w14:paraId="287B57F1" w14:textId="77777777" w:rsidTr="00F41667">
        <w:trPr>
          <w:trHeight w:val="287"/>
        </w:trPr>
        <w:tc>
          <w:tcPr>
            <w:tcW w:w="1737" w:type="dxa"/>
            <w:vMerge/>
            <w:shd w:val="clear" w:color="auto" w:fill="B8CCE4" w:themeFill="accent1" w:themeFillTint="66"/>
          </w:tcPr>
          <w:p w14:paraId="3BCF82FC"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22E0C4A8"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5699" w:type="dxa"/>
          </w:tcPr>
          <w:p w14:paraId="23E522F8" w14:textId="65BEE1EE" w:rsidR="00D601A3" w:rsidRPr="00613E28" w:rsidRDefault="003814C4"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w:t>
            </w:r>
            <w:r w:rsidR="00FC47DE">
              <w:rPr>
                <w:rFonts w:ascii="Arial" w:hAnsi="Arial" w:cs="Arial"/>
                <w:color w:val="000000" w:themeColor="text1"/>
                <w:sz w:val="18"/>
                <w:szCs w:val="18"/>
                <w:lang w:eastAsia="en-US"/>
              </w:rPr>
              <w:t>.</w:t>
            </w:r>
          </w:p>
        </w:tc>
      </w:tr>
      <w:tr w:rsidR="0042230E" w:rsidRPr="00613E28" w14:paraId="5AF3DA4C" w14:textId="77777777" w:rsidTr="00F41667">
        <w:trPr>
          <w:trHeight w:val="240"/>
        </w:trPr>
        <w:tc>
          <w:tcPr>
            <w:tcW w:w="1737" w:type="dxa"/>
            <w:vMerge w:val="restart"/>
            <w:shd w:val="clear" w:color="auto" w:fill="B8CCE4" w:themeFill="accent1" w:themeFillTint="66"/>
          </w:tcPr>
          <w:p w14:paraId="1EE975D8" w14:textId="77777777" w:rsidR="00D601A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1852" w:type="dxa"/>
          </w:tcPr>
          <w:p w14:paraId="7D5AA945"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5699" w:type="dxa"/>
          </w:tcPr>
          <w:p w14:paraId="1A1CB90D" w14:textId="601D782F" w:rsidR="00D601A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(EU) št. 259/2012 Evropskega Parlamenta in Sveta z dne 14. marca 2012 o spremembah Uredbe (ES) št. 648/2004, v zvezi z uporabo fosfatov in drugih fosforjevih spojin v gospodinjskih detergentih za pranje perila in detergentih za strojno pomivanje posode</w:t>
            </w:r>
            <w:r w:rsidR="00FC47DE">
              <w:rPr>
                <w:rFonts w:ascii="Arial" w:hAnsi="Arial" w:cs="Arial"/>
                <w:color w:val="000000" w:themeColor="text1"/>
                <w:sz w:val="18"/>
                <w:szCs w:val="18"/>
                <w:lang w:eastAsia="en-US"/>
              </w:rPr>
              <w:t>.</w:t>
            </w:r>
          </w:p>
        </w:tc>
      </w:tr>
      <w:tr w:rsidR="0042230E" w:rsidRPr="00613E28" w14:paraId="76F1AFE7" w14:textId="77777777" w:rsidTr="00F41667">
        <w:trPr>
          <w:trHeight w:val="274"/>
        </w:trPr>
        <w:tc>
          <w:tcPr>
            <w:tcW w:w="1737" w:type="dxa"/>
            <w:vMerge/>
            <w:shd w:val="clear" w:color="auto" w:fill="B8CCE4" w:themeFill="accent1" w:themeFillTint="66"/>
          </w:tcPr>
          <w:p w14:paraId="580A86C0" w14:textId="77777777" w:rsidR="00D601A3" w:rsidRPr="00613E28" w:rsidRDefault="00D601A3" w:rsidP="00F75E47">
            <w:pPr>
              <w:rPr>
                <w:rFonts w:ascii="Arial" w:hAnsi="Arial" w:cs="Arial"/>
                <w:b/>
                <w:i/>
                <w:color w:val="000000" w:themeColor="text1"/>
                <w:sz w:val="18"/>
                <w:szCs w:val="18"/>
                <w:lang w:eastAsia="en-US"/>
              </w:rPr>
            </w:pPr>
          </w:p>
        </w:tc>
        <w:tc>
          <w:tcPr>
            <w:tcW w:w="1852" w:type="dxa"/>
          </w:tcPr>
          <w:p w14:paraId="26E0583B" w14:textId="77777777" w:rsidR="00D601A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5699" w:type="dxa"/>
          </w:tcPr>
          <w:p w14:paraId="07A5992B" w14:textId="65987DE3" w:rsidR="00D601A3" w:rsidRPr="00613E28" w:rsidRDefault="00653EB3"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izvajanju Uredbe (ES) Evropskega parlamenta in Sveta o detergentih (Uradni list RS, št. 66/05 in 5/15)</w:t>
            </w:r>
            <w:r w:rsidR="00FC47DE">
              <w:rPr>
                <w:rFonts w:ascii="Arial" w:hAnsi="Arial" w:cs="Arial"/>
                <w:color w:val="000000" w:themeColor="text1"/>
                <w:sz w:val="18"/>
                <w:szCs w:val="18"/>
                <w:lang w:eastAsia="en-US"/>
              </w:rPr>
              <w:t>.</w:t>
            </w:r>
          </w:p>
        </w:tc>
      </w:tr>
      <w:tr w:rsidR="00F41667" w:rsidRPr="00613E28" w14:paraId="66186F05" w14:textId="77777777" w:rsidTr="00F41667">
        <w:trPr>
          <w:trHeight w:val="200"/>
        </w:trPr>
        <w:tc>
          <w:tcPr>
            <w:tcW w:w="1737" w:type="dxa"/>
            <w:vMerge w:val="restart"/>
            <w:shd w:val="clear" w:color="auto" w:fill="B8CCE4" w:themeFill="accent1" w:themeFillTint="66"/>
          </w:tcPr>
          <w:p w14:paraId="30F63458" w14:textId="35A385C6"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Območje izvajanja ukrepa</w:t>
            </w:r>
          </w:p>
          <w:p w14:paraId="7042DE85" w14:textId="77777777" w:rsidR="00F41667" w:rsidRPr="00613E28" w:rsidRDefault="00F41667" w:rsidP="00F75E47">
            <w:pPr>
              <w:rPr>
                <w:rFonts w:ascii="Arial" w:hAnsi="Arial" w:cs="Arial"/>
                <w:b/>
                <w:i/>
                <w:color w:val="000000" w:themeColor="text1"/>
                <w:sz w:val="18"/>
                <w:szCs w:val="18"/>
                <w:lang w:eastAsia="en-US"/>
              </w:rPr>
            </w:pPr>
          </w:p>
        </w:tc>
        <w:tc>
          <w:tcPr>
            <w:tcW w:w="7551" w:type="dxa"/>
            <w:gridSpan w:val="2"/>
          </w:tcPr>
          <w:p w14:paraId="7C47B5DA" w14:textId="3A65D00E"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0149D860" w14:textId="77777777" w:rsidTr="00F41667">
        <w:trPr>
          <w:trHeight w:val="200"/>
        </w:trPr>
        <w:tc>
          <w:tcPr>
            <w:tcW w:w="1737" w:type="dxa"/>
            <w:vMerge/>
            <w:shd w:val="clear" w:color="auto" w:fill="B8CCE4" w:themeFill="accent1" w:themeFillTint="66"/>
          </w:tcPr>
          <w:p w14:paraId="3302565C"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7BB7D1AC" w14:textId="36C919E2"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5699" w:type="dxa"/>
          </w:tcPr>
          <w:p w14:paraId="55F3B3E9" w14:textId="44D44FF1"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p>
        </w:tc>
      </w:tr>
      <w:tr w:rsidR="00F41667" w:rsidRPr="00613E28" w14:paraId="5826EBC4" w14:textId="77777777" w:rsidTr="00F41667">
        <w:trPr>
          <w:trHeight w:val="200"/>
        </w:trPr>
        <w:tc>
          <w:tcPr>
            <w:tcW w:w="1737" w:type="dxa"/>
            <w:vMerge/>
            <w:shd w:val="clear" w:color="auto" w:fill="B8CCE4" w:themeFill="accent1" w:themeFillTint="66"/>
          </w:tcPr>
          <w:p w14:paraId="5267F259"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78C930DF"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5699" w:type="dxa"/>
          </w:tcPr>
          <w:p w14:paraId="0C37EA5F" w14:textId="3DA6FCB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razen SI5VT1 - VT Jadransko morje  </w:t>
            </w:r>
          </w:p>
        </w:tc>
      </w:tr>
      <w:tr w:rsidR="00F41667" w:rsidRPr="00613E28" w14:paraId="5D652E77" w14:textId="77777777" w:rsidTr="00F41667">
        <w:trPr>
          <w:trHeight w:val="200"/>
        </w:trPr>
        <w:tc>
          <w:tcPr>
            <w:tcW w:w="1737" w:type="dxa"/>
            <w:vMerge/>
            <w:shd w:val="clear" w:color="auto" w:fill="B8CCE4" w:themeFill="accent1" w:themeFillTint="66"/>
          </w:tcPr>
          <w:p w14:paraId="5B9CEF71" w14:textId="77777777" w:rsidR="00F41667" w:rsidRPr="00613E28" w:rsidRDefault="00F41667" w:rsidP="00F41667">
            <w:pPr>
              <w:rPr>
                <w:rFonts w:ascii="Arial" w:hAnsi="Arial" w:cs="Arial"/>
                <w:b/>
                <w:i/>
                <w:color w:val="000000" w:themeColor="text1"/>
                <w:sz w:val="18"/>
                <w:szCs w:val="18"/>
                <w:lang w:eastAsia="en-US"/>
              </w:rPr>
            </w:pPr>
          </w:p>
        </w:tc>
        <w:tc>
          <w:tcPr>
            <w:tcW w:w="7551" w:type="dxa"/>
            <w:gridSpan w:val="2"/>
          </w:tcPr>
          <w:p w14:paraId="7BC8B218" w14:textId="401FAFEC"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podzemnih voda</w:t>
            </w:r>
          </w:p>
        </w:tc>
      </w:tr>
      <w:tr w:rsidR="00F41667" w:rsidRPr="00613E28" w14:paraId="1376D5A0" w14:textId="77777777" w:rsidTr="00F41667">
        <w:trPr>
          <w:trHeight w:val="210"/>
        </w:trPr>
        <w:tc>
          <w:tcPr>
            <w:tcW w:w="1737" w:type="dxa"/>
            <w:vMerge/>
            <w:shd w:val="clear" w:color="auto" w:fill="B8CCE4" w:themeFill="accent1" w:themeFillTint="66"/>
          </w:tcPr>
          <w:p w14:paraId="682FB350"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08FF0099" w14:textId="77777777" w:rsidR="00F41667" w:rsidRPr="00613E28" w:rsidRDefault="00F41667" w:rsidP="00F4166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5699" w:type="dxa"/>
          </w:tcPr>
          <w:p w14:paraId="39C69CB6" w14:textId="26224D00"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FC47DE">
              <w:rPr>
                <w:rFonts w:ascii="Arial" w:hAnsi="Arial" w:cs="Arial"/>
                <w:color w:val="000000" w:themeColor="text1"/>
                <w:sz w:val="18"/>
                <w:szCs w:val="18"/>
                <w:lang w:eastAsia="en-US"/>
              </w:rPr>
              <w:t>.</w:t>
            </w:r>
          </w:p>
        </w:tc>
      </w:tr>
      <w:tr w:rsidR="00F41667" w:rsidRPr="00613E28" w14:paraId="188CEB52" w14:textId="77777777" w:rsidTr="00F41667">
        <w:trPr>
          <w:trHeight w:val="210"/>
        </w:trPr>
        <w:tc>
          <w:tcPr>
            <w:tcW w:w="1737" w:type="dxa"/>
            <w:vMerge/>
            <w:shd w:val="clear" w:color="auto" w:fill="B8CCE4" w:themeFill="accent1" w:themeFillTint="66"/>
          </w:tcPr>
          <w:p w14:paraId="50EE16FE"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58F4ED22" w14:textId="77777777" w:rsidR="00F41667" w:rsidRPr="00613E28" w:rsidRDefault="00F41667" w:rsidP="00F4166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5699" w:type="dxa"/>
          </w:tcPr>
          <w:p w14:paraId="473A098B" w14:textId="0CF0C32F"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FC47DE">
              <w:rPr>
                <w:rFonts w:ascii="Arial" w:hAnsi="Arial" w:cs="Arial"/>
                <w:color w:val="000000" w:themeColor="text1"/>
                <w:sz w:val="18"/>
                <w:szCs w:val="18"/>
                <w:lang w:eastAsia="en-US"/>
              </w:rPr>
              <w:t>.</w:t>
            </w:r>
          </w:p>
        </w:tc>
      </w:tr>
      <w:tr w:rsidR="00F41667" w:rsidRPr="00613E28" w14:paraId="41DA4D2B" w14:textId="77777777" w:rsidTr="00F41667">
        <w:trPr>
          <w:trHeight w:val="356"/>
        </w:trPr>
        <w:tc>
          <w:tcPr>
            <w:tcW w:w="1737" w:type="dxa"/>
            <w:vMerge w:val="restart"/>
            <w:shd w:val="clear" w:color="auto" w:fill="B8CCE4" w:themeFill="accent1" w:themeFillTint="66"/>
          </w:tcPr>
          <w:p w14:paraId="712C69C0" w14:textId="355DDF8B"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1852" w:type="dxa"/>
          </w:tcPr>
          <w:p w14:paraId="4FE1D718" w14:textId="1647E45A"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5699" w:type="dxa"/>
          </w:tcPr>
          <w:p w14:paraId="2605A6BC" w14:textId="0B7C8ECF"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FC47DE">
              <w:rPr>
                <w:rFonts w:ascii="Arial" w:hAnsi="Arial" w:cs="Arial"/>
                <w:color w:val="000000" w:themeColor="text1"/>
                <w:sz w:val="18"/>
                <w:szCs w:val="18"/>
                <w:lang w:eastAsia="en-US"/>
              </w:rPr>
              <w:t>.</w:t>
            </w:r>
          </w:p>
        </w:tc>
      </w:tr>
      <w:tr w:rsidR="00F41667" w:rsidRPr="00613E28" w14:paraId="30DED6F5" w14:textId="77777777" w:rsidTr="00F41667">
        <w:trPr>
          <w:trHeight w:val="424"/>
        </w:trPr>
        <w:tc>
          <w:tcPr>
            <w:tcW w:w="1737" w:type="dxa"/>
            <w:vMerge/>
            <w:shd w:val="clear" w:color="auto" w:fill="B8CCE4" w:themeFill="accent1" w:themeFillTint="66"/>
          </w:tcPr>
          <w:p w14:paraId="6ECF4069"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1FE6FB86"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5699" w:type="dxa"/>
          </w:tcPr>
          <w:p w14:paraId="7B4C156C"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w:t>
            </w:r>
          </w:p>
        </w:tc>
      </w:tr>
      <w:tr w:rsidR="00F41667" w:rsidRPr="00613E28" w14:paraId="39611B63" w14:textId="77777777" w:rsidTr="00F41667">
        <w:trPr>
          <w:trHeight w:val="302"/>
        </w:trPr>
        <w:tc>
          <w:tcPr>
            <w:tcW w:w="1737" w:type="dxa"/>
            <w:vMerge w:val="restart"/>
            <w:shd w:val="clear" w:color="auto" w:fill="B8CCE4" w:themeFill="accent1" w:themeFillTint="66"/>
          </w:tcPr>
          <w:p w14:paraId="6FE93F41"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1852" w:type="dxa"/>
          </w:tcPr>
          <w:p w14:paraId="622CA10A"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5699" w:type="dxa"/>
          </w:tcPr>
          <w:p w14:paraId="652AE35C"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zdravje.</w:t>
            </w:r>
          </w:p>
        </w:tc>
      </w:tr>
      <w:tr w:rsidR="00F41667" w:rsidRPr="00613E28" w14:paraId="1F785302" w14:textId="77777777" w:rsidTr="00F41667">
        <w:trPr>
          <w:trHeight w:val="302"/>
        </w:trPr>
        <w:tc>
          <w:tcPr>
            <w:tcW w:w="1737" w:type="dxa"/>
            <w:vMerge/>
            <w:shd w:val="clear" w:color="auto" w:fill="B8CCE4" w:themeFill="accent1" w:themeFillTint="66"/>
          </w:tcPr>
          <w:p w14:paraId="5D646C12" w14:textId="77777777" w:rsidR="00F41667" w:rsidRPr="00613E28" w:rsidRDefault="00F41667" w:rsidP="00F41667">
            <w:pPr>
              <w:rPr>
                <w:rFonts w:ascii="Arial" w:hAnsi="Arial" w:cs="Arial"/>
                <w:b/>
                <w:i/>
                <w:color w:val="000000" w:themeColor="text1"/>
                <w:sz w:val="18"/>
                <w:szCs w:val="18"/>
                <w:lang w:eastAsia="en-US"/>
              </w:rPr>
            </w:pPr>
          </w:p>
        </w:tc>
        <w:tc>
          <w:tcPr>
            <w:tcW w:w="1852" w:type="dxa"/>
          </w:tcPr>
          <w:p w14:paraId="7092D6D6"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5699" w:type="dxa"/>
          </w:tcPr>
          <w:p w14:paraId="4C48C9F3"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zdravje, in povzročitelj obremenitve.</w:t>
            </w:r>
          </w:p>
        </w:tc>
      </w:tr>
      <w:tr w:rsidR="00F41667" w:rsidRPr="00613E28" w14:paraId="24A21EE6" w14:textId="77777777" w:rsidTr="00F41667">
        <w:trPr>
          <w:trHeight w:val="302"/>
        </w:trPr>
        <w:tc>
          <w:tcPr>
            <w:tcW w:w="1737" w:type="dxa"/>
            <w:vMerge/>
            <w:tcBorders>
              <w:bottom w:val="single" w:sz="12" w:space="0" w:color="808080" w:themeColor="background1" w:themeShade="80"/>
            </w:tcBorders>
            <w:shd w:val="clear" w:color="auto" w:fill="B8CCE4" w:themeFill="accent1" w:themeFillTint="66"/>
          </w:tcPr>
          <w:p w14:paraId="6615447F" w14:textId="77777777" w:rsidR="00F41667" w:rsidRPr="00613E28" w:rsidRDefault="00F41667" w:rsidP="00F41667">
            <w:pPr>
              <w:rPr>
                <w:rFonts w:ascii="Arial" w:hAnsi="Arial" w:cs="Arial"/>
                <w:b/>
                <w:i/>
                <w:color w:val="000000" w:themeColor="text1"/>
                <w:sz w:val="18"/>
                <w:szCs w:val="18"/>
                <w:lang w:eastAsia="en-US"/>
              </w:rPr>
            </w:pPr>
          </w:p>
        </w:tc>
        <w:tc>
          <w:tcPr>
            <w:tcW w:w="1852" w:type="dxa"/>
            <w:tcBorders>
              <w:bottom w:val="single" w:sz="12" w:space="0" w:color="808080" w:themeColor="background1" w:themeShade="80"/>
            </w:tcBorders>
          </w:tcPr>
          <w:p w14:paraId="58F1B4FF" w14:textId="2C6DFEDD" w:rsidR="00F41667" w:rsidRPr="00613E28" w:rsidRDefault="00F41667" w:rsidP="003D69F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5699" w:type="dxa"/>
            <w:tcBorders>
              <w:bottom w:val="single" w:sz="12" w:space="0" w:color="808080" w:themeColor="background1" w:themeShade="80"/>
            </w:tcBorders>
          </w:tcPr>
          <w:p w14:paraId="4BB973F3"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w:t>
            </w:r>
          </w:p>
        </w:tc>
      </w:tr>
    </w:tbl>
    <w:p w14:paraId="109DDC94" w14:textId="77777777" w:rsidR="00366B53" w:rsidRPr="00613E28" w:rsidRDefault="00366B53" w:rsidP="00817F52">
      <w:pPr>
        <w:spacing w:before="0" w:after="0" w:line="260" w:lineRule="atLeast"/>
        <w:jc w:val="left"/>
        <w:rPr>
          <w:rFonts w:ascii="Arial" w:hAnsi="Arial" w:cs="Arial"/>
          <w:color w:val="000000" w:themeColor="text1"/>
          <w:szCs w:val="20"/>
        </w:rPr>
      </w:pPr>
    </w:p>
    <w:p w14:paraId="1323D8EF" w14:textId="77777777" w:rsidR="00366B53" w:rsidRPr="00613E28" w:rsidRDefault="00366B53" w:rsidP="00817F52">
      <w:pPr>
        <w:spacing w:before="0" w:after="0" w:line="260" w:lineRule="atLeast"/>
        <w:jc w:val="left"/>
        <w:rPr>
          <w:rFonts w:ascii="Arial" w:hAnsi="Arial" w:cs="Arial"/>
          <w:color w:val="000000" w:themeColor="text1"/>
          <w:szCs w:val="20"/>
        </w:rPr>
      </w:pPr>
    </w:p>
    <w:p w14:paraId="61460105" w14:textId="77777777" w:rsidR="00D601A3" w:rsidRPr="00613E28" w:rsidRDefault="00D601A3" w:rsidP="00817F52">
      <w:pPr>
        <w:spacing w:before="0" w:after="0" w:line="260" w:lineRule="atLeast"/>
        <w:jc w:val="left"/>
        <w:rPr>
          <w:rFonts w:ascii="Arial" w:eastAsia="MS Mincho" w:hAnsi="Arial" w:cs="Arial"/>
          <w:color w:val="000000" w:themeColor="text1"/>
          <w:szCs w:val="20"/>
          <w:lang w:eastAsia="ja-JP"/>
        </w:rPr>
      </w:pPr>
    </w:p>
    <w:p w14:paraId="28B1EBE3" w14:textId="77777777" w:rsidR="00DE1F59" w:rsidRPr="00613E28" w:rsidRDefault="00DE1F59" w:rsidP="00DE1F59">
      <w:pPr>
        <w:spacing w:before="0" w:after="0" w:line="260" w:lineRule="atLeast"/>
        <w:jc w:val="center"/>
        <w:rPr>
          <w:rFonts w:ascii="Arial" w:hAnsi="Arial" w:cs="Arial"/>
          <w:color w:val="000000" w:themeColor="text1"/>
          <w:szCs w:val="20"/>
        </w:rPr>
      </w:pPr>
    </w:p>
    <w:p w14:paraId="4CB31EBC" w14:textId="77777777" w:rsidR="00DE1F59" w:rsidRPr="00613E28" w:rsidRDefault="00DE1F59" w:rsidP="00DE1F59">
      <w:pPr>
        <w:spacing w:before="0" w:after="0" w:line="260" w:lineRule="atLeast"/>
        <w:jc w:val="center"/>
        <w:rPr>
          <w:rFonts w:ascii="Arial" w:hAnsi="Arial" w:cs="Arial"/>
          <w:color w:val="000000" w:themeColor="text1"/>
          <w:szCs w:val="20"/>
        </w:rPr>
      </w:pPr>
    </w:p>
    <w:p w14:paraId="3C11A9EA" w14:textId="77777777" w:rsidR="00DE1F59" w:rsidRPr="00613E28" w:rsidRDefault="00DE1F59" w:rsidP="00DE1F59">
      <w:pPr>
        <w:spacing w:before="0" w:after="0" w:line="260" w:lineRule="atLeast"/>
        <w:jc w:val="center"/>
        <w:rPr>
          <w:rFonts w:ascii="Arial" w:hAnsi="Arial" w:cs="Arial"/>
          <w:color w:val="000000" w:themeColor="text1"/>
          <w:szCs w:val="20"/>
        </w:rPr>
      </w:pPr>
    </w:p>
    <w:p w14:paraId="0EAEDFC7" w14:textId="77777777" w:rsidR="00DE1F59" w:rsidRPr="00613E28" w:rsidRDefault="00DE1F59" w:rsidP="00DE1F59">
      <w:pPr>
        <w:pStyle w:val="Naslov4"/>
        <w:rPr>
          <w:color w:val="000000" w:themeColor="text1"/>
        </w:rPr>
      </w:pPr>
      <w:bookmarkStart w:id="330" w:name="_Toc88420568"/>
      <w:bookmarkStart w:id="331" w:name="_Toc147383359"/>
      <w:bookmarkStart w:id="332" w:name="_Hlk136245097"/>
      <w:r w:rsidRPr="00613E28">
        <w:rPr>
          <w:color w:val="000000" w:themeColor="text1"/>
        </w:rPr>
        <w:t xml:space="preserve">ON20a – Sistem ravnanja z </w:t>
      </w:r>
      <w:bookmarkEnd w:id="330"/>
      <w:r w:rsidRPr="00613E28">
        <w:rPr>
          <w:color w:val="000000" w:themeColor="text1"/>
        </w:rPr>
        <w:t>odpadki</w:t>
      </w:r>
      <w:bookmarkEnd w:id="331"/>
      <w:r w:rsidRPr="00613E28">
        <w:rPr>
          <w:color w:val="000000" w:themeColor="text1"/>
        </w:rPr>
        <w:t xml:space="preserve"> </w:t>
      </w:r>
    </w:p>
    <w:bookmarkEnd w:id="332"/>
    <w:p w14:paraId="65CB81B9" w14:textId="77777777" w:rsidR="00DE1F59" w:rsidRPr="00613E28" w:rsidRDefault="00DE1F59" w:rsidP="00DE1F59">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 </w:t>
      </w:r>
    </w:p>
    <w:p w14:paraId="4B3C8B65" w14:textId="77777777" w:rsidR="00DE1F59" w:rsidRPr="00613E28" w:rsidRDefault="00DE1F59" w:rsidP="00DE1F59">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6CBC7ED3" w14:textId="77777777" w:rsidR="00DE1F59" w:rsidRPr="00613E28" w:rsidRDefault="00DE1F59" w:rsidP="00DE1F59">
      <w:pPr>
        <w:spacing w:before="0" w:after="0" w:line="260" w:lineRule="atLeast"/>
        <w:jc w:val="left"/>
        <w:rPr>
          <w:rFonts w:ascii="Arial" w:eastAsia="MS Mincho" w:hAnsi="Arial" w:cs="Arial"/>
          <w:color w:val="000000" w:themeColor="text1"/>
          <w:szCs w:val="20"/>
        </w:rPr>
      </w:pPr>
    </w:p>
    <w:p w14:paraId="165A5C64" w14:textId="77777777" w:rsidR="00DE1F59" w:rsidRPr="00613E28" w:rsidRDefault="00DE1F59" w:rsidP="00DE1F59">
      <w:pPr>
        <w:spacing w:before="0" w:after="0" w:line="260" w:lineRule="atLeast"/>
        <w:rPr>
          <w:rFonts w:ascii="Arial" w:eastAsia="MS Mincho" w:hAnsi="Arial" w:cs="Arial"/>
          <w:color w:val="000000" w:themeColor="text1"/>
          <w:szCs w:val="20"/>
        </w:rPr>
      </w:pPr>
      <w:bookmarkStart w:id="333" w:name="_Hlk136244962"/>
      <w:r w:rsidRPr="00613E28">
        <w:rPr>
          <w:rFonts w:ascii="Arial" w:eastAsia="MS Mincho" w:hAnsi="Arial" w:cs="Arial"/>
          <w:color w:val="000000" w:themeColor="text1"/>
          <w:szCs w:val="20"/>
        </w:rPr>
        <w:t>Ravnanje z odpadki zajema zbiranje, prevažanje, predelavo in odstranjevanje odpadkov, vključno s kontrolo tega ravnanja. Učinkovito ravnanje z odpadki lahko bistveno prispeva k učinkoviti rabi virov in ti so bistvenega pomena za zadovoljevanje potreb človeške družbe in zagotavljanje njenega nadaljnjega razvoja</w:t>
      </w:r>
      <w:bookmarkEnd w:id="333"/>
      <w:r w:rsidRPr="00613E28">
        <w:rPr>
          <w:rFonts w:ascii="Arial" w:eastAsia="MS Mincho" w:hAnsi="Arial" w:cs="Arial"/>
          <w:color w:val="000000" w:themeColor="text1"/>
          <w:szCs w:val="20"/>
        </w:rPr>
        <w:t>.</w:t>
      </w:r>
    </w:p>
    <w:p w14:paraId="239725D9"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7893AE2D"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Pristojnost normativnega urejanja področja ravnanja z odpadki in izvajanja nalog, povezanih z odpadki, imata država in tudi lokalne skupnosti. Občine samostojno opravljajo zadeve javnega pomena, ki jih določijo s splošnim aktom občine ali pa so kot izvirne naloge določene z zakonom. Glavno podlago za urejanje področja odpadkov predstavlja Zakon o varstvu okolja in na njegovi podlagi sprejeti podzakonski akti, z njimi je v slovenski pravni red prenesena tudi zakonodajo EU s tega področja.</w:t>
      </w:r>
    </w:p>
    <w:p w14:paraId="548DE4F7"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6295B1DE" w14:textId="6367B675"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Na podlagi Zakona o varstvu okolja so predpisani pravila ravnanja in pogoji za ravnanje z odpadki, ki se nanašajo zlasti na preprečevanje odpadkov, razvrščanje odpadkov na sezname, načine ravnanja z odpadki, pogoje za vpis v evidenco oseb, ki imajo potrdila za opravljanje dejavnosti varstva okolja, pogoje za pridobitev predpisanih dovoljenj ali soglasij, načrtovanje, gradnjo in obratovanje naprav za ravnanje z odpadki, usposobljenost oseb za ravnanje z odpadki, ukrepe, povezane s prenehanjem delovanja naprav za ravnanje z odpadki, vodenje evidenc o odpadkih in o ravnanju z njimi ter način poročanja MOP</w:t>
      </w:r>
      <w:r w:rsidR="004D3B35" w:rsidRPr="00613E28">
        <w:rPr>
          <w:rFonts w:ascii="Arial" w:eastAsia="MS Mincho" w:hAnsi="Arial" w:cs="Arial"/>
          <w:color w:val="000000" w:themeColor="text1"/>
          <w:szCs w:val="20"/>
        </w:rPr>
        <w:t>E</w:t>
      </w:r>
      <w:r w:rsidRPr="00613E28">
        <w:rPr>
          <w:rFonts w:ascii="Arial" w:eastAsia="MS Mincho" w:hAnsi="Arial" w:cs="Arial"/>
          <w:color w:val="000000" w:themeColor="text1"/>
          <w:szCs w:val="20"/>
        </w:rPr>
        <w:t>. V skladu s tem mora pravna ali fizična oseba, ki predeluje ali odstranjuje svoje odpadke ali odpadke drugih povzročiteljev po predpisanih postopkih, za to imeti okoljevarstveno dovoljenje. Pravna ali fizična oseba, ki zbira ali prevaža odpadke ali z njimi trguje ali jih posreduje, pa se mora vpisati v evidenco oseb, ki imajo pooblastila ali potrdila za opravljanje dejavnosti varstva okolja;</w:t>
      </w:r>
      <w:r w:rsidRPr="00613E28">
        <w:rPr>
          <w:rFonts w:ascii="Arial" w:eastAsia="MS Mincho" w:hAnsi="Arial" w:cs="Arial"/>
          <w:color w:val="000000" w:themeColor="text1"/>
          <w:szCs w:val="20"/>
        </w:rPr>
        <w:cr/>
      </w:r>
    </w:p>
    <w:p w14:paraId="23D57F32" w14:textId="77777777" w:rsidR="00DE1F59" w:rsidRPr="00613E28" w:rsidRDefault="00DE1F59" w:rsidP="00DE1F59">
      <w:pPr>
        <w:spacing w:before="0" w:after="0" w:line="260" w:lineRule="atLeast"/>
        <w:rPr>
          <w:rFonts w:ascii="Arial" w:eastAsia="MS Mincho" w:hAnsi="Arial" w:cs="Arial"/>
          <w:color w:val="000000" w:themeColor="text1"/>
          <w:szCs w:val="20"/>
        </w:rPr>
      </w:pPr>
      <w:bookmarkStart w:id="334" w:name="_Hlk136245224"/>
      <w:r w:rsidRPr="00613E28">
        <w:rPr>
          <w:rFonts w:ascii="Arial" w:eastAsia="MS Mincho" w:hAnsi="Arial" w:cs="Arial"/>
          <w:color w:val="000000" w:themeColor="text1"/>
          <w:szCs w:val="20"/>
        </w:rPr>
        <w:t>Na podlagi Zakona o varstvu okolja vlada določi prepovedi, omejitve in druga pravila ravnanja ter priporočila pri opravljanju dejavnosti ali v potrošnji</w:t>
      </w:r>
      <w:bookmarkEnd w:id="334"/>
      <w:r w:rsidRPr="00613E28">
        <w:rPr>
          <w:rFonts w:ascii="Arial" w:eastAsia="MS Mincho" w:hAnsi="Arial" w:cs="Arial"/>
          <w:color w:val="000000" w:themeColor="text1"/>
          <w:szCs w:val="20"/>
        </w:rPr>
        <w:t>, nanašajo pa se zlasti na prijavo ravnanja ali dejavnosti, proizvodnjo, prevoz in skladiščenje, usposobljenost oseb za opravljanje dejavnosti, dajanje storitev ali proizvodov na trg, označevanje surovin, polizdelkov ali proizvodov in druge oblike obveščanja potrošnikov, specifikacije za proizvode, storitve ali postopke in ugotavljanje skladnosti z njimi, opozorila, znake in varščine, zmanjševanje porabe snovi in energije, zmanjševanje nevarnih in škodljivih snovi v surovinah, polizdelkih ali proizvodih, nadomeščanje snovi in energentov z okolju primernejšimi, zahteve, povezane z nadzorom nad okoljevarstveno ustreznostjo proizvodov ali tehnologij pri uvozu ali tranzitu, ter druga ravnanja, potrebna za preprečevanje in zmanjševanje obremenjevanja okolja;</w:t>
      </w:r>
      <w:r w:rsidRPr="00613E28">
        <w:rPr>
          <w:rFonts w:ascii="Arial" w:eastAsia="MS Mincho" w:hAnsi="Arial" w:cs="Arial"/>
          <w:color w:val="000000" w:themeColor="text1"/>
          <w:szCs w:val="20"/>
        </w:rPr>
        <w:cr/>
      </w:r>
    </w:p>
    <w:p w14:paraId="507D6A12"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Država je dolžna poskrbeti za odpravo posledic čezmerne obremenitve okolja in v ta namen krije stroške odprave teh posledic, če jih ni mogoče naprtiti določenim ali določljivim povzročiteljem ali ni pravne podlage za naložitev obveznosti povzročitelju obremenitve ali posledic ni mogoče drugače odpraviti. Za čezmerno obremenjevanje okolja štejeta tudi obremenjevanje tal zaradi odmetavanja odpadkov in onesnaževanje tal zaradi vnosa snovi v tla.</w:t>
      </w:r>
    </w:p>
    <w:p w14:paraId="765B0443"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1CBF625F"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Z Direktivo 2008/98/ES o odpadkih je bilo uvedeno načelo proizvajalčeva razširjena odgovornost (v nadaljevanju besedila: PRO) kot oblika izpolnjevanja načela »plača povzročitelj obremenitve« in predstavlja enega od načinov oblikovanja in proizvodnje proizvodov, ki v celoti upošteva in poenostavlja učinkovito uporabo virov v njihovem celotnem življenjskem krogu, vključno s popravilom in ponovno uporabo teh proizvodov ter razgradnjo in recikliranjem odpadkov iz teh proizvodov, ne da </w:t>
      </w:r>
      <w:r w:rsidRPr="00613E28">
        <w:rPr>
          <w:rFonts w:ascii="Arial" w:eastAsia="MS Mincho" w:hAnsi="Arial" w:cs="Arial"/>
          <w:color w:val="000000" w:themeColor="text1"/>
          <w:szCs w:val="20"/>
        </w:rPr>
        <w:lastRenderedPageBreak/>
        <w:t>bi bil pri tem ogrožen prost pretok blaga na notranjem trgu. Načelo je v notranji pravni red preneseno z Zakonom o varstvu okolja. V skladu z načelom PRO je urejeno ravnanje z osmimi tokovi odpadkov: odpadno embalažo, izrabljenimi vozili, izrabljenimi gumami, odpadki za električno in elektronsko opremo (OEEO), odpadnimi baterijami in akumulatorji, odpadnimi fitofarmacevtskimi sredstvi, ki vsebujejo nevarne snovi, odpadnimi zdravili in odpadnimi nagrobnimi svečami (ravnanje s temi tokovi odpadkov podrobneje urejajo posamezni podzakonski predpisi). Na podlagi Zakona o varstvu okolja vlada določi tudi primere in pogoje, ko za proizvajalce proizvodov velja PRO. Pravna ali fizična oseba, ki razvija, izdeluje, predeluje, obdeluje, prodaja ali uvaža proizvode, za katere velja PRO (proizvajalec proizvodov), mora delno ali v celoti zagotoviti takšno ravnanje s proizvodi in odpadki, ki nastanejo po uporabi teh proizvodov, da se spodbujajo ponovna uporaba ter preprečevanje odpadkov in njihova predelava. Proizvajalec proizvodov lahko svoje obveznosti glede organizacije in financiranja zbiranja in obdelave odpadkov, ki izvirajo iz njegovih proizvodov, izpolnjuje posamično ali skupno v okviru skupnega sistema. Nosilec skupnega sistema je gospodarska družba, ki v imenu in za račun proizvajalcev proizvodov, ki so udeleženci v tem skupnem sistemu, prevzame organizacijo in financiranje zbiranja in obdelave odpadkov, ki izvirajo iz tovrstnih proizvodov. Ključno načelo odgovornosti proizvajalcev je zagotavljanje enakih pogojev na trgu za vse gospodarske subjekte, ki ustrezajo opredelitvi proizvajalca proizvodov.</w:t>
      </w:r>
    </w:p>
    <w:p w14:paraId="752D9CDE"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71E7DFFD"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Izvajalec obdelave (predelava in odstranjevanje) lahko obdeluje odpadke, če ima okoljevarstveno dovoljenje za predelavo ali odstranjevanje odpadkov v skladu z zakonom, ki ureja varstvo okolja.</w:t>
      </w:r>
    </w:p>
    <w:p w14:paraId="6788E9F7"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0A8488B8"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Izvirni povzročitelj je dolžan zagotoviti predpisano zbiranje in obdelavo </w:t>
      </w:r>
      <w:proofErr w:type="spellStart"/>
      <w:r w:rsidRPr="00613E28">
        <w:rPr>
          <w:rFonts w:ascii="Arial" w:eastAsia="MS Mincho" w:hAnsi="Arial" w:cs="Arial"/>
          <w:color w:val="000000" w:themeColor="text1"/>
          <w:szCs w:val="20"/>
        </w:rPr>
        <w:t>nekomunalnih</w:t>
      </w:r>
      <w:proofErr w:type="spellEnd"/>
      <w:r w:rsidRPr="00613E28">
        <w:rPr>
          <w:rFonts w:ascii="Arial" w:eastAsia="MS Mincho" w:hAnsi="Arial" w:cs="Arial"/>
          <w:color w:val="000000" w:themeColor="text1"/>
          <w:szCs w:val="20"/>
        </w:rPr>
        <w:t xml:space="preserve"> odpadkov (odpadki iz proizvodnje, kmetijstva, gozdarstva, ribištva, greznic, kanalizacije in čiščenja odplak, vključno z blatom iz čistilnih naprav, izrabljenih vozil ali gradbenih odpadkov in odpadkov iz rušenja objektov) sam ali pa jih oddati zbiralcu oziroma izvajalcu obdelave.</w:t>
      </w:r>
    </w:p>
    <w:p w14:paraId="197DA21C"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03C0C68C"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Vlada podrobneje predpiše dejavnosti in določi način opravljanja obvezne državne gospodarske javne službe sežiga komunalnih odpadkov, podrobneje predpiše tudi oskrbovalne standarde ter tehnične, vzdrževalne, organizacijske in druge ukrepe ter normative za opravljanje te javne službe. Država zagotovi izvajanje teh javnih služb skladno s predpisi, ki urejajo gospodarske javne službe. Objekti in naprave, potrebne za izvajanje teh javnih služb, so infrastruktura državnega pomena;</w:t>
      </w:r>
    </w:p>
    <w:p w14:paraId="158D8915" w14:textId="77777777" w:rsidR="00DE1F59" w:rsidRPr="00613E28" w:rsidRDefault="00DE1F59" w:rsidP="00DE1F59">
      <w:pPr>
        <w:spacing w:before="0" w:after="0" w:line="260" w:lineRule="atLeast"/>
        <w:rPr>
          <w:rFonts w:ascii="Arial" w:eastAsia="MS Mincho" w:hAnsi="Arial" w:cs="Arial"/>
          <w:color w:val="000000" w:themeColor="text1"/>
          <w:szCs w:val="20"/>
        </w:rPr>
      </w:pPr>
    </w:p>
    <w:p w14:paraId="71D0A226"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Za nadzor in ukrepanje ob nezakonitem odmetavanju odpadkov v okolje (razen komunalnih odpadkov) so za pristojni državni inšpektorji. Nadzor nad izvajanjem določb Zakona o varstvu okolja in na njegovi podlagi izdanih predpisov opravlja inšpekcija, pristojna za varstvo okolja. Poleg nje so za nadzor nad izvajanjem predpisov, izdanih na podlagi Zakona o varstvu okolja, ki se nanašajo na pravila ravnanja z odpadki in pogoje ravnanja z odpadki, pristojne tudi inšpekcije, pristojne za ohranjanje narave, rudarstvo, kemikalije, kmetijstvo, prehrano, gozdarstvo, lovstvo in ribištvo, veterino, varstvo pred naravnimi in drugimi nesrečami, trg, zdravje, policija in FURS, v okviru teh predpisov in vsaka v skladu s svojimi pristojnostmi.</w:t>
      </w:r>
      <w:r w:rsidRPr="00613E28">
        <w:rPr>
          <w:rFonts w:ascii="Arial" w:eastAsia="MS Mincho" w:hAnsi="Arial" w:cs="Arial"/>
          <w:color w:val="000000" w:themeColor="text1"/>
          <w:szCs w:val="20"/>
        </w:rPr>
        <w:cr/>
      </w:r>
    </w:p>
    <w:p w14:paraId="6BE97C7F" w14:textId="77777777" w:rsidR="00DE1F59" w:rsidRPr="00613E28" w:rsidRDefault="00DE1F59" w:rsidP="00DE1F59">
      <w:p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Na lokalni ravni za zadovoljevanje potreb prebivalcev na področju odpadkov občine opravljajo zlasti zbiranje in obdelavo komunalnih odpadkov ter druge dejavnosti varstva okolja in v okviru svojih pristojnosti urejajo, upravljajo in v skladu z Zakonom o lokalni samoupravi skrbijo za naslednje občinske javne službe: zbiranje določenih vrst komunalnih odpadkov, obdelava določenih vrst komunalnih odpadkov in odlaganje ostankov predelave ali odstranjevanja komunalnih odpadkov. </w:t>
      </w:r>
    </w:p>
    <w:p w14:paraId="511F5527" w14:textId="77777777" w:rsidR="00DE1F59" w:rsidRPr="00613E28" w:rsidRDefault="00DE1F59" w:rsidP="00DE1F59">
      <w:pPr>
        <w:spacing w:before="0" w:after="0" w:line="260" w:lineRule="atLeast"/>
        <w:jc w:val="left"/>
        <w:rPr>
          <w:rFonts w:ascii="Arial" w:eastAsia="MS Mincho" w:hAnsi="Arial" w:cs="Arial"/>
          <w:color w:val="000000" w:themeColor="text1"/>
          <w:szCs w:val="20"/>
        </w:rPr>
      </w:pPr>
    </w:p>
    <w:p w14:paraId="3A128D9D" w14:textId="77777777" w:rsidR="00DE1F59" w:rsidRPr="00613E28" w:rsidRDefault="00DE1F59" w:rsidP="00DE1F59">
      <w:pPr>
        <w:spacing w:before="0" w:after="0" w:line="260" w:lineRule="atLeast"/>
        <w:jc w:val="left"/>
        <w:rPr>
          <w:rFonts w:ascii="Arial" w:eastAsia="MS Mincho" w:hAnsi="Arial" w:cs="Arial"/>
          <w:color w:val="000000" w:themeColor="text1"/>
          <w:szCs w:val="20"/>
        </w:rPr>
      </w:pPr>
    </w:p>
    <w:tbl>
      <w:tblPr>
        <w:tblStyle w:val="Tabelamrea5"/>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DE1F59" w:rsidRPr="00613E28" w14:paraId="67BA8A25" w14:textId="77777777" w:rsidTr="000514C5">
        <w:trPr>
          <w:trHeight w:val="249"/>
        </w:trPr>
        <w:tc>
          <w:tcPr>
            <w:tcW w:w="935" w:type="pct"/>
            <w:vMerge w:val="restart"/>
            <w:shd w:val="clear" w:color="auto" w:fill="B8CCE4" w:themeFill="accent1" w:themeFillTint="66"/>
          </w:tcPr>
          <w:p w14:paraId="74CF8EB5"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Temeljni ukrep »a«</w:t>
            </w:r>
          </w:p>
          <w:p w14:paraId="59A2AB51" w14:textId="77777777" w:rsidR="00DE1F59" w:rsidRPr="00613E28" w:rsidRDefault="00DE1F59" w:rsidP="000514C5">
            <w:pPr>
              <w:rPr>
                <w:rFonts w:ascii="Arial" w:hAnsi="Arial" w:cs="Arial"/>
                <w:b/>
                <w:i/>
                <w:color w:val="000000" w:themeColor="text1"/>
                <w:sz w:val="18"/>
                <w:szCs w:val="18"/>
                <w:lang w:eastAsia="en-US"/>
              </w:rPr>
            </w:pPr>
          </w:p>
          <w:p w14:paraId="50931C1D" w14:textId="77777777" w:rsidR="00DE1F59" w:rsidRPr="00613E28" w:rsidRDefault="00DE1F59" w:rsidP="000514C5">
            <w:pPr>
              <w:rPr>
                <w:rFonts w:ascii="Arial" w:hAnsi="Arial" w:cs="Arial"/>
                <w:b/>
                <w:i/>
                <w:color w:val="000000" w:themeColor="text1"/>
                <w:sz w:val="18"/>
                <w:szCs w:val="18"/>
                <w:lang w:eastAsia="en-US"/>
              </w:rPr>
            </w:pPr>
          </w:p>
          <w:p w14:paraId="36AA6EA2" w14:textId="77777777" w:rsidR="00DE1F59" w:rsidRPr="00613E28" w:rsidRDefault="00DE1F59" w:rsidP="000514C5">
            <w:pPr>
              <w:rPr>
                <w:rFonts w:ascii="Arial" w:hAnsi="Arial" w:cs="Arial"/>
                <w:b/>
                <w:i/>
                <w:color w:val="000000" w:themeColor="text1"/>
                <w:sz w:val="18"/>
                <w:szCs w:val="18"/>
                <w:lang w:eastAsia="en-US"/>
              </w:rPr>
            </w:pPr>
          </w:p>
          <w:p w14:paraId="43631E7C"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4C954886"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Šifra ukrepa: </w:t>
            </w:r>
          </w:p>
        </w:tc>
        <w:tc>
          <w:tcPr>
            <w:tcW w:w="3068" w:type="pct"/>
          </w:tcPr>
          <w:p w14:paraId="160C0F7A" w14:textId="77777777" w:rsidR="00DE1F59" w:rsidRPr="00613E28" w:rsidRDefault="00DE1F59" w:rsidP="000514C5">
            <w:pPr>
              <w:pStyle w:val="Naslov8"/>
              <w:rPr>
                <w:color w:val="000000" w:themeColor="text1"/>
                <w:sz w:val="18"/>
                <w:szCs w:val="18"/>
              </w:rPr>
            </w:pPr>
            <w:r w:rsidRPr="00613E28">
              <w:rPr>
                <w:color w:val="000000" w:themeColor="text1"/>
                <w:sz w:val="18"/>
                <w:szCs w:val="18"/>
              </w:rPr>
              <w:t>ON20a</w:t>
            </w:r>
          </w:p>
        </w:tc>
      </w:tr>
      <w:tr w:rsidR="00DE1F59" w:rsidRPr="00613E28" w14:paraId="24EFE8EE" w14:textId="77777777" w:rsidTr="000514C5">
        <w:trPr>
          <w:trHeight w:val="98"/>
        </w:trPr>
        <w:tc>
          <w:tcPr>
            <w:tcW w:w="935" w:type="pct"/>
            <w:vMerge/>
            <w:shd w:val="clear" w:color="auto" w:fill="B8CCE4" w:themeFill="accent1" w:themeFillTint="66"/>
          </w:tcPr>
          <w:p w14:paraId="7A528A93"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4B9B2123"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19531F99" w14:textId="77777777" w:rsidR="00DE1F59" w:rsidRPr="00613E28" w:rsidRDefault="00DE1F59" w:rsidP="000514C5">
            <w:pPr>
              <w:pStyle w:val="Naslov8"/>
              <w:rPr>
                <w:color w:val="000000" w:themeColor="text1"/>
                <w:sz w:val="18"/>
                <w:szCs w:val="18"/>
              </w:rPr>
            </w:pPr>
            <w:r w:rsidRPr="00613E28">
              <w:rPr>
                <w:color w:val="000000" w:themeColor="text1"/>
                <w:sz w:val="18"/>
                <w:szCs w:val="18"/>
              </w:rPr>
              <w:t>Sistem ravnanja z odpadki</w:t>
            </w:r>
          </w:p>
        </w:tc>
      </w:tr>
      <w:tr w:rsidR="00DE1F59" w:rsidRPr="00613E28" w14:paraId="6D2636ED" w14:textId="77777777" w:rsidTr="000514C5">
        <w:trPr>
          <w:trHeight w:val="288"/>
        </w:trPr>
        <w:tc>
          <w:tcPr>
            <w:tcW w:w="935" w:type="pct"/>
            <w:vMerge/>
            <w:shd w:val="clear" w:color="auto" w:fill="B8CCE4" w:themeFill="accent1" w:themeFillTint="66"/>
          </w:tcPr>
          <w:p w14:paraId="22C7BCB8"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639F928B"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7BC5C512" w14:textId="77777777"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Doseganje dobrega stanja voda. </w:t>
            </w:r>
          </w:p>
        </w:tc>
      </w:tr>
      <w:tr w:rsidR="00DE1F59" w:rsidRPr="00613E28" w14:paraId="496C7C7A" w14:textId="77777777" w:rsidTr="000514C5">
        <w:trPr>
          <w:trHeight w:val="268"/>
        </w:trPr>
        <w:tc>
          <w:tcPr>
            <w:tcW w:w="935" w:type="pct"/>
            <w:vMerge/>
            <w:shd w:val="clear" w:color="auto" w:fill="B8CCE4" w:themeFill="accent1" w:themeFillTint="66"/>
          </w:tcPr>
          <w:p w14:paraId="6E1617CF"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609C47D3"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667C4B95" w14:textId="77777777" w:rsidR="00DE1F59" w:rsidRPr="00613E28" w:rsidRDefault="00DE1F59" w:rsidP="000514C5">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Onesnaževanje.</w:t>
            </w:r>
          </w:p>
        </w:tc>
      </w:tr>
      <w:tr w:rsidR="00DE1F59" w:rsidRPr="00613E28" w14:paraId="68BF328C" w14:textId="77777777" w:rsidTr="000514C5">
        <w:trPr>
          <w:trHeight w:val="286"/>
        </w:trPr>
        <w:tc>
          <w:tcPr>
            <w:tcW w:w="935" w:type="pct"/>
            <w:vMerge/>
            <w:shd w:val="clear" w:color="auto" w:fill="B8CCE4" w:themeFill="accent1" w:themeFillTint="66"/>
          </w:tcPr>
          <w:p w14:paraId="61F03CFE"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5860D2F5"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1589F66B" w14:textId="77777777" w:rsidR="00DE1F59" w:rsidRPr="00613E28" w:rsidRDefault="00DE1F59" w:rsidP="000514C5">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DE1F59" w:rsidRPr="00613E28" w14:paraId="34825C8B" w14:textId="77777777" w:rsidTr="000514C5">
        <w:trPr>
          <w:trHeight w:val="101"/>
        </w:trPr>
        <w:tc>
          <w:tcPr>
            <w:tcW w:w="935" w:type="pct"/>
            <w:vMerge/>
            <w:shd w:val="clear" w:color="auto" w:fill="B8CCE4" w:themeFill="accent1" w:themeFillTint="66"/>
          </w:tcPr>
          <w:p w14:paraId="0A03103C"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32928C70"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3B2278D5" w14:textId="77777777"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Ukrepi za izvajanje zakonodaje Skupnosti za varstvo voda (točka (a) tretjega odstavka 11. člena vodne direktive). </w:t>
            </w:r>
          </w:p>
        </w:tc>
      </w:tr>
      <w:tr w:rsidR="00DE1F59" w:rsidRPr="00613E28" w14:paraId="399C5F19" w14:textId="77777777" w:rsidTr="000514C5">
        <w:trPr>
          <w:trHeight w:val="287"/>
        </w:trPr>
        <w:tc>
          <w:tcPr>
            <w:tcW w:w="935" w:type="pct"/>
            <w:vMerge/>
            <w:shd w:val="clear" w:color="auto" w:fill="B8CCE4" w:themeFill="accent1" w:themeFillTint="66"/>
          </w:tcPr>
          <w:p w14:paraId="0825202F"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13505CD4"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0D05FBDF" w14:textId="60797743"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Gospodinjstvo, Gospodarstvo, Kmetijstvo</w:t>
            </w:r>
            <w:r w:rsidR="00926969">
              <w:rPr>
                <w:rFonts w:ascii="Arial" w:hAnsi="Arial" w:cs="Arial"/>
                <w:color w:val="000000" w:themeColor="text1"/>
                <w:sz w:val="18"/>
                <w:szCs w:val="18"/>
                <w:lang w:eastAsia="en-US"/>
              </w:rPr>
              <w:t>.</w:t>
            </w:r>
          </w:p>
        </w:tc>
      </w:tr>
      <w:tr w:rsidR="00DE1F59" w:rsidRPr="00613E28" w14:paraId="134FF7A5" w14:textId="77777777" w:rsidTr="000514C5">
        <w:trPr>
          <w:trHeight w:val="240"/>
        </w:trPr>
        <w:tc>
          <w:tcPr>
            <w:tcW w:w="935" w:type="pct"/>
            <w:vMerge w:val="restart"/>
            <w:shd w:val="clear" w:color="auto" w:fill="B8CCE4" w:themeFill="accent1" w:themeFillTint="66"/>
          </w:tcPr>
          <w:p w14:paraId="3EF907B1"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72A8E152"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53D906B1" w14:textId="77777777"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Direktiva 2008/98/ES o odpadkih, </w:t>
            </w:r>
          </w:p>
          <w:p w14:paraId="47E2908A" w14:textId="2EE1331C"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94/62/ES o embalaži in odpadni embalaži</w:t>
            </w:r>
            <w:r w:rsidR="00926969">
              <w:rPr>
                <w:rFonts w:ascii="Arial" w:hAnsi="Arial" w:cs="Arial"/>
                <w:color w:val="000000" w:themeColor="text1"/>
                <w:sz w:val="18"/>
                <w:szCs w:val="18"/>
                <w:lang w:eastAsia="en-US"/>
              </w:rPr>
              <w:t>,</w:t>
            </w:r>
          </w:p>
          <w:p w14:paraId="59CFC89C" w14:textId="107296FC"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1999/31/ES o odlagališčih odpadkov</w:t>
            </w:r>
            <w:r w:rsidR="00926969">
              <w:rPr>
                <w:rFonts w:ascii="Arial" w:hAnsi="Arial" w:cs="Arial"/>
                <w:color w:val="000000" w:themeColor="text1"/>
                <w:sz w:val="18"/>
                <w:szCs w:val="18"/>
                <w:lang w:eastAsia="en-US"/>
              </w:rPr>
              <w:t>.</w:t>
            </w:r>
          </w:p>
        </w:tc>
      </w:tr>
      <w:tr w:rsidR="00DE1F59" w:rsidRPr="00613E28" w14:paraId="30A6AA4B" w14:textId="77777777" w:rsidTr="000514C5">
        <w:trPr>
          <w:trHeight w:val="274"/>
        </w:trPr>
        <w:tc>
          <w:tcPr>
            <w:tcW w:w="935" w:type="pct"/>
            <w:vMerge/>
            <w:shd w:val="clear" w:color="auto" w:fill="B8CCE4" w:themeFill="accent1" w:themeFillTint="66"/>
          </w:tcPr>
          <w:p w14:paraId="7DDC28CA"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0215C1E7"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4A7A4A3C" w14:textId="77777777" w:rsidR="00245791" w:rsidRPr="00613E28" w:rsidRDefault="00245791" w:rsidP="000514C5">
            <w:pPr>
              <w:jc w:val="both"/>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2FBF0E94" w14:textId="272904F6"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odpadkih (Uradni list RS, št. 37/15, 69/15, 129/20, 44/22 – ZVO-2 in 77/22),</w:t>
            </w:r>
          </w:p>
          <w:p w14:paraId="4F9F10CB" w14:textId="5BADD904"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odlagališčih odpadkov (Uradni list RS, št. 10/14, 54/15, 36/16, 37/18, 13/21 in 44/22 – ZVO-2),</w:t>
            </w:r>
          </w:p>
          <w:p w14:paraId="24540B19" w14:textId="2E110542"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emisiji snovi pri odvajanju izcedne vode iz odlagališč odpadkov (Uradni list RS, št. 62/08 in 44/22 – ZVO-2),</w:t>
            </w:r>
          </w:p>
          <w:p w14:paraId="473A7F45" w14:textId="48098AED"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sežigalnicah odpadkov in napravah za </w:t>
            </w:r>
            <w:proofErr w:type="spellStart"/>
            <w:r w:rsidRPr="00613E28">
              <w:rPr>
                <w:rFonts w:ascii="Arial" w:hAnsi="Arial" w:cs="Arial"/>
                <w:color w:val="000000" w:themeColor="text1"/>
                <w:sz w:val="18"/>
                <w:szCs w:val="18"/>
                <w:lang w:eastAsia="en-US"/>
              </w:rPr>
              <w:t>sosežig</w:t>
            </w:r>
            <w:proofErr w:type="spellEnd"/>
            <w:r w:rsidRPr="00613E28">
              <w:rPr>
                <w:rFonts w:ascii="Arial" w:hAnsi="Arial" w:cs="Arial"/>
                <w:color w:val="000000" w:themeColor="text1"/>
                <w:sz w:val="18"/>
                <w:szCs w:val="18"/>
                <w:lang w:eastAsia="en-US"/>
              </w:rPr>
              <w:t xml:space="preserve"> odpadkov (Uradni list RS, št. 8/16, 116/21 in 44/22 – ZVO-2),</w:t>
            </w:r>
          </w:p>
          <w:p w14:paraId="2A3154F5" w14:textId="3C235283"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predelavi biološko razgradljivih odpadkov in uporabi komposta ali </w:t>
            </w:r>
            <w:proofErr w:type="spellStart"/>
            <w:r w:rsidRPr="00613E28">
              <w:rPr>
                <w:rFonts w:ascii="Arial" w:hAnsi="Arial" w:cs="Arial"/>
                <w:color w:val="000000" w:themeColor="text1"/>
                <w:sz w:val="18"/>
                <w:szCs w:val="18"/>
                <w:lang w:eastAsia="en-US"/>
              </w:rPr>
              <w:t>digestata</w:t>
            </w:r>
            <w:proofErr w:type="spellEnd"/>
            <w:r w:rsidRPr="00613E28">
              <w:rPr>
                <w:rFonts w:ascii="Arial" w:hAnsi="Arial" w:cs="Arial"/>
                <w:color w:val="000000" w:themeColor="text1"/>
                <w:sz w:val="18"/>
                <w:szCs w:val="18"/>
                <w:lang w:eastAsia="en-US"/>
              </w:rPr>
              <w:t xml:space="preserve"> (Uradni list RS, št. 99/13, 56/15, 56/18 in 44/22 – ZVO-2),</w:t>
            </w:r>
          </w:p>
          <w:p w14:paraId="4194FB25" w14:textId="410FA308"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ab/>
              <w:t>Uredba o obremenjevanju tal z vnašanjem odpadkov (Uradni list RS, št. 34/08, 61/11 in 44/22 – ZVO-2),</w:t>
            </w:r>
          </w:p>
          <w:p w14:paraId="0B738081" w14:textId="6DC179DD"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uporabi blata iz komunalnih čistilnih naprav v kmetijstvu (Uradni list RS, št. 62/08 in 44/22 – ZVO-2),</w:t>
            </w:r>
          </w:p>
          <w:p w14:paraId="0CB22E26" w14:textId="1E0FEE78" w:rsidR="00AB348D"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predelavi nenevarnih odpadkov v trdno gorivo in njegovi uporabi (Uradni list RS, št. 96/14 in 44/22 – ZVO-2),</w:t>
            </w:r>
          </w:p>
          <w:p w14:paraId="7927EE44" w14:textId="74F377DA"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odpadnih oljih (Uradni list RS, št. 24/12 in 44/22 – ZVO-2),</w:t>
            </w:r>
          </w:p>
          <w:p w14:paraId="0BECAB7B" w14:textId="1AD122FB"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biološko razgradljivimi kuhinjskimi odpadki in zelenim vrtnim odpadom (Uradni list RS, št. 39/10 in 44/22 – ZVO-2),</w:t>
            </w:r>
          </w:p>
          <w:p w14:paraId="117B3C11" w14:textId="4B2CD26E"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odpadnimi jedilnimi olji in mastmi (Uradni list RS, št. 70/08 in 44/22 – ZVO-2),</w:t>
            </w:r>
          </w:p>
          <w:p w14:paraId="3FBC1C5C" w14:textId="1C361B6E"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odpadki, ki nastajajo pri opravljanju zdravstvene in veterinarske dejavnosti ter z njima povezanih raziskavah (Uradni list RS, št. 89/08 in 44/22 – ZVO-2),</w:t>
            </w:r>
          </w:p>
          <w:p w14:paraId="2E98DA80" w14:textId="08AB6E63"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amalgamskimi odpadki, ki nastanejo pri opravljanju zdravstvene dejavnosti in z njo povezanih raziskavah (Uradni list RS, št. 89/08 in 44/22 – ZVO-2),</w:t>
            </w:r>
          </w:p>
          <w:p w14:paraId="39033B9D" w14:textId="7B973FF8"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odpadki, ki nastanejo pri gradbenih delih (Uradni list RS, št. 34/08 in 44/22 – ZVO-2),</w:t>
            </w:r>
          </w:p>
          <w:p w14:paraId="4C12CB14" w14:textId="221616D7"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odpadki, ki vsebujejo azbest (Uradni list RS, št. 34/08 in 44/22 – ZVO-2),</w:t>
            </w:r>
          </w:p>
          <w:p w14:paraId="08059E54" w14:textId="22DA348F"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pogojih, pod katerimi se lahko pri rekonstrukciji ali odstranitvi objektov in pri vzdrževalnih delih na objektih, instalacijah ali napravah odstranjujejo materiali, ki vsebujejo azbest (Uradni list RS, št. 60/06 in 44/22 – ZVO-2),</w:t>
            </w:r>
          </w:p>
          <w:p w14:paraId="5A97AABF" w14:textId="4C111663"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odpadki iz rudarskih in drugih dejavnosti izkoriščanja mineralnih surovin (Uradni list RS, št. 43/08, 30/11, 64/21 in 44/22 – ZVO-2),</w:t>
            </w:r>
          </w:p>
          <w:p w14:paraId="077E3E00" w14:textId="4FF693DA"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emisiji snovi in odstranjevanju odpadkov iz proizvodnje titanovega dioksida (Uradni list RS, št. 64/14 in 44/22 – ZVO-2),</w:t>
            </w:r>
          </w:p>
          <w:p w14:paraId="111D4CF6" w14:textId="3FCE8067"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odstranjevanju polikloriranih bifenilov in polikloriranih </w:t>
            </w:r>
            <w:proofErr w:type="spellStart"/>
            <w:r w:rsidRPr="00613E28">
              <w:rPr>
                <w:rFonts w:ascii="Arial" w:hAnsi="Arial" w:cs="Arial"/>
                <w:color w:val="000000" w:themeColor="text1"/>
                <w:sz w:val="18"/>
                <w:szCs w:val="18"/>
                <w:lang w:eastAsia="en-US"/>
              </w:rPr>
              <w:t>terfenilov</w:t>
            </w:r>
            <w:proofErr w:type="spellEnd"/>
            <w:r w:rsidRPr="00613E28">
              <w:rPr>
                <w:rFonts w:ascii="Arial" w:hAnsi="Arial" w:cs="Arial"/>
                <w:color w:val="000000" w:themeColor="text1"/>
                <w:sz w:val="18"/>
                <w:szCs w:val="18"/>
                <w:lang w:eastAsia="en-US"/>
              </w:rPr>
              <w:t xml:space="preserve"> (Uradni list RS, št. 34/08, 9/09 in 44/22 – ZVO-2),</w:t>
            </w:r>
          </w:p>
          <w:p w14:paraId="2C1E2D5E" w14:textId="1D68656A"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ab/>
              <w:t>Uredba o izvajanju Uredbe Evropskega parlamenta in Sveta ES o obstojnih organskih onesnaževalih (Uradni list RS, št. 4/05 in 44/22 – ZVO-2),</w:t>
            </w:r>
          </w:p>
          <w:p w14:paraId="1CBF4B3D" w14:textId="3AE13930"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izvajanju Uredbe (ES) o prepovedi izvoza kovinskega živega srebra in nekaterih spojin in zmesi živega srebra ter varnem skladiščenju kovinskega živega srebra (Uradni list RS, št. 95/10),</w:t>
            </w:r>
          </w:p>
          <w:p w14:paraId="71B61FB3" w14:textId="745C506B"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načinu opravljanja obvezne državne gospodarske javne službe sežiganja komunalnih odpadkov (Uradni list RS, št. 123/04, 106/05, 6/16, 44/22 – ZVO-2 in 67/22),</w:t>
            </w:r>
          </w:p>
          <w:p w14:paraId="72EB0D3C" w14:textId="76578CD6"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načinu, predmetu in pogojih opravljanja obvezne državne gospodarske javne službe sežiganja komunalnih odpadkov na območju občin Savinjske regije (Uradni list RS, št. 109/05, 62/08, </w:t>
            </w:r>
            <w:r w:rsidRPr="00613E28">
              <w:rPr>
                <w:rFonts w:ascii="Arial" w:hAnsi="Arial" w:cs="Arial"/>
                <w:color w:val="000000" w:themeColor="text1"/>
                <w:sz w:val="18"/>
                <w:szCs w:val="18"/>
                <w:lang w:eastAsia="en-US"/>
              </w:rPr>
              <w:lastRenderedPageBreak/>
              <w:t>6/16, 44/22 – ZVO-2 in 67/22),</w:t>
            </w:r>
          </w:p>
          <w:p w14:paraId="3E67B6B3" w14:textId="2CEA062E"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metodologiji za oblikovanje cen storitev obveznih občinskih gospodarskih javnih služb varstva okolja (Uradni list RS, št. 87/12, 109/12, 76/17, 78/19 in 44/22 – ZVO-2) ,</w:t>
            </w:r>
          </w:p>
          <w:p w14:paraId="2BD8CD44" w14:textId="63B74E81"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ravnanju z embalažo in odpadno embalažo (Uradni list RS, št. 84/06, 106/06, 110/07, 67/11, 68/11 – </w:t>
            </w:r>
            <w:proofErr w:type="spellStart"/>
            <w:r w:rsidRPr="00613E28">
              <w:rPr>
                <w:rFonts w:ascii="Arial" w:hAnsi="Arial" w:cs="Arial"/>
                <w:color w:val="000000" w:themeColor="text1"/>
                <w:sz w:val="18"/>
                <w:szCs w:val="18"/>
                <w:lang w:eastAsia="en-US"/>
              </w:rPr>
              <w:t>popr</w:t>
            </w:r>
            <w:proofErr w:type="spellEnd"/>
            <w:r w:rsidRPr="00613E28">
              <w:rPr>
                <w:rFonts w:ascii="Arial" w:hAnsi="Arial" w:cs="Arial"/>
                <w:color w:val="000000" w:themeColor="text1"/>
                <w:sz w:val="18"/>
                <w:szCs w:val="18"/>
                <w:lang w:eastAsia="en-US"/>
              </w:rPr>
              <w:t xml:space="preserve">., 18/14, 57/15, 103/15, 2/16 – </w:t>
            </w:r>
            <w:proofErr w:type="spellStart"/>
            <w:r w:rsidRPr="00613E28">
              <w:rPr>
                <w:rFonts w:ascii="Arial" w:hAnsi="Arial" w:cs="Arial"/>
                <w:color w:val="000000" w:themeColor="text1"/>
                <w:sz w:val="18"/>
                <w:szCs w:val="18"/>
                <w:lang w:eastAsia="en-US"/>
              </w:rPr>
              <w:t>popr</w:t>
            </w:r>
            <w:proofErr w:type="spellEnd"/>
            <w:r w:rsidRPr="00613E28">
              <w:rPr>
                <w:rFonts w:ascii="Arial" w:hAnsi="Arial" w:cs="Arial"/>
                <w:color w:val="000000" w:themeColor="text1"/>
                <w:sz w:val="18"/>
                <w:szCs w:val="18"/>
                <w:lang w:eastAsia="en-US"/>
              </w:rPr>
              <w:t>., 35/17, 60/18, 68/18, 84/18 – ZIURKOE in 54/21),</w:t>
            </w:r>
          </w:p>
          <w:p w14:paraId="3747742F" w14:textId="1202F2F7"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odpadni električni in elektronski opremi (Uradni list RS, št. 55/15, 47/16, 72/18, 84/18 – ZIURKOE, 108/20 in 44/22 – ZVO-2),</w:t>
            </w:r>
          </w:p>
          <w:p w14:paraId="4B40F7AE" w14:textId="3E564842"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baterijami in akumulatorji ter odpadnimi baterijami in akumulatorji (Uradni list RS, št. 3/10, 64/12, 93/12, 103/15, 84/18 – ZIURKOE, 101/20 in 44/22 – ZVO-2),</w:t>
            </w:r>
          </w:p>
          <w:p w14:paraId="166AA86D" w14:textId="31491EBE"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izrabljenih vozilih (Uradni list RS, št. 32/11, 45/11 – </w:t>
            </w:r>
            <w:proofErr w:type="spellStart"/>
            <w:r w:rsidRPr="00613E28">
              <w:rPr>
                <w:rFonts w:ascii="Arial" w:hAnsi="Arial" w:cs="Arial"/>
                <w:color w:val="000000" w:themeColor="text1"/>
                <w:sz w:val="18"/>
                <w:szCs w:val="18"/>
                <w:lang w:eastAsia="en-US"/>
              </w:rPr>
              <w:t>popr</w:t>
            </w:r>
            <w:proofErr w:type="spellEnd"/>
            <w:r w:rsidRPr="00613E28">
              <w:rPr>
                <w:rFonts w:ascii="Arial" w:hAnsi="Arial" w:cs="Arial"/>
                <w:color w:val="000000" w:themeColor="text1"/>
                <w:sz w:val="18"/>
                <w:szCs w:val="18"/>
                <w:lang w:eastAsia="en-US"/>
              </w:rPr>
              <w:t>., 26/12, 84/18 – ZIURKOE, 101/20 in 44/22 – ZVO-2),</w:t>
            </w:r>
          </w:p>
          <w:p w14:paraId="14CC2BC0" w14:textId="29F6F2F4"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izrabljenimi gumami (Uradni list RS, št. 63/09, 84/18 – ZIURKOE in 44/22 – ZVO-2),</w:t>
            </w:r>
          </w:p>
          <w:p w14:paraId="77B72988" w14:textId="1E4C5EAF"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odpadnih nagrobnih svečah (Uradni list RS, št. 25/19 in 44/22 – ZVO-2),</w:t>
            </w:r>
          </w:p>
          <w:p w14:paraId="48C13CDE" w14:textId="0F3DC590"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odpadnimi zdravili (Uradni list RS, št. 105/08, 84/18 – ZIURKOE in 44/22 – ZVO-2),</w:t>
            </w:r>
          </w:p>
          <w:p w14:paraId="3848F13B" w14:textId="18EE9C82"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ravnanju z odpadnimi fitofarmacevtskimi sredstvi, ki vsebujejo nevarne snovi (Uradni list RS, št. 119/06, 84/18 – ZIURKOE in 44/22 – ZVO-2),</w:t>
            </w:r>
          </w:p>
          <w:p w14:paraId="615B4371" w14:textId="5E1CB275"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w:t>
            </w:r>
            <w:proofErr w:type="spellStart"/>
            <w:r w:rsidRPr="00613E28">
              <w:rPr>
                <w:rFonts w:ascii="Arial" w:hAnsi="Arial" w:cs="Arial"/>
                <w:color w:val="000000" w:themeColor="text1"/>
                <w:sz w:val="18"/>
                <w:szCs w:val="18"/>
                <w:lang w:eastAsia="en-US"/>
              </w:rPr>
              <w:t>okoljski</w:t>
            </w:r>
            <w:proofErr w:type="spellEnd"/>
            <w:r w:rsidRPr="00613E28">
              <w:rPr>
                <w:rFonts w:ascii="Arial" w:hAnsi="Arial" w:cs="Arial"/>
                <w:color w:val="000000" w:themeColor="text1"/>
                <w:sz w:val="18"/>
                <w:szCs w:val="18"/>
                <w:lang w:eastAsia="en-US"/>
              </w:rPr>
              <w:t xml:space="preserve"> dajatvi za onesnaževanje okolja zaradi nastajanja odpadne embalaže (Uradni list RS, št. 32/06, 65/06, 78/08, 19/10, 68/17, 82/18 in 44/22 – ZVO-2),</w:t>
            </w:r>
          </w:p>
          <w:p w14:paraId="05372C2F" w14:textId="5AA9D1BE"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Uredba o preprečevanju in zmanjševanju emisije delcev iz gradbišč (Uradni list RS, št. 21/11, 197/21 in 44/22 – ZVO-2).</w:t>
            </w:r>
          </w:p>
        </w:tc>
      </w:tr>
      <w:tr w:rsidR="00DE1F59" w:rsidRPr="00613E28" w14:paraId="1F4AC7BE" w14:textId="77777777" w:rsidTr="000514C5">
        <w:trPr>
          <w:trHeight w:val="200"/>
        </w:trPr>
        <w:tc>
          <w:tcPr>
            <w:tcW w:w="935" w:type="pct"/>
            <w:vMerge w:val="restart"/>
            <w:shd w:val="clear" w:color="auto" w:fill="B8CCE4" w:themeFill="accent1" w:themeFillTint="66"/>
          </w:tcPr>
          <w:p w14:paraId="04DFC0F6"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Območje izvajanja ukrepa</w:t>
            </w:r>
          </w:p>
          <w:p w14:paraId="16FA5C4F" w14:textId="77777777" w:rsidR="00DE1F59" w:rsidRPr="00613E28" w:rsidRDefault="00DE1F59" w:rsidP="000514C5">
            <w:pPr>
              <w:rPr>
                <w:rFonts w:ascii="Arial" w:hAnsi="Arial" w:cs="Arial"/>
                <w:b/>
                <w:i/>
                <w:color w:val="000000" w:themeColor="text1"/>
                <w:sz w:val="18"/>
                <w:szCs w:val="18"/>
                <w:lang w:eastAsia="en-US"/>
              </w:rPr>
            </w:pPr>
          </w:p>
        </w:tc>
        <w:tc>
          <w:tcPr>
            <w:tcW w:w="4065" w:type="pct"/>
            <w:gridSpan w:val="2"/>
          </w:tcPr>
          <w:p w14:paraId="1DB40C5B"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color w:val="000000" w:themeColor="text1"/>
                <w:sz w:val="18"/>
                <w:szCs w:val="18"/>
                <w:lang w:eastAsia="en-US"/>
              </w:rPr>
              <w:tab/>
            </w:r>
            <w:r w:rsidRPr="00613E28">
              <w:rPr>
                <w:rFonts w:ascii="Arial" w:hAnsi="Arial" w:cs="Arial"/>
                <w:b/>
                <w:i/>
                <w:color w:val="000000" w:themeColor="text1"/>
                <w:sz w:val="18"/>
                <w:szCs w:val="18"/>
                <w:lang w:eastAsia="en-US"/>
              </w:rPr>
              <w:t>Vodna telesa površinskih voda</w:t>
            </w:r>
          </w:p>
        </w:tc>
      </w:tr>
      <w:tr w:rsidR="00DE1F59" w:rsidRPr="00613E28" w14:paraId="7B9344F8" w14:textId="77777777" w:rsidTr="000514C5">
        <w:trPr>
          <w:trHeight w:val="200"/>
        </w:trPr>
        <w:tc>
          <w:tcPr>
            <w:tcW w:w="935" w:type="pct"/>
            <w:vMerge/>
            <w:shd w:val="clear" w:color="auto" w:fill="B8CCE4" w:themeFill="accent1" w:themeFillTint="66"/>
          </w:tcPr>
          <w:p w14:paraId="12DD7ED8"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5657EE7F" w14:textId="77777777" w:rsidR="00DE1F59" w:rsidRPr="00613E28" w:rsidRDefault="00DE1F59" w:rsidP="000514C5">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066569AA" w14:textId="171704E9"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926969">
              <w:rPr>
                <w:rFonts w:ascii="Arial" w:hAnsi="Arial" w:cs="Arial"/>
                <w:color w:val="000000" w:themeColor="text1"/>
                <w:sz w:val="18"/>
                <w:szCs w:val="18"/>
                <w:lang w:eastAsia="en-US"/>
              </w:rPr>
              <w:t>.</w:t>
            </w:r>
          </w:p>
        </w:tc>
      </w:tr>
      <w:tr w:rsidR="00DE1F59" w:rsidRPr="00613E28" w14:paraId="28421743" w14:textId="77777777" w:rsidTr="000514C5">
        <w:trPr>
          <w:trHeight w:val="200"/>
        </w:trPr>
        <w:tc>
          <w:tcPr>
            <w:tcW w:w="935" w:type="pct"/>
            <w:vMerge/>
            <w:shd w:val="clear" w:color="auto" w:fill="B8CCE4" w:themeFill="accent1" w:themeFillTint="66"/>
          </w:tcPr>
          <w:p w14:paraId="5BC9D05C"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684B3369"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280022C1" w14:textId="69241D6F"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926969">
              <w:rPr>
                <w:rFonts w:ascii="Arial" w:hAnsi="Arial" w:cs="Arial"/>
                <w:color w:val="000000" w:themeColor="text1"/>
                <w:sz w:val="18"/>
                <w:szCs w:val="18"/>
                <w:lang w:eastAsia="en-US"/>
              </w:rPr>
              <w:t>.</w:t>
            </w:r>
          </w:p>
        </w:tc>
      </w:tr>
      <w:tr w:rsidR="00DE1F59" w:rsidRPr="00613E28" w14:paraId="0FF623D9" w14:textId="77777777" w:rsidTr="000514C5">
        <w:trPr>
          <w:trHeight w:val="200"/>
        </w:trPr>
        <w:tc>
          <w:tcPr>
            <w:tcW w:w="935" w:type="pct"/>
            <w:vMerge/>
            <w:shd w:val="clear" w:color="auto" w:fill="B8CCE4" w:themeFill="accent1" w:themeFillTint="66"/>
          </w:tcPr>
          <w:p w14:paraId="0A833451" w14:textId="77777777" w:rsidR="00DE1F59" w:rsidRPr="00613E28" w:rsidRDefault="00DE1F59" w:rsidP="000514C5">
            <w:pPr>
              <w:rPr>
                <w:rFonts w:ascii="Arial" w:hAnsi="Arial" w:cs="Arial"/>
                <w:b/>
                <w:i/>
                <w:color w:val="000000" w:themeColor="text1"/>
                <w:sz w:val="18"/>
                <w:szCs w:val="18"/>
                <w:lang w:eastAsia="en-US"/>
              </w:rPr>
            </w:pPr>
          </w:p>
        </w:tc>
        <w:tc>
          <w:tcPr>
            <w:tcW w:w="4065" w:type="pct"/>
            <w:gridSpan w:val="2"/>
          </w:tcPr>
          <w:p w14:paraId="667ACC22" w14:textId="77777777" w:rsidR="00DE1F59" w:rsidRPr="00613E28" w:rsidRDefault="00DE1F59" w:rsidP="000514C5">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DE1F59" w:rsidRPr="00613E28" w14:paraId="1A1EBD58" w14:textId="77777777" w:rsidTr="000514C5">
        <w:trPr>
          <w:trHeight w:val="210"/>
        </w:trPr>
        <w:tc>
          <w:tcPr>
            <w:tcW w:w="935" w:type="pct"/>
            <w:vMerge/>
            <w:shd w:val="clear" w:color="auto" w:fill="B8CCE4" w:themeFill="accent1" w:themeFillTint="66"/>
          </w:tcPr>
          <w:p w14:paraId="70C9FA18"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0F8C68C0" w14:textId="77777777" w:rsidR="00DE1F59" w:rsidRPr="00613E28" w:rsidRDefault="00DE1F59"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89B5529" w14:textId="298A0D68"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926969">
              <w:rPr>
                <w:rFonts w:ascii="Arial" w:hAnsi="Arial" w:cs="Arial"/>
                <w:color w:val="000000" w:themeColor="text1"/>
                <w:sz w:val="18"/>
                <w:szCs w:val="18"/>
                <w:lang w:eastAsia="en-US"/>
              </w:rPr>
              <w:t>.</w:t>
            </w:r>
          </w:p>
        </w:tc>
      </w:tr>
      <w:tr w:rsidR="00DE1F59" w:rsidRPr="00613E28" w14:paraId="72AB74CF" w14:textId="77777777" w:rsidTr="000514C5">
        <w:trPr>
          <w:trHeight w:val="210"/>
        </w:trPr>
        <w:tc>
          <w:tcPr>
            <w:tcW w:w="935" w:type="pct"/>
            <w:vMerge/>
            <w:shd w:val="clear" w:color="auto" w:fill="B8CCE4" w:themeFill="accent1" w:themeFillTint="66"/>
          </w:tcPr>
          <w:p w14:paraId="28529C55"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044427AC" w14:textId="77777777" w:rsidR="00DE1F59" w:rsidRPr="00613E28" w:rsidRDefault="00DE1F59" w:rsidP="000514C5">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5B2AD34" w14:textId="30311FB5"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926969">
              <w:rPr>
                <w:rFonts w:ascii="Arial" w:hAnsi="Arial" w:cs="Arial"/>
                <w:color w:val="000000" w:themeColor="text1"/>
                <w:sz w:val="18"/>
                <w:szCs w:val="18"/>
                <w:lang w:eastAsia="en-US"/>
              </w:rPr>
              <w:t>.</w:t>
            </w:r>
          </w:p>
        </w:tc>
      </w:tr>
      <w:tr w:rsidR="00DE1F59" w:rsidRPr="00613E28" w14:paraId="344E7E59" w14:textId="77777777" w:rsidTr="000514C5">
        <w:trPr>
          <w:trHeight w:val="356"/>
        </w:trPr>
        <w:tc>
          <w:tcPr>
            <w:tcW w:w="935" w:type="pct"/>
            <w:vMerge w:val="restart"/>
            <w:shd w:val="clear" w:color="auto" w:fill="B8CCE4" w:themeFill="accent1" w:themeFillTint="66"/>
          </w:tcPr>
          <w:p w14:paraId="36AD2FFF"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2D171AC9"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6A6B5FFE" w14:textId="679A1CD2"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926969">
              <w:rPr>
                <w:rFonts w:ascii="Arial" w:hAnsi="Arial" w:cs="Arial"/>
                <w:color w:val="000000" w:themeColor="text1"/>
                <w:sz w:val="18"/>
                <w:szCs w:val="18"/>
                <w:lang w:eastAsia="en-US"/>
              </w:rPr>
              <w:t>.</w:t>
            </w:r>
          </w:p>
        </w:tc>
      </w:tr>
      <w:tr w:rsidR="00DE1F59" w:rsidRPr="00613E28" w14:paraId="74AE6155" w14:textId="77777777" w:rsidTr="000514C5">
        <w:trPr>
          <w:trHeight w:val="424"/>
        </w:trPr>
        <w:tc>
          <w:tcPr>
            <w:tcW w:w="935" w:type="pct"/>
            <w:vMerge/>
            <w:shd w:val="clear" w:color="auto" w:fill="B8CCE4" w:themeFill="accent1" w:themeFillTint="66"/>
          </w:tcPr>
          <w:p w14:paraId="4251E576"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5ADCC47F"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626B13CD" w14:textId="1E509BBA"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Količina obdelanih odpadkov</w:t>
            </w:r>
            <w:r w:rsidR="00926969">
              <w:rPr>
                <w:rFonts w:ascii="Arial" w:hAnsi="Arial" w:cs="Arial"/>
                <w:color w:val="000000" w:themeColor="text1"/>
                <w:sz w:val="18"/>
                <w:szCs w:val="18"/>
                <w:lang w:eastAsia="en-US"/>
              </w:rPr>
              <w:t>.</w:t>
            </w:r>
          </w:p>
          <w:p w14:paraId="40E38D3E" w14:textId="1572F694"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Količina odloženih odpadkov</w:t>
            </w:r>
            <w:r w:rsidR="00926969">
              <w:rPr>
                <w:rFonts w:ascii="Arial" w:hAnsi="Arial" w:cs="Arial"/>
                <w:color w:val="000000" w:themeColor="text1"/>
                <w:sz w:val="18"/>
                <w:szCs w:val="18"/>
                <w:lang w:eastAsia="en-US"/>
              </w:rPr>
              <w:t>.</w:t>
            </w:r>
          </w:p>
        </w:tc>
      </w:tr>
      <w:tr w:rsidR="00DE1F59" w:rsidRPr="00613E28" w14:paraId="0206DA5A" w14:textId="77777777" w:rsidTr="000514C5">
        <w:trPr>
          <w:cantSplit/>
          <w:trHeight w:val="302"/>
        </w:trPr>
        <w:tc>
          <w:tcPr>
            <w:tcW w:w="935" w:type="pct"/>
            <w:vMerge w:val="restart"/>
            <w:shd w:val="clear" w:color="auto" w:fill="B8CCE4" w:themeFill="accent1" w:themeFillTint="66"/>
          </w:tcPr>
          <w:p w14:paraId="60D8E39A"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7BA0702C"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ukrepa:</w:t>
            </w:r>
          </w:p>
        </w:tc>
        <w:tc>
          <w:tcPr>
            <w:tcW w:w="3068" w:type="pct"/>
          </w:tcPr>
          <w:p w14:paraId="54FC3108" w14:textId="766A5498"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okolje</w:t>
            </w:r>
            <w:r w:rsidR="00926969">
              <w:rPr>
                <w:rFonts w:ascii="Arial" w:hAnsi="Arial" w:cs="Arial"/>
                <w:color w:val="000000" w:themeColor="text1"/>
                <w:sz w:val="18"/>
                <w:szCs w:val="18"/>
                <w:lang w:eastAsia="en-US"/>
              </w:rPr>
              <w:t>.</w:t>
            </w:r>
          </w:p>
          <w:p w14:paraId="69F1F312" w14:textId="683C3A56"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w:t>
            </w:r>
            <w:r w:rsidR="00926969">
              <w:rPr>
                <w:rFonts w:ascii="Arial" w:hAnsi="Arial" w:cs="Arial"/>
                <w:color w:val="000000" w:themeColor="text1"/>
                <w:sz w:val="18"/>
                <w:szCs w:val="18"/>
                <w:lang w:eastAsia="en-US"/>
              </w:rPr>
              <w:t>.</w:t>
            </w:r>
          </w:p>
        </w:tc>
      </w:tr>
      <w:tr w:rsidR="00DE1F59" w:rsidRPr="00613E28" w14:paraId="196E2C8A" w14:textId="77777777" w:rsidTr="000514C5">
        <w:trPr>
          <w:cantSplit/>
          <w:trHeight w:val="302"/>
        </w:trPr>
        <w:tc>
          <w:tcPr>
            <w:tcW w:w="935" w:type="pct"/>
            <w:vMerge/>
            <w:shd w:val="clear" w:color="auto" w:fill="B8CCE4" w:themeFill="accent1" w:themeFillTint="66"/>
          </w:tcPr>
          <w:p w14:paraId="5BF355E2" w14:textId="77777777" w:rsidR="00DE1F59" w:rsidRPr="00613E28" w:rsidRDefault="00DE1F59" w:rsidP="000514C5">
            <w:pPr>
              <w:rPr>
                <w:rFonts w:ascii="Arial" w:hAnsi="Arial" w:cs="Arial"/>
                <w:b/>
                <w:i/>
                <w:color w:val="000000" w:themeColor="text1"/>
                <w:sz w:val="18"/>
                <w:szCs w:val="18"/>
                <w:lang w:eastAsia="en-US"/>
              </w:rPr>
            </w:pPr>
          </w:p>
        </w:tc>
        <w:tc>
          <w:tcPr>
            <w:tcW w:w="997" w:type="pct"/>
          </w:tcPr>
          <w:p w14:paraId="213298DF" w14:textId="77777777"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Izvajalec ukrepa:</w:t>
            </w:r>
          </w:p>
        </w:tc>
        <w:tc>
          <w:tcPr>
            <w:tcW w:w="3068" w:type="pct"/>
          </w:tcPr>
          <w:p w14:paraId="2D1F5E5B" w14:textId="4EEE82F8"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Lokalne skupnosti in izvajalci obvezne občinske gospodarske javne službe zbiranja komunalnih odpadkov</w:t>
            </w:r>
            <w:r w:rsidR="00755623">
              <w:rPr>
                <w:rFonts w:ascii="Arial" w:hAnsi="Arial" w:cs="Arial"/>
                <w:color w:val="000000" w:themeColor="text1"/>
                <w:sz w:val="18"/>
                <w:szCs w:val="18"/>
                <w:lang w:eastAsia="en-US"/>
              </w:rPr>
              <w:t>.</w:t>
            </w:r>
          </w:p>
          <w:p w14:paraId="27739D81" w14:textId="2F2352EA"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Izvajalci obvezne državne gospodarske javne službe sežiganja komunalnih odpadkov</w:t>
            </w:r>
            <w:r w:rsidR="00755623">
              <w:rPr>
                <w:rFonts w:ascii="Arial" w:hAnsi="Arial" w:cs="Arial"/>
                <w:color w:val="000000" w:themeColor="text1"/>
                <w:sz w:val="18"/>
                <w:szCs w:val="18"/>
                <w:lang w:eastAsia="en-US"/>
              </w:rPr>
              <w:t>.</w:t>
            </w:r>
          </w:p>
        </w:tc>
      </w:tr>
      <w:tr w:rsidR="00DE1F59" w:rsidRPr="00613E28" w14:paraId="109BDAAC" w14:textId="77777777" w:rsidTr="000514C5">
        <w:trPr>
          <w:cantSplit/>
          <w:trHeight w:val="302"/>
        </w:trPr>
        <w:tc>
          <w:tcPr>
            <w:tcW w:w="935" w:type="pct"/>
            <w:vMerge/>
            <w:tcBorders>
              <w:bottom w:val="single" w:sz="12" w:space="0" w:color="808080" w:themeColor="background1" w:themeShade="80"/>
            </w:tcBorders>
            <w:shd w:val="clear" w:color="auto" w:fill="B8CCE4" w:themeFill="accent1" w:themeFillTint="66"/>
          </w:tcPr>
          <w:p w14:paraId="32AF7955" w14:textId="77777777" w:rsidR="00DE1F59" w:rsidRPr="00613E28" w:rsidRDefault="00DE1F59" w:rsidP="000514C5">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0CE8B7F" w14:textId="1A851ED0" w:rsidR="00DE1F59" w:rsidRPr="00613E28" w:rsidRDefault="00DE1F59" w:rsidP="000514C5">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 –202</w:t>
            </w:r>
            <w:r w:rsidR="00F31F63" w:rsidRPr="00613E28">
              <w:rPr>
                <w:rFonts w:ascii="Arial" w:hAnsi="Arial" w:cs="Arial"/>
                <w:b/>
                <w:i/>
                <w:color w:val="000000" w:themeColor="text1"/>
                <w:sz w:val="18"/>
                <w:szCs w:val="18"/>
                <w:lang w:eastAsia="en-US"/>
              </w:rPr>
              <w:t>2</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ECA43E7" w14:textId="77777777" w:rsidR="00DE1F59" w:rsidRPr="00613E28" w:rsidRDefault="00DE1F59" w:rsidP="000514C5">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55A1FF7F" w14:textId="32EEEADE" w:rsidR="00D601A3" w:rsidRPr="00613E28" w:rsidRDefault="00B407FE" w:rsidP="00817F52">
      <w:pPr>
        <w:spacing w:before="0" w:after="0" w:line="260" w:lineRule="atLeast"/>
        <w:jc w:val="left"/>
        <w:rPr>
          <w:rFonts w:ascii="Arial" w:hAnsi="Arial" w:cs="Arial"/>
          <w:b/>
          <w:bCs/>
          <w:color w:val="000000" w:themeColor="text1"/>
          <w:szCs w:val="20"/>
        </w:rPr>
      </w:pPr>
      <w:r w:rsidRPr="00613E28">
        <w:rPr>
          <w:rFonts w:ascii="Arial" w:hAnsi="Arial" w:cs="Arial"/>
          <w:color w:val="000000" w:themeColor="text1"/>
          <w:szCs w:val="20"/>
        </w:rPr>
        <w:br w:type="page"/>
      </w:r>
    </w:p>
    <w:p w14:paraId="42D38D71" w14:textId="77777777" w:rsidR="00711A13" w:rsidRPr="00613E28" w:rsidRDefault="00817F52" w:rsidP="00817F52">
      <w:pPr>
        <w:pStyle w:val="Naslov3"/>
      </w:pPr>
      <w:bookmarkStart w:id="335" w:name="_Toc147383360"/>
      <w:bookmarkStart w:id="336" w:name="_Ref84438656"/>
      <w:r w:rsidRPr="00613E28">
        <w:lastRenderedPageBreak/>
        <w:t xml:space="preserve">6.2.4 </w:t>
      </w:r>
      <w:r w:rsidR="00711A13" w:rsidRPr="00613E28">
        <w:t>Povzetek temeljnih ukrepov, ki se nanašajo na območja s posebnimi zahtevami (OPZ)</w:t>
      </w:r>
      <w:bookmarkEnd w:id="335"/>
    </w:p>
    <w:p w14:paraId="48E60DE1" w14:textId="77777777" w:rsidR="00711A13" w:rsidRPr="00613E28" w:rsidRDefault="00711A13" w:rsidP="00817F52">
      <w:pPr>
        <w:rPr>
          <w:rFonts w:ascii="Arial" w:hAnsi="Arial" w:cs="Arial"/>
        </w:rPr>
      </w:pPr>
    </w:p>
    <w:p w14:paraId="3CAF44CF" w14:textId="77777777" w:rsidR="003C5618" w:rsidRPr="00613E28" w:rsidRDefault="003C5618" w:rsidP="00817F52">
      <w:pPr>
        <w:pStyle w:val="Naslov4"/>
      </w:pPr>
      <w:bookmarkStart w:id="337" w:name="_Toc147383361"/>
      <w:r w:rsidRPr="00613E28">
        <w:t>OPZ1.1a – Vodovarstvena območja</w:t>
      </w:r>
      <w:bookmarkEnd w:id="336"/>
      <w:bookmarkEnd w:id="337"/>
    </w:p>
    <w:p w14:paraId="2AEF8B66" w14:textId="77777777" w:rsidR="003C561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42C3857F" w14:textId="62A6EAF3" w:rsidR="00F81D77" w:rsidRPr="00613E28" w:rsidRDefault="00123921"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w:t>
      </w:r>
      <w:r w:rsidR="00F81D77" w:rsidRPr="00613E28">
        <w:rPr>
          <w:rFonts w:ascii="Arial" w:hAnsi="Arial" w:cs="Arial"/>
          <w:color w:val="000000" w:themeColor="text1"/>
          <w:szCs w:val="20"/>
        </w:rPr>
        <w:t xml:space="preserve">odno telo, ki se uporablja za odvzem ali je namenjeno za javno oskrbo prebivalstva s pitno vodo, se pred onesnaževanjem ali drugimi vrstami obremenjevanja, ki bi lahko vplivalo na zdravstveno ustreznost voda ali na njeno količino, varuje z vladno uredbo o določitvi vodovarstvenega območja. Znotraj vodovarstvenega območja so z vodovarstvenim režimom določene različne stopnje varovanja vodnega telesa, ki so v uredbi opredeljene kot </w:t>
      </w:r>
      <w:r w:rsidR="009377DA" w:rsidRPr="00613E28">
        <w:rPr>
          <w:rFonts w:ascii="Arial" w:hAnsi="Arial" w:cs="Arial"/>
          <w:color w:val="000000" w:themeColor="text1"/>
          <w:szCs w:val="20"/>
        </w:rPr>
        <w:t xml:space="preserve">vodovarstveni režim s </w:t>
      </w:r>
      <w:r w:rsidR="00F81D77" w:rsidRPr="00613E28">
        <w:rPr>
          <w:rFonts w:ascii="Arial" w:hAnsi="Arial" w:cs="Arial"/>
          <w:color w:val="000000" w:themeColor="text1"/>
          <w:szCs w:val="20"/>
        </w:rPr>
        <w:t>prepoved</w:t>
      </w:r>
      <w:r w:rsidR="009377DA" w:rsidRPr="00613E28">
        <w:rPr>
          <w:rFonts w:ascii="Arial" w:hAnsi="Arial" w:cs="Arial"/>
          <w:color w:val="000000" w:themeColor="text1"/>
          <w:szCs w:val="20"/>
        </w:rPr>
        <w:t>mi</w:t>
      </w:r>
      <w:r w:rsidR="00F81D77" w:rsidRPr="00613E28">
        <w:rPr>
          <w:rFonts w:ascii="Arial" w:hAnsi="Arial" w:cs="Arial"/>
          <w:color w:val="000000" w:themeColor="text1"/>
          <w:szCs w:val="20"/>
        </w:rPr>
        <w:t>, omejitv</w:t>
      </w:r>
      <w:r w:rsidR="009377DA" w:rsidRPr="00613E28">
        <w:rPr>
          <w:rFonts w:ascii="Arial" w:hAnsi="Arial" w:cs="Arial"/>
          <w:color w:val="000000" w:themeColor="text1"/>
          <w:szCs w:val="20"/>
        </w:rPr>
        <w:t>ami</w:t>
      </w:r>
      <w:r w:rsidR="00F81D77" w:rsidRPr="00613E28">
        <w:rPr>
          <w:rFonts w:ascii="Arial" w:hAnsi="Arial" w:cs="Arial"/>
          <w:color w:val="000000" w:themeColor="text1"/>
          <w:szCs w:val="20"/>
        </w:rPr>
        <w:t xml:space="preserve"> in </w:t>
      </w:r>
      <w:r w:rsidR="009377DA" w:rsidRPr="00613E28">
        <w:rPr>
          <w:rFonts w:ascii="Arial" w:hAnsi="Arial" w:cs="Arial"/>
          <w:color w:val="000000" w:themeColor="text1"/>
          <w:szCs w:val="20"/>
        </w:rPr>
        <w:t xml:space="preserve">zaščitnimi ukrepi za </w:t>
      </w:r>
      <w:r w:rsidR="00F81D77" w:rsidRPr="00613E28">
        <w:rPr>
          <w:rFonts w:ascii="Arial" w:hAnsi="Arial" w:cs="Arial"/>
          <w:color w:val="000000" w:themeColor="text1"/>
          <w:szCs w:val="20"/>
        </w:rPr>
        <w:t xml:space="preserve">posege v prostor, opravljanje dejavnosti ali prevoz blaga. </w:t>
      </w:r>
    </w:p>
    <w:p w14:paraId="61E530E0" w14:textId="4A3E050F" w:rsidR="00F81D77" w:rsidRPr="00613E28" w:rsidRDefault="00F81D77"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Treba je okrepiti dejavnosti ozaveščanja prebivalstva o pomenu varovanja vodnega telesa, ki se uporablja za </w:t>
      </w:r>
      <w:r w:rsidR="009377DA" w:rsidRPr="00613E28">
        <w:rPr>
          <w:rFonts w:ascii="Arial" w:hAnsi="Arial" w:cs="Arial"/>
          <w:color w:val="000000" w:themeColor="text1"/>
          <w:szCs w:val="20"/>
        </w:rPr>
        <w:t xml:space="preserve">javno </w:t>
      </w:r>
      <w:r w:rsidRPr="00613E28">
        <w:rPr>
          <w:rFonts w:ascii="Arial" w:hAnsi="Arial" w:cs="Arial"/>
          <w:color w:val="000000" w:themeColor="text1"/>
          <w:szCs w:val="20"/>
        </w:rPr>
        <w:t xml:space="preserve">oskrbo prebivalstva s pitno vodo, </w:t>
      </w:r>
      <w:r w:rsidR="009377DA" w:rsidRPr="00613E28">
        <w:rPr>
          <w:rFonts w:ascii="Arial" w:hAnsi="Arial" w:cs="Arial"/>
          <w:color w:val="000000" w:themeColor="text1"/>
          <w:szCs w:val="20"/>
        </w:rPr>
        <w:t xml:space="preserve">in </w:t>
      </w:r>
      <w:r w:rsidRPr="00613E28">
        <w:rPr>
          <w:rFonts w:ascii="Arial" w:hAnsi="Arial" w:cs="Arial"/>
          <w:color w:val="000000" w:themeColor="text1"/>
          <w:szCs w:val="20"/>
        </w:rPr>
        <w:t xml:space="preserve">v največji možni meri zmanjšati število izjemnih posegov, ki se jih dopusti na vodovarstvenih območjih. </w:t>
      </w:r>
    </w:p>
    <w:p w14:paraId="3090F61D" w14:textId="77777777" w:rsidR="00F81D77" w:rsidRPr="00613E28" w:rsidRDefault="00F81D77" w:rsidP="00817F52">
      <w:pPr>
        <w:spacing w:before="0" w:after="0" w:line="260" w:lineRule="atLeast"/>
        <w:jc w:val="left"/>
        <w:rPr>
          <w:rFonts w:ascii="Arial" w:hAnsi="Arial" w:cs="Arial"/>
          <w:color w:val="000000" w:themeColor="text1"/>
          <w:szCs w:val="20"/>
        </w:rPr>
      </w:pPr>
    </w:p>
    <w:p w14:paraId="443E9039" w14:textId="68CA2286" w:rsidR="00F81D77" w:rsidRPr="00613E28" w:rsidRDefault="00530368" w:rsidP="00530368">
      <w:pPr>
        <w:spacing w:before="0" w:after="0" w:line="260" w:lineRule="atLeast"/>
        <w:rPr>
          <w:rFonts w:ascii="Arial" w:hAnsi="Arial" w:cs="Arial"/>
          <w:color w:val="000000" w:themeColor="text1"/>
          <w:szCs w:val="20"/>
        </w:rPr>
      </w:pPr>
      <w:bookmarkStart w:id="338" w:name="_Toc90263725"/>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61</w:t>
      </w:r>
      <w:r w:rsidRPr="00613E28">
        <w:rPr>
          <w:rFonts w:ascii="Arial" w:hAnsi="Arial" w:cs="Arial"/>
          <w:b/>
        </w:rPr>
        <w:fldChar w:fldCharType="end"/>
      </w:r>
      <w:r w:rsidRPr="00613E28">
        <w:rPr>
          <w:rFonts w:ascii="Arial" w:hAnsi="Arial" w:cs="Arial"/>
        </w:rPr>
        <w:t>: Obrazec ukrepa OPZ1.1a</w:t>
      </w:r>
      <w:bookmarkEnd w:id="338"/>
    </w:p>
    <w:tbl>
      <w:tblPr>
        <w:tblStyle w:val="Tabelamrea6"/>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3C5618" w:rsidRPr="00613E28" w14:paraId="43DDA513" w14:textId="77777777" w:rsidTr="00F75E47">
        <w:trPr>
          <w:trHeight w:val="249"/>
        </w:trPr>
        <w:tc>
          <w:tcPr>
            <w:tcW w:w="935" w:type="pct"/>
            <w:vMerge w:val="restart"/>
            <w:shd w:val="clear" w:color="auto" w:fill="B8CCE4" w:themeFill="accent1" w:themeFillTint="66"/>
          </w:tcPr>
          <w:p w14:paraId="2F2FC4CF"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569DF477" w14:textId="77777777" w:rsidR="003C5618" w:rsidRPr="00613E28" w:rsidRDefault="003C5618" w:rsidP="00F75E47">
            <w:pPr>
              <w:rPr>
                <w:rFonts w:ascii="Arial" w:hAnsi="Arial" w:cs="Arial"/>
                <w:b/>
                <w:i/>
                <w:color w:val="000000" w:themeColor="text1"/>
                <w:sz w:val="18"/>
                <w:szCs w:val="18"/>
              </w:rPr>
            </w:pPr>
          </w:p>
          <w:p w14:paraId="04B86D13" w14:textId="77777777" w:rsidR="003C5618" w:rsidRPr="00613E28" w:rsidRDefault="003C5618" w:rsidP="00F75E47">
            <w:pPr>
              <w:rPr>
                <w:rFonts w:ascii="Arial" w:hAnsi="Arial" w:cs="Arial"/>
                <w:b/>
                <w:i/>
                <w:color w:val="000000" w:themeColor="text1"/>
                <w:sz w:val="18"/>
                <w:szCs w:val="18"/>
              </w:rPr>
            </w:pPr>
          </w:p>
          <w:p w14:paraId="323D1E56" w14:textId="77777777" w:rsidR="003C5618" w:rsidRPr="00613E28" w:rsidRDefault="003C5618" w:rsidP="00F75E47">
            <w:pPr>
              <w:rPr>
                <w:rFonts w:ascii="Arial" w:hAnsi="Arial" w:cs="Arial"/>
                <w:b/>
                <w:i/>
                <w:color w:val="000000" w:themeColor="text1"/>
                <w:sz w:val="18"/>
                <w:szCs w:val="18"/>
              </w:rPr>
            </w:pPr>
          </w:p>
          <w:p w14:paraId="6DC19810" w14:textId="77777777" w:rsidR="003C5618" w:rsidRPr="00613E28" w:rsidRDefault="003C5618" w:rsidP="00F75E47">
            <w:pPr>
              <w:rPr>
                <w:rFonts w:ascii="Arial" w:hAnsi="Arial" w:cs="Arial"/>
                <w:b/>
                <w:i/>
                <w:color w:val="000000" w:themeColor="text1"/>
                <w:sz w:val="18"/>
                <w:szCs w:val="18"/>
              </w:rPr>
            </w:pPr>
          </w:p>
        </w:tc>
        <w:tc>
          <w:tcPr>
            <w:tcW w:w="997" w:type="pct"/>
          </w:tcPr>
          <w:p w14:paraId="36F3A150"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Šifra ukrepa: </w:t>
            </w:r>
          </w:p>
        </w:tc>
        <w:tc>
          <w:tcPr>
            <w:tcW w:w="3068" w:type="pct"/>
          </w:tcPr>
          <w:p w14:paraId="3B804B83" w14:textId="77777777" w:rsidR="003C5618" w:rsidRPr="00613E28" w:rsidRDefault="003C5618" w:rsidP="00F75E47">
            <w:pPr>
              <w:pStyle w:val="Naslov8"/>
              <w:rPr>
                <w:sz w:val="18"/>
                <w:szCs w:val="18"/>
              </w:rPr>
            </w:pPr>
            <w:r w:rsidRPr="00613E28">
              <w:rPr>
                <w:sz w:val="18"/>
                <w:szCs w:val="18"/>
              </w:rPr>
              <w:t xml:space="preserve">OPZ1.1a </w:t>
            </w:r>
          </w:p>
        </w:tc>
      </w:tr>
      <w:tr w:rsidR="003C5618" w:rsidRPr="00613E28" w14:paraId="320C0057" w14:textId="77777777" w:rsidTr="00F75E47">
        <w:trPr>
          <w:trHeight w:val="98"/>
        </w:trPr>
        <w:tc>
          <w:tcPr>
            <w:tcW w:w="935" w:type="pct"/>
            <w:vMerge/>
            <w:shd w:val="clear" w:color="auto" w:fill="B8CCE4" w:themeFill="accent1" w:themeFillTint="66"/>
          </w:tcPr>
          <w:p w14:paraId="2912A47E" w14:textId="77777777" w:rsidR="003C5618" w:rsidRPr="00613E28" w:rsidRDefault="003C5618" w:rsidP="00F75E47">
            <w:pPr>
              <w:rPr>
                <w:rFonts w:ascii="Arial" w:hAnsi="Arial" w:cs="Arial"/>
                <w:b/>
                <w:i/>
                <w:color w:val="000000" w:themeColor="text1"/>
                <w:sz w:val="18"/>
                <w:szCs w:val="18"/>
              </w:rPr>
            </w:pPr>
          </w:p>
        </w:tc>
        <w:tc>
          <w:tcPr>
            <w:tcW w:w="997" w:type="pct"/>
          </w:tcPr>
          <w:p w14:paraId="4B3D4067"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07DC85F7" w14:textId="77777777" w:rsidR="003C5618" w:rsidRPr="00613E28" w:rsidRDefault="003C5618" w:rsidP="00F75E47">
            <w:pPr>
              <w:pStyle w:val="Naslov8"/>
              <w:rPr>
                <w:sz w:val="18"/>
                <w:szCs w:val="18"/>
              </w:rPr>
            </w:pPr>
            <w:bookmarkStart w:id="339" w:name="_Ref87005604"/>
            <w:r w:rsidRPr="00613E28">
              <w:rPr>
                <w:sz w:val="18"/>
                <w:szCs w:val="18"/>
              </w:rPr>
              <w:t>Vodovarstvena območja</w:t>
            </w:r>
            <w:bookmarkEnd w:id="339"/>
            <w:r w:rsidRPr="00613E28">
              <w:rPr>
                <w:sz w:val="18"/>
                <w:szCs w:val="18"/>
              </w:rPr>
              <w:t xml:space="preserve"> </w:t>
            </w:r>
          </w:p>
        </w:tc>
      </w:tr>
      <w:tr w:rsidR="003C5618" w:rsidRPr="00613E28" w14:paraId="349BFF4C" w14:textId="77777777" w:rsidTr="00F75E47">
        <w:trPr>
          <w:trHeight w:val="288"/>
        </w:trPr>
        <w:tc>
          <w:tcPr>
            <w:tcW w:w="935" w:type="pct"/>
            <w:vMerge/>
            <w:shd w:val="clear" w:color="auto" w:fill="B8CCE4" w:themeFill="accent1" w:themeFillTint="66"/>
          </w:tcPr>
          <w:p w14:paraId="1175D882" w14:textId="77777777" w:rsidR="003C5618" w:rsidRPr="00613E28" w:rsidRDefault="003C5618" w:rsidP="00F75E47">
            <w:pPr>
              <w:rPr>
                <w:rFonts w:ascii="Arial" w:hAnsi="Arial" w:cs="Arial"/>
                <w:b/>
                <w:i/>
                <w:color w:val="000000" w:themeColor="text1"/>
                <w:sz w:val="18"/>
                <w:szCs w:val="18"/>
              </w:rPr>
            </w:pPr>
          </w:p>
        </w:tc>
        <w:tc>
          <w:tcPr>
            <w:tcW w:w="997" w:type="pct"/>
          </w:tcPr>
          <w:p w14:paraId="70FFB0F7"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1C34E759" w14:textId="4756B06C" w:rsidR="003C5618" w:rsidRPr="00613E28" w:rsidRDefault="003C5618" w:rsidP="00F75E47">
            <w:pPr>
              <w:rPr>
                <w:rFonts w:ascii="Arial" w:hAnsi="Arial" w:cs="Arial"/>
                <w:sz w:val="18"/>
                <w:szCs w:val="18"/>
              </w:rPr>
            </w:pPr>
            <w:r w:rsidRPr="00613E28">
              <w:rPr>
                <w:rFonts w:ascii="Arial" w:hAnsi="Arial" w:cs="Arial"/>
                <w:sz w:val="18"/>
                <w:szCs w:val="18"/>
              </w:rPr>
              <w:t xml:space="preserve">Varovanje vodnih teles za zagotavljanje količinskega in kakovostnega stanja vode, ki se uporablja za </w:t>
            </w:r>
            <w:r w:rsidR="000E10C9" w:rsidRPr="00613E28">
              <w:rPr>
                <w:rFonts w:ascii="Arial" w:hAnsi="Arial" w:cs="Arial"/>
                <w:sz w:val="18"/>
                <w:szCs w:val="18"/>
              </w:rPr>
              <w:t xml:space="preserve">javno </w:t>
            </w:r>
            <w:r w:rsidRPr="00613E28">
              <w:rPr>
                <w:rFonts w:ascii="Arial" w:hAnsi="Arial" w:cs="Arial"/>
                <w:sz w:val="18"/>
                <w:szCs w:val="18"/>
              </w:rPr>
              <w:t xml:space="preserve">oskrbo prebivalstva s pitno vodo, </w:t>
            </w:r>
          </w:p>
        </w:tc>
      </w:tr>
      <w:tr w:rsidR="003C5618" w:rsidRPr="00613E28" w14:paraId="5C7C3C5A" w14:textId="77777777" w:rsidTr="00F75E47">
        <w:trPr>
          <w:trHeight w:val="268"/>
        </w:trPr>
        <w:tc>
          <w:tcPr>
            <w:tcW w:w="935" w:type="pct"/>
            <w:vMerge/>
            <w:shd w:val="clear" w:color="auto" w:fill="B8CCE4" w:themeFill="accent1" w:themeFillTint="66"/>
          </w:tcPr>
          <w:p w14:paraId="5F9DE8C4" w14:textId="77777777" w:rsidR="003C5618" w:rsidRPr="00613E28" w:rsidRDefault="003C5618" w:rsidP="00F75E47">
            <w:pPr>
              <w:rPr>
                <w:rFonts w:ascii="Arial" w:hAnsi="Arial" w:cs="Arial"/>
                <w:b/>
                <w:i/>
                <w:color w:val="000000" w:themeColor="text1"/>
                <w:sz w:val="18"/>
                <w:szCs w:val="18"/>
              </w:rPr>
            </w:pPr>
          </w:p>
        </w:tc>
        <w:tc>
          <w:tcPr>
            <w:tcW w:w="997" w:type="pct"/>
          </w:tcPr>
          <w:p w14:paraId="47F77F18"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7CD39807" w14:textId="77777777"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Območja s posebnimi zahtevami.</w:t>
            </w:r>
          </w:p>
        </w:tc>
      </w:tr>
      <w:tr w:rsidR="003C5618" w:rsidRPr="00613E28" w14:paraId="1DBF5E96" w14:textId="77777777" w:rsidTr="00F75E47">
        <w:trPr>
          <w:trHeight w:val="286"/>
        </w:trPr>
        <w:tc>
          <w:tcPr>
            <w:tcW w:w="935" w:type="pct"/>
            <w:vMerge/>
            <w:shd w:val="clear" w:color="auto" w:fill="B8CCE4" w:themeFill="accent1" w:themeFillTint="66"/>
          </w:tcPr>
          <w:p w14:paraId="2524339F" w14:textId="77777777" w:rsidR="003C5618" w:rsidRPr="00613E28" w:rsidRDefault="003C5618" w:rsidP="00F75E47">
            <w:pPr>
              <w:rPr>
                <w:rFonts w:ascii="Arial" w:hAnsi="Arial" w:cs="Arial"/>
                <w:b/>
                <w:i/>
                <w:color w:val="000000" w:themeColor="text1"/>
                <w:sz w:val="18"/>
                <w:szCs w:val="18"/>
              </w:rPr>
            </w:pPr>
          </w:p>
        </w:tc>
        <w:tc>
          <w:tcPr>
            <w:tcW w:w="997" w:type="pct"/>
          </w:tcPr>
          <w:p w14:paraId="78DD15F4"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54A01E83" w14:textId="77777777"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Temeljni ukrepi – območja s posebnimi zahtevami.</w:t>
            </w:r>
          </w:p>
        </w:tc>
      </w:tr>
      <w:tr w:rsidR="003C5618" w:rsidRPr="00613E28" w14:paraId="22A623A2" w14:textId="77777777" w:rsidTr="00F75E47">
        <w:trPr>
          <w:trHeight w:val="101"/>
        </w:trPr>
        <w:tc>
          <w:tcPr>
            <w:tcW w:w="935" w:type="pct"/>
            <w:vMerge/>
            <w:shd w:val="clear" w:color="auto" w:fill="B8CCE4" w:themeFill="accent1" w:themeFillTint="66"/>
          </w:tcPr>
          <w:p w14:paraId="519C4F8C" w14:textId="77777777" w:rsidR="003C5618" w:rsidRPr="00613E28" w:rsidRDefault="003C5618" w:rsidP="00F75E47">
            <w:pPr>
              <w:rPr>
                <w:rFonts w:ascii="Arial" w:hAnsi="Arial" w:cs="Arial"/>
                <w:b/>
                <w:i/>
                <w:color w:val="000000" w:themeColor="text1"/>
                <w:sz w:val="18"/>
                <w:szCs w:val="18"/>
              </w:rPr>
            </w:pPr>
          </w:p>
        </w:tc>
        <w:tc>
          <w:tcPr>
            <w:tcW w:w="997" w:type="pct"/>
          </w:tcPr>
          <w:p w14:paraId="74A48A65"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675E2B0B" w14:textId="77777777"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Ukrep, ki izpolnjujejo zahteve iz 7. člen vodne direktive (vode, ki se uporabljajo za odvzem pitne vode; točka (d) tretjega odstavka 11. člena vodne direktive).</w:t>
            </w:r>
          </w:p>
        </w:tc>
      </w:tr>
      <w:tr w:rsidR="003C5618" w:rsidRPr="00613E28" w14:paraId="3E516D06" w14:textId="77777777" w:rsidTr="00F75E47">
        <w:trPr>
          <w:trHeight w:val="287"/>
        </w:trPr>
        <w:tc>
          <w:tcPr>
            <w:tcW w:w="935" w:type="pct"/>
            <w:vMerge/>
            <w:shd w:val="clear" w:color="auto" w:fill="B8CCE4" w:themeFill="accent1" w:themeFillTint="66"/>
          </w:tcPr>
          <w:p w14:paraId="5AB1C123" w14:textId="77777777" w:rsidR="003C5618" w:rsidRPr="00613E28" w:rsidRDefault="003C5618" w:rsidP="00F75E47">
            <w:pPr>
              <w:rPr>
                <w:rFonts w:ascii="Arial" w:hAnsi="Arial" w:cs="Arial"/>
                <w:b/>
                <w:i/>
                <w:color w:val="000000" w:themeColor="text1"/>
                <w:sz w:val="18"/>
                <w:szCs w:val="18"/>
              </w:rPr>
            </w:pPr>
          </w:p>
        </w:tc>
        <w:tc>
          <w:tcPr>
            <w:tcW w:w="997" w:type="pct"/>
          </w:tcPr>
          <w:p w14:paraId="704B39E6"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10F912C3" w14:textId="7930A748" w:rsidR="003C5618"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755623">
              <w:rPr>
                <w:rFonts w:ascii="Arial" w:hAnsi="Arial" w:cs="Arial"/>
                <w:color w:val="000000" w:themeColor="text1"/>
                <w:sz w:val="18"/>
                <w:szCs w:val="18"/>
                <w:lang w:eastAsia="en-US"/>
              </w:rPr>
              <w:t>.</w:t>
            </w:r>
          </w:p>
        </w:tc>
      </w:tr>
      <w:tr w:rsidR="003C5618" w:rsidRPr="00613E28" w14:paraId="1C282C13" w14:textId="77777777" w:rsidTr="00F75E47">
        <w:trPr>
          <w:trHeight w:val="240"/>
        </w:trPr>
        <w:tc>
          <w:tcPr>
            <w:tcW w:w="935" w:type="pct"/>
            <w:vMerge w:val="restart"/>
            <w:shd w:val="clear" w:color="auto" w:fill="B8CCE4" w:themeFill="accent1" w:themeFillTint="66"/>
          </w:tcPr>
          <w:p w14:paraId="54D06322"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5977F507"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69FFFA09" w14:textId="25B4E21F"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755623">
              <w:rPr>
                <w:rFonts w:ascii="Arial" w:hAnsi="Arial" w:cs="Arial"/>
                <w:color w:val="000000" w:themeColor="text1"/>
                <w:sz w:val="18"/>
                <w:szCs w:val="18"/>
              </w:rPr>
              <w:t>.</w:t>
            </w:r>
          </w:p>
        </w:tc>
      </w:tr>
      <w:tr w:rsidR="003C5618" w:rsidRPr="00613E28" w14:paraId="76E92746" w14:textId="77777777" w:rsidTr="00F75E47">
        <w:trPr>
          <w:trHeight w:val="274"/>
        </w:trPr>
        <w:tc>
          <w:tcPr>
            <w:tcW w:w="935" w:type="pct"/>
            <w:vMerge/>
            <w:shd w:val="clear" w:color="auto" w:fill="B8CCE4" w:themeFill="accent1" w:themeFillTint="66"/>
          </w:tcPr>
          <w:p w14:paraId="4C2F9198" w14:textId="77777777" w:rsidR="003C5618" w:rsidRPr="00613E28" w:rsidRDefault="003C5618" w:rsidP="00F75E47">
            <w:pPr>
              <w:rPr>
                <w:rFonts w:ascii="Arial" w:hAnsi="Arial" w:cs="Arial"/>
                <w:b/>
                <w:i/>
                <w:color w:val="000000" w:themeColor="text1"/>
                <w:sz w:val="18"/>
                <w:szCs w:val="18"/>
              </w:rPr>
            </w:pPr>
          </w:p>
        </w:tc>
        <w:tc>
          <w:tcPr>
            <w:tcW w:w="997" w:type="pct"/>
          </w:tcPr>
          <w:p w14:paraId="57F15300" w14:textId="77777777" w:rsidR="003C5618" w:rsidRPr="00613E28" w:rsidRDefault="003C5618"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600A1E95" w14:textId="2C3B1935"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p>
          <w:p w14:paraId="190027E9" w14:textId="0358E961" w:rsidR="003C5618" w:rsidRPr="00613E28" w:rsidRDefault="003C5618" w:rsidP="00F75E47">
            <w:pPr>
              <w:rPr>
                <w:rFonts w:ascii="Arial" w:hAnsi="Arial" w:cs="Arial"/>
                <w:color w:val="000000" w:themeColor="text1"/>
                <w:sz w:val="18"/>
                <w:szCs w:val="18"/>
              </w:rPr>
            </w:pPr>
            <w:r w:rsidRPr="00613E28">
              <w:rPr>
                <w:rFonts w:ascii="Arial" w:hAnsi="Arial" w:cs="Arial"/>
                <w:color w:val="000000" w:themeColor="text1"/>
                <w:sz w:val="18"/>
                <w:szCs w:val="18"/>
              </w:rPr>
              <w:t>Pravilnik o kriterijih za določitev vodovarstvenega območja (Uradni list RS, št. 64/04, 5/06, 58/11 in 15/16)</w:t>
            </w:r>
            <w:r w:rsidR="008746F0" w:rsidRPr="00613E28">
              <w:rPr>
                <w:rFonts w:ascii="Arial" w:hAnsi="Arial" w:cs="Arial"/>
                <w:color w:val="000000" w:themeColor="text1"/>
                <w:sz w:val="18"/>
                <w:szCs w:val="18"/>
              </w:rPr>
              <w:t>,</w:t>
            </w:r>
          </w:p>
          <w:p w14:paraId="68D049A8" w14:textId="04FDEE75"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Uredba o vodovarstvenem območju za vodno telo vodonosnika Selniška dobrava (Uradni list RS, št. 72/06, 32/11, 22/13 in 79/15)</w:t>
            </w:r>
            <w:r w:rsidR="008746F0" w:rsidRPr="00613E28">
              <w:rPr>
                <w:rFonts w:ascii="Arial" w:hAnsi="Arial" w:cs="Arial"/>
                <w:color w:val="000000" w:themeColor="text1"/>
                <w:sz w:val="18"/>
                <w:szCs w:val="18"/>
              </w:rPr>
              <w:t>,</w:t>
            </w:r>
          </w:p>
          <w:p w14:paraId="19A695EA" w14:textId="5F52B790"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Ruš, </w:t>
            </w:r>
            <w:proofErr w:type="spellStart"/>
            <w:r w:rsidRPr="00613E28">
              <w:rPr>
                <w:rFonts w:ascii="Arial" w:hAnsi="Arial" w:cs="Arial"/>
                <w:color w:val="000000" w:themeColor="text1"/>
                <w:sz w:val="18"/>
                <w:szCs w:val="18"/>
              </w:rPr>
              <w:t>Vrbanskega</w:t>
            </w:r>
            <w:proofErr w:type="spellEnd"/>
            <w:r w:rsidRPr="00613E28">
              <w:rPr>
                <w:rFonts w:ascii="Arial" w:hAnsi="Arial" w:cs="Arial"/>
                <w:color w:val="000000" w:themeColor="text1"/>
                <w:sz w:val="18"/>
                <w:szCs w:val="18"/>
              </w:rPr>
              <w:t xml:space="preserve"> platoja, Limbuške dobrave in Dravskega polja </w:t>
            </w:r>
            <w:r w:rsidR="008746F0" w:rsidRPr="00613E28">
              <w:rPr>
                <w:rFonts w:ascii="Arial" w:hAnsi="Arial" w:cs="Arial"/>
                <w:color w:val="000000" w:themeColor="text1"/>
                <w:sz w:val="18"/>
                <w:szCs w:val="18"/>
              </w:rPr>
              <w:t>(Uradni list RS, št. 72/06, 32/11, 22/13 in 79/15),</w:t>
            </w:r>
          </w:p>
          <w:p w14:paraId="26D1EA5B" w14:textId="43C6AEF0"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vodonosnika Apaškega polja </w:t>
            </w:r>
            <w:r w:rsidR="008746F0" w:rsidRPr="00613E28">
              <w:rPr>
                <w:rFonts w:ascii="Arial" w:hAnsi="Arial" w:cs="Arial"/>
                <w:color w:val="000000" w:themeColor="text1"/>
                <w:sz w:val="18"/>
                <w:szCs w:val="18"/>
              </w:rPr>
              <w:t>(Uradni list RS, št. 59/07, 32/11, 22/13 in 79/15),</w:t>
            </w:r>
            <w:r w:rsidRPr="00613E28">
              <w:rPr>
                <w:rFonts w:ascii="Arial" w:hAnsi="Arial" w:cs="Arial"/>
                <w:color w:val="000000" w:themeColor="text1"/>
                <w:sz w:val="18"/>
                <w:szCs w:val="18"/>
              </w:rPr>
              <w:t xml:space="preserve"> </w:t>
            </w:r>
          </w:p>
          <w:p w14:paraId="5E186F50" w14:textId="3D3B412D"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Dravsko-ptujskega polja </w:t>
            </w:r>
            <w:r w:rsidR="008746F0" w:rsidRPr="00613E28">
              <w:rPr>
                <w:rFonts w:ascii="Arial" w:hAnsi="Arial" w:cs="Arial"/>
                <w:color w:val="000000" w:themeColor="text1"/>
                <w:sz w:val="18"/>
                <w:szCs w:val="18"/>
              </w:rPr>
              <w:t>(Uradni list RS, št. 59/07, 32/11, 24/13 in 79/15),</w:t>
            </w:r>
          </w:p>
          <w:p w14:paraId="6A732A20" w14:textId="30DFA58C"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Ljubljanskega barja in okolice Ljubljane </w:t>
            </w:r>
            <w:r w:rsidR="008746F0" w:rsidRPr="00613E28">
              <w:rPr>
                <w:rFonts w:ascii="Arial" w:hAnsi="Arial" w:cs="Arial"/>
                <w:color w:val="000000" w:themeColor="text1"/>
                <w:sz w:val="18"/>
                <w:szCs w:val="18"/>
              </w:rPr>
              <w:t>(Uradni list RS, št. 59/07, 32/11, 24/13 in 79/15),</w:t>
            </w:r>
          </w:p>
          <w:p w14:paraId="5F23F433" w14:textId="01E6B28C"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Uredba o vodovarstvenem območju za vodno telo vodonosnikov Rižane</w:t>
            </w:r>
            <w:r w:rsidR="008746F0" w:rsidRPr="00613E28">
              <w:rPr>
                <w:rFonts w:ascii="Arial" w:hAnsi="Arial" w:cs="Arial"/>
              </w:rPr>
              <w:t xml:space="preserve"> </w:t>
            </w:r>
            <w:r w:rsidR="008746F0" w:rsidRPr="00613E28">
              <w:rPr>
                <w:rFonts w:ascii="Arial" w:hAnsi="Arial" w:cs="Arial"/>
                <w:color w:val="000000" w:themeColor="text1"/>
                <w:sz w:val="18"/>
                <w:szCs w:val="18"/>
              </w:rPr>
              <w:t>(Uradni list RS, št. 49/08, 72/12 in 69/13),</w:t>
            </w:r>
            <w:r w:rsidRPr="00613E28">
              <w:rPr>
                <w:rFonts w:ascii="Arial" w:hAnsi="Arial" w:cs="Arial"/>
                <w:color w:val="000000" w:themeColor="text1"/>
                <w:sz w:val="18"/>
                <w:szCs w:val="18"/>
              </w:rPr>
              <w:t xml:space="preserve"> </w:t>
            </w:r>
          </w:p>
          <w:p w14:paraId="015C3BEC" w14:textId="0538A2D2"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vodna telesa vodonosnikov za območja občin Šmartno ob Paki, Polzela in Braslovče </w:t>
            </w:r>
            <w:r w:rsidR="008746F0" w:rsidRPr="00613E28">
              <w:rPr>
                <w:rFonts w:ascii="Arial" w:hAnsi="Arial" w:cs="Arial"/>
                <w:color w:val="000000" w:themeColor="text1"/>
                <w:sz w:val="18"/>
                <w:szCs w:val="18"/>
              </w:rPr>
              <w:t>(Uradni list RS, št. 98/11, 93/13 in 84/16),</w:t>
            </w:r>
          </w:p>
          <w:p w14:paraId="4A7375B8" w14:textId="176B2C54"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na območju občine Jezersko </w:t>
            </w:r>
            <w:r w:rsidR="008746F0" w:rsidRPr="00613E28">
              <w:rPr>
                <w:rFonts w:ascii="Arial" w:hAnsi="Arial" w:cs="Arial"/>
                <w:color w:val="000000" w:themeColor="text1"/>
                <w:sz w:val="18"/>
                <w:szCs w:val="18"/>
              </w:rPr>
              <w:t>(Uradni list RS, št. 24/12),</w:t>
            </w:r>
          </w:p>
          <w:p w14:paraId="4A77FB65" w14:textId="3406FCBA"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na </w:t>
            </w:r>
            <w:r w:rsidRPr="00613E28">
              <w:rPr>
                <w:rFonts w:ascii="Arial" w:hAnsi="Arial" w:cs="Arial"/>
                <w:color w:val="000000" w:themeColor="text1"/>
                <w:sz w:val="18"/>
                <w:szCs w:val="18"/>
              </w:rPr>
              <w:lastRenderedPageBreak/>
              <w:t xml:space="preserve">območju občine Jesenice </w:t>
            </w:r>
            <w:r w:rsidR="008746F0" w:rsidRPr="00613E28">
              <w:rPr>
                <w:rFonts w:ascii="Arial" w:hAnsi="Arial" w:cs="Arial"/>
                <w:color w:val="000000" w:themeColor="text1"/>
                <w:sz w:val="18"/>
                <w:szCs w:val="18"/>
              </w:rPr>
              <w:t>(Uradni list RS, št. 62/13, 92/14 in 93/20),</w:t>
            </w:r>
          </w:p>
          <w:p w14:paraId="77F4380A" w14:textId="18A8BACD"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vodonosnika Ljubljanskega polja </w:t>
            </w:r>
            <w:r w:rsidR="008746F0" w:rsidRPr="00613E28">
              <w:rPr>
                <w:rFonts w:ascii="Arial" w:hAnsi="Arial" w:cs="Arial"/>
                <w:color w:val="000000" w:themeColor="text1"/>
                <w:sz w:val="18"/>
                <w:szCs w:val="18"/>
              </w:rPr>
              <w:t>(Uradni list RS, št. 43/15),</w:t>
            </w:r>
          </w:p>
          <w:p w14:paraId="5B153678" w14:textId="189FE276"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vodna telesa vodonosnikov na območju Slovenj Gradca </w:t>
            </w:r>
            <w:r w:rsidR="008746F0" w:rsidRPr="00613E28">
              <w:rPr>
                <w:rFonts w:ascii="Arial" w:hAnsi="Arial" w:cs="Arial"/>
                <w:color w:val="000000" w:themeColor="text1"/>
                <w:sz w:val="18"/>
                <w:szCs w:val="18"/>
              </w:rPr>
              <w:t>(Uradni list RS, št. 56/15 in 21/18),</w:t>
            </w:r>
          </w:p>
          <w:p w14:paraId="57D78710" w14:textId="1254958C"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vodno telo vodonosnikov za območje Celja in Žalca </w:t>
            </w:r>
            <w:r w:rsidR="008746F0" w:rsidRPr="00613E28">
              <w:rPr>
                <w:rFonts w:ascii="Arial" w:hAnsi="Arial" w:cs="Arial"/>
                <w:color w:val="000000" w:themeColor="text1"/>
                <w:sz w:val="18"/>
                <w:szCs w:val="18"/>
              </w:rPr>
              <w:t>(Uradni list RS, št. 25/16),</w:t>
            </w:r>
          </w:p>
          <w:p w14:paraId="0265591E" w14:textId="460D16AC"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vodovarstvenem območju za vodna telesa vodonosnikov za območje občin Črnomelj, Metlika in Semič </w:t>
            </w:r>
            <w:r w:rsidR="008746F0" w:rsidRPr="00613E28">
              <w:rPr>
                <w:rFonts w:ascii="Arial" w:hAnsi="Arial" w:cs="Arial"/>
                <w:color w:val="000000" w:themeColor="text1"/>
                <w:sz w:val="18"/>
                <w:szCs w:val="18"/>
              </w:rPr>
              <w:t>(Uradni list RS, št. 53/16),</w:t>
            </w:r>
          </w:p>
          <w:p w14:paraId="182849E6" w14:textId="2018C0EF"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 xml:space="preserve">Uredba o vodovarstvenih območjih za občini Škofja Loka in Gorenja vas - Poljane </w:t>
            </w:r>
            <w:r w:rsidR="008746F0" w:rsidRPr="00613E28">
              <w:rPr>
                <w:rFonts w:ascii="Arial" w:hAnsi="Arial" w:cs="Arial"/>
                <w:color w:val="000000" w:themeColor="text1"/>
                <w:sz w:val="18"/>
                <w:szCs w:val="18"/>
              </w:rPr>
              <w:t>(Uradni list RS, št. 164/20),</w:t>
            </w:r>
          </w:p>
          <w:p w14:paraId="6296A56C" w14:textId="77777777" w:rsidR="000E10C9" w:rsidRPr="00613E28" w:rsidRDefault="000E10C9" w:rsidP="000E10C9">
            <w:pPr>
              <w:rPr>
                <w:rFonts w:ascii="Arial" w:hAnsi="Arial" w:cs="Arial"/>
                <w:color w:val="000000" w:themeColor="text1"/>
                <w:sz w:val="18"/>
                <w:szCs w:val="18"/>
              </w:rPr>
            </w:pPr>
            <w:r w:rsidRPr="00613E28">
              <w:rPr>
                <w:rFonts w:ascii="Arial" w:hAnsi="Arial" w:cs="Arial"/>
                <w:color w:val="000000" w:themeColor="text1"/>
                <w:sz w:val="18"/>
                <w:szCs w:val="18"/>
              </w:rPr>
              <w:t>Uredba o vodovarstvenem območju za javno oskrbo s pitno vodo v občinah Ormož, Središče ob Dravi, Sveti Tomaž in delu občine Ljutomer</w:t>
            </w:r>
            <w:r w:rsidR="008746F0" w:rsidRPr="00613E28">
              <w:rPr>
                <w:rFonts w:ascii="Arial" w:hAnsi="Arial" w:cs="Arial"/>
                <w:color w:val="000000" w:themeColor="text1"/>
                <w:sz w:val="18"/>
                <w:szCs w:val="18"/>
              </w:rPr>
              <w:t xml:space="preserve"> (Uradni list RS, št. 191/20)</w:t>
            </w:r>
          </w:p>
          <w:p w14:paraId="7F44366E" w14:textId="070D322B" w:rsidR="0046627F" w:rsidRPr="00613E28" w:rsidRDefault="0046627F" w:rsidP="000E10C9">
            <w:pPr>
              <w:rPr>
                <w:rFonts w:ascii="Arial" w:hAnsi="Arial" w:cs="Arial"/>
                <w:color w:val="000000" w:themeColor="text1"/>
                <w:sz w:val="18"/>
                <w:szCs w:val="18"/>
              </w:rPr>
            </w:pPr>
          </w:p>
        </w:tc>
      </w:tr>
      <w:tr w:rsidR="00F41667" w:rsidRPr="00613E28" w14:paraId="2361C188" w14:textId="77777777" w:rsidTr="00F41667">
        <w:trPr>
          <w:trHeight w:val="200"/>
        </w:trPr>
        <w:tc>
          <w:tcPr>
            <w:tcW w:w="935" w:type="pct"/>
            <w:vMerge w:val="restart"/>
            <w:shd w:val="clear" w:color="auto" w:fill="B8CCE4" w:themeFill="accent1" w:themeFillTint="66"/>
          </w:tcPr>
          <w:p w14:paraId="69949872" w14:textId="5A485CBD"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Območje izvajanja ukrepa</w:t>
            </w:r>
          </w:p>
          <w:p w14:paraId="04A93C89"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453BD4DB" w14:textId="00F5C1AE"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352131D4" w14:textId="77777777" w:rsidTr="00F75E47">
        <w:trPr>
          <w:trHeight w:val="200"/>
        </w:trPr>
        <w:tc>
          <w:tcPr>
            <w:tcW w:w="935" w:type="pct"/>
            <w:vMerge/>
            <w:shd w:val="clear" w:color="auto" w:fill="B8CCE4" w:themeFill="accent1" w:themeFillTint="66"/>
          </w:tcPr>
          <w:p w14:paraId="5E89A945" w14:textId="77777777" w:rsidR="00F41667" w:rsidRPr="00613E28" w:rsidRDefault="00F41667" w:rsidP="00F41667">
            <w:pPr>
              <w:rPr>
                <w:rFonts w:ascii="Arial" w:hAnsi="Arial" w:cs="Arial"/>
                <w:b/>
                <w:i/>
                <w:color w:val="000000" w:themeColor="text1"/>
                <w:sz w:val="18"/>
                <w:szCs w:val="18"/>
              </w:rPr>
            </w:pPr>
          </w:p>
        </w:tc>
        <w:tc>
          <w:tcPr>
            <w:tcW w:w="997" w:type="pct"/>
          </w:tcPr>
          <w:p w14:paraId="622FB2D3" w14:textId="1EFCC153"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AEC4508" w14:textId="480966F6"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Vsa VTPV</w:t>
            </w:r>
            <w:r w:rsidR="00755623">
              <w:rPr>
                <w:rFonts w:ascii="Arial" w:hAnsi="Arial" w:cs="Arial"/>
                <w:color w:val="000000" w:themeColor="text1"/>
                <w:sz w:val="18"/>
                <w:szCs w:val="18"/>
              </w:rPr>
              <w:t>.</w:t>
            </w:r>
          </w:p>
        </w:tc>
      </w:tr>
      <w:tr w:rsidR="00F41667" w:rsidRPr="00613E28" w14:paraId="57DFE7AF" w14:textId="77777777" w:rsidTr="00F75E47">
        <w:trPr>
          <w:trHeight w:val="200"/>
        </w:trPr>
        <w:tc>
          <w:tcPr>
            <w:tcW w:w="935" w:type="pct"/>
            <w:vMerge/>
            <w:shd w:val="clear" w:color="auto" w:fill="B8CCE4" w:themeFill="accent1" w:themeFillTint="66"/>
          </w:tcPr>
          <w:p w14:paraId="784A4E6D" w14:textId="77777777" w:rsidR="00F41667" w:rsidRPr="00613E28" w:rsidRDefault="00F41667" w:rsidP="00F41667">
            <w:pPr>
              <w:rPr>
                <w:rFonts w:ascii="Arial" w:hAnsi="Arial" w:cs="Arial"/>
                <w:b/>
                <w:i/>
                <w:color w:val="000000" w:themeColor="text1"/>
                <w:sz w:val="18"/>
                <w:szCs w:val="18"/>
              </w:rPr>
            </w:pPr>
          </w:p>
        </w:tc>
        <w:tc>
          <w:tcPr>
            <w:tcW w:w="997" w:type="pct"/>
          </w:tcPr>
          <w:p w14:paraId="55AFAB80"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44750224" w14:textId="27537703"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755623">
              <w:rPr>
                <w:rFonts w:ascii="Arial" w:hAnsi="Arial" w:cs="Arial"/>
                <w:color w:val="000000" w:themeColor="text1"/>
                <w:sz w:val="18"/>
                <w:szCs w:val="18"/>
              </w:rPr>
              <w:t>.</w:t>
            </w:r>
          </w:p>
        </w:tc>
      </w:tr>
      <w:tr w:rsidR="00F41667" w:rsidRPr="00613E28" w14:paraId="16805326" w14:textId="77777777" w:rsidTr="00F41667">
        <w:trPr>
          <w:trHeight w:val="200"/>
        </w:trPr>
        <w:tc>
          <w:tcPr>
            <w:tcW w:w="935" w:type="pct"/>
            <w:vMerge/>
            <w:shd w:val="clear" w:color="auto" w:fill="B8CCE4" w:themeFill="accent1" w:themeFillTint="66"/>
          </w:tcPr>
          <w:p w14:paraId="2E2C5FFD"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66BA5CA0" w14:textId="233B6EAA"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21B394B0" w14:textId="77777777" w:rsidTr="00F75E47">
        <w:trPr>
          <w:trHeight w:val="210"/>
        </w:trPr>
        <w:tc>
          <w:tcPr>
            <w:tcW w:w="935" w:type="pct"/>
            <w:vMerge/>
            <w:shd w:val="clear" w:color="auto" w:fill="B8CCE4" w:themeFill="accent1" w:themeFillTint="66"/>
          </w:tcPr>
          <w:p w14:paraId="43C7FECA" w14:textId="77777777" w:rsidR="00F41667" w:rsidRPr="00613E28" w:rsidRDefault="00F41667" w:rsidP="00F41667">
            <w:pPr>
              <w:rPr>
                <w:rFonts w:ascii="Arial" w:hAnsi="Arial" w:cs="Arial"/>
                <w:b/>
                <w:i/>
                <w:color w:val="000000" w:themeColor="text1"/>
                <w:sz w:val="18"/>
                <w:szCs w:val="18"/>
              </w:rPr>
            </w:pPr>
          </w:p>
        </w:tc>
        <w:tc>
          <w:tcPr>
            <w:tcW w:w="997" w:type="pct"/>
          </w:tcPr>
          <w:p w14:paraId="6A865988"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3F25A18E" w14:textId="2BBFC00A"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755623">
              <w:rPr>
                <w:rFonts w:ascii="Arial" w:hAnsi="Arial" w:cs="Arial"/>
                <w:color w:val="000000" w:themeColor="text1"/>
                <w:sz w:val="18"/>
                <w:szCs w:val="18"/>
              </w:rPr>
              <w:t>.</w:t>
            </w:r>
          </w:p>
        </w:tc>
      </w:tr>
      <w:tr w:rsidR="00F41667" w:rsidRPr="00613E28" w14:paraId="47292E2E" w14:textId="77777777" w:rsidTr="00F75E47">
        <w:trPr>
          <w:cantSplit/>
          <w:trHeight w:val="210"/>
        </w:trPr>
        <w:tc>
          <w:tcPr>
            <w:tcW w:w="935" w:type="pct"/>
            <w:vMerge/>
            <w:shd w:val="clear" w:color="auto" w:fill="B8CCE4" w:themeFill="accent1" w:themeFillTint="66"/>
          </w:tcPr>
          <w:p w14:paraId="015BDE16" w14:textId="77777777" w:rsidR="00F41667" w:rsidRPr="00613E28" w:rsidRDefault="00F41667" w:rsidP="00F41667">
            <w:pPr>
              <w:rPr>
                <w:rFonts w:ascii="Arial" w:hAnsi="Arial" w:cs="Arial"/>
                <w:b/>
                <w:i/>
                <w:color w:val="000000" w:themeColor="text1"/>
                <w:sz w:val="18"/>
                <w:szCs w:val="18"/>
              </w:rPr>
            </w:pPr>
          </w:p>
        </w:tc>
        <w:tc>
          <w:tcPr>
            <w:tcW w:w="997" w:type="pct"/>
          </w:tcPr>
          <w:p w14:paraId="3C63A3AC"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558AC15F" w14:textId="7636FCD9"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755623">
              <w:rPr>
                <w:rFonts w:ascii="Arial" w:hAnsi="Arial" w:cs="Arial"/>
                <w:color w:val="000000" w:themeColor="text1"/>
                <w:sz w:val="18"/>
                <w:szCs w:val="18"/>
              </w:rPr>
              <w:t>.</w:t>
            </w:r>
          </w:p>
        </w:tc>
      </w:tr>
      <w:tr w:rsidR="00F41667" w:rsidRPr="00613E28" w14:paraId="0B8664CB" w14:textId="77777777" w:rsidTr="00F75E47">
        <w:trPr>
          <w:trHeight w:val="356"/>
        </w:trPr>
        <w:tc>
          <w:tcPr>
            <w:tcW w:w="935" w:type="pct"/>
            <w:vMerge w:val="restart"/>
            <w:shd w:val="clear" w:color="auto" w:fill="B8CCE4" w:themeFill="accent1" w:themeFillTint="66"/>
          </w:tcPr>
          <w:p w14:paraId="11DD7E4B" w14:textId="0C4D18BC"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7942C614" w14:textId="5FB88A6E"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Tehnična izvedba ukrepa: </w:t>
            </w:r>
          </w:p>
        </w:tc>
        <w:tc>
          <w:tcPr>
            <w:tcW w:w="3068" w:type="pct"/>
          </w:tcPr>
          <w:p w14:paraId="11B5EE5F" w14:textId="368EFA08"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F41667" w:rsidRPr="00613E28" w14:paraId="65F58B7B" w14:textId="77777777" w:rsidTr="00F75E47">
        <w:trPr>
          <w:trHeight w:val="424"/>
        </w:trPr>
        <w:tc>
          <w:tcPr>
            <w:tcW w:w="935" w:type="pct"/>
            <w:vMerge/>
            <w:shd w:val="clear" w:color="auto" w:fill="B8CCE4" w:themeFill="accent1" w:themeFillTint="66"/>
          </w:tcPr>
          <w:p w14:paraId="3DD56EA7" w14:textId="77777777" w:rsidR="00F41667" w:rsidRPr="00613E28" w:rsidRDefault="00F41667" w:rsidP="00F41667">
            <w:pPr>
              <w:rPr>
                <w:rFonts w:ascii="Arial" w:hAnsi="Arial" w:cs="Arial"/>
                <w:b/>
                <w:i/>
                <w:color w:val="000000" w:themeColor="text1"/>
                <w:sz w:val="18"/>
                <w:szCs w:val="18"/>
              </w:rPr>
            </w:pPr>
          </w:p>
        </w:tc>
        <w:tc>
          <w:tcPr>
            <w:tcW w:w="997" w:type="pct"/>
          </w:tcPr>
          <w:p w14:paraId="4002CB45"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63CDE4C"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Število novo sprejetih uredb o vodovarstvenih območij.</w:t>
            </w:r>
          </w:p>
          <w:p w14:paraId="2828E759"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Površina zemljišč (km</w:t>
            </w:r>
            <w:r w:rsidRPr="00613E28">
              <w:rPr>
                <w:rFonts w:ascii="Arial" w:hAnsi="Arial" w:cs="Arial"/>
                <w:color w:val="000000" w:themeColor="text1"/>
                <w:sz w:val="18"/>
                <w:szCs w:val="18"/>
                <w:vertAlign w:val="superscript"/>
              </w:rPr>
              <w:t>2</w:t>
            </w:r>
            <w:r w:rsidRPr="00613E28">
              <w:rPr>
                <w:rFonts w:ascii="Arial" w:hAnsi="Arial" w:cs="Arial"/>
                <w:color w:val="000000" w:themeColor="text1"/>
                <w:sz w:val="18"/>
                <w:szCs w:val="18"/>
              </w:rPr>
              <w:t>) pod vodovarstvenim režimom.</w:t>
            </w:r>
          </w:p>
          <w:p w14:paraId="443FFDB9"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Ker je velikost vodovarstvenih območij odvisna tudi od izdatnosti zajetega vodnega vira (vodnega dovoljenja) je lahko kazalec tudi Predviden maksimalnega odvzema vode (l/s) in Predvideni odvzem (m3/dan).</w:t>
            </w:r>
          </w:p>
        </w:tc>
      </w:tr>
      <w:tr w:rsidR="00F41667" w:rsidRPr="00613E28" w14:paraId="1F94B683" w14:textId="77777777" w:rsidTr="00F75E47">
        <w:trPr>
          <w:trHeight w:val="302"/>
        </w:trPr>
        <w:tc>
          <w:tcPr>
            <w:tcW w:w="935" w:type="pct"/>
            <w:vMerge w:val="restart"/>
            <w:shd w:val="clear" w:color="auto" w:fill="B8CCE4" w:themeFill="accent1" w:themeFillTint="66"/>
          </w:tcPr>
          <w:p w14:paraId="17F4CF65"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25C503C6"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ukrepa:</w:t>
            </w:r>
          </w:p>
        </w:tc>
        <w:tc>
          <w:tcPr>
            <w:tcW w:w="3068" w:type="pct"/>
          </w:tcPr>
          <w:p w14:paraId="122E919C" w14:textId="2134A0B3" w:rsidR="00F41667" w:rsidRPr="00613E28" w:rsidRDefault="00F41667"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xml:space="preserve">. </w:t>
            </w:r>
          </w:p>
        </w:tc>
      </w:tr>
      <w:tr w:rsidR="00F41667" w:rsidRPr="00613E28" w14:paraId="5D04D253" w14:textId="77777777" w:rsidTr="00F75E47">
        <w:trPr>
          <w:trHeight w:val="302"/>
        </w:trPr>
        <w:tc>
          <w:tcPr>
            <w:tcW w:w="935" w:type="pct"/>
            <w:vMerge/>
            <w:shd w:val="clear" w:color="auto" w:fill="B8CCE4" w:themeFill="accent1" w:themeFillTint="66"/>
          </w:tcPr>
          <w:p w14:paraId="272A72D8" w14:textId="77777777" w:rsidR="00F41667" w:rsidRPr="00613E28" w:rsidRDefault="00F41667" w:rsidP="00F41667">
            <w:pPr>
              <w:rPr>
                <w:rFonts w:ascii="Arial" w:hAnsi="Arial" w:cs="Arial"/>
                <w:b/>
                <w:i/>
                <w:color w:val="000000" w:themeColor="text1"/>
                <w:sz w:val="18"/>
                <w:szCs w:val="18"/>
              </w:rPr>
            </w:pPr>
          </w:p>
        </w:tc>
        <w:tc>
          <w:tcPr>
            <w:tcW w:w="997" w:type="pct"/>
          </w:tcPr>
          <w:p w14:paraId="2284853D"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68" w:type="pct"/>
          </w:tcPr>
          <w:p w14:paraId="50F8348C" w14:textId="256C5689" w:rsidR="00F41667" w:rsidRPr="00613E28" w:rsidRDefault="00F41667"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 in povzročitelj obremenitve.</w:t>
            </w:r>
          </w:p>
        </w:tc>
      </w:tr>
      <w:tr w:rsidR="00F41667" w:rsidRPr="00613E28" w14:paraId="0A3ED62F"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1D059079" w14:textId="77777777" w:rsidR="00F41667" w:rsidRPr="00613E28" w:rsidRDefault="00F41667" w:rsidP="00F41667">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79842F05" w14:textId="65E769C3"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F0CD471"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4056ED4D" w14:textId="77777777" w:rsidR="003C5618" w:rsidRPr="00613E28" w:rsidRDefault="003C5618" w:rsidP="00817F52">
      <w:pPr>
        <w:spacing w:before="0" w:after="0" w:line="260" w:lineRule="atLeast"/>
        <w:jc w:val="left"/>
        <w:rPr>
          <w:rFonts w:ascii="Arial" w:hAnsi="Arial" w:cs="Arial"/>
          <w:color w:val="000000" w:themeColor="text1"/>
          <w:szCs w:val="20"/>
        </w:rPr>
      </w:pPr>
    </w:p>
    <w:p w14:paraId="61DA6DB6" w14:textId="77777777" w:rsidR="003C5618" w:rsidRPr="00613E28" w:rsidRDefault="003C5618" w:rsidP="00817F52">
      <w:pPr>
        <w:spacing w:before="0" w:after="0" w:line="260" w:lineRule="atLeast"/>
        <w:jc w:val="left"/>
        <w:rPr>
          <w:rFonts w:ascii="Arial" w:hAnsi="Arial" w:cs="Arial"/>
          <w:color w:val="000000" w:themeColor="text1"/>
          <w:szCs w:val="20"/>
        </w:rPr>
      </w:pPr>
    </w:p>
    <w:p w14:paraId="13AFD342" w14:textId="77777777" w:rsidR="003C5618" w:rsidRPr="00613E28" w:rsidRDefault="003C5618" w:rsidP="00817F52">
      <w:pPr>
        <w:spacing w:before="0" w:after="0" w:line="260" w:lineRule="atLeast"/>
        <w:jc w:val="left"/>
        <w:rPr>
          <w:rFonts w:ascii="Arial" w:eastAsia="MS Mincho" w:hAnsi="Arial" w:cs="Arial"/>
          <w:color w:val="000000" w:themeColor="text1"/>
          <w:szCs w:val="20"/>
        </w:rPr>
      </w:pPr>
    </w:p>
    <w:p w14:paraId="5B485348" w14:textId="77777777" w:rsidR="003C5618" w:rsidRPr="00613E28" w:rsidRDefault="003C5618"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00AFD5DD" w14:textId="77777777" w:rsidR="000F01F3" w:rsidRPr="00613E28" w:rsidRDefault="00B407FE" w:rsidP="00817F52">
      <w:pPr>
        <w:pStyle w:val="Naslov4"/>
      </w:pPr>
      <w:bookmarkStart w:id="340" w:name="_Ref84438934"/>
      <w:bookmarkStart w:id="341" w:name="_Toc147383362"/>
      <w:r w:rsidRPr="00613E28">
        <w:lastRenderedPageBreak/>
        <w:t>OPZ1.2a</w:t>
      </w:r>
      <w:r w:rsidR="005D5AE6" w:rsidRPr="00613E28">
        <w:t xml:space="preserve"> – </w:t>
      </w:r>
      <w:r w:rsidRPr="00613E28">
        <w:t>Nadomestilo za zmanjšanje dohodka iz kmetijske dejavnosti zaradi prilagoditve ukrepom vodovarstvenega režima</w:t>
      </w:r>
      <w:bookmarkEnd w:id="340"/>
      <w:bookmarkEnd w:id="341"/>
    </w:p>
    <w:p w14:paraId="74AC378E" w14:textId="77777777" w:rsidR="005D4BD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4E06819" w14:textId="77777777" w:rsidR="00EC46E6" w:rsidRPr="00613E28" w:rsidRDefault="00F81D77"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Nosilci kmetijskega gospodarstva, ki imajo zaradi prilagoditve ukrepom vodovarstvenega režima zmanjšan dohodek iz kmetijske dejavnosti in katerim ni možno zagotoviti nadomestnega zemljišča, so skladno z Zakonom o vodah upravičeni do nadomestila za zmanjšanje dohodka iz kme</w:t>
      </w:r>
      <w:r w:rsidR="00EC46E6" w:rsidRPr="00613E28">
        <w:rPr>
          <w:rFonts w:ascii="Arial" w:hAnsi="Arial" w:cs="Arial"/>
          <w:color w:val="000000" w:themeColor="text1"/>
          <w:szCs w:val="20"/>
          <w:lang w:eastAsia="en-US"/>
        </w:rPr>
        <w:t xml:space="preserve">tijske dejavnosti. </w:t>
      </w:r>
    </w:p>
    <w:p w14:paraId="31D93E47" w14:textId="50064772" w:rsidR="00EC46E6" w:rsidRPr="00613E28" w:rsidRDefault="00F81D77"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Vrste ukrepov, za katere se lahko izplačajo nadomestila za zmanjšanje dohodka iz kmetijske dejavnosti zaradi prilagoditve ukrepom vodovarstvenega režima na najožjih vodovarstvenih območjih, način izplačevanja in merila za izračun višine nadomestil za zmanjšanje dohodka iz kmetijske dejavnosti določa Uredba o načinu izplačevanja in merilih za izračun nadomestila za zmanjšanje dohodka iz kmetijske dejavnosti zaradi prilagoditve </w:t>
      </w:r>
      <w:r w:rsidR="00EC46E6" w:rsidRPr="00613E28">
        <w:rPr>
          <w:rFonts w:ascii="Arial" w:hAnsi="Arial" w:cs="Arial"/>
          <w:color w:val="000000" w:themeColor="text1"/>
          <w:szCs w:val="20"/>
          <w:lang w:eastAsia="en-US"/>
        </w:rPr>
        <w:t>ukrepom vodovarstvenega režima.</w:t>
      </w:r>
    </w:p>
    <w:p w14:paraId="5299E385" w14:textId="7636E6B5" w:rsidR="00F81D77" w:rsidRPr="00613E28" w:rsidRDefault="00F81D77" w:rsidP="00EC46E6">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Po Uredbi o načinu izplačevanja in merilih za izračun nadomestila za zmanjšanje dohodka iz kmetijske dejavnosti zaradi prilagoditve ukrepom vodovarstvenega režima je nadomestilo možno pridobiti za izvajanje ukrepov, ki se nanašajo na prepovedi, omejitve in zaščitne ukrepe v zvezi z ravnanjem s kmetijskimi zemljišči, ki so določeni v skladu s predpisi, ki urejajo najožje vodovarstveno območje. Na teh območjih ni mogoče pridobiti drugih državnih pomoči ali plačil iz drugega naslova. Nadomestilo se podeli preko dveh shem pomoči, in sicer kot državna pomoč v skladu s smernicami in kot pomoč de </w:t>
      </w:r>
      <w:proofErr w:type="spellStart"/>
      <w:r w:rsidRPr="00613E28">
        <w:rPr>
          <w:rFonts w:ascii="Arial" w:hAnsi="Arial" w:cs="Arial"/>
          <w:color w:val="000000" w:themeColor="text1"/>
          <w:szCs w:val="20"/>
          <w:lang w:eastAsia="en-US"/>
        </w:rPr>
        <w:t>minimis</w:t>
      </w:r>
      <w:proofErr w:type="spellEnd"/>
      <w:r w:rsidRPr="00613E28">
        <w:rPr>
          <w:rFonts w:ascii="Arial" w:hAnsi="Arial" w:cs="Arial"/>
          <w:color w:val="000000" w:themeColor="text1"/>
          <w:szCs w:val="20"/>
          <w:lang w:eastAsia="en-US"/>
        </w:rPr>
        <w:t xml:space="preserve"> (ukrepa razvoz gnojevke in gnojnice ter izdelava gnojilnega načrta). Nadomestilo se lahko izplača samo na tistih najožjih vodovarstvenih območjih, kjer je Vlada RS sprejela uredbo o vodovarstvenem območju. </w:t>
      </w:r>
    </w:p>
    <w:p w14:paraId="74BA4A77" w14:textId="5C0970D3" w:rsidR="00F81D77" w:rsidRPr="00613E28" w:rsidRDefault="00F81D77" w:rsidP="00EC46E6">
      <w:pPr>
        <w:spacing w:before="120" w:after="0" w:line="276" w:lineRule="auto"/>
        <w:rPr>
          <w:rFonts w:ascii="Arial" w:hAnsi="Arial" w:cs="Arial"/>
          <w:b/>
          <w:i/>
          <w:color w:val="000000" w:themeColor="text1"/>
          <w:szCs w:val="20"/>
        </w:rPr>
      </w:pPr>
      <w:r w:rsidRPr="00613E28">
        <w:rPr>
          <w:rFonts w:ascii="Arial" w:hAnsi="Arial" w:cs="Arial"/>
          <w:color w:val="000000" w:themeColor="text1"/>
          <w:szCs w:val="20"/>
          <w:lang w:eastAsia="en-US"/>
        </w:rPr>
        <w:t xml:space="preserve">Zavezanec za izplačilo nadomestila je izvajalec obvezne občinske gospodarske javne službe oskrbe s pitno vodo. Nadomestila se financirajo iz sredstev za izvajanje storitev obvezne občinske gospodarske javne službe oskrbe s pitno vodo. V skladu z Uredbo o metodologiji za oblikovanje cen storitev obveznih občinskih gospodarskih javnih služb varstva okolja so stroški nadomestil vključeni v omrežnino, ki je sestavni del cene storitve storitev obvezne občinske gospodarske javne službe oskrbe s pitno vodo. To pomeni, da se stroški nadomestil preko cene za oskrbo s pitno vodo prenesejo na uporabnike storitve obvezne občinske gospodarske javne službe oskrbe s pitno vodo. </w:t>
      </w:r>
    </w:p>
    <w:p w14:paraId="29C7BFAD"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p>
    <w:p w14:paraId="22DFBE96" w14:textId="78E9A398" w:rsidR="00530368" w:rsidRPr="00613E28" w:rsidRDefault="00530368" w:rsidP="00530368">
      <w:pPr>
        <w:spacing w:before="0" w:after="0" w:line="260" w:lineRule="atLeast"/>
        <w:rPr>
          <w:rFonts w:ascii="Arial" w:hAnsi="Arial" w:cs="Arial"/>
          <w:color w:val="000000" w:themeColor="text1"/>
          <w:szCs w:val="20"/>
        </w:rPr>
      </w:pPr>
      <w:bookmarkStart w:id="342" w:name="_Toc90263726"/>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62</w:t>
      </w:r>
      <w:r w:rsidRPr="00613E28">
        <w:rPr>
          <w:rFonts w:ascii="Arial" w:hAnsi="Arial" w:cs="Arial"/>
          <w:b/>
        </w:rPr>
        <w:fldChar w:fldCharType="end"/>
      </w:r>
      <w:r w:rsidRPr="00613E28">
        <w:rPr>
          <w:rFonts w:ascii="Arial" w:hAnsi="Arial" w:cs="Arial"/>
        </w:rPr>
        <w:t>: Obrazec ukrepa OPZ1.2a</w:t>
      </w:r>
      <w:bookmarkEnd w:id="342"/>
    </w:p>
    <w:tbl>
      <w:tblPr>
        <w:tblStyle w:val="Tabelamrea2"/>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E779B" w:rsidRPr="00613E28" w14:paraId="3CA297AD" w14:textId="77777777" w:rsidTr="00F75E47">
        <w:trPr>
          <w:trHeight w:val="249"/>
        </w:trPr>
        <w:tc>
          <w:tcPr>
            <w:tcW w:w="935" w:type="pct"/>
            <w:vMerge w:val="restart"/>
            <w:shd w:val="clear" w:color="auto" w:fill="B8CCE4" w:themeFill="accent1" w:themeFillTint="66"/>
          </w:tcPr>
          <w:p w14:paraId="6F1120D8" w14:textId="77777777" w:rsidR="00FF662A"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7F25E5DE" w14:textId="77777777" w:rsidR="000F01F3" w:rsidRPr="00613E28" w:rsidRDefault="000F01F3" w:rsidP="00F75E47">
            <w:pPr>
              <w:rPr>
                <w:rFonts w:ascii="Arial" w:hAnsi="Arial" w:cs="Arial"/>
                <w:b/>
                <w:i/>
                <w:color w:val="000000" w:themeColor="text1"/>
                <w:sz w:val="18"/>
                <w:szCs w:val="18"/>
                <w:lang w:eastAsia="en-US"/>
              </w:rPr>
            </w:pPr>
          </w:p>
          <w:p w14:paraId="6BF068F6" w14:textId="77777777" w:rsidR="000F01F3" w:rsidRPr="00613E28" w:rsidRDefault="000F01F3" w:rsidP="00F75E47">
            <w:pPr>
              <w:rPr>
                <w:rFonts w:ascii="Arial" w:hAnsi="Arial" w:cs="Arial"/>
                <w:b/>
                <w:i/>
                <w:color w:val="000000" w:themeColor="text1"/>
                <w:sz w:val="18"/>
                <w:szCs w:val="18"/>
                <w:lang w:eastAsia="en-US"/>
              </w:rPr>
            </w:pPr>
          </w:p>
          <w:p w14:paraId="00F79431" w14:textId="77777777" w:rsidR="000F01F3" w:rsidRPr="00613E28" w:rsidRDefault="000F01F3" w:rsidP="00F75E47">
            <w:pPr>
              <w:rPr>
                <w:rFonts w:ascii="Arial" w:hAnsi="Arial" w:cs="Arial"/>
                <w:b/>
                <w:i/>
                <w:color w:val="000000" w:themeColor="text1"/>
                <w:sz w:val="18"/>
                <w:szCs w:val="18"/>
                <w:lang w:eastAsia="en-US"/>
              </w:rPr>
            </w:pPr>
          </w:p>
          <w:p w14:paraId="34FCC1CA"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5FA33FBE"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14D14DCE" w14:textId="77777777" w:rsidR="000F01F3" w:rsidRPr="00613E28" w:rsidRDefault="00B407FE" w:rsidP="00F75E47">
            <w:pPr>
              <w:pStyle w:val="Naslov8"/>
              <w:rPr>
                <w:sz w:val="18"/>
                <w:szCs w:val="18"/>
              </w:rPr>
            </w:pPr>
            <w:bookmarkStart w:id="343" w:name="_Ref437848220"/>
            <w:r w:rsidRPr="00613E28">
              <w:rPr>
                <w:sz w:val="18"/>
                <w:szCs w:val="18"/>
              </w:rPr>
              <w:t>OPZ1.2a</w:t>
            </w:r>
            <w:bookmarkEnd w:id="343"/>
            <w:r w:rsidRPr="00613E28">
              <w:rPr>
                <w:sz w:val="18"/>
                <w:szCs w:val="18"/>
              </w:rPr>
              <w:t xml:space="preserve"> </w:t>
            </w:r>
          </w:p>
        </w:tc>
      </w:tr>
      <w:tr w:rsidR="00BE779B" w:rsidRPr="00613E28" w14:paraId="5EC00AE5" w14:textId="77777777" w:rsidTr="00F75E47">
        <w:trPr>
          <w:trHeight w:val="98"/>
        </w:trPr>
        <w:tc>
          <w:tcPr>
            <w:tcW w:w="935" w:type="pct"/>
            <w:vMerge/>
            <w:shd w:val="clear" w:color="auto" w:fill="B8CCE4" w:themeFill="accent1" w:themeFillTint="66"/>
          </w:tcPr>
          <w:p w14:paraId="44A19865"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06603EA6"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3550259F" w14:textId="77777777" w:rsidR="000F01F3" w:rsidRPr="00613E28" w:rsidRDefault="00B407FE" w:rsidP="00F75E47">
            <w:pPr>
              <w:pStyle w:val="Naslov8"/>
              <w:rPr>
                <w:sz w:val="18"/>
                <w:szCs w:val="18"/>
              </w:rPr>
            </w:pPr>
            <w:bookmarkStart w:id="344" w:name="_Ref442512671"/>
            <w:r w:rsidRPr="00613E28">
              <w:rPr>
                <w:sz w:val="18"/>
                <w:szCs w:val="18"/>
              </w:rPr>
              <w:t>Nadomestilo za zmanjšanje dohodka iz kmetijske dejavnosti zaradi prilagoditve ukrepom vodovarstvenega režima</w:t>
            </w:r>
            <w:bookmarkEnd w:id="344"/>
            <w:r w:rsidRPr="00613E28">
              <w:rPr>
                <w:sz w:val="18"/>
                <w:szCs w:val="18"/>
              </w:rPr>
              <w:t xml:space="preserve"> </w:t>
            </w:r>
          </w:p>
        </w:tc>
      </w:tr>
      <w:tr w:rsidR="00BE779B" w:rsidRPr="00613E28" w14:paraId="087FFE62" w14:textId="77777777" w:rsidTr="00F75E47">
        <w:trPr>
          <w:trHeight w:val="288"/>
        </w:trPr>
        <w:tc>
          <w:tcPr>
            <w:tcW w:w="935" w:type="pct"/>
            <w:vMerge/>
            <w:shd w:val="clear" w:color="auto" w:fill="B8CCE4" w:themeFill="accent1" w:themeFillTint="66"/>
          </w:tcPr>
          <w:p w14:paraId="086ECDA2"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1DD37C8C"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555DBF48" w14:textId="77777777" w:rsidR="000F01F3" w:rsidRPr="00613E28" w:rsidRDefault="00736C08"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lang w:eastAsia="en-US"/>
              </w:rPr>
              <w:t xml:space="preserve"> </w:t>
            </w:r>
          </w:p>
        </w:tc>
      </w:tr>
      <w:tr w:rsidR="00BE779B" w:rsidRPr="00613E28" w14:paraId="60C9DE72" w14:textId="77777777" w:rsidTr="00F75E47">
        <w:trPr>
          <w:trHeight w:val="268"/>
        </w:trPr>
        <w:tc>
          <w:tcPr>
            <w:tcW w:w="935" w:type="pct"/>
            <w:vMerge/>
            <w:shd w:val="clear" w:color="auto" w:fill="B8CCE4" w:themeFill="accent1" w:themeFillTint="66"/>
          </w:tcPr>
          <w:p w14:paraId="314EA52F"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3123BCAA"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43098F43" w14:textId="77777777" w:rsidR="000F01F3" w:rsidRPr="00613E28" w:rsidRDefault="00CD7141"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O</w:t>
            </w:r>
            <w:r w:rsidR="00B407FE" w:rsidRPr="00613E28">
              <w:rPr>
                <w:rFonts w:ascii="Arial" w:hAnsi="Arial" w:cs="Arial"/>
                <w:color w:val="000000" w:themeColor="text1"/>
                <w:sz w:val="18"/>
                <w:szCs w:val="18"/>
                <w:lang w:eastAsia="en-US"/>
              </w:rPr>
              <w:t>bmočja s posebnimi zahtevami</w:t>
            </w:r>
            <w:r w:rsidR="00417FDA" w:rsidRPr="00613E28">
              <w:rPr>
                <w:rFonts w:ascii="Arial" w:hAnsi="Arial" w:cs="Arial"/>
                <w:color w:val="000000" w:themeColor="text1"/>
                <w:sz w:val="18"/>
                <w:szCs w:val="18"/>
                <w:lang w:eastAsia="en-US"/>
              </w:rPr>
              <w:t>.</w:t>
            </w:r>
          </w:p>
        </w:tc>
      </w:tr>
      <w:tr w:rsidR="00BE779B" w:rsidRPr="00613E28" w14:paraId="2A62180C" w14:textId="77777777" w:rsidTr="00F75E47">
        <w:trPr>
          <w:trHeight w:val="286"/>
        </w:trPr>
        <w:tc>
          <w:tcPr>
            <w:tcW w:w="935" w:type="pct"/>
            <w:vMerge/>
            <w:shd w:val="clear" w:color="auto" w:fill="B8CCE4" w:themeFill="accent1" w:themeFillTint="66"/>
          </w:tcPr>
          <w:p w14:paraId="3B67A4D7"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122B9563" w14:textId="77777777" w:rsidR="000F01F3" w:rsidRPr="00613E28" w:rsidRDefault="00435DA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2D0EC32B" w14:textId="77777777" w:rsidR="000F01F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w:t>
            </w:r>
            <w:r w:rsidR="00827FEA" w:rsidRPr="00613E28">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t xml:space="preserve"> ekonomski</w:t>
            </w:r>
            <w:r w:rsidR="00827FEA" w:rsidRPr="00613E28">
              <w:rPr>
                <w:rFonts w:ascii="Arial" w:hAnsi="Arial" w:cs="Arial"/>
                <w:color w:val="000000" w:themeColor="text1"/>
                <w:sz w:val="18"/>
                <w:szCs w:val="18"/>
                <w:lang w:eastAsia="en-US"/>
              </w:rPr>
              <w:t xml:space="preserve"> </w:t>
            </w:r>
            <w:r w:rsidRPr="00613E28">
              <w:rPr>
                <w:rFonts w:ascii="Arial" w:hAnsi="Arial" w:cs="Arial"/>
                <w:color w:val="000000" w:themeColor="text1"/>
                <w:sz w:val="18"/>
                <w:szCs w:val="18"/>
                <w:lang w:eastAsia="en-US"/>
              </w:rPr>
              <w:t>instrumenti</w:t>
            </w:r>
            <w:r w:rsidR="00827FEA" w:rsidRPr="00613E28">
              <w:rPr>
                <w:rFonts w:ascii="Arial" w:hAnsi="Arial" w:cs="Arial"/>
                <w:color w:val="000000" w:themeColor="text1"/>
                <w:sz w:val="18"/>
                <w:szCs w:val="18"/>
                <w:lang w:eastAsia="en-US"/>
              </w:rPr>
              <w:t>.</w:t>
            </w:r>
          </w:p>
        </w:tc>
      </w:tr>
      <w:tr w:rsidR="00BE779B" w:rsidRPr="00613E28" w14:paraId="36BAFABF" w14:textId="77777777" w:rsidTr="00F75E47">
        <w:trPr>
          <w:trHeight w:val="101"/>
        </w:trPr>
        <w:tc>
          <w:tcPr>
            <w:tcW w:w="935" w:type="pct"/>
            <w:vMerge/>
            <w:shd w:val="clear" w:color="auto" w:fill="B8CCE4" w:themeFill="accent1" w:themeFillTint="66"/>
          </w:tcPr>
          <w:p w14:paraId="10414C85"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34213AB9"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79D68BB8" w14:textId="77777777" w:rsidR="000F01F3" w:rsidRPr="00613E28" w:rsidRDefault="00417FDA"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Ukrep, ki izpolnjujejo zahteve iz 7. člen vodne direktive (vode, ki se uporabljajo za odvzem pitne vode; </w:t>
            </w:r>
            <w:r w:rsidR="009D6C54" w:rsidRPr="00613E28">
              <w:rPr>
                <w:rFonts w:ascii="Arial" w:hAnsi="Arial" w:cs="Arial"/>
                <w:color w:val="000000" w:themeColor="text1"/>
                <w:sz w:val="18"/>
                <w:szCs w:val="18"/>
              </w:rPr>
              <w:t>točka (d) tretjega odstavka</w:t>
            </w:r>
            <w:r w:rsidRPr="00613E28">
              <w:rPr>
                <w:rFonts w:ascii="Arial" w:hAnsi="Arial" w:cs="Arial"/>
                <w:color w:val="000000" w:themeColor="text1"/>
                <w:sz w:val="18"/>
                <w:szCs w:val="18"/>
              </w:rPr>
              <w:t xml:space="preserve"> 11. člena vodne direktive).</w:t>
            </w:r>
          </w:p>
        </w:tc>
      </w:tr>
      <w:tr w:rsidR="00BE779B" w:rsidRPr="00613E28" w14:paraId="6D6B3ABC" w14:textId="77777777" w:rsidTr="00F75E47">
        <w:trPr>
          <w:trHeight w:val="287"/>
        </w:trPr>
        <w:tc>
          <w:tcPr>
            <w:tcW w:w="935" w:type="pct"/>
            <w:vMerge/>
            <w:shd w:val="clear" w:color="auto" w:fill="B8CCE4" w:themeFill="accent1" w:themeFillTint="66"/>
          </w:tcPr>
          <w:p w14:paraId="3E323041"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2671F04D"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7C1C86C5" w14:textId="261ADFA5" w:rsidR="000F01F3" w:rsidRPr="00613E28" w:rsidRDefault="00B407FE"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Kmetijstvo</w:t>
            </w:r>
            <w:r w:rsidR="00755623">
              <w:rPr>
                <w:rFonts w:ascii="Arial" w:hAnsi="Arial" w:cs="Arial"/>
                <w:color w:val="000000" w:themeColor="text1"/>
                <w:sz w:val="18"/>
                <w:szCs w:val="18"/>
                <w:lang w:eastAsia="en-US"/>
              </w:rPr>
              <w:t>.</w:t>
            </w:r>
          </w:p>
        </w:tc>
      </w:tr>
      <w:tr w:rsidR="00BE779B" w:rsidRPr="00613E28" w14:paraId="40827CE3" w14:textId="77777777" w:rsidTr="00F75E47">
        <w:trPr>
          <w:trHeight w:val="240"/>
        </w:trPr>
        <w:tc>
          <w:tcPr>
            <w:tcW w:w="935" w:type="pct"/>
            <w:vMerge w:val="restart"/>
            <w:shd w:val="clear" w:color="auto" w:fill="B8CCE4" w:themeFill="accent1" w:themeFillTint="66"/>
          </w:tcPr>
          <w:p w14:paraId="45B93236" w14:textId="77777777" w:rsidR="000F01F3" w:rsidRPr="00613E28" w:rsidRDefault="00B407FE"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Predpisi </w:t>
            </w:r>
          </w:p>
        </w:tc>
        <w:tc>
          <w:tcPr>
            <w:tcW w:w="997" w:type="pct"/>
          </w:tcPr>
          <w:p w14:paraId="6CC81B74"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53D2292D" w14:textId="70029581" w:rsidR="000F01F3" w:rsidRPr="00613E28" w:rsidRDefault="00417FDA"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755623">
              <w:rPr>
                <w:rFonts w:ascii="Arial" w:hAnsi="Arial" w:cs="Arial"/>
                <w:color w:val="000000" w:themeColor="text1"/>
                <w:sz w:val="18"/>
                <w:szCs w:val="18"/>
              </w:rPr>
              <w:t>.</w:t>
            </w:r>
          </w:p>
        </w:tc>
      </w:tr>
      <w:tr w:rsidR="00BE779B" w:rsidRPr="00613E28" w14:paraId="0F200EE5" w14:textId="77777777" w:rsidTr="00F41667">
        <w:trPr>
          <w:trHeight w:val="532"/>
        </w:trPr>
        <w:tc>
          <w:tcPr>
            <w:tcW w:w="935" w:type="pct"/>
            <w:vMerge/>
            <w:shd w:val="clear" w:color="auto" w:fill="B8CCE4" w:themeFill="accent1" w:themeFillTint="66"/>
          </w:tcPr>
          <w:p w14:paraId="68FDECA0" w14:textId="77777777" w:rsidR="000F01F3" w:rsidRPr="00613E28" w:rsidRDefault="000F01F3" w:rsidP="00F75E47">
            <w:pPr>
              <w:rPr>
                <w:rFonts w:ascii="Arial" w:hAnsi="Arial" w:cs="Arial"/>
                <w:b/>
                <w:i/>
                <w:color w:val="000000" w:themeColor="text1"/>
                <w:sz w:val="18"/>
                <w:szCs w:val="18"/>
                <w:lang w:eastAsia="en-US"/>
              </w:rPr>
            </w:pPr>
          </w:p>
        </w:tc>
        <w:tc>
          <w:tcPr>
            <w:tcW w:w="997" w:type="pct"/>
          </w:tcPr>
          <w:p w14:paraId="706B9FFF" w14:textId="77777777" w:rsidR="000F01F3" w:rsidRPr="00613E28" w:rsidRDefault="00CC2E3A"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6BE5ECB9" w14:textId="45B98FD7" w:rsidR="00131CB5" w:rsidRPr="00613E28" w:rsidRDefault="00131CB5"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lang w:eastAsia="en-US"/>
              </w:rPr>
              <w:br/>
            </w:r>
            <w:r w:rsidRPr="00613E28">
              <w:rPr>
                <w:rFonts w:ascii="Arial" w:hAnsi="Arial" w:cs="Arial"/>
                <w:color w:val="000000" w:themeColor="text1"/>
                <w:sz w:val="18"/>
                <w:szCs w:val="18"/>
                <w:lang w:eastAsia="en-US"/>
              </w:rPr>
              <w:t>Uredba o načinu izplačevanja in merilih za izračun nadomestila za zmanjšanje dohodka iz kmetijske dejavnosti zaradi prilagoditve ukrepom vodovarstvenega režima (Uradni list RS, št. 105/11, 64/12, 44/13, 55/15, 97/15, 77/16 in 197/20)</w:t>
            </w:r>
            <w:r w:rsidR="00755623">
              <w:rPr>
                <w:rFonts w:ascii="Arial" w:hAnsi="Arial" w:cs="Arial"/>
                <w:color w:val="000000" w:themeColor="text1"/>
                <w:sz w:val="18"/>
                <w:szCs w:val="18"/>
                <w:lang w:eastAsia="en-US"/>
              </w:rPr>
              <w:t>,</w:t>
            </w:r>
          </w:p>
          <w:p w14:paraId="6EB77568" w14:textId="7ACFF9ED" w:rsidR="000F01F3" w:rsidRPr="00613E28" w:rsidRDefault="00131CB5" w:rsidP="00F75E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Uredba o metodologiji za oblikovanje cen storitev obveznih </w:t>
            </w:r>
            <w:r w:rsidRPr="00613E28">
              <w:rPr>
                <w:rFonts w:ascii="Arial" w:hAnsi="Arial" w:cs="Arial"/>
                <w:color w:val="000000" w:themeColor="text1"/>
                <w:sz w:val="18"/>
                <w:szCs w:val="18"/>
                <w:lang w:eastAsia="en-US"/>
              </w:rPr>
              <w:lastRenderedPageBreak/>
              <w:t xml:space="preserve">občinskih gospodarskih javnih služb varstva okolja (Uradni list RS, </w:t>
            </w:r>
            <w:r w:rsidR="00175041" w:rsidRPr="00613E28">
              <w:rPr>
                <w:rFonts w:ascii="Arial" w:hAnsi="Arial" w:cs="Arial"/>
                <w:color w:val="000000" w:themeColor="text1"/>
                <w:sz w:val="18"/>
                <w:szCs w:val="18"/>
                <w:lang w:eastAsia="en-US"/>
              </w:rPr>
              <w:t>št. 87/12, 109/12, 76/17, 78/19 in 44/22 – ZVO-2</w:t>
            </w:r>
            <w:r w:rsidRPr="00613E28">
              <w:rPr>
                <w:rFonts w:ascii="Arial" w:hAnsi="Arial" w:cs="Arial"/>
                <w:color w:val="000000" w:themeColor="text1"/>
                <w:sz w:val="18"/>
                <w:szCs w:val="18"/>
                <w:lang w:eastAsia="en-US"/>
              </w:rPr>
              <w:t>)</w:t>
            </w:r>
            <w:r w:rsidR="00755623">
              <w:rPr>
                <w:rFonts w:ascii="Arial" w:hAnsi="Arial" w:cs="Arial"/>
                <w:color w:val="000000" w:themeColor="text1"/>
                <w:sz w:val="18"/>
                <w:szCs w:val="18"/>
                <w:lang w:eastAsia="en-US"/>
              </w:rPr>
              <w:t>.</w:t>
            </w:r>
          </w:p>
        </w:tc>
      </w:tr>
      <w:tr w:rsidR="00F41667" w:rsidRPr="00613E28" w14:paraId="05B9C9B9" w14:textId="77777777" w:rsidTr="00F41667">
        <w:trPr>
          <w:trHeight w:val="200"/>
        </w:trPr>
        <w:tc>
          <w:tcPr>
            <w:tcW w:w="935" w:type="pct"/>
            <w:vMerge w:val="restart"/>
            <w:shd w:val="clear" w:color="auto" w:fill="B8CCE4" w:themeFill="accent1" w:themeFillTint="66"/>
          </w:tcPr>
          <w:p w14:paraId="5BE82142" w14:textId="099B29B1"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Območje izvajanja ukrepa</w:t>
            </w:r>
          </w:p>
          <w:p w14:paraId="7350D869" w14:textId="77777777" w:rsidR="00F41667" w:rsidRPr="00613E28" w:rsidRDefault="00F41667" w:rsidP="00F75E47">
            <w:pPr>
              <w:rPr>
                <w:rFonts w:ascii="Arial" w:hAnsi="Arial" w:cs="Arial"/>
                <w:b/>
                <w:i/>
                <w:color w:val="000000" w:themeColor="text1"/>
                <w:sz w:val="18"/>
                <w:szCs w:val="18"/>
                <w:lang w:eastAsia="en-US"/>
              </w:rPr>
            </w:pPr>
          </w:p>
        </w:tc>
        <w:tc>
          <w:tcPr>
            <w:tcW w:w="4065" w:type="pct"/>
            <w:gridSpan w:val="2"/>
          </w:tcPr>
          <w:p w14:paraId="17B7EADC" w14:textId="3A0624C8"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236DB75B" w14:textId="77777777" w:rsidTr="00F75E47">
        <w:trPr>
          <w:trHeight w:val="200"/>
        </w:trPr>
        <w:tc>
          <w:tcPr>
            <w:tcW w:w="935" w:type="pct"/>
            <w:vMerge/>
            <w:shd w:val="clear" w:color="auto" w:fill="B8CCE4" w:themeFill="accent1" w:themeFillTint="66"/>
          </w:tcPr>
          <w:p w14:paraId="1F9C56BB" w14:textId="77777777" w:rsidR="00F41667" w:rsidRPr="00613E28" w:rsidRDefault="00F41667" w:rsidP="00F41667">
            <w:pPr>
              <w:rPr>
                <w:rFonts w:ascii="Arial" w:hAnsi="Arial" w:cs="Arial"/>
                <w:b/>
                <w:i/>
                <w:color w:val="000000" w:themeColor="text1"/>
                <w:sz w:val="18"/>
                <w:szCs w:val="18"/>
                <w:lang w:eastAsia="en-US"/>
              </w:rPr>
            </w:pPr>
          </w:p>
        </w:tc>
        <w:tc>
          <w:tcPr>
            <w:tcW w:w="997" w:type="pct"/>
          </w:tcPr>
          <w:p w14:paraId="4BB80259" w14:textId="29DB5796"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D3EF5EF" w14:textId="5EBBD674"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24</w:t>
            </w:r>
          </w:p>
        </w:tc>
      </w:tr>
      <w:tr w:rsidR="00F41667" w:rsidRPr="00613E28" w14:paraId="3AECEA74" w14:textId="77777777" w:rsidTr="00F75E47">
        <w:trPr>
          <w:trHeight w:val="200"/>
        </w:trPr>
        <w:tc>
          <w:tcPr>
            <w:tcW w:w="935" w:type="pct"/>
            <w:vMerge/>
            <w:shd w:val="clear" w:color="auto" w:fill="B8CCE4" w:themeFill="accent1" w:themeFillTint="66"/>
          </w:tcPr>
          <w:p w14:paraId="437C82D7" w14:textId="77777777" w:rsidR="00F41667" w:rsidRPr="00613E28" w:rsidRDefault="00F41667" w:rsidP="00F41667">
            <w:pPr>
              <w:rPr>
                <w:rFonts w:ascii="Arial" w:hAnsi="Arial" w:cs="Arial"/>
                <w:b/>
                <w:i/>
                <w:color w:val="000000" w:themeColor="text1"/>
                <w:sz w:val="18"/>
                <w:szCs w:val="18"/>
                <w:lang w:eastAsia="en-US"/>
              </w:rPr>
            </w:pPr>
          </w:p>
        </w:tc>
        <w:tc>
          <w:tcPr>
            <w:tcW w:w="997" w:type="pct"/>
          </w:tcPr>
          <w:p w14:paraId="1AB45AA2"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1405BB3E"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14</w:t>
            </w:r>
          </w:p>
        </w:tc>
      </w:tr>
      <w:tr w:rsidR="00F41667" w:rsidRPr="00613E28" w14:paraId="7BA831F2" w14:textId="77777777" w:rsidTr="00F41667">
        <w:trPr>
          <w:trHeight w:val="200"/>
        </w:trPr>
        <w:tc>
          <w:tcPr>
            <w:tcW w:w="935" w:type="pct"/>
            <w:vMerge/>
            <w:shd w:val="clear" w:color="auto" w:fill="B8CCE4" w:themeFill="accent1" w:themeFillTint="66"/>
          </w:tcPr>
          <w:p w14:paraId="09969797" w14:textId="77777777" w:rsidR="00F41667" w:rsidRPr="00613E28" w:rsidRDefault="00F41667" w:rsidP="00F41667">
            <w:pPr>
              <w:rPr>
                <w:rFonts w:ascii="Arial" w:hAnsi="Arial" w:cs="Arial"/>
                <w:b/>
                <w:i/>
                <w:color w:val="000000" w:themeColor="text1"/>
                <w:sz w:val="18"/>
                <w:szCs w:val="18"/>
                <w:lang w:eastAsia="en-US"/>
              </w:rPr>
            </w:pPr>
          </w:p>
        </w:tc>
        <w:tc>
          <w:tcPr>
            <w:tcW w:w="4065" w:type="pct"/>
            <w:gridSpan w:val="2"/>
          </w:tcPr>
          <w:p w14:paraId="12E52424" w14:textId="606FADA3"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4DC03127" w14:textId="77777777" w:rsidTr="00F75E47">
        <w:trPr>
          <w:trHeight w:val="210"/>
        </w:trPr>
        <w:tc>
          <w:tcPr>
            <w:tcW w:w="935" w:type="pct"/>
            <w:vMerge/>
            <w:shd w:val="clear" w:color="auto" w:fill="B8CCE4" w:themeFill="accent1" w:themeFillTint="66"/>
          </w:tcPr>
          <w:p w14:paraId="2DEB2F12" w14:textId="77777777" w:rsidR="00F41667" w:rsidRPr="00613E28" w:rsidRDefault="00F41667" w:rsidP="00F41667">
            <w:pPr>
              <w:rPr>
                <w:rFonts w:ascii="Arial" w:hAnsi="Arial" w:cs="Arial"/>
                <w:b/>
                <w:i/>
                <w:color w:val="000000" w:themeColor="text1"/>
                <w:sz w:val="18"/>
                <w:szCs w:val="18"/>
                <w:lang w:eastAsia="en-US"/>
              </w:rPr>
            </w:pPr>
          </w:p>
        </w:tc>
        <w:tc>
          <w:tcPr>
            <w:tcW w:w="997" w:type="pct"/>
          </w:tcPr>
          <w:p w14:paraId="32799198" w14:textId="77777777" w:rsidR="00F41667" w:rsidRPr="00613E28" w:rsidRDefault="00F41667" w:rsidP="00F4166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7CD335B4"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2</w:t>
            </w:r>
          </w:p>
        </w:tc>
      </w:tr>
      <w:tr w:rsidR="00F41667" w:rsidRPr="00613E28" w14:paraId="10F99C81" w14:textId="77777777" w:rsidTr="00F75E47">
        <w:trPr>
          <w:trHeight w:val="210"/>
        </w:trPr>
        <w:tc>
          <w:tcPr>
            <w:tcW w:w="935" w:type="pct"/>
            <w:shd w:val="clear" w:color="auto" w:fill="B8CCE4" w:themeFill="accent1" w:themeFillTint="66"/>
          </w:tcPr>
          <w:p w14:paraId="612A7B42" w14:textId="77777777" w:rsidR="00F41667" w:rsidRPr="00613E28" w:rsidRDefault="00F41667" w:rsidP="00F41667">
            <w:pPr>
              <w:rPr>
                <w:rFonts w:ascii="Arial" w:hAnsi="Arial" w:cs="Arial"/>
                <w:b/>
                <w:i/>
                <w:color w:val="000000" w:themeColor="text1"/>
                <w:sz w:val="18"/>
                <w:szCs w:val="18"/>
                <w:lang w:eastAsia="en-US"/>
              </w:rPr>
            </w:pPr>
          </w:p>
        </w:tc>
        <w:tc>
          <w:tcPr>
            <w:tcW w:w="997" w:type="pct"/>
          </w:tcPr>
          <w:p w14:paraId="35C787DE" w14:textId="77777777" w:rsidR="00F41667" w:rsidRPr="00613E28" w:rsidRDefault="00F41667" w:rsidP="00F41667">
            <w:pPr>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2B410E9"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1</w:t>
            </w:r>
          </w:p>
        </w:tc>
      </w:tr>
      <w:tr w:rsidR="00F41667" w:rsidRPr="00613E28" w14:paraId="198E706B" w14:textId="77777777" w:rsidTr="00F75E47">
        <w:trPr>
          <w:trHeight w:val="356"/>
        </w:trPr>
        <w:tc>
          <w:tcPr>
            <w:tcW w:w="935" w:type="pct"/>
            <w:vMerge w:val="restart"/>
            <w:shd w:val="clear" w:color="auto" w:fill="B8CCE4" w:themeFill="accent1" w:themeFillTint="66"/>
          </w:tcPr>
          <w:p w14:paraId="52F5BCE1" w14:textId="0774008D"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Izvedba in spremljanje izvajanja ukrepa  </w:t>
            </w:r>
          </w:p>
        </w:tc>
        <w:tc>
          <w:tcPr>
            <w:tcW w:w="997" w:type="pct"/>
          </w:tcPr>
          <w:p w14:paraId="385BF089" w14:textId="0ABBBFBE"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Tehnična izvedba ukrepa:</w:t>
            </w:r>
          </w:p>
        </w:tc>
        <w:tc>
          <w:tcPr>
            <w:tcW w:w="3068" w:type="pct"/>
          </w:tcPr>
          <w:p w14:paraId="3A2787B8" w14:textId="17B3FC99"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F41667" w:rsidRPr="00613E28" w14:paraId="0239D2C8" w14:textId="77777777" w:rsidTr="00F75E47">
        <w:trPr>
          <w:trHeight w:val="424"/>
        </w:trPr>
        <w:tc>
          <w:tcPr>
            <w:tcW w:w="935" w:type="pct"/>
            <w:vMerge/>
            <w:shd w:val="clear" w:color="auto" w:fill="B8CCE4" w:themeFill="accent1" w:themeFillTint="66"/>
          </w:tcPr>
          <w:p w14:paraId="087B72CB" w14:textId="77777777" w:rsidR="00F41667" w:rsidRPr="00613E28" w:rsidRDefault="00F41667" w:rsidP="00F41667">
            <w:pPr>
              <w:rPr>
                <w:rFonts w:ascii="Arial" w:hAnsi="Arial" w:cs="Arial"/>
                <w:b/>
                <w:i/>
                <w:color w:val="000000" w:themeColor="text1"/>
                <w:sz w:val="18"/>
                <w:szCs w:val="18"/>
                <w:lang w:eastAsia="en-US"/>
              </w:rPr>
            </w:pPr>
          </w:p>
        </w:tc>
        <w:tc>
          <w:tcPr>
            <w:tcW w:w="997" w:type="pct"/>
          </w:tcPr>
          <w:p w14:paraId="02EF98E3"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3CC8E65A"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Kazalci iz poročila o učinkovitosti dodeljenih državnih pomoči za shemo pomoči nadomestilo za zmanjšanje dohodka iz kmetijske dejavnosti zaradi prilagoditve ukrepom vodovarstvenega režima:</w:t>
            </w:r>
            <w:r w:rsidRPr="00613E28">
              <w:rPr>
                <w:rFonts w:ascii="Arial" w:hAnsi="Arial" w:cs="Arial"/>
                <w:color w:val="000000" w:themeColor="text1"/>
                <w:sz w:val="18"/>
                <w:szCs w:val="18"/>
                <w:lang w:eastAsia="en-US"/>
              </w:rPr>
              <w:br/>
              <w:t>1. preseganje mejnih vrednosti in</w:t>
            </w:r>
            <w:r w:rsidRPr="00613E28">
              <w:rPr>
                <w:rFonts w:ascii="Arial" w:hAnsi="Arial" w:cs="Arial"/>
                <w:color w:val="000000" w:themeColor="text1"/>
                <w:sz w:val="18"/>
                <w:szCs w:val="18"/>
                <w:lang w:eastAsia="en-US"/>
              </w:rPr>
              <w:br/>
              <w:t xml:space="preserve">2. trendi padanja za nitrate, pesticide in njihove </w:t>
            </w:r>
            <w:proofErr w:type="spellStart"/>
            <w:r w:rsidRPr="00613E28">
              <w:rPr>
                <w:rFonts w:ascii="Arial" w:hAnsi="Arial" w:cs="Arial"/>
                <w:color w:val="000000" w:themeColor="text1"/>
                <w:sz w:val="18"/>
                <w:szCs w:val="18"/>
                <w:lang w:eastAsia="en-US"/>
              </w:rPr>
              <w:t>metabolite</w:t>
            </w:r>
            <w:proofErr w:type="spellEnd"/>
            <w:r w:rsidRPr="00613E28">
              <w:rPr>
                <w:rFonts w:ascii="Arial" w:hAnsi="Arial" w:cs="Arial"/>
                <w:color w:val="000000" w:themeColor="text1"/>
                <w:sz w:val="18"/>
                <w:szCs w:val="18"/>
                <w:lang w:eastAsia="en-US"/>
              </w:rPr>
              <w:t xml:space="preserve"> so stalni od leta 2010 naprej. </w:t>
            </w:r>
          </w:p>
        </w:tc>
      </w:tr>
      <w:tr w:rsidR="00F41667" w:rsidRPr="00613E28" w14:paraId="3F3A45B7" w14:textId="77777777" w:rsidTr="00F75E47">
        <w:trPr>
          <w:trHeight w:val="302"/>
        </w:trPr>
        <w:tc>
          <w:tcPr>
            <w:tcW w:w="935" w:type="pct"/>
            <w:vMerge w:val="restart"/>
            <w:shd w:val="clear" w:color="auto" w:fill="B8CCE4" w:themeFill="accent1" w:themeFillTint="66"/>
          </w:tcPr>
          <w:p w14:paraId="7F580317"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Izvajanje ukrepa </w:t>
            </w:r>
          </w:p>
        </w:tc>
        <w:tc>
          <w:tcPr>
            <w:tcW w:w="997" w:type="pct"/>
          </w:tcPr>
          <w:p w14:paraId="6E7B91A6" w14:textId="77777777" w:rsidR="00F41667" w:rsidRPr="00613E28" w:rsidRDefault="00F41667" w:rsidP="00F4166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in izvajalec ukrepa:</w:t>
            </w:r>
          </w:p>
        </w:tc>
        <w:tc>
          <w:tcPr>
            <w:tcW w:w="3068" w:type="pct"/>
          </w:tcPr>
          <w:p w14:paraId="158F8DA9"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Izvajalci obvezne občinske gospodarske javne službe oskrbe s pitno vodo na vodovarstvenih območjih, ki so zavarovana z državnimi predpisi. </w:t>
            </w:r>
          </w:p>
        </w:tc>
      </w:tr>
      <w:tr w:rsidR="00F41667" w:rsidRPr="00613E28" w14:paraId="44EB3D28"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39915599" w14:textId="77777777" w:rsidR="00F41667" w:rsidRPr="00613E28" w:rsidRDefault="00F41667" w:rsidP="00F41667">
            <w:pPr>
              <w:rPr>
                <w:rFonts w:ascii="Arial" w:hAnsi="Arial" w:cs="Arial"/>
                <w:b/>
                <w:i/>
                <w:color w:val="000000" w:themeColor="text1"/>
                <w:sz w:val="18"/>
                <w:szCs w:val="18"/>
                <w:lang w:eastAsia="en-US"/>
              </w:rPr>
            </w:pPr>
          </w:p>
        </w:tc>
        <w:tc>
          <w:tcPr>
            <w:tcW w:w="997" w:type="pct"/>
            <w:tcBorders>
              <w:bottom w:val="single" w:sz="12" w:space="0" w:color="808080" w:themeColor="background1" w:themeShade="80"/>
            </w:tcBorders>
          </w:tcPr>
          <w:p w14:paraId="178D9970" w14:textId="6C62C816" w:rsidR="00F41667" w:rsidRPr="00613E28" w:rsidRDefault="00F41667" w:rsidP="003D69FD">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E4422C6" w14:textId="77777777" w:rsidR="00F41667" w:rsidRPr="00613E28" w:rsidRDefault="00F41667" w:rsidP="00F4166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p w14:paraId="06F6CB8B" w14:textId="77777777" w:rsidR="00F41667" w:rsidRPr="00613E28" w:rsidRDefault="00F41667" w:rsidP="00F41667">
            <w:pPr>
              <w:rPr>
                <w:rFonts w:ascii="Arial" w:hAnsi="Arial" w:cs="Arial"/>
                <w:color w:val="000000" w:themeColor="text1"/>
                <w:sz w:val="18"/>
                <w:szCs w:val="18"/>
                <w:lang w:eastAsia="en-US"/>
              </w:rPr>
            </w:pPr>
          </w:p>
        </w:tc>
      </w:tr>
    </w:tbl>
    <w:p w14:paraId="077E4A36" w14:textId="77777777" w:rsidR="00366B53" w:rsidRPr="00613E28" w:rsidRDefault="00366B53" w:rsidP="00817F52">
      <w:pPr>
        <w:spacing w:before="0" w:after="0" w:line="260" w:lineRule="atLeast"/>
        <w:jc w:val="left"/>
        <w:rPr>
          <w:rFonts w:ascii="Arial" w:hAnsi="Arial" w:cs="Arial"/>
          <w:color w:val="000000" w:themeColor="text1"/>
          <w:szCs w:val="20"/>
        </w:rPr>
      </w:pPr>
    </w:p>
    <w:p w14:paraId="12F19E56" w14:textId="77777777" w:rsidR="00366B53" w:rsidRPr="00613E28" w:rsidRDefault="00366B53" w:rsidP="00817F52">
      <w:pPr>
        <w:spacing w:before="0" w:after="0" w:line="260" w:lineRule="atLeast"/>
        <w:jc w:val="left"/>
        <w:rPr>
          <w:rFonts w:ascii="Arial" w:hAnsi="Arial" w:cs="Arial"/>
          <w:color w:val="000000" w:themeColor="text1"/>
          <w:szCs w:val="20"/>
        </w:rPr>
      </w:pPr>
    </w:p>
    <w:p w14:paraId="5A53FCDE" w14:textId="77777777" w:rsidR="00366B53" w:rsidRPr="00613E28" w:rsidRDefault="00366B53" w:rsidP="00817F52">
      <w:pPr>
        <w:spacing w:before="0" w:after="0" w:line="260" w:lineRule="atLeast"/>
        <w:jc w:val="left"/>
        <w:rPr>
          <w:rFonts w:ascii="Arial" w:hAnsi="Arial" w:cs="Arial"/>
          <w:color w:val="000000" w:themeColor="text1"/>
          <w:szCs w:val="20"/>
        </w:rPr>
      </w:pPr>
    </w:p>
    <w:p w14:paraId="6318B041" w14:textId="77777777" w:rsidR="007F228B" w:rsidRPr="00613E28" w:rsidRDefault="007F228B" w:rsidP="00817F52">
      <w:pPr>
        <w:spacing w:before="0" w:after="0" w:line="260" w:lineRule="atLeast"/>
        <w:jc w:val="left"/>
        <w:rPr>
          <w:rFonts w:ascii="Arial" w:hAnsi="Arial" w:cs="Arial"/>
          <w:color w:val="000000" w:themeColor="text1"/>
          <w:szCs w:val="20"/>
        </w:rPr>
      </w:pPr>
    </w:p>
    <w:p w14:paraId="452EA520" w14:textId="77777777" w:rsidR="007F228B" w:rsidRPr="00613E28" w:rsidRDefault="007F228B" w:rsidP="00817F52">
      <w:pPr>
        <w:spacing w:before="0" w:after="0" w:line="260" w:lineRule="atLeast"/>
        <w:jc w:val="left"/>
        <w:rPr>
          <w:rFonts w:ascii="Arial" w:hAnsi="Arial" w:cs="Arial"/>
          <w:color w:val="000000" w:themeColor="text1"/>
          <w:szCs w:val="20"/>
        </w:rPr>
      </w:pPr>
    </w:p>
    <w:p w14:paraId="29818B9A" w14:textId="77777777" w:rsidR="007F228B" w:rsidRPr="00613E28" w:rsidRDefault="007F228B" w:rsidP="00817F52">
      <w:pPr>
        <w:spacing w:before="0" w:after="0" w:line="260" w:lineRule="atLeast"/>
        <w:jc w:val="left"/>
        <w:rPr>
          <w:rFonts w:ascii="Arial" w:hAnsi="Arial" w:cs="Arial"/>
          <w:color w:val="000000" w:themeColor="text1"/>
          <w:szCs w:val="20"/>
        </w:rPr>
      </w:pPr>
    </w:p>
    <w:p w14:paraId="69D557A7" w14:textId="77777777" w:rsidR="007F228B" w:rsidRPr="00613E28" w:rsidRDefault="007F228B" w:rsidP="00817F52">
      <w:pPr>
        <w:spacing w:before="0" w:after="0" w:line="260" w:lineRule="atLeast"/>
        <w:jc w:val="left"/>
        <w:rPr>
          <w:rFonts w:ascii="Arial" w:hAnsi="Arial" w:cs="Arial"/>
          <w:color w:val="000000" w:themeColor="text1"/>
          <w:szCs w:val="20"/>
        </w:rPr>
      </w:pPr>
    </w:p>
    <w:p w14:paraId="38909129" w14:textId="77777777" w:rsidR="007F228B" w:rsidRPr="00613E28" w:rsidRDefault="007F228B" w:rsidP="00817F52">
      <w:pPr>
        <w:spacing w:before="0" w:after="0" w:line="260" w:lineRule="atLeast"/>
        <w:jc w:val="left"/>
        <w:rPr>
          <w:rFonts w:ascii="Arial" w:hAnsi="Arial" w:cs="Arial"/>
          <w:color w:val="000000" w:themeColor="text1"/>
          <w:szCs w:val="20"/>
        </w:rPr>
      </w:pPr>
    </w:p>
    <w:p w14:paraId="1D1DB687" w14:textId="77777777" w:rsidR="007F228B" w:rsidRPr="00613E28" w:rsidRDefault="007F228B" w:rsidP="00817F52">
      <w:pPr>
        <w:spacing w:before="0" w:after="0" w:line="260" w:lineRule="atLeast"/>
        <w:jc w:val="left"/>
        <w:rPr>
          <w:rFonts w:ascii="Arial" w:hAnsi="Arial" w:cs="Arial"/>
          <w:color w:val="000000" w:themeColor="text1"/>
          <w:szCs w:val="20"/>
        </w:rPr>
      </w:pPr>
    </w:p>
    <w:p w14:paraId="17F00A59" w14:textId="77777777" w:rsidR="007F228B" w:rsidRPr="00613E28" w:rsidRDefault="007F228B" w:rsidP="00817F52">
      <w:pPr>
        <w:spacing w:before="0" w:after="0" w:line="260" w:lineRule="atLeast"/>
        <w:jc w:val="left"/>
        <w:rPr>
          <w:rFonts w:ascii="Arial" w:hAnsi="Arial" w:cs="Arial"/>
          <w:color w:val="000000" w:themeColor="text1"/>
          <w:szCs w:val="20"/>
        </w:rPr>
      </w:pPr>
    </w:p>
    <w:p w14:paraId="6EC9BFBC" w14:textId="77777777" w:rsidR="007F228B" w:rsidRPr="00613E28" w:rsidRDefault="007F228B" w:rsidP="00817F52">
      <w:pPr>
        <w:spacing w:before="0" w:after="0" w:line="260" w:lineRule="atLeast"/>
        <w:jc w:val="left"/>
        <w:rPr>
          <w:rFonts w:ascii="Arial" w:hAnsi="Arial" w:cs="Arial"/>
          <w:color w:val="000000" w:themeColor="text1"/>
          <w:szCs w:val="20"/>
        </w:rPr>
      </w:pPr>
    </w:p>
    <w:p w14:paraId="4CCD9378" w14:textId="77777777" w:rsidR="007F228B" w:rsidRPr="00613E28" w:rsidRDefault="007F228B" w:rsidP="00817F52">
      <w:pPr>
        <w:spacing w:before="0" w:after="0" w:line="260" w:lineRule="atLeast"/>
        <w:jc w:val="left"/>
        <w:rPr>
          <w:rFonts w:ascii="Arial" w:hAnsi="Arial" w:cs="Arial"/>
          <w:color w:val="000000" w:themeColor="text1"/>
          <w:szCs w:val="20"/>
        </w:rPr>
      </w:pPr>
    </w:p>
    <w:p w14:paraId="059F4C52" w14:textId="77777777" w:rsidR="007F228B" w:rsidRPr="00613E28" w:rsidRDefault="007F228B" w:rsidP="00817F52">
      <w:pPr>
        <w:spacing w:before="0" w:after="0" w:line="260" w:lineRule="atLeast"/>
        <w:jc w:val="left"/>
        <w:rPr>
          <w:rFonts w:ascii="Arial" w:hAnsi="Arial" w:cs="Arial"/>
          <w:color w:val="000000" w:themeColor="text1"/>
          <w:szCs w:val="20"/>
        </w:rPr>
      </w:pPr>
    </w:p>
    <w:p w14:paraId="4B3FA494" w14:textId="77777777" w:rsidR="007F228B" w:rsidRPr="00613E28" w:rsidRDefault="007F228B" w:rsidP="00817F52">
      <w:pPr>
        <w:spacing w:before="0" w:after="0" w:line="260" w:lineRule="atLeast"/>
        <w:jc w:val="left"/>
        <w:rPr>
          <w:rFonts w:ascii="Arial" w:hAnsi="Arial" w:cs="Arial"/>
          <w:color w:val="000000" w:themeColor="text1"/>
          <w:szCs w:val="20"/>
        </w:rPr>
      </w:pPr>
    </w:p>
    <w:p w14:paraId="6399A3D8" w14:textId="77777777" w:rsidR="004B0B9E" w:rsidRPr="00613E28" w:rsidRDefault="004B0B9E" w:rsidP="00817F52">
      <w:pPr>
        <w:spacing w:before="0" w:after="0" w:line="260" w:lineRule="atLeast"/>
        <w:jc w:val="left"/>
        <w:rPr>
          <w:rFonts w:ascii="Arial" w:eastAsia="MS Mincho" w:hAnsi="Arial" w:cs="Arial"/>
          <w:color w:val="000000" w:themeColor="text1"/>
          <w:szCs w:val="20"/>
        </w:rPr>
      </w:pPr>
    </w:p>
    <w:p w14:paraId="182F8CC2" w14:textId="77777777" w:rsidR="00755373" w:rsidRPr="00613E28" w:rsidRDefault="00755373">
      <w:pPr>
        <w:rPr>
          <w:rFonts w:ascii="Arial" w:hAnsi="Arial" w:cs="Arial"/>
          <w:b/>
          <w:bCs/>
          <w:szCs w:val="28"/>
        </w:rPr>
      </w:pPr>
      <w:r w:rsidRPr="00613E28">
        <w:rPr>
          <w:rFonts w:ascii="Arial" w:hAnsi="Arial" w:cs="Arial"/>
        </w:rPr>
        <w:br w:type="page"/>
      </w:r>
    </w:p>
    <w:p w14:paraId="7337A88B" w14:textId="77777777" w:rsidR="004B0B9E" w:rsidRPr="00613E28" w:rsidRDefault="00B407FE" w:rsidP="00817F52">
      <w:pPr>
        <w:pStyle w:val="Naslov4"/>
      </w:pPr>
      <w:bookmarkStart w:id="345" w:name="_Toc147383363"/>
      <w:r w:rsidRPr="00613E28">
        <w:lastRenderedPageBreak/>
        <w:t>OPZ2a</w:t>
      </w:r>
      <w:r w:rsidR="005D5AE6" w:rsidRPr="00613E28">
        <w:t xml:space="preserve"> – </w:t>
      </w:r>
      <w:r w:rsidRPr="00613E28">
        <w:t>Zagotavljanje ugodnega stanja vrst in habitatnih tipov v odvisnosti od vode na območjih Natura 2000</w:t>
      </w:r>
      <w:bookmarkEnd w:id="345"/>
    </w:p>
    <w:p w14:paraId="3949D3EF" w14:textId="77777777" w:rsidR="005D4BD8" w:rsidRPr="00613E28" w:rsidRDefault="00755373" w:rsidP="00EC46E6">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32E077F" w14:textId="2CAE4428" w:rsidR="0056704F" w:rsidRPr="00613E28" w:rsidRDefault="0056704F"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Zakon o ohranjanju narave (ZON) nalaga zagotavljanje ugodnega stanja ohranjenosti vrst in habitatnih tipov iz ratificiranih mednarodnih pogodb na posebnih varstvenih območjih (Natura 2000), ki so določena z Uredbo o posebnih varstvenih območjih (Natura 2000). Zagotavljanje ugodnega stanja na Natura območjih se dosega z ukrepi varstva.</w:t>
      </w:r>
    </w:p>
    <w:p w14:paraId="60F2C268" w14:textId="4BA038B2" w:rsidR="0056704F" w:rsidRPr="00613E28" w:rsidRDefault="0056704F"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Eden od varstvenih ukrepov, neposredno predpisan že z Direktivo o habitatih, je presoja sprejemljivosti vplivov izvedbe planov ali posegov v naravo na varstvene cilje Natura območij, ki jo je treba izvesti za plane, programe, načrte, prostorske ali druge akte. Presoja sprejemljivosti je del celovite presoje vplivov na okolje, ki se izvaja na podlagi predpisov o varstvu okolja, ki predstavljajo sistemski okvir za ohranjanje narave. Sprejemljivost za ostale posege v naravo pa je določena v okviru okoljevarstvenega soglasja, naravovarstvenega soglasja, dovoljenja za poseg v naravo oziroma drugega dovoljenja (npr. vodnega dovoljenja), posredno pa tudi v okviru izdaje drugih vodnih pravic (npr. določitve ekološko sprejemljivega pretoka). Zmanjšanje možnega bistvenega negativnega vpliva posegov, kot so gradnje državne vodne infrastrukture in izvajanje vzdrževalnih del na vodnih in priobalnih zemljiščih, poteka v okviru teh postopkov.</w:t>
      </w:r>
    </w:p>
    <w:p w14:paraId="481CB878" w14:textId="77777777" w:rsidR="0056704F" w:rsidRPr="00613E28" w:rsidRDefault="0056704F"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Varovanje ostalih območjih z naravovarstvenim statusom, in sicer varovanje naravnih vrednot, ekološko pomembnih območij, zavarovanih območij in biotske raznovrstnosti izven območij z naravovarstvenim statusom, se ravno tako zagotavlja v okviru mehanizma presoje vplivov na okolje. Presoja vplivov planov in posegov se za:</w:t>
      </w:r>
    </w:p>
    <w:p w14:paraId="3102152B" w14:textId="77777777" w:rsidR="0056704F" w:rsidRPr="00613E28" w:rsidRDefault="0056704F">
      <w:pPr>
        <w:pStyle w:val="Odstavekseznama"/>
        <w:numPr>
          <w:ilvl w:val="0"/>
          <w:numId w:val="59"/>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zavarovana območja izvede v enakem obsegu, kot je navedeno za območja Natura 2000; na ravni planov se v okviru celovite presoje vplivov na okolje izvede presoja sprejemljivosti. Zavarovana območja so obravnavana v dodatku za varovana območja </w:t>
      </w:r>
      <w:proofErr w:type="spellStart"/>
      <w:r w:rsidRPr="00613E28">
        <w:rPr>
          <w:rFonts w:ascii="Arial" w:hAnsi="Arial" w:cs="Arial"/>
          <w:color w:val="000000" w:themeColor="text1"/>
          <w:szCs w:val="20"/>
        </w:rPr>
        <w:t>okoljskega</w:t>
      </w:r>
      <w:proofErr w:type="spellEnd"/>
      <w:r w:rsidRPr="00613E28">
        <w:rPr>
          <w:rFonts w:ascii="Arial" w:hAnsi="Arial" w:cs="Arial"/>
          <w:color w:val="000000" w:themeColor="text1"/>
          <w:szCs w:val="20"/>
        </w:rPr>
        <w:t xml:space="preserve"> poročila. Na ravni posegov se vplive planov na zavarovana območja presodi v okviru presoje sprejemljivosti posega v okviru postopka pridobitve okoljevarstvenega in naravovarstvenega soglasja ter dovoljenja za poseg v naravo,</w:t>
      </w:r>
    </w:p>
    <w:p w14:paraId="68092872" w14:textId="77777777" w:rsidR="0056704F" w:rsidRPr="00613E28" w:rsidRDefault="0056704F">
      <w:pPr>
        <w:pStyle w:val="Odstavekseznama"/>
        <w:numPr>
          <w:ilvl w:val="0"/>
          <w:numId w:val="5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naravne vrednote izvede v okviru celovite presoje vplivov planov na okolje, postopka pridobitve okoljevarstvenega soglasja in naravovarstvenega soglasja,</w:t>
      </w:r>
    </w:p>
    <w:p w14:paraId="07158DCE" w14:textId="42618B69" w:rsidR="0056704F" w:rsidRPr="00613E28" w:rsidRDefault="0056704F">
      <w:pPr>
        <w:pStyle w:val="Odstavekseznama"/>
        <w:numPr>
          <w:ilvl w:val="0"/>
          <w:numId w:val="5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ekološko pomembna območja in zavarovane vrste, habitatne tipe izven območij z naravovarstvenim statusom izvede v okviru celovite presoje vplivov planov na okolje in v okviru presoje vplivov na okolje, če se ta izvaja zaradi drugih razlogov.</w:t>
      </w:r>
    </w:p>
    <w:p w14:paraId="5091A80C" w14:textId="640BEE86" w:rsidR="00F81D77" w:rsidRPr="00613E28" w:rsidRDefault="0056704F" w:rsidP="00EC46E6">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Nadaljnji varstveni ukrepi so ukrepi po Zakonu o ohranjanju narave in ukrepi po drugih predpisih, ki lahko prispevajo k ohranitvi Natura območij, kamor se uvrščajo tudi načrti upravljanja naravnih dobrin. Ti varstveni ukrepi so podrobneje določeni v </w:t>
      </w:r>
      <w:r w:rsidR="00CA03B7" w:rsidRPr="00613E28">
        <w:rPr>
          <w:rFonts w:ascii="Arial" w:hAnsi="Arial" w:cs="Arial"/>
          <w:color w:val="000000" w:themeColor="text1"/>
          <w:szCs w:val="20"/>
        </w:rPr>
        <w:t>P</w:t>
      </w:r>
      <w:r w:rsidRPr="00613E28">
        <w:rPr>
          <w:rFonts w:ascii="Arial" w:hAnsi="Arial" w:cs="Arial"/>
          <w:color w:val="000000" w:themeColor="text1"/>
          <w:szCs w:val="20"/>
        </w:rPr>
        <w:t xml:space="preserve">rogramu upravljanja območij Natura 2000 (PUN2000). Ta program določa ukrepe za doseganje varstvenih ciljev na Natura območjih. Ukrepi upravljanja voda so vezani predvsem na zmanjševanje vpliva sprememb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lastnosti površinskih voda ter sprememb količinskega in kemijskega stanja podzemnih voda. PUN2000 za Natura območja določa podrobne varstvene cilje za ohranjanje habitatov ogroženih rastlinskih in živalskih vrst ter habit</w:t>
      </w:r>
      <w:r w:rsidR="009B4609" w:rsidRPr="00613E28">
        <w:rPr>
          <w:rFonts w:ascii="Arial" w:hAnsi="Arial" w:cs="Arial"/>
          <w:color w:val="000000" w:themeColor="text1"/>
          <w:szCs w:val="20"/>
        </w:rPr>
        <w:t>at</w:t>
      </w:r>
      <w:r w:rsidRPr="00613E28">
        <w:rPr>
          <w:rFonts w:ascii="Arial" w:hAnsi="Arial" w:cs="Arial"/>
          <w:color w:val="000000" w:themeColor="text1"/>
          <w:szCs w:val="20"/>
        </w:rPr>
        <w:t xml:space="preserve">nih tipov, ki se prednostno ohranjajo v ugodnem stanju in ukrepe za doseganje teh varstvenih ciljev. Na nekaterih območjih program vključuje tudi izvedbo </w:t>
      </w:r>
      <w:proofErr w:type="spellStart"/>
      <w:r w:rsidRPr="00613E28">
        <w:rPr>
          <w:rFonts w:ascii="Arial" w:hAnsi="Arial" w:cs="Arial"/>
          <w:color w:val="000000" w:themeColor="text1"/>
          <w:szCs w:val="20"/>
        </w:rPr>
        <w:t>renaturacij</w:t>
      </w:r>
      <w:proofErr w:type="spellEnd"/>
      <w:r w:rsidRPr="00613E28">
        <w:rPr>
          <w:rFonts w:ascii="Arial" w:hAnsi="Arial" w:cs="Arial"/>
          <w:color w:val="000000" w:themeColor="text1"/>
          <w:szCs w:val="20"/>
        </w:rPr>
        <w:t>.</w:t>
      </w:r>
    </w:p>
    <w:p w14:paraId="5966B733" w14:textId="4EF66AD7" w:rsidR="002E5301" w:rsidRPr="00613E28" w:rsidRDefault="00264EF4" w:rsidP="00264EF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 podlagi Prednostnega okvira ukrepanja (</w:t>
      </w:r>
      <w:proofErr w:type="spellStart"/>
      <w:r w:rsidRPr="00613E28">
        <w:rPr>
          <w:rFonts w:ascii="Arial" w:hAnsi="Arial" w:cs="Arial"/>
          <w:color w:val="000000" w:themeColor="text1"/>
          <w:szCs w:val="20"/>
        </w:rPr>
        <w:t>Prioritised</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Action</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Framework</w:t>
      </w:r>
      <w:proofErr w:type="spellEnd"/>
      <w:r w:rsidRPr="00613E28">
        <w:rPr>
          <w:rFonts w:ascii="Arial" w:hAnsi="Arial" w:cs="Arial"/>
          <w:color w:val="000000" w:themeColor="text1"/>
          <w:szCs w:val="20"/>
        </w:rPr>
        <w:t>) za Naturo 2000 v Sloveniji za obdobje 2021-2027 znaša o</w:t>
      </w:r>
      <w:r w:rsidR="002E5301" w:rsidRPr="00613E28">
        <w:rPr>
          <w:rFonts w:ascii="Arial" w:hAnsi="Arial" w:cs="Arial"/>
          <w:color w:val="000000" w:themeColor="text1"/>
          <w:szCs w:val="20"/>
        </w:rPr>
        <w:t>cen</w:t>
      </w:r>
      <w:r w:rsidRPr="00613E28">
        <w:rPr>
          <w:rFonts w:ascii="Arial" w:hAnsi="Arial" w:cs="Arial"/>
          <w:color w:val="000000" w:themeColor="text1"/>
          <w:szCs w:val="20"/>
        </w:rPr>
        <w:t>a</w:t>
      </w:r>
      <w:r w:rsidR="002E5301" w:rsidRPr="00613E28">
        <w:rPr>
          <w:rFonts w:ascii="Arial" w:hAnsi="Arial" w:cs="Arial"/>
          <w:color w:val="000000" w:themeColor="text1"/>
          <w:szCs w:val="20"/>
        </w:rPr>
        <w:t xml:space="preserve"> investicijskih</w:t>
      </w:r>
      <w:r w:rsidRPr="00613E28">
        <w:rPr>
          <w:rFonts w:ascii="Arial" w:hAnsi="Arial" w:cs="Arial"/>
          <w:color w:val="000000" w:themeColor="text1"/>
          <w:szCs w:val="20"/>
        </w:rPr>
        <w:t xml:space="preserve"> stroškov 67.000.000 EUR (obdobje 2022-2027) ter ocena tekočih stroškov 34.000.000 EUR (obdobje 2022-2027).</w:t>
      </w:r>
      <w:r w:rsidR="002E5301" w:rsidRPr="00613E28">
        <w:rPr>
          <w:rFonts w:ascii="Arial" w:hAnsi="Arial" w:cs="Arial"/>
          <w:color w:val="000000" w:themeColor="text1"/>
          <w:szCs w:val="20"/>
        </w:rPr>
        <w:t xml:space="preserve"> Stroški izvedbe ukrepov za zagotavljanje ugodnega stanja vrst in habitatnih tipov v odvisnosti od vode na območjih Natura 2000 skladno s Prednostnim okvirom ukrepanja (</w:t>
      </w:r>
      <w:proofErr w:type="spellStart"/>
      <w:r w:rsidR="002E5301" w:rsidRPr="00613E28">
        <w:rPr>
          <w:rFonts w:ascii="Arial" w:hAnsi="Arial" w:cs="Arial"/>
          <w:color w:val="000000" w:themeColor="text1"/>
          <w:szCs w:val="20"/>
        </w:rPr>
        <w:t>Prioritised</w:t>
      </w:r>
      <w:proofErr w:type="spellEnd"/>
      <w:r w:rsidR="002E5301" w:rsidRPr="00613E28">
        <w:rPr>
          <w:rFonts w:ascii="Arial" w:hAnsi="Arial" w:cs="Arial"/>
          <w:color w:val="000000" w:themeColor="text1"/>
          <w:szCs w:val="20"/>
        </w:rPr>
        <w:t xml:space="preserve"> </w:t>
      </w:r>
      <w:proofErr w:type="spellStart"/>
      <w:r w:rsidR="002E5301" w:rsidRPr="00613E28">
        <w:rPr>
          <w:rFonts w:ascii="Arial" w:hAnsi="Arial" w:cs="Arial"/>
          <w:color w:val="000000" w:themeColor="text1"/>
          <w:szCs w:val="20"/>
        </w:rPr>
        <w:t>Action</w:t>
      </w:r>
      <w:proofErr w:type="spellEnd"/>
      <w:r w:rsidR="002E5301" w:rsidRPr="00613E28">
        <w:rPr>
          <w:rFonts w:ascii="Arial" w:hAnsi="Arial" w:cs="Arial"/>
          <w:color w:val="000000" w:themeColor="text1"/>
          <w:szCs w:val="20"/>
        </w:rPr>
        <w:t xml:space="preserve"> </w:t>
      </w:r>
      <w:proofErr w:type="spellStart"/>
      <w:r w:rsidR="002E5301" w:rsidRPr="00613E28">
        <w:rPr>
          <w:rFonts w:ascii="Arial" w:hAnsi="Arial" w:cs="Arial"/>
          <w:color w:val="000000" w:themeColor="text1"/>
          <w:szCs w:val="20"/>
        </w:rPr>
        <w:t>Framework</w:t>
      </w:r>
      <w:proofErr w:type="spellEnd"/>
      <w:r w:rsidR="002E5301" w:rsidRPr="00613E28">
        <w:rPr>
          <w:rFonts w:ascii="Arial" w:hAnsi="Arial" w:cs="Arial"/>
          <w:color w:val="000000" w:themeColor="text1"/>
          <w:szCs w:val="20"/>
        </w:rPr>
        <w:t xml:space="preserve">) za Naturo 2000 v Sloveniji za obdobje 2021-2027 znašajo med 63.846.000 in 101.094.000. </w:t>
      </w:r>
      <w:r w:rsidRPr="00613E28">
        <w:rPr>
          <w:rFonts w:ascii="Arial" w:hAnsi="Arial" w:cs="Arial"/>
          <w:color w:val="000000" w:themeColor="text1"/>
          <w:szCs w:val="20"/>
        </w:rPr>
        <w:t>Predvideni v</w:t>
      </w:r>
      <w:r w:rsidR="002E5301" w:rsidRPr="00613E28">
        <w:rPr>
          <w:rFonts w:ascii="Arial" w:hAnsi="Arial" w:cs="Arial"/>
          <w:color w:val="000000" w:themeColor="text1"/>
          <w:szCs w:val="20"/>
        </w:rPr>
        <w:t xml:space="preserve">iri financiranja za izvajanje ukrepov so državni proračuni, Evropska kohezijska sredstva, programi LIFE, Obzorje </w:t>
      </w:r>
      <w:proofErr w:type="spellStart"/>
      <w:r w:rsidR="002E5301" w:rsidRPr="00613E28">
        <w:rPr>
          <w:rFonts w:ascii="Arial" w:hAnsi="Arial" w:cs="Arial"/>
          <w:color w:val="000000" w:themeColor="text1"/>
          <w:szCs w:val="20"/>
        </w:rPr>
        <w:t>Europe</w:t>
      </w:r>
      <w:proofErr w:type="spellEnd"/>
      <w:r w:rsidR="002E5301" w:rsidRPr="00613E28">
        <w:rPr>
          <w:rFonts w:ascii="Arial" w:hAnsi="Arial" w:cs="Arial"/>
          <w:color w:val="000000" w:themeColor="text1"/>
          <w:szCs w:val="20"/>
        </w:rPr>
        <w:t>, ERDF, Načrt za okrevanje in odpornost.</w:t>
      </w:r>
    </w:p>
    <w:p w14:paraId="3AD00543" w14:textId="77777777" w:rsidR="002E5301" w:rsidRPr="00613E28" w:rsidRDefault="002E5301" w:rsidP="00EC46E6">
      <w:pPr>
        <w:spacing w:before="120" w:after="0" w:line="276" w:lineRule="auto"/>
        <w:rPr>
          <w:rFonts w:ascii="Arial" w:hAnsi="Arial" w:cs="Arial"/>
          <w:b/>
          <w:i/>
          <w:color w:val="000000" w:themeColor="text1"/>
          <w:sz w:val="18"/>
          <w:szCs w:val="18"/>
          <w:highlight w:val="yellow"/>
          <w:lang w:eastAsia="en-US"/>
        </w:rPr>
      </w:pPr>
    </w:p>
    <w:p w14:paraId="7EE8A235" w14:textId="77777777" w:rsidR="00755373" w:rsidRPr="00613E28" w:rsidRDefault="00755373" w:rsidP="0056704F">
      <w:pPr>
        <w:spacing w:before="0" w:after="0" w:line="260" w:lineRule="atLeast"/>
        <w:rPr>
          <w:rFonts w:ascii="Arial" w:eastAsia="MS Mincho" w:hAnsi="Arial" w:cs="Arial"/>
          <w:color w:val="000000" w:themeColor="text1"/>
          <w:szCs w:val="20"/>
        </w:rPr>
      </w:pPr>
    </w:p>
    <w:p w14:paraId="4CB9B1A9" w14:textId="339330BB" w:rsidR="00530368" w:rsidRPr="00613E28" w:rsidRDefault="00530368" w:rsidP="0056704F">
      <w:pPr>
        <w:spacing w:before="0" w:after="0" w:line="260" w:lineRule="atLeast"/>
        <w:rPr>
          <w:rFonts w:ascii="Arial" w:hAnsi="Arial" w:cs="Arial"/>
          <w:color w:val="000000" w:themeColor="text1"/>
          <w:szCs w:val="20"/>
        </w:rPr>
      </w:pPr>
      <w:bookmarkStart w:id="346" w:name="_Toc90263727"/>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63</w:t>
      </w:r>
      <w:r w:rsidRPr="00613E28">
        <w:rPr>
          <w:rFonts w:ascii="Arial" w:hAnsi="Arial" w:cs="Arial"/>
          <w:b/>
        </w:rPr>
        <w:fldChar w:fldCharType="end"/>
      </w:r>
      <w:r w:rsidRPr="00613E28">
        <w:rPr>
          <w:rFonts w:ascii="Arial" w:hAnsi="Arial" w:cs="Arial"/>
        </w:rPr>
        <w:t>: Obrazec ukrepa OPZ2a</w:t>
      </w:r>
      <w:bookmarkEnd w:id="346"/>
    </w:p>
    <w:tbl>
      <w:tblPr>
        <w:tblStyle w:val="Tabelamrea6"/>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42230E" w:rsidRPr="00613E28" w14:paraId="7245846C" w14:textId="77777777" w:rsidTr="00F75E47">
        <w:trPr>
          <w:trHeight w:val="249"/>
        </w:trPr>
        <w:tc>
          <w:tcPr>
            <w:tcW w:w="935" w:type="pct"/>
            <w:vMerge w:val="restart"/>
            <w:shd w:val="clear" w:color="auto" w:fill="B8CCE4" w:themeFill="accent1" w:themeFillTint="66"/>
          </w:tcPr>
          <w:p w14:paraId="3DA3C0E4" w14:textId="77777777" w:rsidR="00FF662A"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Temeljni ukrep »a«</w:t>
            </w:r>
          </w:p>
          <w:p w14:paraId="4E2BCB8F" w14:textId="77777777" w:rsidR="004B0B9E" w:rsidRPr="00613E28" w:rsidRDefault="004B0B9E" w:rsidP="00F75E47">
            <w:pPr>
              <w:rPr>
                <w:rFonts w:ascii="Arial" w:hAnsi="Arial" w:cs="Arial"/>
                <w:b/>
                <w:i/>
                <w:color w:val="000000" w:themeColor="text1"/>
                <w:sz w:val="18"/>
                <w:szCs w:val="18"/>
              </w:rPr>
            </w:pPr>
          </w:p>
          <w:p w14:paraId="012D19E6" w14:textId="77777777" w:rsidR="004B0B9E" w:rsidRPr="00613E28" w:rsidRDefault="004B0B9E" w:rsidP="00F75E47">
            <w:pPr>
              <w:rPr>
                <w:rFonts w:ascii="Arial" w:hAnsi="Arial" w:cs="Arial"/>
                <w:b/>
                <w:i/>
                <w:color w:val="000000" w:themeColor="text1"/>
                <w:sz w:val="18"/>
                <w:szCs w:val="18"/>
              </w:rPr>
            </w:pPr>
          </w:p>
          <w:p w14:paraId="3A474414" w14:textId="77777777" w:rsidR="004B0B9E" w:rsidRPr="00613E28" w:rsidRDefault="004B0B9E" w:rsidP="00F75E47">
            <w:pPr>
              <w:rPr>
                <w:rFonts w:ascii="Arial" w:hAnsi="Arial" w:cs="Arial"/>
                <w:b/>
                <w:i/>
                <w:color w:val="000000" w:themeColor="text1"/>
                <w:sz w:val="18"/>
                <w:szCs w:val="18"/>
              </w:rPr>
            </w:pPr>
          </w:p>
          <w:p w14:paraId="5B0B7D98" w14:textId="77777777" w:rsidR="004B0B9E" w:rsidRPr="00613E28" w:rsidRDefault="004B0B9E" w:rsidP="00F75E47">
            <w:pPr>
              <w:rPr>
                <w:rFonts w:ascii="Arial" w:hAnsi="Arial" w:cs="Arial"/>
                <w:b/>
                <w:i/>
                <w:color w:val="000000" w:themeColor="text1"/>
                <w:sz w:val="18"/>
                <w:szCs w:val="18"/>
              </w:rPr>
            </w:pPr>
          </w:p>
        </w:tc>
        <w:tc>
          <w:tcPr>
            <w:tcW w:w="997" w:type="pct"/>
          </w:tcPr>
          <w:p w14:paraId="62DE1CB7"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7E0072EA" w14:textId="77777777" w:rsidR="004B0B9E" w:rsidRPr="00613E28" w:rsidRDefault="00B407FE" w:rsidP="00F75E47">
            <w:pPr>
              <w:pStyle w:val="Naslov8"/>
              <w:rPr>
                <w:sz w:val="18"/>
                <w:szCs w:val="18"/>
              </w:rPr>
            </w:pPr>
            <w:bookmarkStart w:id="347" w:name="_Ref437848429"/>
            <w:r w:rsidRPr="00613E28">
              <w:rPr>
                <w:sz w:val="18"/>
                <w:szCs w:val="18"/>
              </w:rPr>
              <w:t>OPZ2</w:t>
            </w:r>
            <w:bookmarkEnd w:id="347"/>
            <w:r w:rsidRPr="00613E28">
              <w:rPr>
                <w:sz w:val="18"/>
                <w:szCs w:val="18"/>
              </w:rPr>
              <w:t xml:space="preserve">a </w:t>
            </w:r>
          </w:p>
        </w:tc>
      </w:tr>
      <w:tr w:rsidR="0042230E" w:rsidRPr="00613E28" w14:paraId="158A0457" w14:textId="77777777" w:rsidTr="00F75E47">
        <w:trPr>
          <w:trHeight w:val="98"/>
        </w:trPr>
        <w:tc>
          <w:tcPr>
            <w:tcW w:w="935" w:type="pct"/>
            <w:vMerge/>
            <w:shd w:val="clear" w:color="auto" w:fill="B8CCE4" w:themeFill="accent1" w:themeFillTint="66"/>
          </w:tcPr>
          <w:p w14:paraId="6FF62887" w14:textId="77777777" w:rsidR="004B0B9E" w:rsidRPr="00613E28" w:rsidRDefault="004B0B9E" w:rsidP="00F75E47">
            <w:pPr>
              <w:rPr>
                <w:rFonts w:ascii="Arial" w:hAnsi="Arial" w:cs="Arial"/>
                <w:b/>
                <w:i/>
                <w:color w:val="000000" w:themeColor="text1"/>
                <w:sz w:val="18"/>
                <w:szCs w:val="18"/>
              </w:rPr>
            </w:pPr>
          </w:p>
        </w:tc>
        <w:tc>
          <w:tcPr>
            <w:tcW w:w="997" w:type="pct"/>
          </w:tcPr>
          <w:p w14:paraId="517DC8A4"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61871052" w14:textId="77777777" w:rsidR="004B0B9E" w:rsidRPr="00613E28" w:rsidRDefault="00B407FE" w:rsidP="00F75E47">
            <w:pPr>
              <w:pStyle w:val="Naslov8"/>
              <w:rPr>
                <w:sz w:val="18"/>
                <w:szCs w:val="18"/>
              </w:rPr>
            </w:pPr>
            <w:bookmarkStart w:id="348" w:name="_Ref442512831"/>
            <w:r w:rsidRPr="00613E28">
              <w:rPr>
                <w:sz w:val="18"/>
                <w:szCs w:val="18"/>
              </w:rPr>
              <w:t>Zagotavljanje ugodnega stanja vrst in habitatnih tipov v odvisnosti od vode na območjih Natura 2000</w:t>
            </w:r>
            <w:bookmarkEnd w:id="348"/>
            <w:r w:rsidRPr="00613E28">
              <w:rPr>
                <w:sz w:val="18"/>
                <w:szCs w:val="18"/>
              </w:rPr>
              <w:t xml:space="preserve"> </w:t>
            </w:r>
          </w:p>
        </w:tc>
      </w:tr>
      <w:tr w:rsidR="0042230E" w:rsidRPr="00613E28" w14:paraId="59B5976D" w14:textId="77777777" w:rsidTr="00F75E47">
        <w:trPr>
          <w:trHeight w:val="288"/>
        </w:trPr>
        <w:tc>
          <w:tcPr>
            <w:tcW w:w="935" w:type="pct"/>
            <w:vMerge/>
            <w:shd w:val="clear" w:color="auto" w:fill="B8CCE4" w:themeFill="accent1" w:themeFillTint="66"/>
          </w:tcPr>
          <w:p w14:paraId="6AD53C51" w14:textId="77777777" w:rsidR="004B0B9E" w:rsidRPr="00613E28" w:rsidRDefault="004B0B9E" w:rsidP="00F75E47">
            <w:pPr>
              <w:rPr>
                <w:rFonts w:ascii="Arial" w:hAnsi="Arial" w:cs="Arial"/>
                <w:b/>
                <w:i/>
                <w:color w:val="000000" w:themeColor="text1"/>
                <w:sz w:val="18"/>
                <w:szCs w:val="18"/>
              </w:rPr>
            </w:pPr>
          </w:p>
        </w:tc>
        <w:tc>
          <w:tcPr>
            <w:tcW w:w="997" w:type="pct"/>
          </w:tcPr>
          <w:p w14:paraId="1177F0E8"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4161A2F6" w14:textId="77777777" w:rsidR="004B0B9E"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00B407FE" w:rsidRPr="00613E28">
              <w:rPr>
                <w:rFonts w:ascii="Arial" w:hAnsi="Arial" w:cs="Arial"/>
                <w:color w:val="000000" w:themeColor="text1"/>
                <w:sz w:val="18"/>
                <w:szCs w:val="18"/>
              </w:rPr>
              <w:t xml:space="preserve"> in drugih, z vodami povezanih ekosistemov</w:t>
            </w:r>
            <w:r w:rsidRPr="00613E28">
              <w:rPr>
                <w:rFonts w:ascii="Arial" w:hAnsi="Arial" w:cs="Arial"/>
                <w:color w:val="000000" w:themeColor="text1"/>
                <w:sz w:val="18"/>
                <w:szCs w:val="18"/>
              </w:rPr>
              <w:t>.</w:t>
            </w:r>
          </w:p>
        </w:tc>
      </w:tr>
      <w:tr w:rsidR="0042230E" w:rsidRPr="00613E28" w14:paraId="4A4201AB" w14:textId="77777777" w:rsidTr="00F75E47">
        <w:trPr>
          <w:trHeight w:val="268"/>
        </w:trPr>
        <w:tc>
          <w:tcPr>
            <w:tcW w:w="935" w:type="pct"/>
            <w:vMerge/>
            <w:shd w:val="clear" w:color="auto" w:fill="B8CCE4" w:themeFill="accent1" w:themeFillTint="66"/>
          </w:tcPr>
          <w:p w14:paraId="267F0532" w14:textId="77777777" w:rsidR="004B0B9E" w:rsidRPr="00613E28" w:rsidRDefault="004B0B9E" w:rsidP="00F75E47">
            <w:pPr>
              <w:rPr>
                <w:rFonts w:ascii="Arial" w:hAnsi="Arial" w:cs="Arial"/>
                <w:b/>
                <w:i/>
                <w:color w:val="000000" w:themeColor="text1"/>
                <w:sz w:val="18"/>
                <w:szCs w:val="18"/>
              </w:rPr>
            </w:pPr>
          </w:p>
        </w:tc>
        <w:tc>
          <w:tcPr>
            <w:tcW w:w="997" w:type="pct"/>
          </w:tcPr>
          <w:p w14:paraId="71F70569"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2C977A77" w14:textId="77777777" w:rsidR="004B0B9E" w:rsidRPr="00613E28" w:rsidRDefault="00345BE3" w:rsidP="00F75E47">
            <w:pPr>
              <w:rPr>
                <w:rFonts w:ascii="Arial" w:hAnsi="Arial" w:cs="Arial"/>
                <w:color w:val="000000" w:themeColor="text1"/>
                <w:sz w:val="18"/>
                <w:szCs w:val="18"/>
              </w:rPr>
            </w:pPr>
            <w:r w:rsidRPr="00613E28">
              <w:rPr>
                <w:rFonts w:ascii="Arial" w:hAnsi="Arial" w:cs="Arial"/>
                <w:color w:val="000000" w:themeColor="text1"/>
                <w:sz w:val="18"/>
                <w:szCs w:val="18"/>
              </w:rPr>
              <w:t>O</w:t>
            </w:r>
            <w:r w:rsidR="00B407FE" w:rsidRPr="00613E28">
              <w:rPr>
                <w:rFonts w:ascii="Arial" w:hAnsi="Arial" w:cs="Arial"/>
                <w:color w:val="000000" w:themeColor="text1"/>
                <w:sz w:val="18"/>
                <w:szCs w:val="18"/>
              </w:rPr>
              <w:t>bmočja s posebnimi zahtevami</w:t>
            </w:r>
            <w:r w:rsidRPr="00613E28">
              <w:rPr>
                <w:rFonts w:ascii="Arial" w:hAnsi="Arial" w:cs="Arial"/>
                <w:color w:val="000000" w:themeColor="text1"/>
                <w:sz w:val="18"/>
                <w:szCs w:val="18"/>
              </w:rPr>
              <w:t>.</w:t>
            </w:r>
          </w:p>
        </w:tc>
      </w:tr>
      <w:tr w:rsidR="0042230E" w:rsidRPr="00613E28" w14:paraId="5EEC2758" w14:textId="77777777" w:rsidTr="00F75E47">
        <w:trPr>
          <w:trHeight w:val="286"/>
        </w:trPr>
        <w:tc>
          <w:tcPr>
            <w:tcW w:w="935" w:type="pct"/>
            <w:vMerge/>
            <w:shd w:val="clear" w:color="auto" w:fill="B8CCE4" w:themeFill="accent1" w:themeFillTint="66"/>
          </w:tcPr>
          <w:p w14:paraId="6146E02D" w14:textId="77777777" w:rsidR="00827FEA" w:rsidRPr="00613E28" w:rsidRDefault="00827FEA" w:rsidP="00F75E47">
            <w:pPr>
              <w:rPr>
                <w:rFonts w:ascii="Arial" w:hAnsi="Arial" w:cs="Arial"/>
                <w:b/>
                <w:i/>
                <w:color w:val="000000" w:themeColor="text1"/>
                <w:sz w:val="18"/>
                <w:szCs w:val="18"/>
              </w:rPr>
            </w:pPr>
          </w:p>
        </w:tc>
        <w:tc>
          <w:tcPr>
            <w:tcW w:w="997" w:type="pct"/>
          </w:tcPr>
          <w:p w14:paraId="7712FD21" w14:textId="77777777" w:rsidR="00827FEA" w:rsidRPr="00613E28" w:rsidRDefault="00827FE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2E85D293" w14:textId="77777777" w:rsidR="00827FEA" w:rsidRPr="00613E28" w:rsidRDefault="00827FEA" w:rsidP="00F75E47">
            <w:pPr>
              <w:rPr>
                <w:rFonts w:ascii="Arial" w:hAnsi="Arial" w:cs="Arial"/>
                <w:color w:val="000000" w:themeColor="text1"/>
                <w:sz w:val="18"/>
                <w:szCs w:val="18"/>
              </w:rPr>
            </w:pPr>
            <w:r w:rsidRPr="00613E28">
              <w:rPr>
                <w:rFonts w:ascii="Arial" w:hAnsi="Arial" w:cs="Arial"/>
                <w:color w:val="000000" w:themeColor="text1"/>
                <w:sz w:val="18"/>
                <w:szCs w:val="18"/>
              </w:rPr>
              <w:t>Temeljni ukrepi – območja s posebnimi zahtevami.</w:t>
            </w:r>
          </w:p>
        </w:tc>
      </w:tr>
      <w:tr w:rsidR="0042230E" w:rsidRPr="00613E28" w14:paraId="229DCF21" w14:textId="77777777" w:rsidTr="00F75E47">
        <w:trPr>
          <w:trHeight w:val="101"/>
        </w:trPr>
        <w:tc>
          <w:tcPr>
            <w:tcW w:w="935" w:type="pct"/>
            <w:vMerge/>
            <w:shd w:val="clear" w:color="auto" w:fill="B8CCE4" w:themeFill="accent1" w:themeFillTint="66"/>
          </w:tcPr>
          <w:p w14:paraId="24AE41EC" w14:textId="77777777" w:rsidR="004B0B9E" w:rsidRPr="00613E28" w:rsidRDefault="004B0B9E" w:rsidP="00F75E47">
            <w:pPr>
              <w:rPr>
                <w:rFonts w:ascii="Arial" w:hAnsi="Arial" w:cs="Arial"/>
                <w:b/>
                <w:i/>
                <w:color w:val="000000" w:themeColor="text1"/>
                <w:sz w:val="18"/>
                <w:szCs w:val="18"/>
              </w:rPr>
            </w:pPr>
          </w:p>
        </w:tc>
        <w:tc>
          <w:tcPr>
            <w:tcW w:w="997" w:type="pct"/>
          </w:tcPr>
          <w:p w14:paraId="4C23C43D"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132C3945" w14:textId="77777777"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rPr>
              <w:t>točka (a) tretjega odstavka</w:t>
            </w:r>
            <w:r w:rsidR="00417FDA"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417FDA"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417FDA" w:rsidRPr="00613E28">
              <w:rPr>
                <w:rFonts w:ascii="Arial" w:hAnsi="Arial" w:cs="Arial"/>
                <w:color w:val="000000" w:themeColor="text1"/>
                <w:sz w:val="18"/>
                <w:szCs w:val="18"/>
              </w:rPr>
              <w:t>.</w:t>
            </w:r>
          </w:p>
        </w:tc>
      </w:tr>
      <w:tr w:rsidR="0042230E" w:rsidRPr="00613E28" w14:paraId="7CBD98ED" w14:textId="77777777" w:rsidTr="00F75E47">
        <w:trPr>
          <w:trHeight w:val="287"/>
        </w:trPr>
        <w:tc>
          <w:tcPr>
            <w:tcW w:w="935" w:type="pct"/>
            <w:vMerge/>
            <w:shd w:val="clear" w:color="auto" w:fill="B8CCE4" w:themeFill="accent1" w:themeFillTint="66"/>
          </w:tcPr>
          <w:p w14:paraId="1B1FEE45" w14:textId="77777777" w:rsidR="004B0B9E" w:rsidRPr="00613E28" w:rsidRDefault="004B0B9E" w:rsidP="00F75E47">
            <w:pPr>
              <w:rPr>
                <w:rFonts w:ascii="Arial" w:hAnsi="Arial" w:cs="Arial"/>
                <w:b/>
                <w:i/>
                <w:color w:val="000000" w:themeColor="text1"/>
                <w:sz w:val="18"/>
                <w:szCs w:val="18"/>
              </w:rPr>
            </w:pPr>
          </w:p>
        </w:tc>
        <w:tc>
          <w:tcPr>
            <w:tcW w:w="997" w:type="pct"/>
          </w:tcPr>
          <w:p w14:paraId="33049945" w14:textId="77777777" w:rsidR="004B0B9E" w:rsidRPr="00613E28" w:rsidRDefault="00345BE3"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5278BB7D" w14:textId="6EEE4B07" w:rsidR="004B0B9E" w:rsidRPr="00613E28" w:rsidRDefault="003814C4"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755623">
              <w:rPr>
                <w:rFonts w:ascii="Arial" w:hAnsi="Arial" w:cs="Arial"/>
                <w:color w:val="000000" w:themeColor="text1"/>
                <w:sz w:val="18"/>
                <w:szCs w:val="18"/>
                <w:lang w:eastAsia="en-US"/>
              </w:rPr>
              <w:t>.</w:t>
            </w:r>
          </w:p>
        </w:tc>
      </w:tr>
      <w:tr w:rsidR="0042230E" w:rsidRPr="00613E28" w14:paraId="3E47324D" w14:textId="77777777" w:rsidTr="00F75E47">
        <w:trPr>
          <w:trHeight w:val="240"/>
        </w:trPr>
        <w:tc>
          <w:tcPr>
            <w:tcW w:w="935" w:type="pct"/>
            <w:vMerge w:val="restart"/>
            <w:shd w:val="clear" w:color="auto" w:fill="B8CCE4" w:themeFill="accent1" w:themeFillTint="66"/>
          </w:tcPr>
          <w:p w14:paraId="10A0B93B"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0EECD1A"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643F088E" w14:textId="46C13664" w:rsidR="00C16DA2"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Sveta 79/409/EGS z dne 2. aprila 1979 o ohranjanju prosto živečih ptic (</w:t>
            </w:r>
            <w:r w:rsidR="002528A0" w:rsidRPr="00613E28">
              <w:rPr>
                <w:rFonts w:ascii="Arial" w:hAnsi="Arial" w:cs="Arial"/>
                <w:color w:val="000000" w:themeColor="text1"/>
                <w:sz w:val="18"/>
                <w:szCs w:val="18"/>
              </w:rPr>
              <w:t>Uradni list</w:t>
            </w:r>
            <w:r w:rsidRPr="00613E28">
              <w:rPr>
                <w:rFonts w:ascii="Arial" w:hAnsi="Arial" w:cs="Arial"/>
                <w:color w:val="000000" w:themeColor="text1"/>
                <w:sz w:val="18"/>
                <w:szCs w:val="18"/>
              </w:rPr>
              <w:t xml:space="preserve"> ES L 020, 26/01/2010)</w:t>
            </w:r>
            <w:r w:rsidR="00755623">
              <w:rPr>
                <w:rFonts w:ascii="Arial" w:hAnsi="Arial" w:cs="Arial"/>
                <w:color w:val="000000" w:themeColor="text1"/>
                <w:sz w:val="18"/>
                <w:szCs w:val="18"/>
              </w:rPr>
              <w:t>,</w:t>
            </w:r>
          </w:p>
          <w:p w14:paraId="61380C92" w14:textId="12A7E5BE"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Direktiva Sveta 92/43/EGS z dne 21. maja 1992 o ohranjanju naravnih habitatov ter prosto živečih živalskih in rastlinskih vrst (</w:t>
            </w:r>
            <w:r w:rsidR="002528A0" w:rsidRPr="00613E28">
              <w:rPr>
                <w:rFonts w:ascii="Arial" w:hAnsi="Arial" w:cs="Arial"/>
                <w:color w:val="000000" w:themeColor="text1"/>
                <w:sz w:val="18"/>
                <w:szCs w:val="18"/>
              </w:rPr>
              <w:t>Uradni list</w:t>
            </w:r>
            <w:r w:rsidRPr="00613E28">
              <w:rPr>
                <w:rFonts w:ascii="Arial" w:hAnsi="Arial" w:cs="Arial"/>
                <w:color w:val="000000" w:themeColor="text1"/>
                <w:sz w:val="18"/>
                <w:szCs w:val="18"/>
              </w:rPr>
              <w:t xml:space="preserve"> ES L 206, 22. 7. 1992)</w:t>
            </w:r>
            <w:r w:rsidR="00755623">
              <w:rPr>
                <w:rFonts w:ascii="Arial" w:hAnsi="Arial" w:cs="Arial"/>
                <w:color w:val="000000" w:themeColor="text1"/>
                <w:sz w:val="18"/>
                <w:szCs w:val="18"/>
              </w:rPr>
              <w:t>.</w:t>
            </w:r>
          </w:p>
        </w:tc>
      </w:tr>
      <w:tr w:rsidR="0042230E" w:rsidRPr="00613E28" w14:paraId="6A1B070F" w14:textId="77777777" w:rsidTr="00F75E47">
        <w:trPr>
          <w:trHeight w:val="274"/>
        </w:trPr>
        <w:tc>
          <w:tcPr>
            <w:tcW w:w="935" w:type="pct"/>
            <w:vMerge/>
            <w:shd w:val="clear" w:color="auto" w:fill="B8CCE4" w:themeFill="accent1" w:themeFillTint="66"/>
          </w:tcPr>
          <w:p w14:paraId="4C619814" w14:textId="77777777" w:rsidR="003B4A9B" w:rsidRPr="00613E28" w:rsidRDefault="003B4A9B" w:rsidP="00F75E47">
            <w:pPr>
              <w:rPr>
                <w:rFonts w:ascii="Arial" w:hAnsi="Arial" w:cs="Arial"/>
                <w:b/>
                <w:i/>
                <w:color w:val="000000" w:themeColor="text1"/>
                <w:sz w:val="18"/>
                <w:szCs w:val="18"/>
              </w:rPr>
            </w:pPr>
          </w:p>
        </w:tc>
        <w:tc>
          <w:tcPr>
            <w:tcW w:w="997" w:type="pct"/>
            <w:vMerge w:val="restart"/>
          </w:tcPr>
          <w:p w14:paraId="57140484" w14:textId="77777777" w:rsidR="003B4A9B"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p w14:paraId="35FE2035" w14:textId="77777777" w:rsidR="003B4A9B" w:rsidRPr="00613E28" w:rsidRDefault="003B4A9B" w:rsidP="00F75E47">
            <w:pPr>
              <w:rPr>
                <w:rFonts w:ascii="Arial" w:hAnsi="Arial" w:cs="Arial"/>
                <w:b/>
                <w:i/>
                <w:color w:val="000000" w:themeColor="text1"/>
                <w:sz w:val="18"/>
                <w:szCs w:val="18"/>
              </w:rPr>
            </w:pPr>
          </w:p>
        </w:tc>
        <w:tc>
          <w:tcPr>
            <w:tcW w:w="3068" w:type="pct"/>
          </w:tcPr>
          <w:p w14:paraId="71266C70" w14:textId="18E6853A" w:rsidR="003B4A9B" w:rsidRPr="00613E28" w:rsidRDefault="00107992"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ohranjanju narave (Uradni list RS, št. 96/04 – uradno prečiščeno besedilo, 61/06 – ZDru-1, 8/10 – ZSKZ-B, 46/14, 21/18 – </w:t>
            </w:r>
            <w:proofErr w:type="spellStart"/>
            <w:r w:rsidRPr="00613E28">
              <w:rPr>
                <w:rFonts w:ascii="Arial" w:hAnsi="Arial" w:cs="Arial"/>
                <w:color w:val="000000" w:themeColor="text1"/>
                <w:sz w:val="18"/>
                <w:szCs w:val="18"/>
              </w:rPr>
              <w:t>ZNOrg</w:t>
            </w:r>
            <w:proofErr w:type="spellEnd"/>
            <w:r w:rsidRPr="00613E28">
              <w:rPr>
                <w:rFonts w:ascii="Arial" w:hAnsi="Arial" w:cs="Arial"/>
                <w:color w:val="000000" w:themeColor="text1"/>
                <w:sz w:val="18"/>
                <w:szCs w:val="18"/>
              </w:rPr>
              <w:t xml:space="preserve">, 31/18, 82/20, 3/22 – </w:t>
            </w:r>
            <w:proofErr w:type="spellStart"/>
            <w:r w:rsidRPr="00613E28">
              <w:rPr>
                <w:rFonts w:ascii="Arial" w:hAnsi="Arial" w:cs="Arial"/>
                <w:color w:val="000000" w:themeColor="text1"/>
                <w:sz w:val="18"/>
                <w:szCs w:val="18"/>
              </w:rPr>
              <w:t>ZDeb</w:t>
            </w:r>
            <w:proofErr w:type="spellEnd"/>
            <w:r w:rsidRPr="00613E28">
              <w:rPr>
                <w:rFonts w:ascii="Arial" w:hAnsi="Arial" w:cs="Arial"/>
                <w:color w:val="000000" w:themeColor="text1"/>
                <w:sz w:val="18"/>
                <w:szCs w:val="18"/>
              </w:rPr>
              <w:t>, 105/22 – ZZNŠPP in 18/23 – ZDU-1O)</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EB6F9F" w:rsidRPr="00613E28">
              <w:rPr>
                <w:rFonts w:ascii="Arial" w:hAnsi="Arial" w:cs="Arial"/>
                <w:color w:val="000000" w:themeColor="text1"/>
                <w:sz w:val="18"/>
                <w:szCs w:val="18"/>
              </w:rPr>
              <w:t xml:space="preserve">Uredba o posebnih varstvenih območjih (območjih Natura 2000) (Uradni list RS, št. 49/04, 110/04, 59/07, 43/08, 8/12, 33/13, 35/13 – </w:t>
            </w:r>
            <w:proofErr w:type="spellStart"/>
            <w:r w:rsidR="00EB6F9F" w:rsidRPr="00613E28">
              <w:rPr>
                <w:rFonts w:ascii="Arial" w:hAnsi="Arial" w:cs="Arial"/>
                <w:color w:val="000000" w:themeColor="text1"/>
                <w:sz w:val="18"/>
                <w:szCs w:val="18"/>
              </w:rPr>
              <w:t>popr</w:t>
            </w:r>
            <w:proofErr w:type="spellEnd"/>
            <w:r w:rsidR="00EB6F9F" w:rsidRPr="00613E28">
              <w:rPr>
                <w:rFonts w:ascii="Arial" w:hAnsi="Arial" w:cs="Arial"/>
                <w:color w:val="000000" w:themeColor="text1"/>
                <w:sz w:val="18"/>
                <w:szCs w:val="18"/>
              </w:rPr>
              <w:t xml:space="preserve">., 39/13 – </w:t>
            </w:r>
            <w:proofErr w:type="spellStart"/>
            <w:r w:rsidR="00EB6F9F" w:rsidRPr="00613E28">
              <w:rPr>
                <w:rFonts w:ascii="Arial" w:hAnsi="Arial" w:cs="Arial"/>
                <w:color w:val="000000" w:themeColor="text1"/>
                <w:sz w:val="18"/>
                <w:szCs w:val="18"/>
              </w:rPr>
              <w:t>odl</w:t>
            </w:r>
            <w:proofErr w:type="spellEnd"/>
            <w:r w:rsidR="00EB6F9F" w:rsidRPr="00613E28">
              <w:rPr>
                <w:rFonts w:ascii="Arial" w:hAnsi="Arial" w:cs="Arial"/>
                <w:color w:val="000000" w:themeColor="text1"/>
                <w:sz w:val="18"/>
                <w:szCs w:val="18"/>
              </w:rPr>
              <w:t>. US, 3/14, 21/16 in 47/18)</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t>Uredba o zavarovanih prosto živečih rastlinskih vrstah (Uradni list RS, št. 46/04, 110/04, 115/07, 36/09 in 15/14)</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EB6F9F" w:rsidRPr="00613E28">
              <w:rPr>
                <w:rFonts w:ascii="Arial" w:hAnsi="Arial" w:cs="Arial"/>
                <w:color w:val="000000" w:themeColor="text1"/>
                <w:sz w:val="18"/>
                <w:szCs w:val="18"/>
              </w:rPr>
              <w:t xml:space="preserve">Uredba o zavarovanih prosto živečih živalskih vrstah (Uradni list RS, št. 46/04, 109/04, 84/05, 115/07, 32/08 – </w:t>
            </w:r>
            <w:proofErr w:type="spellStart"/>
            <w:r w:rsidR="00EB6F9F" w:rsidRPr="00613E28">
              <w:rPr>
                <w:rFonts w:ascii="Arial" w:hAnsi="Arial" w:cs="Arial"/>
                <w:color w:val="000000" w:themeColor="text1"/>
                <w:sz w:val="18"/>
                <w:szCs w:val="18"/>
              </w:rPr>
              <w:t>odl</w:t>
            </w:r>
            <w:proofErr w:type="spellEnd"/>
            <w:r w:rsidR="00EB6F9F" w:rsidRPr="00613E28">
              <w:rPr>
                <w:rFonts w:ascii="Arial" w:hAnsi="Arial" w:cs="Arial"/>
                <w:color w:val="000000" w:themeColor="text1"/>
                <w:sz w:val="18"/>
                <w:szCs w:val="18"/>
              </w:rPr>
              <w:t>. US, 96/08, 36/09, 102/11, 15/14, 64/16 in 62/19)</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t xml:space="preserve">Uredba o habitatnih tipih (Uradni list RS, št. 112/03, 36/09 in 33/13) </w:t>
            </w:r>
            <w:r w:rsidR="00B407FE" w:rsidRPr="00613E28">
              <w:rPr>
                <w:rFonts w:ascii="Arial" w:hAnsi="Arial" w:cs="Arial"/>
                <w:color w:val="000000" w:themeColor="text1"/>
                <w:sz w:val="18"/>
                <w:szCs w:val="18"/>
              </w:rPr>
              <w:br/>
              <w:t>Pravilnik o presoji sprejemljivosti vplivov izvedbe planov in posegov v naravo na varovana območja (Uradni list RS, št. 130/04, 53/06, 38/10 in 3/11)</w:t>
            </w:r>
            <w:r w:rsidR="00755623">
              <w:rPr>
                <w:rFonts w:ascii="Arial" w:hAnsi="Arial" w:cs="Arial"/>
                <w:color w:val="000000" w:themeColor="text1"/>
                <w:sz w:val="18"/>
                <w:szCs w:val="18"/>
              </w:rPr>
              <w:t>.</w:t>
            </w:r>
          </w:p>
        </w:tc>
      </w:tr>
      <w:tr w:rsidR="0042230E" w:rsidRPr="00613E28" w14:paraId="4E136E8A" w14:textId="77777777" w:rsidTr="00F75E47">
        <w:trPr>
          <w:trHeight w:val="234"/>
        </w:trPr>
        <w:tc>
          <w:tcPr>
            <w:tcW w:w="935" w:type="pct"/>
            <w:vMerge/>
            <w:shd w:val="clear" w:color="auto" w:fill="B8CCE4" w:themeFill="accent1" w:themeFillTint="66"/>
          </w:tcPr>
          <w:p w14:paraId="29EACCC0" w14:textId="77777777" w:rsidR="003B4A9B" w:rsidRPr="00613E28" w:rsidRDefault="003B4A9B" w:rsidP="00F75E47">
            <w:pPr>
              <w:rPr>
                <w:rFonts w:ascii="Arial" w:hAnsi="Arial" w:cs="Arial"/>
                <w:b/>
                <w:i/>
                <w:color w:val="000000" w:themeColor="text1"/>
                <w:sz w:val="18"/>
                <w:szCs w:val="18"/>
              </w:rPr>
            </w:pPr>
          </w:p>
        </w:tc>
        <w:tc>
          <w:tcPr>
            <w:tcW w:w="997" w:type="pct"/>
            <w:vMerge/>
          </w:tcPr>
          <w:p w14:paraId="2FBDB6B8" w14:textId="77777777" w:rsidR="003B4A9B" w:rsidRPr="00613E28" w:rsidRDefault="003B4A9B" w:rsidP="00F75E47">
            <w:pPr>
              <w:rPr>
                <w:rFonts w:ascii="Arial" w:hAnsi="Arial" w:cs="Arial"/>
                <w:b/>
                <w:i/>
                <w:color w:val="000000" w:themeColor="text1"/>
                <w:sz w:val="18"/>
                <w:szCs w:val="18"/>
              </w:rPr>
            </w:pPr>
          </w:p>
        </w:tc>
        <w:tc>
          <w:tcPr>
            <w:tcW w:w="3068" w:type="pct"/>
          </w:tcPr>
          <w:p w14:paraId="1C1789F0" w14:textId="5E91B924" w:rsidR="003B4A9B" w:rsidRPr="00613E28" w:rsidRDefault="00CA03B7" w:rsidP="00F75E47">
            <w:pPr>
              <w:rPr>
                <w:rFonts w:ascii="Arial" w:hAnsi="Arial" w:cs="Arial"/>
                <w:color w:val="000000" w:themeColor="text1"/>
                <w:sz w:val="18"/>
                <w:szCs w:val="18"/>
              </w:rPr>
            </w:pPr>
            <w:r w:rsidRPr="00613E28">
              <w:rPr>
                <w:rFonts w:ascii="Arial" w:hAnsi="Arial" w:cs="Arial"/>
                <w:color w:val="000000" w:themeColor="text1"/>
                <w:sz w:val="18"/>
                <w:szCs w:val="18"/>
              </w:rPr>
              <w:t>Program upravljanja območij Natura 2000 za obdobje 2023-2028</w:t>
            </w:r>
            <w:r w:rsidR="00755623">
              <w:rPr>
                <w:rFonts w:ascii="Arial" w:hAnsi="Arial" w:cs="Arial"/>
                <w:color w:val="000000" w:themeColor="text1"/>
                <w:sz w:val="18"/>
                <w:szCs w:val="18"/>
              </w:rPr>
              <w:t>.</w:t>
            </w:r>
          </w:p>
        </w:tc>
      </w:tr>
      <w:tr w:rsidR="00F41667" w:rsidRPr="00613E28" w14:paraId="3CE941CB" w14:textId="77777777" w:rsidTr="00F41667">
        <w:trPr>
          <w:trHeight w:val="200"/>
        </w:trPr>
        <w:tc>
          <w:tcPr>
            <w:tcW w:w="935" w:type="pct"/>
            <w:vMerge w:val="restart"/>
            <w:shd w:val="clear" w:color="auto" w:fill="B8CCE4" w:themeFill="accent1" w:themeFillTint="66"/>
          </w:tcPr>
          <w:p w14:paraId="5A84805E" w14:textId="79B94CCF"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Območje izvajanja ukrepa</w:t>
            </w:r>
          </w:p>
          <w:p w14:paraId="283D86FE"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06F33FF5" w14:textId="576A1E82"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1FDC6E19" w14:textId="77777777" w:rsidTr="00F75E47">
        <w:trPr>
          <w:trHeight w:val="200"/>
        </w:trPr>
        <w:tc>
          <w:tcPr>
            <w:tcW w:w="935" w:type="pct"/>
            <w:vMerge/>
            <w:shd w:val="clear" w:color="auto" w:fill="B8CCE4" w:themeFill="accent1" w:themeFillTint="66"/>
          </w:tcPr>
          <w:p w14:paraId="3BA5A6B8" w14:textId="77777777" w:rsidR="00F41667" w:rsidRPr="00613E28" w:rsidRDefault="00F41667" w:rsidP="00F41667">
            <w:pPr>
              <w:rPr>
                <w:rFonts w:ascii="Arial" w:hAnsi="Arial" w:cs="Arial"/>
                <w:b/>
                <w:i/>
                <w:color w:val="000000" w:themeColor="text1"/>
                <w:sz w:val="18"/>
                <w:szCs w:val="18"/>
              </w:rPr>
            </w:pPr>
          </w:p>
        </w:tc>
        <w:tc>
          <w:tcPr>
            <w:tcW w:w="997" w:type="pct"/>
          </w:tcPr>
          <w:p w14:paraId="5CF9A9AC" w14:textId="1663E626"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70EF1A9A" w14:textId="3F24F169"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F41667" w:rsidRPr="00613E28" w14:paraId="5C883E78" w14:textId="77777777" w:rsidTr="00F75E47">
        <w:trPr>
          <w:trHeight w:val="200"/>
        </w:trPr>
        <w:tc>
          <w:tcPr>
            <w:tcW w:w="935" w:type="pct"/>
            <w:vMerge/>
            <w:shd w:val="clear" w:color="auto" w:fill="B8CCE4" w:themeFill="accent1" w:themeFillTint="66"/>
          </w:tcPr>
          <w:p w14:paraId="5B8DCD87" w14:textId="77777777" w:rsidR="00F41667" w:rsidRPr="00613E28" w:rsidRDefault="00F41667" w:rsidP="00F41667">
            <w:pPr>
              <w:rPr>
                <w:rFonts w:ascii="Arial" w:hAnsi="Arial" w:cs="Arial"/>
                <w:b/>
                <w:i/>
                <w:color w:val="000000" w:themeColor="text1"/>
                <w:sz w:val="18"/>
                <w:szCs w:val="18"/>
              </w:rPr>
            </w:pPr>
          </w:p>
        </w:tc>
        <w:tc>
          <w:tcPr>
            <w:tcW w:w="997" w:type="pct"/>
          </w:tcPr>
          <w:p w14:paraId="6A12AA81"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23D5CF8E" w14:textId="5C64666C"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p>
        </w:tc>
      </w:tr>
      <w:tr w:rsidR="00F41667" w:rsidRPr="00613E28" w14:paraId="04F17464" w14:textId="77777777" w:rsidTr="00F41667">
        <w:trPr>
          <w:trHeight w:val="200"/>
        </w:trPr>
        <w:tc>
          <w:tcPr>
            <w:tcW w:w="935" w:type="pct"/>
            <w:vMerge/>
            <w:shd w:val="clear" w:color="auto" w:fill="B8CCE4" w:themeFill="accent1" w:themeFillTint="66"/>
          </w:tcPr>
          <w:p w14:paraId="7C01B0AD"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2AE09644" w14:textId="1B26A49D"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6BA29791" w14:textId="77777777" w:rsidTr="00F75E47">
        <w:trPr>
          <w:trHeight w:val="210"/>
        </w:trPr>
        <w:tc>
          <w:tcPr>
            <w:tcW w:w="935" w:type="pct"/>
            <w:vMerge/>
            <w:shd w:val="clear" w:color="auto" w:fill="B8CCE4" w:themeFill="accent1" w:themeFillTint="66"/>
          </w:tcPr>
          <w:p w14:paraId="71D17129" w14:textId="77777777" w:rsidR="00F41667" w:rsidRPr="00613E28" w:rsidRDefault="00F41667" w:rsidP="00F41667">
            <w:pPr>
              <w:rPr>
                <w:rFonts w:ascii="Arial" w:hAnsi="Arial" w:cs="Arial"/>
                <w:b/>
                <w:i/>
                <w:color w:val="000000" w:themeColor="text1"/>
                <w:sz w:val="18"/>
                <w:szCs w:val="18"/>
              </w:rPr>
            </w:pPr>
          </w:p>
        </w:tc>
        <w:tc>
          <w:tcPr>
            <w:tcW w:w="997" w:type="pct"/>
          </w:tcPr>
          <w:p w14:paraId="0AEF1D7F"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24B3E52" w14:textId="00D52DF2"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F41667" w:rsidRPr="00613E28" w14:paraId="3FDC3C1A" w14:textId="77777777" w:rsidTr="00F75E47">
        <w:trPr>
          <w:trHeight w:val="210"/>
        </w:trPr>
        <w:tc>
          <w:tcPr>
            <w:tcW w:w="935" w:type="pct"/>
            <w:vMerge/>
            <w:shd w:val="clear" w:color="auto" w:fill="B8CCE4" w:themeFill="accent1" w:themeFillTint="66"/>
          </w:tcPr>
          <w:p w14:paraId="579D9654" w14:textId="77777777" w:rsidR="00F41667" w:rsidRPr="00613E28" w:rsidRDefault="00F41667" w:rsidP="00F41667">
            <w:pPr>
              <w:rPr>
                <w:rFonts w:ascii="Arial" w:hAnsi="Arial" w:cs="Arial"/>
                <w:b/>
                <w:i/>
                <w:color w:val="000000" w:themeColor="text1"/>
                <w:sz w:val="18"/>
                <w:szCs w:val="18"/>
              </w:rPr>
            </w:pPr>
          </w:p>
        </w:tc>
        <w:tc>
          <w:tcPr>
            <w:tcW w:w="997" w:type="pct"/>
          </w:tcPr>
          <w:p w14:paraId="539CE9B5"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5BEB2C0" w14:textId="05FA963E"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p>
        </w:tc>
      </w:tr>
      <w:tr w:rsidR="00F41667" w:rsidRPr="00613E28" w14:paraId="62139580" w14:textId="77777777" w:rsidTr="00F75E47">
        <w:trPr>
          <w:trHeight w:val="356"/>
        </w:trPr>
        <w:tc>
          <w:tcPr>
            <w:tcW w:w="935" w:type="pct"/>
            <w:vMerge w:val="restart"/>
            <w:shd w:val="clear" w:color="auto" w:fill="B8CCE4" w:themeFill="accent1" w:themeFillTint="66"/>
          </w:tcPr>
          <w:p w14:paraId="7EFA8ECD" w14:textId="7A09282E"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6D455B1C" w14:textId="3A5F9E30"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8C53F21" w14:textId="17788754"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F41667" w:rsidRPr="00613E28" w14:paraId="01E0FB0F" w14:textId="77777777" w:rsidTr="00F75E47">
        <w:trPr>
          <w:trHeight w:val="424"/>
        </w:trPr>
        <w:tc>
          <w:tcPr>
            <w:tcW w:w="935" w:type="pct"/>
            <w:vMerge/>
            <w:shd w:val="clear" w:color="auto" w:fill="B8CCE4" w:themeFill="accent1" w:themeFillTint="66"/>
          </w:tcPr>
          <w:p w14:paraId="245B3867" w14:textId="77777777" w:rsidR="00F41667" w:rsidRPr="00613E28" w:rsidRDefault="00F41667" w:rsidP="00F41667">
            <w:pPr>
              <w:rPr>
                <w:rFonts w:ascii="Arial" w:hAnsi="Arial" w:cs="Arial"/>
                <w:b/>
                <w:i/>
                <w:color w:val="000000" w:themeColor="text1"/>
                <w:sz w:val="18"/>
                <w:szCs w:val="18"/>
              </w:rPr>
            </w:pPr>
          </w:p>
        </w:tc>
        <w:tc>
          <w:tcPr>
            <w:tcW w:w="997" w:type="pct"/>
          </w:tcPr>
          <w:p w14:paraId="5A8F8648"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F1F6135"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Ocena stanja vrst in habitatnih tipov v odvisnosti od vode na območjih Natura 2000.</w:t>
            </w:r>
          </w:p>
        </w:tc>
      </w:tr>
      <w:tr w:rsidR="00F41667" w:rsidRPr="00613E28" w14:paraId="046DA863" w14:textId="77777777" w:rsidTr="00F75E47">
        <w:trPr>
          <w:trHeight w:val="302"/>
        </w:trPr>
        <w:tc>
          <w:tcPr>
            <w:tcW w:w="935" w:type="pct"/>
            <w:vMerge w:val="restart"/>
            <w:shd w:val="clear" w:color="auto" w:fill="B8CCE4" w:themeFill="accent1" w:themeFillTint="66"/>
          </w:tcPr>
          <w:p w14:paraId="2F0C28E5"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0089A6C0"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3BCEB7CB" w14:textId="6CDFB2E7" w:rsidR="00F41667" w:rsidRPr="00613E28" w:rsidRDefault="00F41667"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naravo</w:t>
            </w:r>
            <w:r w:rsidRPr="00613E28">
              <w:rPr>
                <w:rFonts w:ascii="Arial" w:hAnsi="Arial" w:cs="Arial"/>
                <w:color w:val="000000" w:themeColor="text1"/>
                <w:sz w:val="18"/>
                <w:szCs w:val="18"/>
              </w:rPr>
              <w:t>.</w:t>
            </w:r>
          </w:p>
        </w:tc>
      </w:tr>
      <w:tr w:rsidR="00F41667" w:rsidRPr="00613E28" w14:paraId="6FD9F5DD"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7DE1A166" w14:textId="77777777" w:rsidR="00F41667" w:rsidRPr="00613E28" w:rsidRDefault="00F41667" w:rsidP="00F41667">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53F9B22D" w14:textId="160CA720"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D354662"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7B96B535" w14:textId="77777777" w:rsidR="008402E1"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5FB2A27F" w14:textId="77777777" w:rsidR="004B0B9E" w:rsidRPr="00613E28" w:rsidRDefault="00B407FE" w:rsidP="00817F52">
      <w:pPr>
        <w:pStyle w:val="Naslov4"/>
      </w:pPr>
      <w:bookmarkStart w:id="349" w:name="_Toc147383364"/>
      <w:r w:rsidRPr="00613E28">
        <w:lastRenderedPageBreak/>
        <w:t>OPZ3a</w:t>
      </w:r>
      <w:r w:rsidR="005D5AE6" w:rsidRPr="00613E28">
        <w:t xml:space="preserve"> – </w:t>
      </w:r>
      <w:r w:rsidRPr="00613E28">
        <w:t>Ukrepi na območjih kopalnih voda</w:t>
      </w:r>
      <w:bookmarkEnd w:id="349"/>
    </w:p>
    <w:p w14:paraId="6310BFDF" w14:textId="77777777" w:rsidR="00755373" w:rsidRPr="00613E28" w:rsidRDefault="00755373" w:rsidP="0031690D">
      <w:pPr>
        <w:spacing w:before="120" w:after="0" w:line="276" w:lineRule="auto"/>
        <w:jc w:val="left"/>
        <w:rPr>
          <w:rFonts w:ascii="Arial" w:hAnsi="Arial" w:cs="Arial"/>
          <w:b/>
          <w:i/>
          <w:color w:val="000000" w:themeColor="text1"/>
          <w:szCs w:val="20"/>
        </w:rPr>
      </w:pPr>
    </w:p>
    <w:p w14:paraId="149DB0C5" w14:textId="77777777" w:rsidR="005D4BD8" w:rsidRPr="00613E28" w:rsidRDefault="00755373" w:rsidP="0031690D">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AEA8207"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Kopalne vode, ki so določene na podlagi Zakona o vodah (ZV–1), se glede na vrsto delijo na:</w:t>
      </w:r>
    </w:p>
    <w:p w14:paraId="2950C742" w14:textId="77777777" w:rsidR="00F41667" w:rsidRPr="00613E28" w:rsidRDefault="00F81D77">
      <w:pPr>
        <w:pStyle w:val="Odstavekseznama"/>
        <w:numPr>
          <w:ilvl w:val="0"/>
          <w:numId w:val="3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kopalna območja, kjer se kopa ali se pričakuje, da se bo kopalo veliko število ljudi in kopanje ni trajno prepovedano ali trajno odsvetovano in na</w:t>
      </w:r>
    </w:p>
    <w:p w14:paraId="50973616" w14:textId="20243D4F" w:rsidR="00F81D77" w:rsidRPr="00613E28" w:rsidRDefault="00F81D77">
      <w:pPr>
        <w:pStyle w:val="Odstavekseznama"/>
        <w:numPr>
          <w:ilvl w:val="0"/>
          <w:numId w:val="3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naravna kopališča, ki so območja, kjer se kopanje izvaja kot neposredna raba vode za dejavnost kopališč.</w:t>
      </w:r>
    </w:p>
    <w:p w14:paraId="09B968A3"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 področje kopalnih voda je ministrstvo, pristojno za vode v letu 2010 sprejelo Okvirni program izvajanja predpisov o upravljanju kakovosti kopalnih voda za obdobje 2009–2015.</w:t>
      </w:r>
    </w:p>
    <w:p w14:paraId="614AECAA" w14:textId="77777777" w:rsidR="00F4166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Ključni ukrepi upravljanja, ki jih na podlagi direktive določa slovenska zakonodaja, so predvsem:</w:t>
      </w:r>
    </w:p>
    <w:p w14:paraId="4ED19184" w14:textId="77777777" w:rsidR="00F41667" w:rsidRPr="00613E28" w:rsidRDefault="00F81D77">
      <w:pPr>
        <w:pStyle w:val="Odstavekseznama"/>
        <w:numPr>
          <w:ilvl w:val="0"/>
          <w:numId w:val="35"/>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izvajanje monitoringa mikrobioloških parametrov in razvrstitev kopalnih voda glede na njihovo kakovost,</w:t>
      </w:r>
    </w:p>
    <w:p w14:paraId="66E3E46A" w14:textId="77777777" w:rsidR="00F41667" w:rsidRPr="00613E28" w:rsidRDefault="00F81D77">
      <w:pPr>
        <w:pStyle w:val="Odstavekseznama"/>
        <w:numPr>
          <w:ilvl w:val="0"/>
          <w:numId w:val="3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upravljanje kakovosti kopalnih voda, in</w:t>
      </w:r>
    </w:p>
    <w:p w14:paraId="3B057E73" w14:textId="00EB8898" w:rsidR="00F81D77" w:rsidRPr="00613E28" w:rsidRDefault="00F81D77">
      <w:pPr>
        <w:pStyle w:val="Odstavekseznama"/>
        <w:numPr>
          <w:ilvl w:val="0"/>
          <w:numId w:val="3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ab/>
        <w:t>obveščanje javnosti o kakovosti kopalnih voda.</w:t>
      </w:r>
    </w:p>
    <w:p w14:paraId="52669B01"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Med ukrepe upravljanja kakovosti kopalnih voda sodijo še številne druge aktivnosti, kot so vzpostavitev in vzdrževanje profilov kopalne vode, določitev koledarja monitoringa in izvajanje monitoringa kopalne vode, vrednotenje kakovosti in razvrščanje kopalnih voda po kakovosti, opredelitev in priprava ocene vzrokov za morebitno onesnaženje, ki bi lahko vplivalo na kakovost kopalne vode in škodilo zdravju kopalcev, obveščanje javnosti, preprečevanje izpostavljenosti kopalcev onesnaževanju in zmanjšanje nevarnosti onesnaževanja.</w:t>
      </w:r>
    </w:p>
    <w:p w14:paraId="733FA168"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Kakovost kopalne vode, ki je pogojena z zagotavljanjem skladnosti z mejnimi vrednostmi za mikrobiološke parametre, je pogojena z ustreznim izvajanjem temeljnih ukrepov, ki urejajo odvajanje in čiščenje komunalne odpadne in onesnaževanjem z nitrati iz kmetijskih virov. Z izvajanjem ukrepov zmanjševanja vnosa hranil se zmanjšuje možnost nastanka </w:t>
      </w:r>
      <w:proofErr w:type="spellStart"/>
      <w:r w:rsidRPr="00613E28">
        <w:rPr>
          <w:rFonts w:ascii="Arial" w:hAnsi="Arial" w:cs="Arial"/>
          <w:color w:val="000000" w:themeColor="text1"/>
          <w:szCs w:val="20"/>
        </w:rPr>
        <w:t>evtrofikacije</w:t>
      </w:r>
      <w:proofErr w:type="spellEnd"/>
      <w:r w:rsidRPr="00613E28">
        <w:rPr>
          <w:rFonts w:ascii="Arial" w:hAnsi="Arial" w:cs="Arial"/>
          <w:color w:val="000000" w:themeColor="text1"/>
          <w:szCs w:val="20"/>
        </w:rPr>
        <w:t xml:space="preserve"> in razraščanja cianobakterij. Izvajanje teh ukrepov mora biti zagotovljeno ne le v neposredni bližini kopalne vode, to je na vplivnem območju kopalne vode, temveč na celotnem prispevnem območju kopalne vode.</w:t>
      </w:r>
    </w:p>
    <w:p w14:paraId="6B200BCA"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47712BB5" w14:textId="4D7282A0" w:rsidR="00755373" w:rsidRPr="00613E28" w:rsidRDefault="00530368" w:rsidP="00530368">
      <w:pPr>
        <w:spacing w:before="0" w:after="0" w:line="260" w:lineRule="atLeast"/>
        <w:rPr>
          <w:rFonts w:ascii="Arial" w:hAnsi="Arial" w:cs="Arial"/>
          <w:color w:val="000000" w:themeColor="text1"/>
          <w:szCs w:val="20"/>
        </w:rPr>
      </w:pPr>
      <w:bookmarkStart w:id="350" w:name="_Toc90263728"/>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64</w:t>
      </w:r>
      <w:r w:rsidRPr="00613E28">
        <w:rPr>
          <w:rFonts w:ascii="Arial" w:hAnsi="Arial" w:cs="Arial"/>
          <w:b/>
        </w:rPr>
        <w:fldChar w:fldCharType="end"/>
      </w:r>
      <w:r w:rsidRPr="00613E28">
        <w:rPr>
          <w:rFonts w:ascii="Arial" w:hAnsi="Arial" w:cs="Arial"/>
        </w:rPr>
        <w:t>: Obrazec ukrepa OPZ3a</w:t>
      </w:r>
      <w:bookmarkEnd w:id="350"/>
    </w:p>
    <w:tbl>
      <w:tblPr>
        <w:tblStyle w:val="Tabelamrea6"/>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42230E" w:rsidRPr="00613E28" w14:paraId="3167A562" w14:textId="77777777" w:rsidTr="00F75E47">
        <w:trPr>
          <w:trHeight w:val="249"/>
        </w:trPr>
        <w:tc>
          <w:tcPr>
            <w:tcW w:w="935" w:type="pct"/>
            <w:vMerge w:val="restart"/>
            <w:shd w:val="clear" w:color="auto" w:fill="B8CCE4" w:themeFill="accent1" w:themeFillTint="66"/>
          </w:tcPr>
          <w:p w14:paraId="5BA6AB2C" w14:textId="77777777" w:rsidR="00FF662A" w:rsidRPr="00613E28" w:rsidRDefault="00B407FE" w:rsidP="00F75E47">
            <w:pPr>
              <w:rPr>
                <w:rFonts w:ascii="Arial" w:hAnsi="Arial" w:cs="Arial"/>
                <w:b/>
                <w:i/>
                <w:color w:val="000000" w:themeColor="text1"/>
                <w:sz w:val="18"/>
                <w:szCs w:val="18"/>
              </w:rPr>
            </w:pPr>
            <w:r w:rsidRPr="00613E28">
              <w:rPr>
                <w:rFonts w:ascii="Arial" w:eastAsia="MS Mincho" w:hAnsi="Arial" w:cs="Arial"/>
                <w:i/>
                <w:color w:val="000000" w:themeColor="text1"/>
                <w:sz w:val="18"/>
                <w:szCs w:val="18"/>
              </w:rPr>
              <w:br w:type="page"/>
            </w:r>
            <w:r w:rsidRPr="00613E28">
              <w:rPr>
                <w:rFonts w:ascii="Arial" w:hAnsi="Arial" w:cs="Arial"/>
                <w:b/>
                <w:i/>
                <w:color w:val="000000" w:themeColor="text1"/>
                <w:sz w:val="18"/>
                <w:szCs w:val="18"/>
              </w:rPr>
              <w:t>Temeljni ukrep »a«</w:t>
            </w:r>
          </w:p>
          <w:p w14:paraId="2401B0D2" w14:textId="77777777" w:rsidR="004B0B9E" w:rsidRPr="00613E28" w:rsidRDefault="004B0B9E" w:rsidP="00F75E47">
            <w:pPr>
              <w:rPr>
                <w:rFonts w:ascii="Arial" w:hAnsi="Arial" w:cs="Arial"/>
                <w:b/>
                <w:i/>
                <w:color w:val="000000" w:themeColor="text1"/>
                <w:sz w:val="18"/>
                <w:szCs w:val="18"/>
              </w:rPr>
            </w:pPr>
          </w:p>
          <w:p w14:paraId="6FE92919" w14:textId="77777777" w:rsidR="004B0B9E" w:rsidRPr="00613E28" w:rsidRDefault="004B0B9E" w:rsidP="00F75E47">
            <w:pPr>
              <w:rPr>
                <w:rFonts w:ascii="Arial" w:hAnsi="Arial" w:cs="Arial"/>
                <w:b/>
                <w:i/>
                <w:color w:val="000000" w:themeColor="text1"/>
                <w:sz w:val="18"/>
                <w:szCs w:val="18"/>
              </w:rPr>
            </w:pPr>
          </w:p>
          <w:p w14:paraId="5EDAA8DA" w14:textId="77777777" w:rsidR="004B0B9E" w:rsidRPr="00613E28" w:rsidRDefault="004B0B9E" w:rsidP="00F75E47">
            <w:pPr>
              <w:rPr>
                <w:rFonts w:ascii="Arial" w:hAnsi="Arial" w:cs="Arial"/>
                <w:b/>
                <w:i/>
                <w:color w:val="000000" w:themeColor="text1"/>
                <w:sz w:val="18"/>
                <w:szCs w:val="18"/>
              </w:rPr>
            </w:pPr>
          </w:p>
          <w:p w14:paraId="058CAE4E" w14:textId="77777777" w:rsidR="004B0B9E" w:rsidRPr="00613E28" w:rsidRDefault="004B0B9E" w:rsidP="00F75E47">
            <w:pPr>
              <w:rPr>
                <w:rFonts w:ascii="Arial" w:hAnsi="Arial" w:cs="Arial"/>
                <w:b/>
                <w:i/>
                <w:color w:val="000000" w:themeColor="text1"/>
                <w:sz w:val="18"/>
                <w:szCs w:val="18"/>
              </w:rPr>
            </w:pPr>
          </w:p>
          <w:p w14:paraId="0107AA86" w14:textId="77777777" w:rsidR="004B0B9E" w:rsidRPr="00613E28" w:rsidRDefault="004B0B9E" w:rsidP="00F75E47">
            <w:pPr>
              <w:rPr>
                <w:rFonts w:ascii="Arial" w:hAnsi="Arial" w:cs="Arial"/>
                <w:b/>
                <w:i/>
                <w:color w:val="000000" w:themeColor="text1"/>
                <w:sz w:val="18"/>
                <w:szCs w:val="18"/>
              </w:rPr>
            </w:pPr>
          </w:p>
        </w:tc>
        <w:tc>
          <w:tcPr>
            <w:tcW w:w="997" w:type="pct"/>
          </w:tcPr>
          <w:p w14:paraId="1E259566"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22E11ECF" w14:textId="77777777" w:rsidR="004B0B9E" w:rsidRPr="00613E28" w:rsidRDefault="00B407FE" w:rsidP="00F75E47">
            <w:pPr>
              <w:pStyle w:val="Naslov8"/>
              <w:rPr>
                <w:sz w:val="18"/>
                <w:szCs w:val="18"/>
              </w:rPr>
            </w:pPr>
            <w:bookmarkStart w:id="351" w:name="_Ref437848433"/>
            <w:bookmarkStart w:id="352" w:name="_Hlk147341351"/>
            <w:r w:rsidRPr="00613E28">
              <w:rPr>
                <w:sz w:val="18"/>
                <w:szCs w:val="18"/>
              </w:rPr>
              <w:t>OPZ3</w:t>
            </w:r>
            <w:bookmarkEnd w:id="351"/>
            <w:r w:rsidRPr="00613E28">
              <w:rPr>
                <w:sz w:val="18"/>
                <w:szCs w:val="18"/>
              </w:rPr>
              <w:t xml:space="preserve">a </w:t>
            </w:r>
            <w:bookmarkEnd w:id="352"/>
          </w:p>
        </w:tc>
      </w:tr>
      <w:tr w:rsidR="0042230E" w:rsidRPr="00613E28" w14:paraId="5C241057" w14:textId="77777777" w:rsidTr="00F75E47">
        <w:trPr>
          <w:trHeight w:val="98"/>
        </w:trPr>
        <w:tc>
          <w:tcPr>
            <w:tcW w:w="935" w:type="pct"/>
            <w:vMerge/>
            <w:shd w:val="clear" w:color="auto" w:fill="B8CCE4" w:themeFill="accent1" w:themeFillTint="66"/>
          </w:tcPr>
          <w:p w14:paraId="704068F1" w14:textId="77777777" w:rsidR="004B0B9E" w:rsidRPr="00613E28" w:rsidRDefault="004B0B9E" w:rsidP="00F75E47">
            <w:pPr>
              <w:rPr>
                <w:rFonts w:ascii="Arial" w:hAnsi="Arial" w:cs="Arial"/>
                <w:b/>
                <w:i/>
                <w:color w:val="000000" w:themeColor="text1"/>
                <w:sz w:val="18"/>
                <w:szCs w:val="18"/>
              </w:rPr>
            </w:pPr>
          </w:p>
        </w:tc>
        <w:tc>
          <w:tcPr>
            <w:tcW w:w="997" w:type="pct"/>
          </w:tcPr>
          <w:p w14:paraId="7206E0EB"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0CEF873E" w14:textId="77777777" w:rsidR="004B0B9E" w:rsidRPr="00613E28" w:rsidRDefault="00B407FE" w:rsidP="00F75E47">
            <w:pPr>
              <w:pStyle w:val="Naslov8"/>
              <w:rPr>
                <w:sz w:val="18"/>
                <w:szCs w:val="18"/>
              </w:rPr>
            </w:pPr>
            <w:bookmarkStart w:id="353" w:name="_Ref442512842"/>
            <w:r w:rsidRPr="00613E28">
              <w:rPr>
                <w:sz w:val="18"/>
                <w:szCs w:val="18"/>
              </w:rPr>
              <w:t>Ukrepi na območjih kopalnih voda</w:t>
            </w:r>
            <w:bookmarkEnd w:id="353"/>
            <w:r w:rsidRPr="00613E28">
              <w:rPr>
                <w:sz w:val="18"/>
                <w:szCs w:val="18"/>
              </w:rPr>
              <w:t xml:space="preserve"> </w:t>
            </w:r>
          </w:p>
        </w:tc>
      </w:tr>
      <w:tr w:rsidR="0042230E" w:rsidRPr="00613E28" w14:paraId="02F3F9BC" w14:textId="77777777" w:rsidTr="00F75E47">
        <w:trPr>
          <w:trHeight w:val="288"/>
        </w:trPr>
        <w:tc>
          <w:tcPr>
            <w:tcW w:w="935" w:type="pct"/>
            <w:vMerge/>
            <w:shd w:val="clear" w:color="auto" w:fill="B8CCE4" w:themeFill="accent1" w:themeFillTint="66"/>
          </w:tcPr>
          <w:p w14:paraId="6E93C9FF" w14:textId="77777777" w:rsidR="004B0B9E" w:rsidRPr="00613E28" w:rsidRDefault="004B0B9E" w:rsidP="00F75E47">
            <w:pPr>
              <w:rPr>
                <w:rFonts w:ascii="Arial" w:hAnsi="Arial" w:cs="Arial"/>
                <w:b/>
                <w:i/>
                <w:color w:val="000000" w:themeColor="text1"/>
                <w:sz w:val="18"/>
                <w:szCs w:val="18"/>
              </w:rPr>
            </w:pPr>
          </w:p>
        </w:tc>
        <w:tc>
          <w:tcPr>
            <w:tcW w:w="997" w:type="pct"/>
          </w:tcPr>
          <w:p w14:paraId="36B92729"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78201C8B" w14:textId="77777777" w:rsidR="004B0B9E" w:rsidRPr="00613E28" w:rsidRDefault="00736C08"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p>
        </w:tc>
      </w:tr>
      <w:tr w:rsidR="0042230E" w:rsidRPr="00613E28" w14:paraId="0F4DC139" w14:textId="77777777" w:rsidTr="00F75E47">
        <w:trPr>
          <w:trHeight w:val="268"/>
        </w:trPr>
        <w:tc>
          <w:tcPr>
            <w:tcW w:w="935" w:type="pct"/>
            <w:vMerge/>
            <w:shd w:val="clear" w:color="auto" w:fill="B8CCE4" w:themeFill="accent1" w:themeFillTint="66"/>
          </w:tcPr>
          <w:p w14:paraId="64C050E0" w14:textId="77777777" w:rsidR="004B0B9E" w:rsidRPr="00613E28" w:rsidRDefault="004B0B9E" w:rsidP="00F75E47">
            <w:pPr>
              <w:rPr>
                <w:rFonts w:ascii="Arial" w:hAnsi="Arial" w:cs="Arial"/>
                <w:b/>
                <w:i/>
                <w:color w:val="000000" w:themeColor="text1"/>
                <w:sz w:val="18"/>
                <w:szCs w:val="18"/>
              </w:rPr>
            </w:pPr>
          </w:p>
        </w:tc>
        <w:tc>
          <w:tcPr>
            <w:tcW w:w="997" w:type="pct"/>
          </w:tcPr>
          <w:p w14:paraId="40EB8854"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26D9DF06" w14:textId="77777777" w:rsidR="004B0B9E" w:rsidRPr="00613E28" w:rsidRDefault="00912021" w:rsidP="00F75E47">
            <w:pPr>
              <w:rPr>
                <w:rFonts w:ascii="Arial" w:hAnsi="Arial" w:cs="Arial"/>
                <w:color w:val="000000" w:themeColor="text1"/>
                <w:sz w:val="18"/>
                <w:szCs w:val="18"/>
              </w:rPr>
            </w:pPr>
            <w:r w:rsidRPr="00613E28">
              <w:rPr>
                <w:rFonts w:ascii="Arial" w:hAnsi="Arial" w:cs="Arial"/>
                <w:color w:val="000000" w:themeColor="text1"/>
                <w:sz w:val="18"/>
                <w:szCs w:val="18"/>
              </w:rPr>
              <w:t>O</w:t>
            </w:r>
            <w:r w:rsidR="00B407FE" w:rsidRPr="00613E28">
              <w:rPr>
                <w:rFonts w:ascii="Arial" w:hAnsi="Arial" w:cs="Arial"/>
                <w:color w:val="000000" w:themeColor="text1"/>
                <w:sz w:val="18"/>
                <w:szCs w:val="18"/>
              </w:rPr>
              <w:t>bmočja s posebnimi zahtevami</w:t>
            </w:r>
            <w:r w:rsidR="00417FDA" w:rsidRPr="00613E28">
              <w:rPr>
                <w:rFonts w:ascii="Arial" w:hAnsi="Arial" w:cs="Arial"/>
                <w:color w:val="000000" w:themeColor="text1"/>
                <w:sz w:val="18"/>
                <w:szCs w:val="18"/>
              </w:rPr>
              <w:t>.</w:t>
            </w:r>
          </w:p>
        </w:tc>
      </w:tr>
      <w:tr w:rsidR="0042230E" w:rsidRPr="00613E28" w14:paraId="245357ED" w14:textId="77777777" w:rsidTr="00F75E47">
        <w:trPr>
          <w:trHeight w:val="286"/>
        </w:trPr>
        <w:tc>
          <w:tcPr>
            <w:tcW w:w="935" w:type="pct"/>
            <w:vMerge/>
            <w:shd w:val="clear" w:color="auto" w:fill="B8CCE4" w:themeFill="accent1" w:themeFillTint="66"/>
          </w:tcPr>
          <w:p w14:paraId="34FA6B98" w14:textId="77777777" w:rsidR="003855F1" w:rsidRPr="00613E28" w:rsidRDefault="003855F1" w:rsidP="00F75E47">
            <w:pPr>
              <w:rPr>
                <w:rFonts w:ascii="Arial" w:hAnsi="Arial" w:cs="Arial"/>
                <w:b/>
                <w:i/>
                <w:color w:val="000000" w:themeColor="text1"/>
                <w:sz w:val="18"/>
                <w:szCs w:val="18"/>
              </w:rPr>
            </w:pPr>
          </w:p>
        </w:tc>
        <w:tc>
          <w:tcPr>
            <w:tcW w:w="997" w:type="pct"/>
          </w:tcPr>
          <w:p w14:paraId="05FE6F6D" w14:textId="77777777" w:rsidR="003855F1" w:rsidRPr="00613E28" w:rsidRDefault="003855F1"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D056DD6" w14:textId="77777777" w:rsidR="003855F1" w:rsidRPr="00613E28" w:rsidRDefault="003855F1" w:rsidP="00F75E47">
            <w:pPr>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42230E" w:rsidRPr="00613E28" w14:paraId="4986176C" w14:textId="77777777" w:rsidTr="00F75E47">
        <w:trPr>
          <w:trHeight w:val="101"/>
        </w:trPr>
        <w:tc>
          <w:tcPr>
            <w:tcW w:w="935" w:type="pct"/>
            <w:vMerge/>
            <w:shd w:val="clear" w:color="auto" w:fill="B8CCE4" w:themeFill="accent1" w:themeFillTint="66"/>
          </w:tcPr>
          <w:p w14:paraId="2C60E6E1" w14:textId="77777777" w:rsidR="004B0B9E" w:rsidRPr="00613E28" w:rsidRDefault="004B0B9E" w:rsidP="00F75E47">
            <w:pPr>
              <w:rPr>
                <w:rFonts w:ascii="Arial" w:hAnsi="Arial" w:cs="Arial"/>
                <w:b/>
                <w:i/>
                <w:color w:val="000000" w:themeColor="text1"/>
                <w:sz w:val="18"/>
                <w:szCs w:val="18"/>
              </w:rPr>
            </w:pPr>
          </w:p>
        </w:tc>
        <w:tc>
          <w:tcPr>
            <w:tcW w:w="997" w:type="pct"/>
          </w:tcPr>
          <w:p w14:paraId="1C862008"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608781A9" w14:textId="77777777" w:rsidR="004B0B9E" w:rsidRPr="00613E28" w:rsidRDefault="00A6653B"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Ukrepi za izvajanje zakonodaje Skupnosti za varstvo voda (</w:t>
            </w:r>
            <w:r w:rsidR="009D6C54" w:rsidRPr="00613E28">
              <w:rPr>
                <w:rFonts w:ascii="Arial" w:hAnsi="Arial" w:cs="Arial"/>
                <w:color w:val="000000" w:themeColor="text1"/>
                <w:sz w:val="18"/>
                <w:szCs w:val="18"/>
                <w:lang w:eastAsia="en-US"/>
              </w:rPr>
              <w:t>točka (a) tretjega odstavka</w:t>
            </w:r>
            <w:r w:rsidRPr="00613E28">
              <w:rPr>
                <w:rFonts w:ascii="Arial" w:hAnsi="Arial" w:cs="Arial"/>
                <w:color w:val="000000" w:themeColor="text1"/>
                <w:sz w:val="18"/>
                <w:szCs w:val="18"/>
                <w:lang w:eastAsia="en-US"/>
              </w:rPr>
              <w:t xml:space="preserve"> 11. člena vodne direktive).</w:t>
            </w:r>
          </w:p>
        </w:tc>
      </w:tr>
      <w:tr w:rsidR="0042230E" w:rsidRPr="00613E28" w14:paraId="28F4DEA1" w14:textId="77777777" w:rsidTr="00F75E47">
        <w:trPr>
          <w:trHeight w:val="287"/>
        </w:trPr>
        <w:tc>
          <w:tcPr>
            <w:tcW w:w="935" w:type="pct"/>
            <w:vMerge/>
            <w:shd w:val="clear" w:color="auto" w:fill="B8CCE4" w:themeFill="accent1" w:themeFillTint="66"/>
          </w:tcPr>
          <w:p w14:paraId="383D5AB5" w14:textId="77777777" w:rsidR="004B0B9E" w:rsidRPr="00613E28" w:rsidRDefault="004B0B9E" w:rsidP="00F75E47">
            <w:pPr>
              <w:rPr>
                <w:rFonts w:ascii="Arial" w:hAnsi="Arial" w:cs="Arial"/>
                <w:b/>
                <w:i/>
                <w:color w:val="000000" w:themeColor="text1"/>
                <w:sz w:val="18"/>
                <w:szCs w:val="18"/>
              </w:rPr>
            </w:pPr>
          </w:p>
        </w:tc>
        <w:tc>
          <w:tcPr>
            <w:tcW w:w="997" w:type="pct"/>
          </w:tcPr>
          <w:p w14:paraId="24CDAEBE"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01B57277" w14:textId="05EC4E8D" w:rsidR="004B0B9E" w:rsidRPr="00613E28" w:rsidRDefault="000D6CEE" w:rsidP="00F75E47">
            <w:pPr>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755623">
              <w:rPr>
                <w:rFonts w:ascii="Arial" w:hAnsi="Arial" w:cs="Arial"/>
                <w:color w:val="000000" w:themeColor="text1"/>
                <w:sz w:val="18"/>
                <w:szCs w:val="18"/>
                <w:lang w:eastAsia="en-US"/>
              </w:rPr>
              <w:t>.</w:t>
            </w:r>
          </w:p>
        </w:tc>
      </w:tr>
      <w:tr w:rsidR="0042230E" w:rsidRPr="00613E28" w14:paraId="1524CD04" w14:textId="77777777" w:rsidTr="00F75E47">
        <w:trPr>
          <w:trHeight w:val="240"/>
        </w:trPr>
        <w:tc>
          <w:tcPr>
            <w:tcW w:w="935" w:type="pct"/>
            <w:vMerge w:val="restart"/>
            <w:shd w:val="clear" w:color="auto" w:fill="B8CCE4" w:themeFill="accent1" w:themeFillTint="66"/>
          </w:tcPr>
          <w:p w14:paraId="550D7E16" w14:textId="77777777" w:rsidR="004B0B9E" w:rsidRPr="00613E28" w:rsidRDefault="00B407FE"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Predpisi </w:t>
            </w:r>
          </w:p>
        </w:tc>
        <w:tc>
          <w:tcPr>
            <w:tcW w:w="997" w:type="pct"/>
          </w:tcPr>
          <w:p w14:paraId="01AAFA4C"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1750E318" w14:textId="77777777" w:rsidR="004B0B9E" w:rsidRPr="00613E28" w:rsidRDefault="00B407FE"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Direktiva Evropskega parlamenta in Sveta 2006/7/ES z dne 15. februarja 2006 o upravljanju kakovosti kopalnih voda in razveljavitvi direktive 76/160/EGS </w:t>
            </w:r>
          </w:p>
        </w:tc>
      </w:tr>
      <w:tr w:rsidR="00BE779B" w:rsidRPr="00613E28" w14:paraId="2A3D48A4" w14:textId="77777777" w:rsidTr="00F75E47">
        <w:trPr>
          <w:trHeight w:val="274"/>
        </w:trPr>
        <w:tc>
          <w:tcPr>
            <w:tcW w:w="935" w:type="pct"/>
            <w:vMerge/>
            <w:shd w:val="clear" w:color="auto" w:fill="B8CCE4" w:themeFill="accent1" w:themeFillTint="66"/>
          </w:tcPr>
          <w:p w14:paraId="3FD9CCE6" w14:textId="77777777" w:rsidR="004B0B9E" w:rsidRPr="00613E28" w:rsidRDefault="004B0B9E" w:rsidP="00F75E47">
            <w:pPr>
              <w:rPr>
                <w:rFonts w:ascii="Arial" w:hAnsi="Arial" w:cs="Arial"/>
                <w:b/>
                <w:i/>
                <w:color w:val="000000" w:themeColor="text1"/>
                <w:sz w:val="18"/>
                <w:szCs w:val="18"/>
              </w:rPr>
            </w:pPr>
          </w:p>
        </w:tc>
        <w:tc>
          <w:tcPr>
            <w:tcW w:w="997" w:type="pct"/>
          </w:tcPr>
          <w:p w14:paraId="2196611C" w14:textId="77777777" w:rsidR="004B0B9E" w:rsidRPr="00613E28" w:rsidRDefault="00CC2E3A" w:rsidP="00F75E47">
            <w:pPr>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21182293" w14:textId="432C2BF5" w:rsidR="00363BB8" w:rsidRPr="00613E28" w:rsidRDefault="00363BB8" w:rsidP="00F75E47">
            <w:pPr>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p>
          <w:p w14:paraId="35F32C1B" w14:textId="558E3111" w:rsidR="004B0B9E" w:rsidRPr="00613E28" w:rsidRDefault="00245791" w:rsidP="00F75E47">
            <w:pPr>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r w:rsidR="00B407FE" w:rsidRPr="00613E28">
              <w:rPr>
                <w:rFonts w:ascii="Arial" w:hAnsi="Arial" w:cs="Arial"/>
                <w:color w:val="000000" w:themeColor="text1"/>
                <w:sz w:val="18"/>
                <w:szCs w:val="18"/>
              </w:rPr>
              <w:br/>
            </w:r>
            <w:r w:rsidR="0042230E" w:rsidRPr="00613E28">
              <w:rPr>
                <w:rFonts w:ascii="Arial" w:hAnsi="Arial" w:cs="Arial"/>
                <w:color w:val="000000" w:themeColor="text1"/>
                <w:sz w:val="18"/>
                <w:szCs w:val="18"/>
              </w:rPr>
              <w:t>Uredba</w:t>
            </w:r>
            <w:r w:rsidR="00B407FE" w:rsidRPr="00613E28">
              <w:rPr>
                <w:rFonts w:ascii="Arial" w:hAnsi="Arial" w:cs="Arial"/>
                <w:color w:val="000000" w:themeColor="text1"/>
                <w:sz w:val="18"/>
                <w:szCs w:val="18"/>
              </w:rPr>
              <w:t xml:space="preserve"> o upravljanju kakovosti kopalnih voda (Uradni list RS, </w:t>
            </w:r>
            <w:r w:rsidR="0099667C" w:rsidRPr="00613E28">
              <w:rPr>
                <w:rFonts w:ascii="Arial" w:hAnsi="Arial" w:cs="Arial"/>
                <w:color w:val="000000" w:themeColor="text1"/>
                <w:sz w:val="18"/>
                <w:szCs w:val="18"/>
              </w:rPr>
              <w:t>št. 25/08 in 44/22 – ZVO-2</w:t>
            </w:r>
            <w:r w:rsidR="00B407FE" w:rsidRPr="00613E28">
              <w:rPr>
                <w:rFonts w:ascii="Arial" w:hAnsi="Arial" w:cs="Arial"/>
                <w:color w:val="000000" w:themeColor="text1"/>
                <w:sz w:val="18"/>
                <w:szCs w:val="18"/>
              </w:rPr>
              <w:t xml:space="preserve">) </w:t>
            </w:r>
            <w:r w:rsidR="00B407FE" w:rsidRPr="00613E28">
              <w:rPr>
                <w:rFonts w:ascii="Arial" w:hAnsi="Arial" w:cs="Arial"/>
                <w:color w:val="000000" w:themeColor="text1"/>
                <w:sz w:val="18"/>
                <w:szCs w:val="18"/>
              </w:rPr>
              <w:br/>
              <w:t>Pravilnik o podrobnejših kriterijih za ugotavljanje kopalnih voda (Uradni list RS, št. 39/08)</w:t>
            </w:r>
            <w:r w:rsidR="00B407FE" w:rsidRPr="00613E28">
              <w:rPr>
                <w:rFonts w:ascii="Arial" w:hAnsi="Arial" w:cs="Arial"/>
                <w:color w:val="000000" w:themeColor="text1"/>
                <w:sz w:val="18"/>
                <w:szCs w:val="18"/>
              </w:rPr>
              <w:br/>
            </w:r>
            <w:r w:rsidR="00363BB8" w:rsidRPr="00613E28">
              <w:rPr>
                <w:rFonts w:ascii="Arial" w:hAnsi="Arial" w:cs="Arial"/>
                <w:color w:val="000000" w:themeColor="text1"/>
                <w:sz w:val="18"/>
                <w:szCs w:val="18"/>
              </w:rPr>
              <w:lastRenderedPageBreak/>
              <w:t xml:space="preserve">Pravilnik o monitoringu stanja površinskih voda (Uradni list RS, </w:t>
            </w:r>
            <w:r w:rsidR="0099667C" w:rsidRPr="00613E28">
              <w:rPr>
                <w:rFonts w:ascii="Arial" w:hAnsi="Arial" w:cs="Arial"/>
                <w:color w:val="000000" w:themeColor="text1"/>
                <w:sz w:val="18"/>
                <w:szCs w:val="18"/>
              </w:rPr>
              <w:t>št. 10/09, 81/11, 73/16 in 44/22 – ZVO-2</w:t>
            </w:r>
            <w:r w:rsidR="00363BB8" w:rsidRPr="00613E28">
              <w:rPr>
                <w:rFonts w:ascii="Arial" w:hAnsi="Arial" w:cs="Arial"/>
                <w:color w:val="000000" w:themeColor="text1"/>
                <w:sz w:val="18"/>
                <w:szCs w:val="18"/>
              </w:rPr>
              <w:t>)</w:t>
            </w:r>
            <w:r w:rsidR="00755623">
              <w:rPr>
                <w:rFonts w:ascii="Arial" w:hAnsi="Arial" w:cs="Arial"/>
                <w:color w:val="000000" w:themeColor="text1"/>
                <w:sz w:val="18"/>
                <w:szCs w:val="18"/>
              </w:rPr>
              <w:t>,</w:t>
            </w:r>
          </w:p>
          <w:p w14:paraId="4CEFE552" w14:textId="4AFD3BB5" w:rsidR="00363BB8" w:rsidRPr="00613E28" w:rsidRDefault="00363BB8" w:rsidP="00F75E47">
            <w:pPr>
              <w:rPr>
                <w:rFonts w:ascii="Arial" w:hAnsi="Arial" w:cs="Arial"/>
                <w:color w:val="000000" w:themeColor="text1"/>
                <w:sz w:val="18"/>
                <w:szCs w:val="18"/>
              </w:rPr>
            </w:pPr>
            <w:r w:rsidRPr="00613E28">
              <w:rPr>
                <w:rFonts w:ascii="Arial" w:hAnsi="Arial" w:cs="Arial"/>
                <w:color w:val="000000" w:themeColor="text1"/>
                <w:sz w:val="18"/>
                <w:szCs w:val="18"/>
              </w:rPr>
              <w:t>Pravilnik o kriterijih za označevanje vodovarstvenega območja in območja kopalnih voda (Uradni list RS, št. 88/04 in 71/09)</w:t>
            </w:r>
            <w:r w:rsidR="00755623">
              <w:rPr>
                <w:rFonts w:ascii="Arial" w:hAnsi="Arial" w:cs="Arial"/>
                <w:color w:val="000000" w:themeColor="text1"/>
                <w:sz w:val="18"/>
                <w:szCs w:val="18"/>
              </w:rPr>
              <w:t>.</w:t>
            </w:r>
          </w:p>
        </w:tc>
      </w:tr>
      <w:tr w:rsidR="00F41667" w:rsidRPr="00613E28" w14:paraId="28CDB907" w14:textId="77777777" w:rsidTr="00F41667">
        <w:trPr>
          <w:trHeight w:val="200"/>
        </w:trPr>
        <w:tc>
          <w:tcPr>
            <w:tcW w:w="935" w:type="pct"/>
            <w:vMerge w:val="restart"/>
            <w:shd w:val="clear" w:color="auto" w:fill="B8CCE4" w:themeFill="accent1" w:themeFillTint="66"/>
          </w:tcPr>
          <w:p w14:paraId="0C188ADB" w14:textId="12B6691B" w:rsidR="00F41667" w:rsidRPr="00613E28" w:rsidRDefault="00F41667" w:rsidP="00F75E47">
            <w:pPr>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Območje izvajanja ukrepa</w:t>
            </w:r>
          </w:p>
          <w:p w14:paraId="2493ADC8" w14:textId="77777777" w:rsidR="00F41667" w:rsidRPr="00613E28" w:rsidRDefault="00F41667" w:rsidP="00F75E47">
            <w:pPr>
              <w:rPr>
                <w:rFonts w:ascii="Arial" w:hAnsi="Arial" w:cs="Arial"/>
                <w:b/>
                <w:i/>
                <w:color w:val="000000" w:themeColor="text1"/>
                <w:sz w:val="18"/>
                <w:szCs w:val="18"/>
              </w:rPr>
            </w:pPr>
          </w:p>
        </w:tc>
        <w:tc>
          <w:tcPr>
            <w:tcW w:w="4065" w:type="pct"/>
            <w:gridSpan w:val="2"/>
          </w:tcPr>
          <w:p w14:paraId="218C921A" w14:textId="2E1AC4F4" w:rsidR="00F41667" w:rsidRPr="00613E28" w:rsidRDefault="00F41667" w:rsidP="00F75E47">
            <w:pPr>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41667" w:rsidRPr="00613E28" w14:paraId="7C1D39EC" w14:textId="77777777" w:rsidTr="00F75E47">
        <w:trPr>
          <w:trHeight w:val="200"/>
        </w:trPr>
        <w:tc>
          <w:tcPr>
            <w:tcW w:w="935" w:type="pct"/>
            <w:vMerge/>
            <w:shd w:val="clear" w:color="auto" w:fill="B8CCE4" w:themeFill="accent1" w:themeFillTint="66"/>
          </w:tcPr>
          <w:p w14:paraId="305EA2C7" w14:textId="77777777" w:rsidR="00F41667" w:rsidRPr="00613E28" w:rsidRDefault="00F41667" w:rsidP="00F41667">
            <w:pPr>
              <w:rPr>
                <w:rFonts w:ascii="Arial" w:hAnsi="Arial" w:cs="Arial"/>
                <w:b/>
                <w:i/>
                <w:color w:val="000000" w:themeColor="text1"/>
                <w:sz w:val="18"/>
                <w:szCs w:val="18"/>
              </w:rPr>
            </w:pPr>
          </w:p>
        </w:tc>
        <w:tc>
          <w:tcPr>
            <w:tcW w:w="997" w:type="pct"/>
          </w:tcPr>
          <w:p w14:paraId="39977DAA" w14:textId="68782480"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03BCC6A4" w14:textId="641D41A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7</w:t>
            </w:r>
          </w:p>
        </w:tc>
      </w:tr>
      <w:tr w:rsidR="00F41667" w:rsidRPr="00613E28" w14:paraId="439B734C" w14:textId="77777777" w:rsidTr="00F75E47">
        <w:trPr>
          <w:trHeight w:val="200"/>
        </w:trPr>
        <w:tc>
          <w:tcPr>
            <w:tcW w:w="935" w:type="pct"/>
            <w:vMerge/>
            <w:shd w:val="clear" w:color="auto" w:fill="B8CCE4" w:themeFill="accent1" w:themeFillTint="66"/>
          </w:tcPr>
          <w:p w14:paraId="77400341" w14:textId="77777777" w:rsidR="00F41667" w:rsidRPr="00613E28" w:rsidRDefault="00F41667" w:rsidP="00F41667">
            <w:pPr>
              <w:rPr>
                <w:rFonts w:ascii="Arial" w:hAnsi="Arial" w:cs="Arial"/>
                <w:b/>
                <w:i/>
                <w:color w:val="000000" w:themeColor="text1"/>
                <w:sz w:val="18"/>
                <w:szCs w:val="18"/>
              </w:rPr>
            </w:pPr>
          </w:p>
        </w:tc>
        <w:tc>
          <w:tcPr>
            <w:tcW w:w="997" w:type="pct"/>
          </w:tcPr>
          <w:p w14:paraId="6DC9B9EA"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6EEE3606"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8</w:t>
            </w:r>
          </w:p>
        </w:tc>
      </w:tr>
      <w:tr w:rsidR="00F41667" w:rsidRPr="00613E28" w14:paraId="7EE0EA13" w14:textId="77777777" w:rsidTr="00F41667">
        <w:trPr>
          <w:trHeight w:val="200"/>
        </w:trPr>
        <w:tc>
          <w:tcPr>
            <w:tcW w:w="935" w:type="pct"/>
            <w:vMerge/>
            <w:shd w:val="clear" w:color="auto" w:fill="B8CCE4" w:themeFill="accent1" w:themeFillTint="66"/>
          </w:tcPr>
          <w:p w14:paraId="5B31638E" w14:textId="77777777" w:rsidR="00F41667" w:rsidRPr="00613E28" w:rsidRDefault="00F41667" w:rsidP="00F41667">
            <w:pPr>
              <w:rPr>
                <w:rFonts w:ascii="Arial" w:hAnsi="Arial" w:cs="Arial"/>
                <w:b/>
                <w:i/>
                <w:color w:val="000000" w:themeColor="text1"/>
                <w:sz w:val="18"/>
                <w:szCs w:val="18"/>
              </w:rPr>
            </w:pPr>
          </w:p>
        </w:tc>
        <w:tc>
          <w:tcPr>
            <w:tcW w:w="4065" w:type="pct"/>
            <w:gridSpan w:val="2"/>
          </w:tcPr>
          <w:p w14:paraId="777FDA26" w14:textId="020EBE86" w:rsidR="00F41667" w:rsidRPr="00613E28" w:rsidRDefault="00F41667" w:rsidP="00F41667">
            <w:pPr>
              <w:jc w:val="both"/>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41667" w:rsidRPr="00613E28" w14:paraId="6DDB50C6" w14:textId="77777777" w:rsidTr="00F75E47">
        <w:trPr>
          <w:trHeight w:val="210"/>
        </w:trPr>
        <w:tc>
          <w:tcPr>
            <w:tcW w:w="935" w:type="pct"/>
            <w:vMerge/>
            <w:shd w:val="clear" w:color="auto" w:fill="B8CCE4" w:themeFill="accent1" w:themeFillTint="66"/>
          </w:tcPr>
          <w:p w14:paraId="3DA312D6" w14:textId="77777777" w:rsidR="00F41667" w:rsidRPr="00613E28" w:rsidRDefault="00F41667" w:rsidP="00F41667">
            <w:pPr>
              <w:rPr>
                <w:rFonts w:ascii="Arial" w:hAnsi="Arial" w:cs="Arial"/>
                <w:b/>
                <w:i/>
                <w:color w:val="000000" w:themeColor="text1"/>
                <w:sz w:val="18"/>
                <w:szCs w:val="18"/>
              </w:rPr>
            </w:pPr>
          </w:p>
        </w:tc>
        <w:tc>
          <w:tcPr>
            <w:tcW w:w="997" w:type="pct"/>
          </w:tcPr>
          <w:p w14:paraId="3416689F"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5AB85D2C"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F41667" w:rsidRPr="00613E28" w14:paraId="153722F8" w14:textId="77777777" w:rsidTr="00F75E47">
        <w:trPr>
          <w:trHeight w:val="210"/>
        </w:trPr>
        <w:tc>
          <w:tcPr>
            <w:tcW w:w="935" w:type="pct"/>
            <w:vMerge/>
            <w:shd w:val="clear" w:color="auto" w:fill="B8CCE4" w:themeFill="accent1" w:themeFillTint="66"/>
          </w:tcPr>
          <w:p w14:paraId="11B6BC6F" w14:textId="77777777" w:rsidR="00F41667" w:rsidRPr="00613E28" w:rsidRDefault="00F41667" w:rsidP="00F41667">
            <w:pPr>
              <w:rPr>
                <w:rFonts w:ascii="Arial" w:hAnsi="Arial" w:cs="Arial"/>
                <w:b/>
                <w:i/>
                <w:color w:val="000000" w:themeColor="text1"/>
                <w:sz w:val="18"/>
                <w:szCs w:val="18"/>
              </w:rPr>
            </w:pPr>
          </w:p>
        </w:tc>
        <w:tc>
          <w:tcPr>
            <w:tcW w:w="997" w:type="pct"/>
          </w:tcPr>
          <w:p w14:paraId="2A67B595" w14:textId="77777777" w:rsidR="00F41667" w:rsidRPr="00613E28" w:rsidRDefault="00F41667" w:rsidP="00F41667">
            <w:pPr>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67ADE500"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w:t>
            </w:r>
          </w:p>
        </w:tc>
      </w:tr>
      <w:tr w:rsidR="00F41667" w:rsidRPr="00613E28" w14:paraId="5C526DE9" w14:textId="77777777" w:rsidTr="00F75E47">
        <w:trPr>
          <w:trHeight w:val="356"/>
        </w:trPr>
        <w:tc>
          <w:tcPr>
            <w:tcW w:w="935" w:type="pct"/>
            <w:vMerge w:val="restart"/>
            <w:shd w:val="clear" w:color="auto" w:fill="B8CCE4" w:themeFill="accent1" w:themeFillTint="66"/>
          </w:tcPr>
          <w:p w14:paraId="7F454221" w14:textId="4E707BFB"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Izvedba in spremljanje izvajanja ukrepa  </w:t>
            </w:r>
          </w:p>
        </w:tc>
        <w:tc>
          <w:tcPr>
            <w:tcW w:w="997" w:type="pct"/>
          </w:tcPr>
          <w:p w14:paraId="1F06FB7A" w14:textId="17A5BE60"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69EA4B2A" w14:textId="6FE8631F" w:rsidR="00F41667" w:rsidRPr="00613E28" w:rsidRDefault="00F41667" w:rsidP="00F41667">
            <w:pPr>
              <w:pStyle w:val="Odstavekseznama"/>
              <w:ind w:left="21"/>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F41667" w:rsidRPr="00613E28" w14:paraId="71CC4B72" w14:textId="77777777" w:rsidTr="00F75E47">
        <w:trPr>
          <w:trHeight w:val="424"/>
        </w:trPr>
        <w:tc>
          <w:tcPr>
            <w:tcW w:w="935" w:type="pct"/>
            <w:vMerge/>
            <w:shd w:val="clear" w:color="auto" w:fill="B8CCE4" w:themeFill="accent1" w:themeFillTint="66"/>
          </w:tcPr>
          <w:p w14:paraId="614F73CF" w14:textId="77777777" w:rsidR="00F41667" w:rsidRPr="00613E28" w:rsidRDefault="00F41667" w:rsidP="00F41667">
            <w:pPr>
              <w:rPr>
                <w:rFonts w:ascii="Arial" w:hAnsi="Arial" w:cs="Arial"/>
                <w:b/>
                <w:i/>
                <w:color w:val="000000" w:themeColor="text1"/>
                <w:sz w:val="18"/>
                <w:szCs w:val="18"/>
              </w:rPr>
            </w:pPr>
          </w:p>
        </w:tc>
        <w:tc>
          <w:tcPr>
            <w:tcW w:w="997" w:type="pct"/>
          </w:tcPr>
          <w:p w14:paraId="401AC92E"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5EA4C2A6"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Število kopalnih voda, ki dosegajo vsaj zadostno kakovost.</w:t>
            </w:r>
          </w:p>
        </w:tc>
      </w:tr>
      <w:tr w:rsidR="00F41667" w:rsidRPr="00613E28" w14:paraId="3BD1D18E" w14:textId="77777777" w:rsidTr="00F75E47">
        <w:trPr>
          <w:trHeight w:val="302"/>
        </w:trPr>
        <w:tc>
          <w:tcPr>
            <w:tcW w:w="935" w:type="pct"/>
            <w:vMerge w:val="restart"/>
            <w:shd w:val="clear" w:color="auto" w:fill="B8CCE4" w:themeFill="accent1" w:themeFillTint="66"/>
          </w:tcPr>
          <w:p w14:paraId="457738E5"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 xml:space="preserve">Izvajanje ukrepa </w:t>
            </w:r>
          </w:p>
        </w:tc>
        <w:tc>
          <w:tcPr>
            <w:tcW w:w="997" w:type="pct"/>
          </w:tcPr>
          <w:p w14:paraId="09CE7300" w14:textId="77777777" w:rsidR="00F41667" w:rsidRPr="00613E28" w:rsidRDefault="00F41667" w:rsidP="00F41667">
            <w:pPr>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749CB815" w14:textId="77777777" w:rsidR="00F41667" w:rsidRPr="00613E28" w:rsidRDefault="00F41667" w:rsidP="00694E32">
            <w:pPr>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p w14:paraId="501E7741" w14:textId="3C24CE68" w:rsidR="006E39E0" w:rsidRPr="00613E28" w:rsidRDefault="006E39E0" w:rsidP="00694E32">
            <w:pPr>
              <w:rPr>
                <w:rFonts w:ascii="Arial" w:hAnsi="Arial" w:cs="Arial"/>
                <w:color w:val="000000" w:themeColor="text1"/>
                <w:sz w:val="18"/>
                <w:szCs w:val="18"/>
              </w:rPr>
            </w:pPr>
            <w:r w:rsidRPr="00613E28">
              <w:rPr>
                <w:rFonts w:ascii="Arial" w:hAnsi="Arial" w:cs="Arial"/>
                <w:color w:val="000000" w:themeColor="text1"/>
                <w:sz w:val="18"/>
                <w:szCs w:val="18"/>
              </w:rPr>
              <w:t>Ministrstvo, pristojno za okolje.</w:t>
            </w:r>
          </w:p>
        </w:tc>
      </w:tr>
      <w:tr w:rsidR="00F41667" w:rsidRPr="00613E28" w14:paraId="7B4692D7" w14:textId="77777777" w:rsidTr="00F75E47">
        <w:trPr>
          <w:trHeight w:val="302"/>
        </w:trPr>
        <w:tc>
          <w:tcPr>
            <w:tcW w:w="935" w:type="pct"/>
            <w:vMerge/>
            <w:tcBorders>
              <w:bottom w:val="single" w:sz="12" w:space="0" w:color="808080" w:themeColor="background1" w:themeShade="80"/>
            </w:tcBorders>
            <w:shd w:val="clear" w:color="auto" w:fill="B8CCE4" w:themeFill="accent1" w:themeFillTint="66"/>
          </w:tcPr>
          <w:p w14:paraId="7B60FF5C" w14:textId="77777777" w:rsidR="00F41667" w:rsidRPr="00613E28" w:rsidRDefault="00F41667" w:rsidP="00F41667">
            <w:pPr>
              <w:rPr>
                <w:rFonts w:ascii="Arial" w:hAnsi="Arial" w:cs="Arial"/>
                <w:b/>
                <w:i/>
                <w:color w:val="000000" w:themeColor="text1"/>
                <w:sz w:val="18"/>
                <w:szCs w:val="18"/>
              </w:rPr>
            </w:pPr>
          </w:p>
        </w:tc>
        <w:tc>
          <w:tcPr>
            <w:tcW w:w="997" w:type="pct"/>
            <w:tcBorders>
              <w:bottom w:val="single" w:sz="12" w:space="0" w:color="808080" w:themeColor="background1" w:themeShade="80"/>
            </w:tcBorders>
          </w:tcPr>
          <w:p w14:paraId="53317743" w14:textId="4D936A2C" w:rsidR="00F41667" w:rsidRPr="00613E28" w:rsidRDefault="00F41667" w:rsidP="003D69FD">
            <w:pPr>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BB93582" w14:textId="77777777" w:rsidR="00F41667" w:rsidRPr="00613E28" w:rsidRDefault="00F41667" w:rsidP="00F41667">
            <w:pPr>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6812ACB5" w14:textId="77777777" w:rsidR="001C52AA" w:rsidRPr="00613E28" w:rsidRDefault="001C52AA" w:rsidP="00817F52">
      <w:pPr>
        <w:spacing w:before="0" w:after="0" w:line="260" w:lineRule="atLeast"/>
        <w:jc w:val="left"/>
        <w:rPr>
          <w:rFonts w:ascii="Arial" w:hAnsi="Arial" w:cs="Arial"/>
          <w:color w:val="000000" w:themeColor="text1"/>
          <w:szCs w:val="20"/>
        </w:rPr>
      </w:pPr>
    </w:p>
    <w:p w14:paraId="2F78784B" w14:textId="77777777" w:rsidR="001C52AA" w:rsidRPr="00613E28" w:rsidRDefault="001C52AA" w:rsidP="00817F52">
      <w:pPr>
        <w:spacing w:before="0" w:after="0" w:line="260" w:lineRule="atLeast"/>
        <w:jc w:val="left"/>
        <w:rPr>
          <w:rFonts w:ascii="Arial" w:hAnsi="Arial" w:cs="Arial"/>
          <w:color w:val="000000" w:themeColor="text1"/>
          <w:szCs w:val="20"/>
        </w:rPr>
      </w:pPr>
    </w:p>
    <w:p w14:paraId="3BAB953C" w14:textId="77777777" w:rsidR="001C52AA" w:rsidRPr="00613E28" w:rsidRDefault="001C52AA" w:rsidP="00817F52">
      <w:pPr>
        <w:spacing w:before="0" w:after="0" w:line="260" w:lineRule="atLeast"/>
        <w:jc w:val="left"/>
        <w:rPr>
          <w:rFonts w:ascii="Arial" w:hAnsi="Arial" w:cs="Arial"/>
          <w:color w:val="000000" w:themeColor="text1"/>
          <w:szCs w:val="20"/>
        </w:rPr>
      </w:pPr>
    </w:p>
    <w:p w14:paraId="4088FD48" w14:textId="77777777" w:rsidR="00417FDA" w:rsidRPr="00613E28" w:rsidRDefault="00417FDA" w:rsidP="00817F52">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62698EDE" w14:textId="5665055E" w:rsidR="00711A13" w:rsidRPr="00613E28" w:rsidRDefault="00817F52" w:rsidP="00817F52">
      <w:pPr>
        <w:pStyle w:val="Naslov3"/>
      </w:pPr>
      <w:bookmarkStart w:id="354" w:name="_Toc147383365"/>
      <w:r w:rsidRPr="00613E28">
        <w:lastRenderedPageBreak/>
        <w:t xml:space="preserve">6.2.5 </w:t>
      </w:r>
      <w:r w:rsidR="003F154B" w:rsidRPr="00613E28">
        <w:t>Povzetek</w:t>
      </w:r>
      <w:r w:rsidR="00711A13" w:rsidRPr="00613E28">
        <w:t xml:space="preserve"> teme</w:t>
      </w:r>
      <w:r w:rsidR="003F154B" w:rsidRPr="00613E28">
        <w:t>ljih ukrepov, ki se nanašajo na načrtovanje upravljanje</w:t>
      </w:r>
      <w:r w:rsidR="00711A13" w:rsidRPr="00613E28">
        <w:t xml:space="preserve"> voda</w:t>
      </w:r>
      <w:bookmarkEnd w:id="354"/>
    </w:p>
    <w:p w14:paraId="71515906" w14:textId="58D122F4" w:rsidR="003F154B" w:rsidRPr="00613E28" w:rsidRDefault="003F154B" w:rsidP="003F154B">
      <w:pPr>
        <w:pStyle w:val="Natevanjeotevileno"/>
        <w:numPr>
          <w:ilvl w:val="0"/>
          <w:numId w:val="0"/>
        </w:numPr>
        <w:spacing w:before="0" w:after="0" w:line="260" w:lineRule="atLeast"/>
        <w:rPr>
          <w:rFonts w:ascii="Arial" w:hAnsi="Arial" w:cs="Arial"/>
          <w:color w:val="000000" w:themeColor="text1"/>
          <w:szCs w:val="20"/>
        </w:rPr>
      </w:pPr>
    </w:p>
    <w:p w14:paraId="79EDDB5A" w14:textId="211A6D95" w:rsidR="0084460B" w:rsidRPr="00613E28" w:rsidRDefault="00B407FE" w:rsidP="00817F52">
      <w:pPr>
        <w:pStyle w:val="Naslov4"/>
      </w:pPr>
      <w:bookmarkStart w:id="355" w:name="_Toc147383366"/>
      <w:r w:rsidRPr="00613E28">
        <w:t>OS1a</w:t>
      </w:r>
      <w:r w:rsidR="005D5AE6" w:rsidRPr="00613E28">
        <w:t xml:space="preserve"> – </w:t>
      </w:r>
      <w:r w:rsidRPr="00613E28">
        <w:t xml:space="preserve">Program temeljnih ukrepov za ublažitev škodljivih vplivov na stanje vodnih teles zaradi odstopanj od </w:t>
      </w:r>
      <w:proofErr w:type="spellStart"/>
      <w:r w:rsidRPr="00613E28">
        <w:t>okoljskih</w:t>
      </w:r>
      <w:proofErr w:type="spellEnd"/>
      <w:r w:rsidRPr="00613E28">
        <w:t xml:space="preserve"> ciljev</w:t>
      </w:r>
      <w:bookmarkEnd w:id="355"/>
    </w:p>
    <w:p w14:paraId="728DF5E9" w14:textId="77777777" w:rsidR="005C3080" w:rsidRPr="00613E28" w:rsidRDefault="00755373" w:rsidP="0031690D">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09FD558D" w14:textId="4B1FE866" w:rsidR="00BC2D21" w:rsidRPr="00613E28" w:rsidRDefault="00801BF1"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skladu s tretjo točko tretjega odstavka 56. člena Zakona o vodah se </w:t>
      </w:r>
      <w:r w:rsidR="00BC2D21" w:rsidRPr="00613E28">
        <w:rPr>
          <w:rFonts w:ascii="Arial" w:hAnsi="Arial" w:cs="Arial"/>
          <w:color w:val="000000" w:themeColor="text1"/>
          <w:szCs w:val="20"/>
        </w:rPr>
        <w:t xml:space="preserve">v okviru primerov odstopanj od </w:t>
      </w:r>
      <w:proofErr w:type="spellStart"/>
      <w:r w:rsidR="00BC2D21" w:rsidRPr="00613E28">
        <w:rPr>
          <w:rFonts w:ascii="Arial" w:hAnsi="Arial" w:cs="Arial"/>
          <w:color w:val="000000" w:themeColor="text1"/>
          <w:szCs w:val="20"/>
        </w:rPr>
        <w:t>okoljskih</w:t>
      </w:r>
      <w:proofErr w:type="spellEnd"/>
      <w:r w:rsidR="00BC2D21" w:rsidRPr="00613E28">
        <w:rPr>
          <w:rFonts w:ascii="Arial" w:hAnsi="Arial" w:cs="Arial"/>
          <w:color w:val="000000" w:themeColor="text1"/>
          <w:szCs w:val="20"/>
        </w:rPr>
        <w:t xml:space="preserve"> ciljev z državnim prostorskim načrtom ali drugim aktom in celovito presojo vplivov tega akta na okolje zagotovljeno, da se izvedejo tehnično izvedljivi in sorazmerni ukrepi, s katerimi se ublaži škodljive vplive na stanje voda. </w:t>
      </w:r>
    </w:p>
    <w:p w14:paraId="13BB9AC5" w14:textId="25E8783C" w:rsidR="00F41667" w:rsidRPr="00613E28" w:rsidRDefault="00BC2D21"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w:t>
      </w:r>
      <w:r w:rsidR="00801BF1" w:rsidRPr="00613E28">
        <w:rPr>
          <w:rFonts w:ascii="Arial" w:hAnsi="Arial" w:cs="Arial"/>
          <w:color w:val="000000" w:themeColor="text1"/>
          <w:szCs w:val="20"/>
        </w:rPr>
        <w:t xml:space="preserve">ri gradnji HE Mokrice </w:t>
      </w:r>
      <w:r w:rsidRPr="00613E28">
        <w:rPr>
          <w:rFonts w:ascii="Arial" w:hAnsi="Arial" w:cs="Arial"/>
          <w:color w:val="000000" w:themeColor="text1"/>
          <w:szCs w:val="20"/>
        </w:rPr>
        <w:t xml:space="preserve">se </w:t>
      </w:r>
      <w:r w:rsidR="00801BF1" w:rsidRPr="00613E28">
        <w:rPr>
          <w:rFonts w:ascii="Arial" w:hAnsi="Arial" w:cs="Arial"/>
          <w:color w:val="000000" w:themeColor="text1"/>
          <w:szCs w:val="20"/>
        </w:rPr>
        <w:t xml:space="preserve">upoštevajo </w:t>
      </w:r>
      <w:r w:rsidRPr="00613E28">
        <w:rPr>
          <w:rFonts w:ascii="Arial" w:hAnsi="Arial" w:cs="Arial"/>
          <w:color w:val="000000" w:themeColor="text1"/>
          <w:szCs w:val="20"/>
        </w:rPr>
        <w:t>s</w:t>
      </w:r>
      <w:r w:rsidR="00801BF1" w:rsidRPr="00613E28">
        <w:rPr>
          <w:rFonts w:ascii="Arial" w:hAnsi="Arial" w:cs="Arial"/>
          <w:color w:val="000000" w:themeColor="text1"/>
          <w:szCs w:val="20"/>
        </w:rPr>
        <w:t xml:space="preserve">orazmerni ukrepi za ublažitev škodljivih vplivov na stanje voda določeni </w:t>
      </w:r>
      <w:r w:rsidR="00F81D77" w:rsidRPr="00613E28">
        <w:rPr>
          <w:rFonts w:ascii="Arial" w:hAnsi="Arial" w:cs="Arial"/>
          <w:color w:val="000000" w:themeColor="text1"/>
          <w:szCs w:val="20"/>
        </w:rPr>
        <w:t>s 55. členom Uredbe o državnem prostorskem načrtu za območje hidroelektrarne Mokrice (Uradni list RS, št. 69/13) in vključujejo:</w:t>
      </w:r>
    </w:p>
    <w:p w14:paraId="25A50CD1" w14:textId="77777777" w:rsidR="00B83D5E" w:rsidRPr="00613E28" w:rsidRDefault="00B83D5E">
      <w:pPr>
        <w:pStyle w:val="Odstavekseznama"/>
        <w:numPr>
          <w:ilvl w:val="0"/>
          <w:numId w:val="36"/>
        </w:numPr>
        <w:spacing w:before="0" w:after="0" w:line="276" w:lineRule="auto"/>
        <w:rPr>
          <w:rFonts w:ascii="Arial" w:hAnsi="Arial" w:cs="Arial"/>
          <w:color w:val="000000" w:themeColor="text1"/>
          <w:szCs w:val="20"/>
        </w:rPr>
      </w:pPr>
      <w:proofErr w:type="spellStart"/>
      <w:r w:rsidRPr="00613E28">
        <w:rPr>
          <w:rFonts w:ascii="Arial" w:hAnsi="Arial" w:cs="Arial"/>
          <w:color w:val="000000" w:themeColor="text1"/>
          <w:szCs w:val="20"/>
        </w:rPr>
        <w:t>z</w:t>
      </w:r>
      <w:r w:rsidR="00F81D77" w:rsidRPr="00613E28">
        <w:rPr>
          <w:rFonts w:ascii="Arial" w:hAnsi="Arial" w:cs="Arial"/>
          <w:color w:val="000000" w:themeColor="text1"/>
          <w:szCs w:val="20"/>
        </w:rPr>
        <w:t>amuljevanje</w:t>
      </w:r>
      <w:proofErr w:type="spellEnd"/>
      <w:r w:rsidR="00F81D77" w:rsidRPr="00613E28">
        <w:rPr>
          <w:rFonts w:ascii="Arial" w:hAnsi="Arial" w:cs="Arial"/>
          <w:color w:val="000000" w:themeColor="text1"/>
          <w:szCs w:val="20"/>
        </w:rPr>
        <w:t xml:space="preserve"> dna vodnega telesa se preprečuje z rednim strojnim čiščenjem. V kolikor so sedimenti kontaminirani, se odložijo na za ta namen primerna odlagališča.</w:t>
      </w:r>
    </w:p>
    <w:p w14:paraId="08915BFB" w14:textId="77777777" w:rsidR="00B83D5E" w:rsidRPr="00613E28" w:rsidRDefault="00B83D5E">
      <w:pPr>
        <w:pStyle w:val="Odstavekseznama"/>
        <w:numPr>
          <w:ilvl w:val="0"/>
          <w:numId w:val="36"/>
        </w:numPr>
        <w:spacing w:before="120" w:after="0" w:line="276" w:lineRule="auto"/>
        <w:rPr>
          <w:rFonts w:ascii="Arial" w:hAnsi="Arial" w:cs="Arial"/>
          <w:color w:val="000000" w:themeColor="text1"/>
          <w:szCs w:val="20"/>
        </w:rPr>
      </w:pPr>
      <w:proofErr w:type="spellStart"/>
      <w:r w:rsidRPr="00613E28">
        <w:rPr>
          <w:rFonts w:ascii="Arial" w:hAnsi="Arial" w:cs="Arial"/>
          <w:color w:val="000000" w:themeColor="text1"/>
          <w:szCs w:val="20"/>
        </w:rPr>
        <w:t>d</w:t>
      </w:r>
      <w:r w:rsidR="00F81D77" w:rsidRPr="00613E28">
        <w:rPr>
          <w:rFonts w:ascii="Arial" w:hAnsi="Arial" w:cs="Arial"/>
          <w:color w:val="000000" w:themeColor="text1"/>
          <w:szCs w:val="20"/>
        </w:rPr>
        <w:t>olvodno</w:t>
      </w:r>
      <w:proofErr w:type="spellEnd"/>
      <w:r w:rsidR="00F81D77" w:rsidRPr="00613E28">
        <w:rPr>
          <w:rFonts w:ascii="Arial" w:hAnsi="Arial" w:cs="Arial"/>
          <w:color w:val="000000" w:themeColor="text1"/>
          <w:szCs w:val="20"/>
        </w:rPr>
        <w:t xml:space="preserve"> od hidroelektrarne Mokrice se zagotovi približek naravne dinamike pretoka. Režim spuščanja vode iz akumulacije mora dopuščati nihanje pretokov, vendar hitrost dviga gladine spodnje vode ne sme biti tako velika, da bi se pojavilo povečano izpiranje materiala ter posledično poglabljanje vodotoka in odplakovanje vodnih organizmov. Z ukrepom se kontrolirano regulirajo hitrosti dviga spodnje vode, da ne pride do negativnih vplivov na morfologijo struge in vodne organizme. Ukrep se izvaja na zadnji pregradi v verigi hidroelektrarn in v primeru izgradnje hidroelektrarn na hrvaški strani ni več potreben.</w:t>
      </w:r>
    </w:p>
    <w:p w14:paraId="1F1AAE74" w14:textId="77777777" w:rsidR="00B83D5E" w:rsidRPr="00613E28" w:rsidRDefault="00B83D5E">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k</w:t>
      </w:r>
      <w:r w:rsidR="00F81D77" w:rsidRPr="00613E28">
        <w:rPr>
          <w:rFonts w:ascii="Arial" w:hAnsi="Arial" w:cs="Arial"/>
          <w:color w:val="000000" w:themeColor="text1"/>
          <w:szCs w:val="20"/>
        </w:rPr>
        <w:t xml:space="preserve">ontinuirano se zagotavlja premeščanje </w:t>
      </w:r>
      <w:proofErr w:type="spellStart"/>
      <w:r w:rsidR="00F81D77" w:rsidRPr="00613E28">
        <w:rPr>
          <w:rFonts w:ascii="Arial" w:hAnsi="Arial" w:cs="Arial"/>
          <w:color w:val="000000" w:themeColor="text1"/>
          <w:szCs w:val="20"/>
        </w:rPr>
        <w:t>rinjenih</w:t>
      </w:r>
      <w:proofErr w:type="spellEnd"/>
      <w:r w:rsidR="00F81D77" w:rsidRPr="00613E28">
        <w:rPr>
          <w:rFonts w:ascii="Arial" w:hAnsi="Arial" w:cs="Arial"/>
          <w:color w:val="000000" w:themeColor="text1"/>
          <w:szCs w:val="20"/>
        </w:rPr>
        <w:t xml:space="preserve"> plavin. Prag prelivnih polj mora biti zasnovan tako, da je na nivoju dna sedanje struge in ne sme ovirati premeščanja plavin skozi bazen pri visokih vodah. Po potrebi naj se premeščajo plavine na mesta, kjer jih lahko ob visokih vodah odnese tok navzdol.</w:t>
      </w:r>
    </w:p>
    <w:p w14:paraId="43A0C206" w14:textId="5AFAB037" w:rsidR="00B83D5E" w:rsidRPr="00613E28" w:rsidRDefault="00B83D5E">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w:t>
      </w:r>
      <w:r w:rsidR="00F81D77" w:rsidRPr="00613E28">
        <w:rPr>
          <w:rFonts w:ascii="Arial" w:hAnsi="Arial" w:cs="Arial"/>
          <w:color w:val="000000" w:themeColor="text1"/>
          <w:szCs w:val="20"/>
        </w:rPr>
        <w:t xml:space="preserve">a mestih v akumulaciji, kjer ni nevarnosti </w:t>
      </w:r>
      <w:proofErr w:type="spellStart"/>
      <w:r w:rsidR="00F81D77" w:rsidRPr="00613E28">
        <w:rPr>
          <w:rFonts w:ascii="Arial" w:hAnsi="Arial" w:cs="Arial"/>
          <w:color w:val="000000" w:themeColor="text1"/>
          <w:szCs w:val="20"/>
        </w:rPr>
        <w:t>odplavitve</w:t>
      </w:r>
      <w:proofErr w:type="spellEnd"/>
      <w:r w:rsidR="00F81D77" w:rsidRPr="00613E28">
        <w:rPr>
          <w:rFonts w:ascii="Arial" w:hAnsi="Arial" w:cs="Arial"/>
          <w:color w:val="000000" w:themeColor="text1"/>
          <w:szCs w:val="20"/>
        </w:rPr>
        <w:t>, se sidrajo odmrla drevesa, s čimer se vpliva na morfologijo struge (tolmuni, prodišča, meandri) in hidravlične lastnosti ter na kopičenje anorganskih in organskih delcev. Sidranje odmrlih dreves ima ključno vlogo pri nastajanju kakovostnih obrežnih habitatov v rekah. Pozitiven je vpliv na produkcijo nevretenčarjev in rib. Ukrep se izvede na način, da dreves visoka voda ne odplavi</w:t>
      </w:r>
      <w:r w:rsidR="00D1639A" w:rsidRPr="00613E28">
        <w:rPr>
          <w:rFonts w:ascii="Arial" w:hAnsi="Arial" w:cs="Arial"/>
          <w:color w:val="000000" w:themeColor="text1"/>
          <w:szCs w:val="20"/>
        </w:rPr>
        <w:t>.</w:t>
      </w:r>
    </w:p>
    <w:p w14:paraId="6602FB52" w14:textId="241E0DE0" w:rsidR="00B83D5E" w:rsidRPr="00613E28" w:rsidRDefault="00B83D5E">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w:t>
      </w:r>
      <w:r w:rsidR="00F81D77" w:rsidRPr="00613E28">
        <w:rPr>
          <w:rFonts w:ascii="Arial" w:hAnsi="Arial" w:cs="Arial"/>
          <w:color w:val="000000" w:themeColor="text1"/>
          <w:szCs w:val="20"/>
        </w:rPr>
        <w:t>a brežinah akumulacije se zasadi in vzdržuje avtohtono obrežno vegetacijo, značilno za Savo na tem odseku</w:t>
      </w:r>
      <w:r w:rsidRPr="00613E28">
        <w:rPr>
          <w:rFonts w:ascii="Arial" w:hAnsi="Arial" w:cs="Arial"/>
          <w:color w:val="000000" w:themeColor="text1"/>
          <w:szCs w:val="20"/>
        </w:rPr>
        <w:t>,</w:t>
      </w:r>
    </w:p>
    <w:p w14:paraId="70B481C6" w14:textId="4A2A6D56" w:rsidR="00B83D5E" w:rsidRPr="00613E28" w:rsidRDefault="00B83D5E">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w:t>
      </w:r>
      <w:r w:rsidR="00F81D77" w:rsidRPr="00613E28">
        <w:rPr>
          <w:rFonts w:ascii="Arial" w:hAnsi="Arial" w:cs="Arial"/>
          <w:color w:val="000000" w:themeColor="text1"/>
          <w:szCs w:val="20"/>
        </w:rPr>
        <w:t xml:space="preserve">a erozijsko manj obremenjenih mestih se izvedejo sonaravne ureditve brežin, kot so npr. </w:t>
      </w:r>
      <w:proofErr w:type="spellStart"/>
      <w:r w:rsidR="00F81D77" w:rsidRPr="00613E28">
        <w:rPr>
          <w:rFonts w:ascii="Arial" w:hAnsi="Arial" w:cs="Arial"/>
          <w:color w:val="000000" w:themeColor="text1"/>
          <w:szCs w:val="20"/>
        </w:rPr>
        <w:t>protierozijski</w:t>
      </w:r>
      <w:proofErr w:type="spellEnd"/>
      <w:r w:rsidR="00F81D77" w:rsidRPr="00613E28">
        <w:rPr>
          <w:rFonts w:ascii="Arial" w:hAnsi="Arial" w:cs="Arial"/>
          <w:color w:val="000000" w:themeColor="text1"/>
          <w:szCs w:val="20"/>
        </w:rPr>
        <w:t xml:space="preserve"> pas </w:t>
      </w:r>
      <w:proofErr w:type="spellStart"/>
      <w:r w:rsidR="00F81D77" w:rsidRPr="00613E28">
        <w:rPr>
          <w:rFonts w:ascii="Arial" w:hAnsi="Arial" w:cs="Arial"/>
          <w:color w:val="000000" w:themeColor="text1"/>
          <w:szCs w:val="20"/>
        </w:rPr>
        <w:t>trstičevja</w:t>
      </w:r>
      <w:proofErr w:type="spellEnd"/>
      <w:r w:rsidR="00F81D77" w:rsidRPr="00613E28">
        <w:rPr>
          <w:rFonts w:ascii="Arial" w:hAnsi="Arial" w:cs="Arial"/>
          <w:color w:val="000000" w:themeColor="text1"/>
          <w:szCs w:val="20"/>
        </w:rPr>
        <w:t xml:space="preserve">, vrbovi, potaknjenci, vrbovi popleti, plotovi, </w:t>
      </w:r>
      <w:proofErr w:type="spellStart"/>
      <w:r w:rsidR="00F81D77" w:rsidRPr="00613E28">
        <w:rPr>
          <w:rFonts w:ascii="Arial" w:hAnsi="Arial" w:cs="Arial"/>
          <w:color w:val="000000" w:themeColor="text1"/>
          <w:szCs w:val="20"/>
        </w:rPr>
        <w:t>kašte</w:t>
      </w:r>
      <w:proofErr w:type="spellEnd"/>
      <w:r w:rsidR="00F81D77" w:rsidRPr="00613E28">
        <w:rPr>
          <w:rFonts w:ascii="Arial" w:hAnsi="Arial" w:cs="Arial"/>
          <w:color w:val="000000" w:themeColor="text1"/>
          <w:szCs w:val="20"/>
        </w:rPr>
        <w:t xml:space="preserve">, fašine ipd. Za zagotovitev pogojev za doseganje dobrega ekološkega potenciala se vzpostavi </w:t>
      </w:r>
      <w:proofErr w:type="spellStart"/>
      <w:r w:rsidR="00F81D77" w:rsidRPr="00613E28">
        <w:rPr>
          <w:rFonts w:ascii="Arial" w:hAnsi="Arial" w:cs="Arial"/>
          <w:color w:val="000000" w:themeColor="text1"/>
          <w:szCs w:val="20"/>
        </w:rPr>
        <w:t>hidromorfološke</w:t>
      </w:r>
      <w:proofErr w:type="spellEnd"/>
      <w:r w:rsidR="00F81D77" w:rsidRPr="00613E28">
        <w:rPr>
          <w:rFonts w:ascii="Arial" w:hAnsi="Arial" w:cs="Arial"/>
          <w:color w:val="000000" w:themeColor="text1"/>
          <w:szCs w:val="20"/>
        </w:rPr>
        <w:t xml:space="preserve"> strukture (akumulacije plavnega lesa, vodne brazde) in obrežne strukture (obtoki, kotanje z zastalo vodo, zapadlo drevje)</w:t>
      </w:r>
      <w:r w:rsidRPr="00613E28">
        <w:rPr>
          <w:rFonts w:ascii="Arial" w:hAnsi="Arial" w:cs="Arial"/>
          <w:color w:val="000000" w:themeColor="text1"/>
          <w:szCs w:val="20"/>
        </w:rPr>
        <w:t>,</w:t>
      </w:r>
    </w:p>
    <w:p w14:paraId="21E12C42" w14:textId="77777777" w:rsidR="00D1639A" w:rsidRPr="00613E28" w:rsidRDefault="00B83D5E">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w:t>
      </w:r>
      <w:r w:rsidR="00F81D77" w:rsidRPr="00613E28">
        <w:rPr>
          <w:rFonts w:ascii="Arial" w:hAnsi="Arial" w:cs="Arial"/>
          <w:color w:val="000000" w:themeColor="text1"/>
          <w:szCs w:val="20"/>
        </w:rPr>
        <w:t>a notranjih brežinah akumulacije se tam, kjer je to hidravlično izvedljivo, oblikujejo manjši zalivi reda velikosti od 2 do 10 metrov, z različnimi globinami vode (sipine, tolmuni).</w:t>
      </w:r>
    </w:p>
    <w:p w14:paraId="22F0299D" w14:textId="78917479" w:rsidR="00F81D77" w:rsidRPr="00613E28" w:rsidRDefault="00D1639A">
      <w:pPr>
        <w:pStyle w:val="Odstavekseznama"/>
        <w:numPr>
          <w:ilvl w:val="0"/>
          <w:numId w:val="3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w:t>
      </w:r>
      <w:r w:rsidR="00F81D77" w:rsidRPr="00613E28">
        <w:rPr>
          <w:rFonts w:ascii="Arial" w:hAnsi="Arial" w:cs="Arial"/>
          <w:color w:val="000000" w:themeColor="text1"/>
          <w:szCs w:val="20"/>
        </w:rPr>
        <w:t xml:space="preserve">ri </w:t>
      </w:r>
      <w:proofErr w:type="spellStart"/>
      <w:r w:rsidR="00F81D77" w:rsidRPr="00613E28">
        <w:rPr>
          <w:rFonts w:ascii="Arial" w:hAnsi="Arial" w:cs="Arial"/>
          <w:color w:val="000000" w:themeColor="text1"/>
          <w:szCs w:val="20"/>
        </w:rPr>
        <w:t>jezovni</w:t>
      </w:r>
      <w:proofErr w:type="spellEnd"/>
      <w:r w:rsidR="00F81D77" w:rsidRPr="00613E28">
        <w:rPr>
          <w:rFonts w:ascii="Arial" w:hAnsi="Arial" w:cs="Arial"/>
          <w:color w:val="000000" w:themeColor="text1"/>
          <w:szCs w:val="20"/>
        </w:rPr>
        <w:t xml:space="preserve"> zgradbi se zagotovita ustrezen prehod za ribe in njegova funkcionalnost. Ribji prehod se dimenzionira tako, da se zagotovi prehajanje najmanjših in najšibkejših ribjih vrst, s čimer se omogoči izmenjava genetskega materiala, pomembnega za razvoj in ohranjanje ribjih vrst. Migracije rib se lahko omogoči tudi s premeščanjem rib, ki se jih izlovi </w:t>
      </w:r>
      <w:proofErr w:type="spellStart"/>
      <w:r w:rsidR="00F81D77" w:rsidRPr="00613E28">
        <w:rPr>
          <w:rFonts w:ascii="Arial" w:hAnsi="Arial" w:cs="Arial"/>
          <w:color w:val="000000" w:themeColor="text1"/>
          <w:szCs w:val="20"/>
        </w:rPr>
        <w:t>dolvodno</w:t>
      </w:r>
      <w:proofErr w:type="spellEnd"/>
      <w:r w:rsidR="00F81D77" w:rsidRPr="00613E28">
        <w:rPr>
          <w:rFonts w:ascii="Arial" w:hAnsi="Arial" w:cs="Arial"/>
          <w:color w:val="000000" w:themeColor="text1"/>
          <w:szCs w:val="20"/>
        </w:rPr>
        <w:t xml:space="preserve"> od ovire in premosti </w:t>
      </w:r>
      <w:proofErr w:type="spellStart"/>
      <w:r w:rsidR="00F81D77" w:rsidRPr="00613E28">
        <w:rPr>
          <w:rFonts w:ascii="Arial" w:hAnsi="Arial" w:cs="Arial"/>
          <w:color w:val="000000" w:themeColor="text1"/>
          <w:szCs w:val="20"/>
        </w:rPr>
        <w:t>gorvodno</w:t>
      </w:r>
      <w:proofErr w:type="spellEnd"/>
      <w:r w:rsidR="00F81D77" w:rsidRPr="00613E28">
        <w:rPr>
          <w:rFonts w:ascii="Arial" w:hAnsi="Arial" w:cs="Arial"/>
          <w:color w:val="000000" w:themeColor="text1"/>
          <w:szCs w:val="20"/>
        </w:rPr>
        <w:t xml:space="preserve"> od ovire v vodotoku. </w:t>
      </w:r>
    </w:p>
    <w:p w14:paraId="72792AE6" w14:textId="03CB264C" w:rsidR="00F81D77" w:rsidRPr="00613E28" w:rsidRDefault="00F81D77" w:rsidP="0031690D">
      <w:pPr>
        <w:spacing w:before="120" w:after="0" w:line="276" w:lineRule="auto"/>
        <w:jc w:val="left"/>
        <w:rPr>
          <w:rFonts w:ascii="Arial" w:eastAsia="MS Mincho" w:hAnsi="Arial" w:cs="Arial"/>
          <w:color w:val="000000" w:themeColor="text1"/>
          <w:szCs w:val="20"/>
        </w:rPr>
      </w:pPr>
    </w:p>
    <w:p w14:paraId="2D6FA29B" w14:textId="77777777" w:rsidR="00F81D77" w:rsidRPr="00613E28" w:rsidRDefault="00F81D77" w:rsidP="00817F52">
      <w:pPr>
        <w:spacing w:before="0" w:after="0" w:line="260" w:lineRule="atLeast"/>
        <w:jc w:val="left"/>
        <w:rPr>
          <w:rFonts w:ascii="Arial" w:eastAsia="MS Mincho" w:hAnsi="Arial" w:cs="Arial"/>
          <w:color w:val="000000" w:themeColor="text1"/>
          <w:szCs w:val="20"/>
        </w:rPr>
      </w:pPr>
    </w:p>
    <w:p w14:paraId="548EDB4A" w14:textId="77777777" w:rsidR="0031690D" w:rsidRPr="00613E28" w:rsidRDefault="0031690D">
      <w:pPr>
        <w:rPr>
          <w:rFonts w:ascii="Arial" w:hAnsi="Arial" w:cs="Arial"/>
        </w:rPr>
      </w:pPr>
      <w:r w:rsidRPr="00613E28">
        <w:rPr>
          <w:rFonts w:ascii="Arial" w:hAnsi="Arial" w:cs="Arial"/>
        </w:rPr>
        <w:br w:type="page"/>
      </w:r>
    </w:p>
    <w:p w14:paraId="44370061" w14:textId="15BB7BF3" w:rsidR="00530368" w:rsidRPr="00613E28" w:rsidRDefault="00530368" w:rsidP="0031690D">
      <w:pPr>
        <w:spacing w:before="0" w:after="0" w:line="260" w:lineRule="atLeast"/>
        <w:rPr>
          <w:rFonts w:ascii="Arial" w:eastAsia="MS Mincho" w:hAnsi="Arial" w:cs="Arial"/>
          <w:color w:val="000000" w:themeColor="text1"/>
          <w:szCs w:val="20"/>
        </w:rPr>
      </w:pPr>
      <w:bookmarkStart w:id="356" w:name="_Toc90263729"/>
      <w:r w:rsidRPr="00613E28">
        <w:rPr>
          <w:rFonts w:ascii="Arial" w:hAnsi="Arial" w:cs="Arial"/>
        </w:rPr>
        <w:lastRenderedPageBreak/>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65</w:t>
      </w:r>
      <w:r w:rsidRPr="00613E28">
        <w:rPr>
          <w:rFonts w:ascii="Arial" w:hAnsi="Arial" w:cs="Arial"/>
          <w:b/>
        </w:rPr>
        <w:fldChar w:fldCharType="end"/>
      </w:r>
      <w:r w:rsidRPr="00613E28">
        <w:rPr>
          <w:rFonts w:ascii="Arial" w:hAnsi="Arial" w:cs="Arial"/>
        </w:rPr>
        <w:t>: Obrazec ukrepa OS1a</w:t>
      </w:r>
      <w:bookmarkEnd w:id="356"/>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29059B" w:rsidRPr="00613E28" w14:paraId="5DADEF42"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EBDE143" w14:textId="77777777" w:rsidR="00FF662A"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45778FB8" w14:textId="77777777" w:rsidR="0084460B" w:rsidRPr="00613E28" w:rsidRDefault="0084460B" w:rsidP="00F75E47">
            <w:pPr>
              <w:rPr>
                <w:rFonts w:ascii="Arial" w:hAnsi="Arial" w:cs="Arial"/>
                <w:b/>
                <w:color w:val="000000" w:themeColor="text1"/>
                <w:sz w:val="18"/>
                <w:szCs w:val="18"/>
              </w:rPr>
            </w:pPr>
          </w:p>
          <w:p w14:paraId="16D17185" w14:textId="77777777" w:rsidR="0084460B" w:rsidRPr="00613E28" w:rsidRDefault="0084460B" w:rsidP="00F75E47">
            <w:pPr>
              <w:rPr>
                <w:rFonts w:ascii="Arial" w:hAnsi="Arial" w:cs="Arial"/>
                <w:b/>
                <w:color w:val="000000" w:themeColor="text1"/>
                <w:sz w:val="18"/>
                <w:szCs w:val="18"/>
              </w:rPr>
            </w:pPr>
          </w:p>
          <w:p w14:paraId="7BFCAF77" w14:textId="77777777" w:rsidR="0084460B" w:rsidRPr="00613E28" w:rsidRDefault="0084460B" w:rsidP="00F75E47">
            <w:pPr>
              <w:rPr>
                <w:rFonts w:ascii="Arial" w:hAnsi="Arial" w:cs="Arial"/>
                <w:b/>
                <w:color w:val="000000" w:themeColor="text1"/>
                <w:sz w:val="18"/>
                <w:szCs w:val="18"/>
              </w:rPr>
            </w:pPr>
          </w:p>
        </w:tc>
        <w:tc>
          <w:tcPr>
            <w:tcW w:w="997" w:type="pct"/>
          </w:tcPr>
          <w:p w14:paraId="27E45241"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7D346259"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57" w:name="_Ref437848438"/>
            <w:r w:rsidRPr="00613E28">
              <w:rPr>
                <w:sz w:val="18"/>
                <w:szCs w:val="18"/>
              </w:rPr>
              <w:t>OS1</w:t>
            </w:r>
            <w:bookmarkEnd w:id="357"/>
            <w:r w:rsidRPr="00613E28">
              <w:rPr>
                <w:sz w:val="18"/>
                <w:szCs w:val="18"/>
              </w:rPr>
              <w:t xml:space="preserve">a </w:t>
            </w:r>
          </w:p>
        </w:tc>
      </w:tr>
      <w:tr w:rsidR="0029059B" w:rsidRPr="00613E28" w14:paraId="5AACE06B"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74C0ABC9" w14:textId="77777777" w:rsidR="0084460B" w:rsidRPr="00613E28" w:rsidRDefault="0084460B" w:rsidP="00F75E47">
            <w:pPr>
              <w:rPr>
                <w:rFonts w:ascii="Arial" w:hAnsi="Arial" w:cs="Arial"/>
                <w:b/>
                <w:color w:val="000000" w:themeColor="text1"/>
                <w:sz w:val="18"/>
                <w:szCs w:val="18"/>
              </w:rPr>
            </w:pPr>
          </w:p>
        </w:tc>
        <w:tc>
          <w:tcPr>
            <w:tcW w:w="997" w:type="pct"/>
          </w:tcPr>
          <w:p w14:paraId="1E8B450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5FE476C2"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58" w:name="_Ref442514205"/>
            <w:r w:rsidRPr="00613E28">
              <w:rPr>
                <w:sz w:val="18"/>
                <w:szCs w:val="18"/>
              </w:rPr>
              <w:t xml:space="preserve">Program temeljnih ukrepov za ublažitev škodljivih vplivov na stanje vodnih teles zaradi odstopanj od </w:t>
            </w:r>
            <w:proofErr w:type="spellStart"/>
            <w:r w:rsidRPr="00613E28">
              <w:rPr>
                <w:sz w:val="18"/>
                <w:szCs w:val="18"/>
              </w:rPr>
              <w:t>okoljskih</w:t>
            </w:r>
            <w:proofErr w:type="spellEnd"/>
            <w:r w:rsidRPr="00613E28">
              <w:rPr>
                <w:sz w:val="18"/>
                <w:szCs w:val="18"/>
              </w:rPr>
              <w:t xml:space="preserve"> ciljev</w:t>
            </w:r>
            <w:bookmarkEnd w:id="358"/>
            <w:r w:rsidRPr="00613E28">
              <w:rPr>
                <w:sz w:val="18"/>
                <w:szCs w:val="18"/>
              </w:rPr>
              <w:t xml:space="preserve"> </w:t>
            </w:r>
          </w:p>
        </w:tc>
      </w:tr>
      <w:tr w:rsidR="0029059B" w:rsidRPr="00613E28" w14:paraId="5AC43FAE"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352A50F3" w14:textId="77777777" w:rsidR="0084460B" w:rsidRPr="00613E28" w:rsidRDefault="0084460B" w:rsidP="00F75E47">
            <w:pPr>
              <w:rPr>
                <w:rFonts w:ascii="Arial" w:hAnsi="Arial" w:cs="Arial"/>
                <w:b/>
                <w:color w:val="000000" w:themeColor="text1"/>
                <w:sz w:val="18"/>
                <w:szCs w:val="18"/>
              </w:rPr>
            </w:pPr>
          </w:p>
        </w:tc>
        <w:tc>
          <w:tcPr>
            <w:tcW w:w="997" w:type="pct"/>
          </w:tcPr>
          <w:p w14:paraId="3370393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734FE2FF" w14:textId="77777777" w:rsidR="0084460B"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29059B" w:rsidRPr="00613E28" w14:paraId="7E38C821"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35CBD78B" w14:textId="77777777" w:rsidR="0084460B" w:rsidRPr="00613E28" w:rsidRDefault="0084460B" w:rsidP="00F75E47">
            <w:pPr>
              <w:rPr>
                <w:rFonts w:ascii="Arial" w:hAnsi="Arial" w:cs="Arial"/>
                <w:b/>
                <w:color w:val="000000" w:themeColor="text1"/>
                <w:sz w:val="18"/>
                <w:szCs w:val="18"/>
              </w:rPr>
            </w:pPr>
          </w:p>
        </w:tc>
        <w:tc>
          <w:tcPr>
            <w:tcW w:w="997" w:type="pct"/>
          </w:tcPr>
          <w:p w14:paraId="6818C776"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19A8DD26"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417FDA" w:rsidRPr="00613E28">
              <w:rPr>
                <w:rFonts w:ascii="Arial" w:hAnsi="Arial" w:cs="Arial"/>
                <w:color w:val="000000" w:themeColor="text1"/>
                <w:sz w:val="18"/>
                <w:szCs w:val="18"/>
              </w:rPr>
              <w:t>.</w:t>
            </w:r>
          </w:p>
        </w:tc>
      </w:tr>
      <w:tr w:rsidR="0029059B" w:rsidRPr="00613E28" w14:paraId="04C237AD"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63628535" w14:textId="77777777" w:rsidR="003855F1" w:rsidRPr="00613E28" w:rsidRDefault="003855F1" w:rsidP="00F75E47">
            <w:pPr>
              <w:rPr>
                <w:rFonts w:ascii="Arial" w:hAnsi="Arial" w:cs="Arial"/>
                <w:b/>
                <w:color w:val="000000" w:themeColor="text1"/>
                <w:sz w:val="18"/>
                <w:szCs w:val="18"/>
              </w:rPr>
            </w:pPr>
          </w:p>
        </w:tc>
        <w:tc>
          <w:tcPr>
            <w:tcW w:w="997" w:type="pct"/>
          </w:tcPr>
          <w:p w14:paraId="559D3FC2"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CA3D8D6"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29059B" w:rsidRPr="00613E28" w14:paraId="420B901C"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29DEA896" w14:textId="77777777" w:rsidR="0084460B" w:rsidRPr="00613E28" w:rsidRDefault="0084460B" w:rsidP="00F75E47">
            <w:pPr>
              <w:rPr>
                <w:rFonts w:ascii="Arial" w:hAnsi="Arial" w:cs="Arial"/>
                <w:b/>
                <w:color w:val="000000" w:themeColor="text1"/>
                <w:sz w:val="18"/>
                <w:szCs w:val="18"/>
              </w:rPr>
            </w:pPr>
          </w:p>
        </w:tc>
        <w:tc>
          <w:tcPr>
            <w:tcW w:w="997" w:type="pct"/>
          </w:tcPr>
          <w:p w14:paraId="5DF659EF"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4EE4FEB0"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 za zmanjševanje drugih pomembnih škodljivih učinkov na stanje voda (</w:t>
            </w:r>
            <w:r w:rsidR="009D6C54" w:rsidRPr="00613E28">
              <w:rPr>
                <w:rFonts w:ascii="Arial" w:hAnsi="Arial" w:cs="Arial"/>
                <w:color w:val="000000" w:themeColor="text1"/>
                <w:sz w:val="18"/>
                <w:szCs w:val="18"/>
              </w:rPr>
              <w:t>točka (i) tretjega odstavka</w:t>
            </w:r>
            <w:r w:rsidR="00417FDA"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417FDA"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417FDA" w:rsidRPr="00613E28">
              <w:rPr>
                <w:rFonts w:ascii="Arial" w:hAnsi="Arial" w:cs="Arial"/>
                <w:color w:val="000000" w:themeColor="text1"/>
                <w:sz w:val="18"/>
                <w:szCs w:val="18"/>
              </w:rPr>
              <w:t>.</w:t>
            </w:r>
          </w:p>
        </w:tc>
      </w:tr>
      <w:tr w:rsidR="0029059B" w:rsidRPr="00613E28" w14:paraId="5578179A"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50A46AC5" w14:textId="77777777" w:rsidR="0084460B" w:rsidRPr="00613E28" w:rsidRDefault="0084460B" w:rsidP="00F75E47">
            <w:pPr>
              <w:rPr>
                <w:rFonts w:ascii="Arial" w:hAnsi="Arial" w:cs="Arial"/>
                <w:b/>
                <w:color w:val="000000" w:themeColor="text1"/>
                <w:sz w:val="18"/>
                <w:szCs w:val="18"/>
              </w:rPr>
            </w:pPr>
          </w:p>
        </w:tc>
        <w:tc>
          <w:tcPr>
            <w:tcW w:w="997" w:type="pct"/>
          </w:tcPr>
          <w:p w14:paraId="4EA0F749"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103B7EB1" w14:textId="412F8A55" w:rsidR="0084460B"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Gospodarstvo</w:t>
            </w:r>
            <w:r w:rsidR="00755623">
              <w:rPr>
                <w:rFonts w:ascii="Arial" w:hAnsi="Arial" w:cs="Arial"/>
                <w:color w:val="000000" w:themeColor="text1"/>
                <w:sz w:val="18"/>
                <w:szCs w:val="18"/>
                <w:lang w:eastAsia="en-US"/>
              </w:rPr>
              <w:t>.</w:t>
            </w:r>
          </w:p>
        </w:tc>
      </w:tr>
      <w:tr w:rsidR="0029059B" w:rsidRPr="00613E28" w14:paraId="6F63985F"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B2E5DD6"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3CD2D45A"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7F29530A" w14:textId="31C7A5D5"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755623">
              <w:rPr>
                <w:rFonts w:ascii="Arial" w:hAnsi="Arial" w:cs="Arial"/>
                <w:color w:val="000000" w:themeColor="text1"/>
                <w:sz w:val="18"/>
                <w:szCs w:val="18"/>
              </w:rPr>
              <w:t>.</w:t>
            </w:r>
          </w:p>
        </w:tc>
      </w:tr>
      <w:tr w:rsidR="0029059B" w:rsidRPr="00613E28" w14:paraId="620C1F1E"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5AD96A86" w14:textId="77777777" w:rsidR="0084460B" w:rsidRPr="00613E28" w:rsidRDefault="0084460B" w:rsidP="00F75E47">
            <w:pPr>
              <w:rPr>
                <w:rFonts w:ascii="Arial" w:hAnsi="Arial" w:cs="Arial"/>
                <w:b/>
                <w:color w:val="000000" w:themeColor="text1"/>
                <w:sz w:val="18"/>
                <w:szCs w:val="18"/>
              </w:rPr>
            </w:pPr>
          </w:p>
        </w:tc>
        <w:tc>
          <w:tcPr>
            <w:tcW w:w="997" w:type="pct"/>
          </w:tcPr>
          <w:p w14:paraId="61D873D0"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47DFEA4C" w14:textId="5331AB0E" w:rsidR="00702A85" w:rsidRPr="00613E28" w:rsidRDefault="00702A8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p>
          <w:p w14:paraId="742C497C" w14:textId="539D406F" w:rsidR="0084460B" w:rsidRPr="00613E28" w:rsidRDefault="00245791"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r w:rsidR="00B407FE" w:rsidRPr="00613E28">
              <w:rPr>
                <w:rFonts w:ascii="Arial" w:hAnsi="Arial" w:cs="Arial"/>
                <w:color w:val="000000" w:themeColor="text1"/>
                <w:sz w:val="18"/>
                <w:szCs w:val="18"/>
              </w:rPr>
              <w:br/>
              <w:t>Uredba o državnem prostorskem načrtu za območje hidroelektrarne Mokrice (Uradni list RS, št. 69/13)</w:t>
            </w:r>
            <w:r w:rsidR="00755623">
              <w:rPr>
                <w:rFonts w:ascii="Arial" w:hAnsi="Arial" w:cs="Arial"/>
                <w:color w:val="000000" w:themeColor="text1"/>
                <w:sz w:val="18"/>
                <w:szCs w:val="18"/>
              </w:rPr>
              <w:t>.</w:t>
            </w:r>
          </w:p>
        </w:tc>
      </w:tr>
      <w:tr w:rsidR="00D1639A" w:rsidRPr="00613E28" w14:paraId="7F4E3F2B"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612B285" w14:textId="1F504130" w:rsidR="00D1639A" w:rsidRPr="00613E28" w:rsidRDefault="00D1639A"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16574C05" w14:textId="77777777" w:rsidR="00D1639A" w:rsidRPr="00613E28" w:rsidRDefault="00D1639A" w:rsidP="00F75E47">
            <w:pPr>
              <w:rPr>
                <w:rFonts w:ascii="Arial" w:hAnsi="Arial" w:cs="Arial"/>
                <w:b/>
                <w:color w:val="000000" w:themeColor="text1"/>
                <w:sz w:val="18"/>
                <w:szCs w:val="18"/>
              </w:rPr>
            </w:pPr>
          </w:p>
        </w:tc>
        <w:tc>
          <w:tcPr>
            <w:tcW w:w="4065" w:type="pct"/>
            <w:gridSpan w:val="2"/>
          </w:tcPr>
          <w:p w14:paraId="219C2BEF" w14:textId="513BA2B0" w:rsidR="00D1639A" w:rsidRPr="00613E28" w:rsidRDefault="00D1639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D1639A" w:rsidRPr="00613E28" w14:paraId="1CA5B9A8"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4372977" w14:textId="77777777" w:rsidR="00D1639A" w:rsidRPr="00613E28" w:rsidRDefault="00D1639A" w:rsidP="00D1639A">
            <w:pPr>
              <w:rPr>
                <w:rFonts w:ascii="Arial" w:hAnsi="Arial" w:cs="Arial"/>
                <w:b/>
                <w:color w:val="000000" w:themeColor="text1"/>
                <w:sz w:val="18"/>
                <w:szCs w:val="18"/>
              </w:rPr>
            </w:pPr>
          </w:p>
        </w:tc>
        <w:tc>
          <w:tcPr>
            <w:tcW w:w="997" w:type="pct"/>
          </w:tcPr>
          <w:p w14:paraId="133E8071" w14:textId="7B46B5DB"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FD22A18" w14:textId="62BB83D9"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w:t>
            </w:r>
          </w:p>
        </w:tc>
      </w:tr>
      <w:tr w:rsidR="00D1639A" w:rsidRPr="00613E28" w14:paraId="45BBC47B"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7DA6288" w14:textId="77777777" w:rsidR="00D1639A" w:rsidRPr="00613E28" w:rsidRDefault="00D1639A" w:rsidP="00D1639A">
            <w:pPr>
              <w:rPr>
                <w:rFonts w:ascii="Arial" w:hAnsi="Arial" w:cs="Arial"/>
                <w:b/>
                <w:color w:val="000000" w:themeColor="text1"/>
                <w:sz w:val="18"/>
                <w:szCs w:val="18"/>
              </w:rPr>
            </w:pPr>
          </w:p>
        </w:tc>
        <w:tc>
          <w:tcPr>
            <w:tcW w:w="997" w:type="pct"/>
          </w:tcPr>
          <w:p w14:paraId="1002FCD0"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5DA95F59"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1C3A48E9"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E5C2A8C" w14:textId="77777777" w:rsidR="00D1639A" w:rsidRPr="00613E28" w:rsidRDefault="00D1639A" w:rsidP="00D1639A">
            <w:pPr>
              <w:rPr>
                <w:rFonts w:ascii="Arial" w:hAnsi="Arial" w:cs="Arial"/>
                <w:b/>
                <w:color w:val="000000" w:themeColor="text1"/>
                <w:sz w:val="18"/>
                <w:szCs w:val="18"/>
              </w:rPr>
            </w:pPr>
          </w:p>
        </w:tc>
        <w:tc>
          <w:tcPr>
            <w:tcW w:w="4065" w:type="pct"/>
            <w:gridSpan w:val="2"/>
          </w:tcPr>
          <w:p w14:paraId="1BD6D872" w14:textId="1D882CA6" w:rsidR="00D1639A" w:rsidRPr="00613E28" w:rsidRDefault="00D1639A" w:rsidP="00D1639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D1639A" w:rsidRPr="00613E28" w14:paraId="2A4A9FDC"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4F6D72C8" w14:textId="77777777" w:rsidR="00D1639A" w:rsidRPr="00613E28" w:rsidRDefault="00D1639A" w:rsidP="00D1639A">
            <w:pPr>
              <w:rPr>
                <w:rFonts w:ascii="Arial" w:hAnsi="Arial" w:cs="Arial"/>
                <w:b/>
                <w:color w:val="000000" w:themeColor="text1"/>
                <w:sz w:val="18"/>
                <w:szCs w:val="18"/>
              </w:rPr>
            </w:pPr>
          </w:p>
        </w:tc>
        <w:tc>
          <w:tcPr>
            <w:tcW w:w="997" w:type="pct"/>
          </w:tcPr>
          <w:p w14:paraId="34D9432A"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0DF27A4D"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4262EE65"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0BE38421" w14:textId="77777777" w:rsidR="00D1639A" w:rsidRPr="00613E28" w:rsidRDefault="00D1639A" w:rsidP="00D1639A">
            <w:pPr>
              <w:rPr>
                <w:rFonts w:ascii="Arial" w:hAnsi="Arial" w:cs="Arial"/>
                <w:b/>
                <w:color w:val="000000" w:themeColor="text1"/>
                <w:sz w:val="18"/>
                <w:szCs w:val="18"/>
              </w:rPr>
            </w:pPr>
          </w:p>
        </w:tc>
        <w:tc>
          <w:tcPr>
            <w:tcW w:w="997" w:type="pct"/>
          </w:tcPr>
          <w:p w14:paraId="3250AB39"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5BC57D40"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136B997A"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86072FA" w14:textId="62BEC83C"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5727DC4D" w14:textId="72D4D14D"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2F3B5D00" w14:textId="52BDD5CA"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D1639A" w:rsidRPr="00613E28" w14:paraId="7B8F9819"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21EB93F2" w14:textId="77777777" w:rsidR="00D1639A" w:rsidRPr="00613E28" w:rsidRDefault="00D1639A" w:rsidP="00D1639A">
            <w:pPr>
              <w:rPr>
                <w:rFonts w:ascii="Arial" w:hAnsi="Arial" w:cs="Arial"/>
                <w:b/>
                <w:color w:val="000000" w:themeColor="text1"/>
                <w:sz w:val="18"/>
                <w:szCs w:val="18"/>
              </w:rPr>
            </w:pPr>
          </w:p>
        </w:tc>
        <w:tc>
          <w:tcPr>
            <w:tcW w:w="997" w:type="pct"/>
          </w:tcPr>
          <w:p w14:paraId="65976E59"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7D713873"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D1639A" w:rsidRPr="00613E28" w14:paraId="2B636B3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ECAEEE4" w14:textId="77777777"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5A3B8BC0"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396D264F"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Povzročitelj obremenitve, </w:t>
            </w:r>
            <w:proofErr w:type="spellStart"/>
            <w:r w:rsidRPr="00613E28">
              <w:rPr>
                <w:rFonts w:ascii="Arial" w:hAnsi="Arial" w:cs="Arial"/>
                <w:color w:val="000000" w:themeColor="text1"/>
                <w:sz w:val="18"/>
                <w:szCs w:val="18"/>
              </w:rPr>
              <w:t>koncendent</w:t>
            </w:r>
            <w:proofErr w:type="spellEnd"/>
            <w:r w:rsidRPr="00613E28">
              <w:rPr>
                <w:rFonts w:ascii="Arial" w:hAnsi="Arial" w:cs="Arial"/>
                <w:color w:val="000000" w:themeColor="text1"/>
                <w:sz w:val="18"/>
                <w:szCs w:val="18"/>
              </w:rPr>
              <w:t xml:space="preserve"> RS.</w:t>
            </w:r>
          </w:p>
        </w:tc>
      </w:tr>
      <w:tr w:rsidR="00D1639A" w:rsidRPr="00613E28" w14:paraId="6C9F1629"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2014A72C" w14:textId="77777777" w:rsidR="00D1639A" w:rsidRPr="00613E28" w:rsidRDefault="00D1639A" w:rsidP="00D1639A">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535E116F" w14:textId="27FCF796" w:rsidR="00D1639A" w:rsidRPr="00613E28" w:rsidRDefault="00D1639A"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5ACFAFFB"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1F932EA0" w14:textId="77777777" w:rsidR="001C52AA" w:rsidRPr="00613E28" w:rsidRDefault="001C52AA" w:rsidP="00817F52">
      <w:pPr>
        <w:spacing w:before="0" w:after="0" w:line="260" w:lineRule="atLeast"/>
        <w:jc w:val="left"/>
        <w:rPr>
          <w:rFonts w:ascii="Arial" w:hAnsi="Arial" w:cs="Arial"/>
          <w:color w:val="000000" w:themeColor="text1"/>
          <w:szCs w:val="20"/>
        </w:rPr>
      </w:pPr>
    </w:p>
    <w:p w14:paraId="6C706C4A" w14:textId="77777777" w:rsidR="005D4BD8"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2FF74D9E" w14:textId="77777777" w:rsidR="0084460B" w:rsidRPr="00613E28" w:rsidRDefault="00B407FE" w:rsidP="00817F52">
      <w:pPr>
        <w:pStyle w:val="Naslov4"/>
      </w:pPr>
      <w:bookmarkStart w:id="359" w:name="_Toc147383367"/>
      <w:r w:rsidRPr="00613E28">
        <w:lastRenderedPageBreak/>
        <w:t>OS2a</w:t>
      </w:r>
      <w:r w:rsidR="005D5AE6" w:rsidRPr="00613E28">
        <w:t xml:space="preserve"> – </w:t>
      </w:r>
      <w:r w:rsidRPr="00613E28">
        <w:t>Vodenje in vzdrževanje informacijskega sistema okolja</w:t>
      </w:r>
      <w:bookmarkEnd w:id="359"/>
    </w:p>
    <w:p w14:paraId="3D696E41"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10B794E0" w14:textId="77777777" w:rsidR="005D4BD8" w:rsidRPr="00613E28" w:rsidRDefault="00755373" w:rsidP="0031690D">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7A750F2E" w14:textId="77777777" w:rsidR="00D1639A"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Ministrstvo, pristojno za okolje, skladno s 105. členom Zakon o varstvu okolja zagotavlja vodenje in vzdrževanje informacijskega sistema okolja. Ta sistem vsebuje med drugim podatke o:</w:t>
      </w:r>
    </w:p>
    <w:p w14:paraId="2E054E01" w14:textId="77777777" w:rsidR="00D1639A" w:rsidRPr="00613E28" w:rsidRDefault="00F81D77">
      <w:pPr>
        <w:pStyle w:val="Odstavekseznama"/>
        <w:numPr>
          <w:ilvl w:val="0"/>
          <w:numId w:val="37"/>
        </w:numPr>
        <w:spacing w:before="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stanju okolja,</w:t>
      </w:r>
    </w:p>
    <w:p w14:paraId="377B3C48" w14:textId="77777777" w:rsidR="00D1639A" w:rsidRPr="00613E28" w:rsidRDefault="00D1639A">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v</w:t>
      </w:r>
      <w:r w:rsidR="00F81D77" w:rsidRPr="00613E28">
        <w:rPr>
          <w:rFonts w:ascii="Arial" w:hAnsi="Arial" w:cs="Arial"/>
          <w:color w:val="000000" w:themeColor="text1"/>
          <w:szCs w:val="20"/>
          <w:lang w:eastAsia="en-US"/>
        </w:rPr>
        <w:t>plivih onesnaženosti okolja na zdravje prebivalstva,</w:t>
      </w:r>
    </w:p>
    <w:p w14:paraId="05EB0DBA"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emisijah in njihovih virih,</w:t>
      </w:r>
    </w:p>
    <w:p w14:paraId="20819586"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nevarnih snoveh,</w:t>
      </w:r>
    </w:p>
    <w:p w14:paraId="472348E7"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rabi naravnih dobrin,</w:t>
      </w:r>
    </w:p>
    <w:p w14:paraId="0041CDDF"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proofErr w:type="spellStart"/>
      <w:r w:rsidRPr="00613E28">
        <w:rPr>
          <w:rFonts w:ascii="Arial" w:hAnsi="Arial" w:cs="Arial"/>
          <w:color w:val="000000" w:themeColor="text1"/>
          <w:szCs w:val="20"/>
          <w:lang w:eastAsia="en-US"/>
        </w:rPr>
        <w:t>okoljskih</w:t>
      </w:r>
      <w:proofErr w:type="spellEnd"/>
      <w:r w:rsidRPr="00613E28">
        <w:rPr>
          <w:rFonts w:ascii="Arial" w:hAnsi="Arial" w:cs="Arial"/>
          <w:color w:val="000000" w:themeColor="text1"/>
          <w:szCs w:val="20"/>
          <w:lang w:eastAsia="en-US"/>
        </w:rPr>
        <w:t xml:space="preserve"> nesrečah,</w:t>
      </w:r>
    </w:p>
    <w:p w14:paraId="14A7451F"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objektih in napravah, namenjenih varstvu okolja,</w:t>
      </w:r>
    </w:p>
    <w:p w14:paraId="2CD92C12"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povzročiteljih obremenjevanja okolja,</w:t>
      </w:r>
    </w:p>
    <w:p w14:paraId="209C1330"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izvajalcih gospodarskih javnih služb varstva okolja, in drugih osebah, ki se ukvarjajo z varstvom okolja,</w:t>
      </w:r>
    </w:p>
    <w:p w14:paraId="0AC18001"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izvajalcih javnih služb ohranjanja narave in urejanja voda,</w:t>
      </w:r>
    </w:p>
    <w:p w14:paraId="17CD81DA" w14:textId="77777777" w:rsidR="00D1639A"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javnih finančnih sredstvih, porabljenih za varstvo okolja in ohranjanje narave, in</w:t>
      </w:r>
    </w:p>
    <w:p w14:paraId="6C283420" w14:textId="4A68512B" w:rsidR="00F81D77" w:rsidRPr="00613E28" w:rsidRDefault="00F81D77">
      <w:pPr>
        <w:pStyle w:val="Odstavekseznama"/>
        <w:numPr>
          <w:ilvl w:val="0"/>
          <w:numId w:val="37"/>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drugih zadevah, pomembnih za vrednotenje trajnostnega razvoja.</w:t>
      </w:r>
    </w:p>
    <w:p w14:paraId="5D64A2F0" w14:textId="77777777" w:rsidR="00F81D77"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 xml:space="preserve">Poleg tega se podatki, ki se nanašajo na okolje, vodijo tudi v okviru državne statistike, katastrov, javnih knjig, registrov, evidenc in drugih baz, vzpostavljenih pri državnih organih in organih občin ter drugih organizacijah na podlagi zakona. </w:t>
      </w:r>
    </w:p>
    <w:p w14:paraId="234C1B3C" w14:textId="77777777" w:rsidR="00530368" w:rsidRPr="00613E28" w:rsidRDefault="00530368" w:rsidP="00D1639A">
      <w:pPr>
        <w:spacing w:before="0" w:after="0" w:line="276" w:lineRule="auto"/>
        <w:jc w:val="left"/>
        <w:rPr>
          <w:rFonts w:ascii="Arial" w:eastAsia="MS Mincho" w:hAnsi="Arial" w:cs="Arial"/>
          <w:color w:val="000000" w:themeColor="text1"/>
          <w:szCs w:val="20"/>
        </w:rPr>
      </w:pPr>
    </w:p>
    <w:p w14:paraId="78CBC001" w14:textId="351537D3" w:rsidR="00F81D77" w:rsidRPr="00613E28" w:rsidRDefault="00530368" w:rsidP="00530368">
      <w:pPr>
        <w:spacing w:before="0" w:after="0" w:line="260" w:lineRule="atLeast"/>
        <w:rPr>
          <w:rFonts w:ascii="Arial" w:hAnsi="Arial" w:cs="Arial"/>
          <w:color w:val="000000" w:themeColor="text1"/>
          <w:szCs w:val="20"/>
        </w:rPr>
      </w:pPr>
      <w:bookmarkStart w:id="360" w:name="_Toc90263730"/>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66</w:t>
      </w:r>
      <w:r w:rsidRPr="00613E28">
        <w:rPr>
          <w:rFonts w:ascii="Arial" w:hAnsi="Arial" w:cs="Arial"/>
          <w:b/>
        </w:rPr>
        <w:fldChar w:fldCharType="end"/>
      </w:r>
      <w:r w:rsidRPr="00613E28">
        <w:rPr>
          <w:rFonts w:ascii="Arial" w:hAnsi="Arial" w:cs="Arial"/>
        </w:rPr>
        <w:t>: Obrazec ukrepa OS2a</w:t>
      </w:r>
      <w:bookmarkEnd w:id="360"/>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7B651F" w:rsidRPr="00613E28" w14:paraId="28A5F366"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B91D901" w14:textId="77777777" w:rsidR="00FF662A"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653ED1E7" w14:textId="77777777" w:rsidR="004A7673" w:rsidRPr="00613E28" w:rsidRDefault="004A7673" w:rsidP="00F75E47">
            <w:pPr>
              <w:rPr>
                <w:rFonts w:ascii="Arial" w:hAnsi="Arial" w:cs="Arial"/>
                <w:b/>
                <w:color w:val="000000" w:themeColor="text1"/>
                <w:sz w:val="18"/>
                <w:szCs w:val="18"/>
              </w:rPr>
            </w:pPr>
          </w:p>
          <w:p w14:paraId="36078341" w14:textId="77777777" w:rsidR="004A7673" w:rsidRPr="00613E28" w:rsidRDefault="004A7673" w:rsidP="00F75E47">
            <w:pPr>
              <w:rPr>
                <w:rFonts w:ascii="Arial" w:hAnsi="Arial" w:cs="Arial"/>
                <w:b/>
                <w:color w:val="000000" w:themeColor="text1"/>
                <w:sz w:val="18"/>
                <w:szCs w:val="18"/>
              </w:rPr>
            </w:pPr>
          </w:p>
          <w:p w14:paraId="59432383" w14:textId="77777777" w:rsidR="004A7673" w:rsidRPr="00613E28" w:rsidRDefault="004A7673" w:rsidP="00F75E47">
            <w:pPr>
              <w:rPr>
                <w:rFonts w:ascii="Arial" w:hAnsi="Arial" w:cs="Arial"/>
                <w:b/>
                <w:color w:val="000000" w:themeColor="text1"/>
                <w:sz w:val="18"/>
                <w:szCs w:val="18"/>
              </w:rPr>
            </w:pPr>
          </w:p>
          <w:p w14:paraId="7FB63CB1" w14:textId="77777777" w:rsidR="004A7673" w:rsidRPr="00613E28" w:rsidRDefault="004A7673" w:rsidP="00F75E47">
            <w:pPr>
              <w:rPr>
                <w:rFonts w:ascii="Arial" w:hAnsi="Arial" w:cs="Arial"/>
                <w:b/>
                <w:color w:val="000000" w:themeColor="text1"/>
                <w:sz w:val="18"/>
                <w:szCs w:val="18"/>
              </w:rPr>
            </w:pPr>
          </w:p>
        </w:tc>
        <w:tc>
          <w:tcPr>
            <w:tcW w:w="997" w:type="pct"/>
          </w:tcPr>
          <w:p w14:paraId="0D4345EB" w14:textId="77777777" w:rsidR="004A7673"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68DE0656" w14:textId="77777777" w:rsidR="004A7673"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r w:rsidRPr="00613E28">
              <w:rPr>
                <w:sz w:val="18"/>
                <w:szCs w:val="18"/>
              </w:rPr>
              <w:t>OS2a</w:t>
            </w:r>
          </w:p>
        </w:tc>
      </w:tr>
      <w:tr w:rsidR="007B651F" w:rsidRPr="00613E28" w14:paraId="563C1B44"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017767F3" w14:textId="77777777" w:rsidR="004A7673" w:rsidRPr="00613E28" w:rsidRDefault="004A7673" w:rsidP="00F75E47">
            <w:pPr>
              <w:rPr>
                <w:rFonts w:ascii="Arial" w:hAnsi="Arial" w:cs="Arial"/>
                <w:b/>
                <w:color w:val="000000" w:themeColor="text1"/>
                <w:sz w:val="18"/>
                <w:szCs w:val="18"/>
              </w:rPr>
            </w:pPr>
          </w:p>
        </w:tc>
        <w:tc>
          <w:tcPr>
            <w:tcW w:w="997" w:type="pct"/>
          </w:tcPr>
          <w:p w14:paraId="5CDB8B39" w14:textId="77777777" w:rsidR="004A7673"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6D790184" w14:textId="77777777" w:rsidR="004A7673"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61" w:name="_Ref445349463"/>
            <w:r w:rsidRPr="00613E28">
              <w:rPr>
                <w:sz w:val="18"/>
                <w:szCs w:val="18"/>
              </w:rPr>
              <w:t>Vodenje in vzdrževanje informacijskega sistema okolja</w:t>
            </w:r>
            <w:bookmarkEnd w:id="361"/>
          </w:p>
        </w:tc>
      </w:tr>
      <w:tr w:rsidR="007B651F" w:rsidRPr="00613E28" w14:paraId="4BBEFFD9"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5AEED259" w14:textId="77777777" w:rsidR="00035067" w:rsidRPr="00613E28" w:rsidRDefault="00035067" w:rsidP="00F75E47">
            <w:pPr>
              <w:rPr>
                <w:rFonts w:ascii="Arial" w:hAnsi="Arial" w:cs="Arial"/>
                <w:b/>
                <w:color w:val="000000" w:themeColor="text1"/>
                <w:sz w:val="18"/>
                <w:szCs w:val="18"/>
              </w:rPr>
            </w:pPr>
          </w:p>
        </w:tc>
        <w:tc>
          <w:tcPr>
            <w:tcW w:w="997" w:type="pct"/>
          </w:tcPr>
          <w:p w14:paraId="17088796" w14:textId="77777777" w:rsidR="0003506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D464482" w14:textId="77777777" w:rsidR="00035067"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7B651F" w:rsidRPr="00613E28" w14:paraId="674ED201"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796A12C0" w14:textId="77777777" w:rsidR="00035067" w:rsidRPr="00613E28" w:rsidRDefault="00035067" w:rsidP="00F75E47">
            <w:pPr>
              <w:rPr>
                <w:rFonts w:ascii="Arial" w:hAnsi="Arial" w:cs="Arial"/>
                <w:b/>
                <w:color w:val="000000" w:themeColor="text1"/>
                <w:sz w:val="18"/>
                <w:szCs w:val="18"/>
              </w:rPr>
            </w:pPr>
          </w:p>
        </w:tc>
        <w:tc>
          <w:tcPr>
            <w:tcW w:w="997" w:type="pct"/>
          </w:tcPr>
          <w:p w14:paraId="755E57AB" w14:textId="77777777" w:rsidR="0003506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3F562824" w14:textId="77777777" w:rsidR="00035067"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417FDA" w:rsidRPr="00613E28">
              <w:rPr>
                <w:rFonts w:ascii="Arial" w:hAnsi="Arial" w:cs="Arial"/>
                <w:color w:val="000000" w:themeColor="text1"/>
                <w:sz w:val="18"/>
                <w:szCs w:val="18"/>
              </w:rPr>
              <w:t>.</w:t>
            </w:r>
          </w:p>
        </w:tc>
      </w:tr>
      <w:tr w:rsidR="007B651F" w:rsidRPr="00613E28" w14:paraId="5989C42A"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55DB63E7" w14:textId="77777777" w:rsidR="003855F1" w:rsidRPr="00613E28" w:rsidRDefault="003855F1" w:rsidP="00F75E47">
            <w:pPr>
              <w:rPr>
                <w:rFonts w:ascii="Arial" w:hAnsi="Arial" w:cs="Arial"/>
                <w:b/>
                <w:color w:val="000000" w:themeColor="text1"/>
                <w:sz w:val="18"/>
                <w:szCs w:val="18"/>
              </w:rPr>
            </w:pPr>
          </w:p>
        </w:tc>
        <w:tc>
          <w:tcPr>
            <w:tcW w:w="997" w:type="pct"/>
          </w:tcPr>
          <w:p w14:paraId="5C947234"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45EE1433"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7B651F" w:rsidRPr="00613E28" w14:paraId="10D4004D"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15375EB8" w14:textId="77777777" w:rsidR="00035067" w:rsidRPr="00613E28" w:rsidRDefault="00035067" w:rsidP="00F75E47">
            <w:pPr>
              <w:rPr>
                <w:rFonts w:ascii="Arial" w:hAnsi="Arial" w:cs="Arial"/>
                <w:b/>
                <w:color w:val="000000" w:themeColor="text1"/>
                <w:sz w:val="18"/>
                <w:szCs w:val="18"/>
              </w:rPr>
            </w:pPr>
          </w:p>
        </w:tc>
        <w:tc>
          <w:tcPr>
            <w:tcW w:w="997" w:type="pct"/>
          </w:tcPr>
          <w:p w14:paraId="08397C0F" w14:textId="77777777" w:rsidR="0003506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2058FC4E" w14:textId="77777777" w:rsidR="00035067"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7B651F" w:rsidRPr="00613E28" w14:paraId="3710DCB1"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301C33C9" w14:textId="77777777" w:rsidR="00345BE3" w:rsidRPr="00613E28" w:rsidRDefault="00345BE3" w:rsidP="00F75E47">
            <w:pPr>
              <w:rPr>
                <w:rFonts w:ascii="Arial" w:hAnsi="Arial" w:cs="Arial"/>
                <w:b/>
                <w:color w:val="000000" w:themeColor="text1"/>
                <w:sz w:val="18"/>
                <w:szCs w:val="18"/>
              </w:rPr>
            </w:pPr>
          </w:p>
        </w:tc>
        <w:tc>
          <w:tcPr>
            <w:tcW w:w="997" w:type="pct"/>
          </w:tcPr>
          <w:p w14:paraId="44FB6722" w14:textId="77777777" w:rsidR="00345BE3" w:rsidRPr="00613E28" w:rsidRDefault="00345BE3"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7BB05745" w14:textId="77777777" w:rsidR="00345BE3"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7B651F" w:rsidRPr="00613E28" w14:paraId="581DE1F6"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CEF3810" w14:textId="77777777" w:rsidR="00345BE3" w:rsidRPr="00613E28" w:rsidRDefault="00345BE3"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20467569" w14:textId="77777777" w:rsidR="00345BE3" w:rsidRPr="00613E28" w:rsidRDefault="00345BE3"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4A130E71" w14:textId="77777777" w:rsidR="00345BE3" w:rsidRPr="00613E28" w:rsidRDefault="00345BE3"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7B651F" w:rsidRPr="00613E28" w14:paraId="5C0E551E"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0D727D33" w14:textId="77777777" w:rsidR="00345BE3" w:rsidRPr="00613E28" w:rsidRDefault="00345BE3" w:rsidP="00F75E47">
            <w:pPr>
              <w:rPr>
                <w:rFonts w:ascii="Arial" w:hAnsi="Arial" w:cs="Arial"/>
                <w:b/>
                <w:color w:val="000000" w:themeColor="text1"/>
                <w:sz w:val="18"/>
                <w:szCs w:val="18"/>
              </w:rPr>
            </w:pPr>
          </w:p>
        </w:tc>
        <w:tc>
          <w:tcPr>
            <w:tcW w:w="997" w:type="pct"/>
          </w:tcPr>
          <w:p w14:paraId="7C39D767" w14:textId="77777777" w:rsidR="00345BE3" w:rsidRPr="00613E28" w:rsidRDefault="00345BE3"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5CD13D0A" w14:textId="77777777" w:rsidR="00245791" w:rsidRPr="00613E28" w:rsidRDefault="00245791"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53A7810B" w14:textId="57BF7CB3" w:rsidR="00345BE3" w:rsidRPr="00613E28" w:rsidRDefault="004A70F4"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p>
        </w:tc>
      </w:tr>
      <w:tr w:rsidR="00D1639A" w:rsidRPr="00613E28" w14:paraId="712423C1"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CE43CBC" w14:textId="3AF3F7A9" w:rsidR="00D1639A" w:rsidRPr="00613E28" w:rsidRDefault="00D1639A"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4AFAD429" w14:textId="77777777" w:rsidR="00D1639A" w:rsidRPr="00613E28" w:rsidRDefault="00D1639A" w:rsidP="00F75E47">
            <w:pPr>
              <w:rPr>
                <w:rFonts w:ascii="Arial" w:hAnsi="Arial" w:cs="Arial"/>
                <w:b/>
                <w:color w:val="000000" w:themeColor="text1"/>
                <w:sz w:val="18"/>
                <w:szCs w:val="18"/>
              </w:rPr>
            </w:pPr>
          </w:p>
        </w:tc>
        <w:tc>
          <w:tcPr>
            <w:tcW w:w="4065" w:type="pct"/>
            <w:gridSpan w:val="2"/>
          </w:tcPr>
          <w:p w14:paraId="7A718C66" w14:textId="1506B5B7" w:rsidR="00D1639A" w:rsidRPr="00613E28" w:rsidRDefault="00D1639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D1639A" w:rsidRPr="00613E28" w14:paraId="5437C3CA"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BACEA79" w14:textId="77777777" w:rsidR="00D1639A" w:rsidRPr="00613E28" w:rsidRDefault="00D1639A" w:rsidP="00D1639A">
            <w:pPr>
              <w:rPr>
                <w:rFonts w:ascii="Arial" w:hAnsi="Arial" w:cs="Arial"/>
                <w:b/>
                <w:color w:val="000000" w:themeColor="text1"/>
                <w:sz w:val="18"/>
                <w:szCs w:val="18"/>
              </w:rPr>
            </w:pPr>
          </w:p>
        </w:tc>
        <w:tc>
          <w:tcPr>
            <w:tcW w:w="997" w:type="pct"/>
          </w:tcPr>
          <w:p w14:paraId="33AC1EB1" w14:textId="69862FEC"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D223428" w14:textId="5BE96014"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D1639A" w:rsidRPr="00613E28" w14:paraId="70162E4B"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127CA950" w14:textId="77777777" w:rsidR="00D1639A" w:rsidRPr="00613E28" w:rsidRDefault="00D1639A" w:rsidP="00D1639A">
            <w:pPr>
              <w:rPr>
                <w:rFonts w:ascii="Arial" w:hAnsi="Arial" w:cs="Arial"/>
                <w:b/>
                <w:color w:val="000000" w:themeColor="text1"/>
                <w:sz w:val="18"/>
                <w:szCs w:val="18"/>
              </w:rPr>
            </w:pPr>
          </w:p>
        </w:tc>
        <w:tc>
          <w:tcPr>
            <w:tcW w:w="997" w:type="pct"/>
          </w:tcPr>
          <w:p w14:paraId="537821D3"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42B68B98"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D1639A" w:rsidRPr="00613E28" w14:paraId="39B65954"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58FCC89C" w14:textId="77777777" w:rsidR="00D1639A" w:rsidRPr="00613E28" w:rsidRDefault="00D1639A" w:rsidP="00D1639A">
            <w:pPr>
              <w:rPr>
                <w:rFonts w:ascii="Arial" w:hAnsi="Arial" w:cs="Arial"/>
                <w:b/>
                <w:color w:val="000000" w:themeColor="text1"/>
                <w:sz w:val="18"/>
                <w:szCs w:val="18"/>
              </w:rPr>
            </w:pPr>
          </w:p>
        </w:tc>
        <w:tc>
          <w:tcPr>
            <w:tcW w:w="4065" w:type="pct"/>
            <w:gridSpan w:val="2"/>
          </w:tcPr>
          <w:p w14:paraId="10DAECAD" w14:textId="69EA518B" w:rsidR="00D1639A" w:rsidRPr="00613E28" w:rsidRDefault="00D1639A" w:rsidP="00D1639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ab/>
            </w:r>
            <w:r w:rsidRPr="00613E28">
              <w:rPr>
                <w:rFonts w:ascii="Arial" w:hAnsi="Arial" w:cs="Arial"/>
                <w:b/>
                <w:i/>
                <w:color w:val="000000" w:themeColor="text1"/>
                <w:sz w:val="18"/>
                <w:szCs w:val="18"/>
                <w:lang w:eastAsia="en-US"/>
              </w:rPr>
              <w:t>Vodna telesa podzemnih voda</w:t>
            </w:r>
          </w:p>
        </w:tc>
      </w:tr>
      <w:tr w:rsidR="00D1639A" w:rsidRPr="00613E28" w14:paraId="660A5C0D"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DFAD88D" w14:textId="77777777" w:rsidR="00D1639A" w:rsidRPr="00613E28" w:rsidRDefault="00D1639A" w:rsidP="00D1639A">
            <w:pPr>
              <w:rPr>
                <w:rFonts w:ascii="Arial" w:hAnsi="Arial" w:cs="Arial"/>
                <w:b/>
                <w:color w:val="000000" w:themeColor="text1"/>
                <w:sz w:val="18"/>
                <w:szCs w:val="18"/>
              </w:rPr>
            </w:pPr>
          </w:p>
        </w:tc>
        <w:tc>
          <w:tcPr>
            <w:tcW w:w="997" w:type="pct"/>
          </w:tcPr>
          <w:p w14:paraId="3B5262E1"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62A81A6B"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D1639A" w:rsidRPr="00613E28" w14:paraId="222B2373"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367A4F1E" w14:textId="77777777" w:rsidR="00D1639A" w:rsidRPr="00613E28" w:rsidRDefault="00D1639A" w:rsidP="00D1639A">
            <w:pPr>
              <w:rPr>
                <w:rFonts w:ascii="Arial" w:hAnsi="Arial" w:cs="Arial"/>
                <w:b/>
                <w:color w:val="000000" w:themeColor="text1"/>
                <w:sz w:val="18"/>
                <w:szCs w:val="18"/>
              </w:rPr>
            </w:pPr>
          </w:p>
        </w:tc>
        <w:tc>
          <w:tcPr>
            <w:tcW w:w="997" w:type="pct"/>
          </w:tcPr>
          <w:p w14:paraId="0D39F710"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03C7C708"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tc>
      </w:tr>
      <w:tr w:rsidR="00D1639A" w:rsidRPr="00613E28" w14:paraId="22DC72F2"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BFBA653" w14:textId="4BAD6827"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w:t>
            </w:r>
            <w:r w:rsidRPr="00613E28">
              <w:rPr>
                <w:rFonts w:ascii="Arial" w:hAnsi="Arial" w:cs="Arial"/>
                <w:b/>
                <w:color w:val="000000" w:themeColor="text1"/>
                <w:sz w:val="18"/>
                <w:szCs w:val="18"/>
              </w:rPr>
              <w:lastRenderedPageBreak/>
              <w:t xml:space="preserve">izvajanja ukrepa  </w:t>
            </w:r>
          </w:p>
        </w:tc>
        <w:tc>
          <w:tcPr>
            <w:tcW w:w="997" w:type="pct"/>
          </w:tcPr>
          <w:p w14:paraId="3028BD28" w14:textId="003E12BD"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lastRenderedPageBreak/>
              <w:t>Tehnična izvedba ukrepa:</w:t>
            </w:r>
          </w:p>
        </w:tc>
        <w:tc>
          <w:tcPr>
            <w:tcW w:w="3068" w:type="pct"/>
          </w:tcPr>
          <w:p w14:paraId="25ED7CE0" w14:textId="681FC274"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D1639A" w:rsidRPr="00613E28" w14:paraId="7AD8CFA4"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7E327205" w14:textId="77777777" w:rsidR="00D1639A" w:rsidRPr="00613E28" w:rsidRDefault="00D1639A" w:rsidP="00D1639A">
            <w:pPr>
              <w:rPr>
                <w:rFonts w:ascii="Arial" w:hAnsi="Arial" w:cs="Arial"/>
                <w:b/>
                <w:color w:val="000000" w:themeColor="text1"/>
                <w:sz w:val="18"/>
                <w:szCs w:val="18"/>
              </w:rPr>
            </w:pPr>
          </w:p>
        </w:tc>
        <w:tc>
          <w:tcPr>
            <w:tcW w:w="997" w:type="pct"/>
          </w:tcPr>
          <w:p w14:paraId="704D2E49"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5BF5AC1E"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70E5A6D6"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AA2B120" w14:textId="77777777"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7E71FDDA"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76247D3E"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Ministrstvo, pristojno za okolje.</w:t>
            </w:r>
          </w:p>
        </w:tc>
      </w:tr>
      <w:tr w:rsidR="00D1639A" w:rsidRPr="00613E28" w14:paraId="78EDE62C"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353E4E90" w14:textId="77777777" w:rsidR="00D1639A" w:rsidRPr="00613E28" w:rsidRDefault="00D1639A" w:rsidP="00D1639A">
            <w:pPr>
              <w:rPr>
                <w:rFonts w:ascii="Arial" w:hAnsi="Arial" w:cs="Arial"/>
                <w:b/>
                <w:color w:val="000000" w:themeColor="text1"/>
                <w:sz w:val="18"/>
                <w:szCs w:val="18"/>
              </w:rPr>
            </w:pPr>
          </w:p>
        </w:tc>
        <w:tc>
          <w:tcPr>
            <w:tcW w:w="997" w:type="pct"/>
          </w:tcPr>
          <w:p w14:paraId="3258B6AA" w14:textId="21CB3651" w:rsidR="00D1639A" w:rsidRPr="00613E28" w:rsidRDefault="00D1639A"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1064751F"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78904C3F" w14:textId="77777777" w:rsidR="001C52AA" w:rsidRPr="00613E28" w:rsidRDefault="001C52AA" w:rsidP="00817F52">
      <w:pPr>
        <w:spacing w:before="0" w:after="0" w:line="260" w:lineRule="atLeast"/>
        <w:jc w:val="left"/>
        <w:rPr>
          <w:rFonts w:ascii="Arial" w:hAnsi="Arial" w:cs="Arial"/>
          <w:color w:val="000000" w:themeColor="text1"/>
          <w:szCs w:val="20"/>
        </w:rPr>
      </w:pPr>
    </w:p>
    <w:p w14:paraId="52C9FA48" w14:textId="77777777" w:rsidR="004A7673" w:rsidRPr="00613E28" w:rsidRDefault="004A7673" w:rsidP="00817F52">
      <w:pPr>
        <w:spacing w:before="0" w:after="0" w:line="260" w:lineRule="atLeast"/>
        <w:jc w:val="left"/>
        <w:rPr>
          <w:rFonts w:ascii="Arial" w:eastAsia="MS Mincho" w:hAnsi="Arial" w:cs="Arial"/>
          <w:color w:val="000000" w:themeColor="text1"/>
          <w:szCs w:val="20"/>
        </w:rPr>
      </w:pPr>
    </w:p>
    <w:p w14:paraId="29937D7D" w14:textId="77777777" w:rsidR="0084460B" w:rsidRPr="00613E28" w:rsidRDefault="00B407FE" w:rsidP="00817F52">
      <w:pPr>
        <w:pStyle w:val="Naslov3"/>
        <w:rPr>
          <w:rFonts w:eastAsia="MS Mincho"/>
          <w:color w:val="000000" w:themeColor="text1"/>
        </w:rPr>
      </w:pPr>
      <w:r w:rsidRPr="00613E28">
        <w:rPr>
          <w:rFonts w:eastAsia="MS Mincho"/>
          <w:color w:val="000000" w:themeColor="text1"/>
        </w:rPr>
        <w:br w:type="page"/>
      </w:r>
    </w:p>
    <w:p w14:paraId="1A41FC61" w14:textId="77777777" w:rsidR="0084460B" w:rsidRPr="00613E28" w:rsidRDefault="00B407FE" w:rsidP="00817F52">
      <w:pPr>
        <w:pStyle w:val="Naslov4"/>
      </w:pPr>
      <w:bookmarkStart w:id="362" w:name="_Toc147383368"/>
      <w:r w:rsidRPr="00613E28">
        <w:lastRenderedPageBreak/>
        <w:t>OS3.1a</w:t>
      </w:r>
      <w:r w:rsidR="005D5AE6" w:rsidRPr="00613E28">
        <w:t xml:space="preserve"> – </w:t>
      </w:r>
      <w:r w:rsidRPr="00613E28">
        <w:t>Izdelava načrta upravljanja z morskim okoljem</w:t>
      </w:r>
      <w:bookmarkEnd w:id="362"/>
    </w:p>
    <w:p w14:paraId="707BD227" w14:textId="77777777" w:rsidR="005D4BD8"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24655DC8" w14:textId="58CFE830"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Direktiva 2008/56/ES nalaga, da mora vsaka država članica razviti Morsko strategijo za svoje morske vode v skladu s členom 5 direktive. Namen direktive je trajnostna raba morja, znotraj tega pa je zastavljen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cilj, doseganje dobrega stanja morskega okolja do leta 2020. Morska strategija je zastavljena kot načrtovalski proces s 6 letnimi cikli. Prvo načrtovalsko obdobje poteka od 2009 – 2015. Program za pripravo morske strategije obsega začetno presojo, določitev dobrega </w:t>
      </w:r>
      <w:proofErr w:type="spellStart"/>
      <w:r w:rsidRPr="00613E28">
        <w:rPr>
          <w:rFonts w:ascii="Arial" w:hAnsi="Arial" w:cs="Arial"/>
          <w:color w:val="000000" w:themeColor="text1"/>
          <w:szCs w:val="20"/>
        </w:rPr>
        <w:t>okoljskega</w:t>
      </w:r>
      <w:proofErr w:type="spellEnd"/>
      <w:r w:rsidRPr="00613E28">
        <w:rPr>
          <w:rFonts w:ascii="Arial" w:hAnsi="Arial" w:cs="Arial"/>
          <w:color w:val="000000" w:themeColor="text1"/>
          <w:szCs w:val="20"/>
        </w:rPr>
        <w:t xml:space="preserve"> stanja in opredelitev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ciljev. Ti morajo biti pripravljeni za naslednje izbrane deskriptorje: biotska raznovrstnost (D1), tujerodne vrste (D2), ribji stalež (D3), prehranjevalne verige (D4), onesnaževanje s hranili (D5), ohranjenost morskega dna (D6), hidrografske lastnosti (D7), onesnaženje morskega okolja (D8), onesnaževala v morski hrani (D9), odpadki (D10), podvodni hrup (D11). V nadaljevanju mora biti pripravljen program spremljanja stanja (monitoring) na način, da daje podlago za pripravo strategije in v njenem okviru tudi prvega programa ukrepov, ki se mora začeti izvajati v letu 2021. Z letom 2021 se istočasno tudi že začenja </w:t>
      </w:r>
      <w:proofErr w:type="spellStart"/>
      <w:r w:rsidRPr="00613E28">
        <w:rPr>
          <w:rFonts w:ascii="Arial" w:hAnsi="Arial" w:cs="Arial"/>
          <w:color w:val="000000" w:themeColor="text1"/>
          <w:szCs w:val="20"/>
        </w:rPr>
        <w:t>tretjicikel</w:t>
      </w:r>
      <w:proofErr w:type="spellEnd"/>
      <w:r w:rsidRPr="00613E28">
        <w:rPr>
          <w:rFonts w:ascii="Arial" w:hAnsi="Arial" w:cs="Arial"/>
          <w:color w:val="000000" w:themeColor="text1"/>
          <w:szCs w:val="20"/>
        </w:rPr>
        <w:t xml:space="preserve"> oziroma načrtovalsko obdobje z revizijo začetne presoje. Za dosego usklajenosti ukrepov med državami, mora ves čas potekati usklajevanje v okviru ustreznih, če je mogoče obstoječih regionalnih institucionalnih struktur, vključno s tistimi, ki jih določajo konvencije o regionalnih morjih. Za vzpostavitev in izvajanje morskih strategij si morajo države članice znotraj posamezne morske regije ali </w:t>
      </w:r>
      <w:proofErr w:type="spellStart"/>
      <w:r w:rsidRPr="00613E28">
        <w:rPr>
          <w:rFonts w:ascii="Arial" w:hAnsi="Arial" w:cs="Arial"/>
          <w:color w:val="000000" w:themeColor="text1"/>
          <w:szCs w:val="20"/>
        </w:rPr>
        <w:t>podregije</w:t>
      </w:r>
      <w:proofErr w:type="spellEnd"/>
      <w:r w:rsidRPr="00613E28">
        <w:rPr>
          <w:rFonts w:ascii="Arial" w:hAnsi="Arial" w:cs="Arial"/>
          <w:color w:val="000000" w:themeColor="text1"/>
          <w:szCs w:val="20"/>
        </w:rPr>
        <w:t xml:space="preserve"> prizadevati za uskladitev svojih ukrepov s tretjimi državami, ki imajo suverenost ali pristojnost nad vodami iste morske regije ali pod–regije.  </w:t>
      </w:r>
    </w:p>
    <w:p w14:paraId="5FCB98B9"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20AECD99" w14:textId="447B148B" w:rsidR="00755373" w:rsidRPr="00613E28" w:rsidRDefault="00530368" w:rsidP="00530368">
      <w:pPr>
        <w:spacing w:before="0" w:after="0" w:line="260" w:lineRule="atLeast"/>
        <w:rPr>
          <w:rFonts w:ascii="Arial" w:hAnsi="Arial" w:cs="Arial"/>
          <w:color w:val="000000" w:themeColor="text1"/>
          <w:szCs w:val="20"/>
        </w:rPr>
      </w:pPr>
      <w:bookmarkStart w:id="363" w:name="_Toc90263731"/>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67</w:t>
      </w:r>
      <w:r w:rsidRPr="00613E28">
        <w:rPr>
          <w:rFonts w:ascii="Arial" w:hAnsi="Arial" w:cs="Arial"/>
          <w:b/>
        </w:rPr>
        <w:fldChar w:fldCharType="end"/>
      </w:r>
      <w:r w:rsidRPr="00613E28">
        <w:rPr>
          <w:rFonts w:ascii="Arial" w:hAnsi="Arial" w:cs="Arial"/>
        </w:rPr>
        <w:t>: Obrazec ukrepa OS3.1a</w:t>
      </w:r>
      <w:bookmarkEnd w:id="363"/>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214ACD" w:rsidRPr="00613E28" w14:paraId="07335F02"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D1218A2" w14:textId="77777777" w:rsidR="00FF662A"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6A47E593" w14:textId="77777777" w:rsidR="0084460B" w:rsidRPr="00613E28" w:rsidRDefault="0084460B" w:rsidP="00F75E47">
            <w:pPr>
              <w:rPr>
                <w:rFonts w:ascii="Arial" w:hAnsi="Arial" w:cs="Arial"/>
                <w:b/>
                <w:color w:val="000000" w:themeColor="text1"/>
                <w:sz w:val="18"/>
                <w:szCs w:val="18"/>
              </w:rPr>
            </w:pPr>
          </w:p>
          <w:p w14:paraId="633F39CD" w14:textId="77777777" w:rsidR="0084460B" w:rsidRPr="00613E28" w:rsidRDefault="0084460B" w:rsidP="00F75E47">
            <w:pPr>
              <w:rPr>
                <w:rFonts w:ascii="Arial" w:hAnsi="Arial" w:cs="Arial"/>
                <w:b/>
                <w:color w:val="000000" w:themeColor="text1"/>
                <w:sz w:val="18"/>
                <w:szCs w:val="18"/>
              </w:rPr>
            </w:pPr>
          </w:p>
          <w:p w14:paraId="0B9961EA" w14:textId="77777777" w:rsidR="0084460B" w:rsidRPr="00613E28" w:rsidRDefault="0084460B" w:rsidP="00F75E47">
            <w:pPr>
              <w:rPr>
                <w:rFonts w:ascii="Arial" w:hAnsi="Arial" w:cs="Arial"/>
                <w:b/>
                <w:color w:val="000000" w:themeColor="text1"/>
                <w:sz w:val="18"/>
                <w:szCs w:val="18"/>
              </w:rPr>
            </w:pPr>
          </w:p>
          <w:p w14:paraId="164E0BD4" w14:textId="77777777" w:rsidR="0084460B" w:rsidRPr="00613E28" w:rsidRDefault="0084460B" w:rsidP="00F75E47">
            <w:pPr>
              <w:rPr>
                <w:rFonts w:ascii="Arial" w:hAnsi="Arial" w:cs="Arial"/>
                <w:b/>
                <w:color w:val="000000" w:themeColor="text1"/>
                <w:sz w:val="18"/>
                <w:szCs w:val="18"/>
              </w:rPr>
            </w:pPr>
          </w:p>
        </w:tc>
        <w:tc>
          <w:tcPr>
            <w:tcW w:w="997" w:type="pct"/>
          </w:tcPr>
          <w:p w14:paraId="4B2871DF"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69A55824"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64" w:name="_Ref437848442"/>
            <w:r w:rsidRPr="00613E28">
              <w:rPr>
                <w:sz w:val="18"/>
                <w:szCs w:val="18"/>
              </w:rPr>
              <w:t>OS3</w:t>
            </w:r>
            <w:bookmarkEnd w:id="364"/>
            <w:r w:rsidRPr="00613E28">
              <w:rPr>
                <w:sz w:val="18"/>
                <w:szCs w:val="18"/>
              </w:rPr>
              <w:t xml:space="preserve">.1a </w:t>
            </w:r>
          </w:p>
        </w:tc>
      </w:tr>
      <w:tr w:rsidR="00214ACD" w:rsidRPr="00613E28" w14:paraId="513EC7F7"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58D081DA" w14:textId="77777777" w:rsidR="0084460B" w:rsidRPr="00613E28" w:rsidRDefault="0084460B" w:rsidP="00F75E47">
            <w:pPr>
              <w:rPr>
                <w:rFonts w:ascii="Arial" w:hAnsi="Arial" w:cs="Arial"/>
                <w:b/>
                <w:color w:val="000000" w:themeColor="text1"/>
                <w:sz w:val="18"/>
                <w:szCs w:val="18"/>
              </w:rPr>
            </w:pPr>
          </w:p>
        </w:tc>
        <w:tc>
          <w:tcPr>
            <w:tcW w:w="997" w:type="pct"/>
          </w:tcPr>
          <w:p w14:paraId="521275E4"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94182AC"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65" w:name="_Ref442514212"/>
            <w:r w:rsidRPr="00613E28">
              <w:rPr>
                <w:sz w:val="18"/>
                <w:szCs w:val="18"/>
              </w:rPr>
              <w:t>Izdelava načrta upravljanja z morskim okoljem</w:t>
            </w:r>
            <w:bookmarkEnd w:id="365"/>
          </w:p>
        </w:tc>
      </w:tr>
      <w:tr w:rsidR="00214ACD" w:rsidRPr="00613E28" w14:paraId="226DD40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708A3382" w14:textId="77777777" w:rsidR="0084460B" w:rsidRPr="00613E28" w:rsidRDefault="0084460B" w:rsidP="00F75E47">
            <w:pPr>
              <w:rPr>
                <w:rFonts w:ascii="Arial" w:hAnsi="Arial" w:cs="Arial"/>
                <w:b/>
                <w:color w:val="000000" w:themeColor="text1"/>
                <w:sz w:val="18"/>
                <w:szCs w:val="18"/>
              </w:rPr>
            </w:pPr>
          </w:p>
        </w:tc>
        <w:tc>
          <w:tcPr>
            <w:tcW w:w="997" w:type="pct"/>
          </w:tcPr>
          <w:p w14:paraId="00E6E7D5"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558958B"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214ACD" w:rsidRPr="00613E28" w14:paraId="6BFBD558"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6A6D0B44" w14:textId="77777777" w:rsidR="0084460B" w:rsidRPr="00613E28" w:rsidRDefault="0084460B" w:rsidP="00F75E47">
            <w:pPr>
              <w:rPr>
                <w:rFonts w:ascii="Arial" w:hAnsi="Arial" w:cs="Arial"/>
                <w:b/>
                <w:color w:val="000000" w:themeColor="text1"/>
                <w:sz w:val="18"/>
                <w:szCs w:val="18"/>
              </w:rPr>
            </w:pPr>
          </w:p>
        </w:tc>
        <w:tc>
          <w:tcPr>
            <w:tcW w:w="997" w:type="pct"/>
          </w:tcPr>
          <w:p w14:paraId="745620A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272FB33C"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417FDA" w:rsidRPr="00613E28">
              <w:rPr>
                <w:rFonts w:ascii="Arial" w:hAnsi="Arial" w:cs="Arial"/>
                <w:color w:val="000000" w:themeColor="text1"/>
                <w:sz w:val="18"/>
                <w:szCs w:val="18"/>
              </w:rPr>
              <w:t>.</w:t>
            </w:r>
          </w:p>
        </w:tc>
      </w:tr>
      <w:tr w:rsidR="00214ACD" w:rsidRPr="00613E28" w14:paraId="340D28F3"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373474ED" w14:textId="77777777" w:rsidR="003855F1" w:rsidRPr="00613E28" w:rsidRDefault="003855F1" w:rsidP="00F75E47">
            <w:pPr>
              <w:rPr>
                <w:rFonts w:ascii="Arial" w:hAnsi="Arial" w:cs="Arial"/>
                <w:b/>
                <w:color w:val="000000" w:themeColor="text1"/>
                <w:sz w:val="18"/>
                <w:szCs w:val="18"/>
              </w:rPr>
            </w:pPr>
          </w:p>
        </w:tc>
        <w:tc>
          <w:tcPr>
            <w:tcW w:w="997" w:type="pct"/>
          </w:tcPr>
          <w:p w14:paraId="7276678F"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436FD362"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214ACD" w:rsidRPr="00613E28" w14:paraId="356510EC"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77E8BDA7" w14:textId="77777777" w:rsidR="0084460B" w:rsidRPr="00613E28" w:rsidRDefault="0084460B" w:rsidP="00F75E47">
            <w:pPr>
              <w:rPr>
                <w:rFonts w:ascii="Arial" w:hAnsi="Arial" w:cs="Arial"/>
                <w:b/>
                <w:color w:val="000000" w:themeColor="text1"/>
                <w:sz w:val="18"/>
                <w:szCs w:val="18"/>
              </w:rPr>
            </w:pPr>
          </w:p>
        </w:tc>
        <w:tc>
          <w:tcPr>
            <w:tcW w:w="997" w:type="pct"/>
          </w:tcPr>
          <w:p w14:paraId="36C0A58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179B219C"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rPr>
              <w:t>točka (a) tretjega odstavka</w:t>
            </w:r>
            <w:r w:rsidR="00417FDA"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417FDA"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 xml:space="preserve">) </w:t>
            </w:r>
            <w:r w:rsidR="00417FDA" w:rsidRPr="00613E28">
              <w:rPr>
                <w:rFonts w:ascii="Arial" w:hAnsi="Arial" w:cs="Arial"/>
                <w:color w:val="000000" w:themeColor="text1"/>
                <w:sz w:val="18"/>
                <w:szCs w:val="18"/>
              </w:rPr>
              <w:t>.</w:t>
            </w:r>
          </w:p>
        </w:tc>
      </w:tr>
      <w:tr w:rsidR="00214ACD" w:rsidRPr="00613E28" w14:paraId="159B1E1E"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014710DE" w14:textId="77777777" w:rsidR="00D72EB2" w:rsidRPr="00613E28" w:rsidRDefault="00D72EB2" w:rsidP="00F75E47">
            <w:pPr>
              <w:rPr>
                <w:rFonts w:ascii="Arial" w:hAnsi="Arial" w:cs="Arial"/>
                <w:b/>
                <w:color w:val="000000" w:themeColor="text1"/>
                <w:sz w:val="18"/>
                <w:szCs w:val="18"/>
              </w:rPr>
            </w:pPr>
          </w:p>
        </w:tc>
        <w:tc>
          <w:tcPr>
            <w:tcW w:w="997" w:type="pct"/>
          </w:tcPr>
          <w:p w14:paraId="1E5ED40A" w14:textId="77777777" w:rsidR="00D72EB2" w:rsidRPr="00613E28" w:rsidRDefault="00D72EB2"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36F950BC" w14:textId="77777777" w:rsidR="00D72EB2"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BE779B" w:rsidRPr="00613E28" w14:paraId="47FFC6D7"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ADF3093"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5F5762C6"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36752B02" w14:textId="10C73D2D"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2008/56/ES Evropskega Parlamenta in Sveta z dne 17.</w:t>
            </w:r>
            <w:r w:rsidR="0059768B"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junija 2008 o določitvi okvira za ukrepe Skupnosti na področju politike morskega okolja</w:t>
            </w:r>
            <w:r w:rsidR="00755623">
              <w:rPr>
                <w:rFonts w:ascii="Arial" w:hAnsi="Arial" w:cs="Arial"/>
                <w:color w:val="000000" w:themeColor="text1"/>
                <w:sz w:val="18"/>
                <w:szCs w:val="18"/>
              </w:rPr>
              <w:t>.</w:t>
            </w:r>
          </w:p>
        </w:tc>
      </w:tr>
      <w:tr w:rsidR="00214ACD" w:rsidRPr="00613E28" w14:paraId="53F03E59"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3A7BFB26" w14:textId="77777777" w:rsidR="0084460B" w:rsidRPr="00613E28" w:rsidRDefault="0084460B" w:rsidP="00F75E47">
            <w:pPr>
              <w:rPr>
                <w:rFonts w:ascii="Arial" w:hAnsi="Arial" w:cs="Arial"/>
                <w:b/>
                <w:color w:val="000000" w:themeColor="text1"/>
                <w:sz w:val="18"/>
                <w:szCs w:val="18"/>
              </w:rPr>
            </w:pPr>
          </w:p>
        </w:tc>
        <w:tc>
          <w:tcPr>
            <w:tcW w:w="997" w:type="pct"/>
          </w:tcPr>
          <w:p w14:paraId="415EC0DD"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6B19B2E0" w14:textId="1AD689B3" w:rsidR="0084460B" w:rsidRPr="00613E28" w:rsidRDefault="00A60686"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Pr="00613E28">
              <w:rPr>
                <w:rFonts w:ascii="Arial" w:hAnsi="Arial" w:cs="Arial"/>
                <w:color w:val="000000" w:themeColor="text1"/>
                <w:sz w:val="18"/>
                <w:szCs w:val="18"/>
              </w:rPr>
              <w:t>Uredba o podrobnejši vsebini načrta upravljanja z morskim okoljem (Uradni list RS, št. 92/10, 20/13 in 60/18)</w:t>
            </w:r>
            <w:r w:rsidR="00755623">
              <w:rPr>
                <w:rFonts w:ascii="Arial" w:hAnsi="Arial" w:cs="Arial"/>
                <w:color w:val="000000" w:themeColor="text1"/>
                <w:sz w:val="18"/>
                <w:szCs w:val="18"/>
              </w:rPr>
              <w:t>.</w:t>
            </w:r>
          </w:p>
        </w:tc>
      </w:tr>
      <w:tr w:rsidR="00D1639A" w:rsidRPr="00613E28" w14:paraId="07E37890"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294C9A7" w14:textId="546D01BE" w:rsidR="00D1639A" w:rsidRPr="00613E28" w:rsidRDefault="00D1639A"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6108E608" w14:textId="77777777" w:rsidR="00D1639A" w:rsidRPr="00613E28" w:rsidRDefault="00D1639A" w:rsidP="00F75E47">
            <w:pPr>
              <w:rPr>
                <w:rFonts w:ascii="Arial" w:hAnsi="Arial" w:cs="Arial"/>
                <w:b/>
                <w:color w:val="000000" w:themeColor="text1"/>
                <w:sz w:val="18"/>
                <w:szCs w:val="18"/>
              </w:rPr>
            </w:pPr>
          </w:p>
        </w:tc>
        <w:tc>
          <w:tcPr>
            <w:tcW w:w="4065" w:type="pct"/>
            <w:gridSpan w:val="2"/>
          </w:tcPr>
          <w:p w14:paraId="612C9F2D" w14:textId="0FFBCC03" w:rsidR="00D1639A" w:rsidRPr="00613E28" w:rsidRDefault="00F774A0"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D1639A" w:rsidRPr="00613E28" w14:paraId="1A305572"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2CB6AA9" w14:textId="77777777" w:rsidR="00D1639A" w:rsidRPr="00613E28" w:rsidRDefault="00D1639A" w:rsidP="00D1639A">
            <w:pPr>
              <w:rPr>
                <w:rFonts w:ascii="Arial" w:hAnsi="Arial" w:cs="Arial"/>
                <w:b/>
                <w:color w:val="000000" w:themeColor="text1"/>
                <w:sz w:val="18"/>
                <w:szCs w:val="18"/>
              </w:rPr>
            </w:pPr>
          </w:p>
        </w:tc>
        <w:tc>
          <w:tcPr>
            <w:tcW w:w="997" w:type="pct"/>
          </w:tcPr>
          <w:p w14:paraId="10C79D1B" w14:textId="7D16A293"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4E2C1C4" w14:textId="6867D8FC"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2EEBD988"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C94DF6A" w14:textId="77777777" w:rsidR="00D1639A" w:rsidRPr="00613E28" w:rsidRDefault="00D1639A" w:rsidP="00D1639A">
            <w:pPr>
              <w:rPr>
                <w:rFonts w:ascii="Arial" w:hAnsi="Arial" w:cs="Arial"/>
                <w:b/>
                <w:color w:val="000000" w:themeColor="text1"/>
                <w:sz w:val="18"/>
                <w:szCs w:val="18"/>
              </w:rPr>
            </w:pPr>
          </w:p>
        </w:tc>
        <w:tc>
          <w:tcPr>
            <w:tcW w:w="997" w:type="pct"/>
          </w:tcPr>
          <w:p w14:paraId="364BBAB4"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12465306"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7</w:t>
            </w:r>
          </w:p>
        </w:tc>
      </w:tr>
      <w:tr w:rsidR="00D1639A" w:rsidRPr="00613E28" w14:paraId="6ECB84B3" w14:textId="77777777" w:rsidTr="00D1639A">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78DDB8C" w14:textId="77777777" w:rsidR="00D1639A" w:rsidRPr="00613E28" w:rsidRDefault="00D1639A" w:rsidP="00D1639A">
            <w:pPr>
              <w:rPr>
                <w:rFonts w:ascii="Arial" w:hAnsi="Arial" w:cs="Arial"/>
                <w:b/>
                <w:color w:val="000000" w:themeColor="text1"/>
                <w:sz w:val="18"/>
                <w:szCs w:val="18"/>
              </w:rPr>
            </w:pPr>
          </w:p>
        </w:tc>
        <w:tc>
          <w:tcPr>
            <w:tcW w:w="4065" w:type="pct"/>
            <w:gridSpan w:val="2"/>
          </w:tcPr>
          <w:p w14:paraId="3B134F07" w14:textId="35A7991E" w:rsidR="00D1639A" w:rsidRPr="00613E28" w:rsidRDefault="00F774A0" w:rsidP="00F774A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D1639A" w:rsidRPr="00613E28" w14:paraId="0AE77E5D"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290513C5" w14:textId="77777777" w:rsidR="00D1639A" w:rsidRPr="00613E28" w:rsidRDefault="00D1639A" w:rsidP="00D1639A">
            <w:pPr>
              <w:rPr>
                <w:rFonts w:ascii="Arial" w:hAnsi="Arial" w:cs="Arial"/>
                <w:b/>
                <w:color w:val="000000" w:themeColor="text1"/>
                <w:sz w:val="18"/>
                <w:szCs w:val="18"/>
              </w:rPr>
            </w:pPr>
          </w:p>
        </w:tc>
        <w:tc>
          <w:tcPr>
            <w:tcW w:w="997" w:type="pct"/>
          </w:tcPr>
          <w:p w14:paraId="42D42C7B"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60BB4233"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45C192D5"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6DE77579" w14:textId="77777777" w:rsidR="00D1639A" w:rsidRPr="00613E28" w:rsidRDefault="00D1639A" w:rsidP="00D1639A">
            <w:pPr>
              <w:rPr>
                <w:rFonts w:ascii="Arial" w:hAnsi="Arial" w:cs="Arial"/>
                <w:b/>
                <w:color w:val="000000" w:themeColor="text1"/>
                <w:sz w:val="18"/>
                <w:szCs w:val="18"/>
              </w:rPr>
            </w:pPr>
          </w:p>
        </w:tc>
        <w:tc>
          <w:tcPr>
            <w:tcW w:w="997" w:type="pct"/>
          </w:tcPr>
          <w:p w14:paraId="63928BEE"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080F15BC"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1639A" w:rsidRPr="00613E28" w14:paraId="3748DA46"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E2ABE6F" w14:textId="3DF66A22"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38D885FC" w14:textId="6F6E221B"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6598F055" w14:textId="336D4FC6"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D1639A" w:rsidRPr="00613E28" w14:paraId="3FAE31B0"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00EA90C4" w14:textId="77777777" w:rsidR="00D1639A" w:rsidRPr="00613E28" w:rsidRDefault="00D1639A" w:rsidP="00D1639A">
            <w:pPr>
              <w:rPr>
                <w:rFonts w:ascii="Arial" w:hAnsi="Arial" w:cs="Arial"/>
                <w:b/>
                <w:color w:val="000000" w:themeColor="text1"/>
                <w:sz w:val="18"/>
                <w:szCs w:val="18"/>
              </w:rPr>
            </w:pPr>
          </w:p>
        </w:tc>
        <w:tc>
          <w:tcPr>
            <w:tcW w:w="997" w:type="pct"/>
          </w:tcPr>
          <w:p w14:paraId="41C060CE"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0C4EA21F"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D1639A" w:rsidRPr="00613E28" w14:paraId="4549FEFC"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8B51025" w14:textId="77777777" w:rsidR="00D1639A" w:rsidRPr="00613E28" w:rsidRDefault="00D1639A" w:rsidP="00D1639A">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t xml:space="preserve">Izvajanje ukrepa </w:t>
            </w:r>
          </w:p>
        </w:tc>
        <w:tc>
          <w:tcPr>
            <w:tcW w:w="997" w:type="pct"/>
          </w:tcPr>
          <w:p w14:paraId="753921CC"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2BD27E74" w14:textId="1E904ADB" w:rsidR="00D1639A" w:rsidRPr="00613E28" w:rsidRDefault="00D1639A" w:rsidP="00694E3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D1639A" w:rsidRPr="00613E28" w14:paraId="344A42DB"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42C7D107" w14:textId="77777777" w:rsidR="00D1639A" w:rsidRPr="00613E28" w:rsidRDefault="00D1639A" w:rsidP="00D1639A">
            <w:pPr>
              <w:rPr>
                <w:rFonts w:ascii="Arial" w:hAnsi="Arial" w:cs="Arial"/>
                <w:b/>
                <w:color w:val="000000" w:themeColor="text1"/>
                <w:sz w:val="18"/>
                <w:szCs w:val="18"/>
              </w:rPr>
            </w:pPr>
          </w:p>
        </w:tc>
        <w:tc>
          <w:tcPr>
            <w:tcW w:w="997" w:type="pct"/>
          </w:tcPr>
          <w:p w14:paraId="06AADE53" w14:textId="01161D89" w:rsidR="00D1639A" w:rsidRPr="00613E28" w:rsidRDefault="00D1639A"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641FD564" w14:textId="77777777" w:rsidR="00D1639A" w:rsidRPr="00613E28" w:rsidRDefault="00D1639A" w:rsidP="00D1639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3F962963" w14:textId="77777777" w:rsidR="005D4BD8" w:rsidRPr="00613E28" w:rsidRDefault="005D4BD8" w:rsidP="00817F52">
      <w:pPr>
        <w:spacing w:before="0" w:after="0" w:line="260" w:lineRule="atLeast"/>
        <w:jc w:val="left"/>
        <w:rPr>
          <w:rFonts w:ascii="Arial" w:eastAsia="MS Mincho" w:hAnsi="Arial" w:cs="Arial"/>
          <w:color w:val="000000" w:themeColor="text1"/>
          <w:szCs w:val="20"/>
        </w:rPr>
      </w:pPr>
    </w:p>
    <w:p w14:paraId="7EBE91F4" w14:textId="77777777" w:rsidR="005D4BD8"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6FF2396B" w14:textId="45A7060D" w:rsidR="00D9747E" w:rsidRPr="00613E28" w:rsidRDefault="00B407FE" w:rsidP="00817F52">
      <w:pPr>
        <w:pStyle w:val="Naslov4"/>
      </w:pPr>
      <w:bookmarkStart w:id="366" w:name="_Ref84439150"/>
      <w:bookmarkStart w:id="367" w:name="_Toc147383369"/>
      <w:r w:rsidRPr="00613E28">
        <w:lastRenderedPageBreak/>
        <w:t>OS3.2a</w:t>
      </w:r>
      <w:r w:rsidR="005D5AE6" w:rsidRPr="00613E28">
        <w:t xml:space="preserve"> – </w:t>
      </w:r>
      <w:r w:rsidRPr="00613E28">
        <w:t xml:space="preserve">Izdelava </w:t>
      </w:r>
      <w:r w:rsidR="005A170F" w:rsidRPr="00613E28">
        <w:t>n</w:t>
      </w:r>
      <w:r w:rsidR="009B4609" w:rsidRPr="00613E28">
        <w:t>ačrt</w:t>
      </w:r>
      <w:r w:rsidR="005A170F" w:rsidRPr="00613E28">
        <w:t>ov upravljanja voda za v</w:t>
      </w:r>
      <w:r w:rsidRPr="00613E28">
        <w:t>odni območji Donave in Ja</w:t>
      </w:r>
      <w:r w:rsidR="00D8208D" w:rsidRPr="00613E28">
        <w:t>dranskega morja</w:t>
      </w:r>
      <w:bookmarkEnd w:id="366"/>
      <w:bookmarkEnd w:id="367"/>
    </w:p>
    <w:p w14:paraId="3A91C0C5" w14:textId="77777777" w:rsidR="005D4BD8"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049D2BFF"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p>
    <w:p w14:paraId="1CAD94BB" w14:textId="77777777" w:rsidR="00F81D77" w:rsidRPr="00613E28" w:rsidRDefault="00F81D77" w:rsidP="0031690D">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Skladno z Zakonom o vodah je treba vsakih 6 let pripraviti posodobljen načrt upravljanja voda na vodnih območjih Donave in Jadranskega morja. Načrt upravljanja voda mora vsebovati naslednje elemente:</w:t>
      </w:r>
    </w:p>
    <w:p w14:paraId="2409A199" w14:textId="77777777" w:rsidR="00F774A0" w:rsidRPr="00613E28" w:rsidRDefault="00F774A0">
      <w:pPr>
        <w:pStyle w:val="Odstavekseznama"/>
        <w:numPr>
          <w:ilvl w:val="0"/>
          <w:numId w:val="38"/>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s</w:t>
      </w:r>
      <w:r w:rsidR="00F81D77" w:rsidRPr="00613E28">
        <w:rPr>
          <w:rFonts w:ascii="Arial" w:eastAsia="MS Mincho" w:hAnsi="Arial" w:cs="Arial"/>
          <w:color w:val="000000" w:themeColor="text1"/>
          <w:szCs w:val="20"/>
        </w:rPr>
        <w:t>plošni opis značilnosti vodnega območja,</w:t>
      </w:r>
    </w:p>
    <w:p w14:paraId="159A0E1B"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pomembnih obremenitev in vpliva človekovega delovanja na stanje površinske in podzemne vode,</w:t>
      </w:r>
    </w:p>
    <w:p w14:paraId="39A865BE"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ugotovitev in kartiranje zavarovanih območij (območja s posebnimi zahtevami),</w:t>
      </w:r>
    </w:p>
    <w:p w14:paraId="6747B861" w14:textId="77777777" w:rsidR="00F774A0" w:rsidRPr="00613E28" w:rsidRDefault="00F774A0">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w:t>
      </w:r>
      <w:r w:rsidR="00F81D77" w:rsidRPr="00613E28">
        <w:rPr>
          <w:rFonts w:ascii="Arial" w:eastAsia="MS Mincho" w:hAnsi="Arial" w:cs="Arial"/>
          <w:color w:val="000000" w:themeColor="text1"/>
          <w:szCs w:val="20"/>
        </w:rPr>
        <w:t>rikaz rezultatov programov spremljanja stanja,</w:t>
      </w:r>
    </w:p>
    <w:p w14:paraId="138D1BA8"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seznam </w:t>
      </w:r>
      <w:proofErr w:type="spellStart"/>
      <w:r w:rsidRPr="00613E28">
        <w:rPr>
          <w:rFonts w:ascii="Arial" w:eastAsia="MS Mincho" w:hAnsi="Arial" w:cs="Arial"/>
          <w:color w:val="000000" w:themeColor="text1"/>
          <w:szCs w:val="20"/>
        </w:rPr>
        <w:t>okoljskih</w:t>
      </w:r>
      <w:proofErr w:type="spellEnd"/>
      <w:r w:rsidRPr="00613E28">
        <w:rPr>
          <w:rFonts w:ascii="Arial" w:eastAsia="MS Mincho" w:hAnsi="Arial" w:cs="Arial"/>
          <w:color w:val="000000" w:themeColor="text1"/>
          <w:szCs w:val="20"/>
        </w:rPr>
        <w:t xml:space="preserve"> ciljev za površinske vode, podzemne vode in zavarovana območja, vključno z utemeljitvami za uveljavljanje izjem od </w:t>
      </w:r>
      <w:proofErr w:type="spellStart"/>
      <w:r w:rsidRPr="00613E28">
        <w:rPr>
          <w:rFonts w:ascii="Arial" w:eastAsia="MS Mincho" w:hAnsi="Arial" w:cs="Arial"/>
          <w:color w:val="000000" w:themeColor="text1"/>
          <w:szCs w:val="20"/>
        </w:rPr>
        <w:t>okoljskih</w:t>
      </w:r>
      <w:proofErr w:type="spellEnd"/>
      <w:r w:rsidRPr="00613E28">
        <w:rPr>
          <w:rFonts w:ascii="Arial" w:eastAsia="MS Mincho" w:hAnsi="Arial" w:cs="Arial"/>
          <w:color w:val="000000" w:themeColor="text1"/>
          <w:szCs w:val="20"/>
        </w:rPr>
        <w:t xml:space="preserve"> ciljev in odstopanj od </w:t>
      </w:r>
      <w:proofErr w:type="spellStart"/>
      <w:r w:rsidRPr="00613E28">
        <w:rPr>
          <w:rFonts w:ascii="Arial" w:eastAsia="MS Mincho" w:hAnsi="Arial" w:cs="Arial"/>
          <w:color w:val="000000" w:themeColor="text1"/>
          <w:szCs w:val="20"/>
        </w:rPr>
        <w:t>okoljskih</w:t>
      </w:r>
      <w:proofErr w:type="spellEnd"/>
      <w:r w:rsidRPr="00613E28">
        <w:rPr>
          <w:rFonts w:ascii="Arial" w:eastAsia="MS Mincho" w:hAnsi="Arial" w:cs="Arial"/>
          <w:color w:val="000000" w:themeColor="text1"/>
          <w:szCs w:val="20"/>
        </w:rPr>
        <w:t xml:space="preserve"> ciljev,</w:t>
      </w:r>
    </w:p>
    <w:p w14:paraId="31D2DCD2"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ekonomske analize obremenjevanja voda,</w:t>
      </w:r>
    </w:p>
    <w:p w14:paraId="79604C6E"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seznam kakršnih koli podrobnejših programov in načrtov upravljanja,</w:t>
      </w:r>
    </w:p>
    <w:p w14:paraId="22D14F33" w14:textId="77777777" w:rsidR="00F774A0"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programa ali programov ukrepov, vključno z načini za doseganje ciljev, in</w:t>
      </w:r>
    </w:p>
    <w:p w14:paraId="1D574D87" w14:textId="62319295" w:rsidR="00F81D77" w:rsidRPr="00613E28" w:rsidRDefault="00F81D77">
      <w:pPr>
        <w:pStyle w:val="Odstavekseznama"/>
        <w:numPr>
          <w:ilvl w:val="0"/>
          <w:numId w:val="38"/>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izvedenih ukrepov za obveščanje javnosti in javno posvetovanje, rezultatov teh ukrepov in iz tega izhajajočih sprememb načrta</w:t>
      </w:r>
    </w:p>
    <w:p w14:paraId="3945F2AF" w14:textId="77777777" w:rsidR="00F81D77" w:rsidRPr="00613E28" w:rsidRDefault="00F81D77" w:rsidP="0031690D">
      <w:p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Posodobitev načrta upravljanja povodja in vse naslednje posodobitve pa morajo vsebovati tudi:</w:t>
      </w:r>
    </w:p>
    <w:p w14:paraId="74A49D99" w14:textId="77777777" w:rsidR="00F774A0" w:rsidRPr="00613E28" w:rsidRDefault="00F81D77">
      <w:pPr>
        <w:pStyle w:val="Odstavekseznama"/>
        <w:numPr>
          <w:ilvl w:val="0"/>
          <w:numId w:val="39"/>
        </w:numPr>
        <w:spacing w:before="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kakršnih koli sprememb ali posodobitev od objave prejšnje različice načrta upravljanja povodja, skupaj s povzetkom pregledov, ki jih je treba opraviti na podlagi četrtega, petega, šestega in sedmega odstavka 4. člena vodne direktive,</w:t>
      </w:r>
    </w:p>
    <w:p w14:paraId="532B9F67" w14:textId="77777777" w:rsidR="00F774A0" w:rsidRPr="00613E28" w:rsidRDefault="00F81D77">
      <w:pPr>
        <w:pStyle w:val="Odstavekseznama"/>
        <w:numPr>
          <w:ilvl w:val="0"/>
          <w:numId w:val="39"/>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oceno napredka pri doseganju </w:t>
      </w:r>
      <w:proofErr w:type="spellStart"/>
      <w:r w:rsidRPr="00613E28">
        <w:rPr>
          <w:rFonts w:ascii="Arial" w:eastAsia="MS Mincho" w:hAnsi="Arial" w:cs="Arial"/>
          <w:color w:val="000000" w:themeColor="text1"/>
          <w:szCs w:val="20"/>
        </w:rPr>
        <w:t>okoljskih</w:t>
      </w:r>
      <w:proofErr w:type="spellEnd"/>
      <w:r w:rsidRPr="00613E28">
        <w:rPr>
          <w:rFonts w:ascii="Arial" w:eastAsia="MS Mincho" w:hAnsi="Arial" w:cs="Arial"/>
          <w:color w:val="000000" w:themeColor="text1"/>
          <w:szCs w:val="20"/>
        </w:rPr>
        <w:t xml:space="preserve"> ciljev, skupaj s prikazom rezultatov spremljanja stanja za obdobje prejšnjega načrta v obliki karte, in obrazložitev za nedosežene </w:t>
      </w:r>
      <w:proofErr w:type="spellStart"/>
      <w:r w:rsidRPr="00613E28">
        <w:rPr>
          <w:rFonts w:ascii="Arial" w:eastAsia="MS Mincho" w:hAnsi="Arial" w:cs="Arial"/>
          <w:color w:val="000000" w:themeColor="text1"/>
          <w:szCs w:val="20"/>
        </w:rPr>
        <w:t>okoljske</w:t>
      </w:r>
      <w:proofErr w:type="spellEnd"/>
      <w:r w:rsidRPr="00613E28">
        <w:rPr>
          <w:rFonts w:ascii="Arial" w:eastAsia="MS Mincho" w:hAnsi="Arial" w:cs="Arial"/>
          <w:color w:val="000000" w:themeColor="text1"/>
          <w:szCs w:val="20"/>
        </w:rPr>
        <w:t xml:space="preserve"> cilje,</w:t>
      </w:r>
    </w:p>
    <w:p w14:paraId="49C5E26A" w14:textId="77777777" w:rsidR="00F774A0" w:rsidRPr="00613E28" w:rsidRDefault="00F81D77">
      <w:pPr>
        <w:pStyle w:val="Odstavekseznama"/>
        <w:numPr>
          <w:ilvl w:val="0"/>
          <w:numId w:val="39"/>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ukrepov, predvidenih v prejšnji različici načrta upravljanja povodja, ki niso bili izvedeni, skupaj z obrazložitvijo, in</w:t>
      </w:r>
    </w:p>
    <w:p w14:paraId="094A2F57" w14:textId="66684903" w:rsidR="00F81D77" w:rsidRPr="00613E28" w:rsidRDefault="00F81D77">
      <w:pPr>
        <w:pStyle w:val="Odstavekseznama"/>
        <w:numPr>
          <w:ilvl w:val="0"/>
          <w:numId w:val="39"/>
        </w:numPr>
        <w:spacing w:before="120" w:after="0" w:line="276" w:lineRule="auto"/>
        <w:rPr>
          <w:rFonts w:ascii="Arial" w:eastAsia="MS Mincho" w:hAnsi="Arial" w:cs="Arial"/>
          <w:color w:val="000000" w:themeColor="text1"/>
          <w:szCs w:val="20"/>
        </w:rPr>
      </w:pPr>
      <w:r w:rsidRPr="00613E28">
        <w:rPr>
          <w:rFonts w:ascii="Arial" w:eastAsia="MS Mincho" w:hAnsi="Arial" w:cs="Arial"/>
          <w:color w:val="000000" w:themeColor="text1"/>
          <w:szCs w:val="20"/>
        </w:rPr>
        <w:t>povzetek dodatnih začasnih ukrepov, ki so bili na podlagi člena 11(5) sprejeti od objave prejšnje različice načrta upravljanja povodja.</w:t>
      </w:r>
    </w:p>
    <w:p w14:paraId="7E06C80F" w14:textId="77777777" w:rsidR="00F81D77" w:rsidRPr="00613E28" w:rsidRDefault="00F81D77" w:rsidP="00F774A0">
      <w:pPr>
        <w:spacing w:before="0" w:after="0" w:line="260" w:lineRule="atLeast"/>
        <w:rPr>
          <w:rFonts w:ascii="Arial" w:eastAsia="MS Mincho" w:hAnsi="Arial" w:cs="Arial"/>
          <w:color w:val="000000" w:themeColor="text1"/>
          <w:szCs w:val="20"/>
        </w:rPr>
      </w:pPr>
    </w:p>
    <w:p w14:paraId="40CFE4DA" w14:textId="413ABF38" w:rsidR="00530368" w:rsidRPr="00613E28" w:rsidRDefault="00530368" w:rsidP="00F774A0">
      <w:pPr>
        <w:spacing w:before="0" w:after="0" w:line="260" w:lineRule="atLeast"/>
        <w:rPr>
          <w:rFonts w:ascii="Arial" w:hAnsi="Arial" w:cs="Arial"/>
          <w:color w:val="000000" w:themeColor="text1"/>
          <w:szCs w:val="20"/>
        </w:rPr>
      </w:pPr>
      <w:bookmarkStart w:id="368" w:name="_Toc90263732"/>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68</w:t>
      </w:r>
      <w:r w:rsidRPr="00613E28">
        <w:rPr>
          <w:rFonts w:ascii="Arial" w:hAnsi="Arial" w:cs="Arial"/>
          <w:b/>
        </w:rPr>
        <w:fldChar w:fldCharType="end"/>
      </w:r>
      <w:r w:rsidRPr="00613E28">
        <w:rPr>
          <w:rFonts w:ascii="Arial" w:hAnsi="Arial" w:cs="Arial"/>
        </w:rPr>
        <w:t>: Obrazec ukrepa OS3.2a</w:t>
      </w:r>
      <w:bookmarkEnd w:id="368"/>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6E7A9C" w:rsidRPr="00613E28" w14:paraId="1E730D92"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535F523" w14:textId="77777777" w:rsidR="00FF662A" w:rsidRPr="00613E28" w:rsidRDefault="00B407FE" w:rsidP="005F0456">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620A2C22" w14:textId="77777777" w:rsidR="00D9747E" w:rsidRPr="00613E28" w:rsidRDefault="00D9747E" w:rsidP="005F0456">
            <w:pPr>
              <w:rPr>
                <w:rFonts w:ascii="Arial" w:hAnsi="Arial" w:cs="Arial"/>
                <w:b/>
                <w:color w:val="000000" w:themeColor="text1"/>
                <w:sz w:val="18"/>
                <w:szCs w:val="18"/>
              </w:rPr>
            </w:pPr>
          </w:p>
          <w:p w14:paraId="3B4C0E30" w14:textId="77777777" w:rsidR="00D9747E" w:rsidRPr="00613E28" w:rsidRDefault="00D9747E" w:rsidP="005F0456">
            <w:pPr>
              <w:rPr>
                <w:rFonts w:ascii="Arial" w:hAnsi="Arial" w:cs="Arial"/>
                <w:b/>
                <w:color w:val="000000" w:themeColor="text1"/>
                <w:sz w:val="18"/>
                <w:szCs w:val="18"/>
              </w:rPr>
            </w:pPr>
          </w:p>
          <w:p w14:paraId="6FC9083F" w14:textId="77777777" w:rsidR="00D9747E" w:rsidRPr="00613E28" w:rsidRDefault="00D9747E" w:rsidP="005F0456">
            <w:pPr>
              <w:rPr>
                <w:rFonts w:ascii="Arial" w:hAnsi="Arial" w:cs="Arial"/>
                <w:b/>
                <w:color w:val="000000" w:themeColor="text1"/>
                <w:sz w:val="18"/>
                <w:szCs w:val="18"/>
              </w:rPr>
            </w:pPr>
          </w:p>
          <w:p w14:paraId="0E4E5DAA" w14:textId="77777777" w:rsidR="00D9747E" w:rsidRPr="00613E28" w:rsidRDefault="00D9747E" w:rsidP="005F0456">
            <w:pPr>
              <w:rPr>
                <w:rFonts w:ascii="Arial" w:hAnsi="Arial" w:cs="Arial"/>
                <w:b/>
                <w:color w:val="000000" w:themeColor="text1"/>
                <w:sz w:val="18"/>
                <w:szCs w:val="18"/>
              </w:rPr>
            </w:pPr>
          </w:p>
        </w:tc>
        <w:tc>
          <w:tcPr>
            <w:tcW w:w="997" w:type="pct"/>
          </w:tcPr>
          <w:p w14:paraId="6F6BF123"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1B0EB644" w14:textId="77777777" w:rsidR="00D9747E" w:rsidRPr="00613E28" w:rsidRDefault="00B407FE" w:rsidP="005F0456">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69" w:name="_Ref437848489"/>
            <w:r w:rsidRPr="00613E28">
              <w:rPr>
                <w:sz w:val="18"/>
                <w:szCs w:val="18"/>
              </w:rPr>
              <w:t>OS3.2a</w:t>
            </w:r>
            <w:bookmarkEnd w:id="369"/>
            <w:r w:rsidRPr="00613E28">
              <w:rPr>
                <w:sz w:val="18"/>
                <w:szCs w:val="18"/>
              </w:rPr>
              <w:t xml:space="preserve"> </w:t>
            </w:r>
          </w:p>
        </w:tc>
      </w:tr>
      <w:tr w:rsidR="006E7A9C" w:rsidRPr="00613E28" w14:paraId="5E597857"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3EDC5CBA" w14:textId="77777777" w:rsidR="00D9747E" w:rsidRPr="00613E28" w:rsidRDefault="00D9747E" w:rsidP="005F0456">
            <w:pPr>
              <w:rPr>
                <w:rFonts w:ascii="Arial" w:hAnsi="Arial" w:cs="Arial"/>
                <w:b/>
                <w:color w:val="000000" w:themeColor="text1"/>
                <w:sz w:val="18"/>
                <w:szCs w:val="18"/>
              </w:rPr>
            </w:pPr>
          </w:p>
        </w:tc>
        <w:tc>
          <w:tcPr>
            <w:tcW w:w="997" w:type="pct"/>
          </w:tcPr>
          <w:p w14:paraId="26DE1860"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3159D552" w14:textId="77777777" w:rsidR="00D9747E" w:rsidRPr="00613E28" w:rsidRDefault="00B407FE" w:rsidP="005F0456">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70" w:name="_Ref442514249"/>
            <w:r w:rsidRPr="00613E28">
              <w:rPr>
                <w:sz w:val="18"/>
                <w:szCs w:val="18"/>
              </w:rPr>
              <w:t>Izdelava Načrta upravljanja voda za Vodni območji Donave in Jadr</w:t>
            </w:r>
            <w:r w:rsidR="00756D97" w:rsidRPr="00613E28">
              <w:rPr>
                <w:sz w:val="18"/>
                <w:szCs w:val="18"/>
              </w:rPr>
              <w:t>anskega morja</w:t>
            </w:r>
            <w:bookmarkEnd w:id="370"/>
          </w:p>
        </w:tc>
      </w:tr>
      <w:tr w:rsidR="006E7A9C" w:rsidRPr="00613E28" w14:paraId="695C649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296A7B5F" w14:textId="77777777" w:rsidR="00D9747E" w:rsidRPr="00613E28" w:rsidRDefault="00D9747E" w:rsidP="005F0456">
            <w:pPr>
              <w:rPr>
                <w:rFonts w:ascii="Arial" w:hAnsi="Arial" w:cs="Arial"/>
                <w:b/>
                <w:color w:val="000000" w:themeColor="text1"/>
                <w:sz w:val="18"/>
                <w:szCs w:val="18"/>
              </w:rPr>
            </w:pPr>
          </w:p>
        </w:tc>
        <w:tc>
          <w:tcPr>
            <w:tcW w:w="997" w:type="pct"/>
          </w:tcPr>
          <w:p w14:paraId="750BB636"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5D5A397D" w14:textId="77777777" w:rsidR="00D9747E" w:rsidRPr="00613E28" w:rsidRDefault="00736C08"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6E7A9C" w:rsidRPr="00613E28" w14:paraId="4BB4CED5"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188D1D67" w14:textId="77777777" w:rsidR="00D9747E" w:rsidRPr="00613E28" w:rsidRDefault="00D9747E" w:rsidP="005F0456">
            <w:pPr>
              <w:rPr>
                <w:rFonts w:ascii="Arial" w:hAnsi="Arial" w:cs="Arial"/>
                <w:b/>
                <w:color w:val="000000" w:themeColor="text1"/>
                <w:sz w:val="18"/>
                <w:szCs w:val="18"/>
              </w:rPr>
            </w:pPr>
          </w:p>
        </w:tc>
        <w:tc>
          <w:tcPr>
            <w:tcW w:w="997" w:type="pct"/>
          </w:tcPr>
          <w:p w14:paraId="78ADB2A2"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3AAAF639" w14:textId="77777777" w:rsidR="00D9747E" w:rsidRPr="00613E28" w:rsidRDefault="00B407FE"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756D97" w:rsidRPr="00613E28">
              <w:rPr>
                <w:rFonts w:ascii="Arial" w:hAnsi="Arial" w:cs="Arial"/>
                <w:color w:val="000000" w:themeColor="text1"/>
                <w:sz w:val="18"/>
                <w:szCs w:val="18"/>
              </w:rPr>
              <w:t>.</w:t>
            </w:r>
          </w:p>
        </w:tc>
      </w:tr>
      <w:tr w:rsidR="006E7A9C" w:rsidRPr="00613E28" w14:paraId="1FBA4F62"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726FB152" w14:textId="77777777" w:rsidR="003855F1" w:rsidRPr="00613E28" w:rsidRDefault="003855F1" w:rsidP="005F0456">
            <w:pPr>
              <w:rPr>
                <w:rFonts w:ascii="Arial" w:hAnsi="Arial" w:cs="Arial"/>
                <w:b/>
                <w:color w:val="000000" w:themeColor="text1"/>
                <w:sz w:val="18"/>
                <w:szCs w:val="18"/>
              </w:rPr>
            </w:pPr>
          </w:p>
        </w:tc>
        <w:tc>
          <w:tcPr>
            <w:tcW w:w="997" w:type="pct"/>
          </w:tcPr>
          <w:p w14:paraId="41F27EDD" w14:textId="77777777" w:rsidR="003855F1" w:rsidRPr="00613E28" w:rsidRDefault="003855F1"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0EF9C9AB" w14:textId="77777777" w:rsidR="003855F1" w:rsidRPr="00613E28" w:rsidRDefault="003855F1" w:rsidP="005F045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6E7A9C" w:rsidRPr="00613E28" w14:paraId="0974B84D"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49842729" w14:textId="77777777" w:rsidR="00D9747E" w:rsidRPr="00613E28" w:rsidRDefault="00D9747E" w:rsidP="005F0456">
            <w:pPr>
              <w:rPr>
                <w:rFonts w:ascii="Arial" w:hAnsi="Arial" w:cs="Arial"/>
                <w:b/>
                <w:color w:val="000000" w:themeColor="text1"/>
                <w:sz w:val="18"/>
                <w:szCs w:val="18"/>
              </w:rPr>
            </w:pPr>
          </w:p>
        </w:tc>
        <w:tc>
          <w:tcPr>
            <w:tcW w:w="997" w:type="pct"/>
          </w:tcPr>
          <w:p w14:paraId="6DDF3173"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2678F5A6" w14:textId="77777777" w:rsidR="00D9747E" w:rsidRPr="00613E28" w:rsidRDefault="00B407FE"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6E7A9C" w:rsidRPr="00613E28" w14:paraId="432D0308"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5DCF1107" w14:textId="77777777" w:rsidR="00D9747E" w:rsidRPr="00613E28" w:rsidRDefault="00D9747E" w:rsidP="005F0456">
            <w:pPr>
              <w:rPr>
                <w:rFonts w:ascii="Arial" w:hAnsi="Arial" w:cs="Arial"/>
                <w:b/>
                <w:color w:val="000000" w:themeColor="text1"/>
                <w:sz w:val="18"/>
                <w:szCs w:val="18"/>
              </w:rPr>
            </w:pPr>
          </w:p>
        </w:tc>
        <w:tc>
          <w:tcPr>
            <w:tcW w:w="997" w:type="pct"/>
          </w:tcPr>
          <w:p w14:paraId="6BCD1614"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35D4E39E" w14:textId="77777777" w:rsidR="00D9747E" w:rsidRPr="00613E28" w:rsidRDefault="000D6CEE"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6E7A9C" w:rsidRPr="00613E28" w14:paraId="58B0411D"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0DA338E" w14:textId="77777777" w:rsidR="00D9747E" w:rsidRPr="00613E28" w:rsidRDefault="00B407FE" w:rsidP="005F0456">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3DF8ACC5"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0808E7C6" w14:textId="4F4FA5ED" w:rsidR="00D9747E" w:rsidRPr="00613E28" w:rsidRDefault="00B407FE"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755623">
              <w:rPr>
                <w:rFonts w:ascii="Arial" w:hAnsi="Arial" w:cs="Arial"/>
                <w:color w:val="000000" w:themeColor="text1"/>
                <w:sz w:val="18"/>
                <w:szCs w:val="18"/>
              </w:rPr>
              <w:t>.</w:t>
            </w:r>
          </w:p>
        </w:tc>
      </w:tr>
      <w:tr w:rsidR="006E7A9C" w:rsidRPr="00613E28" w14:paraId="46A338C7"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7CBED97C" w14:textId="77777777" w:rsidR="00D9747E" w:rsidRPr="00613E28" w:rsidRDefault="00D9747E" w:rsidP="005F0456">
            <w:pPr>
              <w:rPr>
                <w:rFonts w:ascii="Arial" w:hAnsi="Arial" w:cs="Arial"/>
                <w:b/>
                <w:color w:val="000000" w:themeColor="text1"/>
                <w:sz w:val="18"/>
                <w:szCs w:val="18"/>
              </w:rPr>
            </w:pPr>
          </w:p>
        </w:tc>
        <w:tc>
          <w:tcPr>
            <w:tcW w:w="997" w:type="pct"/>
          </w:tcPr>
          <w:p w14:paraId="40AA7617" w14:textId="77777777" w:rsidR="00D9747E" w:rsidRPr="00613E28" w:rsidRDefault="00CC2E3A"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66811690" w14:textId="039A3E2B" w:rsidR="001765B8" w:rsidRPr="00613E28" w:rsidRDefault="001765B8"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p>
          <w:p w14:paraId="014B73B9" w14:textId="3D9D58AE" w:rsidR="00D9747E" w:rsidRPr="00613E28" w:rsidRDefault="001765B8" w:rsidP="005F045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Uredba o podrobnejši vsebini in načinu priprave načrta upravljanja voda (Uradni list RS, št. 26/06, 5/09, 36/13 in 74/16)</w:t>
            </w:r>
            <w:r w:rsidR="00755623">
              <w:rPr>
                <w:rFonts w:ascii="Arial" w:hAnsi="Arial" w:cs="Arial"/>
                <w:color w:val="000000" w:themeColor="text1"/>
                <w:sz w:val="18"/>
                <w:szCs w:val="18"/>
                <w:lang w:eastAsia="en-US"/>
              </w:rPr>
              <w:t>.</w:t>
            </w:r>
          </w:p>
        </w:tc>
      </w:tr>
      <w:tr w:rsidR="00F774A0" w:rsidRPr="00613E28" w14:paraId="3CABDA76" w14:textId="77777777" w:rsidTr="00F774A0">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EC60973" w14:textId="1D5946D7" w:rsidR="00F774A0" w:rsidRPr="00613E28" w:rsidRDefault="00F774A0" w:rsidP="005F0456">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0E65804F" w14:textId="77777777" w:rsidR="00F774A0" w:rsidRPr="00613E28" w:rsidRDefault="00F774A0" w:rsidP="005F0456">
            <w:pPr>
              <w:rPr>
                <w:rFonts w:ascii="Arial" w:hAnsi="Arial" w:cs="Arial"/>
                <w:b/>
                <w:color w:val="000000" w:themeColor="text1"/>
                <w:sz w:val="18"/>
                <w:szCs w:val="18"/>
              </w:rPr>
            </w:pPr>
          </w:p>
        </w:tc>
        <w:tc>
          <w:tcPr>
            <w:tcW w:w="4065" w:type="pct"/>
            <w:gridSpan w:val="2"/>
          </w:tcPr>
          <w:p w14:paraId="559127AC" w14:textId="341762AC" w:rsidR="00F774A0" w:rsidRPr="00613E28" w:rsidRDefault="00F774A0" w:rsidP="005F0456">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F774A0" w:rsidRPr="00613E28" w14:paraId="096B7304"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944892F" w14:textId="77777777" w:rsidR="00F774A0" w:rsidRPr="00613E28" w:rsidRDefault="00F774A0" w:rsidP="00F774A0">
            <w:pPr>
              <w:rPr>
                <w:rFonts w:ascii="Arial" w:hAnsi="Arial" w:cs="Arial"/>
                <w:b/>
                <w:color w:val="000000" w:themeColor="text1"/>
                <w:sz w:val="18"/>
                <w:szCs w:val="18"/>
              </w:rPr>
            </w:pPr>
          </w:p>
        </w:tc>
        <w:tc>
          <w:tcPr>
            <w:tcW w:w="997" w:type="pct"/>
          </w:tcPr>
          <w:p w14:paraId="454F95C2" w14:textId="5F1CA2BA"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19310A79" w14:textId="689B91AF"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F774A0" w:rsidRPr="00613E28" w14:paraId="17D2EFF3"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7E8A6B4" w14:textId="77777777" w:rsidR="00F774A0" w:rsidRPr="00613E28" w:rsidRDefault="00F774A0" w:rsidP="00F774A0">
            <w:pPr>
              <w:rPr>
                <w:rFonts w:ascii="Arial" w:hAnsi="Arial" w:cs="Arial"/>
                <w:b/>
                <w:color w:val="000000" w:themeColor="text1"/>
                <w:sz w:val="18"/>
                <w:szCs w:val="18"/>
              </w:rPr>
            </w:pPr>
          </w:p>
        </w:tc>
        <w:tc>
          <w:tcPr>
            <w:tcW w:w="997" w:type="pct"/>
          </w:tcPr>
          <w:p w14:paraId="235005F5"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w:t>
            </w:r>
            <w:r w:rsidRPr="00613E28">
              <w:rPr>
                <w:rFonts w:ascii="Arial" w:hAnsi="Arial" w:cs="Arial"/>
                <w:b/>
                <w:i/>
                <w:color w:val="000000" w:themeColor="text1"/>
                <w:sz w:val="18"/>
                <w:szCs w:val="18"/>
              </w:rPr>
              <w:lastRenderedPageBreak/>
              <w:t>Jadranskega morja:</w:t>
            </w:r>
          </w:p>
        </w:tc>
        <w:tc>
          <w:tcPr>
            <w:tcW w:w="3068" w:type="pct"/>
          </w:tcPr>
          <w:p w14:paraId="5001552E"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34</w:t>
            </w:r>
          </w:p>
          <w:p w14:paraId="5E2DA2FF"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774A0" w:rsidRPr="00613E28" w14:paraId="324802D0" w14:textId="77777777" w:rsidTr="00F774A0">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AC40FC4" w14:textId="77777777" w:rsidR="00F774A0" w:rsidRPr="00613E28" w:rsidRDefault="00F774A0" w:rsidP="00F774A0">
            <w:pPr>
              <w:rPr>
                <w:rFonts w:ascii="Arial" w:hAnsi="Arial" w:cs="Arial"/>
                <w:b/>
                <w:color w:val="000000" w:themeColor="text1"/>
                <w:sz w:val="18"/>
                <w:szCs w:val="18"/>
              </w:rPr>
            </w:pPr>
          </w:p>
        </w:tc>
        <w:tc>
          <w:tcPr>
            <w:tcW w:w="4065" w:type="pct"/>
            <w:gridSpan w:val="2"/>
          </w:tcPr>
          <w:p w14:paraId="631185D4" w14:textId="27D9BEA4" w:rsidR="00F774A0" w:rsidRPr="00613E28" w:rsidRDefault="00F774A0" w:rsidP="00F774A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F774A0" w:rsidRPr="00613E28" w14:paraId="4FFA3C3C"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24BF28E" w14:textId="77777777" w:rsidR="00F774A0" w:rsidRPr="00613E28" w:rsidRDefault="00F774A0" w:rsidP="00F774A0">
            <w:pPr>
              <w:rPr>
                <w:rFonts w:ascii="Arial" w:hAnsi="Arial" w:cs="Arial"/>
                <w:b/>
                <w:color w:val="000000" w:themeColor="text1"/>
                <w:sz w:val="18"/>
                <w:szCs w:val="18"/>
              </w:rPr>
            </w:pPr>
          </w:p>
        </w:tc>
        <w:tc>
          <w:tcPr>
            <w:tcW w:w="997" w:type="pct"/>
          </w:tcPr>
          <w:p w14:paraId="06A4EAAF"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7FCBFEC8"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F774A0" w:rsidRPr="00613E28" w14:paraId="1C6EB265"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4DE5B41F" w14:textId="77777777" w:rsidR="00F774A0" w:rsidRPr="00613E28" w:rsidRDefault="00F774A0" w:rsidP="00F774A0">
            <w:pPr>
              <w:rPr>
                <w:rFonts w:ascii="Arial" w:hAnsi="Arial" w:cs="Arial"/>
                <w:b/>
                <w:color w:val="000000" w:themeColor="text1"/>
                <w:sz w:val="18"/>
                <w:szCs w:val="18"/>
              </w:rPr>
            </w:pPr>
          </w:p>
        </w:tc>
        <w:tc>
          <w:tcPr>
            <w:tcW w:w="997" w:type="pct"/>
          </w:tcPr>
          <w:p w14:paraId="003BD970"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13115ECE"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tc>
      </w:tr>
      <w:tr w:rsidR="00F774A0" w:rsidRPr="00613E28" w14:paraId="7D392F5C"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DBE9F51" w14:textId="4559D54A" w:rsidR="00F774A0" w:rsidRPr="00613E28" w:rsidRDefault="00F774A0" w:rsidP="00F774A0">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74F2D58B" w14:textId="495EB7DE"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22F71DA6" w14:textId="585FCE0C"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F774A0" w:rsidRPr="00613E28" w14:paraId="5BE6BD45"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15DAD642" w14:textId="77777777" w:rsidR="00F774A0" w:rsidRPr="00613E28" w:rsidRDefault="00F774A0" w:rsidP="00F774A0">
            <w:pPr>
              <w:rPr>
                <w:rFonts w:ascii="Arial" w:hAnsi="Arial" w:cs="Arial"/>
                <w:b/>
                <w:color w:val="000000" w:themeColor="text1"/>
                <w:sz w:val="18"/>
                <w:szCs w:val="18"/>
              </w:rPr>
            </w:pPr>
          </w:p>
        </w:tc>
        <w:tc>
          <w:tcPr>
            <w:tcW w:w="997" w:type="pct"/>
          </w:tcPr>
          <w:p w14:paraId="075A62F1"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1927D89"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F774A0" w:rsidRPr="00613E28" w14:paraId="28EEBC87"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DF7EB5D" w14:textId="77777777" w:rsidR="00F774A0" w:rsidRPr="00613E28" w:rsidRDefault="00F774A0" w:rsidP="00F774A0">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6B0D2CD1"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737D4C8D" w14:textId="77F9B92C" w:rsidR="00F774A0" w:rsidRPr="00613E28" w:rsidRDefault="00F774A0" w:rsidP="00694E3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694E32"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F774A0" w:rsidRPr="00613E28" w14:paraId="6956077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69C351E5" w14:textId="77777777" w:rsidR="00F774A0" w:rsidRPr="00613E28" w:rsidRDefault="00F774A0" w:rsidP="00F774A0">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0529A9A4" w14:textId="362EF0DF" w:rsidR="00F774A0" w:rsidRPr="00613E28" w:rsidRDefault="00F774A0"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2A5DBE30" w14:textId="77777777" w:rsidR="00F774A0" w:rsidRPr="00613E28" w:rsidRDefault="00F774A0" w:rsidP="00F774A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74A66C09" w14:textId="77777777" w:rsidR="00CA2F92" w:rsidRPr="00613E28" w:rsidRDefault="00CA2F92" w:rsidP="00817F52">
      <w:pPr>
        <w:spacing w:before="0" w:after="0" w:line="260" w:lineRule="atLeast"/>
        <w:jc w:val="left"/>
        <w:rPr>
          <w:rFonts w:ascii="Arial" w:hAnsi="Arial" w:cs="Arial"/>
          <w:color w:val="000000" w:themeColor="text1"/>
          <w:szCs w:val="20"/>
        </w:rPr>
      </w:pPr>
    </w:p>
    <w:p w14:paraId="2F8B9AA5" w14:textId="77777777" w:rsidR="00CA2F92" w:rsidRPr="00613E28" w:rsidRDefault="00CA2F92" w:rsidP="00817F52">
      <w:pPr>
        <w:spacing w:before="0" w:after="0" w:line="260" w:lineRule="atLeast"/>
        <w:jc w:val="left"/>
        <w:rPr>
          <w:rFonts w:ascii="Arial" w:hAnsi="Arial" w:cs="Arial"/>
          <w:color w:val="000000" w:themeColor="text1"/>
          <w:szCs w:val="20"/>
        </w:rPr>
      </w:pPr>
    </w:p>
    <w:p w14:paraId="19B86BB5" w14:textId="77777777" w:rsidR="006863CD" w:rsidRPr="00613E28" w:rsidRDefault="006863CD" w:rsidP="00817F52">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5308C855" w14:textId="77777777" w:rsidR="0084460B" w:rsidRPr="00613E28" w:rsidRDefault="00B407FE" w:rsidP="00817F52">
      <w:pPr>
        <w:pStyle w:val="Naslov4"/>
      </w:pPr>
      <w:bookmarkStart w:id="371" w:name="_Toc147383370"/>
      <w:r w:rsidRPr="00613E28">
        <w:lastRenderedPageBreak/>
        <w:t>OS4a</w:t>
      </w:r>
      <w:r w:rsidR="005D5AE6" w:rsidRPr="00613E28">
        <w:t xml:space="preserve"> – </w:t>
      </w:r>
      <w:r w:rsidRPr="00613E28">
        <w:t xml:space="preserve">Preprečevanje in sanacija </w:t>
      </w:r>
      <w:proofErr w:type="spellStart"/>
      <w:r w:rsidRPr="00613E28">
        <w:t>okoljske</w:t>
      </w:r>
      <w:proofErr w:type="spellEnd"/>
      <w:r w:rsidRPr="00613E28">
        <w:t xml:space="preserve"> škode in odgovornost zanjo</w:t>
      </w:r>
      <w:bookmarkEnd w:id="371"/>
    </w:p>
    <w:p w14:paraId="12FA4CF5" w14:textId="77777777" w:rsidR="005D4BD8" w:rsidRPr="00613E28" w:rsidRDefault="00755373" w:rsidP="0031690D">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50AFDD9B" w14:textId="129CD5B7" w:rsidR="00F774A0"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w:t>
      </w:r>
      <w:proofErr w:type="spellStart"/>
      <w:r w:rsidRPr="00613E28">
        <w:rPr>
          <w:rFonts w:ascii="Arial" w:hAnsi="Arial" w:cs="Arial"/>
          <w:color w:val="000000" w:themeColor="text1"/>
          <w:szCs w:val="20"/>
        </w:rPr>
        <w:t>okoljski</w:t>
      </w:r>
      <w:proofErr w:type="spellEnd"/>
      <w:r w:rsidRPr="00613E28">
        <w:rPr>
          <w:rFonts w:ascii="Arial" w:hAnsi="Arial" w:cs="Arial"/>
          <w:color w:val="000000" w:themeColor="text1"/>
          <w:szCs w:val="20"/>
        </w:rPr>
        <w:t xml:space="preserve"> škodi se obravnava škodo na zavarovane vrste, habitate in habitatne tipe, ter škodo na vode ali tla. Pri tem  je povzročitelj obremenitve, ki opravlja dejavnosti, naštete v členu 110.a Zakona o varstvu okolja, odgovoren za preprečevanje neposredne nevarnosti za nastanek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in za preprečevanje/ sanacijo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na krivdo.</w:t>
      </w:r>
      <w:r w:rsidR="00F774A0" w:rsidRPr="00613E28">
        <w:rPr>
          <w:rFonts w:ascii="Arial" w:hAnsi="Arial" w:cs="Arial"/>
          <w:color w:val="000000" w:themeColor="text1"/>
          <w:szCs w:val="20"/>
        </w:rPr>
        <w:t xml:space="preserve"> </w:t>
      </w:r>
      <w:r w:rsidRPr="00613E28">
        <w:rPr>
          <w:rFonts w:ascii="Arial" w:hAnsi="Arial" w:cs="Arial"/>
          <w:color w:val="000000" w:themeColor="text1"/>
          <w:szCs w:val="20"/>
        </w:rPr>
        <w:t>Povzročitelj obremenitve ima naslednje obveznosti:</w:t>
      </w:r>
    </w:p>
    <w:p w14:paraId="041A9243" w14:textId="77777777" w:rsidR="009B083B" w:rsidRPr="00613E28" w:rsidRDefault="00F81D77">
      <w:pPr>
        <w:pStyle w:val="Odstavekseznama"/>
        <w:numPr>
          <w:ilvl w:val="0"/>
          <w:numId w:val="40"/>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v primeru neposredne nevarnosti za nastanek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mora izvesti preprečevalne ukrepe in seznaniti ministrstvo. Preprečevalni ukrepi so tisti ukrepi, ki jih povzročitelj izvede zaradi dogodka/ dejanja ali opustitve dejanja, ki je ustvarilo neposredno nevarnost za nastanek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njihov namen pa je preprečiti ali čim bolj zmanjšati možnost nastanka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w:t>
      </w:r>
    </w:p>
    <w:p w14:paraId="60BC7BA0" w14:textId="77777777" w:rsidR="009B083B" w:rsidRPr="00613E28" w:rsidRDefault="00F81D77">
      <w:pPr>
        <w:pStyle w:val="Odstavekseznama"/>
        <w:numPr>
          <w:ilvl w:val="0"/>
          <w:numId w:val="4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primeru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mora izvesti ukrepe za omejitev škode, seznaniti ministrstvo in podati predlog sanacijskih ukrepov ter izvesti sanacijske ukrepe, ki jih določi ministrstvo. Sanacijski ukrepi so ukrepi ali njihova kombinacija, vključno z ukrepi za ublažitev, ali prehodni ukrepi za obnovitev, sanacijo ali nadomestitev poškodovanega posebnega dela okolja oziroma njegovih zmanjšanih funkcij ali za zagotovitev ustreznega nadomestila tem delom ali funkcijam. </w:t>
      </w:r>
    </w:p>
    <w:p w14:paraId="276711F2" w14:textId="42BCD176"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kolikor pride do čezmejne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 mora ministrstvo sodelovati s pristojnim organom druge vpletene države pri izmenjavi informacij in podatkov, potrebnih za preprečitev, omejitev ali sanacijo </w:t>
      </w:r>
      <w:proofErr w:type="spellStart"/>
      <w:r w:rsidRPr="00613E28">
        <w:rPr>
          <w:rFonts w:ascii="Arial" w:hAnsi="Arial" w:cs="Arial"/>
          <w:color w:val="000000" w:themeColor="text1"/>
          <w:szCs w:val="20"/>
        </w:rPr>
        <w:t>okoljske</w:t>
      </w:r>
      <w:proofErr w:type="spellEnd"/>
      <w:r w:rsidRPr="00613E28">
        <w:rPr>
          <w:rFonts w:ascii="Arial" w:hAnsi="Arial" w:cs="Arial"/>
          <w:color w:val="000000" w:themeColor="text1"/>
          <w:szCs w:val="20"/>
        </w:rPr>
        <w:t xml:space="preserve"> škode.</w:t>
      </w:r>
    </w:p>
    <w:p w14:paraId="7A5BBBB7" w14:textId="77777777" w:rsidR="00F81D77" w:rsidRPr="00613E28" w:rsidRDefault="00F81D77" w:rsidP="00817F52">
      <w:pPr>
        <w:spacing w:before="0" w:after="0" w:line="260" w:lineRule="atLeast"/>
        <w:jc w:val="left"/>
        <w:rPr>
          <w:rFonts w:ascii="Arial" w:hAnsi="Arial" w:cs="Arial"/>
          <w:b/>
          <w:i/>
          <w:color w:val="000000" w:themeColor="text1"/>
          <w:szCs w:val="20"/>
        </w:rPr>
      </w:pPr>
    </w:p>
    <w:p w14:paraId="2C3D6307" w14:textId="0F289FF9" w:rsidR="00755373" w:rsidRPr="00613E28" w:rsidRDefault="00530368" w:rsidP="00530368">
      <w:pPr>
        <w:spacing w:before="0" w:after="0" w:line="260" w:lineRule="atLeast"/>
        <w:rPr>
          <w:rFonts w:ascii="Arial" w:hAnsi="Arial" w:cs="Arial"/>
          <w:color w:val="000000" w:themeColor="text1"/>
          <w:szCs w:val="20"/>
        </w:rPr>
      </w:pPr>
      <w:bookmarkStart w:id="372" w:name="_Toc90263733"/>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69</w:t>
      </w:r>
      <w:r w:rsidRPr="00613E28">
        <w:rPr>
          <w:rFonts w:ascii="Arial" w:hAnsi="Arial" w:cs="Arial"/>
          <w:b/>
        </w:rPr>
        <w:fldChar w:fldCharType="end"/>
      </w:r>
      <w:r w:rsidRPr="00613E28">
        <w:rPr>
          <w:rFonts w:ascii="Arial" w:hAnsi="Arial" w:cs="Arial"/>
        </w:rPr>
        <w:t>: Obrazec ukrepa OS4a</w:t>
      </w:r>
      <w:bookmarkEnd w:id="372"/>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829"/>
        <w:gridCol w:w="1830"/>
        <w:gridCol w:w="5629"/>
      </w:tblGrid>
      <w:tr w:rsidR="00A91158" w:rsidRPr="00613E28" w14:paraId="3573BA98"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85" w:type="pct"/>
            <w:vMerge w:val="restart"/>
          </w:tcPr>
          <w:p w14:paraId="4A0CCDA6"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683A256E" w14:textId="77777777" w:rsidR="0084460B" w:rsidRPr="00613E28" w:rsidRDefault="0084460B" w:rsidP="00F75E47">
            <w:pPr>
              <w:rPr>
                <w:rFonts w:ascii="Arial" w:hAnsi="Arial" w:cs="Arial"/>
                <w:b/>
                <w:color w:val="000000" w:themeColor="text1"/>
                <w:sz w:val="18"/>
                <w:szCs w:val="18"/>
              </w:rPr>
            </w:pPr>
          </w:p>
          <w:p w14:paraId="19BADBC8" w14:textId="77777777" w:rsidR="0084460B" w:rsidRPr="00613E28" w:rsidRDefault="0084460B" w:rsidP="00F75E47">
            <w:pPr>
              <w:rPr>
                <w:rFonts w:ascii="Arial" w:hAnsi="Arial" w:cs="Arial"/>
                <w:b/>
                <w:color w:val="000000" w:themeColor="text1"/>
                <w:sz w:val="18"/>
                <w:szCs w:val="18"/>
              </w:rPr>
            </w:pPr>
          </w:p>
          <w:p w14:paraId="308E53EF" w14:textId="77777777" w:rsidR="0084460B" w:rsidRPr="00613E28" w:rsidRDefault="0084460B" w:rsidP="00F75E47">
            <w:pPr>
              <w:rPr>
                <w:rFonts w:ascii="Arial" w:hAnsi="Arial" w:cs="Arial"/>
                <w:b/>
                <w:color w:val="000000" w:themeColor="text1"/>
                <w:sz w:val="18"/>
                <w:szCs w:val="18"/>
              </w:rPr>
            </w:pPr>
          </w:p>
          <w:p w14:paraId="5F36CE37" w14:textId="77777777" w:rsidR="0084460B" w:rsidRPr="00613E28" w:rsidRDefault="0084460B" w:rsidP="00F75E47">
            <w:pPr>
              <w:rPr>
                <w:rFonts w:ascii="Arial" w:hAnsi="Arial" w:cs="Arial"/>
                <w:b/>
                <w:color w:val="000000" w:themeColor="text1"/>
                <w:sz w:val="18"/>
                <w:szCs w:val="18"/>
              </w:rPr>
            </w:pPr>
          </w:p>
        </w:tc>
        <w:tc>
          <w:tcPr>
            <w:tcW w:w="985" w:type="pct"/>
          </w:tcPr>
          <w:p w14:paraId="5491FE61"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30" w:type="pct"/>
          </w:tcPr>
          <w:p w14:paraId="7FD8A660"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73" w:name="_Ref437848456"/>
            <w:r w:rsidRPr="00613E28">
              <w:rPr>
                <w:sz w:val="18"/>
                <w:szCs w:val="18"/>
              </w:rPr>
              <w:t>OS4</w:t>
            </w:r>
            <w:bookmarkEnd w:id="373"/>
            <w:r w:rsidRPr="00613E28">
              <w:rPr>
                <w:sz w:val="18"/>
                <w:szCs w:val="18"/>
              </w:rPr>
              <w:t xml:space="preserve">a </w:t>
            </w:r>
          </w:p>
        </w:tc>
      </w:tr>
      <w:tr w:rsidR="00A91158" w:rsidRPr="00613E28" w14:paraId="2CEA645F"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85" w:type="pct"/>
            <w:vMerge/>
          </w:tcPr>
          <w:p w14:paraId="33CA2DAA" w14:textId="77777777" w:rsidR="0084460B" w:rsidRPr="00613E28" w:rsidRDefault="0084460B" w:rsidP="00F75E47">
            <w:pPr>
              <w:rPr>
                <w:rFonts w:ascii="Arial" w:hAnsi="Arial" w:cs="Arial"/>
                <w:b/>
                <w:color w:val="000000" w:themeColor="text1"/>
                <w:sz w:val="18"/>
                <w:szCs w:val="18"/>
              </w:rPr>
            </w:pPr>
          </w:p>
        </w:tc>
        <w:tc>
          <w:tcPr>
            <w:tcW w:w="985" w:type="pct"/>
          </w:tcPr>
          <w:p w14:paraId="6E46A16E"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30" w:type="pct"/>
          </w:tcPr>
          <w:p w14:paraId="26ABEE86"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74" w:name="_Ref442514216"/>
            <w:r w:rsidRPr="00613E28">
              <w:rPr>
                <w:sz w:val="18"/>
                <w:szCs w:val="18"/>
              </w:rPr>
              <w:t xml:space="preserve">Preprečevanje in sanacija </w:t>
            </w:r>
            <w:proofErr w:type="spellStart"/>
            <w:r w:rsidRPr="00613E28">
              <w:rPr>
                <w:sz w:val="18"/>
                <w:szCs w:val="18"/>
              </w:rPr>
              <w:t>okoljske</w:t>
            </w:r>
            <w:proofErr w:type="spellEnd"/>
            <w:r w:rsidRPr="00613E28">
              <w:rPr>
                <w:sz w:val="18"/>
                <w:szCs w:val="18"/>
              </w:rPr>
              <w:t xml:space="preserve"> škode in odgovornost zanjo</w:t>
            </w:r>
            <w:bookmarkEnd w:id="374"/>
            <w:r w:rsidRPr="00613E28">
              <w:rPr>
                <w:sz w:val="18"/>
                <w:szCs w:val="18"/>
              </w:rPr>
              <w:t xml:space="preserve"> </w:t>
            </w:r>
          </w:p>
        </w:tc>
      </w:tr>
      <w:tr w:rsidR="00A91158" w:rsidRPr="00613E28" w14:paraId="5800338A"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85" w:type="pct"/>
            <w:vMerge/>
          </w:tcPr>
          <w:p w14:paraId="3719543F" w14:textId="77777777" w:rsidR="0084460B" w:rsidRPr="00613E28" w:rsidRDefault="0084460B" w:rsidP="00F75E47">
            <w:pPr>
              <w:rPr>
                <w:rFonts w:ascii="Arial" w:hAnsi="Arial" w:cs="Arial"/>
                <w:b/>
                <w:color w:val="000000" w:themeColor="text1"/>
                <w:sz w:val="18"/>
                <w:szCs w:val="18"/>
              </w:rPr>
            </w:pPr>
          </w:p>
        </w:tc>
        <w:tc>
          <w:tcPr>
            <w:tcW w:w="985" w:type="pct"/>
          </w:tcPr>
          <w:p w14:paraId="61C1D684"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30" w:type="pct"/>
          </w:tcPr>
          <w:p w14:paraId="644F79CA" w14:textId="77777777" w:rsidR="0084460B"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A91158" w:rsidRPr="00613E28" w14:paraId="4EC76879"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85" w:type="pct"/>
            <w:vMerge/>
          </w:tcPr>
          <w:p w14:paraId="1AC62A53" w14:textId="77777777" w:rsidR="0084460B" w:rsidRPr="00613E28" w:rsidRDefault="0084460B" w:rsidP="00F75E47">
            <w:pPr>
              <w:rPr>
                <w:rFonts w:ascii="Arial" w:hAnsi="Arial" w:cs="Arial"/>
                <w:b/>
                <w:color w:val="000000" w:themeColor="text1"/>
                <w:sz w:val="18"/>
                <w:szCs w:val="18"/>
              </w:rPr>
            </w:pPr>
          </w:p>
        </w:tc>
        <w:tc>
          <w:tcPr>
            <w:tcW w:w="985" w:type="pct"/>
          </w:tcPr>
          <w:p w14:paraId="3F5268ED"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30" w:type="pct"/>
          </w:tcPr>
          <w:p w14:paraId="57901D78"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7A66F0" w:rsidRPr="00613E28">
              <w:rPr>
                <w:rFonts w:ascii="Arial" w:hAnsi="Arial" w:cs="Arial"/>
                <w:color w:val="000000" w:themeColor="text1"/>
                <w:sz w:val="18"/>
                <w:szCs w:val="18"/>
              </w:rPr>
              <w:t>.</w:t>
            </w:r>
          </w:p>
        </w:tc>
      </w:tr>
      <w:tr w:rsidR="00A91158" w:rsidRPr="00613E28" w14:paraId="0DA7CBC5"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85" w:type="pct"/>
            <w:vMerge/>
          </w:tcPr>
          <w:p w14:paraId="52FFC8AA" w14:textId="77777777" w:rsidR="003855F1" w:rsidRPr="00613E28" w:rsidRDefault="003855F1" w:rsidP="00F75E47">
            <w:pPr>
              <w:rPr>
                <w:rFonts w:ascii="Arial" w:hAnsi="Arial" w:cs="Arial"/>
                <w:b/>
                <w:color w:val="000000" w:themeColor="text1"/>
                <w:sz w:val="18"/>
                <w:szCs w:val="18"/>
              </w:rPr>
            </w:pPr>
          </w:p>
        </w:tc>
        <w:tc>
          <w:tcPr>
            <w:tcW w:w="985" w:type="pct"/>
          </w:tcPr>
          <w:p w14:paraId="39C21260"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30" w:type="pct"/>
          </w:tcPr>
          <w:p w14:paraId="6547C6F0" w14:textId="77777777" w:rsidR="003855F1" w:rsidRPr="00613E28" w:rsidRDefault="003855F1"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A91158" w:rsidRPr="00613E28" w14:paraId="3754F903"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85" w:type="pct"/>
            <w:vMerge/>
          </w:tcPr>
          <w:p w14:paraId="7940EB3A" w14:textId="77777777" w:rsidR="0084460B" w:rsidRPr="00613E28" w:rsidRDefault="0084460B" w:rsidP="00F75E47">
            <w:pPr>
              <w:rPr>
                <w:rFonts w:ascii="Arial" w:hAnsi="Arial" w:cs="Arial"/>
                <w:b/>
                <w:color w:val="000000" w:themeColor="text1"/>
                <w:sz w:val="18"/>
                <w:szCs w:val="18"/>
              </w:rPr>
            </w:pPr>
          </w:p>
        </w:tc>
        <w:tc>
          <w:tcPr>
            <w:tcW w:w="985" w:type="pct"/>
          </w:tcPr>
          <w:p w14:paraId="4A8D05C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30" w:type="pct"/>
          </w:tcPr>
          <w:p w14:paraId="1F23B149"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Ukrep za izvajanje zahtev iz </w:t>
            </w:r>
            <w:r w:rsidR="008A492E" w:rsidRPr="00613E28">
              <w:rPr>
                <w:rFonts w:ascii="Arial" w:hAnsi="Arial" w:cs="Arial"/>
                <w:color w:val="000000" w:themeColor="text1"/>
                <w:sz w:val="18"/>
                <w:szCs w:val="18"/>
              </w:rPr>
              <w:t>9. člena</w:t>
            </w:r>
            <w:r w:rsidRPr="00613E28">
              <w:rPr>
                <w:rFonts w:ascii="Arial" w:hAnsi="Arial" w:cs="Arial"/>
                <w:color w:val="000000" w:themeColor="text1"/>
                <w:sz w:val="18"/>
                <w:szCs w:val="18"/>
              </w:rPr>
              <w:t xml:space="preserve"> </w:t>
            </w:r>
            <w:r w:rsidR="00B40EA8" w:rsidRPr="00613E28">
              <w:rPr>
                <w:rFonts w:ascii="Arial" w:hAnsi="Arial" w:cs="Arial"/>
                <w:color w:val="000000" w:themeColor="text1"/>
                <w:sz w:val="18"/>
                <w:szCs w:val="18"/>
              </w:rPr>
              <w:t>vodne direktive</w:t>
            </w:r>
            <w:r w:rsidRPr="00613E28">
              <w:rPr>
                <w:rFonts w:ascii="Arial" w:hAnsi="Arial" w:cs="Arial"/>
                <w:color w:val="000000" w:themeColor="text1"/>
                <w:sz w:val="18"/>
                <w:szCs w:val="18"/>
              </w:rPr>
              <w:t xml:space="preserve"> (</w:t>
            </w:r>
            <w:r w:rsidR="009D6C54" w:rsidRPr="00613E28">
              <w:rPr>
                <w:rFonts w:ascii="Arial" w:hAnsi="Arial" w:cs="Arial"/>
                <w:color w:val="000000" w:themeColor="text1"/>
                <w:sz w:val="18"/>
                <w:szCs w:val="18"/>
              </w:rPr>
              <w:t>točka (b) tretjega odstavka</w:t>
            </w:r>
            <w:r w:rsidR="008A492E" w:rsidRPr="00613E28">
              <w:rPr>
                <w:rFonts w:ascii="Arial" w:hAnsi="Arial" w:cs="Arial"/>
                <w:color w:val="000000" w:themeColor="text1"/>
                <w:sz w:val="18"/>
                <w:szCs w:val="18"/>
              </w:rPr>
              <w:t xml:space="preserve"> 11. člena</w:t>
            </w:r>
            <w:r w:rsidRPr="00613E28">
              <w:rPr>
                <w:rFonts w:ascii="Arial" w:hAnsi="Arial" w:cs="Arial"/>
                <w:color w:val="000000" w:themeColor="text1"/>
                <w:sz w:val="18"/>
                <w:szCs w:val="18"/>
              </w:rPr>
              <w:t>)</w:t>
            </w:r>
            <w:r w:rsidR="007A66F0" w:rsidRPr="00613E28">
              <w:rPr>
                <w:rFonts w:ascii="Arial" w:hAnsi="Arial" w:cs="Arial"/>
                <w:color w:val="000000" w:themeColor="text1"/>
                <w:sz w:val="18"/>
                <w:szCs w:val="18"/>
              </w:rPr>
              <w:t>.</w:t>
            </w:r>
          </w:p>
        </w:tc>
      </w:tr>
      <w:tr w:rsidR="00A91158" w:rsidRPr="00613E28" w14:paraId="463DAC5D"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85" w:type="pct"/>
            <w:vMerge/>
          </w:tcPr>
          <w:p w14:paraId="51E1CA78" w14:textId="77777777" w:rsidR="0084460B" w:rsidRPr="00613E28" w:rsidRDefault="0084460B" w:rsidP="00F75E47">
            <w:pPr>
              <w:rPr>
                <w:rFonts w:ascii="Arial" w:hAnsi="Arial" w:cs="Arial"/>
                <w:b/>
                <w:color w:val="000000" w:themeColor="text1"/>
                <w:sz w:val="18"/>
                <w:szCs w:val="18"/>
              </w:rPr>
            </w:pPr>
          </w:p>
        </w:tc>
        <w:tc>
          <w:tcPr>
            <w:tcW w:w="985" w:type="pct"/>
          </w:tcPr>
          <w:p w14:paraId="5E214A63" w14:textId="77777777" w:rsidR="0084460B" w:rsidRPr="00613E28" w:rsidRDefault="00433222"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w:t>
            </w:r>
            <w:r w:rsidR="00345BE3" w:rsidRPr="00613E28">
              <w:rPr>
                <w:rFonts w:ascii="Arial" w:hAnsi="Arial" w:cs="Arial"/>
                <w:b/>
                <w:i/>
                <w:color w:val="000000" w:themeColor="text1"/>
                <w:sz w:val="18"/>
                <w:szCs w:val="18"/>
              </w:rPr>
              <w:t>ovzročitelj obremenitve (sektor):</w:t>
            </w:r>
          </w:p>
        </w:tc>
        <w:tc>
          <w:tcPr>
            <w:tcW w:w="3030" w:type="pct"/>
          </w:tcPr>
          <w:p w14:paraId="3E2FAE47" w14:textId="6E707D18" w:rsidR="0084460B"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755623">
              <w:rPr>
                <w:rFonts w:ascii="Arial" w:hAnsi="Arial" w:cs="Arial"/>
                <w:color w:val="000000" w:themeColor="text1"/>
                <w:sz w:val="18"/>
                <w:szCs w:val="18"/>
                <w:lang w:eastAsia="en-US"/>
              </w:rPr>
              <w:t>.</w:t>
            </w:r>
          </w:p>
        </w:tc>
      </w:tr>
      <w:tr w:rsidR="00A91158" w:rsidRPr="00613E28" w14:paraId="3E48893D"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85" w:type="pct"/>
            <w:vMerge w:val="restart"/>
          </w:tcPr>
          <w:p w14:paraId="470A4C11"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85" w:type="pct"/>
          </w:tcPr>
          <w:p w14:paraId="711511AC"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30" w:type="pct"/>
          </w:tcPr>
          <w:p w14:paraId="5053EA18" w14:textId="6E0B7143"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Direktiva 2004/35/ES Evropskega parlamenta in Sveta z dne 21. aprila 2004 o </w:t>
            </w:r>
            <w:proofErr w:type="spellStart"/>
            <w:r w:rsidRPr="00613E28">
              <w:rPr>
                <w:rFonts w:ascii="Arial" w:hAnsi="Arial" w:cs="Arial"/>
                <w:color w:val="000000" w:themeColor="text1"/>
                <w:sz w:val="18"/>
                <w:szCs w:val="18"/>
              </w:rPr>
              <w:t>okoljski</w:t>
            </w:r>
            <w:proofErr w:type="spellEnd"/>
            <w:r w:rsidRPr="00613E28">
              <w:rPr>
                <w:rFonts w:ascii="Arial" w:hAnsi="Arial" w:cs="Arial"/>
                <w:color w:val="000000" w:themeColor="text1"/>
                <w:sz w:val="18"/>
                <w:szCs w:val="18"/>
              </w:rPr>
              <w:t xml:space="preserve"> odgovornosti v zvezi s preprečevanjem in sanacijo </w:t>
            </w:r>
            <w:proofErr w:type="spellStart"/>
            <w:r w:rsidRPr="00613E28">
              <w:rPr>
                <w:rFonts w:ascii="Arial" w:hAnsi="Arial" w:cs="Arial"/>
                <w:color w:val="000000" w:themeColor="text1"/>
                <w:sz w:val="18"/>
                <w:szCs w:val="18"/>
              </w:rPr>
              <w:t>okoljske</w:t>
            </w:r>
            <w:proofErr w:type="spellEnd"/>
            <w:r w:rsidRPr="00613E28">
              <w:rPr>
                <w:rFonts w:ascii="Arial" w:hAnsi="Arial" w:cs="Arial"/>
                <w:color w:val="000000" w:themeColor="text1"/>
                <w:sz w:val="18"/>
                <w:szCs w:val="18"/>
              </w:rPr>
              <w:t xml:space="preserve"> škode </w:t>
            </w:r>
            <w:r w:rsidR="00755623">
              <w:rPr>
                <w:rFonts w:ascii="Arial" w:hAnsi="Arial" w:cs="Arial"/>
                <w:color w:val="000000" w:themeColor="text1"/>
                <w:sz w:val="18"/>
                <w:szCs w:val="18"/>
              </w:rPr>
              <w:t>.</w:t>
            </w:r>
          </w:p>
        </w:tc>
      </w:tr>
      <w:tr w:rsidR="00A91158" w:rsidRPr="00613E28" w14:paraId="5791150B"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85" w:type="pct"/>
            <w:vMerge/>
            <w:tcBorders>
              <w:bottom w:val="single" w:sz="4" w:space="0" w:color="auto"/>
            </w:tcBorders>
          </w:tcPr>
          <w:p w14:paraId="7FC5BFEC" w14:textId="77777777" w:rsidR="0084460B" w:rsidRPr="00613E28" w:rsidRDefault="0084460B" w:rsidP="00F75E47">
            <w:pPr>
              <w:rPr>
                <w:rFonts w:ascii="Arial" w:hAnsi="Arial" w:cs="Arial"/>
                <w:b/>
                <w:color w:val="000000" w:themeColor="text1"/>
                <w:sz w:val="18"/>
                <w:szCs w:val="18"/>
              </w:rPr>
            </w:pPr>
          </w:p>
        </w:tc>
        <w:tc>
          <w:tcPr>
            <w:tcW w:w="985" w:type="pct"/>
          </w:tcPr>
          <w:p w14:paraId="6060CDF9"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30" w:type="pct"/>
          </w:tcPr>
          <w:p w14:paraId="7CCAB26E" w14:textId="6C7C00A5" w:rsidR="00E85C18" w:rsidRPr="00613E28" w:rsidRDefault="00E85C1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p>
          <w:p w14:paraId="74C5B4A0" w14:textId="6C31AEC1" w:rsidR="00245791" w:rsidRPr="00613E28" w:rsidRDefault="00245791"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r w:rsidR="00755623">
              <w:rPr>
                <w:rFonts w:ascii="Arial" w:hAnsi="Arial" w:cs="Arial"/>
                <w:color w:val="000000" w:themeColor="text1"/>
                <w:sz w:val="18"/>
                <w:szCs w:val="18"/>
              </w:rPr>
              <w:t>,</w:t>
            </w:r>
          </w:p>
          <w:p w14:paraId="40C16D76" w14:textId="201C057E"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vrstah ukrepov za sanacijo </w:t>
            </w:r>
            <w:proofErr w:type="spellStart"/>
            <w:r w:rsidRPr="00613E28">
              <w:rPr>
                <w:rFonts w:ascii="Arial" w:hAnsi="Arial" w:cs="Arial"/>
                <w:color w:val="000000" w:themeColor="text1"/>
                <w:sz w:val="18"/>
                <w:szCs w:val="18"/>
              </w:rPr>
              <w:t>okoljske</w:t>
            </w:r>
            <w:proofErr w:type="spellEnd"/>
            <w:r w:rsidRPr="00613E28">
              <w:rPr>
                <w:rFonts w:ascii="Arial" w:hAnsi="Arial" w:cs="Arial"/>
                <w:color w:val="000000" w:themeColor="text1"/>
                <w:sz w:val="18"/>
                <w:szCs w:val="18"/>
              </w:rPr>
              <w:t xml:space="preserve"> škode (Uradni list RS, </w:t>
            </w:r>
            <w:r w:rsidR="0099667C" w:rsidRPr="00613E28">
              <w:rPr>
                <w:rFonts w:ascii="Arial" w:hAnsi="Arial" w:cs="Arial"/>
                <w:color w:val="000000" w:themeColor="text1"/>
                <w:sz w:val="18"/>
                <w:szCs w:val="18"/>
              </w:rPr>
              <w:t>št. 55/09 in 44/22 – ZVO-2</w:t>
            </w:r>
            <w:r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Pr="00613E28">
              <w:rPr>
                <w:rFonts w:ascii="Arial" w:hAnsi="Arial" w:cs="Arial"/>
                <w:color w:val="000000" w:themeColor="text1"/>
                <w:sz w:val="18"/>
                <w:szCs w:val="18"/>
              </w:rPr>
              <w:br/>
              <w:t xml:space="preserve">Pravilnik o podrobnejših merilih za ugotavljanje </w:t>
            </w:r>
            <w:proofErr w:type="spellStart"/>
            <w:r w:rsidRPr="00613E28">
              <w:rPr>
                <w:rFonts w:ascii="Arial" w:hAnsi="Arial" w:cs="Arial"/>
                <w:color w:val="000000" w:themeColor="text1"/>
                <w:sz w:val="18"/>
                <w:szCs w:val="18"/>
              </w:rPr>
              <w:t>okoljske</w:t>
            </w:r>
            <w:proofErr w:type="spellEnd"/>
            <w:r w:rsidRPr="00613E28">
              <w:rPr>
                <w:rFonts w:ascii="Arial" w:hAnsi="Arial" w:cs="Arial"/>
                <w:color w:val="000000" w:themeColor="text1"/>
                <w:sz w:val="18"/>
                <w:szCs w:val="18"/>
              </w:rPr>
              <w:t xml:space="preserve"> škode (</w:t>
            </w:r>
            <w:r w:rsidR="00CE2366" w:rsidRPr="00613E28">
              <w:rPr>
                <w:rFonts w:ascii="Arial" w:hAnsi="Arial" w:cs="Arial"/>
                <w:color w:val="000000" w:themeColor="text1"/>
                <w:sz w:val="18"/>
                <w:szCs w:val="18"/>
              </w:rPr>
              <w:t>Uradni list RS, št. 46/09 in 44/22 – ZVO-2)</w:t>
            </w:r>
            <w:r w:rsidR="00755623">
              <w:rPr>
                <w:rFonts w:ascii="Arial" w:hAnsi="Arial" w:cs="Arial"/>
                <w:color w:val="000000" w:themeColor="text1"/>
                <w:sz w:val="18"/>
                <w:szCs w:val="18"/>
              </w:rPr>
              <w:t>.</w:t>
            </w:r>
          </w:p>
        </w:tc>
      </w:tr>
      <w:tr w:rsidR="009B083B" w:rsidRPr="00613E28" w14:paraId="15FCEA63"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85" w:type="pct"/>
            <w:vMerge w:val="restart"/>
          </w:tcPr>
          <w:p w14:paraId="73E12447" w14:textId="5452ECD5" w:rsidR="009B083B" w:rsidRPr="00613E28" w:rsidRDefault="009B083B"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1F39BD78" w14:textId="77777777" w:rsidR="009B083B" w:rsidRPr="00613E28" w:rsidRDefault="009B083B" w:rsidP="00F75E47">
            <w:pPr>
              <w:rPr>
                <w:rFonts w:ascii="Arial" w:hAnsi="Arial" w:cs="Arial"/>
                <w:b/>
                <w:color w:val="000000" w:themeColor="text1"/>
                <w:sz w:val="18"/>
                <w:szCs w:val="18"/>
              </w:rPr>
            </w:pPr>
          </w:p>
        </w:tc>
        <w:tc>
          <w:tcPr>
            <w:tcW w:w="4015" w:type="pct"/>
            <w:gridSpan w:val="2"/>
          </w:tcPr>
          <w:p w14:paraId="2B52791C" w14:textId="6E2A4738" w:rsidR="009B083B" w:rsidRPr="00613E28" w:rsidRDefault="009B083B"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B083B" w:rsidRPr="00613E28" w14:paraId="5D93375D"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85" w:type="pct"/>
            <w:vMerge/>
          </w:tcPr>
          <w:p w14:paraId="15BF2AE9" w14:textId="77777777" w:rsidR="009B083B" w:rsidRPr="00613E28" w:rsidRDefault="009B083B" w:rsidP="009B083B">
            <w:pPr>
              <w:rPr>
                <w:rFonts w:ascii="Arial" w:hAnsi="Arial" w:cs="Arial"/>
                <w:b/>
                <w:color w:val="000000" w:themeColor="text1"/>
                <w:sz w:val="18"/>
                <w:szCs w:val="18"/>
              </w:rPr>
            </w:pPr>
          </w:p>
        </w:tc>
        <w:tc>
          <w:tcPr>
            <w:tcW w:w="985" w:type="pct"/>
          </w:tcPr>
          <w:p w14:paraId="61DDD87A" w14:textId="6AA9D09E"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30" w:type="pct"/>
          </w:tcPr>
          <w:p w14:paraId="16C6A421" w14:textId="0FB524F4"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9B083B" w:rsidRPr="00613E28" w14:paraId="776C45B5"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85" w:type="pct"/>
            <w:vMerge/>
          </w:tcPr>
          <w:p w14:paraId="22B888D2" w14:textId="77777777" w:rsidR="009B083B" w:rsidRPr="00613E28" w:rsidRDefault="009B083B" w:rsidP="009B083B">
            <w:pPr>
              <w:rPr>
                <w:rFonts w:ascii="Arial" w:hAnsi="Arial" w:cs="Arial"/>
                <w:b/>
                <w:color w:val="000000" w:themeColor="text1"/>
                <w:sz w:val="18"/>
                <w:szCs w:val="18"/>
              </w:rPr>
            </w:pPr>
          </w:p>
        </w:tc>
        <w:tc>
          <w:tcPr>
            <w:tcW w:w="985" w:type="pct"/>
          </w:tcPr>
          <w:p w14:paraId="1C65A440"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30" w:type="pct"/>
          </w:tcPr>
          <w:p w14:paraId="025AFB6D"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9B083B" w:rsidRPr="00613E28" w14:paraId="6E385944"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85" w:type="pct"/>
            <w:vMerge/>
          </w:tcPr>
          <w:p w14:paraId="4A9FC706" w14:textId="77777777" w:rsidR="009B083B" w:rsidRPr="00613E28" w:rsidRDefault="009B083B" w:rsidP="009B083B">
            <w:pPr>
              <w:rPr>
                <w:rFonts w:ascii="Arial" w:hAnsi="Arial" w:cs="Arial"/>
                <w:b/>
                <w:color w:val="000000" w:themeColor="text1"/>
                <w:sz w:val="18"/>
                <w:szCs w:val="18"/>
              </w:rPr>
            </w:pPr>
          </w:p>
        </w:tc>
        <w:tc>
          <w:tcPr>
            <w:tcW w:w="4015" w:type="pct"/>
            <w:gridSpan w:val="2"/>
          </w:tcPr>
          <w:p w14:paraId="01EFF937" w14:textId="25B23D5A" w:rsidR="009B083B" w:rsidRPr="00613E28" w:rsidRDefault="009B083B" w:rsidP="009B0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B083B" w:rsidRPr="00613E28" w14:paraId="612E3EB0"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85" w:type="pct"/>
            <w:vMerge/>
          </w:tcPr>
          <w:p w14:paraId="0FBB2B0B" w14:textId="77777777" w:rsidR="009B083B" w:rsidRPr="00613E28" w:rsidRDefault="009B083B" w:rsidP="009B083B">
            <w:pPr>
              <w:rPr>
                <w:rFonts w:ascii="Arial" w:hAnsi="Arial" w:cs="Arial"/>
                <w:b/>
                <w:color w:val="000000" w:themeColor="text1"/>
                <w:sz w:val="18"/>
                <w:szCs w:val="18"/>
              </w:rPr>
            </w:pPr>
          </w:p>
        </w:tc>
        <w:tc>
          <w:tcPr>
            <w:tcW w:w="985" w:type="pct"/>
          </w:tcPr>
          <w:p w14:paraId="1A6EF9F9"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30" w:type="pct"/>
          </w:tcPr>
          <w:p w14:paraId="2E78890B"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9B083B" w:rsidRPr="00613E28" w14:paraId="3E717FCC"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85" w:type="pct"/>
            <w:vMerge/>
          </w:tcPr>
          <w:p w14:paraId="4627E205" w14:textId="77777777" w:rsidR="009B083B" w:rsidRPr="00613E28" w:rsidRDefault="009B083B" w:rsidP="009B083B">
            <w:pPr>
              <w:rPr>
                <w:rFonts w:ascii="Arial" w:hAnsi="Arial" w:cs="Arial"/>
                <w:b/>
                <w:color w:val="000000" w:themeColor="text1"/>
                <w:sz w:val="18"/>
                <w:szCs w:val="18"/>
              </w:rPr>
            </w:pPr>
          </w:p>
        </w:tc>
        <w:tc>
          <w:tcPr>
            <w:tcW w:w="985" w:type="pct"/>
          </w:tcPr>
          <w:p w14:paraId="0316ABDE"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Jadranskega </w:t>
            </w:r>
            <w:r w:rsidRPr="00613E28">
              <w:rPr>
                <w:rFonts w:ascii="Arial" w:hAnsi="Arial" w:cs="Arial"/>
                <w:b/>
                <w:i/>
                <w:color w:val="000000" w:themeColor="text1"/>
                <w:sz w:val="18"/>
                <w:szCs w:val="18"/>
              </w:rPr>
              <w:lastRenderedPageBreak/>
              <w:t>morja:</w:t>
            </w:r>
          </w:p>
        </w:tc>
        <w:tc>
          <w:tcPr>
            <w:tcW w:w="3030" w:type="pct"/>
          </w:tcPr>
          <w:p w14:paraId="17CC1328"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3</w:t>
            </w:r>
          </w:p>
          <w:p w14:paraId="0B079F28"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9B083B" w:rsidRPr="00613E28" w14:paraId="4CC1C877"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85" w:type="pct"/>
            <w:vMerge w:val="restart"/>
          </w:tcPr>
          <w:p w14:paraId="23408CC7" w14:textId="30B15E7A" w:rsidR="009B083B" w:rsidRPr="00613E28" w:rsidRDefault="009B083B" w:rsidP="009B083B">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85" w:type="pct"/>
          </w:tcPr>
          <w:p w14:paraId="7E6575B2" w14:textId="3B729C23"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30" w:type="pct"/>
          </w:tcPr>
          <w:p w14:paraId="156131D7" w14:textId="36DCC0F5"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p>
        </w:tc>
      </w:tr>
      <w:tr w:rsidR="009B083B" w:rsidRPr="00613E28" w14:paraId="0E124D93"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85" w:type="pct"/>
            <w:vMerge/>
          </w:tcPr>
          <w:p w14:paraId="41346262" w14:textId="77777777" w:rsidR="009B083B" w:rsidRPr="00613E28" w:rsidRDefault="009B083B" w:rsidP="009B083B">
            <w:pPr>
              <w:rPr>
                <w:rFonts w:ascii="Arial" w:hAnsi="Arial" w:cs="Arial"/>
                <w:b/>
                <w:color w:val="000000" w:themeColor="text1"/>
                <w:sz w:val="18"/>
                <w:szCs w:val="18"/>
              </w:rPr>
            </w:pPr>
          </w:p>
        </w:tc>
        <w:tc>
          <w:tcPr>
            <w:tcW w:w="985" w:type="pct"/>
          </w:tcPr>
          <w:p w14:paraId="11AF2BB0"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30" w:type="pct"/>
          </w:tcPr>
          <w:p w14:paraId="082BA980"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9B083B" w:rsidRPr="00613E28" w14:paraId="0B5BBF2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85" w:type="pct"/>
            <w:vMerge w:val="restart"/>
          </w:tcPr>
          <w:p w14:paraId="6F36AB1C" w14:textId="77777777" w:rsidR="009B083B" w:rsidRPr="00613E28" w:rsidRDefault="009B083B" w:rsidP="009B083B">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85" w:type="pct"/>
          </w:tcPr>
          <w:p w14:paraId="1F4F3F8B"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Nosilec ukrepa: </w:t>
            </w:r>
          </w:p>
        </w:tc>
        <w:tc>
          <w:tcPr>
            <w:tcW w:w="3030" w:type="pct"/>
          </w:tcPr>
          <w:p w14:paraId="3E458067"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okolje. </w:t>
            </w:r>
          </w:p>
        </w:tc>
      </w:tr>
      <w:tr w:rsidR="009B083B" w:rsidRPr="00613E28" w14:paraId="4EAB98C4"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85" w:type="pct"/>
            <w:vMerge/>
          </w:tcPr>
          <w:p w14:paraId="59C0AC1B" w14:textId="77777777" w:rsidR="009B083B" w:rsidRPr="00613E28" w:rsidRDefault="009B083B" w:rsidP="009B083B">
            <w:pPr>
              <w:rPr>
                <w:rFonts w:ascii="Arial" w:hAnsi="Arial" w:cs="Arial"/>
                <w:b/>
                <w:color w:val="000000" w:themeColor="text1"/>
                <w:sz w:val="18"/>
                <w:szCs w:val="18"/>
              </w:rPr>
            </w:pPr>
          </w:p>
        </w:tc>
        <w:tc>
          <w:tcPr>
            <w:tcW w:w="985" w:type="pct"/>
          </w:tcPr>
          <w:p w14:paraId="4F977474"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Izvajalec ukrepa:</w:t>
            </w:r>
          </w:p>
        </w:tc>
        <w:tc>
          <w:tcPr>
            <w:tcW w:w="3030" w:type="pct"/>
          </w:tcPr>
          <w:p w14:paraId="005B6E85"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okolje, ministrstvo pristojno za obrambo, in povzročitelj obremenitve.</w:t>
            </w:r>
          </w:p>
        </w:tc>
      </w:tr>
      <w:tr w:rsidR="009B083B" w:rsidRPr="00613E28" w14:paraId="5658433B"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85" w:type="pct"/>
            <w:vMerge/>
            <w:tcBorders>
              <w:bottom w:val="single" w:sz="12" w:space="0" w:color="808080" w:themeColor="background1" w:themeShade="80"/>
            </w:tcBorders>
          </w:tcPr>
          <w:p w14:paraId="281076BD" w14:textId="77777777" w:rsidR="009B083B" w:rsidRPr="00613E28" w:rsidRDefault="009B083B" w:rsidP="009B083B">
            <w:pPr>
              <w:rPr>
                <w:rFonts w:ascii="Arial" w:hAnsi="Arial" w:cs="Arial"/>
                <w:b/>
                <w:color w:val="000000" w:themeColor="text1"/>
                <w:sz w:val="18"/>
                <w:szCs w:val="18"/>
              </w:rPr>
            </w:pPr>
          </w:p>
        </w:tc>
        <w:tc>
          <w:tcPr>
            <w:tcW w:w="985" w:type="pct"/>
            <w:tcBorders>
              <w:bottom w:val="single" w:sz="12" w:space="0" w:color="808080" w:themeColor="background1" w:themeShade="80"/>
            </w:tcBorders>
          </w:tcPr>
          <w:p w14:paraId="1AA8093A" w14:textId="1897DDF8" w:rsidR="009B083B" w:rsidRPr="00613E28" w:rsidRDefault="009B083B"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30" w:type="pct"/>
            <w:tcBorders>
              <w:bottom w:val="single" w:sz="12" w:space="0" w:color="808080" w:themeColor="background1" w:themeShade="80"/>
            </w:tcBorders>
          </w:tcPr>
          <w:p w14:paraId="3B76C45F"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7CC6AB20" w14:textId="77777777" w:rsidR="00C01482" w:rsidRPr="00613E28" w:rsidRDefault="00C01482" w:rsidP="00817F52">
      <w:pPr>
        <w:spacing w:before="0" w:after="0" w:line="260" w:lineRule="atLeast"/>
        <w:jc w:val="left"/>
        <w:rPr>
          <w:rFonts w:ascii="Arial" w:hAnsi="Arial" w:cs="Arial"/>
          <w:color w:val="000000" w:themeColor="text1"/>
          <w:szCs w:val="20"/>
        </w:rPr>
      </w:pPr>
    </w:p>
    <w:p w14:paraId="6C9FD9D1" w14:textId="77777777" w:rsidR="00C01482" w:rsidRPr="00613E28" w:rsidRDefault="00C01482" w:rsidP="00817F52">
      <w:pPr>
        <w:spacing w:before="0" w:after="0" w:line="260" w:lineRule="atLeast"/>
        <w:jc w:val="left"/>
        <w:rPr>
          <w:rFonts w:ascii="Arial" w:hAnsi="Arial" w:cs="Arial"/>
          <w:color w:val="000000" w:themeColor="text1"/>
          <w:szCs w:val="20"/>
        </w:rPr>
      </w:pPr>
    </w:p>
    <w:p w14:paraId="4B74160B" w14:textId="77777777" w:rsidR="0084460B"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3F7E8C39" w14:textId="77777777" w:rsidR="0084460B" w:rsidRPr="00613E28" w:rsidRDefault="00B407FE" w:rsidP="00817F52">
      <w:pPr>
        <w:pStyle w:val="Naslov4"/>
      </w:pPr>
      <w:bookmarkStart w:id="375" w:name="_Toc147383371"/>
      <w:r w:rsidRPr="00613E28">
        <w:lastRenderedPageBreak/>
        <w:t>OS5.1a</w:t>
      </w:r>
      <w:r w:rsidR="005D5AE6" w:rsidRPr="00613E28">
        <w:t xml:space="preserve"> – </w:t>
      </w:r>
      <w:r w:rsidRPr="00613E28">
        <w:t>Presoja vplivov na okolje</w:t>
      </w:r>
      <w:r w:rsidR="005D5AE6" w:rsidRPr="00613E28">
        <w:t xml:space="preserve"> – </w:t>
      </w:r>
      <w:r w:rsidRPr="00613E28">
        <w:t>vpliv na stanje voda</w:t>
      </w:r>
      <w:bookmarkEnd w:id="375"/>
    </w:p>
    <w:p w14:paraId="74D63395" w14:textId="77777777" w:rsidR="00755373"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1F924478" w14:textId="77777777" w:rsidR="0031690D"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 Zakonom o varstvu okolja so določeni postopki, v okviru katerih se preverja vplive planov in posegov na okolje v Sloveniji in v sosednjih državah ali drugih državah članicah EU ter pogodbenicah Protokola o strateški presoji vplivov na okolje h Konvenciji o presoji čezmejnih vplivov na okolje.</w:t>
      </w:r>
    </w:p>
    <w:p w14:paraId="0C56C23C" w14:textId="77777777" w:rsidR="0031690D"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Celovita presoja vplivov se izvede za plan, ki sam pomembno vpliva na okolje ali pa v povezavi z drugimi plani pomembno vpliva na okolje . Ravno tako plan pomembno vpliva na okolje, če pomembno vpliva na varovano območje, kar se ugotovi v skladu s predpisi, ki urejajo področje ohranjanja narave. Postopek celovite presoje vplivov na okolje se lahko izvede tudi za plane, za katere ministrstvo oceni, da bi njihova izvedba lahko pomembneje vplivala na okolje. Merila za ocenjevanje pomembnejših vplivov na okolje so določena z Uredbo o merilih ocenjevanja verjetnosti pomembnejših vplivov izvedbe plana, programa, načrta ali drugega splošnega akta in njegovih sprememb na okolje v postopku celovite presoje vplivov na okolje. Cilj izvedbe celovite presoje vplivov na okolje je zagotoviti visoko raven varstva okolja in prispevati k vključevanju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vidikov v pripravljanje in sprejemanje planov in programov, zato da se spodbuja trajnostni razvoj.</w:t>
      </w:r>
    </w:p>
    <w:p w14:paraId="0D8E922C" w14:textId="19EA0E70" w:rsidR="009B083B"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Presoja vplivov na okolje se izvede za posege, ki lahko pomembno vplivajo na okolje. Na podlagi izvedene presoje vplivov na okolje pristojni organ izda okoljevarstveno soglasje. </w:t>
      </w:r>
      <w:r w:rsidRPr="00613E28">
        <w:rPr>
          <w:rFonts w:ascii="Arial" w:hAnsi="Arial" w:cs="Arial"/>
          <w:color w:val="000000" w:themeColor="text1"/>
          <w:szCs w:val="20"/>
        </w:rPr>
        <w:br/>
        <w:t xml:space="preserve">Zakon o varstvu okolja določa, da se pred začetkom izvajanja posegov, ki lahko pomembno vplivajo na okolje izvedejo: </w:t>
      </w:r>
    </w:p>
    <w:p w14:paraId="342044FE" w14:textId="77777777" w:rsidR="009B083B" w:rsidRPr="00613E28" w:rsidRDefault="00F81D77">
      <w:pPr>
        <w:pStyle w:val="Odstavekseznama"/>
        <w:numPr>
          <w:ilvl w:val="0"/>
          <w:numId w:val="4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Presoje vplivov na okolje in pridobitev okoljevarstvenega soglasja.</w:t>
      </w:r>
    </w:p>
    <w:p w14:paraId="06052AC3" w14:textId="77777777" w:rsidR="009B083B" w:rsidRPr="00613E28" w:rsidRDefault="00F81D77">
      <w:pPr>
        <w:pStyle w:val="Odstavekseznama"/>
        <w:numPr>
          <w:ilvl w:val="0"/>
          <w:numId w:val="41"/>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Predhodni postopki v katerih se ugotavlja, ali ima poseg v okolje verjetno pomemben vpliv na okolje in je zanj treba izvesti presojo vplivov na okolje in pridobiti okoljevarstveno soglasje ali pa tega vpliva nima in zanj ni treba izvesti presoje vpliva na okolje in ni treba pridobiti okoljevarstvenega soglasja.</w:t>
      </w:r>
    </w:p>
    <w:p w14:paraId="1E9307CA" w14:textId="7C922A8E"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 določene vrste posegov v okolje je presoja vedno obvezna, za določene vrste posegov v okolje pa se potrebnost presoje vplivov ugotavlja v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xml:space="preserve">. predhodnem postopku. Tako predhoden postopek kot presoja vplivov na okolje se izvede v posebnem upravnem postopku. V predhodnem postopku se na podlagi določenih meril ugotovi, ali je treba za nameravani poseg izvesti presojo vplivov na okolje in pridobiti okoljevarstveno soglasje, v postopku presoje vplivov na okolje pa se ugotovi, ali so vplivi predvidenega posega za okolje sprejemljivi ali ne. V primeru sprejemljivega posega se izda okoljevarstveno soglasje, v katerem se določi pogoje za izvedbo nameravanega posega (v kolikor so potrebni), v nasprotnem primeru se z odločbo izdaja okoljevarstvenega soglasja zavrne. Vrste posegov v okolje, za katere sta obvezna ali presoja vplivov v okolje ali predhodni postopek, so določene z Uredbo o posegih v okolje, za katere je treba izvesti presojo vplivov na okolje, in zajemajo naslednja področja: kmetijstvo, rudarstvo, predelovalne dejavnosti, energetiko, </w:t>
      </w:r>
      <w:proofErr w:type="spellStart"/>
      <w:r w:rsidRPr="00613E28">
        <w:rPr>
          <w:rFonts w:ascii="Arial" w:hAnsi="Arial" w:cs="Arial"/>
          <w:color w:val="000000" w:themeColor="text1"/>
          <w:szCs w:val="20"/>
        </w:rPr>
        <w:t>okoljsko</w:t>
      </w:r>
      <w:proofErr w:type="spellEnd"/>
      <w:r w:rsidRPr="00613E28">
        <w:rPr>
          <w:rFonts w:ascii="Arial" w:hAnsi="Arial" w:cs="Arial"/>
          <w:color w:val="000000" w:themeColor="text1"/>
          <w:szCs w:val="20"/>
        </w:rPr>
        <w:t xml:space="preserve"> infrastrukturo, prometno infrastrukturo, urbanizem in gradbeništvo, turizem, šport in rekreacijo.</w:t>
      </w:r>
    </w:p>
    <w:p w14:paraId="099E8B21" w14:textId="77777777" w:rsidR="00F81D77" w:rsidRPr="00613E28" w:rsidRDefault="00F81D77" w:rsidP="0031690D">
      <w:pPr>
        <w:spacing w:before="120" w:after="0" w:line="276" w:lineRule="auto"/>
        <w:jc w:val="left"/>
        <w:rPr>
          <w:rFonts w:ascii="Arial" w:hAnsi="Arial" w:cs="Arial"/>
          <w:b/>
          <w:i/>
          <w:color w:val="000000" w:themeColor="text1"/>
          <w:szCs w:val="20"/>
        </w:rPr>
      </w:pPr>
    </w:p>
    <w:p w14:paraId="224C340D" w14:textId="4BC1CB06" w:rsidR="00F81D77" w:rsidRPr="00613E28" w:rsidRDefault="00530368" w:rsidP="00530368">
      <w:pPr>
        <w:spacing w:before="0" w:after="0" w:line="260" w:lineRule="atLeast"/>
        <w:rPr>
          <w:rFonts w:ascii="Arial" w:hAnsi="Arial" w:cs="Arial"/>
          <w:color w:val="000000" w:themeColor="text1"/>
          <w:szCs w:val="20"/>
        </w:rPr>
      </w:pPr>
      <w:bookmarkStart w:id="376" w:name="_Toc90263734"/>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70</w:t>
      </w:r>
      <w:r w:rsidRPr="00613E28">
        <w:rPr>
          <w:rFonts w:ascii="Arial" w:hAnsi="Arial" w:cs="Arial"/>
          <w:b/>
        </w:rPr>
        <w:fldChar w:fldCharType="end"/>
      </w:r>
      <w:r w:rsidRPr="00613E28">
        <w:rPr>
          <w:rFonts w:ascii="Arial" w:hAnsi="Arial" w:cs="Arial"/>
        </w:rPr>
        <w:t>: Obrazec ukrepa OS5.1a</w:t>
      </w:r>
      <w:bookmarkEnd w:id="376"/>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CA1079" w:rsidRPr="00613E28" w14:paraId="208BD137"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075A000"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1B881291" w14:textId="77777777" w:rsidR="0084460B" w:rsidRPr="00613E28" w:rsidRDefault="0084460B" w:rsidP="00F75E47">
            <w:pPr>
              <w:rPr>
                <w:rFonts w:ascii="Arial" w:hAnsi="Arial" w:cs="Arial"/>
                <w:b/>
                <w:color w:val="000000" w:themeColor="text1"/>
                <w:sz w:val="18"/>
                <w:szCs w:val="18"/>
              </w:rPr>
            </w:pPr>
          </w:p>
          <w:p w14:paraId="4E3D1419" w14:textId="77777777" w:rsidR="0084460B" w:rsidRPr="00613E28" w:rsidRDefault="0084460B" w:rsidP="00F75E47">
            <w:pPr>
              <w:rPr>
                <w:rFonts w:ascii="Arial" w:hAnsi="Arial" w:cs="Arial"/>
                <w:b/>
                <w:color w:val="000000" w:themeColor="text1"/>
                <w:sz w:val="18"/>
                <w:szCs w:val="18"/>
              </w:rPr>
            </w:pPr>
          </w:p>
          <w:p w14:paraId="1838F19B" w14:textId="77777777" w:rsidR="0084460B" w:rsidRPr="00613E28" w:rsidRDefault="0084460B" w:rsidP="00F75E47">
            <w:pPr>
              <w:rPr>
                <w:rFonts w:ascii="Arial" w:hAnsi="Arial" w:cs="Arial"/>
                <w:b/>
                <w:color w:val="000000" w:themeColor="text1"/>
                <w:sz w:val="18"/>
                <w:szCs w:val="18"/>
              </w:rPr>
            </w:pPr>
          </w:p>
          <w:p w14:paraId="5B9977B6" w14:textId="77777777" w:rsidR="0084460B" w:rsidRPr="00613E28" w:rsidRDefault="0084460B" w:rsidP="00F75E47">
            <w:pPr>
              <w:rPr>
                <w:rFonts w:ascii="Arial" w:hAnsi="Arial" w:cs="Arial"/>
                <w:b/>
                <w:color w:val="000000" w:themeColor="text1"/>
                <w:sz w:val="18"/>
                <w:szCs w:val="18"/>
              </w:rPr>
            </w:pPr>
          </w:p>
        </w:tc>
        <w:tc>
          <w:tcPr>
            <w:tcW w:w="997" w:type="pct"/>
          </w:tcPr>
          <w:p w14:paraId="299267FF"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70AC642C"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77" w:name="_Ref437848462"/>
            <w:r w:rsidRPr="00613E28">
              <w:rPr>
                <w:sz w:val="18"/>
                <w:szCs w:val="18"/>
              </w:rPr>
              <w:t>OS5</w:t>
            </w:r>
            <w:bookmarkEnd w:id="377"/>
            <w:r w:rsidRPr="00613E28">
              <w:rPr>
                <w:sz w:val="18"/>
                <w:szCs w:val="18"/>
              </w:rPr>
              <w:t xml:space="preserve">.1a </w:t>
            </w:r>
          </w:p>
        </w:tc>
      </w:tr>
      <w:tr w:rsidR="00CA1079" w:rsidRPr="00613E28" w14:paraId="4DB4E540"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2EE5EDBE" w14:textId="77777777" w:rsidR="0084460B" w:rsidRPr="00613E28" w:rsidRDefault="0084460B" w:rsidP="00F75E47">
            <w:pPr>
              <w:rPr>
                <w:rFonts w:ascii="Arial" w:hAnsi="Arial" w:cs="Arial"/>
                <w:b/>
                <w:color w:val="000000" w:themeColor="text1"/>
                <w:sz w:val="18"/>
                <w:szCs w:val="18"/>
              </w:rPr>
            </w:pPr>
          </w:p>
        </w:tc>
        <w:tc>
          <w:tcPr>
            <w:tcW w:w="997" w:type="pct"/>
          </w:tcPr>
          <w:p w14:paraId="45DE65C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7FF3F96E"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78" w:name="_Ref442514229"/>
            <w:r w:rsidRPr="00613E28">
              <w:rPr>
                <w:sz w:val="18"/>
                <w:szCs w:val="18"/>
              </w:rPr>
              <w:t>Presoja vplivov na okolje</w:t>
            </w:r>
            <w:r w:rsidR="005D5AE6" w:rsidRPr="00613E28">
              <w:rPr>
                <w:sz w:val="18"/>
                <w:szCs w:val="18"/>
              </w:rPr>
              <w:t xml:space="preserve"> – </w:t>
            </w:r>
            <w:r w:rsidRPr="00613E28">
              <w:rPr>
                <w:sz w:val="18"/>
                <w:szCs w:val="18"/>
              </w:rPr>
              <w:t>vpliv na stanje voda</w:t>
            </w:r>
            <w:bookmarkEnd w:id="378"/>
            <w:r w:rsidRPr="00613E28">
              <w:rPr>
                <w:sz w:val="18"/>
                <w:szCs w:val="18"/>
              </w:rPr>
              <w:t xml:space="preserve"> </w:t>
            </w:r>
          </w:p>
        </w:tc>
      </w:tr>
      <w:tr w:rsidR="00CA1079" w:rsidRPr="00613E28" w14:paraId="6A6F5450"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2FCB9E7E" w14:textId="77777777" w:rsidR="0084460B" w:rsidRPr="00613E28" w:rsidRDefault="0084460B" w:rsidP="00F75E47">
            <w:pPr>
              <w:rPr>
                <w:rFonts w:ascii="Arial" w:hAnsi="Arial" w:cs="Arial"/>
                <w:b/>
                <w:color w:val="000000" w:themeColor="text1"/>
                <w:sz w:val="18"/>
                <w:szCs w:val="18"/>
              </w:rPr>
            </w:pPr>
          </w:p>
        </w:tc>
        <w:tc>
          <w:tcPr>
            <w:tcW w:w="997" w:type="pct"/>
          </w:tcPr>
          <w:p w14:paraId="318C243C"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6856F12E" w14:textId="77777777" w:rsidR="0084460B"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CA1079" w:rsidRPr="00613E28" w14:paraId="443925FC"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4C0282C3" w14:textId="77777777" w:rsidR="0084460B" w:rsidRPr="00613E28" w:rsidRDefault="0084460B" w:rsidP="00F75E47">
            <w:pPr>
              <w:rPr>
                <w:rFonts w:ascii="Arial" w:hAnsi="Arial" w:cs="Arial"/>
                <w:b/>
                <w:color w:val="000000" w:themeColor="text1"/>
                <w:sz w:val="18"/>
                <w:szCs w:val="18"/>
              </w:rPr>
            </w:pPr>
          </w:p>
        </w:tc>
        <w:tc>
          <w:tcPr>
            <w:tcW w:w="997" w:type="pct"/>
          </w:tcPr>
          <w:p w14:paraId="175F5CC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40778514"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CA1079" w:rsidRPr="00613E28" w14:paraId="3F424672"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5F730697" w14:textId="77777777" w:rsidR="0084460B" w:rsidRPr="00613E28" w:rsidRDefault="0084460B" w:rsidP="00F75E47">
            <w:pPr>
              <w:rPr>
                <w:rFonts w:ascii="Arial" w:hAnsi="Arial" w:cs="Arial"/>
                <w:b/>
                <w:color w:val="000000" w:themeColor="text1"/>
                <w:sz w:val="18"/>
                <w:szCs w:val="18"/>
              </w:rPr>
            </w:pPr>
          </w:p>
        </w:tc>
        <w:tc>
          <w:tcPr>
            <w:tcW w:w="997" w:type="pct"/>
          </w:tcPr>
          <w:p w14:paraId="5AD0CB16" w14:textId="77777777" w:rsidR="0084460B" w:rsidRPr="00613E28" w:rsidRDefault="00435DA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170BEAFA" w14:textId="77777777" w:rsidR="0084460B" w:rsidRPr="00613E28" w:rsidRDefault="0084460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A1079" w:rsidRPr="00613E28" w14:paraId="3DF86844"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6C956425" w14:textId="77777777" w:rsidR="0084460B" w:rsidRPr="00613E28" w:rsidRDefault="0084460B" w:rsidP="00F75E47">
            <w:pPr>
              <w:rPr>
                <w:rFonts w:ascii="Arial" w:hAnsi="Arial" w:cs="Arial"/>
                <w:b/>
                <w:color w:val="000000" w:themeColor="text1"/>
                <w:sz w:val="18"/>
                <w:szCs w:val="18"/>
              </w:rPr>
            </w:pPr>
          </w:p>
        </w:tc>
        <w:tc>
          <w:tcPr>
            <w:tcW w:w="997" w:type="pct"/>
          </w:tcPr>
          <w:p w14:paraId="3A2FCC63"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56C0D000"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CA1079" w:rsidRPr="00613E28" w14:paraId="6DE68D7A"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7DC4D17D" w14:textId="77777777" w:rsidR="00D72EB2" w:rsidRPr="00613E28" w:rsidRDefault="00D72EB2" w:rsidP="00F75E47">
            <w:pPr>
              <w:rPr>
                <w:rFonts w:ascii="Arial" w:hAnsi="Arial" w:cs="Arial"/>
                <w:b/>
                <w:color w:val="000000" w:themeColor="text1"/>
                <w:sz w:val="18"/>
                <w:szCs w:val="18"/>
              </w:rPr>
            </w:pPr>
          </w:p>
        </w:tc>
        <w:tc>
          <w:tcPr>
            <w:tcW w:w="997" w:type="pct"/>
          </w:tcPr>
          <w:p w14:paraId="02A5B1FC" w14:textId="77777777" w:rsidR="00D72EB2" w:rsidRPr="00613E28" w:rsidRDefault="00D72EB2"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9A9B08B" w14:textId="480503E9" w:rsidR="00D72EB2"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755623">
              <w:rPr>
                <w:rFonts w:ascii="Arial" w:hAnsi="Arial" w:cs="Arial"/>
                <w:color w:val="000000" w:themeColor="text1"/>
                <w:sz w:val="18"/>
                <w:szCs w:val="18"/>
                <w:lang w:eastAsia="en-US"/>
              </w:rPr>
              <w:t>.</w:t>
            </w:r>
          </w:p>
        </w:tc>
      </w:tr>
      <w:tr w:rsidR="00CA1079" w:rsidRPr="00613E28" w14:paraId="4A371122"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0CE6F04"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4A85C34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Evropska pravna </w:t>
            </w:r>
            <w:r w:rsidRPr="00613E28">
              <w:rPr>
                <w:rFonts w:ascii="Arial" w:hAnsi="Arial" w:cs="Arial"/>
                <w:b/>
                <w:i/>
                <w:color w:val="000000" w:themeColor="text1"/>
                <w:sz w:val="18"/>
                <w:szCs w:val="18"/>
              </w:rPr>
              <w:lastRenderedPageBreak/>
              <w:t>podlaga:</w:t>
            </w:r>
          </w:p>
        </w:tc>
        <w:tc>
          <w:tcPr>
            <w:tcW w:w="3068" w:type="pct"/>
          </w:tcPr>
          <w:p w14:paraId="08A20218" w14:textId="0FDD2888"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 xml:space="preserve">Direktiva 2001/42/ES z dne 27. junij 2001 o presoji vplivov nekaterih </w:t>
            </w:r>
            <w:r w:rsidRPr="00613E28">
              <w:rPr>
                <w:rFonts w:ascii="Arial" w:hAnsi="Arial" w:cs="Arial"/>
                <w:color w:val="000000" w:themeColor="text1"/>
                <w:sz w:val="18"/>
                <w:szCs w:val="18"/>
              </w:rPr>
              <w:lastRenderedPageBreak/>
              <w:t>načrtov in programov na okolje</w:t>
            </w:r>
            <w:r w:rsidR="00755623">
              <w:rPr>
                <w:rFonts w:ascii="Arial" w:hAnsi="Arial" w:cs="Arial"/>
                <w:color w:val="000000" w:themeColor="text1"/>
                <w:sz w:val="18"/>
                <w:szCs w:val="18"/>
              </w:rPr>
              <w:t>,</w:t>
            </w:r>
            <w:r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br/>
              <w:t xml:space="preserve">Direktiva 2011/82/EU Evropskega parlamenta in Sveta z dne 13. decembra 2011 o presoji vplivov nekaterih javnih in zasebnih projektov na okolje (kodificirana </w:t>
            </w:r>
            <w:r w:rsidR="007A66F0" w:rsidRPr="00613E28">
              <w:rPr>
                <w:rFonts w:ascii="Arial" w:hAnsi="Arial" w:cs="Arial"/>
                <w:color w:val="000000" w:themeColor="text1"/>
                <w:sz w:val="18"/>
                <w:szCs w:val="18"/>
              </w:rPr>
              <w:t>različica</w:t>
            </w:r>
            <w:r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CA1079" w:rsidRPr="00613E28" w14:paraId="554DBC48"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3D992AF4" w14:textId="77777777" w:rsidR="0084460B" w:rsidRPr="00613E28" w:rsidRDefault="0084460B" w:rsidP="00F75E47">
            <w:pPr>
              <w:rPr>
                <w:rFonts w:ascii="Arial" w:hAnsi="Arial" w:cs="Arial"/>
                <w:b/>
                <w:color w:val="000000" w:themeColor="text1"/>
                <w:sz w:val="18"/>
                <w:szCs w:val="18"/>
              </w:rPr>
            </w:pPr>
          </w:p>
        </w:tc>
        <w:tc>
          <w:tcPr>
            <w:tcW w:w="997" w:type="pct"/>
          </w:tcPr>
          <w:p w14:paraId="3811B82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277BB649" w14:textId="77777777" w:rsidR="00245791" w:rsidRPr="00613E28" w:rsidRDefault="00245791"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31B94F65" w14:textId="32689E15" w:rsidR="008C269B" w:rsidRPr="00613E28" w:rsidRDefault="008C269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755623">
              <w:rPr>
                <w:rFonts w:ascii="Arial" w:hAnsi="Arial" w:cs="Arial"/>
                <w:color w:val="000000" w:themeColor="text1"/>
                <w:sz w:val="18"/>
                <w:szCs w:val="18"/>
              </w:rPr>
              <w:t>,</w:t>
            </w:r>
          </w:p>
          <w:p w14:paraId="2D2791A3" w14:textId="00CF3293" w:rsidR="008C269B" w:rsidRPr="00613E28" w:rsidRDefault="008C269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ohranjanju narave (</w:t>
            </w:r>
            <w:r w:rsidR="00107992" w:rsidRPr="00613E28">
              <w:rPr>
                <w:rFonts w:ascii="Arial" w:hAnsi="Arial" w:cs="Arial"/>
                <w:color w:val="000000" w:themeColor="text1"/>
                <w:sz w:val="18"/>
                <w:szCs w:val="18"/>
              </w:rPr>
              <w:t xml:space="preserve">Uradni list RS, št. 96/04 – uradno prečiščeno besedilo, 61/06 – ZDru-1, 8/10 – ZSKZ-B, 46/14, 21/18 – </w:t>
            </w:r>
            <w:proofErr w:type="spellStart"/>
            <w:r w:rsidR="00107992" w:rsidRPr="00613E28">
              <w:rPr>
                <w:rFonts w:ascii="Arial" w:hAnsi="Arial" w:cs="Arial"/>
                <w:color w:val="000000" w:themeColor="text1"/>
                <w:sz w:val="18"/>
                <w:szCs w:val="18"/>
              </w:rPr>
              <w:t>ZNOrg</w:t>
            </w:r>
            <w:proofErr w:type="spellEnd"/>
            <w:r w:rsidR="00107992" w:rsidRPr="00613E28">
              <w:rPr>
                <w:rFonts w:ascii="Arial" w:hAnsi="Arial" w:cs="Arial"/>
                <w:color w:val="000000" w:themeColor="text1"/>
                <w:sz w:val="18"/>
                <w:szCs w:val="18"/>
              </w:rPr>
              <w:t xml:space="preserve">, 31/18, 82/20, 3/22 – </w:t>
            </w:r>
            <w:proofErr w:type="spellStart"/>
            <w:r w:rsidR="00107992" w:rsidRPr="00613E28">
              <w:rPr>
                <w:rFonts w:ascii="Arial" w:hAnsi="Arial" w:cs="Arial"/>
                <w:color w:val="000000" w:themeColor="text1"/>
                <w:sz w:val="18"/>
                <w:szCs w:val="18"/>
              </w:rPr>
              <w:t>ZDeb</w:t>
            </w:r>
            <w:proofErr w:type="spellEnd"/>
            <w:r w:rsidR="00107992" w:rsidRPr="00613E28">
              <w:rPr>
                <w:rFonts w:ascii="Arial" w:hAnsi="Arial" w:cs="Arial"/>
                <w:color w:val="000000" w:themeColor="text1"/>
                <w:sz w:val="18"/>
                <w:szCs w:val="18"/>
              </w:rPr>
              <w:t>, 105/22 – ZZNŠPP in 18/23 – ZDU-1O)</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Pr="00613E28">
              <w:rPr>
                <w:rFonts w:ascii="Arial" w:hAnsi="Arial" w:cs="Arial"/>
                <w:color w:val="000000" w:themeColor="text1"/>
                <w:sz w:val="18"/>
                <w:szCs w:val="18"/>
              </w:rPr>
              <w:t xml:space="preserve">Uredba o posebnih varstvenih območjih (območjih Natura 2000) (Uradni list RS, št. 49/04, 110/04, 59/07, 43/08, 8/12, 33/13, 35/13 – </w:t>
            </w:r>
            <w:proofErr w:type="spellStart"/>
            <w:r w:rsidRPr="00613E28">
              <w:rPr>
                <w:rFonts w:ascii="Arial" w:hAnsi="Arial" w:cs="Arial"/>
                <w:color w:val="000000" w:themeColor="text1"/>
                <w:sz w:val="18"/>
                <w:szCs w:val="18"/>
              </w:rPr>
              <w:t>popr</w:t>
            </w:r>
            <w:proofErr w:type="spellEnd"/>
            <w:r w:rsidRPr="00613E28">
              <w:rPr>
                <w:rFonts w:ascii="Arial" w:hAnsi="Arial" w:cs="Arial"/>
                <w:color w:val="000000" w:themeColor="text1"/>
                <w:sz w:val="18"/>
                <w:szCs w:val="18"/>
              </w:rPr>
              <w:t xml:space="preserve">., 39/13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US, 3/14, 21/16 in 47/18)</w:t>
            </w:r>
            <w:r w:rsidR="00755623">
              <w:rPr>
                <w:rFonts w:ascii="Arial" w:hAnsi="Arial" w:cs="Arial"/>
                <w:color w:val="000000" w:themeColor="text1"/>
                <w:sz w:val="18"/>
                <w:szCs w:val="18"/>
              </w:rPr>
              <w:t>,</w:t>
            </w:r>
          </w:p>
          <w:p w14:paraId="620AD9AD" w14:textId="573B656B" w:rsidR="0084460B" w:rsidRPr="00613E28" w:rsidRDefault="008C269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posebnih varstvenih območjih (območjih Natura 2000) (Uradni list RS, št. 49/04, 110/04, 59/07, 43/08, 8/12, 33/13, 35/13 – </w:t>
            </w:r>
            <w:proofErr w:type="spellStart"/>
            <w:r w:rsidRPr="00613E28">
              <w:rPr>
                <w:rFonts w:ascii="Arial" w:hAnsi="Arial" w:cs="Arial"/>
                <w:color w:val="000000" w:themeColor="text1"/>
                <w:sz w:val="18"/>
                <w:szCs w:val="18"/>
              </w:rPr>
              <w:t>popr</w:t>
            </w:r>
            <w:proofErr w:type="spellEnd"/>
            <w:r w:rsidRPr="00613E28">
              <w:rPr>
                <w:rFonts w:ascii="Arial" w:hAnsi="Arial" w:cs="Arial"/>
                <w:color w:val="000000" w:themeColor="text1"/>
                <w:sz w:val="18"/>
                <w:szCs w:val="18"/>
              </w:rPr>
              <w:t xml:space="preserve">., 39/13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US, 3/14, 21/16 in 47/18)</w:t>
            </w:r>
            <w:r w:rsidR="00755623">
              <w:rPr>
                <w:rFonts w:ascii="Arial" w:hAnsi="Arial" w:cs="Arial"/>
                <w:color w:val="000000" w:themeColor="text1"/>
                <w:sz w:val="18"/>
                <w:szCs w:val="18"/>
              </w:rPr>
              <w:t>,</w:t>
            </w:r>
            <w:r w:rsidR="005A480C" w:rsidRPr="00613E28">
              <w:rPr>
                <w:rFonts w:ascii="Arial" w:hAnsi="Arial" w:cs="Arial"/>
                <w:color w:val="000000" w:themeColor="text1"/>
                <w:sz w:val="18"/>
                <w:szCs w:val="18"/>
              </w:rPr>
              <w:br/>
            </w:r>
            <w:r w:rsidR="00B407FE" w:rsidRPr="00613E28">
              <w:rPr>
                <w:rFonts w:ascii="Arial" w:hAnsi="Arial" w:cs="Arial"/>
                <w:color w:val="000000" w:themeColor="text1"/>
                <w:sz w:val="18"/>
                <w:szCs w:val="18"/>
              </w:rPr>
              <w:tab/>
              <w:t xml:space="preserve">Uredba o </w:t>
            </w:r>
            <w:proofErr w:type="spellStart"/>
            <w:r w:rsidR="00B407FE" w:rsidRPr="00613E28">
              <w:rPr>
                <w:rFonts w:ascii="Arial" w:hAnsi="Arial" w:cs="Arial"/>
                <w:color w:val="000000" w:themeColor="text1"/>
                <w:sz w:val="18"/>
                <w:szCs w:val="18"/>
              </w:rPr>
              <w:t>okoljskem</w:t>
            </w:r>
            <w:proofErr w:type="spellEnd"/>
            <w:r w:rsidR="00B407FE" w:rsidRPr="00613E28">
              <w:rPr>
                <w:rFonts w:ascii="Arial" w:hAnsi="Arial" w:cs="Arial"/>
                <w:color w:val="000000" w:themeColor="text1"/>
                <w:sz w:val="18"/>
                <w:szCs w:val="18"/>
              </w:rPr>
              <w:t xml:space="preserve"> poročilu in podrobnejšem postopku celovite presoje vplivov izvedbe planov na okolje </w:t>
            </w:r>
            <w:r w:rsidR="005A480C" w:rsidRPr="00613E28">
              <w:rPr>
                <w:rFonts w:ascii="Arial" w:hAnsi="Arial" w:cs="Arial"/>
                <w:color w:val="000000" w:themeColor="text1"/>
                <w:sz w:val="18"/>
                <w:szCs w:val="18"/>
              </w:rPr>
              <w:t>(</w:t>
            </w:r>
            <w:r w:rsidR="00107992" w:rsidRPr="00613E28">
              <w:rPr>
                <w:rFonts w:ascii="Arial" w:hAnsi="Arial" w:cs="Arial"/>
                <w:color w:val="000000" w:themeColor="text1"/>
                <w:sz w:val="18"/>
                <w:szCs w:val="18"/>
              </w:rPr>
              <w:t>Uradni list RS, št. 73/05 in 44/22 – ZVO-2)</w:t>
            </w:r>
            <w:r w:rsidR="00755623">
              <w:rPr>
                <w:rFonts w:ascii="Arial" w:hAnsi="Arial" w:cs="Arial"/>
                <w:color w:val="000000" w:themeColor="text1"/>
                <w:sz w:val="18"/>
                <w:szCs w:val="18"/>
              </w:rPr>
              <w:t>,</w:t>
            </w:r>
            <w:r w:rsidR="005A480C" w:rsidRPr="00613E28">
              <w:rPr>
                <w:rFonts w:ascii="Arial" w:hAnsi="Arial" w:cs="Arial"/>
                <w:color w:val="000000" w:themeColor="text1"/>
                <w:sz w:val="18"/>
                <w:szCs w:val="18"/>
              </w:rPr>
              <w:br/>
            </w:r>
            <w:r w:rsidRPr="00613E28">
              <w:rPr>
                <w:rFonts w:ascii="Arial" w:hAnsi="Arial" w:cs="Arial"/>
                <w:color w:val="000000" w:themeColor="text1"/>
                <w:sz w:val="18"/>
                <w:szCs w:val="18"/>
              </w:rPr>
              <w:t xml:space="preserve">Uredba o posegih v okolje, za katere je treba izvesti presojo vplivov na okolje (Uradni list RS, </w:t>
            </w:r>
            <w:r w:rsidR="0099667C" w:rsidRPr="00613E28">
              <w:rPr>
                <w:rFonts w:ascii="Arial" w:hAnsi="Arial" w:cs="Arial"/>
                <w:color w:val="000000" w:themeColor="text1"/>
                <w:sz w:val="18"/>
                <w:szCs w:val="18"/>
              </w:rPr>
              <w:t>št. 51/14, 57/15, 26/17, 105/20 in 44/22 – ZVO-2</w:t>
            </w:r>
            <w:r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005A480C" w:rsidRPr="00613E28">
              <w:rPr>
                <w:rFonts w:ascii="Arial" w:hAnsi="Arial" w:cs="Arial"/>
                <w:color w:val="000000" w:themeColor="text1"/>
                <w:sz w:val="18"/>
                <w:szCs w:val="18"/>
              </w:rPr>
              <w:br/>
            </w:r>
            <w:r w:rsidR="00B407FE" w:rsidRPr="00613E28">
              <w:rPr>
                <w:rFonts w:ascii="Arial" w:hAnsi="Arial" w:cs="Arial"/>
                <w:color w:val="000000" w:themeColor="text1"/>
                <w:sz w:val="18"/>
                <w:szCs w:val="18"/>
              </w:rPr>
              <w:t xml:space="preserve">Uredba o merilih za ocenjevanje verjetnosti pomembnejših vplivov izvedbe plana, programa, načrta ali drugega splošnega akta in njegovih sprememb na okolje v postopku celovite presoje vplivov na okolje (Uradni list RS, </w:t>
            </w:r>
            <w:r w:rsidR="0099667C" w:rsidRPr="00613E28">
              <w:rPr>
                <w:rFonts w:ascii="Arial" w:hAnsi="Arial" w:cs="Arial"/>
                <w:color w:val="000000" w:themeColor="text1"/>
                <w:sz w:val="18"/>
                <w:szCs w:val="18"/>
              </w:rPr>
              <w:t>št. 9/09 in 44/22 – ZVO-2</w:t>
            </w:r>
            <w:r w:rsidR="00B407FE"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00B407FE" w:rsidRPr="00613E28">
              <w:rPr>
                <w:rFonts w:ascii="Arial" w:hAnsi="Arial" w:cs="Arial"/>
                <w:color w:val="000000" w:themeColor="text1"/>
                <w:sz w:val="18"/>
                <w:szCs w:val="18"/>
              </w:rPr>
              <w:tab/>
            </w:r>
            <w:r w:rsidRPr="00613E28">
              <w:rPr>
                <w:rFonts w:ascii="Arial" w:hAnsi="Arial" w:cs="Arial"/>
                <w:color w:val="000000" w:themeColor="text1"/>
                <w:sz w:val="18"/>
                <w:szCs w:val="18"/>
              </w:rPr>
              <w:tab/>
              <w:t xml:space="preserve">Uredba o vsebini poročila o vplivih nameravanega posega na okolje in načinu njegove priprave (Uradni list RS, </w:t>
            </w:r>
            <w:r w:rsidR="0099667C" w:rsidRPr="00613E28">
              <w:rPr>
                <w:rFonts w:ascii="Arial" w:hAnsi="Arial" w:cs="Arial"/>
                <w:color w:val="000000" w:themeColor="text1"/>
                <w:sz w:val="18"/>
                <w:szCs w:val="18"/>
              </w:rPr>
              <w:t>št. 36/09, 40/17 in 44/22 – ZVO-2</w:t>
            </w:r>
            <w:r w:rsidRPr="00613E28">
              <w:rPr>
                <w:rFonts w:ascii="Arial" w:hAnsi="Arial" w:cs="Arial"/>
                <w:color w:val="000000" w:themeColor="text1"/>
                <w:sz w:val="18"/>
                <w:szCs w:val="18"/>
              </w:rPr>
              <w:t>)</w:t>
            </w:r>
            <w:r w:rsidR="00755623">
              <w:rPr>
                <w:rFonts w:ascii="Arial" w:hAnsi="Arial" w:cs="Arial"/>
                <w:color w:val="000000" w:themeColor="text1"/>
                <w:sz w:val="18"/>
                <w:szCs w:val="18"/>
              </w:rPr>
              <w:t>,</w:t>
            </w:r>
            <w:r w:rsidR="005A480C" w:rsidRPr="00613E28">
              <w:rPr>
                <w:rFonts w:ascii="Arial" w:hAnsi="Arial" w:cs="Arial"/>
                <w:color w:val="000000" w:themeColor="text1"/>
                <w:sz w:val="18"/>
                <w:szCs w:val="18"/>
              </w:rPr>
              <w:br/>
            </w:r>
            <w:r w:rsidRPr="00613E28">
              <w:rPr>
                <w:rFonts w:ascii="Arial" w:hAnsi="Arial" w:cs="Arial"/>
                <w:color w:val="000000" w:themeColor="text1"/>
                <w:sz w:val="18"/>
                <w:szCs w:val="18"/>
              </w:rPr>
              <w:t>Pravilnik o presoji sprejemljivosti vplivov izvedbe planov in posegov v naravo na varovana območja (Uradni list RS, št. 130/04, 53/06, 38/10 in 3/11)</w:t>
            </w:r>
            <w:r w:rsidR="00755623">
              <w:rPr>
                <w:rFonts w:ascii="Arial" w:hAnsi="Arial" w:cs="Arial"/>
                <w:color w:val="000000" w:themeColor="text1"/>
                <w:sz w:val="18"/>
                <w:szCs w:val="18"/>
              </w:rPr>
              <w:t>.</w:t>
            </w:r>
          </w:p>
        </w:tc>
      </w:tr>
      <w:tr w:rsidR="009B083B" w:rsidRPr="00613E28" w14:paraId="5BEE073E"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23CE85B" w14:textId="23273969" w:rsidR="009B083B" w:rsidRPr="00613E28" w:rsidRDefault="009B083B"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15AAA881" w14:textId="77777777" w:rsidR="009B083B" w:rsidRPr="00613E28" w:rsidRDefault="009B083B" w:rsidP="00F75E47">
            <w:pPr>
              <w:rPr>
                <w:rFonts w:ascii="Arial" w:hAnsi="Arial" w:cs="Arial"/>
                <w:b/>
                <w:color w:val="000000" w:themeColor="text1"/>
                <w:sz w:val="18"/>
                <w:szCs w:val="18"/>
              </w:rPr>
            </w:pPr>
          </w:p>
        </w:tc>
        <w:tc>
          <w:tcPr>
            <w:tcW w:w="4065" w:type="pct"/>
            <w:gridSpan w:val="2"/>
          </w:tcPr>
          <w:p w14:paraId="0FA22EE7" w14:textId="69D90F46" w:rsidR="009B083B" w:rsidRPr="00613E28" w:rsidRDefault="009B083B"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B083B" w:rsidRPr="00613E28" w14:paraId="73436747"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EF9561C" w14:textId="77777777" w:rsidR="009B083B" w:rsidRPr="00613E28" w:rsidRDefault="009B083B" w:rsidP="009B083B">
            <w:pPr>
              <w:rPr>
                <w:rFonts w:ascii="Arial" w:hAnsi="Arial" w:cs="Arial"/>
                <w:b/>
                <w:color w:val="000000" w:themeColor="text1"/>
                <w:sz w:val="18"/>
                <w:szCs w:val="18"/>
              </w:rPr>
            </w:pPr>
          </w:p>
        </w:tc>
        <w:tc>
          <w:tcPr>
            <w:tcW w:w="997" w:type="pct"/>
          </w:tcPr>
          <w:p w14:paraId="2E6934BC" w14:textId="182BCE2C"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1518CB7E" w14:textId="63913550"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9B083B" w:rsidRPr="00613E28" w14:paraId="7C804C6A"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5598BF9F" w14:textId="77777777" w:rsidR="009B083B" w:rsidRPr="00613E28" w:rsidRDefault="009B083B" w:rsidP="009B083B">
            <w:pPr>
              <w:rPr>
                <w:rFonts w:ascii="Arial" w:hAnsi="Arial" w:cs="Arial"/>
                <w:b/>
                <w:color w:val="000000" w:themeColor="text1"/>
                <w:sz w:val="18"/>
                <w:szCs w:val="18"/>
              </w:rPr>
            </w:pPr>
          </w:p>
        </w:tc>
        <w:tc>
          <w:tcPr>
            <w:tcW w:w="997" w:type="pct"/>
          </w:tcPr>
          <w:p w14:paraId="5FFC1864"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6540A82A"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9B083B" w:rsidRPr="00613E28" w14:paraId="226556B6"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4860AD2" w14:textId="77777777" w:rsidR="009B083B" w:rsidRPr="00613E28" w:rsidRDefault="009B083B" w:rsidP="009B083B">
            <w:pPr>
              <w:rPr>
                <w:rFonts w:ascii="Arial" w:hAnsi="Arial" w:cs="Arial"/>
                <w:b/>
                <w:color w:val="000000" w:themeColor="text1"/>
                <w:sz w:val="18"/>
                <w:szCs w:val="18"/>
              </w:rPr>
            </w:pPr>
          </w:p>
        </w:tc>
        <w:tc>
          <w:tcPr>
            <w:tcW w:w="4065" w:type="pct"/>
            <w:gridSpan w:val="2"/>
          </w:tcPr>
          <w:p w14:paraId="22F815B4" w14:textId="45210DE5" w:rsidR="009B083B" w:rsidRPr="00613E28" w:rsidRDefault="009B083B" w:rsidP="009B0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B083B" w:rsidRPr="00613E28" w14:paraId="315DD759"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610073B2" w14:textId="77777777" w:rsidR="009B083B" w:rsidRPr="00613E28" w:rsidRDefault="009B083B" w:rsidP="009B083B">
            <w:pPr>
              <w:rPr>
                <w:rFonts w:ascii="Arial" w:hAnsi="Arial" w:cs="Arial"/>
                <w:b/>
                <w:color w:val="000000" w:themeColor="text1"/>
                <w:sz w:val="18"/>
                <w:szCs w:val="18"/>
              </w:rPr>
            </w:pPr>
          </w:p>
        </w:tc>
        <w:tc>
          <w:tcPr>
            <w:tcW w:w="997" w:type="pct"/>
          </w:tcPr>
          <w:p w14:paraId="696350CC"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221F99D9"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9B083B" w:rsidRPr="00613E28" w14:paraId="62787A7E"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781B500A" w14:textId="77777777" w:rsidR="009B083B" w:rsidRPr="00613E28" w:rsidRDefault="009B083B" w:rsidP="009B083B">
            <w:pPr>
              <w:rPr>
                <w:rFonts w:ascii="Arial" w:hAnsi="Arial" w:cs="Arial"/>
                <w:b/>
                <w:color w:val="000000" w:themeColor="text1"/>
                <w:sz w:val="18"/>
                <w:szCs w:val="18"/>
              </w:rPr>
            </w:pPr>
          </w:p>
        </w:tc>
        <w:tc>
          <w:tcPr>
            <w:tcW w:w="997" w:type="pct"/>
          </w:tcPr>
          <w:p w14:paraId="4ADA8040"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B76F164"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p w14:paraId="5D175082"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9B083B" w:rsidRPr="00613E28" w14:paraId="1F994443"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30029DC" w14:textId="610661DF" w:rsidR="009B083B" w:rsidRPr="00613E28" w:rsidRDefault="009B083B" w:rsidP="009B083B">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7852C0F3" w14:textId="6CC6F8A3"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9C116ED" w14:textId="1CAE94FD"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755623">
              <w:rPr>
                <w:rFonts w:ascii="Arial" w:hAnsi="Arial" w:cs="Arial"/>
                <w:color w:val="000000" w:themeColor="text1"/>
                <w:sz w:val="18"/>
                <w:szCs w:val="18"/>
                <w:lang w:eastAsia="en-US"/>
              </w:rPr>
              <w:t>.</w:t>
            </w:r>
          </w:p>
        </w:tc>
      </w:tr>
      <w:tr w:rsidR="009B083B" w:rsidRPr="00613E28" w14:paraId="67FC1508"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55DC80BA" w14:textId="77777777" w:rsidR="009B083B" w:rsidRPr="00613E28" w:rsidRDefault="009B083B" w:rsidP="009B083B">
            <w:pPr>
              <w:rPr>
                <w:rFonts w:ascii="Arial" w:hAnsi="Arial" w:cs="Arial"/>
                <w:b/>
                <w:color w:val="000000" w:themeColor="text1"/>
                <w:sz w:val="18"/>
                <w:szCs w:val="18"/>
              </w:rPr>
            </w:pPr>
          </w:p>
        </w:tc>
        <w:tc>
          <w:tcPr>
            <w:tcW w:w="997" w:type="pct"/>
          </w:tcPr>
          <w:p w14:paraId="074336DE"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89C8737"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9B083B" w:rsidRPr="00613E28" w14:paraId="26D46E40"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CBFBBC2" w14:textId="77777777" w:rsidR="009B083B" w:rsidRPr="00613E28" w:rsidRDefault="009B083B" w:rsidP="009B083B">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7292D1DF"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058A5466"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okolje.</w:t>
            </w:r>
          </w:p>
        </w:tc>
      </w:tr>
      <w:tr w:rsidR="009B083B" w:rsidRPr="00613E28" w14:paraId="173AAFB2"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3E9652A2" w14:textId="77777777" w:rsidR="009B083B" w:rsidRPr="00613E28" w:rsidRDefault="009B083B" w:rsidP="009B083B">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27ECF256" w14:textId="345C563D" w:rsidR="009B083B" w:rsidRPr="00613E28" w:rsidRDefault="009B083B"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8198CC8"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5466D4A2" w14:textId="77777777" w:rsidR="00C01482" w:rsidRPr="00613E28" w:rsidRDefault="00C01482" w:rsidP="00817F52">
      <w:pPr>
        <w:spacing w:before="0" w:after="0" w:line="260" w:lineRule="atLeast"/>
        <w:jc w:val="left"/>
        <w:rPr>
          <w:rFonts w:ascii="Arial" w:hAnsi="Arial" w:cs="Arial"/>
          <w:color w:val="000000" w:themeColor="text1"/>
          <w:szCs w:val="20"/>
        </w:rPr>
      </w:pPr>
    </w:p>
    <w:p w14:paraId="07F82DB0" w14:textId="77777777" w:rsidR="00672143" w:rsidRPr="00613E28" w:rsidRDefault="00672143" w:rsidP="00817F52">
      <w:pPr>
        <w:rPr>
          <w:rFonts w:ascii="Arial" w:hAnsi="Arial" w:cs="Arial"/>
        </w:rPr>
      </w:pPr>
    </w:p>
    <w:p w14:paraId="56FD5C74" w14:textId="5E85FCE7" w:rsidR="009B083B" w:rsidRPr="00613E28" w:rsidRDefault="009B083B" w:rsidP="00817F52">
      <w:pPr>
        <w:rPr>
          <w:rFonts w:ascii="Arial" w:hAnsi="Arial" w:cs="Arial"/>
        </w:rPr>
      </w:pPr>
      <w:r w:rsidRPr="00613E28">
        <w:rPr>
          <w:rFonts w:ascii="Arial" w:hAnsi="Arial" w:cs="Arial"/>
        </w:rPr>
        <w:br w:type="page"/>
      </w:r>
    </w:p>
    <w:p w14:paraId="50D0ABBA" w14:textId="77777777" w:rsidR="0084460B" w:rsidRPr="00613E28" w:rsidRDefault="00B407FE" w:rsidP="00817F52">
      <w:pPr>
        <w:pStyle w:val="Naslov4"/>
        <w:rPr>
          <w:rFonts w:eastAsia="MS Mincho"/>
        </w:rPr>
      </w:pPr>
      <w:bookmarkStart w:id="379" w:name="_Toc147383372"/>
      <w:r w:rsidRPr="00613E28">
        <w:lastRenderedPageBreak/>
        <w:t>OS5.2a</w:t>
      </w:r>
      <w:r w:rsidR="005D5AE6" w:rsidRPr="00613E28">
        <w:t xml:space="preserve"> – </w:t>
      </w:r>
      <w:r w:rsidR="00433222" w:rsidRPr="00613E28">
        <w:t>Program temeljnih u</w:t>
      </w:r>
      <w:r w:rsidRPr="00613E28">
        <w:t>krepov, sprejetih v zvezi s čezmejno presojo vplivov na okolje</w:t>
      </w:r>
      <w:bookmarkEnd w:id="379"/>
      <w:r w:rsidR="000530B2" w:rsidRPr="00613E28">
        <w:t xml:space="preserve"> </w:t>
      </w:r>
    </w:p>
    <w:p w14:paraId="7058D363" w14:textId="77777777" w:rsidR="00FF2D77"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5C4B0416" w14:textId="1C89FFB7" w:rsidR="009B083B"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Zakon o varstvu okolja določa, da se za plane in posege, ki lahko pomembno vplivajo na okolje, izvede cel</w:t>
      </w:r>
      <w:r w:rsidR="0056704F" w:rsidRPr="00613E28">
        <w:rPr>
          <w:rFonts w:ascii="Arial" w:hAnsi="Arial" w:cs="Arial"/>
          <w:color w:val="000000" w:themeColor="text1"/>
          <w:szCs w:val="20"/>
          <w:lang w:eastAsia="en-US"/>
        </w:rPr>
        <w:t>ovita presoja vplivov na okolje oziroma</w:t>
      </w:r>
      <w:r w:rsidRPr="00613E28">
        <w:rPr>
          <w:rFonts w:ascii="Arial" w:hAnsi="Arial" w:cs="Arial"/>
          <w:color w:val="000000" w:themeColor="text1"/>
          <w:szCs w:val="20"/>
          <w:lang w:eastAsia="en-US"/>
        </w:rPr>
        <w:t xml:space="preserve"> presoja vplivov na okolje, za plane s čezmejnim vplivom pa tudi čezmejna presoja vplivov na okolje. </w:t>
      </w:r>
    </w:p>
    <w:p w14:paraId="0FF1E79C" w14:textId="7E343F36" w:rsidR="009B083B"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Čezmejne presoje se izvajajo za:</w:t>
      </w:r>
    </w:p>
    <w:p w14:paraId="5FB1419E" w14:textId="77777777" w:rsidR="009B083B" w:rsidRPr="00613E28" w:rsidRDefault="00F81D77">
      <w:pPr>
        <w:pStyle w:val="Odstavekseznama"/>
        <w:numPr>
          <w:ilvl w:val="0"/>
          <w:numId w:val="42"/>
        </w:numPr>
        <w:spacing w:before="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plane v okviru postopka celovite presoje vplivov na okolje (CPVO),</w:t>
      </w:r>
    </w:p>
    <w:p w14:paraId="444B2B44" w14:textId="77777777" w:rsidR="009B083B" w:rsidRPr="00613E28" w:rsidRDefault="00F81D77">
      <w:pPr>
        <w:pStyle w:val="Odstavekseznama"/>
        <w:numPr>
          <w:ilvl w:val="0"/>
          <w:numId w:val="42"/>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programe v okviru postopka celovite presoje vplivov na okolje (CPVO),</w:t>
      </w:r>
    </w:p>
    <w:p w14:paraId="54E1C929" w14:textId="77777777" w:rsidR="009B083B" w:rsidRPr="00613E28" w:rsidRDefault="00F81D77">
      <w:pPr>
        <w:pStyle w:val="Odstavekseznama"/>
        <w:numPr>
          <w:ilvl w:val="0"/>
          <w:numId w:val="42"/>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projekte v okviru postopka presoje vplivov na okolje (PVO) in</w:t>
      </w:r>
    </w:p>
    <w:p w14:paraId="0D9D016A" w14:textId="77777777" w:rsidR="009B083B" w:rsidRPr="00613E28" w:rsidRDefault="00F81D77">
      <w:pPr>
        <w:pStyle w:val="Odstavekseznama"/>
        <w:numPr>
          <w:ilvl w:val="0"/>
          <w:numId w:val="42"/>
        </w:num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naprave v okviru postopka za pridobitev okoljevarstvenega dovoljenja (IED).</w:t>
      </w:r>
    </w:p>
    <w:p w14:paraId="51ED2091" w14:textId="77777777" w:rsidR="009B083B"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Pred začetkom izvajanja posega, ki lahko pomembno vpliva na okolje, je treba izvesti presojo njegovih vplivov na okolje in pridobiti okoljevarstveno soglasje.</w:t>
      </w:r>
    </w:p>
    <w:p w14:paraId="5E905FEF" w14:textId="77D33F67" w:rsidR="00F81D77" w:rsidRPr="00613E28" w:rsidRDefault="00F81D77" w:rsidP="0031690D">
      <w:pPr>
        <w:spacing w:before="120" w:after="0" w:line="276" w:lineRule="auto"/>
        <w:rPr>
          <w:rFonts w:ascii="Arial" w:hAnsi="Arial" w:cs="Arial"/>
          <w:color w:val="000000" w:themeColor="text1"/>
          <w:szCs w:val="20"/>
          <w:lang w:eastAsia="en-US"/>
        </w:rPr>
      </w:pPr>
      <w:r w:rsidRPr="00613E28">
        <w:rPr>
          <w:rFonts w:ascii="Arial" w:hAnsi="Arial" w:cs="Arial"/>
          <w:color w:val="000000" w:themeColor="text1"/>
          <w:szCs w:val="20"/>
          <w:lang w:eastAsia="en-US"/>
        </w:rPr>
        <w:t>Postopek čezmejne presoje se izvede tudi za plane ali projekte drugih držav, če bi lahko imeli pomembne čezmejne vplive na ozemlju RS.</w:t>
      </w:r>
    </w:p>
    <w:p w14:paraId="63BD4796" w14:textId="77777777" w:rsidR="00F81D77" w:rsidRPr="00613E28" w:rsidRDefault="00F81D77" w:rsidP="00817F52">
      <w:pPr>
        <w:spacing w:before="0" w:after="0" w:line="260" w:lineRule="atLeast"/>
        <w:jc w:val="left"/>
        <w:rPr>
          <w:rFonts w:ascii="Arial" w:eastAsia="MS Mincho" w:hAnsi="Arial" w:cs="Arial"/>
          <w:color w:val="000000" w:themeColor="text1"/>
          <w:szCs w:val="20"/>
          <w:lang w:eastAsia="ja-JP"/>
        </w:rPr>
      </w:pPr>
    </w:p>
    <w:p w14:paraId="6F7037AE" w14:textId="4B09858B" w:rsidR="00F81D77" w:rsidRPr="00613E28" w:rsidRDefault="00530368" w:rsidP="00530368">
      <w:pPr>
        <w:spacing w:before="0" w:after="0" w:line="260" w:lineRule="atLeast"/>
        <w:rPr>
          <w:rFonts w:ascii="Arial" w:hAnsi="Arial" w:cs="Arial"/>
          <w:color w:val="000000" w:themeColor="text1"/>
          <w:szCs w:val="20"/>
        </w:rPr>
      </w:pPr>
      <w:bookmarkStart w:id="380" w:name="_Toc90263735"/>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71</w:t>
      </w:r>
      <w:r w:rsidRPr="00613E28">
        <w:rPr>
          <w:rFonts w:ascii="Arial" w:hAnsi="Arial" w:cs="Arial"/>
          <w:b/>
        </w:rPr>
        <w:fldChar w:fldCharType="end"/>
      </w:r>
      <w:r w:rsidRPr="00613E28">
        <w:rPr>
          <w:rFonts w:ascii="Arial" w:hAnsi="Arial" w:cs="Arial"/>
        </w:rPr>
        <w:t>: Obrazec ukrepa OS5.2a</w:t>
      </w:r>
      <w:bookmarkEnd w:id="380"/>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EE7A27" w:rsidRPr="00613E28" w14:paraId="368FAD7B"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F150785"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24CE5628" w14:textId="77777777" w:rsidR="00FF2D77" w:rsidRPr="00613E28" w:rsidRDefault="00FF2D77" w:rsidP="00F75E47">
            <w:pPr>
              <w:rPr>
                <w:rFonts w:ascii="Arial" w:hAnsi="Arial" w:cs="Arial"/>
                <w:b/>
                <w:color w:val="000000" w:themeColor="text1"/>
                <w:sz w:val="18"/>
                <w:szCs w:val="18"/>
                <w:lang w:eastAsia="en-US"/>
              </w:rPr>
            </w:pPr>
          </w:p>
          <w:p w14:paraId="1ACBF208" w14:textId="77777777" w:rsidR="00FF2D77" w:rsidRPr="00613E28" w:rsidRDefault="00FF2D77" w:rsidP="00F75E47">
            <w:pPr>
              <w:rPr>
                <w:rFonts w:ascii="Arial" w:hAnsi="Arial" w:cs="Arial"/>
                <w:b/>
                <w:color w:val="000000" w:themeColor="text1"/>
                <w:sz w:val="18"/>
                <w:szCs w:val="18"/>
                <w:lang w:eastAsia="en-US"/>
              </w:rPr>
            </w:pPr>
          </w:p>
          <w:p w14:paraId="1D10EAE9" w14:textId="77777777" w:rsidR="00FF2D77" w:rsidRPr="00613E28" w:rsidRDefault="00FF2D77" w:rsidP="00F75E47">
            <w:pPr>
              <w:rPr>
                <w:rFonts w:ascii="Arial" w:hAnsi="Arial" w:cs="Arial"/>
                <w:b/>
                <w:color w:val="000000" w:themeColor="text1"/>
                <w:sz w:val="18"/>
                <w:szCs w:val="18"/>
                <w:lang w:eastAsia="en-US"/>
              </w:rPr>
            </w:pPr>
          </w:p>
          <w:p w14:paraId="2D10A37E"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725CF11C"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Šifra ukrepa:</w:t>
            </w:r>
            <w:r w:rsidR="00B407FE" w:rsidRPr="00613E28">
              <w:rPr>
                <w:rFonts w:ascii="Arial" w:hAnsi="Arial" w:cs="Arial"/>
                <w:b/>
                <w:i/>
                <w:color w:val="000000" w:themeColor="text1"/>
                <w:sz w:val="18"/>
                <w:szCs w:val="18"/>
                <w:lang w:eastAsia="en-US"/>
              </w:rPr>
              <w:t xml:space="preserve"> </w:t>
            </w:r>
          </w:p>
        </w:tc>
        <w:tc>
          <w:tcPr>
            <w:tcW w:w="3068" w:type="pct"/>
          </w:tcPr>
          <w:p w14:paraId="729AC54A" w14:textId="77777777" w:rsidR="00FF2D77"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81" w:name="_Ref437848399"/>
            <w:r w:rsidRPr="00613E28">
              <w:rPr>
                <w:sz w:val="18"/>
                <w:szCs w:val="18"/>
              </w:rPr>
              <w:t>OS5.2a</w:t>
            </w:r>
            <w:bookmarkEnd w:id="381"/>
            <w:r w:rsidRPr="00613E28">
              <w:rPr>
                <w:sz w:val="18"/>
                <w:szCs w:val="18"/>
              </w:rPr>
              <w:t xml:space="preserve"> </w:t>
            </w:r>
          </w:p>
        </w:tc>
      </w:tr>
      <w:tr w:rsidR="00EE7A27" w:rsidRPr="00613E28" w14:paraId="7686456D"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40FF1C6E"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15F26C26"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Ime ukrepa:</w:t>
            </w:r>
          </w:p>
        </w:tc>
        <w:tc>
          <w:tcPr>
            <w:tcW w:w="3068" w:type="pct"/>
          </w:tcPr>
          <w:p w14:paraId="102BAC86" w14:textId="77777777" w:rsidR="00FF2D77"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82" w:name="_Ref442512028"/>
            <w:r w:rsidRPr="00613E28">
              <w:rPr>
                <w:sz w:val="18"/>
                <w:szCs w:val="18"/>
              </w:rPr>
              <w:t>Program temeljnih ukrepov, sprejetih v zvezi s čezmejno presojo vplivov na okolje</w:t>
            </w:r>
            <w:r w:rsidR="000530B2" w:rsidRPr="00613E28">
              <w:rPr>
                <w:sz w:val="18"/>
                <w:szCs w:val="18"/>
              </w:rPr>
              <w:t xml:space="preserve"> </w:t>
            </w:r>
            <w:bookmarkEnd w:id="382"/>
          </w:p>
        </w:tc>
      </w:tr>
      <w:tr w:rsidR="00EE7A27" w:rsidRPr="00613E28" w14:paraId="2152C2AB"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18226202"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7A16A07E"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Cilj ukrepa:</w:t>
            </w:r>
          </w:p>
        </w:tc>
        <w:tc>
          <w:tcPr>
            <w:tcW w:w="3068" w:type="pct"/>
          </w:tcPr>
          <w:p w14:paraId="511803B3" w14:textId="77777777" w:rsidR="00FF2D77"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Doseganje dobrega stanja voda</w:t>
            </w:r>
            <w:r w:rsidR="007A66F0" w:rsidRPr="00613E28">
              <w:rPr>
                <w:rFonts w:ascii="Arial" w:hAnsi="Arial" w:cs="Arial"/>
                <w:color w:val="000000" w:themeColor="text1"/>
                <w:sz w:val="18"/>
                <w:szCs w:val="18"/>
                <w:lang w:eastAsia="en-US"/>
              </w:rPr>
              <w:t>.</w:t>
            </w:r>
          </w:p>
        </w:tc>
      </w:tr>
      <w:tr w:rsidR="00EE7A27" w:rsidRPr="00613E28" w14:paraId="7269F2E7"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7F02EF63"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2EA69DEE"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Področje ukrepa:</w:t>
            </w:r>
          </w:p>
        </w:tc>
        <w:tc>
          <w:tcPr>
            <w:tcW w:w="3068" w:type="pct"/>
          </w:tcPr>
          <w:p w14:paraId="49057BC4" w14:textId="77777777" w:rsidR="00FF2D77" w:rsidRPr="00613E28" w:rsidRDefault="00FF2D77"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p>
        </w:tc>
      </w:tr>
      <w:tr w:rsidR="00EE7A27" w:rsidRPr="00613E28" w14:paraId="63679312"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65988CEA" w14:textId="77777777" w:rsidR="00827FEA" w:rsidRPr="00613E28" w:rsidRDefault="00827FEA" w:rsidP="00F75E47">
            <w:pPr>
              <w:rPr>
                <w:rFonts w:ascii="Arial" w:hAnsi="Arial" w:cs="Arial"/>
                <w:b/>
                <w:color w:val="000000" w:themeColor="text1"/>
                <w:sz w:val="18"/>
                <w:szCs w:val="18"/>
                <w:lang w:eastAsia="en-US"/>
              </w:rPr>
            </w:pPr>
          </w:p>
        </w:tc>
        <w:tc>
          <w:tcPr>
            <w:tcW w:w="997" w:type="pct"/>
          </w:tcPr>
          <w:p w14:paraId="2862D6BC"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72D4A916"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EE7A27" w:rsidRPr="00613E28" w14:paraId="0A413477"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178210E7"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73CF2EF4"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Vrsta ukrepa (vodna direktiva, 11. člen):</w:t>
            </w:r>
          </w:p>
        </w:tc>
        <w:tc>
          <w:tcPr>
            <w:tcW w:w="3068" w:type="pct"/>
          </w:tcPr>
          <w:p w14:paraId="6E4939F4" w14:textId="77777777" w:rsidR="00FF2D77" w:rsidRPr="00613E28" w:rsidRDefault="00FF2D77"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p>
        </w:tc>
      </w:tr>
      <w:tr w:rsidR="00EE7A27" w:rsidRPr="00613E28" w14:paraId="2B4175A4"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02865F39"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77FFC4B4"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Povzročitelj obremenitve (sektor):</w:t>
            </w:r>
          </w:p>
        </w:tc>
        <w:tc>
          <w:tcPr>
            <w:tcW w:w="3068" w:type="pct"/>
          </w:tcPr>
          <w:p w14:paraId="2A2A13AC" w14:textId="77777777" w:rsidR="00FF2D77"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Gospodarstvo, Kmetijstvo</w:t>
            </w:r>
          </w:p>
        </w:tc>
      </w:tr>
      <w:tr w:rsidR="00EE7A27" w:rsidRPr="00613E28" w14:paraId="0DDFA361"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94AEB59" w14:textId="77777777" w:rsidR="00FF2D77" w:rsidRPr="00613E28" w:rsidRDefault="00B407FE" w:rsidP="00F75E47">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Predpisi </w:t>
            </w:r>
          </w:p>
        </w:tc>
        <w:tc>
          <w:tcPr>
            <w:tcW w:w="997" w:type="pct"/>
          </w:tcPr>
          <w:p w14:paraId="1A3375D9"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Evropska pravna podlaga:</w:t>
            </w:r>
          </w:p>
        </w:tc>
        <w:tc>
          <w:tcPr>
            <w:tcW w:w="3068" w:type="pct"/>
          </w:tcPr>
          <w:p w14:paraId="433CC85E" w14:textId="496AB80D" w:rsidR="00FF2D77"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Direktiva 2001/42/ES Evropskega parlamenta in sveta z dne 27. junija 2001 o presoji vplivov nekaterih načrtov in programov na okolje</w:t>
            </w:r>
            <w:r w:rsidR="00755623">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br/>
              <w:t>Konvencija o presoji čezmejnih vplivov na okolje (</w:t>
            </w:r>
            <w:proofErr w:type="spellStart"/>
            <w:r w:rsidRPr="00613E28">
              <w:rPr>
                <w:rFonts w:ascii="Arial" w:hAnsi="Arial" w:cs="Arial"/>
                <w:color w:val="000000" w:themeColor="text1"/>
                <w:sz w:val="18"/>
                <w:szCs w:val="18"/>
                <w:lang w:eastAsia="en-US"/>
              </w:rPr>
              <w:t>t.i</w:t>
            </w:r>
            <w:proofErr w:type="spellEnd"/>
            <w:r w:rsidRPr="00613E28">
              <w:rPr>
                <w:rFonts w:ascii="Arial" w:hAnsi="Arial" w:cs="Arial"/>
                <w:color w:val="000000" w:themeColor="text1"/>
                <w:sz w:val="18"/>
                <w:szCs w:val="18"/>
                <w:lang w:eastAsia="en-US"/>
              </w:rPr>
              <w:t>. ESPOO konvencija)</w:t>
            </w:r>
            <w:r w:rsidR="00755623">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br/>
              <w:t>Spremembe in Druge spremembe Konvencije o presoji čezmejnih vplivov na okolje</w:t>
            </w:r>
            <w:r w:rsidR="00755623">
              <w:rPr>
                <w:rFonts w:ascii="Arial" w:hAnsi="Arial" w:cs="Arial"/>
                <w:color w:val="000000" w:themeColor="text1"/>
                <w:sz w:val="18"/>
                <w:szCs w:val="18"/>
                <w:lang w:eastAsia="en-US"/>
              </w:rPr>
              <w:t>,</w:t>
            </w:r>
            <w:r w:rsidRPr="00613E28">
              <w:rPr>
                <w:rFonts w:ascii="Arial" w:hAnsi="Arial" w:cs="Arial"/>
                <w:color w:val="000000" w:themeColor="text1"/>
                <w:sz w:val="18"/>
                <w:szCs w:val="18"/>
                <w:lang w:eastAsia="en-US"/>
              </w:rPr>
              <w:br/>
              <w:t>Protokol o strateški presoji vplivov na okolje h Konvenciji o presoji čezmejnih vplivov na okolje</w:t>
            </w:r>
            <w:r w:rsidR="00755623">
              <w:rPr>
                <w:rFonts w:ascii="Arial" w:hAnsi="Arial" w:cs="Arial"/>
                <w:color w:val="000000" w:themeColor="text1"/>
                <w:sz w:val="18"/>
                <w:szCs w:val="18"/>
                <w:lang w:eastAsia="en-US"/>
              </w:rPr>
              <w:t>.</w:t>
            </w:r>
          </w:p>
        </w:tc>
      </w:tr>
      <w:tr w:rsidR="00EE7A27" w:rsidRPr="00613E28" w14:paraId="0FA60F57"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578B82EC" w14:textId="77777777" w:rsidR="00FF2D77" w:rsidRPr="00613E28" w:rsidRDefault="00FF2D77" w:rsidP="00F75E47">
            <w:pPr>
              <w:rPr>
                <w:rFonts w:ascii="Arial" w:hAnsi="Arial" w:cs="Arial"/>
                <w:b/>
                <w:color w:val="000000" w:themeColor="text1"/>
                <w:sz w:val="18"/>
                <w:szCs w:val="18"/>
                <w:lang w:eastAsia="en-US"/>
              </w:rPr>
            </w:pPr>
          </w:p>
        </w:tc>
        <w:tc>
          <w:tcPr>
            <w:tcW w:w="997" w:type="pct"/>
          </w:tcPr>
          <w:p w14:paraId="1E2A8AE7" w14:textId="77777777" w:rsidR="00FF2D7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Nacionalna pravna podlaga:</w:t>
            </w:r>
          </w:p>
        </w:tc>
        <w:tc>
          <w:tcPr>
            <w:tcW w:w="3068" w:type="pct"/>
          </w:tcPr>
          <w:p w14:paraId="611F7A5C" w14:textId="0CA3106D" w:rsidR="00FF2D77"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Zakon o ratifikaciji Spremembe in Druge spremembe Konvencije o presoji čezmejnih vplivov na okolje (Uradni list RS, št. 17/13)</w:t>
            </w:r>
            <w:r w:rsidRPr="00613E28">
              <w:rPr>
                <w:rFonts w:ascii="Arial" w:hAnsi="Arial" w:cs="Arial"/>
                <w:color w:val="000000" w:themeColor="text1"/>
                <w:sz w:val="18"/>
                <w:szCs w:val="18"/>
                <w:lang w:eastAsia="en-US"/>
              </w:rPr>
              <w:br/>
            </w:r>
            <w:r w:rsidR="00672143" w:rsidRPr="00613E28">
              <w:rPr>
                <w:rFonts w:ascii="Arial" w:hAnsi="Arial" w:cs="Arial"/>
                <w:color w:val="000000" w:themeColor="text1"/>
                <w:sz w:val="18"/>
                <w:szCs w:val="18"/>
                <w:lang w:eastAsia="en-US"/>
              </w:rPr>
              <w:t>Zakon o ratifikaciji Protokola o strateški presoji vplivov na okolje h Konvenciji o presoji čezmejnih vplivov na okolje (Uradni list RS – Mednarodne pogodbe, št. 1/10)</w:t>
            </w:r>
            <w:r w:rsidR="006D4183">
              <w:rPr>
                <w:rFonts w:ascii="Arial" w:hAnsi="Arial" w:cs="Arial"/>
                <w:color w:val="000000" w:themeColor="text1"/>
                <w:sz w:val="18"/>
                <w:szCs w:val="18"/>
                <w:lang w:eastAsia="en-US"/>
              </w:rPr>
              <w:t>.</w:t>
            </w:r>
          </w:p>
        </w:tc>
      </w:tr>
      <w:tr w:rsidR="009B083B" w:rsidRPr="00613E28" w14:paraId="49F0955D"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0A73001" w14:textId="46F589D7" w:rsidR="009B083B" w:rsidRPr="00613E28" w:rsidRDefault="009B083B" w:rsidP="00F75E47">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Območje izvajanja ukrepa</w:t>
            </w:r>
          </w:p>
          <w:p w14:paraId="58E9876E" w14:textId="77777777" w:rsidR="009B083B" w:rsidRPr="00613E28" w:rsidRDefault="009B083B" w:rsidP="00F75E47">
            <w:pPr>
              <w:rPr>
                <w:rFonts w:ascii="Arial" w:hAnsi="Arial" w:cs="Arial"/>
                <w:b/>
                <w:color w:val="000000" w:themeColor="text1"/>
                <w:sz w:val="18"/>
                <w:szCs w:val="18"/>
                <w:lang w:eastAsia="en-US"/>
              </w:rPr>
            </w:pPr>
          </w:p>
        </w:tc>
        <w:tc>
          <w:tcPr>
            <w:tcW w:w="4065" w:type="pct"/>
            <w:gridSpan w:val="2"/>
          </w:tcPr>
          <w:p w14:paraId="410723AE" w14:textId="4488EEF5" w:rsidR="009B083B" w:rsidRPr="00613E28" w:rsidRDefault="009B083B"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9B083B" w:rsidRPr="00613E28" w14:paraId="145E8FA0"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B372293" w14:textId="77777777" w:rsidR="009B083B" w:rsidRPr="00613E28" w:rsidRDefault="009B083B" w:rsidP="009B083B">
            <w:pPr>
              <w:rPr>
                <w:rFonts w:ascii="Arial" w:hAnsi="Arial" w:cs="Arial"/>
                <w:b/>
                <w:color w:val="000000" w:themeColor="text1"/>
                <w:sz w:val="18"/>
                <w:szCs w:val="18"/>
                <w:lang w:eastAsia="en-US"/>
              </w:rPr>
            </w:pPr>
          </w:p>
        </w:tc>
        <w:tc>
          <w:tcPr>
            <w:tcW w:w="997" w:type="pct"/>
          </w:tcPr>
          <w:p w14:paraId="5D362B6E" w14:textId="5670ED89"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022D067D" w14:textId="4C067DCA"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6D4183">
              <w:rPr>
                <w:rFonts w:ascii="Arial" w:hAnsi="Arial" w:cs="Arial"/>
                <w:color w:val="000000" w:themeColor="text1"/>
                <w:sz w:val="18"/>
                <w:szCs w:val="18"/>
                <w:lang w:eastAsia="en-US"/>
              </w:rPr>
              <w:t>.</w:t>
            </w:r>
          </w:p>
        </w:tc>
      </w:tr>
      <w:tr w:rsidR="009B083B" w:rsidRPr="00613E28" w14:paraId="7CC693FC"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D9EF1BE" w14:textId="77777777" w:rsidR="009B083B" w:rsidRPr="00613E28" w:rsidRDefault="009B083B" w:rsidP="009B083B">
            <w:pPr>
              <w:rPr>
                <w:rFonts w:ascii="Arial" w:hAnsi="Arial" w:cs="Arial"/>
                <w:b/>
                <w:color w:val="000000" w:themeColor="text1"/>
                <w:sz w:val="18"/>
                <w:szCs w:val="18"/>
                <w:lang w:eastAsia="en-US"/>
              </w:rPr>
            </w:pPr>
          </w:p>
        </w:tc>
        <w:tc>
          <w:tcPr>
            <w:tcW w:w="997" w:type="pct"/>
          </w:tcPr>
          <w:p w14:paraId="45ACE183"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rPr>
              <w:t>VTPV, VO Jadranskega morja:</w:t>
            </w:r>
          </w:p>
        </w:tc>
        <w:tc>
          <w:tcPr>
            <w:tcW w:w="3068" w:type="pct"/>
          </w:tcPr>
          <w:p w14:paraId="1454301D" w14:textId="09137F4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Vsa VTPV</w:t>
            </w:r>
            <w:r w:rsidR="006D4183">
              <w:rPr>
                <w:rFonts w:ascii="Arial" w:hAnsi="Arial" w:cs="Arial"/>
                <w:color w:val="000000" w:themeColor="text1"/>
                <w:sz w:val="18"/>
                <w:szCs w:val="18"/>
                <w:lang w:eastAsia="en-US"/>
              </w:rPr>
              <w:t>.</w:t>
            </w:r>
          </w:p>
        </w:tc>
      </w:tr>
      <w:tr w:rsidR="009B083B" w:rsidRPr="00613E28" w14:paraId="0C1128CE" w14:textId="77777777" w:rsidTr="009B083B">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59017A6" w14:textId="77777777" w:rsidR="009B083B" w:rsidRPr="00613E28" w:rsidRDefault="009B083B" w:rsidP="009B083B">
            <w:pPr>
              <w:rPr>
                <w:rFonts w:ascii="Arial" w:hAnsi="Arial" w:cs="Arial"/>
                <w:b/>
                <w:color w:val="000000" w:themeColor="text1"/>
                <w:sz w:val="18"/>
                <w:szCs w:val="18"/>
                <w:lang w:eastAsia="en-US"/>
              </w:rPr>
            </w:pPr>
          </w:p>
        </w:tc>
        <w:tc>
          <w:tcPr>
            <w:tcW w:w="4065" w:type="pct"/>
            <w:gridSpan w:val="2"/>
          </w:tcPr>
          <w:p w14:paraId="3968FF26" w14:textId="0902625E" w:rsidR="009B083B" w:rsidRPr="00613E28" w:rsidRDefault="009B083B" w:rsidP="009B0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9B083B" w:rsidRPr="00613E28" w14:paraId="49BECC02" w14:textId="77777777" w:rsidTr="00F75E47">
        <w:trPr>
          <w:trHeight w:val="53"/>
        </w:trPr>
        <w:tc>
          <w:tcPr>
            <w:cnfStyle w:val="001000000000" w:firstRow="0" w:lastRow="0" w:firstColumn="1" w:lastColumn="0" w:oddVBand="0" w:evenVBand="0" w:oddHBand="0" w:evenHBand="0" w:firstRowFirstColumn="0" w:firstRowLastColumn="0" w:lastRowFirstColumn="0" w:lastRowLastColumn="0"/>
            <w:tcW w:w="935" w:type="pct"/>
            <w:vMerge/>
          </w:tcPr>
          <w:p w14:paraId="69282760" w14:textId="77777777" w:rsidR="009B083B" w:rsidRPr="00613E28" w:rsidRDefault="009B083B" w:rsidP="009B083B">
            <w:pPr>
              <w:rPr>
                <w:rFonts w:ascii="Arial" w:hAnsi="Arial" w:cs="Arial"/>
                <w:b/>
                <w:color w:val="000000" w:themeColor="text1"/>
                <w:sz w:val="18"/>
                <w:szCs w:val="18"/>
                <w:lang w:eastAsia="en-US"/>
              </w:rPr>
            </w:pPr>
          </w:p>
        </w:tc>
        <w:tc>
          <w:tcPr>
            <w:tcW w:w="997" w:type="pct"/>
          </w:tcPr>
          <w:p w14:paraId="447B7F64"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50D30049" w14:textId="66B9E223"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6D4183">
              <w:rPr>
                <w:rFonts w:ascii="Arial" w:hAnsi="Arial" w:cs="Arial"/>
                <w:color w:val="000000" w:themeColor="text1"/>
                <w:sz w:val="18"/>
                <w:szCs w:val="18"/>
                <w:lang w:eastAsia="en-US"/>
              </w:rPr>
              <w:t>.</w:t>
            </w:r>
          </w:p>
        </w:tc>
      </w:tr>
      <w:tr w:rsidR="009B083B" w:rsidRPr="00613E28" w14:paraId="5EEA9C1E"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37A53A40" w14:textId="77777777" w:rsidR="009B083B" w:rsidRPr="00613E28" w:rsidRDefault="009B083B" w:rsidP="009B083B">
            <w:pPr>
              <w:rPr>
                <w:rFonts w:ascii="Arial" w:hAnsi="Arial" w:cs="Arial"/>
                <w:b/>
                <w:color w:val="000000" w:themeColor="text1"/>
                <w:sz w:val="18"/>
                <w:szCs w:val="18"/>
                <w:lang w:eastAsia="en-US"/>
              </w:rPr>
            </w:pPr>
          </w:p>
        </w:tc>
        <w:tc>
          <w:tcPr>
            <w:tcW w:w="997" w:type="pct"/>
          </w:tcPr>
          <w:p w14:paraId="58B874B4"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3D509ED" w14:textId="5A4AF7DB"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006D4183">
              <w:rPr>
                <w:rFonts w:ascii="Arial" w:hAnsi="Arial" w:cs="Arial"/>
                <w:color w:val="000000" w:themeColor="text1"/>
                <w:sz w:val="18"/>
                <w:szCs w:val="18"/>
                <w:lang w:eastAsia="en-US"/>
              </w:rPr>
              <w:t>.</w:t>
            </w:r>
          </w:p>
        </w:tc>
      </w:tr>
      <w:tr w:rsidR="009B083B" w:rsidRPr="00613E28" w14:paraId="00455610"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9740EA0" w14:textId="1D82250C" w:rsidR="009B083B" w:rsidRPr="00613E28" w:rsidRDefault="009B083B" w:rsidP="009B083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Izvedba in spremljanje </w:t>
            </w:r>
            <w:r w:rsidRPr="00613E28">
              <w:rPr>
                <w:rFonts w:ascii="Arial" w:hAnsi="Arial" w:cs="Arial"/>
                <w:b/>
                <w:color w:val="000000" w:themeColor="text1"/>
                <w:sz w:val="18"/>
                <w:szCs w:val="18"/>
                <w:lang w:eastAsia="en-US"/>
              </w:rPr>
              <w:lastRenderedPageBreak/>
              <w:t xml:space="preserve">izvajanja ukrepa  </w:t>
            </w:r>
          </w:p>
        </w:tc>
        <w:tc>
          <w:tcPr>
            <w:tcW w:w="997" w:type="pct"/>
          </w:tcPr>
          <w:p w14:paraId="24620743" w14:textId="5B0A1CA2"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lastRenderedPageBreak/>
              <w:t>Tehnična izvedba ukrepa:</w:t>
            </w:r>
          </w:p>
        </w:tc>
        <w:tc>
          <w:tcPr>
            <w:tcW w:w="3068" w:type="pct"/>
          </w:tcPr>
          <w:p w14:paraId="5FBD67D6" w14:textId="301494A9"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9B083B" w:rsidRPr="00613E28" w14:paraId="716C1F9B"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7F0344B4" w14:textId="77777777" w:rsidR="009B083B" w:rsidRPr="00613E28" w:rsidRDefault="009B083B" w:rsidP="009B083B">
            <w:pPr>
              <w:rPr>
                <w:rFonts w:ascii="Arial" w:hAnsi="Arial" w:cs="Arial"/>
                <w:b/>
                <w:color w:val="000000" w:themeColor="text1"/>
                <w:sz w:val="18"/>
                <w:szCs w:val="18"/>
                <w:lang w:eastAsia="en-US"/>
              </w:rPr>
            </w:pPr>
          </w:p>
        </w:tc>
        <w:tc>
          <w:tcPr>
            <w:tcW w:w="997" w:type="pct"/>
          </w:tcPr>
          <w:p w14:paraId="3B6FA3A1"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Kazalec za spremljanje izvajanja ukrepa:</w:t>
            </w:r>
          </w:p>
        </w:tc>
        <w:tc>
          <w:tcPr>
            <w:tcW w:w="3068" w:type="pct"/>
          </w:tcPr>
          <w:p w14:paraId="44E5317A"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izvedenih zasedanj komisij.</w:t>
            </w:r>
            <w:r w:rsidRPr="00613E28">
              <w:rPr>
                <w:rFonts w:ascii="Arial" w:hAnsi="Arial" w:cs="Arial"/>
                <w:color w:val="000000" w:themeColor="text1"/>
                <w:sz w:val="18"/>
                <w:szCs w:val="18"/>
                <w:lang w:eastAsia="en-US"/>
              </w:rPr>
              <w:br/>
              <w:t>Število doseženih konsenzov in rešitev v zvezi s problematičnimi zadevami obremenjevanja mejnih in čezmejnih vodnih teles.</w:t>
            </w:r>
            <w:r w:rsidRPr="00613E28">
              <w:rPr>
                <w:rFonts w:ascii="Arial" w:hAnsi="Arial" w:cs="Arial"/>
                <w:color w:val="000000" w:themeColor="text1"/>
                <w:sz w:val="18"/>
                <w:szCs w:val="18"/>
                <w:lang w:eastAsia="en-US"/>
              </w:rPr>
              <w:br/>
              <w:t xml:space="preserve">Število sprejetih mednarodnih aktov in drugih dogovorov, npr. sklepov, priporočil, protokolov itd. </w:t>
            </w:r>
          </w:p>
          <w:p w14:paraId="27A7F4EE"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Število izvedenih CPVO postopkov v skladu z ESPO konvencijo vezano na zmanjšanje vpliva na stanje voda.</w:t>
            </w:r>
          </w:p>
        </w:tc>
      </w:tr>
      <w:tr w:rsidR="009B083B" w:rsidRPr="00613E28" w14:paraId="01A36D8B"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C0572A5" w14:textId="77777777" w:rsidR="009B083B" w:rsidRPr="00613E28" w:rsidRDefault="009B083B" w:rsidP="009B083B">
            <w:pPr>
              <w:rPr>
                <w:rFonts w:ascii="Arial" w:hAnsi="Arial" w:cs="Arial"/>
                <w:b/>
                <w:color w:val="000000" w:themeColor="text1"/>
                <w:sz w:val="18"/>
                <w:szCs w:val="18"/>
                <w:lang w:eastAsia="en-US"/>
              </w:rPr>
            </w:pPr>
            <w:r w:rsidRPr="00613E28">
              <w:rPr>
                <w:rFonts w:ascii="Arial" w:hAnsi="Arial" w:cs="Arial"/>
                <w:b/>
                <w:color w:val="000000" w:themeColor="text1"/>
                <w:sz w:val="18"/>
                <w:szCs w:val="18"/>
                <w:lang w:eastAsia="en-US"/>
              </w:rPr>
              <w:t xml:space="preserve">Izvajanje ukrepa </w:t>
            </w:r>
          </w:p>
        </w:tc>
        <w:tc>
          <w:tcPr>
            <w:tcW w:w="997" w:type="pct"/>
          </w:tcPr>
          <w:p w14:paraId="580C0F2A"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Nosilec in izvajalec ukrepa:</w:t>
            </w:r>
          </w:p>
        </w:tc>
        <w:tc>
          <w:tcPr>
            <w:tcW w:w="3068" w:type="pct"/>
          </w:tcPr>
          <w:p w14:paraId="61AE9553"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Ministrstvo, pristojno za okolje.</w:t>
            </w:r>
          </w:p>
        </w:tc>
      </w:tr>
      <w:tr w:rsidR="009B083B" w:rsidRPr="00613E28" w14:paraId="48A50091"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75AE1F8C" w14:textId="77777777" w:rsidR="009B083B" w:rsidRPr="00613E28" w:rsidRDefault="009B083B" w:rsidP="009B083B">
            <w:pPr>
              <w:rPr>
                <w:rFonts w:ascii="Arial" w:hAnsi="Arial" w:cs="Arial"/>
                <w:b/>
                <w:color w:val="000000" w:themeColor="text1"/>
                <w:sz w:val="18"/>
                <w:szCs w:val="18"/>
                <w:lang w:eastAsia="en-US"/>
              </w:rPr>
            </w:pPr>
          </w:p>
        </w:tc>
        <w:tc>
          <w:tcPr>
            <w:tcW w:w="997" w:type="pct"/>
            <w:tcBorders>
              <w:bottom w:val="single" w:sz="12" w:space="0" w:color="808080" w:themeColor="background1" w:themeShade="80"/>
            </w:tcBorders>
          </w:tcPr>
          <w:p w14:paraId="33FD2497" w14:textId="23A26CE1" w:rsidR="009B083B" w:rsidRPr="00613E28" w:rsidRDefault="009B083B"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11717512" w14:textId="77777777" w:rsidR="009B083B" w:rsidRPr="00613E28" w:rsidRDefault="009B083B" w:rsidP="009B08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 izvajanju – On–</w:t>
            </w:r>
            <w:proofErr w:type="spellStart"/>
            <w:r w:rsidRPr="00613E28">
              <w:rPr>
                <w:rFonts w:ascii="Arial" w:hAnsi="Arial" w:cs="Arial"/>
                <w:color w:val="000000" w:themeColor="text1"/>
                <w:sz w:val="18"/>
                <w:szCs w:val="18"/>
                <w:lang w:eastAsia="en-US"/>
              </w:rPr>
              <w:t>going</w:t>
            </w:r>
            <w:proofErr w:type="spellEnd"/>
            <w:r w:rsidRPr="00613E28">
              <w:rPr>
                <w:rFonts w:ascii="Arial" w:hAnsi="Arial" w:cs="Arial"/>
                <w:color w:val="000000" w:themeColor="text1"/>
                <w:sz w:val="18"/>
                <w:szCs w:val="18"/>
                <w:lang w:eastAsia="en-US"/>
              </w:rPr>
              <w:t xml:space="preserve"> (OG). </w:t>
            </w:r>
          </w:p>
        </w:tc>
      </w:tr>
    </w:tbl>
    <w:p w14:paraId="40BDDCC3" w14:textId="77777777" w:rsidR="00C01482" w:rsidRPr="00613E28" w:rsidRDefault="00C01482" w:rsidP="00817F52">
      <w:pPr>
        <w:spacing w:before="0" w:after="0" w:line="260" w:lineRule="atLeast"/>
        <w:jc w:val="left"/>
        <w:rPr>
          <w:rFonts w:ascii="Arial" w:hAnsi="Arial" w:cs="Arial"/>
          <w:color w:val="000000" w:themeColor="text1"/>
          <w:szCs w:val="20"/>
        </w:rPr>
      </w:pPr>
    </w:p>
    <w:p w14:paraId="4ECAEC9F" w14:textId="77777777" w:rsidR="00C01482" w:rsidRPr="00613E28" w:rsidRDefault="00C01482" w:rsidP="00817F52">
      <w:pPr>
        <w:spacing w:before="0" w:after="0" w:line="260" w:lineRule="atLeast"/>
        <w:jc w:val="left"/>
        <w:rPr>
          <w:rFonts w:ascii="Arial" w:hAnsi="Arial" w:cs="Arial"/>
          <w:color w:val="000000" w:themeColor="text1"/>
          <w:szCs w:val="20"/>
        </w:rPr>
      </w:pPr>
    </w:p>
    <w:p w14:paraId="59E46A0D" w14:textId="77777777" w:rsidR="00C01482" w:rsidRPr="00613E28" w:rsidRDefault="00C01482" w:rsidP="00817F52">
      <w:pPr>
        <w:spacing w:before="0" w:after="0" w:line="260" w:lineRule="atLeast"/>
        <w:jc w:val="left"/>
        <w:rPr>
          <w:rFonts w:ascii="Arial" w:hAnsi="Arial" w:cs="Arial"/>
          <w:color w:val="000000" w:themeColor="text1"/>
          <w:szCs w:val="20"/>
        </w:rPr>
      </w:pPr>
    </w:p>
    <w:p w14:paraId="2AC549D8" w14:textId="77777777" w:rsidR="00C01482" w:rsidRPr="00613E28" w:rsidRDefault="00C01482" w:rsidP="00817F52">
      <w:pPr>
        <w:spacing w:before="0" w:after="0" w:line="260" w:lineRule="atLeast"/>
        <w:jc w:val="left"/>
        <w:rPr>
          <w:rFonts w:ascii="Arial" w:hAnsi="Arial" w:cs="Arial"/>
          <w:color w:val="000000" w:themeColor="text1"/>
          <w:szCs w:val="20"/>
        </w:rPr>
      </w:pPr>
    </w:p>
    <w:p w14:paraId="6DAEA421" w14:textId="77777777" w:rsidR="005D4BD8" w:rsidRPr="00613E28" w:rsidRDefault="005D4BD8" w:rsidP="00817F52">
      <w:pPr>
        <w:spacing w:before="0" w:after="0" w:line="260" w:lineRule="atLeast"/>
        <w:jc w:val="left"/>
        <w:rPr>
          <w:rFonts w:ascii="Arial" w:eastAsia="MS Mincho" w:hAnsi="Arial" w:cs="Arial"/>
          <w:color w:val="000000" w:themeColor="text1"/>
          <w:szCs w:val="20"/>
          <w:lang w:eastAsia="ja-JP"/>
        </w:rPr>
      </w:pPr>
    </w:p>
    <w:p w14:paraId="5FDB7CD3" w14:textId="77777777" w:rsidR="005D4BD8" w:rsidRPr="00613E28" w:rsidRDefault="00B407FE" w:rsidP="00817F52">
      <w:pPr>
        <w:spacing w:before="0" w:after="0" w:line="260" w:lineRule="atLeast"/>
        <w:jc w:val="left"/>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ja-JP"/>
        </w:rPr>
        <w:br w:type="page"/>
      </w:r>
    </w:p>
    <w:p w14:paraId="025087CB" w14:textId="77777777" w:rsidR="0084460B" w:rsidRPr="00613E28" w:rsidRDefault="00B407FE" w:rsidP="00817F52">
      <w:pPr>
        <w:pStyle w:val="Naslov4"/>
      </w:pPr>
      <w:bookmarkStart w:id="383" w:name="_Toc147383373"/>
      <w:r w:rsidRPr="00613E28">
        <w:lastRenderedPageBreak/>
        <w:t>OS6a</w:t>
      </w:r>
      <w:r w:rsidR="005D5AE6" w:rsidRPr="00613E28">
        <w:t xml:space="preserve"> – </w:t>
      </w:r>
      <w:r w:rsidRPr="00613E28">
        <w:t>Monitoring površinskih in podzemnih voda</w:t>
      </w:r>
      <w:bookmarkEnd w:id="383"/>
    </w:p>
    <w:p w14:paraId="667621C1" w14:textId="77777777" w:rsidR="005D4BD8" w:rsidRPr="00613E28" w:rsidRDefault="00755373" w:rsidP="0031690D">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763A21FC"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Monitoring stanja voda v Sloveniji služi za oceno kemijskega in ekološkega stanja površinskih voda, količinskega in kemijskega stanja podzemnih voda ter stanja voda na območjih s posebnimi zahtevami.</w:t>
      </w:r>
    </w:p>
    <w:p w14:paraId="5EDBA21E"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Izvajanje programov monitoringov obsega: </w:t>
      </w:r>
    </w:p>
    <w:p w14:paraId="15B04120" w14:textId="18670EB7" w:rsidR="009B083B" w:rsidRPr="00613E28" w:rsidRDefault="00F81D77">
      <w:pPr>
        <w:pStyle w:val="Odstavekseznama"/>
        <w:numPr>
          <w:ilvl w:val="0"/>
          <w:numId w:val="4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monitoring in oceno ekološkega in kemijskega stanja površinskih voda ter količinskega in kemijskega stanja podzemnih voda</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02CB8E1F" w14:textId="44AC34FB"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oceno stanja voda na območjih s posebnimi zahtevami</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086324CC" w14:textId="1D796B5C"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ugotavljanje vzrokov za čezmerno onesnaženje</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06CC968B" w14:textId="77777777"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spremljanje učinka temeljnih in dopolnilnih ukrepov, ki izhajajo iz načrta upravljanja voda</w:t>
      </w:r>
    </w:p>
    <w:p w14:paraId="28F8716A" w14:textId="56186AA8"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spremljanje kakršnegakoli drugega poslabšanja stanja voda</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47EADD5F" w14:textId="01C09EC1"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spremljanje dolgoročnih trendov naraščanja vsebnosti onesnaževal, ki so posledica človekove dejavnosti</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284B131D" w14:textId="5596FEEB"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spremljanje dolgoročnih sprememb naravnih razmer</w:t>
      </w:r>
      <w:r w:rsidR="00B70DD3" w:rsidRPr="00613E28">
        <w:rPr>
          <w:rFonts w:ascii="Arial" w:hAnsi="Arial" w:cs="Arial"/>
          <w:color w:val="000000" w:themeColor="text1"/>
          <w:szCs w:val="20"/>
        </w:rPr>
        <w:t>,</w:t>
      </w:r>
      <w:r w:rsidRPr="00613E28">
        <w:rPr>
          <w:rFonts w:ascii="Arial" w:hAnsi="Arial" w:cs="Arial"/>
          <w:color w:val="000000" w:themeColor="text1"/>
          <w:szCs w:val="20"/>
        </w:rPr>
        <w:t xml:space="preserve"> </w:t>
      </w:r>
    </w:p>
    <w:p w14:paraId="7A240A10" w14:textId="77777777" w:rsidR="009B083B"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 skladu z bilateralnimi dogovori spremljanje stanje mejnih vodotokov in podzemnih voda, ki tečejo preko državne meje, in</w:t>
      </w:r>
    </w:p>
    <w:p w14:paraId="4BC8CF84" w14:textId="28F92C45" w:rsidR="00F81D77" w:rsidRPr="00613E28" w:rsidRDefault="00F81D77">
      <w:pPr>
        <w:pStyle w:val="Odstavekseznama"/>
        <w:numPr>
          <w:ilvl w:val="0"/>
          <w:numId w:val="44"/>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spremljanje stanja voda v skladu z mednarodnimi konvencijami.</w:t>
      </w:r>
    </w:p>
    <w:p w14:paraId="497E1799" w14:textId="77777777" w:rsidR="00FC4B68"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Različni nameni zahtevajo tudi različne vrste monitoringov, ki se delijo na nadzorno, operativno in preiskovalno spremljanje stanja. Nadzorni monitoring zagotavlja pregled nad celotno situacijo na vodnem območju in zato je v program nadzornega monitoringa vključena najobširnejša lista elementov kakovosti. Operativni in raziskovalni monitoring sta usmerjena v spremljanje in odkrivanje problemov, zato vključujeta le tiste elemente kakovosti, ki najbolje odražajo posamezno obremenitev.</w:t>
      </w:r>
      <w:r w:rsidR="00FC4B68" w:rsidRPr="00613E28">
        <w:rPr>
          <w:rFonts w:ascii="Arial" w:hAnsi="Arial" w:cs="Arial"/>
          <w:color w:val="000000" w:themeColor="text1"/>
          <w:szCs w:val="20"/>
        </w:rPr>
        <w:t xml:space="preserve"> </w:t>
      </w:r>
    </w:p>
    <w:p w14:paraId="2CE61952" w14:textId="055C2D3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u w:val="single"/>
        </w:rPr>
        <w:t>Hidrološki monitoring površinskih voda</w:t>
      </w:r>
      <w:r w:rsidRPr="00613E28">
        <w:rPr>
          <w:rFonts w:ascii="Arial" w:hAnsi="Arial" w:cs="Arial"/>
          <w:color w:val="000000" w:themeColor="text1"/>
          <w:szCs w:val="20"/>
        </w:rPr>
        <w:t>:</w:t>
      </w:r>
    </w:p>
    <w:p w14:paraId="76FCB2F4" w14:textId="7F240B4D" w:rsidR="00B177EB" w:rsidRPr="00613E28" w:rsidRDefault="00F81D77" w:rsidP="00B177EB">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Hidrološki monitoring površinskih voda predstavlja sistem spremljanja hidroloških parametrov na rekah, jezerih in morju ter zbiranje podatkov, ki so pomembni za oceno količinskega stanja voda in vodne bilance ter ugotavljanje hidroloških značilnosti vodnih območij in vodnih teles. Podatki hidrološkega monitoringa so tudi podlaga za sprotno spremljanje, napovedovanje in obveščanje o hidroloških razmerah ter opozarjanje pred izrednimi hidrološkimi pojavi (poplave</w:t>
      </w:r>
      <w:r w:rsidR="00B177EB" w:rsidRPr="00613E28">
        <w:rPr>
          <w:rFonts w:ascii="Arial" w:hAnsi="Arial" w:cs="Arial"/>
          <w:color w:val="000000" w:themeColor="text1"/>
          <w:szCs w:val="20"/>
        </w:rPr>
        <w:t>, suše</w:t>
      </w:r>
      <w:r w:rsidRPr="00613E28">
        <w:rPr>
          <w:rFonts w:ascii="Arial" w:hAnsi="Arial" w:cs="Arial"/>
          <w:color w:val="000000" w:themeColor="text1"/>
          <w:szCs w:val="20"/>
        </w:rPr>
        <w:t xml:space="preserve">). Hidrološki monitoring površinskih voda poteka na </w:t>
      </w:r>
      <w:r w:rsidR="00B177EB" w:rsidRPr="00613E28">
        <w:rPr>
          <w:rFonts w:ascii="Arial" w:hAnsi="Arial" w:cs="Arial"/>
          <w:color w:val="000000" w:themeColor="text1"/>
          <w:szCs w:val="20"/>
        </w:rPr>
        <w:t xml:space="preserve">207 </w:t>
      </w:r>
      <w:r w:rsidRPr="00613E28">
        <w:rPr>
          <w:rFonts w:ascii="Arial" w:hAnsi="Arial" w:cs="Arial"/>
          <w:color w:val="000000" w:themeColor="text1"/>
          <w:szCs w:val="20"/>
        </w:rPr>
        <w:t>merilnih mestih</w:t>
      </w:r>
      <w:r w:rsidR="00B177EB" w:rsidRPr="00613E28">
        <w:rPr>
          <w:rFonts w:ascii="Arial" w:hAnsi="Arial" w:cs="Arial"/>
          <w:color w:val="000000" w:themeColor="text1"/>
          <w:szCs w:val="20"/>
        </w:rPr>
        <w:t>, od tega 163 merilnih mest na VO Donave in 44</w:t>
      </w:r>
      <w:r w:rsidR="00112BCB" w:rsidRPr="00613E28">
        <w:rPr>
          <w:rFonts w:ascii="Arial" w:hAnsi="Arial" w:cs="Arial"/>
          <w:color w:val="000000" w:themeColor="text1"/>
          <w:szCs w:val="20"/>
        </w:rPr>
        <w:t xml:space="preserve"> </w:t>
      </w:r>
      <w:r w:rsidRPr="00613E28">
        <w:rPr>
          <w:rFonts w:ascii="Arial" w:hAnsi="Arial" w:cs="Arial"/>
          <w:color w:val="000000" w:themeColor="text1"/>
          <w:szCs w:val="20"/>
        </w:rPr>
        <w:t>merilnih mest je na VO Jadranskega morja. V izjemnih hidroloških razmerah, kot so poplave in suše, se hidrološke meritve z izrednim načrtom lahko razširijo tudi izven redne mreže vodomernih postaj.</w:t>
      </w:r>
      <w:r w:rsidR="00B177EB" w:rsidRPr="00613E28">
        <w:rPr>
          <w:rFonts w:ascii="Arial" w:hAnsi="Arial" w:cs="Arial"/>
          <w:color w:val="000000" w:themeColor="text1"/>
          <w:szCs w:val="20"/>
        </w:rPr>
        <w:t xml:space="preserve"> Podatki z merilnih mest na mejnih in čezmejnih vodotokih se bilateralno usklajujejo. </w:t>
      </w:r>
    </w:p>
    <w:p w14:paraId="499A527F" w14:textId="77777777" w:rsidR="00B177EB" w:rsidRPr="00613E28" w:rsidRDefault="00B177EB" w:rsidP="00B177EB">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Hidrološki monitoring za oceno količinskega stanja podzemnih voda:</w:t>
      </w:r>
    </w:p>
    <w:p w14:paraId="405BBDF5" w14:textId="77777777" w:rsidR="00B177EB" w:rsidRPr="00613E28" w:rsidRDefault="00B177EB" w:rsidP="00B177EB">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Monitoring količinskega stanja podzemnih voda predstavlja sistem spremljanja hidroloških in meteoroloških parametrov vodne bilance ter zbiranja podatkov, ki so pomembni za oceno vpliva odvzemov podzemne vode na spremembo smeri in hitrosti njenega toka, kakor tudi ocene vpliva odvzemov podzemne vode na stanje površinskih vodnih teles in kopenske ekosisteme. Monitoring količinskega stanja podzemnih voda sledi programu monitoringa stanja količinskega stanja podzemnih voda za obdobje 2016–2021. V ožjem smislu je v program vključenih 167 merilnih mest na aluvialnih vodonosnikih, 18 merilnih mest na krasu, 15 merilnih mest operativnega monitoringa na območju zahodnih Karavank in 5 geotermalnih merilnih mest. Vsa merilna mesta niso vzpostavljena.</w:t>
      </w:r>
    </w:p>
    <w:p w14:paraId="7A57A92A" w14:textId="77777777" w:rsidR="009B083B"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V okviru ukrepa so zajete tudi:</w:t>
      </w:r>
    </w:p>
    <w:p w14:paraId="312A94D9" w14:textId="2CBADFE7" w:rsidR="00B177EB" w:rsidRPr="00613E28" w:rsidRDefault="00B177EB">
      <w:pPr>
        <w:pStyle w:val="Odstavekseznama"/>
        <w:numPr>
          <w:ilvl w:val="0"/>
          <w:numId w:val="4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nadgradnja hidrološkega prognostičnega sistema ARSO (tudi v okviru projektov čezmejnega sodelovanja SI-HR, SI-AT),</w:t>
      </w:r>
    </w:p>
    <w:p w14:paraId="499D27FE" w14:textId="77777777" w:rsidR="00B177EB" w:rsidRPr="00613E28" w:rsidRDefault="00B177EB">
      <w:pPr>
        <w:pStyle w:val="Odstavekseznama"/>
        <w:numPr>
          <w:ilvl w:val="0"/>
          <w:numId w:val="4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nadgradnja hidrološkega delovnega orodja </w:t>
      </w:r>
      <w:proofErr w:type="spellStart"/>
      <w:r w:rsidRPr="00613E28">
        <w:rPr>
          <w:rFonts w:ascii="Arial" w:hAnsi="Arial" w:cs="Arial"/>
          <w:color w:val="000000" w:themeColor="text1"/>
          <w:szCs w:val="20"/>
        </w:rPr>
        <w:t>VodePro</w:t>
      </w:r>
      <w:proofErr w:type="spellEnd"/>
      <w:r w:rsidRPr="00613E28">
        <w:rPr>
          <w:rFonts w:ascii="Arial" w:hAnsi="Arial" w:cs="Arial"/>
          <w:color w:val="000000" w:themeColor="text1"/>
          <w:szCs w:val="20"/>
        </w:rPr>
        <w:t>,</w:t>
      </w:r>
    </w:p>
    <w:p w14:paraId="6651640F" w14:textId="65C8BF6C" w:rsidR="00F81D77" w:rsidRPr="00613E28" w:rsidRDefault="00F81D77">
      <w:pPr>
        <w:pStyle w:val="Odstavekseznama"/>
        <w:numPr>
          <w:ilvl w:val="0"/>
          <w:numId w:val="43"/>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uporaba orodij za obdelavo in modeliranje podatkov (npr. GROWA–SI – </w:t>
      </w:r>
      <w:r w:rsidR="00EB0B53" w:rsidRPr="00613E28">
        <w:rPr>
          <w:rFonts w:ascii="Arial" w:hAnsi="Arial" w:cs="Arial"/>
          <w:color w:val="000000" w:themeColor="text1"/>
          <w:szCs w:val="20"/>
        </w:rPr>
        <w:t xml:space="preserve">operativna raba </w:t>
      </w:r>
      <w:r w:rsidRPr="00613E28">
        <w:rPr>
          <w:rFonts w:ascii="Arial" w:hAnsi="Arial" w:cs="Arial"/>
          <w:color w:val="000000" w:themeColor="text1"/>
          <w:szCs w:val="20"/>
        </w:rPr>
        <w:t>regionalnega mesečnega vodno–bilančnega modela Slovenije).</w:t>
      </w:r>
    </w:p>
    <w:p w14:paraId="5B78936D"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p>
    <w:p w14:paraId="68233E3B" w14:textId="6E7A0349" w:rsidR="00530368" w:rsidRPr="00613E28" w:rsidRDefault="00530368" w:rsidP="00530368">
      <w:pPr>
        <w:spacing w:before="0" w:after="0" w:line="260" w:lineRule="atLeast"/>
        <w:rPr>
          <w:rFonts w:ascii="Arial" w:hAnsi="Arial" w:cs="Arial"/>
          <w:color w:val="000000" w:themeColor="text1"/>
          <w:szCs w:val="20"/>
        </w:rPr>
      </w:pPr>
      <w:bookmarkStart w:id="384" w:name="_Toc90263736"/>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72</w:t>
      </w:r>
      <w:r w:rsidRPr="00613E28">
        <w:rPr>
          <w:rFonts w:ascii="Arial" w:hAnsi="Arial" w:cs="Arial"/>
          <w:b/>
        </w:rPr>
        <w:fldChar w:fldCharType="end"/>
      </w:r>
      <w:r w:rsidRPr="00613E28">
        <w:rPr>
          <w:rFonts w:ascii="Arial" w:hAnsi="Arial" w:cs="Arial"/>
        </w:rPr>
        <w:t>: Obrazec ukrepa OS6a</w:t>
      </w:r>
      <w:bookmarkEnd w:id="384"/>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B96042" w:rsidRPr="00613E28" w14:paraId="766CEE0F"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BBC9FBA" w14:textId="77777777" w:rsidR="009F22D6"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4E488853" w14:textId="77777777" w:rsidR="0084460B" w:rsidRPr="00613E28" w:rsidRDefault="0084460B" w:rsidP="00F75E47">
            <w:pPr>
              <w:rPr>
                <w:rFonts w:ascii="Arial" w:hAnsi="Arial" w:cs="Arial"/>
                <w:b/>
                <w:color w:val="000000" w:themeColor="text1"/>
                <w:sz w:val="18"/>
                <w:szCs w:val="18"/>
              </w:rPr>
            </w:pPr>
          </w:p>
          <w:p w14:paraId="4FA2A541" w14:textId="77777777" w:rsidR="0084460B" w:rsidRPr="00613E28" w:rsidRDefault="0084460B" w:rsidP="00F75E47">
            <w:pPr>
              <w:rPr>
                <w:rFonts w:ascii="Arial" w:hAnsi="Arial" w:cs="Arial"/>
                <w:b/>
                <w:color w:val="000000" w:themeColor="text1"/>
                <w:sz w:val="18"/>
                <w:szCs w:val="18"/>
              </w:rPr>
            </w:pPr>
          </w:p>
          <w:p w14:paraId="2DAA84EF" w14:textId="77777777" w:rsidR="0084460B" w:rsidRPr="00613E28" w:rsidRDefault="0084460B" w:rsidP="00F75E47">
            <w:pPr>
              <w:rPr>
                <w:rFonts w:ascii="Arial" w:hAnsi="Arial" w:cs="Arial"/>
                <w:b/>
                <w:color w:val="000000" w:themeColor="text1"/>
                <w:sz w:val="18"/>
                <w:szCs w:val="18"/>
              </w:rPr>
            </w:pPr>
          </w:p>
          <w:p w14:paraId="01BA81E5" w14:textId="77777777" w:rsidR="0084460B" w:rsidRPr="00613E28" w:rsidRDefault="0084460B" w:rsidP="00F75E47">
            <w:pPr>
              <w:rPr>
                <w:rFonts w:ascii="Arial" w:hAnsi="Arial" w:cs="Arial"/>
                <w:b/>
                <w:color w:val="000000" w:themeColor="text1"/>
                <w:sz w:val="18"/>
                <w:szCs w:val="18"/>
              </w:rPr>
            </w:pPr>
          </w:p>
        </w:tc>
        <w:tc>
          <w:tcPr>
            <w:tcW w:w="997" w:type="pct"/>
          </w:tcPr>
          <w:p w14:paraId="6B15E317"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41B5CC57"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85" w:name="_Ref437848465"/>
            <w:r w:rsidRPr="00613E28">
              <w:rPr>
                <w:sz w:val="18"/>
                <w:szCs w:val="18"/>
              </w:rPr>
              <w:t>OS6</w:t>
            </w:r>
            <w:bookmarkEnd w:id="385"/>
            <w:r w:rsidRPr="00613E28">
              <w:rPr>
                <w:sz w:val="18"/>
                <w:szCs w:val="18"/>
              </w:rPr>
              <w:t xml:space="preserve">a </w:t>
            </w:r>
          </w:p>
        </w:tc>
      </w:tr>
      <w:tr w:rsidR="00B96042" w:rsidRPr="00613E28" w14:paraId="5C215EF1"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4BF5A817" w14:textId="77777777" w:rsidR="0084460B" w:rsidRPr="00613E28" w:rsidRDefault="0084460B" w:rsidP="00F75E47">
            <w:pPr>
              <w:rPr>
                <w:rFonts w:ascii="Arial" w:hAnsi="Arial" w:cs="Arial"/>
                <w:b/>
                <w:color w:val="000000" w:themeColor="text1"/>
                <w:sz w:val="18"/>
                <w:szCs w:val="18"/>
              </w:rPr>
            </w:pPr>
          </w:p>
        </w:tc>
        <w:tc>
          <w:tcPr>
            <w:tcW w:w="997" w:type="pct"/>
          </w:tcPr>
          <w:p w14:paraId="2A3E50E6"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33B25987"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86" w:name="_Ref442514234"/>
            <w:r w:rsidRPr="00613E28">
              <w:rPr>
                <w:sz w:val="18"/>
                <w:szCs w:val="18"/>
              </w:rPr>
              <w:t>Monitoring površinskih in podzemnih voda</w:t>
            </w:r>
            <w:bookmarkEnd w:id="386"/>
            <w:r w:rsidRPr="00613E28">
              <w:rPr>
                <w:sz w:val="18"/>
                <w:szCs w:val="18"/>
              </w:rPr>
              <w:t xml:space="preserve"> </w:t>
            </w:r>
          </w:p>
        </w:tc>
      </w:tr>
      <w:tr w:rsidR="00B96042" w:rsidRPr="00613E28" w14:paraId="5EBADA55"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074427A9" w14:textId="77777777" w:rsidR="0084460B" w:rsidRPr="00613E28" w:rsidRDefault="0084460B" w:rsidP="00F75E47">
            <w:pPr>
              <w:rPr>
                <w:rFonts w:ascii="Arial" w:hAnsi="Arial" w:cs="Arial"/>
                <w:b/>
                <w:color w:val="000000" w:themeColor="text1"/>
                <w:sz w:val="18"/>
                <w:szCs w:val="18"/>
              </w:rPr>
            </w:pPr>
          </w:p>
        </w:tc>
        <w:tc>
          <w:tcPr>
            <w:tcW w:w="997" w:type="pct"/>
          </w:tcPr>
          <w:p w14:paraId="5CB2254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94D1F69" w14:textId="77777777" w:rsidR="0084460B"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B96042" w:rsidRPr="00613E28" w14:paraId="58FBFD13"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4156CAE4" w14:textId="77777777" w:rsidR="0084460B" w:rsidRPr="00613E28" w:rsidRDefault="0084460B" w:rsidP="00F75E47">
            <w:pPr>
              <w:rPr>
                <w:rFonts w:ascii="Arial" w:hAnsi="Arial" w:cs="Arial"/>
                <w:b/>
                <w:color w:val="000000" w:themeColor="text1"/>
                <w:sz w:val="18"/>
                <w:szCs w:val="18"/>
              </w:rPr>
            </w:pPr>
          </w:p>
        </w:tc>
        <w:tc>
          <w:tcPr>
            <w:tcW w:w="997" w:type="pct"/>
          </w:tcPr>
          <w:p w14:paraId="39B268C4"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0C69FC2D" w14:textId="77777777" w:rsidR="0084460B" w:rsidRPr="00613E28" w:rsidRDefault="0084460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B96042" w:rsidRPr="00613E28" w14:paraId="52C6036B"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56289A9E" w14:textId="77777777" w:rsidR="00827FEA" w:rsidRPr="00613E28" w:rsidRDefault="00827FEA" w:rsidP="00F75E47">
            <w:pPr>
              <w:rPr>
                <w:rFonts w:ascii="Arial" w:hAnsi="Arial" w:cs="Arial"/>
                <w:b/>
                <w:color w:val="000000" w:themeColor="text1"/>
                <w:sz w:val="18"/>
                <w:szCs w:val="18"/>
              </w:rPr>
            </w:pPr>
          </w:p>
        </w:tc>
        <w:tc>
          <w:tcPr>
            <w:tcW w:w="997" w:type="pct"/>
          </w:tcPr>
          <w:p w14:paraId="6EC07BA2"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68" w:type="pct"/>
          </w:tcPr>
          <w:p w14:paraId="6953E6B1"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96042" w:rsidRPr="00613E28" w14:paraId="67AB22E2"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117E0806" w14:textId="77777777" w:rsidR="0084460B" w:rsidRPr="00613E28" w:rsidRDefault="0084460B" w:rsidP="00F75E47">
            <w:pPr>
              <w:rPr>
                <w:rFonts w:ascii="Arial" w:hAnsi="Arial" w:cs="Arial"/>
                <w:b/>
                <w:color w:val="000000" w:themeColor="text1"/>
                <w:sz w:val="18"/>
                <w:szCs w:val="18"/>
              </w:rPr>
            </w:pPr>
          </w:p>
        </w:tc>
        <w:tc>
          <w:tcPr>
            <w:tcW w:w="997" w:type="pct"/>
          </w:tcPr>
          <w:p w14:paraId="2B069417"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366BFBE4"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B96042" w:rsidRPr="00613E28" w14:paraId="2B06D7A6"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2B6615C3" w14:textId="77777777" w:rsidR="0084460B" w:rsidRPr="00613E28" w:rsidRDefault="0084460B" w:rsidP="00F75E47">
            <w:pPr>
              <w:rPr>
                <w:rFonts w:ascii="Arial" w:hAnsi="Arial" w:cs="Arial"/>
                <w:b/>
                <w:color w:val="000000" w:themeColor="text1"/>
                <w:sz w:val="18"/>
                <w:szCs w:val="18"/>
              </w:rPr>
            </w:pPr>
          </w:p>
        </w:tc>
        <w:tc>
          <w:tcPr>
            <w:tcW w:w="997" w:type="pct"/>
          </w:tcPr>
          <w:p w14:paraId="065DB5A1"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540DA885" w14:textId="77777777" w:rsidR="0084460B"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B96042" w:rsidRPr="00613E28" w14:paraId="6E787840"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08BD345"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4F34E159"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3AB5E0A9" w14:textId="6BD21BA2"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6D4183">
              <w:rPr>
                <w:rFonts w:ascii="Arial" w:hAnsi="Arial" w:cs="Arial"/>
                <w:color w:val="000000" w:themeColor="text1"/>
                <w:sz w:val="18"/>
                <w:szCs w:val="18"/>
              </w:rPr>
              <w:t>.</w:t>
            </w:r>
          </w:p>
        </w:tc>
      </w:tr>
      <w:tr w:rsidR="00B96042" w:rsidRPr="00613E28" w14:paraId="3725F3F2"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1EAA2CAF" w14:textId="77777777" w:rsidR="0084460B" w:rsidRPr="00613E28" w:rsidRDefault="0084460B" w:rsidP="00F75E47">
            <w:pPr>
              <w:rPr>
                <w:rFonts w:ascii="Arial" w:hAnsi="Arial" w:cs="Arial"/>
                <w:b/>
                <w:color w:val="000000" w:themeColor="text1"/>
                <w:sz w:val="18"/>
                <w:szCs w:val="18"/>
              </w:rPr>
            </w:pPr>
          </w:p>
        </w:tc>
        <w:tc>
          <w:tcPr>
            <w:tcW w:w="997" w:type="pct"/>
          </w:tcPr>
          <w:p w14:paraId="0180EBC0"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49E0E4BD" w14:textId="767B0FFB" w:rsidR="00541960" w:rsidRPr="00613E28" w:rsidRDefault="00541960"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3502F642" w14:textId="33FC8A20" w:rsidR="002E1045" w:rsidRPr="00613E28" w:rsidRDefault="002E104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7A4BADD6" w14:textId="6A211361" w:rsidR="007629DC" w:rsidRPr="00613E28" w:rsidRDefault="007629DC"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državni meteorološki, hidrološki, oceanografski in seizmološki službi (Uradni list RS, št. 60/17)</w:t>
            </w:r>
            <w:r w:rsidR="006D4183">
              <w:rPr>
                <w:rFonts w:ascii="Arial" w:hAnsi="Arial" w:cs="Arial"/>
                <w:color w:val="000000" w:themeColor="text1"/>
                <w:sz w:val="18"/>
                <w:szCs w:val="18"/>
              </w:rPr>
              <w:t>,</w:t>
            </w:r>
          </w:p>
          <w:p w14:paraId="3C36439E" w14:textId="02E90029" w:rsidR="00026371"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stanju površinskih voda (Uradni list RS, </w:t>
            </w:r>
            <w:r w:rsidR="0099667C" w:rsidRPr="00613E28">
              <w:rPr>
                <w:rFonts w:ascii="Arial" w:hAnsi="Arial" w:cs="Arial"/>
                <w:color w:val="000000" w:themeColor="text1"/>
                <w:sz w:val="18"/>
                <w:szCs w:val="18"/>
              </w:rPr>
              <w:t>št. 14/09, 98/10, 96/13, 24/16 in 44/22 – ZVO-2</w:t>
            </w:r>
            <w:r w:rsidR="00026371"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00026371" w:rsidRPr="00613E28">
              <w:rPr>
                <w:rFonts w:ascii="Arial" w:hAnsi="Arial" w:cs="Arial"/>
                <w:color w:val="000000" w:themeColor="text1"/>
                <w:sz w:val="18"/>
                <w:szCs w:val="18"/>
              </w:rPr>
              <w:br/>
            </w:r>
            <w:r w:rsidR="00541960" w:rsidRPr="00613E28">
              <w:rPr>
                <w:rFonts w:ascii="Arial" w:hAnsi="Arial" w:cs="Arial"/>
                <w:color w:val="000000" w:themeColor="text1"/>
                <w:sz w:val="18"/>
                <w:szCs w:val="18"/>
              </w:rPr>
              <w:t xml:space="preserve">Pravilnik o monitoringu stanja površinskih voda (Uradni list RS, </w:t>
            </w:r>
            <w:r w:rsidR="0099667C" w:rsidRPr="00613E28">
              <w:rPr>
                <w:rFonts w:ascii="Arial" w:hAnsi="Arial" w:cs="Arial"/>
                <w:color w:val="000000" w:themeColor="text1"/>
                <w:sz w:val="18"/>
                <w:szCs w:val="18"/>
              </w:rPr>
              <w:t>št. 10/09, 81/11, 73/16 in 44/22 – ZVO-2</w:t>
            </w:r>
            <w:r w:rsidR="00541960"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00026371" w:rsidRPr="00613E28">
              <w:rPr>
                <w:rFonts w:ascii="Arial" w:hAnsi="Arial" w:cs="Arial"/>
                <w:color w:val="000000" w:themeColor="text1"/>
                <w:sz w:val="18"/>
                <w:szCs w:val="18"/>
              </w:rPr>
              <w:br/>
            </w:r>
            <w:r w:rsidR="00541960" w:rsidRPr="00613E28">
              <w:rPr>
                <w:rFonts w:ascii="Arial" w:hAnsi="Arial" w:cs="Arial"/>
                <w:color w:val="000000" w:themeColor="text1"/>
                <w:sz w:val="18"/>
                <w:szCs w:val="18"/>
              </w:rPr>
              <w:t xml:space="preserve">Uredba o stanju podzemnih voda (Uradni list RS, </w:t>
            </w:r>
            <w:r w:rsidR="002F628D" w:rsidRPr="00613E28">
              <w:rPr>
                <w:rFonts w:ascii="Arial" w:hAnsi="Arial" w:cs="Arial"/>
                <w:color w:val="000000" w:themeColor="text1"/>
                <w:sz w:val="18"/>
                <w:szCs w:val="18"/>
              </w:rPr>
              <w:t>št. 25/09, 68/12, 66/16 in 44/22 – ZVO-2</w:t>
            </w:r>
            <w:r w:rsidR="00541960"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00026371" w:rsidRPr="00613E28">
              <w:rPr>
                <w:rFonts w:ascii="Arial" w:hAnsi="Arial" w:cs="Arial"/>
                <w:color w:val="000000" w:themeColor="text1"/>
                <w:sz w:val="18"/>
                <w:szCs w:val="18"/>
              </w:rPr>
              <w:br/>
            </w:r>
            <w:r w:rsidRPr="00613E28">
              <w:rPr>
                <w:rFonts w:ascii="Arial" w:hAnsi="Arial" w:cs="Arial"/>
                <w:color w:val="000000" w:themeColor="text1"/>
                <w:sz w:val="18"/>
                <w:szCs w:val="18"/>
              </w:rPr>
              <w:t xml:space="preserve">Pravilnik o monitoringu podzemnih voda (Uradni list RS, </w:t>
            </w:r>
            <w:r w:rsidR="002F628D" w:rsidRPr="00613E28">
              <w:rPr>
                <w:rFonts w:ascii="Arial" w:hAnsi="Arial" w:cs="Arial"/>
                <w:color w:val="000000" w:themeColor="text1"/>
                <w:sz w:val="18"/>
                <w:szCs w:val="18"/>
              </w:rPr>
              <w:t>št. 31/09 in 44/22 – ZVO-2</w:t>
            </w:r>
            <w:r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Pr="00613E28">
              <w:rPr>
                <w:rFonts w:ascii="Arial" w:hAnsi="Arial" w:cs="Arial"/>
                <w:color w:val="000000" w:themeColor="text1"/>
                <w:sz w:val="18"/>
                <w:szCs w:val="18"/>
              </w:rPr>
              <w:br/>
              <w:t xml:space="preserve">Uredba o upravljanju kakovosti kopalnih voda (Uradni list RS, </w:t>
            </w:r>
            <w:r w:rsidR="002F628D" w:rsidRPr="00613E28">
              <w:rPr>
                <w:rFonts w:ascii="Arial" w:hAnsi="Arial" w:cs="Arial"/>
                <w:color w:val="000000" w:themeColor="text1"/>
                <w:sz w:val="18"/>
                <w:szCs w:val="18"/>
              </w:rPr>
              <w:t>št. 25/08 in 44/22 – ZVO-2</w:t>
            </w:r>
            <w:r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Pr="00613E28">
              <w:rPr>
                <w:rFonts w:ascii="Arial" w:hAnsi="Arial" w:cs="Arial"/>
                <w:color w:val="000000" w:themeColor="text1"/>
                <w:sz w:val="18"/>
                <w:szCs w:val="18"/>
              </w:rPr>
              <w:br/>
              <w:t>Uredba o kakovosti površinskih voda za življenje sladkovodnih vrst rib (Uradni list R</w:t>
            </w:r>
            <w:r w:rsidR="00026371" w:rsidRPr="00613E28">
              <w:rPr>
                <w:rFonts w:ascii="Arial" w:hAnsi="Arial" w:cs="Arial"/>
                <w:color w:val="000000" w:themeColor="text1"/>
                <w:sz w:val="18"/>
                <w:szCs w:val="18"/>
              </w:rPr>
              <w:t xml:space="preserve">S, </w:t>
            </w:r>
            <w:r w:rsidR="002F628D" w:rsidRPr="00613E28">
              <w:rPr>
                <w:rFonts w:ascii="Arial" w:hAnsi="Arial" w:cs="Arial"/>
                <w:color w:val="000000" w:themeColor="text1"/>
                <w:sz w:val="18"/>
                <w:szCs w:val="18"/>
              </w:rPr>
              <w:t>št. 46/02, 41/04 – ZVO-1 in 44/22 – ZVO-2</w:t>
            </w:r>
            <w:r w:rsidR="00026371" w:rsidRPr="00613E28">
              <w:rPr>
                <w:rFonts w:ascii="Arial" w:hAnsi="Arial" w:cs="Arial"/>
                <w:color w:val="000000" w:themeColor="text1"/>
                <w:sz w:val="18"/>
                <w:szCs w:val="18"/>
              </w:rPr>
              <w:t>)</w:t>
            </w:r>
          </w:p>
          <w:p w14:paraId="08CCE2D0" w14:textId="080927D0"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t xml:space="preserve">Pravilnik o </w:t>
            </w:r>
            <w:proofErr w:type="spellStart"/>
            <w:r w:rsidRPr="00613E28">
              <w:rPr>
                <w:rFonts w:ascii="Arial" w:hAnsi="Arial" w:cs="Arial"/>
                <w:color w:val="000000" w:themeColor="text1"/>
                <w:sz w:val="18"/>
                <w:szCs w:val="18"/>
              </w:rPr>
              <w:t>imisijskem</w:t>
            </w:r>
            <w:proofErr w:type="spellEnd"/>
            <w:r w:rsidRPr="00613E28">
              <w:rPr>
                <w:rFonts w:ascii="Arial" w:hAnsi="Arial" w:cs="Arial"/>
                <w:color w:val="000000" w:themeColor="text1"/>
                <w:sz w:val="18"/>
                <w:szCs w:val="18"/>
              </w:rPr>
              <w:t xml:space="preserve"> monitoringu kakovosti površinske vode za življenje sladkovodnih vrst rib (Uradni list RS, </w:t>
            </w:r>
            <w:r w:rsidR="002F628D" w:rsidRPr="00613E28">
              <w:rPr>
                <w:rFonts w:ascii="Arial" w:hAnsi="Arial" w:cs="Arial"/>
                <w:color w:val="000000" w:themeColor="text1"/>
                <w:sz w:val="18"/>
                <w:szCs w:val="18"/>
              </w:rPr>
              <w:t>št. 71/02, 41/04 – ZVO-1 in 44/22 – ZVO-2</w:t>
            </w:r>
            <w:r w:rsidRPr="00613E28">
              <w:rPr>
                <w:rFonts w:ascii="Arial" w:hAnsi="Arial" w:cs="Arial"/>
                <w:color w:val="000000" w:themeColor="text1"/>
                <w:sz w:val="18"/>
                <w:szCs w:val="18"/>
              </w:rPr>
              <w:t>)</w:t>
            </w:r>
            <w:r w:rsidR="006D4183">
              <w:rPr>
                <w:rFonts w:ascii="Arial" w:hAnsi="Arial" w:cs="Arial"/>
                <w:color w:val="000000" w:themeColor="text1"/>
                <w:sz w:val="18"/>
                <w:szCs w:val="18"/>
              </w:rPr>
              <w:t>,</w:t>
            </w:r>
          </w:p>
        </w:tc>
      </w:tr>
      <w:tr w:rsidR="00C61B01" w:rsidRPr="00613E28" w14:paraId="620915B3" w14:textId="77777777" w:rsidTr="00C61B01">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60C4F19" w14:textId="61A47552" w:rsidR="00C61B01" w:rsidRPr="00613E28" w:rsidRDefault="00C61B01"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61435729" w14:textId="77777777" w:rsidR="00C61B01" w:rsidRPr="00613E28" w:rsidRDefault="00C61B01" w:rsidP="00F75E47">
            <w:pPr>
              <w:rPr>
                <w:rFonts w:ascii="Arial" w:hAnsi="Arial" w:cs="Arial"/>
                <w:b/>
                <w:color w:val="000000" w:themeColor="text1"/>
                <w:sz w:val="18"/>
                <w:szCs w:val="18"/>
              </w:rPr>
            </w:pPr>
          </w:p>
        </w:tc>
        <w:tc>
          <w:tcPr>
            <w:tcW w:w="4065" w:type="pct"/>
            <w:gridSpan w:val="2"/>
          </w:tcPr>
          <w:p w14:paraId="410E70C5" w14:textId="5AD0A4EF" w:rsidR="00C61B01" w:rsidRPr="00613E28" w:rsidRDefault="00C61B0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C61B01" w:rsidRPr="00613E28" w14:paraId="54B5D1BC"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AA8010C" w14:textId="77777777" w:rsidR="00C61B01" w:rsidRPr="00613E28" w:rsidRDefault="00C61B01" w:rsidP="00C61B01">
            <w:pPr>
              <w:rPr>
                <w:rFonts w:ascii="Arial" w:hAnsi="Arial" w:cs="Arial"/>
                <w:b/>
                <w:color w:val="000000" w:themeColor="text1"/>
                <w:sz w:val="18"/>
                <w:szCs w:val="18"/>
              </w:rPr>
            </w:pPr>
          </w:p>
        </w:tc>
        <w:tc>
          <w:tcPr>
            <w:tcW w:w="997" w:type="pct"/>
          </w:tcPr>
          <w:p w14:paraId="5A3CF230" w14:textId="278954DD"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F240A8E" w14:textId="5A89639F"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C61B01" w:rsidRPr="00613E28" w14:paraId="5CB36599"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11924F98" w14:textId="77777777" w:rsidR="00C61B01" w:rsidRPr="00613E28" w:rsidRDefault="00C61B01" w:rsidP="00C61B01">
            <w:pPr>
              <w:rPr>
                <w:rFonts w:ascii="Arial" w:hAnsi="Arial" w:cs="Arial"/>
                <w:b/>
                <w:color w:val="000000" w:themeColor="text1"/>
                <w:sz w:val="18"/>
                <w:szCs w:val="18"/>
              </w:rPr>
            </w:pPr>
          </w:p>
        </w:tc>
        <w:tc>
          <w:tcPr>
            <w:tcW w:w="997" w:type="pct"/>
          </w:tcPr>
          <w:p w14:paraId="35042C59"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p>
        </w:tc>
        <w:tc>
          <w:tcPr>
            <w:tcW w:w="3068" w:type="pct"/>
          </w:tcPr>
          <w:p w14:paraId="7C2619A9"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C61B01" w:rsidRPr="00613E28" w14:paraId="03823A0D" w14:textId="77777777" w:rsidTr="00C61B01">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8106B28" w14:textId="77777777" w:rsidR="00C61B01" w:rsidRPr="00613E28" w:rsidRDefault="00C61B01" w:rsidP="00C61B01">
            <w:pPr>
              <w:rPr>
                <w:rFonts w:ascii="Arial" w:hAnsi="Arial" w:cs="Arial"/>
                <w:b/>
                <w:color w:val="000000" w:themeColor="text1"/>
                <w:sz w:val="18"/>
                <w:szCs w:val="18"/>
              </w:rPr>
            </w:pPr>
          </w:p>
        </w:tc>
        <w:tc>
          <w:tcPr>
            <w:tcW w:w="4065" w:type="pct"/>
            <w:gridSpan w:val="2"/>
          </w:tcPr>
          <w:p w14:paraId="7D38B4EF" w14:textId="309F478B" w:rsidR="00C61B01" w:rsidRPr="00613E28" w:rsidRDefault="00C61B01" w:rsidP="00C61B0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C61B01" w:rsidRPr="00613E28" w14:paraId="2FACEC0D"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694D8C80" w14:textId="77777777" w:rsidR="00C61B01" w:rsidRPr="00613E28" w:rsidRDefault="00C61B01" w:rsidP="00C61B01">
            <w:pPr>
              <w:rPr>
                <w:rFonts w:ascii="Arial" w:hAnsi="Arial" w:cs="Arial"/>
                <w:b/>
                <w:color w:val="000000" w:themeColor="text1"/>
                <w:sz w:val="18"/>
                <w:szCs w:val="18"/>
              </w:rPr>
            </w:pPr>
          </w:p>
        </w:tc>
        <w:tc>
          <w:tcPr>
            <w:tcW w:w="997" w:type="pct"/>
          </w:tcPr>
          <w:p w14:paraId="5F13F63F"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BDAB05F"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C61B01" w:rsidRPr="00613E28" w14:paraId="7BDD69A7"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7E889C3" w14:textId="77777777" w:rsidR="00C61B01" w:rsidRPr="00613E28" w:rsidRDefault="00C61B01" w:rsidP="00C61B01">
            <w:pPr>
              <w:rPr>
                <w:rFonts w:ascii="Arial" w:hAnsi="Arial" w:cs="Arial"/>
                <w:b/>
                <w:color w:val="000000" w:themeColor="text1"/>
                <w:sz w:val="18"/>
                <w:szCs w:val="18"/>
              </w:rPr>
            </w:pPr>
          </w:p>
        </w:tc>
        <w:tc>
          <w:tcPr>
            <w:tcW w:w="997" w:type="pct"/>
          </w:tcPr>
          <w:p w14:paraId="4EF9CBEA"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6010B42F"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tc>
      </w:tr>
      <w:tr w:rsidR="00C61B01" w:rsidRPr="00613E28" w14:paraId="096BE9C1"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82B3229" w14:textId="75C78580"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2C3050E6" w14:textId="53F666CC"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549C40B9" w14:textId="62491DE4"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C61B01" w:rsidRPr="00613E28" w14:paraId="1324584E"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0BF33DD9" w14:textId="77777777" w:rsidR="00C61B01" w:rsidRPr="00613E28" w:rsidRDefault="00C61B01" w:rsidP="00C61B01">
            <w:pPr>
              <w:rPr>
                <w:rFonts w:ascii="Arial" w:hAnsi="Arial" w:cs="Arial"/>
                <w:b/>
                <w:color w:val="000000" w:themeColor="text1"/>
                <w:sz w:val="18"/>
                <w:szCs w:val="18"/>
              </w:rPr>
            </w:pPr>
          </w:p>
        </w:tc>
        <w:tc>
          <w:tcPr>
            <w:tcW w:w="997" w:type="pct"/>
          </w:tcPr>
          <w:p w14:paraId="0D98722C"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2C60A846"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C61B01" w:rsidRPr="00613E28" w14:paraId="7E0C9BB6"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45C57C3" w14:textId="77777777"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159FD339"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2F76DD18" w14:textId="2A0CB109"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okolje</w:t>
            </w:r>
            <w:r w:rsidR="00085958" w:rsidRPr="00613E28">
              <w:rPr>
                <w:rFonts w:ascii="Arial" w:hAnsi="Arial" w:cs="Arial"/>
                <w:color w:val="000000" w:themeColor="text1"/>
                <w:sz w:val="18"/>
                <w:szCs w:val="18"/>
              </w:rPr>
              <w:t xml:space="preserve"> / Agencija RS za okolje</w:t>
            </w:r>
            <w:r w:rsidR="006D4183">
              <w:rPr>
                <w:rFonts w:ascii="Arial" w:hAnsi="Arial" w:cs="Arial"/>
                <w:color w:val="000000" w:themeColor="text1"/>
                <w:sz w:val="18"/>
                <w:szCs w:val="18"/>
              </w:rPr>
              <w:t>,</w:t>
            </w:r>
          </w:p>
        </w:tc>
      </w:tr>
      <w:tr w:rsidR="00C61B01" w:rsidRPr="00613E28" w14:paraId="36D0D583"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44BE8596" w14:textId="77777777" w:rsidR="00C61B01" w:rsidRPr="00613E28" w:rsidRDefault="00C61B01" w:rsidP="00C61B01">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5C1797B1" w14:textId="58390D97" w:rsidR="00C61B01" w:rsidRPr="00613E28" w:rsidRDefault="00C61B01"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10235717"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57E85FC2" w14:textId="77777777" w:rsidR="005D4BD8"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08AE6F05" w14:textId="77777777" w:rsidR="0084460B" w:rsidRPr="00613E28" w:rsidRDefault="00B407FE" w:rsidP="00817F52">
      <w:pPr>
        <w:pStyle w:val="Naslov4"/>
      </w:pPr>
      <w:bookmarkStart w:id="387" w:name="_Toc147383374"/>
      <w:r w:rsidRPr="00613E28">
        <w:lastRenderedPageBreak/>
        <w:t>OS9a – Inšpekcijski nadzor nad obremenjevanjem voda</w:t>
      </w:r>
      <w:bookmarkEnd w:id="387"/>
    </w:p>
    <w:p w14:paraId="26E5C89E" w14:textId="77777777" w:rsidR="00975E14"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584E18E8" w14:textId="77777777" w:rsidR="00F81D77" w:rsidRPr="00613E28" w:rsidRDefault="00F81D77" w:rsidP="00F81D77">
      <w:pPr>
        <w:spacing w:before="0" w:after="0" w:line="260" w:lineRule="atLeast"/>
        <w:jc w:val="left"/>
        <w:rPr>
          <w:rFonts w:ascii="Arial" w:hAnsi="Arial" w:cs="Arial"/>
          <w:b/>
          <w:i/>
          <w:color w:val="000000" w:themeColor="text1"/>
          <w:szCs w:val="20"/>
        </w:rPr>
      </w:pPr>
    </w:p>
    <w:p w14:paraId="471E6F5F"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Inšpekcijske službe so organizirane v inšpektorate ki delujejo znotraj posameznih ministrstev. Vsak inšpektorat je nadalje razdeljen na območje enote in inšpekcijske pisarne. Vezano na doseganje ciljev vodne direktive je v nadaljevanju povzeto delovanje inšpekcijskega nadzora kot ga določajo Zakon o vodah, Zakon o varstvu okolja, Zakon o ohranjanju narave, Zakon o graditvi objektov ter Pomorski zakonik. Natančnejša določila inšpekcijskega nadzora so določena v podzakonskih in konkretnih upravnih aktih. </w:t>
      </w:r>
    </w:p>
    <w:p w14:paraId="75A36959"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Nadzor nad spoštovanjem okoljevarstvenih in vodovarstvenih predpisov opravljajo različne inšpekcije, in sicer:</w:t>
      </w:r>
    </w:p>
    <w:p w14:paraId="1DE461E0" w14:textId="4C5795FD" w:rsidR="00C877A4" w:rsidRPr="00613E28" w:rsidRDefault="00C877A4">
      <w:pPr>
        <w:pStyle w:val="Odstavekseznama"/>
        <w:numPr>
          <w:ilvl w:val="0"/>
          <w:numId w:val="4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Inšpektorat Republike Slovenije za naravne vire in prostor</w:t>
      </w:r>
    </w:p>
    <w:p w14:paraId="5D8B8419" w14:textId="5721DBC2" w:rsidR="00C877A4" w:rsidRPr="00613E28" w:rsidRDefault="00C877A4">
      <w:pPr>
        <w:pStyle w:val="Odstavekseznama"/>
        <w:numPr>
          <w:ilvl w:val="0"/>
          <w:numId w:val="45"/>
        </w:numPr>
        <w:spacing w:before="120" w:after="0" w:line="276" w:lineRule="auto"/>
        <w:rPr>
          <w:rFonts w:ascii="Arial" w:hAnsi="Arial" w:cs="Arial"/>
          <w:color w:val="000000" w:themeColor="text1"/>
          <w:szCs w:val="20"/>
        </w:rPr>
      </w:pPr>
      <w:bookmarkStart w:id="388" w:name="_Hlk136247846"/>
      <w:r w:rsidRPr="00613E28">
        <w:rPr>
          <w:rFonts w:ascii="Arial" w:hAnsi="Arial" w:cs="Arial"/>
          <w:color w:val="000000" w:themeColor="text1"/>
          <w:szCs w:val="20"/>
        </w:rPr>
        <w:t>Inšpektorat Republike Slovenije za okolje in energijo</w:t>
      </w:r>
    </w:p>
    <w:bookmarkEnd w:id="388"/>
    <w:p w14:paraId="4D4B36FB" w14:textId="77777777" w:rsidR="00C61B01" w:rsidRPr="00613E28" w:rsidRDefault="00F81D77">
      <w:pPr>
        <w:pStyle w:val="Odstavekseznama"/>
        <w:numPr>
          <w:ilvl w:val="0"/>
          <w:numId w:val="4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Ministrstvo za kmetijstvo, Inšpektorat RS za kmetijstvo, gozdarstvo, lovstvo in ribištvo – Inšpekcija za kmetijstvo, Inšpekcija za lovstvo in ribištvo, Inšpekcija za gozdarstvo</w:t>
      </w:r>
    </w:p>
    <w:p w14:paraId="59E05A19" w14:textId="2E675596" w:rsidR="00F81D77" w:rsidRPr="00613E28" w:rsidRDefault="00F81D77">
      <w:pPr>
        <w:pStyle w:val="Odstavekseznama"/>
        <w:numPr>
          <w:ilvl w:val="0"/>
          <w:numId w:val="45"/>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Ministrstvo za infrastrukturo, Uprava RS za pomorstvo – Pomorska inšpekcija.</w:t>
      </w:r>
    </w:p>
    <w:p w14:paraId="42C735BB" w14:textId="77777777" w:rsidR="00F81D77" w:rsidRPr="00613E28" w:rsidRDefault="00F81D77" w:rsidP="0031690D">
      <w:pPr>
        <w:spacing w:before="120" w:after="0" w:line="276" w:lineRule="auto"/>
        <w:rPr>
          <w:rFonts w:ascii="Arial" w:hAnsi="Arial" w:cs="Arial"/>
          <w:b/>
          <w:color w:val="000000" w:themeColor="text1"/>
          <w:szCs w:val="20"/>
        </w:rPr>
      </w:pPr>
      <w:r w:rsidRPr="00613E28">
        <w:rPr>
          <w:rFonts w:ascii="Arial" w:hAnsi="Arial" w:cs="Arial"/>
          <w:b/>
          <w:color w:val="000000" w:themeColor="text1"/>
          <w:szCs w:val="20"/>
        </w:rPr>
        <w:t>Ukrepi inšpektorjev</w:t>
      </w:r>
    </w:p>
    <w:p w14:paraId="15A71D9B" w14:textId="3D0384F6"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 Pri opravljanju nalog inšpekcijskega nadzora ima inšpektor po Zakonu o inšpekcijskem nadzoru v primeru kršitev predpisov pravico in dolžnost:</w:t>
      </w:r>
    </w:p>
    <w:p w14:paraId="4727767C" w14:textId="77777777" w:rsidR="00F81D77" w:rsidRPr="00613E28" w:rsidRDefault="00F81D77">
      <w:pPr>
        <w:pStyle w:val="Odstavekseznama"/>
        <w:numPr>
          <w:ilvl w:val="0"/>
          <w:numId w:val="4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ukrepe za odpravo nepravilnosti in pomanjkljivosti v roku, ki ga določi,</w:t>
      </w:r>
    </w:p>
    <w:p w14:paraId="4FF94F35" w14:textId="77777777" w:rsidR="00F81D77" w:rsidRPr="00613E28" w:rsidRDefault="00F81D77">
      <w:pPr>
        <w:pStyle w:val="Odstavekseznama"/>
        <w:numPr>
          <w:ilvl w:val="0"/>
          <w:numId w:val="4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izvesti postopke v skladu z zakonom o prekrških,</w:t>
      </w:r>
    </w:p>
    <w:p w14:paraId="2A608E21" w14:textId="77777777" w:rsidR="00F81D77" w:rsidRPr="00613E28" w:rsidRDefault="00F81D77">
      <w:pPr>
        <w:pStyle w:val="Odstavekseznama"/>
        <w:numPr>
          <w:ilvl w:val="0"/>
          <w:numId w:val="4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podati kazensko ovadbo za kaznivo dejanje, ki se preganja po uradni dolžnosti,</w:t>
      </w:r>
    </w:p>
    <w:p w14:paraId="553954B7" w14:textId="77777777" w:rsidR="00F81D77" w:rsidRPr="00613E28" w:rsidRDefault="00F81D77">
      <w:pPr>
        <w:pStyle w:val="Odstavekseznama"/>
        <w:numPr>
          <w:ilvl w:val="0"/>
          <w:numId w:val="4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predlagati pristojnemu organu sprejem ukrepov in</w:t>
      </w:r>
    </w:p>
    <w:p w14:paraId="1373CA53" w14:textId="77777777" w:rsidR="00F81D77" w:rsidRPr="00613E28" w:rsidRDefault="00F81D77">
      <w:pPr>
        <w:pStyle w:val="Odstavekseznama"/>
        <w:numPr>
          <w:ilvl w:val="0"/>
          <w:numId w:val="46"/>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druge ukrepe in opraviti dejanja, za katere je pooblaščen z zakonom ali drugim predpisom.</w:t>
      </w:r>
    </w:p>
    <w:p w14:paraId="2E241AF9" w14:textId="77777777" w:rsidR="00900F9D" w:rsidRPr="00613E28" w:rsidRDefault="00900F9D" w:rsidP="0031690D">
      <w:pPr>
        <w:spacing w:before="120" w:after="0" w:line="276" w:lineRule="auto"/>
        <w:rPr>
          <w:rFonts w:ascii="Arial" w:hAnsi="Arial" w:cs="Arial"/>
          <w:b/>
          <w:color w:val="000000" w:themeColor="text1"/>
          <w:szCs w:val="20"/>
          <w:u w:val="single"/>
        </w:rPr>
      </w:pPr>
      <w:r w:rsidRPr="00613E28">
        <w:rPr>
          <w:rFonts w:ascii="Arial" w:hAnsi="Arial" w:cs="Arial"/>
          <w:b/>
          <w:color w:val="000000" w:themeColor="text1"/>
          <w:szCs w:val="20"/>
          <w:u w:val="single"/>
        </w:rPr>
        <w:t>Inšpektorat Republike Slovenije za naravne vire in prostor</w:t>
      </w:r>
    </w:p>
    <w:p w14:paraId="1B1E6A42" w14:textId="3A2B7C61" w:rsidR="00F81D77" w:rsidRPr="00613E28" w:rsidRDefault="00F81D77" w:rsidP="0031690D">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Zahteve za nadzor nad ukrepi predpisanimi z Zakonom o vodah</w:t>
      </w:r>
    </w:p>
    <w:p w14:paraId="78DF1421"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Skladno z Zakonom o vodah inšpekcija, pristojna za vode, nadzira izvrševanje določb Zakona o vodah in na njegovi podlagi izdanih predpisov. Poleg pooblastil, ki jih določa Zakon o vodah in njegovi podzakonski akti, ima pristojni inšpektor, če ugotovi, da so kršene določbe tudi naslednja pooblastila:</w:t>
      </w:r>
    </w:p>
    <w:p w14:paraId="211431FF"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prepovedati ali omejiti rabo vode ali tudi prepovedati uporabo objekta in naprave, če se rabi brez ali v nasprotju z vodnim dovoljenjem/ koncesijo ali ta raba vode ni evidentirana, </w:t>
      </w:r>
    </w:p>
    <w:p w14:paraId="1ECECECB"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ustaviti gradnjo ali druge posege v prostor, če se izvaja brez ali v nasprotju z vodnim soglasjem</w:t>
      </w:r>
    </w:p>
    <w:p w14:paraId="7EDFFC56"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začasno prekinitev opravljanja dejavnosti, če niso upoštevani pogoji in omejitve za izvajanje dejavnosti ali poseganje v prostor na ogroženem območju</w:t>
      </w:r>
    </w:p>
    <w:p w14:paraId="71E07117"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prepovedati ali omejiti izpuščanje ali odvajanje snovi v vode, če ne poteka skladno z določbami Zakona o vodah in odrediti vzpostavitev v prejšnje stanje,</w:t>
      </w:r>
    </w:p>
    <w:p w14:paraId="4A5F7751"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prepovedati odvzem naplavin iz površinskih voda, če se odvzemajo v nasprotju z določbami Zakona o vodah, in</w:t>
      </w:r>
    </w:p>
    <w:p w14:paraId="4B7130EC" w14:textId="77777777" w:rsidR="00F81D77" w:rsidRPr="00613E28" w:rsidRDefault="00F81D77">
      <w:pPr>
        <w:pStyle w:val="Odstavekseznama"/>
        <w:numPr>
          <w:ilvl w:val="0"/>
          <w:numId w:val="47"/>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odpravo škode in vrnitev v prejšnje stanje.</w:t>
      </w:r>
    </w:p>
    <w:p w14:paraId="400B64FB" w14:textId="529A678A"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nadaljevanju besedila so za posamezne zahteve iz Zakona o vodah navedene aktivnosti, ki jih izvaja </w:t>
      </w:r>
      <w:r w:rsidR="00900F9D" w:rsidRPr="00613E28">
        <w:rPr>
          <w:rFonts w:ascii="Arial" w:hAnsi="Arial" w:cs="Arial"/>
          <w:color w:val="000000" w:themeColor="text1"/>
          <w:szCs w:val="20"/>
        </w:rPr>
        <w:t>Inšpekcija za naravne vire in rudarstvo</w:t>
      </w:r>
      <w:r w:rsidRPr="00613E28">
        <w:rPr>
          <w:rFonts w:ascii="Arial" w:hAnsi="Arial" w:cs="Arial"/>
          <w:color w:val="000000" w:themeColor="text1"/>
          <w:szCs w:val="20"/>
        </w:rPr>
        <w:t>. Prekrške po tem zakonu lahko za nekatere kršitve izrekajo poleg inšpektorjev za vode tudi vodovarstveni nadzorniki (rečna nadzorna služba).</w:t>
      </w:r>
    </w:p>
    <w:p w14:paraId="4654280D" w14:textId="77777777" w:rsidR="00F81D77" w:rsidRPr="00613E28" w:rsidRDefault="00F81D77" w:rsidP="0031690D">
      <w:pPr>
        <w:spacing w:before="120" w:after="0" w:line="276" w:lineRule="auto"/>
        <w:rPr>
          <w:rFonts w:ascii="Arial" w:hAnsi="Arial" w:cs="Arial"/>
          <w:b/>
          <w:i/>
          <w:color w:val="000000" w:themeColor="text1"/>
          <w:szCs w:val="20"/>
          <w:u w:val="single"/>
        </w:rPr>
      </w:pPr>
      <w:r w:rsidRPr="00613E28">
        <w:rPr>
          <w:rFonts w:ascii="Arial" w:hAnsi="Arial" w:cs="Arial"/>
          <w:i/>
          <w:color w:val="000000" w:themeColor="text1"/>
          <w:szCs w:val="20"/>
          <w:u w:val="single"/>
        </w:rPr>
        <w:lastRenderedPageBreak/>
        <w:t xml:space="preserve">Zagotavljanje nadzora nad ukrepi, ki se navezujejo na zagotavljanje dobrega </w:t>
      </w:r>
      <w:proofErr w:type="spellStart"/>
      <w:r w:rsidRPr="00613E28">
        <w:rPr>
          <w:rFonts w:ascii="Arial" w:hAnsi="Arial" w:cs="Arial"/>
          <w:i/>
          <w:color w:val="000000" w:themeColor="text1"/>
          <w:szCs w:val="20"/>
          <w:u w:val="single"/>
        </w:rPr>
        <w:t>hidromorfološkega</w:t>
      </w:r>
      <w:proofErr w:type="spellEnd"/>
      <w:r w:rsidRPr="00613E28">
        <w:rPr>
          <w:rFonts w:ascii="Arial" w:hAnsi="Arial" w:cs="Arial"/>
          <w:i/>
          <w:color w:val="000000" w:themeColor="text1"/>
          <w:szCs w:val="20"/>
          <w:u w:val="single"/>
        </w:rPr>
        <w:t xml:space="preserve"> stanja voda</w:t>
      </w:r>
      <w:r w:rsidRPr="00613E28">
        <w:rPr>
          <w:rStyle w:val="Sprotnaopomba-sklic"/>
          <w:rFonts w:ascii="Arial" w:hAnsi="Arial" w:cs="Arial"/>
          <w:b/>
          <w:i/>
          <w:color w:val="000000" w:themeColor="text1"/>
          <w:szCs w:val="20"/>
        </w:rPr>
        <w:footnoteReference w:id="3"/>
      </w:r>
      <w:r w:rsidRPr="00613E28">
        <w:rPr>
          <w:rFonts w:ascii="Arial" w:hAnsi="Arial" w:cs="Arial"/>
          <w:i/>
          <w:color w:val="000000" w:themeColor="text1"/>
          <w:szCs w:val="20"/>
          <w:u w:val="single"/>
        </w:rPr>
        <w:t>:</w:t>
      </w:r>
      <w:r w:rsidRPr="00613E28">
        <w:rPr>
          <w:rFonts w:ascii="Arial" w:hAnsi="Arial" w:cs="Arial"/>
          <w:b/>
          <w:i/>
          <w:color w:val="000000" w:themeColor="text1"/>
          <w:szCs w:val="20"/>
          <w:u w:val="single"/>
        </w:rPr>
        <w:t xml:space="preserve"> </w:t>
      </w:r>
    </w:p>
    <w:p w14:paraId="25915F21" w14:textId="341823BF" w:rsidR="00F81D77" w:rsidRPr="00613E28" w:rsidRDefault="001F6051"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Inšpekcija pristojna za naravne vire in rudarstvo zagotavlja nadzor nad</w:t>
      </w:r>
      <w:r w:rsidR="00F81D77" w:rsidRPr="00613E28">
        <w:rPr>
          <w:rFonts w:ascii="Arial" w:hAnsi="Arial" w:cs="Arial"/>
          <w:color w:val="000000" w:themeColor="text1"/>
          <w:szCs w:val="20"/>
        </w:rPr>
        <w:t>:</w:t>
      </w:r>
    </w:p>
    <w:p w14:paraId="54FB37C0"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posegi in dejavnostmi na vodnih, priobalnih ter drugih zemljiščih</w:t>
      </w:r>
      <w:r w:rsidRPr="00613E28">
        <w:rPr>
          <w:rFonts w:ascii="Arial" w:hAnsi="Arial" w:cs="Arial"/>
          <w:color w:val="000000" w:themeColor="text1"/>
          <w:szCs w:val="20"/>
          <w:vertAlign w:val="superscript"/>
        </w:rPr>
        <w:footnoteReference w:id="4"/>
      </w:r>
      <w:r w:rsidRPr="00613E28">
        <w:rPr>
          <w:rFonts w:ascii="Arial" w:hAnsi="Arial" w:cs="Arial"/>
          <w:color w:val="000000" w:themeColor="text1"/>
          <w:szCs w:val="20"/>
          <w:vertAlign w:val="superscript"/>
        </w:rPr>
        <w:t xml:space="preserve"> </w:t>
      </w:r>
      <w:r w:rsidRPr="00613E28">
        <w:rPr>
          <w:rFonts w:ascii="Arial" w:hAnsi="Arial" w:cs="Arial"/>
          <w:color w:val="000000" w:themeColor="text1"/>
          <w:szCs w:val="20"/>
          <w:vertAlign w:val="superscript"/>
        </w:rPr>
        <w:footnoteReference w:id="5"/>
      </w:r>
      <w:r w:rsidRPr="00613E28">
        <w:rPr>
          <w:rFonts w:ascii="Arial" w:hAnsi="Arial" w:cs="Arial"/>
          <w:color w:val="000000" w:themeColor="text1"/>
          <w:szCs w:val="20"/>
        </w:rPr>
        <w:t xml:space="preserve">, </w:t>
      </w:r>
    </w:p>
    <w:p w14:paraId="44969485"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zagotavljanjem ekološko sprejemljivega pretoka</w:t>
      </w:r>
      <w:r w:rsidRPr="00613E28">
        <w:rPr>
          <w:rFonts w:ascii="Arial" w:hAnsi="Arial" w:cs="Arial"/>
          <w:color w:val="000000" w:themeColor="text1"/>
          <w:szCs w:val="20"/>
          <w:vertAlign w:val="superscript"/>
        </w:rPr>
        <w:t xml:space="preserve"> 3</w:t>
      </w:r>
      <w:r w:rsidRPr="00613E28">
        <w:rPr>
          <w:rFonts w:ascii="Arial" w:hAnsi="Arial" w:cs="Arial"/>
          <w:color w:val="000000" w:themeColor="text1"/>
          <w:szCs w:val="20"/>
        </w:rPr>
        <w:t>,</w:t>
      </w:r>
    </w:p>
    <w:p w14:paraId="5FCC8F00"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odvzemanjem naplavin</w:t>
      </w:r>
      <w:r w:rsidRPr="00613E28">
        <w:rPr>
          <w:rFonts w:ascii="Arial" w:hAnsi="Arial" w:cs="Arial"/>
          <w:color w:val="000000" w:themeColor="text1"/>
          <w:szCs w:val="20"/>
          <w:vertAlign w:val="superscript"/>
        </w:rPr>
        <w:t xml:space="preserve"> 3</w:t>
      </w:r>
      <w:r w:rsidRPr="00613E28">
        <w:rPr>
          <w:rFonts w:ascii="Arial" w:hAnsi="Arial" w:cs="Arial"/>
          <w:color w:val="000000" w:themeColor="text1"/>
          <w:szCs w:val="20"/>
        </w:rPr>
        <w:t>,</w:t>
      </w:r>
    </w:p>
    <w:p w14:paraId="4596E74A"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posegi in dejavnosti na poplavnem območju</w:t>
      </w:r>
      <w:r w:rsidRPr="00613E28">
        <w:rPr>
          <w:rFonts w:ascii="Arial" w:hAnsi="Arial" w:cs="Arial"/>
          <w:color w:val="000000" w:themeColor="text1"/>
          <w:szCs w:val="20"/>
          <w:vertAlign w:val="superscript"/>
        </w:rPr>
        <w:t xml:space="preserve"> 3</w:t>
      </w:r>
      <w:r w:rsidRPr="00613E28">
        <w:rPr>
          <w:rFonts w:ascii="Arial" w:hAnsi="Arial" w:cs="Arial"/>
          <w:color w:val="000000" w:themeColor="text1"/>
          <w:szCs w:val="20"/>
        </w:rPr>
        <w:t>,</w:t>
      </w:r>
    </w:p>
    <w:p w14:paraId="4933D820"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posegi v prostor, ki lahko vplivajo na vodni režim ali stanje voda,</w:t>
      </w:r>
    </w:p>
    <w:p w14:paraId="64F72016" w14:textId="77777777" w:rsidR="00F81D77" w:rsidRPr="00613E28" w:rsidRDefault="00F81D77">
      <w:pPr>
        <w:pStyle w:val="Odstavekseznama"/>
        <w:numPr>
          <w:ilvl w:val="0"/>
          <w:numId w:val="48"/>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urejanje voda.</w:t>
      </w:r>
    </w:p>
    <w:p w14:paraId="6F05047A"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Inšpektor ukrepa, če se s posegi ali dejavnostmi krši določbe predpisov oziroma če se izvajajo brez ali v neskladju z predpisanim vodnim soglasjem. </w:t>
      </w:r>
      <w:r w:rsidRPr="00613E28">
        <w:rPr>
          <w:rFonts w:ascii="Arial" w:hAnsi="Arial" w:cs="Arial"/>
          <w:color w:val="000000" w:themeColor="text1"/>
          <w:szCs w:val="20"/>
          <w:lang w:eastAsia="it-IT"/>
        </w:rPr>
        <w:t xml:space="preserve">Skladno z Zakonom o graditvi objektov mora izvajalec gradbenih del opraviti pregled projekta za izvedbo in opozoriti investitorja in projektanta ter nadzornika na morebitne ugotovljene pomanjkljivosti ter zahtevati njihovo odpravo. Če izvajalec pri pregledu potrjenega projekta za izvedbo ugotovi takšne napake, zaradi katerih bi lahko bila ogrožena varnost objekta, življenje in zdravje ljudi, promet, sosednji objekti ali okolje, investitor oziroma projektant pa kljub njegovemu opozorilu za odpravo teh napak ne poskrbi, je izvajalec dolžan takšne napake javiti pristojni inšpekciji in do dokončne odločitve ustaviti dela. </w:t>
      </w:r>
      <w:r w:rsidRPr="00613E28">
        <w:rPr>
          <w:rFonts w:ascii="Arial" w:hAnsi="Arial" w:cs="Arial"/>
          <w:color w:val="000000" w:themeColor="text1"/>
          <w:szCs w:val="20"/>
        </w:rPr>
        <w:t xml:space="preserve">Gradbeni inšpektor skladno z Zakonom o graditvi objektov v okviru inšpekcijskega nadzorstva nadzoruje tudi ali se gradnja izvaja skladno z izdanim gradbenim dovoljenjem </w:t>
      </w:r>
    </w:p>
    <w:p w14:paraId="754BAFD6" w14:textId="77777777" w:rsidR="00F81D77" w:rsidRPr="00613E28" w:rsidRDefault="00F81D77" w:rsidP="0031690D">
      <w:pPr>
        <w:spacing w:before="120" w:after="0" w:line="276" w:lineRule="auto"/>
        <w:rPr>
          <w:rFonts w:ascii="Arial" w:hAnsi="Arial" w:cs="Arial"/>
          <w:b/>
          <w:i/>
          <w:color w:val="000000" w:themeColor="text1"/>
          <w:szCs w:val="20"/>
          <w:u w:val="single"/>
        </w:rPr>
      </w:pPr>
      <w:r w:rsidRPr="00613E28">
        <w:rPr>
          <w:rFonts w:ascii="Arial" w:hAnsi="Arial" w:cs="Arial"/>
          <w:i/>
          <w:color w:val="000000" w:themeColor="text1"/>
          <w:szCs w:val="20"/>
          <w:u w:val="single"/>
        </w:rPr>
        <w:t>Zagotavljanje nadzora nad odvzemi površinske in podzemne vode</w:t>
      </w:r>
      <w:r w:rsidRPr="00613E28">
        <w:rPr>
          <w:rStyle w:val="Sprotnaopomba-sklic"/>
          <w:rFonts w:ascii="Arial" w:hAnsi="Arial" w:cs="Arial"/>
          <w:b/>
          <w:i/>
          <w:color w:val="000000" w:themeColor="text1"/>
          <w:szCs w:val="20"/>
        </w:rPr>
        <w:footnoteReference w:id="6"/>
      </w:r>
      <w:r w:rsidRPr="00613E28">
        <w:rPr>
          <w:rFonts w:ascii="Arial" w:hAnsi="Arial" w:cs="Arial"/>
          <w:i/>
          <w:color w:val="000000" w:themeColor="text1"/>
          <w:szCs w:val="20"/>
          <w:u w:val="single"/>
        </w:rPr>
        <w:t>:</w:t>
      </w:r>
      <w:r w:rsidRPr="00613E28">
        <w:rPr>
          <w:rFonts w:ascii="Arial" w:hAnsi="Arial" w:cs="Arial"/>
          <w:b/>
          <w:i/>
          <w:color w:val="000000" w:themeColor="text1"/>
          <w:szCs w:val="20"/>
          <w:u w:val="single"/>
        </w:rPr>
        <w:t xml:space="preserve"> </w:t>
      </w:r>
    </w:p>
    <w:p w14:paraId="73A5A5C4"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Sistem upravljanja rabe voda vključuje spremljanje in nadzor rabe vode, podeljevanje vodnih pravic in soglasij ter vodenje evidenc in je v pristojnosti ministrstva, ki je pristojno za vode. Pravico za vse vrste rabe vode podeli ministrstvo pristojno za vode na podlagi Zakona o vodah ob upoštevanju ostalih zakonov.</w:t>
      </w:r>
    </w:p>
    <w:p w14:paraId="7544057E"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Usmeritve in zahteve iz vodne direktive Zakon o vodah prenaša in ureja z naslednjimi zahtevami:</w:t>
      </w:r>
    </w:p>
    <w:p w14:paraId="4D93AA35" w14:textId="77777777" w:rsidR="00F81D77" w:rsidRPr="00613E28" w:rsidRDefault="00F81D77">
      <w:pPr>
        <w:pStyle w:val="Odstavekseznama"/>
        <w:numPr>
          <w:ilvl w:val="0"/>
          <w:numId w:val="49"/>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predhodno dovoljevanje za odvzem je urejeno v poglavjih, ki določajo rabo vode in pridobitev vodne pravice,</w:t>
      </w:r>
    </w:p>
    <w:p w14:paraId="34F5A1C6" w14:textId="77777777" w:rsidR="00F81D77" w:rsidRPr="00613E28" w:rsidRDefault="00F81D77">
      <w:pPr>
        <w:pStyle w:val="Odstavekseznama"/>
        <w:numPr>
          <w:ilvl w:val="0"/>
          <w:numId w:val="4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register odvzemov vode je urejen v vodni knjigi,</w:t>
      </w:r>
    </w:p>
    <w:p w14:paraId="4E4BFFB2" w14:textId="77777777" w:rsidR="00F81D77" w:rsidRPr="00613E28" w:rsidRDefault="00F81D77">
      <w:pPr>
        <w:pStyle w:val="Odstavekseznama"/>
        <w:numPr>
          <w:ilvl w:val="0"/>
          <w:numId w:val="4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predhodno dovoljevanje za zajezitev se ureja z vodnim soglasjem in povezavo na zakon, ki ureja posege v prostor in graditev objektov, in</w:t>
      </w:r>
    </w:p>
    <w:p w14:paraId="549D368A" w14:textId="77777777" w:rsidR="00F81D77" w:rsidRPr="00613E28" w:rsidRDefault="00F81D77">
      <w:pPr>
        <w:pStyle w:val="Odstavekseznama"/>
        <w:numPr>
          <w:ilvl w:val="0"/>
          <w:numId w:val="49"/>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register zajezitev je urejen z vodnim katastrom.</w:t>
      </w:r>
    </w:p>
    <w:p w14:paraId="3CF95923" w14:textId="77777777" w:rsidR="00F81D77" w:rsidRPr="00613E28" w:rsidRDefault="00F81D77" w:rsidP="0031690D">
      <w:pPr>
        <w:spacing w:before="120" w:after="0" w:line="276" w:lineRule="auto"/>
        <w:rPr>
          <w:rFonts w:ascii="Arial" w:hAnsi="Arial" w:cs="Arial"/>
          <w:b/>
          <w:color w:val="000000" w:themeColor="text1"/>
          <w:szCs w:val="20"/>
          <w:u w:val="single"/>
        </w:rPr>
      </w:pPr>
      <w:r w:rsidRPr="00613E28">
        <w:rPr>
          <w:rFonts w:ascii="Arial" w:hAnsi="Arial" w:cs="Arial"/>
          <w:color w:val="000000" w:themeColor="text1"/>
          <w:szCs w:val="20"/>
        </w:rPr>
        <w:tab/>
      </w:r>
      <w:r w:rsidRPr="00613E28">
        <w:rPr>
          <w:rFonts w:ascii="Arial" w:hAnsi="Arial" w:cs="Arial"/>
          <w:i/>
          <w:color w:val="000000" w:themeColor="text1"/>
          <w:szCs w:val="20"/>
          <w:u w:val="single"/>
        </w:rPr>
        <w:t>Zagotavljanje nadzora nad omejitvami, prepovedmi in pogoji rabe voda</w:t>
      </w:r>
      <w:r w:rsidRPr="00613E28">
        <w:rPr>
          <w:rStyle w:val="Sprotnaopomba-sklic"/>
          <w:rFonts w:ascii="Arial" w:hAnsi="Arial" w:cs="Arial"/>
          <w:b/>
          <w:color w:val="000000" w:themeColor="text1"/>
          <w:szCs w:val="20"/>
        </w:rPr>
        <w:footnoteReference w:id="7"/>
      </w:r>
      <w:r w:rsidRPr="00613E28">
        <w:rPr>
          <w:rFonts w:ascii="Arial" w:hAnsi="Arial" w:cs="Arial"/>
          <w:color w:val="000000" w:themeColor="text1"/>
          <w:szCs w:val="20"/>
          <w:u w:val="single"/>
        </w:rPr>
        <w:t>:</w:t>
      </w:r>
      <w:r w:rsidRPr="00613E28">
        <w:rPr>
          <w:rFonts w:ascii="Arial" w:hAnsi="Arial" w:cs="Arial"/>
          <w:b/>
          <w:color w:val="000000" w:themeColor="text1"/>
          <w:szCs w:val="20"/>
          <w:u w:val="single"/>
        </w:rPr>
        <w:t xml:space="preserve"> </w:t>
      </w:r>
    </w:p>
    <w:p w14:paraId="44DD5667" w14:textId="2BAC1D46"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Inšpekcija </w:t>
      </w:r>
      <w:r w:rsidR="00C877A4" w:rsidRPr="00613E28">
        <w:rPr>
          <w:rFonts w:ascii="Arial" w:hAnsi="Arial" w:cs="Arial"/>
          <w:color w:val="000000" w:themeColor="text1"/>
          <w:szCs w:val="20"/>
        </w:rPr>
        <w:t xml:space="preserve">pristojna </w:t>
      </w:r>
      <w:r w:rsidR="001F6051" w:rsidRPr="00613E28">
        <w:rPr>
          <w:rFonts w:ascii="Arial" w:hAnsi="Arial" w:cs="Arial"/>
          <w:color w:val="000000" w:themeColor="text1"/>
          <w:szCs w:val="20"/>
        </w:rPr>
        <w:t>za naravne vire in rudarstvo</w:t>
      </w:r>
      <w:r w:rsidRPr="00613E28">
        <w:rPr>
          <w:rFonts w:ascii="Arial" w:hAnsi="Arial" w:cs="Arial"/>
          <w:color w:val="000000" w:themeColor="text1"/>
          <w:szCs w:val="20"/>
        </w:rPr>
        <w:t xml:space="preserve"> zagotavlja nadzor nad:</w:t>
      </w:r>
    </w:p>
    <w:p w14:paraId="10383CAF" w14:textId="77777777" w:rsidR="00C61B01"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Omejitvami, prepovedmi in pogoji, ki izhajajo iz Zakona o vodah:</w:t>
      </w:r>
    </w:p>
    <w:p w14:paraId="3191C037" w14:textId="77777777" w:rsidR="00C61B01"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splošne omejitve in pogoji, vezani na podelitev in izvajanje vodne pravice ter na upravljanje voda in</w:t>
      </w:r>
    </w:p>
    <w:p w14:paraId="250480B9" w14:textId="0A2110E4" w:rsidR="00F81D77"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omejitve in pogoji odvzema naplavin.</w:t>
      </w:r>
    </w:p>
    <w:p w14:paraId="38CAEC9C"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Omejitvami</w:t>
      </w:r>
      <w:r w:rsidRPr="00613E28" w:rsidDel="00447423">
        <w:rPr>
          <w:rFonts w:ascii="Arial" w:hAnsi="Arial" w:cs="Arial"/>
          <w:color w:val="000000" w:themeColor="text1"/>
          <w:szCs w:val="20"/>
        </w:rPr>
        <w:t xml:space="preserve"> </w:t>
      </w:r>
      <w:r w:rsidRPr="00613E28">
        <w:rPr>
          <w:rFonts w:ascii="Arial" w:hAnsi="Arial" w:cs="Arial"/>
          <w:color w:val="000000" w:themeColor="text1"/>
          <w:szCs w:val="20"/>
        </w:rPr>
        <w:t xml:space="preserve">in pogoji, ki izhajajo iz </w:t>
      </w:r>
      <w:r w:rsidRPr="00613E28">
        <w:rPr>
          <w:rFonts w:ascii="Arial" w:hAnsi="Arial" w:cs="Arial"/>
          <w:color w:val="000000" w:themeColor="text1"/>
          <w:szCs w:val="20"/>
        </w:rPr>
        <w:tab/>
        <w:t>Pravilnika o komercialnih ribnikih (Uradni list RS, št. 113/07 in 100/12)</w:t>
      </w:r>
      <w:r w:rsidRPr="00613E28" w:rsidDel="00EC1546">
        <w:rPr>
          <w:rFonts w:ascii="Arial" w:hAnsi="Arial" w:cs="Arial"/>
          <w:color w:val="000000" w:themeColor="text1"/>
          <w:szCs w:val="20"/>
        </w:rPr>
        <w:t xml:space="preserve"> </w:t>
      </w:r>
    </w:p>
    <w:p w14:paraId="5BE3E760"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Omejitvami, prepovedmi in pogoji rabe voda, ki izhajajo iz uredb in odlokov o vodovarstvenih območjih.</w:t>
      </w:r>
    </w:p>
    <w:p w14:paraId="51302B63"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 Uredbo o kriterijih za določitev ter načinu spremljanja in poročanja ekološko sprejemljivega pretoka (Uradni list RS, št. 97/09). Pri posebni rabi površinskih voda zaradi katere bi se lahko zmanjšal njen pretok, znižala gladina ali poslabšalo stanje voda, mora biti v skladu z Zakonom o vodah v vseh letnih obdobjih zagotovljen ekološko sprejemljiv pretok. Določi se v vodnem dovoljenju oziroma koncesiji v skladu s predmetno uredbo.</w:t>
      </w:r>
    </w:p>
    <w:p w14:paraId="3FFD42D1"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 Uredbo o načrtu upravljanja voda za vodni območji Donave in Jadranskega morja, kjer so določene prepovedi, pogoji in omejitve glede:</w:t>
      </w:r>
    </w:p>
    <w:p w14:paraId="71F91B32" w14:textId="768424BF" w:rsidR="00F81D77"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posebne rabe površinske vode,</w:t>
      </w:r>
    </w:p>
    <w:p w14:paraId="7C95541B" w14:textId="201F0EF2" w:rsidR="00F81D77"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prepovedi, pogojev in omejitev na odsekih,</w:t>
      </w:r>
    </w:p>
    <w:p w14:paraId="07C89542" w14:textId="5AC88A29" w:rsidR="00F81D77"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pogojev za posege v površinske vode in odseke,</w:t>
      </w:r>
    </w:p>
    <w:p w14:paraId="45288538" w14:textId="724FA1F7" w:rsidR="00355700" w:rsidRPr="00613E28" w:rsidRDefault="00F81D77">
      <w:pPr>
        <w:pStyle w:val="Odstavekseznama"/>
        <w:numPr>
          <w:ilvl w:val="1"/>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prepovedi, pogojev in omejitev rabe podzemne vode in pogojev za posege v podzemne vode.</w:t>
      </w:r>
    </w:p>
    <w:p w14:paraId="5937BBBE" w14:textId="77777777" w:rsidR="00F81D77" w:rsidRPr="00613E28" w:rsidRDefault="00F81D77" w:rsidP="0031690D">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2. Zahteve za nadzor nad ukrepi predpisanimi z zakonom o naravi</w:t>
      </w:r>
    </w:p>
    <w:p w14:paraId="4A2A4A2E"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Skladno z Zakonom o ohranjanju narave se izvaja inšpekcijski nadzor nad izvrševanjem določb Zakona o ohranjanju narave in predpisov, konkretnih upravnih aktov oziroma ukrepov, izdanih na njegovi podlagi. To izvajajo inšpektorji, pristojni za ohranjanje narave, v določenih primerih pa tudi lovski, gozdarski, lovski, ribiški, kmetijski ali drugi inšpektorji. Inšpektor ima v skladu z Zakonom o ohranjanju narave, poleg pooblastil, ki jih ima po splošnih predpisih, če ugotovi, da so kršene določbe tega zakona, predpisov oziroma aktov, izdanih na njihovi podlagi, še pooblastilo nadzirati izkoriščanje ali rabo naravnih vrednot in sestavin biotske raznovrstnosti glede njihove usklajenosti z določbami tega zakona in na njegovi podlagi izdanimi predpisi in pristojnosti:</w:t>
      </w:r>
    </w:p>
    <w:p w14:paraId="536C9E9A" w14:textId="77777777" w:rsidR="00F81D77" w:rsidRPr="00613E28" w:rsidRDefault="00F81D77">
      <w:pPr>
        <w:pStyle w:val="Odstavekseznama"/>
        <w:numPr>
          <w:ilvl w:val="0"/>
          <w:numId w:val="50"/>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odrediti vzpostavitev naravnih vrednot ali sestavin biotske raznovrstnosti v prejšnje stanje, odpravo škode oziroma sanacijo na stroške povzročitelja in v skladu s predhodno pridobljenim strokovnim mnenjem zavoda,</w:t>
      </w:r>
    </w:p>
    <w:p w14:paraId="090D5643"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prepoved izvajanja posega ali opravljanja dejavnosti, ki se izvaja v nasprotju z določbami tega zakona in na njegovi podlagi izdanimi predpisi ter v nasprotju z naravovarstvenimi pogoji, ki se nanašajo na izvajanje gradnje objekta in opravljanje dejavnosti, zaradi katere je objekt zgrajen,</w:t>
      </w:r>
    </w:p>
    <w:p w14:paraId="5FB2F36C"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prepoved izvajanja posega ali dejavnosti, če se poseg oziroma dejavnost izvaja brez pravnomočnega naravovarstvenega soglasja ali pravnomočnega dovoljenja za poseg v naravo oziroma v nasprotju s pravnomočnim naravovarstvenim soglasjem ali pravnomočnim dovoljenjem za poseg v naravo oziroma v nasprotju z naravovarstvenimi pogoji, na podlagi katerih je bilo izdano naravovarstveno soglasje.</w:t>
      </w:r>
    </w:p>
    <w:p w14:paraId="6F316114" w14:textId="77777777" w:rsidR="00F81D77" w:rsidRPr="00613E28" w:rsidRDefault="00F81D77" w:rsidP="0031690D">
      <w:pPr>
        <w:spacing w:before="120" w:after="0" w:line="276" w:lineRule="auto"/>
        <w:rPr>
          <w:rFonts w:ascii="Arial" w:hAnsi="Arial" w:cs="Arial"/>
          <w:color w:val="000000" w:themeColor="text1"/>
          <w:szCs w:val="20"/>
        </w:rPr>
      </w:pPr>
    </w:p>
    <w:p w14:paraId="54663D37" w14:textId="77777777" w:rsidR="00F81D77" w:rsidRPr="00613E28" w:rsidRDefault="00F81D77" w:rsidP="0031690D">
      <w:pPr>
        <w:spacing w:before="120" w:after="0" w:line="276" w:lineRule="auto"/>
        <w:rPr>
          <w:rFonts w:ascii="Arial" w:hAnsi="Arial" w:cs="Arial"/>
          <w:color w:val="000000" w:themeColor="text1"/>
          <w:szCs w:val="20"/>
          <w:u w:val="single"/>
        </w:rPr>
      </w:pPr>
      <w:r w:rsidRPr="00613E28">
        <w:rPr>
          <w:rFonts w:ascii="Arial" w:hAnsi="Arial" w:cs="Arial"/>
          <w:color w:val="000000" w:themeColor="text1"/>
          <w:szCs w:val="20"/>
          <w:u w:val="single"/>
        </w:rPr>
        <w:t xml:space="preserve">3. Zahteve za nadzor nad ukrepi predpisanimi z Zakonom o varstvu okolja </w:t>
      </w:r>
    </w:p>
    <w:p w14:paraId="7147580B"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Skladno z Zakonom o varstvu okolja inšpekcija pristojna za varstvo okolja nadzira izvajanje določb Zakona o varstvu okolja in na njegovi podlagi izdanih predpisov. Pri tem inšpekcija izvaja zlasti nadzor nad: posegi v okolje, obremenjevanjem okolja in povzročitelji obremenitev; stanjem kakovosti okolja in odpadki; rabo naravnih dobrin glede izpolnjevanja okoljevarstvenih pogojev, izvajanjem obveznih gospodarskih javnih služb varstva okolja in izvajanjem predpisanih ali odrejenih ukrepov varstva okolja. Razen če gre za naloge iz izvirne pristojnosti občine, kjer nadzor izvajajo občinske inšpekcije.</w:t>
      </w:r>
    </w:p>
    <w:p w14:paraId="6193B5DC" w14:textId="77777777" w:rsidR="00F81D77" w:rsidRPr="00613E28" w:rsidRDefault="00F81D77" w:rsidP="0031690D">
      <w:pPr>
        <w:spacing w:before="120" w:after="0" w:line="276" w:lineRule="auto"/>
        <w:rPr>
          <w:rFonts w:ascii="Arial" w:hAnsi="Arial" w:cs="Arial"/>
          <w:b/>
          <w:color w:val="000000" w:themeColor="text1"/>
          <w:szCs w:val="20"/>
        </w:rPr>
      </w:pPr>
      <w:r w:rsidRPr="00613E28">
        <w:rPr>
          <w:rFonts w:ascii="Arial" w:hAnsi="Arial" w:cs="Arial"/>
          <w:i/>
          <w:color w:val="000000" w:themeColor="text1"/>
          <w:szCs w:val="20"/>
          <w:u w:val="single"/>
        </w:rPr>
        <w:t>Zagotavljanje nadzora nad obratovanjem posameznih naprav</w:t>
      </w:r>
      <w:r w:rsidRPr="00613E28">
        <w:rPr>
          <w:rStyle w:val="Sprotnaopomba-sklic"/>
          <w:rFonts w:ascii="Arial" w:hAnsi="Arial" w:cs="Arial"/>
          <w:b/>
          <w:color w:val="000000" w:themeColor="text1"/>
          <w:szCs w:val="20"/>
        </w:rPr>
        <w:footnoteReference w:id="8"/>
      </w:r>
      <w:r w:rsidRPr="00613E28">
        <w:rPr>
          <w:rFonts w:ascii="Arial" w:hAnsi="Arial" w:cs="Arial"/>
          <w:b/>
          <w:color w:val="000000" w:themeColor="text1"/>
          <w:szCs w:val="20"/>
        </w:rPr>
        <w:t xml:space="preserve"> </w:t>
      </w:r>
    </w:p>
    <w:p w14:paraId="7AB4AE8E" w14:textId="2B1B5836"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Nadzor nad obratovanjem posameznih naprav in skladnost njihovega obratovanja z zahtevami okoljevarstvenega dovoljenja oziroma s predpisanimi zahtevami zagotavlja </w:t>
      </w:r>
      <w:r w:rsidR="00085958" w:rsidRPr="00613E28">
        <w:rPr>
          <w:rFonts w:ascii="Arial" w:hAnsi="Arial" w:cs="Arial"/>
          <w:color w:val="000000" w:themeColor="text1"/>
          <w:szCs w:val="20"/>
        </w:rPr>
        <w:t>Inšpektorat za okolje in energijo, Inšpekcija za okolje</w:t>
      </w:r>
      <w:r w:rsidRPr="00613E28">
        <w:rPr>
          <w:rFonts w:ascii="Arial" w:hAnsi="Arial" w:cs="Arial"/>
          <w:color w:val="000000" w:themeColor="text1"/>
          <w:szCs w:val="20"/>
        </w:rPr>
        <w:t xml:space="preserve">. </w:t>
      </w:r>
    </w:p>
    <w:p w14:paraId="00998489"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Če inšpektor pri opravljanju nalog inšpekcijskega nadzora ugotovi, da je kršen zakon, drug predpis ali da naprava ali obrat ne delujeta v okviru okoljevarstvenega dovoljenja ali okoljevarstvenega soglasja ali potrdila, izdanega na podlagi tega zakona, ima pravico in dolžnost:</w:t>
      </w:r>
    </w:p>
    <w:p w14:paraId="1C7E347E" w14:textId="77777777" w:rsidR="00F81D77" w:rsidRPr="00613E28" w:rsidRDefault="00F81D77">
      <w:pPr>
        <w:pStyle w:val="Odstavekseznama"/>
        <w:numPr>
          <w:ilvl w:val="0"/>
          <w:numId w:val="50"/>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odrediti, da se nepravilnosti, ki jih ugotovi, odpravijo v roku, ki ga določi,</w:t>
      </w:r>
    </w:p>
    <w:p w14:paraId="30B08C82"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izvedbo ukrepov za odpravo virov čezmerne obremenitve v roku, ki ga določi,</w:t>
      </w:r>
    </w:p>
    <w:p w14:paraId="000B2831"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omejitev oziroma prilagoditev delovanja naprave do predpisanih mejnih vrednosti ali pravil ravnanja,</w:t>
      </w:r>
    </w:p>
    <w:p w14:paraId="47118A2C"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predlagati pristojnemu ministrstvu odvzem okoljevarstvenega dovoljenja,</w:t>
      </w:r>
    </w:p>
    <w:p w14:paraId="06EE9C2F"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prepovedati izvajanje dejavnosti ali obratovanje naprave ali obrata, če deluje brez okoljevarstvenega dovoljenja ali potrdila ali dovoljenja za izpuščanje toplogrednih plinov, kadar je to predpisano,</w:t>
      </w:r>
    </w:p>
    <w:p w14:paraId="0AEA6695"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odrediti prepoved izvajanja posega v okolje, za katerega ni bilo pridobljeno okoljevarstveno soglasje, pa za izvedbo posega ni potrebna gradnja po predpisih o graditvi objektov ali pridobitev drugega predpisanega dovoljenja.</w:t>
      </w:r>
    </w:p>
    <w:p w14:paraId="642B6260"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(2) Če povzročitelj obremenitve ne ravna v skladu z ukrepi iz 1., 2. in 3. točke prejšnjega odstavka ali če obstaja neposredna nevarnost za onesnaženje okolja, pristojni inšpektor začasno ali trajno prepove:</w:t>
      </w:r>
    </w:p>
    <w:p w14:paraId="6F69DD9B" w14:textId="77777777" w:rsidR="00F81D77" w:rsidRPr="00613E28" w:rsidRDefault="00F81D77">
      <w:pPr>
        <w:pStyle w:val="Odstavekseznama"/>
        <w:numPr>
          <w:ilvl w:val="0"/>
          <w:numId w:val="50"/>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obratovanje naprave ali obrata,</w:t>
      </w:r>
    </w:p>
    <w:p w14:paraId="4B677041"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opravljanje dejavnosti,</w:t>
      </w:r>
    </w:p>
    <w:p w14:paraId="5A4A4BA6"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uporabo nevarne snovi,</w:t>
      </w:r>
    </w:p>
    <w:p w14:paraId="6F44F791"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izvajanje tehnološkega postopka ali</w:t>
      </w:r>
    </w:p>
    <w:p w14:paraId="43DA74D4" w14:textId="77777777" w:rsidR="00F81D77" w:rsidRPr="00613E28" w:rsidRDefault="00F81D77">
      <w:pPr>
        <w:pStyle w:val="Odstavekseznama"/>
        <w:numPr>
          <w:ilvl w:val="0"/>
          <w:numId w:val="5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uporabo naprave, prometnega sredstva ali izdelka in njegovo dajanje na trg.</w:t>
      </w:r>
    </w:p>
    <w:p w14:paraId="356A4CF0"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(3) Inšpektor lahko odredi izvedbo kontrolnega monitoringa v obsegu, času, roku in na kraju, ki ga sam določi, ne da bi predhodno obvestil osebo, ki je dolžna zagotavljati obratovalni monitoring. V primeru ugotovitve nepravilnosti nosi stroške kontrolnega monitoringa upravljavec naprave, pri katerem so bile nepravilnosti ugotovljene.</w:t>
      </w:r>
    </w:p>
    <w:p w14:paraId="563C9B6D" w14:textId="77777777" w:rsidR="00F81D77" w:rsidRPr="00613E28" w:rsidRDefault="00F81D77" w:rsidP="0031690D">
      <w:pPr>
        <w:spacing w:before="120" w:after="0" w:line="276" w:lineRule="auto"/>
        <w:rPr>
          <w:rFonts w:ascii="Arial" w:hAnsi="Arial" w:cs="Arial"/>
          <w:b/>
          <w:color w:val="000000" w:themeColor="text1"/>
          <w:szCs w:val="20"/>
        </w:rPr>
      </w:pPr>
    </w:p>
    <w:p w14:paraId="6E2380FB" w14:textId="77777777" w:rsidR="00F81D77" w:rsidRPr="00613E28" w:rsidRDefault="00F81D77" w:rsidP="0031690D">
      <w:pPr>
        <w:spacing w:before="120" w:after="0" w:line="276" w:lineRule="auto"/>
        <w:rPr>
          <w:rFonts w:ascii="Arial" w:hAnsi="Arial" w:cs="Arial"/>
          <w:b/>
          <w:color w:val="000000" w:themeColor="text1"/>
          <w:szCs w:val="20"/>
          <w:u w:val="single"/>
        </w:rPr>
      </w:pPr>
      <w:r w:rsidRPr="00613E28">
        <w:rPr>
          <w:rFonts w:ascii="Arial" w:hAnsi="Arial" w:cs="Arial"/>
          <w:b/>
          <w:color w:val="000000" w:themeColor="text1"/>
          <w:szCs w:val="20"/>
          <w:u w:val="single"/>
        </w:rPr>
        <w:t>Inšpektorat RS za kmetijstvo, gozdarstvo, lovstvo in ribištvo</w:t>
      </w:r>
    </w:p>
    <w:p w14:paraId="2EF59318"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Inšpekcija RS za kmetijstvo, gozdarstvo, lovstvo in ribištvo opravlja inšpekcijske nadzore v obliki kmetijske inšpekcije, inšpekcije za lovstvo in ribištvo, vinske inšpekcije, gozdarske inšpekcije. V nadaljevanju so podane vsebine nadzora, ki neposredno ali posredno prispevajo k doseganju dobrega stanja voda</w:t>
      </w:r>
    </w:p>
    <w:p w14:paraId="3A8A32AF" w14:textId="77777777" w:rsidR="00F81D77" w:rsidRPr="00613E28" w:rsidRDefault="00F81D77" w:rsidP="0031690D">
      <w:pPr>
        <w:spacing w:before="120" w:after="0" w:line="276" w:lineRule="auto"/>
        <w:rPr>
          <w:rFonts w:ascii="Arial" w:hAnsi="Arial" w:cs="Arial"/>
          <w:b/>
          <w:color w:val="000000" w:themeColor="text1"/>
          <w:szCs w:val="20"/>
        </w:rPr>
      </w:pPr>
      <w:r w:rsidRPr="00613E28">
        <w:rPr>
          <w:rFonts w:ascii="Arial" w:hAnsi="Arial" w:cs="Arial"/>
          <w:b/>
          <w:color w:val="000000" w:themeColor="text1"/>
          <w:szCs w:val="20"/>
        </w:rPr>
        <w:t>Kmetijska inšpekcija</w:t>
      </w:r>
    </w:p>
    <w:p w14:paraId="62C72582"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Dejavnosti kmetijske inšpekcije so usmerjene v nadzore različnih zahtev zakonov na področju kmetijstva. </w:t>
      </w:r>
    </w:p>
    <w:p w14:paraId="0CF6E670"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V nadaljevanju besedila je navedena zakonodaja, ki je predmet nadzora, in namen inšpekcijskega nadzora. Iz celotnega področja nadzora, ki zajema zakonodajo s področja kmetijstva, so navedene vsebine, ki se navezujejo na varstvo voda: </w:t>
      </w:r>
    </w:p>
    <w:p w14:paraId="76F313FA"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iz Zakona o kmetijskih zemljiščih se nadzorujejo na način, da se ugotavlja ali:</w:t>
      </w:r>
    </w:p>
    <w:p w14:paraId="66524DFC"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kmetijskih zemljišč ne onesnažuje in se zagotavlja njihova trajna rodovitnost,</w:t>
      </w:r>
    </w:p>
    <w:p w14:paraId="7E86B999"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kmetijska zemljišča obdelujejo v skladu s predpisi in se ne zaraščajo,</w:t>
      </w:r>
    </w:p>
    <w:p w14:paraId="118B28DB"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poteka promet s kmetijskimi zemljišči v skladu s predpisi,</w:t>
      </w:r>
    </w:p>
    <w:p w14:paraId="22AB2038"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uporabljajo kmetijska zemljišča v skladu z njihovim namenom,</w:t>
      </w:r>
    </w:p>
    <w:p w14:paraId="19FFC2D6"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melioracijski sistemi ustrezno vzdržujejo,</w:t>
      </w:r>
    </w:p>
    <w:p w14:paraId="03E251F4"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skupni pašniki redno vzdržujejo v skladu s pašnim redom.</w:t>
      </w:r>
    </w:p>
    <w:p w14:paraId="1C6EB8B0"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Zakona o mineralnih gnojilih se nadzorujejo na način, da se ugotavlja ali:</w:t>
      </w:r>
    </w:p>
    <w:p w14:paraId="5EAFF082"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so mineralna gnojila v prometu ustrezno označena,</w:t>
      </w:r>
    </w:p>
    <w:p w14:paraId="1EAA8A63"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kakovost ustreza označeni oziroma predpisani kakovosti,</w:t>
      </w:r>
    </w:p>
    <w:p w14:paraId="0F8BC5AB"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lastRenderedPageBreak/>
        <w:t xml:space="preserve"> ima gnojilo ustrezno oznako »GNOJILO ES« v skladu z Uredbo Komisije ES</w:t>
      </w:r>
    </w:p>
    <w:p w14:paraId="002AF276"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proizvajalec in uvoznik mineralnih gnojil iz amonijevega nitrata z visoko vsebnostjo obvešča in vodi evidenco o prodaji in uvozu teh gnojil.</w:t>
      </w:r>
    </w:p>
    <w:p w14:paraId="0AA45B55"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Zakona o živinoreji se nadzorujejo na način, da se ugotavlja:</w:t>
      </w:r>
    </w:p>
    <w:p w14:paraId="5E5083C6"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ali objekti za rejo domačih živali izpolnjujejo predpisane pogoje.</w:t>
      </w:r>
    </w:p>
    <w:p w14:paraId="51DC3E7A"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Zakona o kmetijstvu se nadzorujejo na način, da se zagotavlja nadzor:</w:t>
      </w:r>
    </w:p>
    <w:p w14:paraId="0955AD09"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nad uradnimi zbirkami podatkov in registri,</w:t>
      </w:r>
    </w:p>
    <w:p w14:paraId="36DBD629"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določenih predpisanih zahtevah ravnanja ter dobrih kmetijskih in </w:t>
      </w:r>
      <w:proofErr w:type="spellStart"/>
      <w:r w:rsidRPr="00613E28">
        <w:rPr>
          <w:rFonts w:ascii="Arial" w:hAnsi="Arial" w:cs="Arial"/>
          <w:color w:val="000000" w:themeColor="text1"/>
          <w:szCs w:val="20"/>
        </w:rPr>
        <w:t>okoljskih</w:t>
      </w:r>
      <w:proofErr w:type="spellEnd"/>
      <w:r w:rsidRPr="00613E28">
        <w:rPr>
          <w:rFonts w:ascii="Arial" w:hAnsi="Arial" w:cs="Arial"/>
          <w:color w:val="000000" w:themeColor="text1"/>
          <w:szCs w:val="20"/>
        </w:rPr>
        <w:t xml:space="preserve"> pogojev pri kmetovanju (navzkrižna skladnost),</w:t>
      </w:r>
    </w:p>
    <w:p w14:paraId="2AB3BCF6"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nezakonite pridobitve ali nenamenske porabe sredstev na področju ukrepov kmetijsko tržno cenovne politike, ukrepov razvoja podeželja, državnih pomoči in pospeševanja prodaje,</w:t>
      </w:r>
    </w:p>
    <w:p w14:paraId="4C64E995"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nad mikrobiološko ustreznostjo ostankov pesticidov in onesnaževal v primarni pridelavi rastlinskega izvora,</w:t>
      </w:r>
    </w:p>
    <w:p w14:paraId="5661C627"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organizacij za kontrolo in certificiranje ter nosilcev dejavnosti s hrano pri ekološki in integrirani pridelavi.</w:t>
      </w:r>
    </w:p>
    <w:p w14:paraId="7FFBBBE0"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Zakona o varstvu okolja se nadzorujejo na način, da se ugotavlja ali:</w:t>
      </w:r>
    </w:p>
    <w:p w14:paraId="77638E49"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spoštujejo omejitve rabe živinskih gnojil v času prepovedi in na ogroženih območjih;</w:t>
      </w:r>
    </w:p>
    <w:p w14:paraId="415687EC"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se na kmetijskem gospodarstvu izvaja dobra kmetijska praksa pri gnojenju;</w:t>
      </w:r>
    </w:p>
    <w:p w14:paraId="2FA936E3"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skladiščni prostori za živinska gnojila ustrezajo predpisanim standardom glede velikosti in izgradnje – vodotesnosti.</w:t>
      </w:r>
    </w:p>
    <w:p w14:paraId="09AB6741"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Zakona o vodah se nadzorujejo na način, da se izvaja nadzor:</w:t>
      </w:r>
    </w:p>
    <w:p w14:paraId="0FA4D25A" w14:textId="195AB7A0"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prepovedi rabe pesticidov in gnojil v priobalnem pasu voda 1. in 2. reda (zaščitni pet in petnajst metrski pas)</w:t>
      </w:r>
      <w:r w:rsidRPr="00613E28">
        <w:rPr>
          <w:rFonts w:ascii="Arial" w:hAnsi="Arial" w:cs="Arial"/>
          <w:vertAlign w:val="superscript"/>
        </w:rPr>
        <w:footnoteReference w:id="9"/>
      </w:r>
      <w:r w:rsidR="00C61B01" w:rsidRPr="00613E28">
        <w:rPr>
          <w:rFonts w:ascii="Arial" w:hAnsi="Arial" w:cs="Arial"/>
          <w:color w:val="000000" w:themeColor="text1"/>
          <w:szCs w:val="20"/>
        </w:rPr>
        <w:t>,</w:t>
      </w:r>
    </w:p>
    <w:p w14:paraId="412680D7"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izdaje vodnega soglasja za javne namakalne sisteme</w:t>
      </w:r>
      <w:r w:rsidRPr="00613E28">
        <w:rPr>
          <w:rFonts w:ascii="Arial" w:hAnsi="Arial" w:cs="Arial"/>
          <w:vertAlign w:val="superscript"/>
        </w:rPr>
        <w:footnoteReference w:id="10"/>
      </w:r>
      <w:r w:rsidRPr="00613E28">
        <w:rPr>
          <w:rFonts w:ascii="Arial" w:hAnsi="Arial" w:cs="Arial"/>
          <w:color w:val="000000" w:themeColor="text1"/>
          <w:szCs w:val="20"/>
        </w:rPr>
        <w:t>.</w:t>
      </w:r>
    </w:p>
    <w:p w14:paraId="7D299025"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Uredbe o vodovarstvenih območjih za vodna telesa vodonosnikov v RS</w:t>
      </w:r>
      <w:r w:rsidRPr="00613E28">
        <w:rPr>
          <w:rStyle w:val="Sprotnaopomba-sklic"/>
          <w:rFonts w:ascii="Arial" w:hAnsi="Arial" w:cs="Arial"/>
          <w:color w:val="000000" w:themeColor="text1"/>
          <w:szCs w:val="20"/>
        </w:rPr>
        <w:footnoteReference w:id="11"/>
      </w:r>
      <w:r w:rsidRPr="00613E28">
        <w:rPr>
          <w:rFonts w:ascii="Arial" w:hAnsi="Arial" w:cs="Arial"/>
          <w:color w:val="000000" w:themeColor="text1"/>
          <w:szCs w:val="20"/>
        </w:rPr>
        <w:t>, sprejete na podlagi zakona o vodah, se nadzorujejo na način, da se izvaja nadzor:</w:t>
      </w:r>
    </w:p>
    <w:p w14:paraId="3E8BC5B1"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prepovedi rabe fitofarmacevtskih sredstev in gnojil na najožjih vodovarstvenih območjih (VVO I), </w:t>
      </w:r>
    </w:p>
    <w:p w14:paraId="132BE0A9"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 omejitve rabe fitofarmacevtskih sredstev in gnojil na kmetijskih zemljiščih, ki se nahajajo na širših vodovarstvenih območjih (VVO II).</w:t>
      </w:r>
    </w:p>
    <w:p w14:paraId="15566034"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Uredbe o nadomestilu za zmanjšanje dohodka iz kmetijstva zaradi ukrepov na vodovarstvenih območjih</w:t>
      </w:r>
      <w:r w:rsidRPr="00613E28">
        <w:rPr>
          <w:rStyle w:val="Sprotnaopomba-sklic"/>
          <w:rFonts w:ascii="Arial" w:hAnsi="Arial" w:cs="Arial"/>
          <w:color w:val="000000" w:themeColor="text1"/>
          <w:szCs w:val="20"/>
        </w:rPr>
        <w:footnoteReference w:id="12"/>
      </w:r>
      <w:r w:rsidRPr="00613E28">
        <w:rPr>
          <w:rFonts w:ascii="Arial" w:hAnsi="Arial" w:cs="Arial"/>
          <w:color w:val="000000" w:themeColor="text1"/>
          <w:szCs w:val="20"/>
        </w:rPr>
        <w:t>.</w:t>
      </w:r>
    </w:p>
    <w:p w14:paraId="2DB57632" w14:textId="77777777" w:rsidR="00F81D77" w:rsidRPr="00613E28" w:rsidRDefault="00F81D77" w:rsidP="0031690D">
      <w:pPr>
        <w:pStyle w:val="Odstavekseznama"/>
        <w:numPr>
          <w:ilvl w:val="0"/>
          <w:numId w:val="10"/>
        </w:numPr>
        <w:spacing w:before="120" w:after="0" w:line="276" w:lineRule="auto"/>
        <w:rPr>
          <w:rFonts w:ascii="Arial" w:hAnsi="Arial" w:cs="Arial"/>
          <w:color w:val="000000" w:themeColor="text1"/>
          <w:szCs w:val="20"/>
        </w:rPr>
      </w:pPr>
      <w:r w:rsidRPr="00613E28">
        <w:rPr>
          <w:rFonts w:ascii="Arial" w:hAnsi="Arial" w:cs="Arial"/>
          <w:color w:val="000000" w:themeColor="text1"/>
          <w:szCs w:val="20"/>
        </w:rPr>
        <w:t>Zahteve Uredbe o varstvu voda pred onesnaževanjem z nitrati iz kmetijskih virov</w:t>
      </w:r>
      <w:r w:rsidRPr="00613E28">
        <w:rPr>
          <w:rStyle w:val="Sprotnaopomba-sklic"/>
          <w:rFonts w:ascii="Arial" w:hAnsi="Arial" w:cs="Arial"/>
          <w:color w:val="000000" w:themeColor="text1"/>
          <w:szCs w:val="20"/>
        </w:rPr>
        <w:footnoteReference w:id="13"/>
      </w:r>
      <w:r w:rsidRPr="00613E28">
        <w:rPr>
          <w:rFonts w:ascii="Arial" w:hAnsi="Arial" w:cs="Arial"/>
          <w:color w:val="000000" w:themeColor="text1"/>
          <w:szCs w:val="20"/>
        </w:rPr>
        <w:t xml:space="preserve"> se nadzorujejo na način, da se ugotavlja:</w:t>
      </w:r>
    </w:p>
    <w:p w14:paraId="258424B2"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ali se spoštujejo omejitve glede rabe živinskih gnojil na vodovarstvenih območjih, v 100 metrskem pasu od objekta za zajem pitne vode, zamrznjenih in nagnjenih tleh, prekritih s snežno odejo, poplavljenih tleh, v bližini vodotokov, na zemljiščih v zaraščanju, na nerodovitnih in vodnih zemljiščih ter v času splošne prepovedi od 15. novembra do 15. februarja na golih tleh;</w:t>
      </w:r>
    </w:p>
    <w:p w14:paraId="598093E8"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 xml:space="preserve">pravilna raba </w:t>
      </w:r>
      <w:proofErr w:type="spellStart"/>
      <w:r w:rsidRPr="00613E28">
        <w:rPr>
          <w:rFonts w:ascii="Arial" w:hAnsi="Arial" w:cs="Arial"/>
          <w:color w:val="000000" w:themeColor="text1"/>
          <w:szCs w:val="20"/>
        </w:rPr>
        <w:t>digestata</w:t>
      </w:r>
      <w:proofErr w:type="spellEnd"/>
      <w:r w:rsidRPr="00613E28">
        <w:rPr>
          <w:rFonts w:ascii="Arial" w:hAnsi="Arial" w:cs="Arial"/>
          <w:color w:val="000000" w:themeColor="text1"/>
          <w:szCs w:val="20"/>
        </w:rPr>
        <w:t xml:space="preserve"> ali </w:t>
      </w:r>
      <w:proofErr w:type="spellStart"/>
      <w:r w:rsidRPr="00613E28">
        <w:rPr>
          <w:rFonts w:ascii="Arial" w:hAnsi="Arial" w:cs="Arial"/>
          <w:color w:val="000000" w:themeColor="text1"/>
          <w:szCs w:val="20"/>
        </w:rPr>
        <w:t>bioplinske</w:t>
      </w:r>
      <w:proofErr w:type="spellEnd"/>
      <w:r w:rsidRPr="00613E28">
        <w:rPr>
          <w:rFonts w:ascii="Arial" w:hAnsi="Arial" w:cs="Arial"/>
          <w:color w:val="000000" w:themeColor="text1"/>
          <w:szCs w:val="20"/>
        </w:rPr>
        <w:t xml:space="preserve"> gnojevke iz </w:t>
      </w:r>
      <w:proofErr w:type="spellStart"/>
      <w:r w:rsidRPr="00613E28">
        <w:rPr>
          <w:rFonts w:ascii="Arial" w:hAnsi="Arial" w:cs="Arial"/>
          <w:color w:val="000000" w:themeColor="text1"/>
          <w:szCs w:val="20"/>
        </w:rPr>
        <w:t>bioplinarn</w:t>
      </w:r>
      <w:proofErr w:type="spellEnd"/>
      <w:r w:rsidRPr="00613E28">
        <w:rPr>
          <w:rFonts w:ascii="Arial" w:hAnsi="Arial" w:cs="Arial"/>
          <w:color w:val="000000" w:themeColor="text1"/>
          <w:szCs w:val="20"/>
        </w:rPr>
        <w:t xml:space="preserve"> na kmetijskih zemljiščih, pri čemer se nadzira tudi 21. dnevni rok prepovedi paše na teh zemljiščih;</w:t>
      </w:r>
    </w:p>
    <w:p w14:paraId="34B723EB"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ali ima kmetijsko gospodarstvo izdelan načrt razvoza živinskih gnojil ali oddaje drugemu uporabniku glede na obremenitev živali na enoto kmetijskih zemljišč v uporabi;</w:t>
      </w:r>
    </w:p>
    <w:p w14:paraId="70E9B2C7" w14:textId="77777777" w:rsidR="00F81D77" w:rsidRPr="00613E28" w:rsidRDefault="00F81D77">
      <w:pPr>
        <w:pStyle w:val="Odstavekseznama"/>
        <w:numPr>
          <w:ilvl w:val="0"/>
          <w:numId w:val="50"/>
        </w:numPr>
        <w:spacing w:before="120" w:after="0" w:line="276" w:lineRule="auto"/>
        <w:ind w:left="1134" w:hanging="283"/>
        <w:rPr>
          <w:rFonts w:ascii="Arial" w:hAnsi="Arial" w:cs="Arial"/>
          <w:color w:val="000000" w:themeColor="text1"/>
          <w:szCs w:val="20"/>
        </w:rPr>
      </w:pPr>
      <w:r w:rsidRPr="00613E28">
        <w:rPr>
          <w:rFonts w:ascii="Arial" w:hAnsi="Arial" w:cs="Arial"/>
          <w:color w:val="000000" w:themeColor="text1"/>
          <w:szCs w:val="20"/>
        </w:rPr>
        <w:t>ali kmetijska gospodarstva imajo urejene skladiščne prostore za živinska gnojila v skladu z uredbo.</w:t>
      </w:r>
    </w:p>
    <w:p w14:paraId="51D2508B" w14:textId="77777777" w:rsidR="00F81D77" w:rsidRPr="00613E28" w:rsidRDefault="00F81D77" w:rsidP="0031690D">
      <w:pPr>
        <w:spacing w:before="120" w:after="0" w:line="276" w:lineRule="auto"/>
        <w:rPr>
          <w:rFonts w:ascii="Arial" w:hAnsi="Arial" w:cs="Arial"/>
          <w:b/>
          <w:color w:val="000000" w:themeColor="text1"/>
          <w:szCs w:val="20"/>
        </w:rPr>
      </w:pPr>
      <w:r w:rsidRPr="00613E28">
        <w:rPr>
          <w:rFonts w:ascii="Arial" w:hAnsi="Arial" w:cs="Arial"/>
          <w:b/>
          <w:color w:val="000000" w:themeColor="text1"/>
          <w:szCs w:val="20"/>
        </w:rPr>
        <w:lastRenderedPageBreak/>
        <w:t>Inšpekcija za lovstvo in ribištvo</w:t>
      </w:r>
      <w:r w:rsidRPr="00613E28" w:rsidDel="008E2C72">
        <w:rPr>
          <w:rFonts w:ascii="Arial" w:hAnsi="Arial" w:cs="Arial"/>
          <w:b/>
          <w:color w:val="000000" w:themeColor="text1"/>
          <w:szCs w:val="20"/>
        </w:rPr>
        <w:t xml:space="preserve"> </w:t>
      </w:r>
      <w:r w:rsidRPr="00613E28">
        <w:rPr>
          <w:rStyle w:val="Sprotnaopomba-sklic"/>
          <w:rFonts w:ascii="Arial" w:hAnsi="Arial" w:cs="Arial"/>
          <w:b/>
          <w:color w:val="000000" w:themeColor="text1"/>
          <w:szCs w:val="20"/>
        </w:rPr>
        <w:footnoteReference w:id="14"/>
      </w:r>
      <w:r w:rsidRPr="00613E28">
        <w:rPr>
          <w:rFonts w:ascii="Arial" w:hAnsi="Arial" w:cs="Arial"/>
          <w:b/>
          <w:color w:val="000000" w:themeColor="text1"/>
          <w:szCs w:val="20"/>
        </w:rPr>
        <w:t xml:space="preserve"> </w:t>
      </w:r>
    </w:p>
    <w:p w14:paraId="0C68BAAB" w14:textId="5D405942"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Inšpekcija za lovstvo in ribištvo</w:t>
      </w:r>
      <w:r w:rsidRPr="00613E28" w:rsidDel="007F57CC">
        <w:rPr>
          <w:rFonts w:ascii="Arial" w:hAnsi="Arial" w:cs="Arial"/>
          <w:color w:val="000000" w:themeColor="text1"/>
          <w:szCs w:val="20"/>
        </w:rPr>
        <w:t xml:space="preserve"> </w:t>
      </w:r>
      <w:r w:rsidRPr="00613E28">
        <w:rPr>
          <w:rFonts w:ascii="Arial" w:hAnsi="Arial" w:cs="Arial"/>
          <w:color w:val="000000" w:themeColor="text1"/>
          <w:szCs w:val="20"/>
        </w:rPr>
        <w:t>nadzira izvajanje ribolova, izvajanje ribiško</w:t>
      </w:r>
      <w:r w:rsidR="009B4609" w:rsidRPr="00613E28">
        <w:rPr>
          <w:rFonts w:ascii="Arial" w:hAnsi="Arial" w:cs="Arial"/>
          <w:color w:val="000000" w:themeColor="text1"/>
          <w:szCs w:val="20"/>
        </w:rPr>
        <w:t>-</w:t>
      </w:r>
      <w:r w:rsidRPr="00613E28">
        <w:rPr>
          <w:rFonts w:ascii="Arial" w:hAnsi="Arial" w:cs="Arial"/>
          <w:color w:val="000000" w:themeColor="text1"/>
          <w:szCs w:val="20"/>
        </w:rPr>
        <w:t>gojitvenih načrtov in poslovanje v ribiških družinah in Zavodu za ribištvo.</w:t>
      </w:r>
    </w:p>
    <w:p w14:paraId="7D4737C0" w14:textId="77777777" w:rsidR="00F81D77" w:rsidRPr="00613E28" w:rsidRDefault="00F81D77" w:rsidP="0031690D">
      <w:pPr>
        <w:spacing w:before="120" w:after="0" w:line="276" w:lineRule="auto"/>
        <w:rPr>
          <w:rFonts w:ascii="Arial" w:hAnsi="Arial" w:cs="Arial"/>
          <w:color w:val="000000" w:themeColor="text1"/>
          <w:szCs w:val="20"/>
          <w:u w:val="single"/>
        </w:rPr>
      </w:pPr>
      <w:r w:rsidRPr="00613E28">
        <w:rPr>
          <w:rFonts w:ascii="Arial" w:hAnsi="Arial" w:cs="Arial"/>
          <w:b/>
          <w:color w:val="000000" w:themeColor="text1"/>
          <w:szCs w:val="20"/>
          <w:u w:val="single"/>
        </w:rPr>
        <w:t>Uprava RS za pomorstvo – Pomorska inšpekcija</w:t>
      </w:r>
      <w:r w:rsidRPr="00613E28">
        <w:rPr>
          <w:rStyle w:val="Sprotnaopomba-sklic"/>
          <w:rFonts w:ascii="Arial" w:hAnsi="Arial" w:cs="Arial"/>
          <w:color w:val="000000" w:themeColor="text1"/>
          <w:szCs w:val="20"/>
          <w:u w:val="single"/>
        </w:rPr>
        <w:footnoteReference w:id="15"/>
      </w:r>
    </w:p>
    <w:p w14:paraId="3032C958" w14:textId="77777777"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Nadzor nad plovbo urejajo predpisi s področja pomorstva in plovbe po celinskih vodah. Inšpekcijsko nadzorstvo po Pomorskem zakoniku je definirano kot nadzorstvo nad varnostjo plovbe, ki obsega tudi nadzor nad plovili glede njihove sposobnosti za plovbo, varstva oseb na njih in varstva okolja*</w:t>
      </w:r>
    </w:p>
    <w:p w14:paraId="276313E8" w14:textId="77777777" w:rsidR="00F81D77" w:rsidRPr="00613E28" w:rsidRDefault="00F81D77" w:rsidP="0031690D">
      <w:pPr>
        <w:spacing w:before="120" w:after="0" w:line="276" w:lineRule="auto"/>
        <w:rPr>
          <w:rFonts w:ascii="Arial" w:hAnsi="Arial" w:cs="Arial"/>
          <w:color w:val="000000" w:themeColor="text1"/>
          <w:szCs w:val="20"/>
        </w:rPr>
      </w:pPr>
    </w:p>
    <w:p w14:paraId="1EFF6414" w14:textId="48432D65" w:rsidR="00F81D77" w:rsidRPr="00613E28" w:rsidRDefault="00F81D77" w:rsidP="0031690D">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Vsebina je del Načrta upravljanja z morskim okoljem</w:t>
      </w:r>
    </w:p>
    <w:p w14:paraId="46AF20F7" w14:textId="77777777" w:rsidR="00755373" w:rsidRPr="00613E28" w:rsidRDefault="00755373" w:rsidP="0031690D">
      <w:pPr>
        <w:spacing w:before="120" w:after="0" w:line="276" w:lineRule="auto"/>
        <w:rPr>
          <w:rFonts w:ascii="Arial" w:eastAsia="MS Mincho" w:hAnsi="Arial" w:cs="Arial"/>
          <w:color w:val="000000" w:themeColor="text1"/>
          <w:szCs w:val="20"/>
        </w:rPr>
      </w:pPr>
    </w:p>
    <w:p w14:paraId="59DCE75A" w14:textId="6B63EC87" w:rsidR="00530368" w:rsidRPr="00613E28" w:rsidRDefault="00530368" w:rsidP="00C61B01">
      <w:pPr>
        <w:spacing w:before="0" w:after="0" w:line="260" w:lineRule="atLeast"/>
        <w:rPr>
          <w:rFonts w:ascii="Arial" w:hAnsi="Arial" w:cs="Arial"/>
          <w:color w:val="000000" w:themeColor="text1"/>
          <w:szCs w:val="20"/>
        </w:rPr>
      </w:pPr>
      <w:bookmarkStart w:id="389" w:name="_Toc90263737"/>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73</w:t>
      </w:r>
      <w:r w:rsidRPr="00613E28">
        <w:rPr>
          <w:rFonts w:ascii="Arial" w:hAnsi="Arial" w:cs="Arial"/>
          <w:b/>
        </w:rPr>
        <w:fldChar w:fldCharType="end"/>
      </w:r>
      <w:r w:rsidRPr="00613E28">
        <w:rPr>
          <w:rFonts w:ascii="Arial" w:hAnsi="Arial" w:cs="Arial"/>
        </w:rPr>
        <w:t>: Obrazec ukrepa OS9a</w:t>
      </w:r>
      <w:bookmarkEnd w:id="389"/>
    </w:p>
    <w:tbl>
      <w:tblPr>
        <w:tblStyle w:val="Tabelamrea7"/>
        <w:tblW w:w="4973" w:type="pct"/>
        <w:tblInd w:w="108"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1"/>
        <w:gridCol w:w="5650"/>
      </w:tblGrid>
      <w:tr w:rsidR="00BE779B" w:rsidRPr="00613E28" w14:paraId="3C2ACF6F"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40" w:type="pct"/>
            <w:vMerge w:val="restart"/>
          </w:tcPr>
          <w:p w14:paraId="47908B6E"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0F41E3CA" w14:textId="77777777" w:rsidR="0084460B" w:rsidRPr="00613E28" w:rsidRDefault="0084460B" w:rsidP="00F75E47">
            <w:pPr>
              <w:rPr>
                <w:rFonts w:ascii="Arial" w:hAnsi="Arial" w:cs="Arial"/>
                <w:b/>
                <w:color w:val="000000" w:themeColor="text1"/>
                <w:sz w:val="18"/>
                <w:szCs w:val="18"/>
              </w:rPr>
            </w:pPr>
          </w:p>
          <w:p w14:paraId="6DCC7447" w14:textId="77777777" w:rsidR="0084460B" w:rsidRPr="00613E28" w:rsidRDefault="0084460B" w:rsidP="00F75E47">
            <w:pPr>
              <w:rPr>
                <w:rFonts w:ascii="Arial" w:hAnsi="Arial" w:cs="Arial"/>
                <w:b/>
                <w:color w:val="000000" w:themeColor="text1"/>
                <w:sz w:val="18"/>
                <w:szCs w:val="18"/>
              </w:rPr>
            </w:pPr>
          </w:p>
          <w:p w14:paraId="5795B4F6" w14:textId="77777777" w:rsidR="0084460B" w:rsidRPr="00613E28" w:rsidRDefault="0084460B" w:rsidP="00F75E47">
            <w:pPr>
              <w:rPr>
                <w:rFonts w:ascii="Arial" w:hAnsi="Arial" w:cs="Arial"/>
                <w:b/>
                <w:color w:val="000000" w:themeColor="text1"/>
                <w:sz w:val="18"/>
                <w:szCs w:val="18"/>
              </w:rPr>
            </w:pPr>
          </w:p>
          <w:p w14:paraId="254C343C" w14:textId="77777777" w:rsidR="0084460B" w:rsidRPr="00613E28" w:rsidRDefault="0084460B" w:rsidP="00F75E47">
            <w:pPr>
              <w:rPr>
                <w:rFonts w:ascii="Arial" w:hAnsi="Arial" w:cs="Arial"/>
                <w:b/>
                <w:color w:val="000000" w:themeColor="text1"/>
                <w:sz w:val="18"/>
                <w:szCs w:val="18"/>
              </w:rPr>
            </w:pPr>
          </w:p>
        </w:tc>
        <w:tc>
          <w:tcPr>
            <w:tcW w:w="1002" w:type="pct"/>
          </w:tcPr>
          <w:p w14:paraId="777CA6BA"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58" w:type="pct"/>
          </w:tcPr>
          <w:p w14:paraId="041531F9"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90" w:name="_Ref437848484"/>
            <w:r w:rsidRPr="00613E28">
              <w:rPr>
                <w:sz w:val="18"/>
                <w:szCs w:val="18"/>
              </w:rPr>
              <w:t>OS9</w:t>
            </w:r>
            <w:bookmarkEnd w:id="390"/>
            <w:r w:rsidRPr="00613E28">
              <w:rPr>
                <w:sz w:val="18"/>
                <w:szCs w:val="18"/>
              </w:rPr>
              <w:t xml:space="preserve">a </w:t>
            </w:r>
          </w:p>
        </w:tc>
      </w:tr>
      <w:tr w:rsidR="00BE779B" w:rsidRPr="00613E28" w14:paraId="72283770"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40" w:type="pct"/>
            <w:vMerge/>
          </w:tcPr>
          <w:p w14:paraId="5164B515" w14:textId="77777777" w:rsidR="0084460B" w:rsidRPr="00613E28" w:rsidRDefault="0084460B" w:rsidP="00F75E47">
            <w:pPr>
              <w:rPr>
                <w:rFonts w:ascii="Arial" w:hAnsi="Arial" w:cs="Arial"/>
                <w:b/>
                <w:color w:val="000000" w:themeColor="text1"/>
                <w:sz w:val="18"/>
                <w:szCs w:val="18"/>
              </w:rPr>
            </w:pPr>
          </w:p>
        </w:tc>
        <w:tc>
          <w:tcPr>
            <w:tcW w:w="1002" w:type="pct"/>
          </w:tcPr>
          <w:p w14:paraId="1F83C5B7"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58" w:type="pct"/>
          </w:tcPr>
          <w:p w14:paraId="1D44C437" w14:textId="77777777" w:rsidR="0084460B"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391" w:name="_Ref442514244"/>
            <w:r w:rsidRPr="00613E28">
              <w:rPr>
                <w:sz w:val="18"/>
                <w:szCs w:val="18"/>
              </w:rPr>
              <w:t>Inšpekcijski nadzor nad obremenjevanjem voda</w:t>
            </w:r>
            <w:bookmarkEnd w:id="391"/>
          </w:p>
        </w:tc>
      </w:tr>
      <w:tr w:rsidR="00BE779B" w:rsidRPr="00613E28" w14:paraId="6EA3B28E"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40" w:type="pct"/>
            <w:vMerge/>
          </w:tcPr>
          <w:p w14:paraId="0BE3AC24" w14:textId="77777777" w:rsidR="0084460B" w:rsidRPr="00613E28" w:rsidRDefault="0084460B" w:rsidP="00F75E47">
            <w:pPr>
              <w:rPr>
                <w:rFonts w:ascii="Arial" w:hAnsi="Arial" w:cs="Arial"/>
                <w:b/>
                <w:color w:val="000000" w:themeColor="text1"/>
                <w:sz w:val="18"/>
                <w:szCs w:val="18"/>
              </w:rPr>
            </w:pPr>
          </w:p>
        </w:tc>
        <w:tc>
          <w:tcPr>
            <w:tcW w:w="1002" w:type="pct"/>
          </w:tcPr>
          <w:p w14:paraId="384F9CA6"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58" w:type="pct"/>
          </w:tcPr>
          <w:p w14:paraId="61394F4A" w14:textId="77777777" w:rsidR="0084460B" w:rsidRPr="00613E28" w:rsidRDefault="00736C0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Doseganje dobrega stanja voda</w:t>
            </w:r>
            <w:r w:rsidRPr="00613E28">
              <w:rPr>
                <w:rFonts w:ascii="Arial" w:hAnsi="Arial" w:cs="Arial"/>
                <w:color w:val="000000" w:themeColor="text1"/>
                <w:sz w:val="18"/>
                <w:szCs w:val="18"/>
              </w:rPr>
              <w:t xml:space="preserve"> in drugih, z vodami povezanih ekosistemov.</w:t>
            </w:r>
            <w:r w:rsidR="00B407FE" w:rsidRPr="00613E28">
              <w:rPr>
                <w:rFonts w:ascii="Arial" w:hAnsi="Arial" w:cs="Arial"/>
                <w:color w:val="000000" w:themeColor="text1"/>
                <w:sz w:val="18"/>
                <w:szCs w:val="18"/>
              </w:rPr>
              <w:t xml:space="preserve"> </w:t>
            </w:r>
          </w:p>
        </w:tc>
      </w:tr>
      <w:tr w:rsidR="00BE779B" w:rsidRPr="00613E28" w14:paraId="16D2FACC"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40" w:type="pct"/>
            <w:vMerge/>
          </w:tcPr>
          <w:p w14:paraId="1905E846" w14:textId="77777777" w:rsidR="0084460B" w:rsidRPr="00613E28" w:rsidRDefault="0084460B" w:rsidP="00F75E47">
            <w:pPr>
              <w:rPr>
                <w:rFonts w:ascii="Arial" w:hAnsi="Arial" w:cs="Arial"/>
                <w:b/>
                <w:color w:val="000000" w:themeColor="text1"/>
                <w:sz w:val="18"/>
                <w:szCs w:val="18"/>
              </w:rPr>
            </w:pPr>
          </w:p>
        </w:tc>
        <w:tc>
          <w:tcPr>
            <w:tcW w:w="1002" w:type="pct"/>
          </w:tcPr>
          <w:p w14:paraId="12AC947B"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58" w:type="pct"/>
          </w:tcPr>
          <w:p w14:paraId="01C8FE5E" w14:textId="77777777" w:rsidR="0084460B" w:rsidRPr="00613E28" w:rsidRDefault="0084460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BE779B" w:rsidRPr="00613E28" w14:paraId="7DB48C2C"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40" w:type="pct"/>
            <w:vMerge/>
          </w:tcPr>
          <w:p w14:paraId="36EC22C1" w14:textId="77777777" w:rsidR="00827FEA" w:rsidRPr="00613E28" w:rsidRDefault="00827FEA" w:rsidP="00F75E47">
            <w:pPr>
              <w:rPr>
                <w:rFonts w:ascii="Arial" w:hAnsi="Arial" w:cs="Arial"/>
                <w:b/>
                <w:color w:val="000000" w:themeColor="text1"/>
                <w:sz w:val="18"/>
                <w:szCs w:val="18"/>
              </w:rPr>
            </w:pPr>
          </w:p>
        </w:tc>
        <w:tc>
          <w:tcPr>
            <w:tcW w:w="1002" w:type="pct"/>
          </w:tcPr>
          <w:p w14:paraId="1BFE0AE6"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Skupina ukrepa:</w:t>
            </w:r>
          </w:p>
        </w:tc>
        <w:tc>
          <w:tcPr>
            <w:tcW w:w="3058" w:type="pct"/>
          </w:tcPr>
          <w:p w14:paraId="7BF4E9A6"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Temeljni ukrep – varstvo.  </w:t>
            </w:r>
          </w:p>
        </w:tc>
      </w:tr>
      <w:tr w:rsidR="00BE779B" w:rsidRPr="00613E28" w14:paraId="3FDDE590"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40" w:type="pct"/>
            <w:vMerge/>
          </w:tcPr>
          <w:p w14:paraId="12727264" w14:textId="77777777" w:rsidR="0084460B" w:rsidRPr="00613E28" w:rsidRDefault="0084460B" w:rsidP="00F75E47">
            <w:pPr>
              <w:rPr>
                <w:rFonts w:ascii="Arial" w:hAnsi="Arial" w:cs="Arial"/>
                <w:b/>
                <w:color w:val="000000" w:themeColor="text1"/>
                <w:sz w:val="18"/>
                <w:szCs w:val="18"/>
              </w:rPr>
            </w:pPr>
          </w:p>
        </w:tc>
        <w:tc>
          <w:tcPr>
            <w:tcW w:w="1002" w:type="pct"/>
          </w:tcPr>
          <w:p w14:paraId="4B9B2A4A"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58" w:type="pct"/>
          </w:tcPr>
          <w:p w14:paraId="1AB2290F"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BE779B" w:rsidRPr="00613E28" w14:paraId="68CB0F57"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40" w:type="pct"/>
            <w:vMerge/>
          </w:tcPr>
          <w:p w14:paraId="3EBC993C" w14:textId="77777777" w:rsidR="0084460B" w:rsidRPr="00613E28" w:rsidRDefault="0084460B" w:rsidP="00F75E47">
            <w:pPr>
              <w:rPr>
                <w:rFonts w:ascii="Arial" w:hAnsi="Arial" w:cs="Arial"/>
                <w:b/>
                <w:color w:val="000000" w:themeColor="text1"/>
                <w:sz w:val="18"/>
                <w:szCs w:val="18"/>
              </w:rPr>
            </w:pPr>
          </w:p>
        </w:tc>
        <w:tc>
          <w:tcPr>
            <w:tcW w:w="1002" w:type="pct"/>
          </w:tcPr>
          <w:p w14:paraId="644F570E"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58" w:type="pct"/>
          </w:tcPr>
          <w:p w14:paraId="52CBA022" w14:textId="43F06DC0" w:rsidR="0084460B"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6D4183">
              <w:rPr>
                <w:rFonts w:ascii="Arial" w:hAnsi="Arial" w:cs="Arial"/>
                <w:color w:val="000000" w:themeColor="text1"/>
                <w:sz w:val="18"/>
                <w:szCs w:val="18"/>
                <w:lang w:eastAsia="en-US"/>
              </w:rPr>
              <w:t>.</w:t>
            </w:r>
          </w:p>
        </w:tc>
      </w:tr>
      <w:tr w:rsidR="00BE779B" w:rsidRPr="00613E28" w14:paraId="5D2FE7AE"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40" w:type="pct"/>
            <w:vMerge w:val="restart"/>
          </w:tcPr>
          <w:p w14:paraId="51187863"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1002" w:type="pct"/>
          </w:tcPr>
          <w:p w14:paraId="32CF4A81"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58" w:type="pct"/>
          </w:tcPr>
          <w:p w14:paraId="5569F6DA"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B308EC" w:rsidRPr="00613E28" w14:paraId="5659CA7F"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40" w:type="pct"/>
            <w:vMerge/>
          </w:tcPr>
          <w:p w14:paraId="11D7D9ED" w14:textId="77777777" w:rsidR="0084460B" w:rsidRPr="00613E28" w:rsidRDefault="0084460B" w:rsidP="00F75E47">
            <w:pPr>
              <w:rPr>
                <w:rFonts w:ascii="Arial" w:hAnsi="Arial" w:cs="Arial"/>
                <w:b/>
                <w:color w:val="000000" w:themeColor="text1"/>
                <w:sz w:val="18"/>
                <w:szCs w:val="18"/>
              </w:rPr>
            </w:pPr>
          </w:p>
        </w:tc>
        <w:tc>
          <w:tcPr>
            <w:tcW w:w="1002" w:type="pct"/>
          </w:tcPr>
          <w:p w14:paraId="20D0192A"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58" w:type="pct"/>
          </w:tcPr>
          <w:p w14:paraId="6A621F58" w14:textId="34CA0C27"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inšpekcijskem nadzoru (Uradni list RS, št. 43/07 – uradno prečiščeno besedilo in 40/14)</w:t>
            </w:r>
            <w:r w:rsidR="006D4183">
              <w:rPr>
                <w:rFonts w:ascii="Arial" w:hAnsi="Arial" w:cs="Arial"/>
                <w:color w:val="000000" w:themeColor="text1"/>
                <w:sz w:val="18"/>
                <w:szCs w:val="18"/>
              </w:rPr>
              <w:t>,</w:t>
            </w:r>
          </w:p>
          <w:p w14:paraId="515970EC" w14:textId="4A166523"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prekrških (Uradni list RS, št. 29/11 – uradno prečiščeno besedilo, 21/13, 111/13, 74/14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xml:space="preserve">. US, 92/14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xml:space="preserve">. US, 32/16, 15/17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xml:space="preserve">. US, 73/19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xml:space="preserve">. US, 175/20 – ZIUOPDVE in 5/21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US)</w:t>
            </w:r>
            <w:r w:rsidR="006D4183">
              <w:rPr>
                <w:rFonts w:ascii="Arial" w:hAnsi="Arial" w:cs="Arial"/>
                <w:color w:val="000000" w:themeColor="text1"/>
                <w:sz w:val="18"/>
                <w:szCs w:val="18"/>
              </w:rPr>
              <w:t>,</w:t>
            </w:r>
          </w:p>
          <w:p w14:paraId="6F4DF489" w14:textId="5832D58B"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3A31D197" w14:textId="77777777" w:rsidR="002E1045" w:rsidRPr="00613E28" w:rsidRDefault="002E104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69397573" w14:textId="31370991"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ohranjanju narave (</w:t>
            </w:r>
            <w:r w:rsidR="00FD1E30" w:rsidRPr="00613E28">
              <w:rPr>
                <w:rFonts w:ascii="Arial" w:hAnsi="Arial" w:cs="Arial"/>
                <w:color w:val="000000" w:themeColor="text1"/>
                <w:sz w:val="18"/>
                <w:szCs w:val="18"/>
              </w:rPr>
              <w:t xml:space="preserve">Uradni list RS, št. 96/04 – uradno prečiščeno besedilo, 61/06 – ZDru-1, 8/10 – ZSKZ-B, 46/14, 21/18 – </w:t>
            </w:r>
            <w:proofErr w:type="spellStart"/>
            <w:r w:rsidR="00FD1E30" w:rsidRPr="00613E28">
              <w:rPr>
                <w:rFonts w:ascii="Arial" w:hAnsi="Arial" w:cs="Arial"/>
                <w:color w:val="000000" w:themeColor="text1"/>
                <w:sz w:val="18"/>
                <w:szCs w:val="18"/>
              </w:rPr>
              <w:t>ZNOrg</w:t>
            </w:r>
            <w:proofErr w:type="spellEnd"/>
            <w:r w:rsidR="00FD1E30" w:rsidRPr="00613E28">
              <w:rPr>
                <w:rFonts w:ascii="Arial" w:hAnsi="Arial" w:cs="Arial"/>
                <w:color w:val="000000" w:themeColor="text1"/>
                <w:sz w:val="18"/>
                <w:szCs w:val="18"/>
              </w:rPr>
              <w:t xml:space="preserve">, 31/18, 82/20, 3/22 – </w:t>
            </w:r>
            <w:proofErr w:type="spellStart"/>
            <w:r w:rsidR="00FD1E30" w:rsidRPr="00613E28">
              <w:rPr>
                <w:rFonts w:ascii="Arial" w:hAnsi="Arial" w:cs="Arial"/>
                <w:color w:val="000000" w:themeColor="text1"/>
                <w:sz w:val="18"/>
                <w:szCs w:val="18"/>
              </w:rPr>
              <w:t>ZDeb</w:t>
            </w:r>
            <w:proofErr w:type="spellEnd"/>
            <w:r w:rsidR="00FD1E30" w:rsidRPr="00613E28">
              <w:rPr>
                <w:rFonts w:ascii="Arial" w:hAnsi="Arial" w:cs="Arial"/>
                <w:color w:val="000000" w:themeColor="text1"/>
                <w:sz w:val="18"/>
                <w:szCs w:val="18"/>
              </w:rPr>
              <w:t>, 105/22 – ZZNŠPP in 18/23 – ZDU-1O)</w:t>
            </w:r>
            <w:r w:rsidR="006D4183">
              <w:rPr>
                <w:rFonts w:ascii="Arial" w:hAnsi="Arial" w:cs="Arial"/>
                <w:color w:val="000000" w:themeColor="text1"/>
                <w:sz w:val="18"/>
                <w:szCs w:val="18"/>
              </w:rPr>
              <w:t>,</w:t>
            </w:r>
          </w:p>
          <w:p w14:paraId="5C5BAC6B" w14:textId="1CD2A680"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varstvu podzemnih jam (Uradni list RS, št. 2/04, 61/06 – ZDru-1, 46/14 – ZON-C in 21/18 – </w:t>
            </w:r>
            <w:proofErr w:type="spellStart"/>
            <w:r w:rsidRPr="00613E28">
              <w:rPr>
                <w:rFonts w:ascii="Arial" w:hAnsi="Arial" w:cs="Arial"/>
                <w:color w:val="000000" w:themeColor="text1"/>
                <w:sz w:val="18"/>
                <w:szCs w:val="18"/>
              </w:rPr>
              <w:t>ZNOrg</w:t>
            </w:r>
            <w:proofErr w:type="spellEnd"/>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43F27770" w14:textId="584A2FF9"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Triglavskem narodnem parku (</w:t>
            </w:r>
            <w:r w:rsidR="00FD1E30" w:rsidRPr="00613E28">
              <w:rPr>
                <w:rFonts w:ascii="Arial" w:hAnsi="Arial" w:cs="Arial"/>
                <w:color w:val="000000" w:themeColor="text1"/>
                <w:sz w:val="18"/>
                <w:szCs w:val="18"/>
              </w:rPr>
              <w:t>Zakon o Triglavskem narodnem parku (Uradni list RS, št. 52/10, 46/14 – ZON-C, 60/17, 82/20 in 18/23 – ZDU-1O)</w:t>
            </w:r>
            <w:r w:rsidR="006D4183">
              <w:rPr>
                <w:rFonts w:ascii="Arial" w:hAnsi="Arial" w:cs="Arial"/>
                <w:color w:val="000000" w:themeColor="text1"/>
                <w:sz w:val="18"/>
                <w:szCs w:val="18"/>
              </w:rPr>
              <w:t>,</w:t>
            </w:r>
          </w:p>
          <w:p w14:paraId="47DCD31D" w14:textId="311F5B7E" w:rsidR="00891A8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ab/>
            </w:r>
            <w:r w:rsidR="00FD1E30" w:rsidRPr="00613E28">
              <w:rPr>
                <w:rFonts w:ascii="Arial" w:hAnsi="Arial" w:cs="Arial"/>
                <w:color w:val="000000" w:themeColor="text1"/>
                <w:sz w:val="18"/>
                <w:szCs w:val="18"/>
              </w:rPr>
              <w:t>Zakon o regijskem parku Škocjanske jame (Uradni list RS, št. 57/96, 46/14 – ZON-C in 18/23 – ZDU-1O)</w:t>
            </w:r>
            <w:r w:rsidR="006D4183">
              <w:rPr>
                <w:rFonts w:ascii="Arial" w:hAnsi="Arial" w:cs="Arial"/>
                <w:color w:val="000000" w:themeColor="text1"/>
                <w:sz w:val="18"/>
                <w:szCs w:val="18"/>
              </w:rPr>
              <w:t>,</w:t>
            </w:r>
          </w:p>
          <w:p w14:paraId="7D9BC7B0" w14:textId="1B05CA2A"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kmetijskih zemljiščih (</w:t>
            </w:r>
            <w:r w:rsidR="00FD1E30" w:rsidRPr="00613E28">
              <w:rPr>
                <w:rFonts w:ascii="Arial" w:hAnsi="Arial" w:cs="Arial"/>
                <w:color w:val="000000" w:themeColor="text1"/>
                <w:sz w:val="18"/>
                <w:szCs w:val="18"/>
              </w:rPr>
              <w:t>Zakon o kmetijskih zemljiščih (Uradni list RS, št. 71/11 – uradno prečiščeno besedilo, 58/12, 27/16, 27/17 – ZKme-1D, 79/17 in 44/22)</w:t>
            </w:r>
            <w:r w:rsidR="006D4183">
              <w:rPr>
                <w:rFonts w:ascii="Arial" w:hAnsi="Arial" w:cs="Arial"/>
                <w:color w:val="000000" w:themeColor="text1"/>
                <w:sz w:val="18"/>
                <w:szCs w:val="18"/>
              </w:rPr>
              <w:t>,</w:t>
            </w:r>
          </w:p>
          <w:p w14:paraId="5C48A811" w14:textId="3E4CF51D"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mineralnih gnojilih (Uradni list RS, št. 29/06 in 90/12 – </w:t>
            </w:r>
            <w:proofErr w:type="spellStart"/>
            <w:r w:rsidRPr="00613E28">
              <w:rPr>
                <w:rFonts w:ascii="Arial" w:hAnsi="Arial" w:cs="Arial"/>
                <w:color w:val="000000" w:themeColor="text1"/>
                <w:sz w:val="18"/>
                <w:szCs w:val="18"/>
              </w:rPr>
              <w:t>ZdZPVHVVR</w:t>
            </w:r>
            <w:proofErr w:type="spellEnd"/>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6A647B33" w14:textId="03DA02A9"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živinoreji (Uradni list RS, št. 18/02, 110/02 – ZUreP-1, 45/04 – </w:t>
            </w:r>
            <w:proofErr w:type="spellStart"/>
            <w:r w:rsidRPr="00613E28">
              <w:rPr>
                <w:rFonts w:ascii="Arial" w:hAnsi="Arial" w:cs="Arial"/>
                <w:color w:val="000000" w:themeColor="text1"/>
                <w:sz w:val="18"/>
                <w:szCs w:val="18"/>
              </w:rPr>
              <w:t>ZdZPKG</w:t>
            </w:r>
            <w:proofErr w:type="spellEnd"/>
            <w:r w:rsidRPr="00613E28">
              <w:rPr>
                <w:rFonts w:ascii="Arial" w:hAnsi="Arial" w:cs="Arial"/>
                <w:color w:val="000000" w:themeColor="text1"/>
                <w:sz w:val="18"/>
                <w:szCs w:val="18"/>
              </w:rPr>
              <w:t xml:space="preserve">, 90/12 – </w:t>
            </w:r>
            <w:proofErr w:type="spellStart"/>
            <w:r w:rsidRPr="00613E28">
              <w:rPr>
                <w:rFonts w:ascii="Arial" w:hAnsi="Arial" w:cs="Arial"/>
                <w:color w:val="000000" w:themeColor="text1"/>
                <w:sz w:val="18"/>
                <w:szCs w:val="18"/>
              </w:rPr>
              <w:t>ZdZPVHVVR</w:t>
            </w:r>
            <w:proofErr w:type="spellEnd"/>
            <w:r w:rsidRPr="00613E28">
              <w:rPr>
                <w:rFonts w:ascii="Arial" w:hAnsi="Arial" w:cs="Arial"/>
                <w:color w:val="000000" w:themeColor="text1"/>
                <w:sz w:val="18"/>
                <w:szCs w:val="18"/>
              </w:rPr>
              <w:t xml:space="preserve"> in 45/15)</w:t>
            </w:r>
            <w:r w:rsidR="006D4183">
              <w:rPr>
                <w:rFonts w:ascii="Arial" w:hAnsi="Arial" w:cs="Arial"/>
                <w:color w:val="000000" w:themeColor="text1"/>
                <w:sz w:val="18"/>
                <w:szCs w:val="18"/>
              </w:rPr>
              <w:t>,</w:t>
            </w:r>
          </w:p>
          <w:p w14:paraId="2BD74A5D" w14:textId="2964364C"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kmetijstvu </w:t>
            </w:r>
            <w:r w:rsidR="00FD1E30" w:rsidRPr="00613E28">
              <w:rPr>
                <w:rFonts w:ascii="Arial" w:hAnsi="Arial" w:cs="Arial"/>
                <w:color w:val="000000" w:themeColor="text1"/>
                <w:sz w:val="18"/>
                <w:szCs w:val="18"/>
              </w:rPr>
              <w:t xml:space="preserve">(Uradni list RS, št. 45/08, 57/12, 90/12 – </w:t>
            </w:r>
            <w:proofErr w:type="spellStart"/>
            <w:r w:rsidR="00FD1E30" w:rsidRPr="00613E28">
              <w:rPr>
                <w:rFonts w:ascii="Arial" w:hAnsi="Arial" w:cs="Arial"/>
                <w:color w:val="000000" w:themeColor="text1"/>
                <w:sz w:val="18"/>
                <w:szCs w:val="18"/>
              </w:rPr>
              <w:lastRenderedPageBreak/>
              <w:t>ZdZPVHVVR</w:t>
            </w:r>
            <w:proofErr w:type="spellEnd"/>
            <w:r w:rsidR="00FD1E30" w:rsidRPr="00613E28">
              <w:rPr>
                <w:rFonts w:ascii="Arial" w:hAnsi="Arial" w:cs="Arial"/>
                <w:color w:val="000000" w:themeColor="text1"/>
                <w:sz w:val="18"/>
                <w:szCs w:val="18"/>
              </w:rPr>
              <w:t xml:space="preserve">, 26/14, 32/15, 27/17, 22/18, 86/21 – </w:t>
            </w:r>
            <w:proofErr w:type="spellStart"/>
            <w:r w:rsidR="00FD1E30" w:rsidRPr="00613E28">
              <w:rPr>
                <w:rFonts w:ascii="Arial" w:hAnsi="Arial" w:cs="Arial"/>
                <w:color w:val="000000" w:themeColor="text1"/>
                <w:sz w:val="18"/>
                <w:szCs w:val="18"/>
              </w:rPr>
              <w:t>odl</w:t>
            </w:r>
            <w:proofErr w:type="spellEnd"/>
            <w:r w:rsidR="00FD1E30" w:rsidRPr="00613E28">
              <w:rPr>
                <w:rFonts w:ascii="Arial" w:hAnsi="Arial" w:cs="Arial"/>
                <w:color w:val="000000" w:themeColor="text1"/>
                <w:sz w:val="18"/>
                <w:szCs w:val="18"/>
              </w:rPr>
              <w:t>. US, 123/21, 44/22, 130/22 – ZPOmK-2 in 18/23)</w:t>
            </w:r>
            <w:r w:rsidR="006D4183">
              <w:rPr>
                <w:rFonts w:ascii="Arial" w:hAnsi="Arial" w:cs="Arial"/>
                <w:color w:val="000000" w:themeColor="text1"/>
                <w:sz w:val="18"/>
                <w:szCs w:val="18"/>
              </w:rPr>
              <w:t>,</w:t>
            </w:r>
          </w:p>
          <w:p w14:paraId="18BFEBFD" w14:textId="0483D682" w:rsidR="00584E2F"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15A9CCE9" w14:textId="50C8E4FC" w:rsidR="00F932D0"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w:t>
            </w:r>
            <w:r w:rsidR="004872A3" w:rsidRPr="00613E28">
              <w:rPr>
                <w:rFonts w:ascii="Arial" w:hAnsi="Arial" w:cs="Arial"/>
                <w:color w:val="000000" w:themeColor="text1"/>
                <w:sz w:val="18"/>
                <w:szCs w:val="18"/>
              </w:rPr>
              <w:t>redpisi, ki urejajo vodovarstvena območja</w:t>
            </w:r>
            <w:r w:rsidR="00B407FE" w:rsidRPr="00613E28">
              <w:rPr>
                <w:rFonts w:ascii="Arial" w:hAnsi="Arial" w:cs="Arial"/>
                <w:color w:val="000000" w:themeColor="text1"/>
                <w:sz w:val="18"/>
                <w:szCs w:val="18"/>
              </w:rPr>
              <w:t xml:space="preserve"> za vodna telesa vodonosnikov</w:t>
            </w:r>
            <w:r w:rsidR="006D4183">
              <w:rPr>
                <w:rFonts w:ascii="Arial" w:hAnsi="Arial" w:cs="Arial"/>
                <w:color w:val="000000" w:themeColor="text1"/>
                <w:sz w:val="18"/>
                <w:szCs w:val="18"/>
              </w:rPr>
              <w:t>,</w:t>
            </w:r>
          </w:p>
          <w:p w14:paraId="2E26BE3F" w14:textId="116352A6" w:rsidR="003E6DC5" w:rsidRPr="00613E28" w:rsidRDefault="003E6DC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načinu izplačevanja in merilih za izračun nadomestila za zmanjšanje dohodka iz kmetijske dejavnosti zaradi prilagoditve ukrepom vodovarstvenega režima (Uradni list RS, št. 105/11, 64/12, 44/13, 55/15, 97/15, 77/16 in 197/20)</w:t>
            </w:r>
            <w:r w:rsidR="006D4183">
              <w:rPr>
                <w:rFonts w:ascii="Arial" w:hAnsi="Arial" w:cs="Arial"/>
                <w:color w:val="000000" w:themeColor="text1"/>
                <w:sz w:val="18"/>
                <w:szCs w:val="18"/>
              </w:rPr>
              <w:t>,</w:t>
            </w:r>
          </w:p>
          <w:p w14:paraId="1F5D38D3" w14:textId="2A665C49" w:rsidR="00891A85" w:rsidRPr="00613E28" w:rsidRDefault="00EB67FC"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varstvu voda pred onesnaževanjem z nitrati iz kmetijskih virov (</w:t>
            </w:r>
            <w:r w:rsidR="00FD1E30" w:rsidRPr="00613E28">
              <w:rPr>
                <w:rFonts w:ascii="Arial" w:hAnsi="Arial" w:cs="Arial"/>
                <w:color w:val="000000" w:themeColor="text1"/>
                <w:sz w:val="18"/>
                <w:szCs w:val="18"/>
              </w:rPr>
              <w:t>Uradni list RS, št. 113/09, 5/13, 22/15, 12/17 in 44/22 – ZVO-2)</w:t>
            </w:r>
            <w:r w:rsidR="006D4183">
              <w:rPr>
                <w:rFonts w:ascii="Arial" w:hAnsi="Arial" w:cs="Arial"/>
                <w:color w:val="000000" w:themeColor="text1"/>
                <w:sz w:val="18"/>
                <w:szCs w:val="18"/>
              </w:rPr>
              <w:t>.</w:t>
            </w:r>
          </w:p>
        </w:tc>
      </w:tr>
      <w:tr w:rsidR="00C61B01" w:rsidRPr="00613E28" w14:paraId="574D9923" w14:textId="77777777" w:rsidTr="00C61B01">
        <w:trPr>
          <w:trHeight w:val="216"/>
        </w:trPr>
        <w:tc>
          <w:tcPr>
            <w:cnfStyle w:val="001000000000" w:firstRow="0" w:lastRow="0" w:firstColumn="1" w:lastColumn="0" w:oddVBand="0" w:evenVBand="0" w:oddHBand="0" w:evenHBand="0" w:firstRowFirstColumn="0" w:firstRowLastColumn="0" w:lastRowFirstColumn="0" w:lastRowLastColumn="0"/>
            <w:tcW w:w="940" w:type="pct"/>
            <w:vMerge w:val="restart"/>
          </w:tcPr>
          <w:p w14:paraId="4DBA4DCA" w14:textId="12DECDC7" w:rsidR="00C61B01" w:rsidRPr="00613E28" w:rsidRDefault="00C61B01" w:rsidP="00F75E47">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t>Območje izvajanja ukrepa</w:t>
            </w:r>
          </w:p>
          <w:p w14:paraId="7F472E8C" w14:textId="77777777" w:rsidR="00C61B01" w:rsidRPr="00613E28" w:rsidRDefault="00C61B01" w:rsidP="00F75E47">
            <w:pPr>
              <w:rPr>
                <w:rFonts w:ascii="Arial" w:hAnsi="Arial" w:cs="Arial"/>
                <w:b/>
                <w:color w:val="000000" w:themeColor="text1"/>
                <w:sz w:val="18"/>
                <w:szCs w:val="18"/>
              </w:rPr>
            </w:pPr>
          </w:p>
        </w:tc>
        <w:tc>
          <w:tcPr>
            <w:tcW w:w="4060" w:type="pct"/>
            <w:gridSpan w:val="2"/>
          </w:tcPr>
          <w:p w14:paraId="4F06EA0B" w14:textId="3FC3A7E4" w:rsidR="00C61B01" w:rsidRPr="00613E28" w:rsidRDefault="00C61B0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C61B01" w:rsidRPr="00613E28" w14:paraId="0DE506C7"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40" w:type="pct"/>
            <w:vMerge/>
          </w:tcPr>
          <w:p w14:paraId="1343AE5D" w14:textId="77777777" w:rsidR="00C61B01" w:rsidRPr="00613E28" w:rsidRDefault="00C61B01" w:rsidP="00C61B01">
            <w:pPr>
              <w:rPr>
                <w:rFonts w:ascii="Arial" w:hAnsi="Arial" w:cs="Arial"/>
                <w:b/>
                <w:color w:val="000000" w:themeColor="text1"/>
                <w:sz w:val="18"/>
                <w:szCs w:val="18"/>
              </w:rPr>
            </w:pPr>
          </w:p>
        </w:tc>
        <w:tc>
          <w:tcPr>
            <w:tcW w:w="1002" w:type="pct"/>
          </w:tcPr>
          <w:p w14:paraId="2684F3CA" w14:textId="7646B86F"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58" w:type="pct"/>
          </w:tcPr>
          <w:p w14:paraId="5589433B" w14:textId="121E72BD"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121</w:t>
            </w:r>
          </w:p>
        </w:tc>
      </w:tr>
      <w:tr w:rsidR="00C61B01" w:rsidRPr="00613E28" w14:paraId="58FE0C2A"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40" w:type="pct"/>
            <w:vMerge/>
          </w:tcPr>
          <w:p w14:paraId="56F8B831" w14:textId="77777777" w:rsidR="00C61B01" w:rsidRPr="00613E28" w:rsidRDefault="00C61B01" w:rsidP="00C61B01">
            <w:pPr>
              <w:rPr>
                <w:rFonts w:ascii="Arial" w:hAnsi="Arial" w:cs="Arial"/>
                <w:b/>
                <w:color w:val="000000" w:themeColor="text1"/>
                <w:sz w:val="18"/>
                <w:szCs w:val="18"/>
              </w:rPr>
            </w:pPr>
          </w:p>
        </w:tc>
        <w:tc>
          <w:tcPr>
            <w:tcW w:w="1002" w:type="pct"/>
          </w:tcPr>
          <w:p w14:paraId="1EBF1FE5"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58" w:type="pct"/>
          </w:tcPr>
          <w:p w14:paraId="253763D8"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C61B01" w:rsidRPr="00613E28" w14:paraId="1D7663A2" w14:textId="77777777" w:rsidTr="00C61B01">
        <w:trPr>
          <w:trHeight w:val="200"/>
        </w:trPr>
        <w:tc>
          <w:tcPr>
            <w:cnfStyle w:val="001000000000" w:firstRow="0" w:lastRow="0" w:firstColumn="1" w:lastColumn="0" w:oddVBand="0" w:evenVBand="0" w:oddHBand="0" w:evenHBand="0" w:firstRowFirstColumn="0" w:firstRowLastColumn="0" w:lastRowFirstColumn="0" w:lastRowLastColumn="0"/>
            <w:tcW w:w="940" w:type="pct"/>
            <w:vMerge/>
          </w:tcPr>
          <w:p w14:paraId="3CD779BE" w14:textId="77777777" w:rsidR="00C61B01" w:rsidRPr="00613E28" w:rsidRDefault="00C61B01" w:rsidP="00C61B01">
            <w:pPr>
              <w:rPr>
                <w:rFonts w:ascii="Arial" w:hAnsi="Arial" w:cs="Arial"/>
                <w:b/>
                <w:color w:val="000000" w:themeColor="text1"/>
                <w:sz w:val="18"/>
                <w:szCs w:val="18"/>
              </w:rPr>
            </w:pPr>
          </w:p>
        </w:tc>
        <w:tc>
          <w:tcPr>
            <w:tcW w:w="4060" w:type="pct"/>
            <w:gridSpan w:val="2"/>
          </w:tcPr>
          <w:p w14:paraId="3875E246" w14:textId="43B6EB44" w:rsidR="00C61B01" w:rsidRPr="00613E28" w:rsidRDefault="00C61B01" w:rsidP="00C61B0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C61B01" w:rsidRPr="00613E28" w14:paraId="61972722"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40" w:type="pct"/>
            <w:vMerge/>
          </w:tcPr>
          <w:p w14:paraId="25259807" w14:textId="77777777" w:rsidR="00C61B01" w:rsidRPr="00613E28" w:rsidRDefault="00C61B01" w:rsidP="00C61B01">
            <w:pPr>
              <w:rPr>
                <w:rFonts w:ascii="Arial" w:hAnsi="Arial" w:cs="Arial"/>
                <w:b/>
                <w:color w:val="000000" w:themeColor="text1"/>
                <w:sz w:val="18"/>
                <w:szCs w:val="18"/>
              </w:rPr>
            </w:pPr>
          </w:p>
        </w:tc>
        <w:tc>
          <w:tcPr>
            <w:tcW w:w="1002" w:type="pct"/>
          </w:tcPr>
          <w:p w14:paraId="2E46062E"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58" w:type="pct"/>
          </w:tcPr>
          <w:p w14:paraId="4F67F10C"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C61B01" w:rsidRPr="00613E28" w14:paraId="774C9B26"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40" w:type="pct"/>
            <w:vMerge/>
          </w:tcPr>
          <w:p w14:paraId="7EC53204" w14:textId="77777777" w:rsidR="00C61B01" w:rsidRPr="00613E28" w:rsidRDefault="00C61B01" w:rsidP="00C61B01">
            <w:pPr>
              <w:rPr>
                <w:rFonts w:ascii="Arial" w:hAnsi="Arial" w:cs="Arial"/>
                <w:b/>
                <w:color w:val="000000" w:themeColor="text1"/>
                <w:sz w:val="18"/>
                <w:szCs w:val="18"/>
              </w:rPr>
            </w:pPr>
          </w:p>
        </w:tc>
        <w:tc>
          <w:tcPr>
            <w:tcW w:w="1002" w:type="pct"/>
          </w:tcPr>
          <w:p w14:paraId="6E1CCE84"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58" w:type="pct"/>
          </w:tcPr>
          <w:p w14:paraId="622BA2F3"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p w14:paraId="3F172E00"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61B01" w:rsidRPr="00613E28" w14:paraId="393AB0D6"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40" w:type="pct"/>
            <w:vMerge w:val="restart"/>
          </w:tcPr>
          <w:p w14:paraId="50E90940" w14:textId="3DAD57C3"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1002" w:type="pct"/>
          </w:tcPr>
          <w:p w14:paraId="1714AD40" w14:textId="57D8102A"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58" w:type="pct"/>
          </w:tcPr>
          <w:p w14:paraId="0F47314B" w14:textId="33EF15EA"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C61B01" w:rsidRPr="00613E28" w14:paraId="732DEE43"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40" w:type="pct"/>
            <w:vMerge/>
          </w:tcPr>
          <w:p w14:paraId="1B9ECA20" w14:textId="77777777" w:rsidR="00C61B01" w:rsidRPr="00613E28" w:rsidRDefault="00C61B01" w:rsidP="00C61B01">
            <w:pPr>
              <w:rPr>
                <w:rFonts w:ascii="Arial" w:hAnsi="Arial" w:cs="Arial"/>
                <w:b/>
                <w:color w:val="000000" w:themeColor="text1"/>
                <w:sz w:val="18"/>
                <w:szCs w:val="18"/>
              </w:rPr>
            </w:pPr>
          </w:p>
        </w:tc>
        <w:tc>
          <w:tcPr>
            <w:tcW w:w="1002" w:type="pct"/>
          </w:tcPr>
          <w:p w14:paraId="35BCF2EF"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58" w:type="pct"/>
          </w:tcPr>
          <w:p w14:paraId="059AF89F"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Število inšpekcijskih pregledov.</w:t>
            </w:r>
          </w:p>
          <w:p w14:paraId="2CC09557" w14:textId="30C38096" w:rsidR="001400BA" w:rsidRPr="00613E28" w:rsidRDefault="001400BA"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Število izdanih inšpekcijskih odločb.</w:t>
            </w:r>
          </w:p>
        </w:tc>
      </w:tr>
      <w:tr w:rsidR="00C61B01" w:rsidRPr="00613E28" w14:paraId="56839C53"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40" w:type="pct"/>
            <w:vMerge w:val="restart"/>
          </w:tcPr>
          <w:p w14:paraId="441A815E" w14:textId="77777777"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1002" w:type="pct"/>
          </w:tcPr>
          <w:p w14:paraId="47E1C4E5"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58" w:type="pct"/>
          </w:tcPr>
          <w:p w14:paraId="3B4B658D" w14:textId="290F3DCB" w:rsidR="00C61B01" w:rsidRPr="00613E28" w:rsidRDefault="00641F47" w:rsidP="00641F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vode, m</w:t>
            </w:r>
            <w:r w:rsidR="00C61B01" w:rsidRPr="00613E28">
              <w:rPr>
                <w:rFonts w:ascii="Arial" w:hAnsi="Arial" w:cs="Arial"/>
                <w:color w:val="000000" w:themeColor="text1"/>
                <w:sz w:val="18"/>
                <w:szCs w:val="18"/>
              </w:rPr>
              <w:t>inistrstvo, pristojno za okolje, ministrstvo, pristojno za kmetijstvo, ministrstvo, pristojno za zdravje, in ministrstvo, pristojno za infrastrukturo.</w:t>
            </w:r>
          </w:p>
        </w:tc>
      </w:tr>
      <w:tr w:rsidR="00C61B01" w:rsidRPr="00613E28" w14:paraId="561D8C4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40" w:type="pct"/>
            <w:vMerge/>
            <w:tcBorders>
              <w:bottom w:val="single" w:sz="12" w:space="0" w:color="808080" w:themeColor="background1" w:themeShade="80"/>
            </w:tcBorders>
          </w:tcPr>
          <w:p w14:paraId="12110EA5" w14:textId="77777777" w:rsidR="00C61B01" w:rsidRPr="00613E28" w:rsidRDefault="00C61B01" w:rsidP="00C61B01">
            <w:pPr>
              <w:rPr>
                <w:rFonts w:ascii="Arial" w:hAnsi="Arial" w:cs="Arial"/>
                <w:b/>
                <w:color w:val="000000" w:themeColor="text1"/>
                <w:sz w:val="18"/>
                <w:szCs w:val="18"/>
              </w:rPr>
            </w:pPr>
          </w:p>
        </w:tc>
        <w:tc>
          <w:tcPr>
            <w:tcW w:w="1002" w:type="pct"/>
            <w:tcBorders>
              <w:bottom w:val="single" w:sz="12" w:space="0" w:color="808080" w:themeColor="background1" w:themeShade="80"/>
            </w:tcBorders>
          </w:tcPr>
          <w:p w14:paraId="336B9866" w14:textId="52571C2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w:t>
            </w:r>
            <w:r w:rsidR="003D69FD" w:rsidRPr="00613E28">
              <w:rPr>
                <w:rFonts w:ascii="Arial" w:hAnsi="Arial" w:cs="Arial"/>
                <w:b/>
                <w:i/>
                <w:color w:val="000000" w:themeColor="text1"/>
                <w:sz w:val="18"/>
                <w:szCs w:val="18"/>
                <w:lang w:eastAsia="en-US"/>
              </w:rPr>
              <w:t>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58" w:type="pct"/>
            <w:tcBorders>
              <w:bottom w:val="single" w:sz="12" w:space="0" w:color="808080" w:themeColor="background1" w:themeShade="80"/>
            </w:tcBorders>
          </w:tcPr>
          <w:p w14:paraId="41C24D55"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48A310F0" w14:textId="77777777" w:rsidR="00975E14"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32CDB1F6" w14:textId="77777777" w:rsidR="0084460B" w:rsidRPr="00613E28" w:rsidRDefault="00B407FE" w:rsidP="00817F52">
      <w:pPr>
        <w:pStyle w:val="Naslov4"/>
        <w:rPr>
          <w:rFonts w:eastAsia="MS Mincho"/>
        </w:rPr>
      </w:pPr>
      <w:bookmarkStart w:id="392" w:name="_Toc147383375"/>
      <w:bookmarkStart w:id="393" w:name="_Hlk147298032"/>
      <w:r w:rsidRPr="00613E28">
        <w:lastRenderedPageBreak/>
        <w:t>OS11a</w:t>
      </w:r>
      <w:r w:rsidR="005D5AE6" w:rsidRPr="00613E28">
        <w:t xml:space="preserve"> – </w:t>
      </w:r>
      <w:r w:rsidRPr="00613E28">
        <w:t>Zdravstveno ustrezna pitna voda</w:t>
      </w:r>
      <w:bookmarkEnd w:id="392"/>
      <w:r w:rsidRPr="00613E28">
        <w:t xml:space="preserve"> </w:t>
      </w:r>
    </w:p>
    <w:bookmarkEnd w:id="393"/>
    <w:p w14:paraId="1830FDFD" w14:textId="77777777" w:rsidR="00D9747E" w:rsidRPr="00613E28" w:rsidRDefault="00755373" w:rsidP="00081F94">
      <w:pPr>
        <w:spacing w:before="120" w:after="0" w:line="276" w:lineRule="auto"/>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7022A68F" w14:textId="7653524F" w:rsidR="00462510" w:rsidRPr="00613E28" w:rsidRDefault="00462510" w:rsidP="00081F9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Zahteve </w:t>
      </w:r>
      <w:r w:rsidR="0095007A" w:rsidRPr="00613E28">
        <w:rPr>
          <w:rFonts w:ascii="Arial" w:hAnsi="Arial" w:cs="Arial"/>
          <w:color w:val="000000" w:themeColor="text1"/>
          <w:szCs w:val="20"/>
        </w:rPr>
        <w:t>Direktiv</w:t>
      </w:r>
      <w:r w:rsidR="006419D4" w:rsidRPr="00613E28">
        <w:rPr>
          <w:rFonts w:ascii="Arial" w:hAnsi="Arial" w:cs="Arial"/>
          <w:color w:val="000000" w:themeColor="text1"/>
          <w:szCs w:val="20"/>
        </w:rPr>
        <w:t>e</w:t>
      </w:r>
      <w:r w:rsidR="0095007A" w:rsidRPr="00613E28">
        <w:rPr>
          <w:rFonts w:ascii="Arial" w:hAnsi="Arial" w:cs="Arial"/>
          <w:color w:val="000000" w:themeColor="text1"/>
          <w:szCs w:val="20"/>
        </w:rPr>
        <w:t xml:space="preserve"> (EU) 2020/2184 Evropskega parlamenta in Sveta z dne 16. decembra 2020 o kakovosti vode, namenjene za prehrano ljudi (prenovitev) (UL L št. 435 z dne 23. 12. 2020)</w:t>
      </w:r>
      <w:r w:rsidRPr="00613E28">
        <w:rPr>
          <w:rFonts w:ascii="Arial" w:hAnsi="Arial" w:cs="Arial"/>
          <w:color w:val="000000" w:themeColor="text1"/>
          <w:szCs w:val="20"/>
        </w:rPr>
        <w:t xml:space="preserve"> so v slovenski pravni red prenesene </w:t>
      </w:r>
      <w:r w:rsidR="0095007A" w:rsidRPr="00613E28">
        <w:rPr>
          <w:rFonts w:ascii="Arial" w:hAnsi="Arial" w:cs="Arial"/>
          <w:color w:val="000000" w:themeColor="text1"/>
          <w:szCs w:val="20"/>
        </w:rPr>
        <w:t>z</w:t>
      </w:r>
      <w:r w:rsidRPr="00613E28">
        <w:rPr>
          <w:rFonts w:ascii="Arial" w:hAnsi="Arial" w:cs="Arial"/>
          <w:color w:val="000000" w:themeColor="text1"/>
          <w:szCs w:val="20"/>
        </w:rPr>
        <w:t xml:space="preserve"> </w:t>
      </w:r>
      <w:r w:rsidR="0095007A" w:rsidRPr="00613E28">
        <w:rPr>
          <w:rFonts w:ascii="Arial" w:hAnsi="Arial" w:cs="Arial"/>
          <w:color w:val="000000" w:themeColor="text1"/>
          <w:szCs w:val="20"/>
        </w:rPr>
        <w:t>Uredb</w:t>
      </w:r>
      <w:r w:rsidR="002556C8" w:rsidRPr="00613E28">
        <w:rPr>
          <w:rFonts w:ascii="Arial" w:hAnsi="Arial" w:cs="Arial"/>
          <w:color w:val="000000" w:themeColor="text1"/>
          <w:szCs w:val="20"/>
        </w:rPr>
        <w:t>o</w:t>
      </w:r>
      <w:r w:rsidR="0095007A" w:rsidRPr="00613E28">
        <w:rPr>
          <w:rFonts w:ascii="Arial" w:hAnsi="Arial" w:cs="Arial"/>
          <w:color w:val="000000" w:themeColor="text1"/>
          <w:szCs w:val="20"/>
        </w:rPr>
        <w:t xml:space="preserve"> o pitni vodi (Uradni list RS, št. 61/23). Uredba o pitni vodi </w:t>
      </w:r>
      <w:r w:rsidRPr="00613E28">
        <w:rPr>
          <w:rFonts w:ascii="Arial" w:hAnsi="Arial" w:cs="Arial"/>
          <w:color w:val="000000" w:themeColor="text1"/>
          <w:szCs w:val="20"/>
        </w:rPr>
        <w:t xml:space="preserve">določa zahteve, </w:t>
      </w:r>
      <w:r w:rsidR="0095007A" w:rsidRPr="00613E28">
        <w:rPr>
          <w:rFonts w:ascii="Arial" w:hAnsi="Arial" w:cs="Arial"/>
          <w:color w:val="000000" w:themeColor="text1"/>
          <w:szCs w:val="20"/>
        </w:rPr>
        <w:t>ki jih mora izpolnjevati pitna voda z namenom varovanja zdravja ljudi pred škodljivimi učinki zaradi onesnaženja pitne vode, z zagotavljanjem, da je zdravstveno ustrezna in skladna.</w:t>
      </w:r>
    </w:p>
    <w:p w14:paraId="2FF15D55" w14:textId="77777777" w:rsidR="0095007A" w:rsidRPr="00613E28" w:rsidRDefault="0095007A" w:rsidP="0095007A">
      <w:pPr>
        <w:spacing w:before="0" w:after="0"/>
        <w:rPr>
          <w:rFonts w:ascii="Arial" w:hAnsi="Arial" w:cs="Arial"/>
          <w:color w:val="000000" w:themeColor="text1"/>
          <w:szCs w:val="20"/>
        </w:rPr>
      </w:pPr>
    </w:p>
    <w:p w14:paraId="0C3AE3A5" w14:textId="2503F920"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Uredba o pitni vodi določa tudi:</w:t>
      </w:r>
    </w:p>
    <w:p w14:paraId="751E80E7" w14:textId="710E30C3"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obveznosti upravljavca vodovoda;</w:t>
      </w:r>
    </w:p>
    <w:p w14:paraId="07A8CCFA" w14:textId="737850CB"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oceno ravni vodnih izgub;</w:t>
      </w:r>
    </w:p>
    <w:p w14:paraId="43D44D3D" w14:textId="0A3107F5"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postopek za izdajo dovoljenj za odstopanja od mejnih vrednosti kemijskih parametrov;</w:t>
      </w:r>
    </w:p>
    <w:p w14:paraId="28C8BB58" w14:textId="5BB45547"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pristojne organe za izvajanje nadzora nad izvajanjem te uredbe;</w:t>
      </w:r>
    </w:p>
    <w:p w14:paraId="0B4B09C6" w14:textId="5135A95E"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spremljanje izpolnjevanja zahtev za pitno vodo in</w:t>
      </w:r>
    </w:p>
    <w:p w14:paraId="3886A8DB" w14:textId="6CA92E4A" w:rsidR="0095007A" w:rsidRPr="00613E28" w:rsidRDefault="0095007A" w:rsidP="0095007A">
      <w:pPr>
        <w:spacing w:before="0" w:after="0"/>
        <w:rPr>
          <w:rFonts w:ascii="Arial" w:hAnsi="Arial" w:cs="Arial"/>
          <w:color w:val="000000" w:themeColor="text1"/>
          <w:szCs w:val="20"/>
        </w:rPr>
      </w:pPr>
      <w:r w:rsidRPr="00613E28">
        <w:rPr>
          <w:rFonts w:ascii="Arial" w:hAnsi="Arial" w:cs="Arial"/>
          <w:color w:val="000000" w:themeColor="text1"/>
          <w:szCs w:val="20"/>
        </w:rPr>
        <w:t>- ukrepe za izboljšanje dostopa do pitne vode.</w:t>
      </w:r>
    </w:p>
    <w:p w14:paraId="6A57A95E" w14:textId="21F8A4C5" w:rsidR="00462510" w:rsidRPr="00613E28" w:rsidRDefault="005443FC" w:rsidP="005443FC">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Uredba o pitni vodi določa, da je pitna voda zdravstveno ustrezna, kadar ne vsebuje mikroorganizmov, parazitov in njihovih razvojnih oblik v številu, ki lahko pomeni nevarnost za zdravje ljudi</w:t>
      </w:r>
      <w:r w:rsidR="006419D4" w:rsidRPr="00613E28">
        <w:rPr>
          <w:rFonts w:ascii="Arial" w:hAnsi="Arial" w:cs="Arial"/>
          <w:color w:val="000000" w:themeColor="text1"/>
          <w:szCs w:val="20"/>
        </w:rPr>
        <w:t xml:space="preserve"> in</w:t>
      </w:r>
      <w:r w:rsidRPr="00613E28">
        <w:rPr>
          <w:rFonts w:ascii="Arial" w:hAnsi="Arial" w:cs="Arial"/>
          <w:color w:val="000000" w:themeColor="text1"/>
          <w:szCs w:val="20"/>
        </w:rPr>
        <w:t xml:space="preserve"> ne vsebuje snovi v koncentracijah, ki same ali skupaj z drugimi snovmi lahko pomenijo nevarnost za zdravje ljudi. Pitna voda je skladna, kadar izpolnjuje zahteve za mejne vrednosti parametrov iz priloge uredbe in ne vsebuje vidnih nečistoč, kot so deli rastlin ali živali, gradbeni materiali, razlite tekočine in podobno.</w:t>
      </w:r>
    </w:p>
    <w:p w14:paraId="0CB0030A" w14:textId="77777777" w:rsidR="005443FC" w:rsidRPr="00613E28" w:rsidRDefault="005443FC" w:rsidP="00C61B01">
      <w:pPr>
        <w:spacing w:before="0" w:after="0" w:line="260" w:lineRule="atLeast"/>
        <w:rPr>
          <w:rFonts w:ascii="Arial" w:hAnsi="Arial" w:cs="Arial"/>
          <w:b/>
          <w:i/>
          <w:color w:val="000000" w:themeColor="text1"/>
          <w:szCs w:val="20"/>
        </w:rPr>
      </w:pPr>
    </w:p>
    <w:p w14:paraId="40097B20" w14:textId="2376E5CC" w:rsidR="00755373" w:rsidRPr="00613E28" w:rsidRDefault="00530368" w:rsidP="00530368">
      <w:pPr>
        <w:spacing w:before="0" w:after="0" w:line="260" w:lineRule="atLeast"/>
        <w:rPr>
          <w:rFonts w:ascii="Arial" w:hAnsi="Arial" w:cs="Arial"/>
          <w:color w:val="000000" w:themeColor="text1"/>
          <w:szCs w:val="20"/>
        </w:rPr>
      </w:pPr>
      <w:bookmarkStart w:id="394" w:name="_Toc90263738"/>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74</w:t>
      </w:r>
      <w:r w:rsidRPr="00613E28">
        <w:rPr>
          <w:rFonts w:ascii="Arial" w:hAnsi="Arial" w:cs="Arial"/>
          <w:b/>
        </w:rPr>
        <w:fldChar w:fldCharType="end"/>
      </w:r>
      <w:r w:rsidRPr="00613E28">
        <w:rPr>
          <w:rFonts w:ascii="Arial" w:hAnsi="Arial" w:cs="Arial"/>
        </w:rPr>
        <w:t>: Obrazec ukrepa OS11a</w:t>
      </w:r>
      <w:bookmarkEnd w:id="394"/>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051527" w:rsidRPr="00613E28" w14:paraId="334E5673"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6C55DC1"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1CAA9ADE" w14:textId="77777777" w:rsidR="0084460B" w:rsidRPr="00613E28" w:rsidRDefault="0084460B" w:rsidP="00F75E47">
            <w:pPr>
              <w:rPr>
                <w:rFonts w:ascii="Arial" w:hAnsi="Arial" w:cs="Arial"/>
                <w:b/>
                <w:color w:val="000000" w:themeColor="text1"/>
                <w:sz w:val="18"/>
                <w:szCs w:val="18"/>
              </w:rPr>
            </w:pPr>
          </w:p>
          <w:p w14:paraId="580403C0" w14:textId="77777777" w:rsidR="0084460B" w:rsidRPr="00613E28" w:rsidRDefault="0084460B" w:rsidP="00F75E47">
            <w:pPr>
              <w:rPr>
                <w:rFonts w:ascii="Arial" w:hAnsi="Arial" w:cs="Arial"/>
                <w:b/>
                <w:color w:val="000000" w:themeColor="text1"/>
                <w:sz w:val="18"/>
                <w:szCs w:val="18"/>
              </w:rPr>
            </w:pPr>
          </w:p>
          <w:p w14:paraId="2D10B312" w14:textId="77777777" w:rsidR="0084460B" w:rsidRPr="00613E28" w:rsidRDefault="0084460B" w:rsidP="00F75E47">
            <w:pPr>
              <w:rPr>
                <w:rFonts w:ascii="Arial" w:hAnsi="Arial" w:cs="Arial"/>
                <w:b/>
                <w:color w:val="000000" w:themeColor="text1"/>
                <w:sz w:val="18"/>
                <w:szCs w:val="18"/>
              </w:rPr>
            </w:pPr>
          </w:p>
          <w:p w14:paraId="74B2769A" w14:textId="77777777" w:rsidR="0084460B" w:rsidRPr="00613E28" w:rsidRDefault="0084460B" w:rsidP="00F75E47">
            <w:pPr>
              <w:rPr>
                <w:rFonts w:ascii="Arial" w:hAnsi="Arial" w:cs="Arial"/>
                <w:b/>
                <w:color w:val="000000" w:themeColor="text1"/>
                <w:sz w:val="18"/>
                <w:szCs w:val="18"/>
              </w:rPr>
            </w:pPr>
          </w:p>
        </w:tc>
        <w:tc>
          <w:tcPr>
            <w:tcW w:w="997" w:type="pct"/>
          </w:tcPr>
          <w:p w14:paraId="7D7CF391"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3D990B2B" w14:textId="77777777" w:rsidR="0084460B" w:rsidRPr="00613E28" w:rsidRDefault="00B407FE" w:rsidP="00F75E47">
            <w:pPr>
              <w:pStyle w:val="Naslov9"/>
              <w:cnfStyle w:val="000000000000" w:firstRow="0" w:lastRow="0" w:firstColumn="0" w:lastColumn="0" w:oddVBand="0" w:evenVBand="0" w:oddHBand="0" w:evenHBand="0" w:firstRowFirstColumn="0" w:firstRowLastColumn="0" w:lastRowFirstColumn="0" w:lastRowLastColumn="0"/>
              <w:rPr>
                <w:sz w:val="18"/>
                <w:szCs w:val="18"/>
              </w:rPr>
            </w:pPr>
            <w:bookmarkStart w:id="395" w:name="_Ref437848492"/>
            <w:r w:rsidRPr="00613E28">
              <w:rPr>
                <w:sz w:val="18"/>
                <w:szCs w:val="18"/>
              </w:rPr>
              <w:t>OS11</w:t>
            </w:r>
            <w:bookmarkEnd w:id="395"/>
            <w:r w:rsidRPr="00613E28">
              <w:rPr>
                <w:sz w:val="18"/>
                <w:szCs w:val="18"/>
              </w:rPr>
              <w:t xml:space="preserve">a </w:t>
            </w:r>
          </w:p>
        </w:tc>
      </w:tr>
      <w:tr w:rsidR="00051527" w:rsidRPr="00613E28" w14:paraId="417B2E13"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5F574DD8" w14:textId="77777777" w:rsidR="0084460B" w:rsidRPr="00613E28" w:rsidRDefault="0084460B" w:rsidP="00F75E47">
            <w:pPr>
              <w:rPr>
                <w:rFonts w:ascii="Arial" w:hAnsi="Arial" w:cs="Arial"/>
                <w:b/>
                <w:color w:val="000000" w:themeColor="text1"/>
                <w:sz w:val="18"/>
                <w:szCs w:val="18"/>
              </w:rPr>
            </w:pPr>
          </w:p>
        </w:tc>
        <w:tc>
          <w:tcPr>
            <w:tcW w:w="997" w:type="pct"/>
          </w:tcPr>
          <w:p w14:paraId="33525008"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77D50058"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bookmarkStart w:id="396" w:name="_Ref442514255"/>
            <w:r w:rsidRPr="00613E28">
              <w:rPr>
                <w:rFonts w:ascii="Arial" w:hAnsi="Arial" w:cs="Arial"/>
                <w:color w:val="000000" w:themeColor="text1"/>
                <w:sz w:val="18"/>
                <w:szCs w:val="18"/>
              </w:rPr>
              <w:t>Zdravstveno ustrezna pitna voda</w:t>
            </w:r>
            <w:bookmarkEnd w:id="396"/>
          </w:p>
        </w:tc>
      </w:tr>
      <w:tr w:rsidR="00051527" w:rsidRPr="00613E28" w14:paraId="2B7D1891"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2DA35D5B" w14:textId="77777777" w:rsidR="0084460B" w:rsidRPr="00613E28" w:rsidRDefault="0084460B" w:rsidP="00F75E47">
            <w:pPr>
              <w:rPr>
                <w:rFonts w:ascii="Arial" w:hAnsi="Arial" w:cs="Arial"/>
                <w:b/>
                <w:color w:val="000000" w:themeColor="text1"/>
                <w:sz w:val="18"/>
                <w:szCs w:val="18"/>
              </w:rPr>
            </w:pPr>
          </w:p>
        </w:tc>
        <w:tc>
          <w:tcPr>
            <w:tcW w:w="997" w:type="pct"/>
          </w:tcPr>
          <w:p w14:paraId="6F41265A"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16930AD" w14:textId="77777777" w:rsidR="0084460B" w:rsidRPr="00613E28" w:rsidRDefault="0084460B"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051527" w:rsidRPr="00613E28" w14:paraId="47FF71FF"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79244398" w14:textId="77777777" w:rsidR="0084460B" w:rsidRPr="00613E28" w:rsidRDefault="0084460B" w:rsidP="00F75E47">
            <w:pPr>
              <w:rPr>
                <w:rFonts w:ascii="Arial" w:hAnsi="Arial" w:cs="Arial"/>
                <w:b/>
                <w:color w:val="000000" w:themeColor="text1"/>
                <w:sz w:val="18"/>
                <w:szCs w:val="18"/>
              </w:rPr>
            </w:pPr>
          </w:p>
        </w:tc>
        <w:tc>
          <w:tcPr>
            <w:tcW w:w="997" w:type="pct"/>
          </w:tcPr>
          <w:p w14:paraId="7F422503"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2792DB9A"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Upravljanje voda</w:t>
            </w:r>
            <w:r w:rsidR="004872A3" w:rsidRPr="00613E28">
              <w:rPr>
                <w:rFonts w:ascii="Arial" w:hAnsi="Arial" w:cs="Arial"/>
                <w:color w:val="000000" w:themeColor="text1"/>
                <w:sz w:val="18"/>
                <w:szCs w:val="18"/>
              </w:rPr>
              <w:t>.</w:t>
            </w:r>
          </w:p>
        </w:tc>
      </w:tr>
      <w:tr w:rsidR="00051527" w:rsidRPr="00613E28" w14:paraId="4E44E8A9"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2DC50F51" w14:textId="77777777" w:rsidR="0084460B" w:rsidRPr="00613E28" w:rsidRDefault="0084460B" w:rsidP="00F75E47">
            <w:pPr>
              <w:rPr>
                <w:rFonts w:ascii="Arial" w:hAnsi="Arial" w:cs="Arial"/>
                <w:b/>
                <w:color w:val="000000" w:themeColor="text1"/>
                <w:sz w:val="18"/>
                <w:szCs w:val="18"/>
              </w:rPr>
            </w:pPr>
          </w:p>
        </w:tc>
        <w:tc>
          <w:tcPr>
            <w:tcW w:w="997" w:type="pct"/>
          </w:tcPr>
          <w:p w14:paraId="7BE95B6E" w14:textId="77777777" w:rsidR="0084460B" w:rsidRPr="00613E28" w:rsidRDefault="00435DA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42659654"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w:t>
            </w:r>
            <w:r w:rsidR="00827FEA"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raba</w:t>
            </w:r>
            <w:r w:rsidR="00827FEA" w:rsidRPr="00613E28">
              <w:rPr>
                <w:rFonts w:ascii="Arial" w:hAnsi="Arial" w:cs="Arial"/>
                <w:color w:val="000000" w:themeColor="text1"/>
                <w:sz w:val="18"/>
                <w:szCs w:val="18"/>
              </w:rPr>
              <w:t xml:space="preserve">. </w:t>
            </w:r>
          </w:p>
        </w:tc>
      </w:tr>
      <w:tr w:rsidR="00051527" w:rsidRPr="00613E28" w14:paraId="4BA193F2"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449E748F" w14:textId="77777777" w:rsidR="0084460B" w:rsidRPr="00613E28" w:rsidRDefault="0084460B" w:rsidP="00F75E47">
            <w:pPr>
              <w:rPr>
                <w:rFonts w:ascii="Arial" w:hAnsi="Arial" w:cs="Arial"/>
                <w:b/>
                <w:color w:val="000000" w:themeColor="text1"/>
                <w:sz w:val="18"/>
                <w:szCs w:val="18"/>
              </w:rPr>
            </w:pPr>
          </w:p>
        </w:tc>
        <w:tc>
          <w:tcPr>
            <w:tcW w:w="997" w:type="pct"/>
          </w:tcPr>
          <w:p w14:paraId="0DEA71A3"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76162BF7" w14:textId="77777777" w:rsidR="0084460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Ukrepi za izvajanje zakonodaje Skupnosti za varstvo voda (</w:t>
            </w:r>
            <w:r w:rsidR="009D6C54" w:rsidRPr="00613E28">
              <w:rPr>
                <w:rFonts w:ascii="Arial" w:hAnsi="Arial" w:cs="Arial"/>
                <w:color w:val="000000" w:themeColor="text1"/>
                <w:sz w:val="18"/>
                <w:szCs w:val="18"/>
              </w:rPr>
              <w:t>točka (a) tretjega odstavka</w:t>
            </w:r>
            <w:r w:rsidR="004872A3"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Pr="00613E28">
              <w:rPr>
                <w:rFonts w:ascii="Arial" w:hAnsi="Arial" w:cs="Arial"/>
                <w:color w:val="000000" w:themeColor="text1"/>
                <w:sz w:val="18"/>
                <w:szCs w:val="18"/>
              </w:rPr>
              <w:t>a</w:t>
            </w:r>
            <w:r w:rsidR="004872A3" w:rsidRPr="00613E28">
              <w:rPr>
                <w:rFonts w:ascii="Arial" w:hAnsi="Arial" w:cs="Arial"/>
                <w:color w:val="000000" w:themeColor="text1"/>
                <w:sz w:val="18"/>
                <w:szCs w:val="18"/>
              </w:rPr>
              <w:t xml:space="preserve"> vodne direktive</w:t>
            </w:r>
            <w:r w:rsidRPr="00613E28">
              <w:rPr>
                <w:rFonts w:ascii="Arial" w:hAnsi="Arial" w:cs="Arial"/>
                <w:color w:val="000000" w:themeColor="text1"/>
                <w:sz w:val="18"/>
                <w:szCs w:val="18"/>
              </w:rPr>
              <w:t>)</w:t>
            </w:r>
            <w:r w:rsidR="004872A3"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051527" w:rsidRPr="00613E28" w14:paraId="7ADC8B38"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10B59670" w14:textId="77777777" w:rsidR="00D72EB2" w:rsidRPr="00613E28" w:rsidRDefault="00D72EB2" w:rsidP="00F75E47">
            <w:pPr>
              <w:rPr>
                <w:rFonts w:ascii="Arial" w:hAnsi="Arial" w:cs="Arial"/>
                <w:b/>
                <w:color w:val="000000" w:themeColor="text1"/>
                <w:sz w:val="18"/>
                <w:szCs w:val="18"/>
              </w:rPr>
            </w:pPr>
          </w:p>
        </w:tc>
        <w:tc>
          <w:tcPr>
            <w:tcW w:w="997" w:type="pct"/>
          </w:tcPr>
          <w:p w14:paraId="21591344" w14:textId="77777777" w:rsidR="00D72EB2" w:rsidRPr="00613E28" w:rsidRDefault="00D72EB2"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7144E39A" w14:textId="77777777" w:rsidR="00D72EB2"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051527" w:rsidRPr="00613E28" w14:paraId="270853DA"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9D5E258" w14:textId="77777777" w:rsidR="0084460B"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1D5945AE"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04D2D37F" w14:textId="76289117" w:rsidR="0084460B" w:rsidRPr="00613E28" w:rsidRDefault="00300062"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(EU) 2020/2184 Evropskega parlamenta in Sveta z dne 16. decembra 2020 o kakovosti vode, namenjene za prehrano ljudi (prenovitev) (UL L št. 435 z dne 23. 12. 2020)</w:t>
            </w:r>
            <w:r w:rsidR="006D4183">
              <w:rPr>
                <w:rFonts w:ascii="Arial" w:hAnsi="Arial" w:cs="Arial"/>
                <w:color w:val="000000" w:themeColor="text1"/>
                <w:sz w:val="18"/>
                <w:szCs w:val="18"/>
              </w:rPr>
              <w:t>.</w:t>
            </w:r>
          </w:p>
        </w:tc>
      </w:tr>
      <w:tr w:rsidR="00051527" w:rsidRPr="00613E28" w14:paraId="5591EFA7"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0585AC30" w14:textId="77777777" w:rsidR="0084460B" w:rsidRPr="00613E28" w:rsidRDefault="0084460B" w:rsidP="00F75E47">
            <w:pPr>
              <w:rPr>
                <w:rFonts w:ascii="Arial" w:hAnsi="Arial" w:cs="Arial"/>
                <w:b/>
                <w:color w:val="000000" w:themeColor="text1"/>
                <w:sz w:val="18"/>
                <w:szCs w:val="18"/>
              </w:rPr>
            </w:pPr>
          </w:p>
        </w:tc>
        <w:tc>
          <w:tcPr>
            <w:tcW w:w="997" w:type="pct"/>
          </w:tcPr>
          <w:p w14:paraId="742B66AE" w14:textId="77777777" w:rsidR="0084460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624D5506" w14:textId="09529ECD" w:rsidR="00DC28F5" w:rsidRPr="00613E28" w:rsidRDefault="00DC28F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pitni vodi (Uradni list RS, št. 61/23)</w:t>
            </w:r>
          </w:p>
          <w:p w14:paraId="4B212F4B" w14:textId="0D530C74" w:rsidR="008B7A17" w:rsidRPr="00613E28" w:rsidRDefault="008B7A17"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pitni vodi (Uradni list RS, št. 19/04, 35/04, 26/06, 92/06, 25/09, 74/15, 51/17 in 61/23)</w:t>
            </w:r>
            <w:r w:rsidR="006D4183">
              <w:rPr>
                <w:rFonts w:ascii="Arial" w:hAnsi="Arial" w:cs="Arial"/>
                <w:color w:val="000000" w:themeColor="text1"/>
                <w:sz w:val="18"/>
                <w:szCs w:val="18"/>
              </w:rPr>
              <w:t>,</w:t>
            </w:r>
          </w:p>
          <w:p w14:paraId="1E344042" w14:textId="46118399" w:rsidR="0056208D" w:rsidRPr="00613E28" w:rsidRDefault="0056208D"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monitoringu radioaktivnosti v pitni vodi (Uradni list RS, št. 74/15, 76/17 – ZVISJV-1 in 104/20)</w:t>
            </w:r>
            <w:r w:rsidR="006D4183">
              <w:rPr>
                <w:rFonts w:ascii="Arial" w:hAnsi="Arial" w:cs="Arial"/>
                <w:color w:val="000000" w:themeColor="text1"/>
                <w:sz w:val="18"/>
                <w:szCs w:val="18"/>
              </w:rPr>
              <w:t>.</w:t>
            </w:r>
          </w:p>
        </w:tc>
      </w:tr>
      <w:tr w:rsidR="00C61B01" w:rsidRPr="00613E28" w14:paraId="6D78062C" w14:textId="77777777" w:rsidTr="00C61B01">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AA3C50A" w14:textId="0B8892E5" w:rsidR="00C61B01" w:rsidRPr="00613E28" w:rsidRDefault="00C61B01"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57CAF5A3" w14:textId="77777777" w:rsidR="00C61B01" w:rsidRPr="00613E28" w:rsidRDefault="00C61B01" w:rsidP="00F75E47">
            <w:pPr>
              <w:rPr>
                <w:rFonts w:ascii="Arial" w:hAnsi="Arial" w:cs="Arial"/>
                <w:b/>
                <w:color w:val="000000" w:themeColor="text1"/>
                <w:sz w:val="18"/>
                <w:szCs w:val="18"/>
              </w:rPr>
            </w:pPr>
          </w:p>
        </w:tc>
        <w:tc>
          <w:tcPr>
            <w:tcW w:w="4065" w:type="pct"/>
            <w:gridSpan w:val="2"/>
          </w:tcPr>
          <w:p w14:paraId="0F849C97" w14:textId="72893C98" w:rsidR="00C61B01" w:rsidRPr="00613E28" w:rsidRDefault="00C61B0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C61B01" w:rsidRPr="00613E28" w14:paraId="6E8ED010"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092BFD5" w14:textId="77777777" w:rsidR="00C61B01" w:rsidRPr="00613E28" w:rsidRDefault="00C61B01" w:rsidP="00C61B01">
            <w:pPr>
              <w:rPr>
                <w:rFonts w:ascii="Arial" w:hAnsi="Arial" w:cs="Arial"/>
                <w:b/>
                <w:color w:val="000000" w:themeColor="text1"/>
                <w:sz w:val="18"/>
                <w:szCs w:val="18"/>
              </w:rPr>
            </w:pPr>
          </w:p>
        </w:tc>
        <w:tc>
          <w:tcPr>
            <w:tcW w:w="997" w:type="pct"/>
          </w:tcPr>
          <w:p w14:paraId="18D60E5F" w14:textId="712EFB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66F20AA2" w14:textId="3271FC0B"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121 </w:t>
            </w:r>
          </w:p>
        </w:tc>
      </w:tr>
      <w:tr w:rsidR="00C61B01" w:rsidRPr="00613E28" w14:paraId="799065DF"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091C477" w14:textId="77777777" w:rsidR="00C61B01" w:rsidRPr="00613E28" w:rsidRDefault="00C61B01" w:rsidP="00C61B01">
            <w:pPr>
              <w:rPr>
                <w:rFonts w:ascii="Arial" w:hAnsi="Arial" w:cs="Arial"/>
                <w:b/>
                <w:color w:val="000000" w:themeColor="text1"/>
                <w:sz w:val="18"/>
                <w:szCs w:val="18"/>
              </w:rPr>
            </w:pPr>
          </w:p>
        </w:tc>
        <w:tc>
          <w:tcPr>
            <w:tcW w:w="997" w:type="pct"/>
          </w:tcPr>
          <w:p w14:paraId="632AD415"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68" w:type="pct"/>
          </w:tcPr>
          <w:p w14:paraId="7D171513"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34</w:t>
            </w:r>
          </w:p>
        </w:tc>
      </w:tr>
      <w:tr w:rsidR="00C61B01" w:rsidRPr="00613E28" w14:paraId="4F64C426" w14:textId="77777777" w:rsidTr="00C61B01">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980AD31" w14:textId="77777777" w:rsidR="00C61B01" w:rsidRPr="00613E28" w:rsidRDefault="00C61B01" w:rsidP="00C61B01">
            <w:pPr>
              <w:rPr>
                <w:rFonts w:ascii="Arial" w:hAnsi="Arial" w:cs="Arial"/>
                <w:b/>
                <w:color w:val="000000" w:themeColor="text1"/>
                <w:sz w:val="18"/>
                <w:szCs w:val="18"/>
              </w:rPr>
            </w:pPr>
          </w:p>
        </w:tc>
        <w:tc>
          <w:tcPr>
            <w:tcW w:w="4065" w:type="pct"/>
            <w:gridSpan w:val="2"/>
          </w:tcPr>
          <w:p w14:paraId="6D8CD8C4" w14:textId="390DA0DF" w:rsidR="00C61B01" w:rsidRPr="00613E28" w:rsidRDefault="00C61B01" w:rsidP="00C61B0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C61B01" w:rsidRPr="00613E28" w14:paraId="4D387034"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3A11279" w14:textId="77777777" w:rsidR="00C61B01" w:rsidRPr="00613E28" w:rsidRDefault="00C61B01" w:rsidP="00C61B01">
            <w:pPr>
              <w:rPr>
                <w:rFonts w:ascii="Arial" w:hAnsi="Arial" w:cs="Arial"/>
                <w:b/>
                <w:color w:val="000000" w:themeColor="text1"/>
                <w:sz w:val="18"/>
                <w:szCs w:val="18"/>
              </w:rPr>
            </w:pPr>
          </w:p>
        </w:tc>
        <w:tc>
          <w:tcPr>
            <w:tcW w:w="997" w:type="pct"/>
          </w:tcPr>
          <w:p w14:paraId="454E8C8A"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71726924"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18</w:t>
            </w:r>
          </w:p>
        </w:tc>
      </w:tr>
      <w:tr w:rsidR="00C61B01" w:rsidRPr="00613E28" w14:paraId="40CEBD97"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09356AE9" w14:textId="77777777" w:rsidR="00C61B01" w:rsidRPr="00613E28" w:rsidRDefault="00C61B01" w:rsidP="00C61B01">
            <w:pPr>
              <w:rPr>
                <w:rFonts w:ascii="Arial" w:hAnsi="Arial" w:cs="Arial"/>
                <w:b/>
                <w:color w:val="000000" w:themeColor="text1"/>
                <w:sz w:val="18"/>
                <w:szCs w:val="18"/>
              </w:rPr>
            </w:pPr>
          </w:p>
        </w:tc>
        <w:tc>
          <w:tcPr>
            <w:tcW w:w="997" w:type="pct"/>
          </w:tcPr>
          <w:p w14:paraId="61533553"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50319255"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3</w:t>
            </w:r>
          </w:p>
          <w:p w14:paraId="18C7B746"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C61B01" w:rsidRPr="00613E28" w14:paraId="7D7F8A2F"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64C166E" w14:textId="07B1F1EA"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40056C3A" w14:textId="33A8C28C"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2B15C6FC" w14:textId="28F26D09"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C61B01" w:rsidRPr="00613E28" w14:paraId="3EE94D66"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20E528B5" w14:textId="77777777" w:rsidR="00C61B01" w:rsidRPr="00613E28" w:rsidRDefault="00C61B01" w:rsidP="00C61B01">
            <w:pPr>
              <w:rPr>
                <w:rFonts w:ascii="Arial" w:hAnsi="Arial" w:cs="Arial"/>
                <w:b/>
                <w:color w:val="000000" w:themeColor="text1"/>
                <w:sz w:val="18"/>
                <w:szCs w:val="18"/>
              </w:rPr>
            </w:pPr>
          </w:p>
        </w:tc>
        <w:tc>
          <w:tcPr>
            <w:tcW w:w="997" w:type="pct"/>
          </w:tcPr>
          <w:p w14:paraId="12577682"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06A0908"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C61B01" w:rsidRPr="00613E28" w14:paraId="5BA3193A"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74B2590" w14:textId="77777777" w:rsidR="00C61B01" w:rsidRPr="00613E28" w:rsidRDefault="00C61B01" w:rsidP="00C61B01">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t xml:space="preserve">Izvajanje ukrepa </w:t>
            </w:r>
          </w:p>
        </w:tc>
        <w:tc>
          <w:tcPr>
            <w:tcW w:w="997" w:type="pct"/>
          </w:tcPr>
          <w:p w14:paraId="38ECC12E"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6DBBE091"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Ministrstvo pristojno za zdravje.</w:t>
            </w:r>
          </w:p>
        </w:tc>
      </w:tr>
      <w:tr w:rsidR="00C61B01" w:rsidRPr="00613E28" w14:paraId="66679579"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1B0BBE55" w14:textId="77777777" w:rsidR="00C61B01" w:rsidRPr="00613E28" w:rsidRDefault="00C61B01" w:rsidP="00C61B01">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2C918AD0" w14:textId="13688C7A" w:rsidR="00C61B01" w:rsidRPr="00613E28" w:rsidRDefault="00C61B01"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66870F6C" w14:textId="77777777" w:rsidR="00C61B01" w:rsidRPr="00613E28" w:rsidRDefault="00C61B01" w:rsidP="00C61B0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51FA05DA" w14:textId="77777777" w:rsidR="006E04BE" w:rsidRPr="00613E28" w:rsidRDefault="006E04BE" w:rsidP="00711A13">
      <w:pPr>
        <w:spacing w:before="0" w:after="0" w:line="260" w:lineRule="atLeast"/>
        <w:jc w:val="left"/>
        <w:rPr>
          <w:rFonts w:ascii="Arial" w:hAnsi="Arial" w:cs="Arial"/>
          <w:color w:val="000000" w:themeColor="text1"/>
          <w:szCs w:val="20"/>
        </w:rPr>
      </w:pPr>
    </w:p>
    <w:p w14:paraId="7FBF4C97" w14:textId="77777777" w:rsidR="006E04BE" w:rsidRPr="00613E28" w:rsidRDefault="006E04BE" w:rsidP="00711A13">
      <w:pPr>
        <w:spacing w:before="0" w:after="0" w:line="260" w:lineRule="atLeast"/>
        <w:jc w:val="left"/>
        <w:rPr>
          <w:rFonts w:ascii="Arial" w:hAnsi="Arial" w:cs="Arial"/>
          <w:color w:val="000000" w:themeColor="text1"/>
          <w:szCs w:val="20"/>
        </w:rPr>
      </w:pPr>
    </w:p>
    <w:p w14:paraId="68EA393C" w14:textId="77777777" w:rsidR="006E04BE" w:rsidRPr="00613E28" w:rsidRDefault="006E04BE" w:rsidP="00711A13">
      <w:pPr>
        <w:spacing w:before="0" w:after="0" w:line="260" w:lineRule="atLeast"/>
        <w:jc w:val="left"/>
        <w:rPr>
          <w:rFonts w:ascii="Arial" w:hAnsi="Arial" w:cs="Arial"/>
          <w:color w:val="000000" w:themeColor="text1"/>
          <w:szCs w:val="20"/>
        </w:rPr>
      </w:pPr>
    </w:p>
    <w:p w14:paraId="7CA2A0B7" w14:textId="77777777" w:rsidR="00BD24F3" w:rsidRPr="00613E28" w:rsidRDefault="00AF2AF6" w:rsidP="00711A13">
      <w:pPr>
        <w:spacing w:before="0" w:after="0" w:line="260" w:lineRule="atLeast"/>
        <w:jc w:val="left"/>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05FC783B" w14:textId="77777777" w:rsidR="005A170F" w:rsidRPr="00613E28" w:rsidRDefault="00817F52" w:rsidP="005C3DA2">
      <w:pPr>
        <w:pStyle w:val="Naslov20"/>
      </w:pPr>
      <w:bookmarkStart w:id="397" w:name="_Toc147383376"/>
      <w:r w:rsidRPr="00613E28">
        <w:lastRenderedPageBreak/>
        <w:t xml:space="preserve">6.3 </w:t>
      </w:r>
      <w:r w:rsidR="005A170F" w:rsidRPr="00613E28">
        <w:t>Povzetek temeljnih ukrepov, ki se nanašajo na rabo voda</w:t>
      </w:r>
      <w:bookmarkEnd w:id="397"/>
    </w:p>
    <w:p w14:paraId="419D2AB4" w14:textId="77777777" w:rsidR="005A170F" w:rsidRPr="00613E28" w:rsidRDefault="005A170F" w:rsidP="00817F52">
      <w:pPr>
        <w:rPr>
          <w:rFonts w:ascii="Arial" w:hAnsi="Arial" w:cs="Arial"/>
        </w:rPr>
      </w:pPr>
    </w:p>
    <w:p w14:paraId="457C08DE" w14:textId="77777777" w:rsidR="0045157B" w:rsidRPr="00613E28" w:rsidRDefault="00B407FE" w:rsidP="00817F52">
      <w:pPr>
        <w:pStyle w:val="Naslov3"/>
        <w:rPr>
          <w:rFonts w:eastAsia="MS Mincho"/>
          <w:lang w:eastAsia="ja-JP"/>
        </w:rPr>
      </w:pPr>
      <w:bookmarkStart w:id="398" w:name="_Toc147383377"/>
      <w:r w:rsidRPr="00613E28">
        <w:t>R1a</w:t>
      </w:r>
      <w:r w:rsidR="005D5AE6" w:rsidRPr="00613E28">
        <w:t xml:space="preserve"> – </w:t>
      </w:r>
      <w:r w:rsidRPr="00613E28">
        <w:t>Sistem podeljevanja vodnih pravic</w:t>
      </w:r>
      <w:bookmarkEnd w:id="398"/>
    </w:p>
    <w:p w14:paraId="426CFF72" w14:textId="77777777" w:rsidR="00755373" w:rsidRPr="00613E28" w:rsidRDefault="00755373" w:rsidP="00817F52">
      <w:pPr>
        <w:spacing w:before="0" w:after="0" w:line="260" w:lineRule="atLeast"/>
        <w:jc w:val="left"/>
        <w:rPr>
          <w:rFonts w:ascii="Arial" w:hAnsi="Arial" w:cs="Arial"/>
          <w:b/>
          <w:i/>
          <w:color w:val="000000" w:themeColor="text1"/>
          <w:szCs w:val="20"/>
        </w:rPr>
      </w:pPr>
    </w:p>
    <w:p w14:paraId="6A90873D" w14:textId="77777777" w:rsidR="00FC459C" w:rsidRPr="00613E28" w:rsidRDefault="00755373" w:rsidP="00081F94">
      <w:pPr>
        <w:spacing w:before="120" w:after="0" w:line="276" w:lineRule="auto"/>
        <w:rPr>
          <w:rFonts w:ascii="Arial" w:hAnsi="Arial" w:cs="Arial"/>
          <w:b/>
          <w:i/>
          <w:color w:val="000000" w:themeColor="text1"/>
          <w:szCs w:val="20"/>
        </w:rPr>
      </w:pPr>
      <w:r w:rsidRPr="00613E28">
        <w:rPr>
          <w:rFonts w:ascii="Arial" w:hAnsi="Arial" w:cs="Arial"/>
          <w:b/>
          <w:i/>
          <w:color w:val="000000" w:themeColor="text1"/>
          <w:szCs w:val="20"/>
        </w:rPr>
        <w:t>Opis ukrepa:</w:t>
      </w:r>
    </w:p>
    <w:p w14:paraId="4E6190FB" w14:textId="77777777" w:rsidR="00462510" w:rsidRPr="00613E28" w:rsidRDefault="00462510" w:rsidP="00081F9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Podeljevanje vodnih pravic, nadzor nad izdanimi vodnimi pravicami ter evidenca izdanih aktov o podelitvi vodne pravice so v pristojnosti ministrstva pristojnega za okolje. Pravico za vse vrste rabe vode podeli ministrstvo, pristojno za vode, na podlagi Zakona o vodah ob upoštevanju ostalih zakonov. Usmeritve in zahteve iz vodne direktive implementira in ureja Zakon o vodah preko naslednjih področij:</w:t>
      </w:r>
    </w:p>
    <w:p w14:paraId="1003D111" w14:textId="1138ABB8" w:rsidR="00462510" w:rsidRPr="00613E28" w:rsidRDefault="00462510" w:rsidP="00D1434F">
      <w:pPr>
        <w:pStyle w:val="Odstavekseznama"/>
        <w:numPr>
          <w:ilvl w:val="0"/>
          <w:numId w:val="20"/>
        </w:numPr>
        <w:autoSpaceDE w:val="0"/>
        <w:autoSpaceDN w:val="0"/>
        <w:adjustRightInd w:val="0"/>
        <w:spacing w:before="0" w:after="0" w:line="276" w:lineRule="auto"/>
        <w:rPr>
          <w:rFonts w:ascii="Arial" w:hAnsi="Arial" w:cs="Arial"/>
          <w:b/>
          <w:color w:val="000000" w:themeColor="text1"/>
          <w:szCs w:val="20"/>
        </w:rPr>
      </w:pPr>
      <w:r w:rsidRPr="00613E28">
        <w:rPr>
          <w:rFonts w:ascii="Arial" w:hAnsi="Arial" w:cs="Arial"/>
          <w:color w:val="000000" w:themeColor="text1"/>
          <w:szCs w:val="20"/>
        </w:rPr>
        <w:t>predhodno dovoljevanje za odvzem je urejeno v poglavjih, ki določajo rabo vode in pridobitev vodne pravice (predvsem naslednji členi: 105., 108., 119., 125., 136. člen)</w:t>
      </w:r>
      <w:r w:rsidR="000933E1" w:rsidRPr="00613E28">
        <w:rPr>
          <w:rFonts w:ascii="Arial" w:hAnsi="Arial" w:cs="Arial"/>
          <w:color w:val="000000" w:themeColor="text1"/>
          <w:szCs w:val="20"/>
        </w:rPr>
        <w:t>,</w:t>
      </w:r>
    </w:p>
    <w:p w14:paraId="7D783185" w14:textId="46207342" w:rsidR="00462510" w:rsidRPr="00613E28" w:rsidRDefault="00462510" w:rsidP="00D1434F">
      <w:pPr>
        <w:pStyle w:val="Odstavekseznama"/>
        <w:numPr>
          <w:ilvl w:val="0"/>
          <w:numId w:val="20"/>
        </w:numPr>
        <w:autoSpaceDE w:val="0"/>
        <w:autoSpaceDN w:val="0"/>
        <w:adjustRightInd w:val="0"/>
        <w:spacing w:before="120" w:after="0" w:line="276" w:lineRule="auto"/>
        <w:rPr>
          <w:rFonts w:ascii="Arial" w:hAnsi="Arial" w:cs="Arial"/>
          <w:b/>
          <w:color w:val="000000" w:themeColor="text1"/>
          <w:szCs w:val="20"/>
        </w:rPr>
      </w:pPr>
      <w:r w:rsidRPr="00613E28">
        <w:rPr>
          <w:rFonts w:ascii="Arial" w:hAnsi="Arial" w:cs="Arial"/>
          <w:color w:val="000000" w:themeColor="text1"/>
          <w:szCs w:val="20"/>
        </w:rPr>
        <w:t>register odvzemov vode je urejen v vodni knjigi (108., 154. člen)</w:t>
      </w:r>
      <w:r w:rsidR="000933E1" w:rsidRPr="00613E28">
        <w:rPr>
          <w:rFonts w:ascii="Arial" w:hAnsi="Arial" w:cs="Arial"/>
          <w:color w:val="000000" w:themeColor="text1"/>
          <w:szCs w:val="20"/>
        </w:rPr>
        <w:t>,</w:t>
      </w:r>
    </w:p>
    <w:p w14:paraId="48ECE9F6" w14:textId="65F27468" w:rsidR="000933E1" w:rsidRPr="00613E28" w:rsidRDefault="00462510" w:rsidP="00D1434F">
      <w:pPr>
        <w:pStyle w:val="Odstavekseznama"/>
        <w:numPr>
          <w:ilvl w:val="0"/>
          <w:numId w:val="20"/>
        </w:numPr>
        <w:autoSpaceDE w:val="0"/>
        <w:autoSpaceDN w:val="0"/>
        <w:adjustRightInd w:val="0"/>
        <w:spacing w:before="120" w:after="0" w:line="276" w:lineRule="auto"/>
        <w:rPr>
          <w:rFonts w:ascii="Arial" w:hAnsi="Arial" w:cs="Arial"/>
          <w:b/>
          <w:color w:val="000000" w:themeColor="text1"/>
          <w:szCs w:val="20"/>
        </w:rPr>
      </w:pPr>
      <w:r w:rsidRPr="00613E28">
        <w:rPr>
          <w:rFonts w:ascii="Arial" w:hAnsi="Arial" w:cs="Arial"/>
          <w:color w:val="000000" w:themeColor="text1"/>
          <w:szCs w:val="20"/>
        </w:rPr>
        <w:t>predhodno dovoljevanje za zajezitev se ureja z vodnim soglasjem in povezavo na zakon, ki ureja posege v prostor in graditev objektov (150. člen)</w:t>
      </w:r>
      <w:r w:rsidR="000933E1" w:rsidRPr="00613E28">
        <w:rPr>
          <w:rFonts w:ascii="Arial" w:hAnsi="Arial" w:cs="Arial"/>
          <w:color w:val="000000" w:themeColor="text1"/>
          <w:szCs w:val="20"/>
        </w:rPr>
        <w:t>,</w:t>
      </w:r>
    </w:p>
    <w:p w14:paraId="25A0C9F7" w14:textId="3361C5C5" w:rsidR="00462510" w:rsidRPr="00613E28" w:rsidRDefault="00462510" w:rsidP="00D1434F">
      <w:pPr>
        <w:pStyle w:val="Odstavekseznama"/>
        <w:numPr>
          <w:ilvl w:val="0"/>
          <w:numId w:val="20"/>
        </w:numPr>
        <w:autoSpaceDE w:val="0"/>
        <w:autoSpaceDN w:val="0"/>
        <w:adjustRightInd w:val="0"/>
        <w:spacing w:before="120" w:after="0" w:line="276" w:lineRule="auto"/>
        <w:rPr>
          <w:rFonts w:ascii="Arial" w:hAnsi="Arial" w:cs="Arial"/>
          <w:b/>
          <w:color w:val="000000" w:themeColor="text1"/>
          <w:szCs w:val="20"/>
        </w:rPr>
      </w:pPr>
      <w:r w:rsidRPr="00613E28">
        <w:rPr>
          <w:rFonts w:ascii="Arial" w:hAnsi="Arial" w:cs="Arial"/>
          <w:color w:val="000000" w:themeColor="text1"/>
          <w:szCs w:val="20"/>
        </w:rPr>
        <w:t>register zajezitev je urejen z vodnim katastrom (155. člen).</w:t>
      </w:r>
    </w:p>
    <w:p w14:paraId="2470CFEA" w14:textId="77777777" w:rsidR="00462510" w:rsidRPr="00613E28" w:rsidRDefault="00462510" w:rsidP="00817F52">
      <w:pPr>
        <w:spacing w:before="0" w:after="0" w:line="260" w:lineRule="atLeast"/>
        <w:jc w:val="left"/>
        <w:rPr>
          <w:rFonts w:ascii="Arial" w:hAnsi="Arial" w:cs="Arial"/>
          <w:b/>
          <w:i/>
          <w:color w:val="000000" w:themeColor="text1"/>
          <w:szCs w:val="20"/>
        </w:rPr>
      </w:pPr>
    </w:p>
    <w:p w14:paraId="16E50CEA" w14:textId="6181F3CA" w:rsidR="00755373" w:rsidRPr="00613E28" w:rsidRDefault="00530368" w:rsidP="00530368">
      <w:pPr>
        <w:spacing w:before="0" w:after="0" w:line="260" w:lineRule="atLeast"/>
        <w:rPr>
          <w:rFonts w:ascii="Arial" w:eastAsia="MS Mincho" w:hAnsi="Arial" w:cs="Arial"/>
          <w:color w:val="000000" w:themeColor="text1"/>
          <w:szCs w:val="20"/>
        </w:rPr>
      </w:pPr>
      <w:bookmarkStart w:id="399" w:name="_Toc90263739"/>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75</w:t>
      </w:r>
      <w:r w:rsidRPr="00613E28">
        <w:rPr>
          <w:rFonts w:ascii="Arial" w:hAnsi="Arial" w:cs="Arial"/>
          <w:b/>
        </w:rPr>
        <w:fldChar w:fldCharType="end"/>
      </w:r>
      <w:r w:rsidRPr="00613E28">
        <w:rPr>
          <w:rFonts w:ascii="Arial" w:hAnsi="Arial" w:cs="Arial"/>
        </w:rPr>
        <w:t>: Obrazec ukrepa R1a</w:t>
      </w:r>
      <w:bookmarkEnd w:id="399"/>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051527" w:rsidRPr="00613E28" w14:paraId="1326067F"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C2D3CBB" w14:textId="77777777" w:rsidR="00BA0444"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1E7FB5F7" w14:textId="77777777" w:rsidR="00FC459C" w:rsidRPr="00613E28" w:rsidRDefault="00FC459C" w:rsidP="00F75E47">
            <w:pPr>
              <w:rPr>
                <w:rFonts w:ascii="Arial" w:hAnsi="Arial" w:cs="Arial"/>
                <w:b/>
                <w:color w:val="000000" w:themeColor="text1"/>
                <w:sz w:val="18"/>
                <w:szCs w:val="18"/>
              </w:rPr>
            </w:pPr>
          </w:p>
          <w:p w14:paraId="24748B17" w14:textId="77777777" w:rsidR="00FC459C" w:rsidRPr="00613E28" w:rsidRDefault="00FC459C" w:rsidP="00F75E47">
            <w:pPr>
              <w:rPr>
                <w:rFonts w:ascii="Arial" w:hAnsi="Arial" w:cs="Arial"/>
                <w:b/>
                <w:color w:val="000000" w:themeColor="text1"/>
                <w:sz w:val="18"/>
                <w:szCs w:val="18"/>
              </w:rPr>
            </w:pPr>
          </w:p>
          <w:p w14:paraId="2608BA56" w14:textId="77777777" w:rsidR="00FC459C" w:rsidRPr="00613E28" w:rsidRDefault="00FC459C" w:rsidP="00F75E47">
            <w:pPr>
              <w:rPr>
                <w:rFonts w:ascii="Arial" w:hAnsi="Arial" w:cs="Arial"/>
                <w:b/>
                <w:color w:val="000000" w:themeColor="text1"/>
                <w:sz w:val="18"/>
                <w:szCs w:val="18"/>
              </w:rPr>
            </w:pPr>
          </w:p>
          <w:p w14:paraId="37E14BEF" w14:textId="77777777" w:rsidR="00FC459C" w:rsidRPr="00613E28" w:rsidRDefault="00FC459C" w:rsidP="00F75E47">
            <w:pPr>
              <w:rPr>
                <w:rFonts w:ascii="Arial" w:hAnsi="Arial" w:cs="Arial"/>
                <w:b/>
                <w:color w:val="000000" w:themeColor="text1"/>
                <w:sz w:val="18"/>
                <w:szCs w:val="18"/>
              </w:rPr>
            </w:pPr>
          </w:p>
        </w:tc>
        <w:tc>
          <w:tcPr>
            <w:tcW w:w="997" w:type="pct"/>
          </w:tcPr>
          <w:p w14:paraId="592AEFBB"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5F3BC5F4"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0" w:name="_Ref437848505"/>
            <w:r w:rsidRPr="00613E28">
              <w:rPr>
                <w:sz w:val="18"/>
                <w:szCs w:val="18"/>
              </w:rPr>
              <w:t>R1</w:t>
            </w:r>
            <w:bookmarkEnd w:id="400"/>
            <w:r w:rsidRPr="00613E28">
              <w:rPr>
                <w:sz w:val="18"/>
                <w:szCs w:val="18"/>
              </w:rPr>
              <w:t>a</w:t>
            </w:r>
          </w:p>
        </w:tc>
      </w:tr>
      <w:tr w:rsidR="00051527" w:rsidRPr="00613E28" w14:paraId="0DC0C65D"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34D3FC58" w14:textId="77777777" w:rsidR="00FC459C" w:rsidRPr="00613E28" w:rsidRDefault="00FC459C" w:rsidP="00F75E47">
            <w:pPr>
              <w:rPr>
                <w:rFonts w:ascii="Arial" w:hAnsi="Arial" w:cs="Arial"/>
                <w:b/>
                <w:color w:val="000000" w:themeColor="text1"/>
                <w:sz w:val="18"/>
                <w:szCs w:val="18"/>
              </w:rPr>
            </w:pPr>
          </w:p>
        </w:tc>
        <w:tc>
          <w:tcPr>
            <w:tcW w:w="997" w:type="pct"/>
          </w:tcPr>
          <w:p w14:paraId="43849D60"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51964ACF"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1" w:name="_Ref442512927"/>
            <w:r w:rsidRPr="00613E28">
              <w:rPr>
                <w:sz w:val="18"/>
                <w:szCs w:val="18"/>
              </w:rPr>
              <w:t>Sistem podeljevanja vodnih pravic</w:t>
            </w:r>
            <w:bookmarkEnd w:id="401"/>
          </w:p>
        </w:tc>
      </w:tr>
      <w:tr w:rsidR="00051527" w:rsidRPr="00613E28" w14:paraId="5538A90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37868520" w14:textId="77777777" w:rsidR="00FC459C" w:rsidRPr="00613E28" w:rsidRDefault="00FC459C" w:rsidP="00F75E47">
            <w:pPr>
              <w:rPr>
                <w:rFonts w:ascii="Arial" w:hAnsi="Arial" w:cs="Arial"/>
                <w:b/>
                <w:color w:val="000000" w:themeColor="text1"/>
                <w:sz w:val="18"/>
                <w:szCs w:val="18"/>
              </w:rPr>
            </w:pPr>
          </w:p>
        </w:tc>
        <w:tc>
          <w:tcPr>
            <w:tcW w:w="997" w:type="pct"/>
          </w:tcPr>
          <w:p w14:paraId="3EADDDF6"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F290F31"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Spodbujanje trajnostne rabe voda, ki omogoča različne vrste rabe voda ob upoštevanju dolgoročnega varstva razpoložljivih vodnih virov in njihove kakovosti</w:t>
            </w:r>
            <w:r w:rsidR="004872A3" w:rsidRPr="00613E28">
              <w:rPr>
                <w:rFonts w:ascii="Arial" w:hAnsi="Arial" w:cs="Arial"/>
                <w:color w:val="000000" w:themeColor="text1"/>
                <w:sz w:val="18"/>
                <w:szCs w:val="18"/>
              </w:rPr>
              <w:t>.</w:t>
            </w:r>
          </w:p>
        </w:tc>
      </w:tr>
      <w:tr w:rsidR="00051527" w:rsidRPr="00613E28" w14:paraId="4B62575C"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79BA919E" w14:textId="77777777" w:rsidR="00FC459C" w:rsidRPr="00613E28" w:rsidRDefault="00FC459C" w:rsidP="00F75E47">
            <w:pPr>
              <w:rPr>
                <w:rFonts w:ascii="Arial" w:hAnsi="Arial" w:cs="Arial"/>
                <w:b/>
                <w:color w:val="000000" w:themeColor="text1"/>
                <w:sz w:val="18"/>
                <w:szCs w:val="18"/>
              </w:rPr>
            </w:pPr>
          </w:p>
        </w:tc>
        <w:tc>
          <w:tcPr>
            <w:tcW w:w="997" w:type="pct"/>
          </w:tcPr>
          <w:p w14:paraId="05714D31"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66AB0EC4" w14:textId="77777777" w:rsidR="00FC459C" w:rsidRPr="00613E28" w:rsidRDefault="004872A3"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w:t>
            </w:r>
            <w:r w:rsidR="00B407FE" w:rsidRPr="00613E28">
              <w:rPr>
                <w:rFonts w:ascii="Arial" w:hAnsi="Arial" w:cs="Arial"/>
                <w:color w:val="000000" w:themeColor="text1"/>
                <w:sz w:val="18"/>
                <w:szCs w:val="18"/>
              </w:rPr>
              <w:t>krepi za dovoljevanje rabe vode</w:t>
            </w:r>
            <w:r w:rsidRPr="00613E28">
              <w:rPr>
                <w:rFonts w:ascii="Arial" w:hAnsi="Arial" w:cs="Arial"/>
                <w:color w:val="000000" w:themeColor="text1"/>
                <w:sz w:val="18"/>
                <w:szCs w:val="18"/>
              </w:rPr>
              <w:t>.</w:t>
            </w:r>
          </w:p>
        </w:tc>
      </w:tr>
      <w:tr w:rsidR="00051527" w:rsidRPr="00613E28" w14:paraId="0801A5A4"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16BE3C51" w14:textId="77777777" w:rsidR="00827FEA" w:rsidRPr="00613E28" w:rsidRDefault="00827FEA" w:rsidP="00F75E47">
            <w:pPr>
              <w:rPr>
                <w:rFonts w:ascii="Arial" w:hAnsi="Arial" w:cs="Arial"/>
                <w:b/>
                <w:color w:val="000000" w:themeColor="text1"/>
                <w:sz w:val="18"/>
                <w:szCs w:val="18"/>
              </w:rPr>
            </w:pPr>
          </w:p>
        </w:tc>
        <w:tc>
          <w:tcPr>
            <w:tcW w:w="997" w:type="pct"/>
          </w:tcPr>
          <w:p w14:paraId="1B1CA560"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35012553"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raba. </w:t>
            </w:r>
          </w:p>
        </w:tc>
      </w:tr>
      <w:tr w:rsidR="00051527" w:rsidRPr="00613E28" w14:paraId="29AA65E7"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423C38CE" w14:textId="77777777" w:rsidR="00FC459C" w:rsidRPr="00613E28" w:rsidRDefault="00FC459C" w:rsidP="00F75E47">
            <w:pPr>
              <w:rPr>
                <w:rFonts w:ascii="Arial" w:hAnsi="Arial" w:cs="Arial"/>
                <w:b/>
                <w:color w:val="000000" w:themeColor="text1"/>
                <w:sz w:val="18"/>
                <w:szCs w:val="18"/>
              </w:rPr>
            </w:pPr>
          </w:p>
        </w:tc>
        <w:tc>
          <w:tcPr>
            <w:tcW w:w="997" w:type="pct"/>
          </w:tcPr>
          <w:p w14:paraId="1B5C017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33B108C6"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 za nadzor nad odvzemanjem površinske in podzemne vode (</w:t>
            </w:r>
            <w:r w:rsidR="009D6C54" w:rsidRPr="00613E28">
              <w:rPr>
                <w:rFonts w:ascii="Arial" w:hAnsi="Arial" w:cs="Arial"/>
                <w:color w:val="000000" w:themeColor="text1"/>
                <w:sz w:val="18"/>
                <w:szCs w:val="18"/>
              </w:rPr>
              <w:t>točka (e) tretjega odstavka</w:t>
            </w:r>
            <w:r w:rsidR="004872A3"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4872A3"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4872A3" w:rsidRPr="00613E28">
              <w:rPr>
                <w:rFonts w:ascii="Arial" w:hAnsi="Arial" w:cs="Arial"/>
                <w:color w:val="000000" w:themeColor="text1"/>
                <w:sz w:val="18"/>
                <w:szCs w:val="18"/>
              </w:rPr>
              <w:t>.</w:t>
            </w:r>
          </w:p>
        </w:tc>
      </w:tr>
      <w:tr w:rsidR="00051527" w:rsidRPr="00613E28" w14:paraId="11C9D9CA"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09141DD2" w14:textId="77777777" w:rsidR="00FC459C" w:rsidRPr="00613E28" w:rsidRDefault="00FC459C" w:rsidP="00F75E47">
            <w:pPr>
              <w:rPr>
                <w:rFonts w:ascii="Arial" w:hAnsi="Arial" w:cs="Arial"/>
                <w:b/>
                <w:color w:val="000000" w:themeColor="text1"/>
                <w:sz w:val="18"/>
                <w:szCs w:val="18"/>
              </w:rPr>
            </w:pPr>
          </w:p>
        </w:tc>
        <w:tc>
          <w:tcPr>
            <w:tcW w:w="997" w:type="pct"/>
          </w:tcPr>
          <w:p w14:paraId="63C8BF07"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27556329" w14:textId="774DADAF" w:rsidR="00FC459C"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6D4183">
              <w:rPr>
                <w:rFonts w:ascii="Arial" w:hAnsi="Arial" w:cs="Arial"/>
                <w:color w:val="000000" w:themeColor="text1"/>
                <w:sz w:val="18"/>
                <w:szCs w:val="18"/>
                <w:lang w:eastAsia="en-US"/>
              </w:rPr>
              <w:t>.</w:t>
            </w:r>
          </w:p>
        </w:tc>
      </w:tr>
      <w:tr w:rsidR="00BE779B" w:rsidRPr="00613E28" w14:paraId="753AC48B"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7B4CF36"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3E7E0044"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02DD0CA5" w14:textId="0264859F"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6D4183">
              <w:rPr>
                <w:rFonts w:ascii="Arial" w:hAnsi="Arial" w:cs="Arial"/>
                <w:color w:val="000000" w:themeColor="text1"/>
                <w:sz w:val="18"/>
                <w:szCs w:val="18"/>
              </w:rPr>
              <w:t>.</w:t>
            </w:r>
          </w:p>
        </w:tc>
      </w:tr>
      <w:tr w:rsidR="00051527" w:rsidRPr="00613E28" w14:paraId="3B3CB4D6"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6A9307F3" w14:textId="77777777" w:rsidR="00FC459C" w:rsidRPr="00613E28" w:rsidRDefault="00FC459C" w:rsidP="00F75E47">
            <w:pPr>
              <w:rPr>
                <w:rFonts w:ascii="Arial" w:hAnsi="Arial" w:cs="Arial"/>
                <w:b/>
                <w:color w:val="000000" w:themeColor="text1"/>
                <w:sz w:val="18"/>
                <w:szCs w:val="18"/>
              </w:rPr>
            </w:pPr>
          </w:p>
        </w:tc>
        <w:tc>
          <w:tcPr>
            <w:tcW w:w="997" w:type="pct"/>
          </w:tcPr>
          <w:p w14:paraId="25A4E4FF"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41F1DDCF" w14:textId="6566C8CD"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76D71980" w14:textId="77777777"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sladkovodnem ribištvu (Uradni list RS, št. </w:t>
            </w:r>
            <w:hyperlink r:id="rId19" w:tgtFrame="_blank" w:tooltip="Zakon o sladkovodnem ribištvu (ZSRib)" w:history="1">
              <w:r w:rsidRPr="00613E28">
                <w:rPr>
                  <w:rFonts w:ascii="Arial" w:hAnsi="Arial" w:cs="Arial"/>
                  <w:color w:val="000000" w:themeColor="text1"/>
                  <w:sz w:val="18"/>
                  <w:szCs w:val="18"/>
                </w:rPr>
                <w:t>61/06</w:t>
              </w:r>
            </w:hyperlink>
            <w:r w:rsidRPr="00613E28">
              <w:rPr>
                <w:rFonts w:ascii="Arial" w:hAnsi="Arial" w:cs="Arial"/>
                <w:color w:val="000000" w:themeColor="text1"/>
                <w:sz w:val="18"/>
                <w:szCs w:val="18"/>
              </w:rPr>
              <w:t xml:space="preserve">) </w:t>
            </w:r>
          </w:p>
          <w:p w14:paraId="34FA3265" w14:textId="116F11EC"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plovbi po celinskih vodah (Uradni list RS, št. </w:t>
            </w:r>
            <w:hyperlink r:id="rId20" w:tgtFrame="_blank" w:tooltip="Zakon o plovbi po celinskih vodah (ZPCV)" w:history="1">
              <w:r w:rsidRPr="00613E28">
                <w:rPr>
                  <w:rFonts w:ascii="Arial" w:hAnsi="Arial" w:cs="Arial"/>
                  <w:color w:val="000000" w:themeColor="text1"/>
                  <w:sz w:val="18"/>
                  <w:szCs w:val="18"/>
                </w:rPr>
                <w:t>30/02</w:t>
              </w:r>
            </w:hyperlink>
            <w:r w:rsidRPr="00613E28">
              <w:rPr>
                <w:rFonts w:ascii="Arial" w:hAnsi="Arial" w:cs="Arial"/>
                <w:color w:val="000000" w:themeColor="text1"/>
                <w:sz w:val="18"/>
                <w:szCs w:val="18"/>
              </w:rPr>
              <w:t xml:space="preserve">, </w:t>
            </w:r>
            <w:hyperlink r:id="rId21" w:tgtFrame="_blank" w:tooltip="Zakon o športu" w:history="1">
              <w:r w:rsidRPr="00613E28">
                <w:rPr>
                  <w:rFonts w:ascii="Arial" w:hAnsi="Arial" w:cs="Arial"/>
                  <w:color w:val="000000" w:themeColor="text1"/>
                  <w:sz w:val="18"/>
                  <w:szCs w:val="18"/>
                </w:rPr>
                <w:t>29/17</w:t>
              </w:r>
            </w:hyperlink>
            <w:r w:rsidRPr="00613E28">
              <w:rPr>
                <w:rFonts w:ascii="Arial" w:hAnsi="Arial" w:cs="Arial"/>
                <w:color w:val="000000" w:themeColor="text1"/>
                <w:sz w:val="18"/>
                <w:szCs w:val="18"/>
              </w:rPr>
              <w:t xml:space="preserve"> – ZŠpo-1 in </w:t>
            </w:r>
            <w:hyperlink r:id="rId22" w:tgtFrame="_blank" w:tooltip="Zakon o spremembah in dopolnitvah Pomorskega zakonika" w:history="1">
              <w:r w:rsidRPr="00613E28">
                <w:rPr>
                  <w:rFonts w:ascii="Arial" w:hAnsi="Arial" w:cs="Arial"/>
                  <w:color w:val="000000" w:themeColor="text1"/>
                  <w:sz w:val="18"/>
                  <w:szCs w:val="18"/>
                </w:rPr>
                <w:t>41/17</w:t>
              </w:r>
            </w:hyperlink>
            <w:r w:rsidRPr="00613E28">
              <w:rPr>
                <w:rFonts w:ascii="Arial" w:hAnsi="Arial" w:cs="Arial"/>
                <w:color w:val="000000" w:themeColor="text1"/>
                <w:sz w:val="18"/>
                <w:szCs w:val="18"/>
              </w:rPr>
              <w:t xml:space="preserve"> – PZ-G)</w:t>
            </w:r>
            <w:r w:rsidR="006D4183">
              <w:rPr>
                <w:rFonts w:ascii="Arial" w:hAnsi="Arial" w:cs="Arial"/>
                <w:color w:val="000000" w:themeColor="text1"/>
                <w:sz w:val="18"/>
                <w:szCs w:val="18"/>
              </w:rPr>
              <w:t>,</w:t>
            </w:r>
          </w:p>
          <w:p w14:paraId="6FDEBE37" w14:textId="6D0F48FF" w:rsidR="002E1045"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podrobnejši vsebini in načinu priprave načrta upravljanja voda (</w:t>
            </w:r>
            <w:r w:rsidR="00FD1E30" w:rsidRPr="00613E28">
              <w:rPr>
                <w:rFonts w:ascii="Arial" w:hAnsi="Arial" w:cs="Arial"/>
                <w:color w:val="000000" w:themeColor="text1"/>
                <w:sz w:val="18"/>
                <w:szCs w:val="18"/>
              </w:rPr>
              <w:t>Uradni list RS, št. 26/06, 5/09, 36/13 in 74/16)</w:t>
            </w:r>
            <w:r w:rsidR="006D4183">
              <w:rPr>
                <w:rFonts w:ascii="Arial" w:hAnsi="Arial" w:cs="Arial"/>
                <w:color w:val="000000" w:themeColor="text1"/>
                <w:sz w:val="18"/>
                <w:szCs w:val="18"/>
              </w:rPr>
              <w:t>,</w:t>
            </w:r>
          </w:p>
          <w:p w14:paraId="38120C76" w14:textId="7E705CAA"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Pomorski zakonik (</w:t>
            </w:r>
            <w:r w:rsidR="00FD1E30" w:rsidRPr="00613E28">
              <w:rPr>
                <w:rFonts w:ascii="Arial" w:hAnsi="Arial" w:cs="Arial"/>
                <w:color w:val="000000" w:themeColor="text1"/>
                <w:sz w:val="18"/>
                <w:szCs w:val="18"/>
              </w:rPr>
              <w:t xml:space="preserve">Uradni list RS, št. 62/16 – uradno prečiščeno besedilo, 41/17, 21/18 – </w:t>
            </w:r>
            <w:proofErr w:type="spellStart"/>
            <w:r w:rsidR="00FD1E30" w:rsidRPr="00613E28">
              <w:rPr>
                <w:rFonts w:ascii="Arial" w:hAnsi="Arial" w:cs="Arial"/>
                <w:color w:val="000000" w:themeColor="text1"/>
                <w:sz w:val="18"/>
                <w:szCs w:val="18"/>
              </w:rPr>
              <w:t>ZNOrg</w:t>
            </w:r>
            <w:proofErr w:type="spellEnd"/>
            <w:r w:rsidR="00FD1E30" w:rsidRPr="00613E28">
              <w:rPr>
                <w:rFonts w:ascii="Arial" w:hAnsi="Arial" w:cs="Arial"/>
                <w:color w:val="000000" w:themeColor="text1"/>
                <w:sz w:val="18"/>
                <w:szCs w:val="18"/>
              </w:rPr>
              <w:t xml:space="preserve">, 31/18 – ZPVZRZECEP, 18/21 in 21/21 – </w:t>
            </w:r>
            <w:proofErr w:type="spellStart"/>
            <w:r w:rsidR="00FD1E30" w:rsidRPr="00613E28">
              <w:rPr>
                <w:rFonts w:ascii="Arial" w:hAnsi="Arial" w:cs="Arial"/>
                <w:color w:val="000000" w:themeColor="text1"/>
                <w:sz w:val="18"/>
                <w:szCs w:val="18"/>
              </w:rPr>
              <w:t>popr</w:t>
            </w:r>
            <w:proofErr w:type="spellEnd"/>
            <w:r w:rsidR="00FD1E30"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2774CF6E" w14:textId="11A193F3"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Pravilnik o klasifikaciji vrst posebne rabe vode in naplavin (Uradni list RS, št. </w:t>
            </w:r>
            <w:hyperlink r:id="rId23" w:tgtFrame="_blank" w:tooltip="Pravilnik o klasifikaciji vrst posebne rabe vode in naplavin" w:history="1">
              <w:r w:rsidRPr="00613E28">
                <w:rPr>
                  <w:rFonts w:ascii="Arial" w:hAnsi="Arial" w:cs="Arial"/>
                  <w:color w:val="000000" w:themeColor="text1"/>
                  <w:sz w:val="18"/>
                  <w:szCs w:val="18"/>
                </w:rPr>
                <w:t>24/15</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47466A27" w14:textId="5B2410B3"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Pravilnik o vodni knjigi (Uradni list RS, št. </w:t>
            </w:r>
            <w:hyperlink r:id="rId24" w:tgtFrame="_blank" w:tooltip="Pravilnik o vodni knjigi" w:history="1">
              <w:r w:rsidRPr="00613E28">
                <w:rPr>
                  <w:rFonts w:ascii="Arial" w:hAnsi="Arial" w:cs="Arial"/>
                  <w:color w:val="000000" w:themeColor="text1"/>
                  <w:sz w:val="18"/>
                  <w:szCs w:val="18"/>
                </w:rPr>
                <w:t>48/18</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73634709" w14:textId="7EB57A7C"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evidentirani posebni rabi vode (Uradni list RS, št. 178/20)</w:t>
            </w:r>
            <w:r w:rsidR="006D4183">
              <w:rPr>
                <w:rFonts w:ascii="Arial" w:hAnsi="Arial" w:cs="Arial"/>
                <w:color w:val="000000" w:themeColor="text1"/>
                <w:sz w:val="18"/>
                <w:szCs w:val="18"/>
              </w:rPr>
              <w:t>,</w:t>
            </w:r>
          </w:p>
          <w:p w14:paraId="42A9218D" w14:textId="1328E381"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Pravilnik o komercialnih ribnikih (Uradni list RS, št. </w:t>
            </w:r>
            <w:hyperlink r:id="rId25" w:tgtFrame="_blank" w:tooltip="Pravilnik o komercialnih ribnikih" w:history="1">
              <w:r w:rsidRPr="00613E28">
                <w:rPr>
                  <w:rFonts w:ascii="Arial" w:hAnsi="Arial" w:cs="Arial"/>
                  <w:color w:val="000000" w:themeColor="text1"/>
                  <w:sz w:val="18"/>
                  <w:szCs w:val="18"/>
                </w:rPr>
                <w:t>113/07</w:t>
              </w:r>
            </w:hyperlink>
            <w:r w:rsidRPr="00613E28">
              <w:rPr>
                <w:rFonts w:ascii="Arial" w:hAnsi="Arial" w:cs="Arial"/>
                <w:color w:val="000000" w:themeColor="text1"/>
                <w:sz w:val="18"/>
                <w:szCs w:val="18"/>
              </w:rPr>
              <w:t xml:space="preserve"> in </w:t>
            </w:r>
            <w:hyperlink r:id="rId26" w:tgtFrame="_blank" w:tooltip="Pravilnik o spremembi Pravilnika o komercialnih ribnikih" w:history="1">
              <w:r w:rsidRPr="00613E28">
                <w:rPr>
                  <w:rFonts w:ascii="Arial" w:hAnsi="Arial" w:cs="Arial"/>
                  <w:color w:val="000000" w:themeColor="text1"/>
                  <w:sz w:val="18"/>
                  <w:szCs w:val="18"/>
                </w:rPr>
                <w:t>100/12</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6D78ECAC" w14:textId="79A619B3"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Pravilnik o vsebini vlog za pridobitev projektnih pogojev in pogojev za druge posege v prostor ter o vsebini vloge za izdajo vodnega soglasja (Uradni list RS, št. </w:t>
            </w:r>
            <w:hyperlink r:id="rId27" w:tgtFrame="_blank" w:tooltip="Pravilnik o vsebini vlog za pridobitev projektnih pogojev in pogojev za druge posege v prostor ter o vsebini vloge za izdajo vodnega soglasja" w:history="1">
              <w:r w:rsidRPr="00613E28">
                <w:rPr>
                  <w:rFonts w:ascii="Arial" w:hAnsi="Arial" w:cs="Arial"/>
                  <w:color w:val="000000" w:themeColor="text1"/>
                  <w:sz w:val="18"/>
                  <w:szCs w:val="18"/>
                </w:rPr>
                <w:t>25/09</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531C6324" w14:textId="294E58C1" w:rsidR="00556B1F" w:rsidRPr="00613E28" w:rsidRDefault="00556B1F" w:rsidP="002E10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vsebini vloge za pridobitev vodnega dovoljenja in o vsebini vloge za pridobitev dovoljenja za raziskavo podzemnih voda (Uradni list RS, št. 79/2007)</w:t>
            </w:r>
            <w:r w:rsidR="006D4183">
              <w:rPr>
                <w:rFonts w:ascii="Arial" w:hAnsi="Arial" w:cs="Arial"/>
                <w:color w:val="000000" w:themeColor="text1"/>
                <w:sz w:val="18"/>
                <w:szCs w:val="18"/>
              </w:rPr>
              <w:t>.</w:t>
            </w:r>
          </w:p>
          <w:p w14:paraId="03144236" w14:textId="77777777" w:rsidR="006405AE" w:rsidRPr="00613E28" w:rsidRDefault="006405A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3F35D8" w:rsidRPr="00613E28" w14:paraId="798183C6"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2F23775" w14:textId="481C2DAB" w:rsidR="003F35D8" w:rsidRPr="00613E28" w:rsidRDefault="003F35D8" w:rsidP="00F75E47">
            <w:pPr>
              <w:rPr>
                <w:rFonts w:ascii="Arial" w:hAnsi="Arial" w:cs="Arial"/>
                <w:b/>
                <w:color w:val="000000" w:themeColor="text1"/>
                <w:sz w:val="18"/>
                <w:szCs w:val="18"/>
              </w:rPr>
            </w:pPr>
            <w:r w:rsidRPr="00613E28">
              <w:rPr>
                <w:rFonts w:ascii="Arial" w:hAnsi="Arial" w:cs="Arial"/>
                <w:b/>
                <w:color w:val="000000" w:themeColor="text1"/>
                <w:sz w:val="18"/>
                <w:szCs w:val="18"/>
              </w:rPr>
              <w:lastRenderedPageBreak/>
              <w:t>Območje izvajanja ukrepa</w:t>
            </w:r>
          </w:p>
          <w:p w14:paraId="41465972"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7F584CA6" w14:textId="4E9CCFBD"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0B828EC9"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1872E88" w14:textId="77777777" w:rsidR="003F35D8" w:rsidRPr="00613E28" w:rsidRDefault="003F35D8" w:rsidP="003F35D8">
            <w:pPr>
              <w:rPr>
                <w:rFonts w:ascii="Arial" w:hAnsi="Arial" w:cs="Arial"/>
                <w:b/>
                <w:color w:val="000000" w:themeColor="text1"/>
                <w:sz w:val="18"/>
                <w:szCs w:val="18"/>
              </w:rPr>
            </w:pPr>
          </w:p>
        </w:tc>
        <w:tc>
          <w:tcPr>
            <w:tcW w:w="997" w:type="pct"/>
          </w:tcPr>
          <w:p w14:paraId="7A10EE65" w14:textId="25F90B33"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76969FEF" w14:textId="0C6C2C42"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5E9E2762"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8A92C5A" w14:textId="77777777" w:rsidR="003F35D8" w:rsidRPr="00613E28" w:rsidRDefault="003F35D8" w:rsidP="003F35D8">
            <w:pPr>
              <w:rPr>
                <w:rFonts w:ascii="Arial" w:hAnsi="Arial" w:cs="Arial"/>
                <w:b/>
                <w:color w:val="000000" w:themeColor="text1"/>
                <w:sz w:val="18"/>
                <w:szCs w:val="18"/>
              </w:rPr>
            </w:pPr>
          </w:p>
        </w:tc>
        <w:tc>
          <w:tcPr>
            <w:tcW w:w="997" w:type="pct"/>
          </w:tcPr>
          <w:p w14:paraId="0D17686B"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68" w:type="pct"/>
          </w:tcPr>
          <w:p w14:paraId="560D7DC1" w14:textId="51357F94"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7B15833F"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61F40355" w14:textId="77777777" w:rsidR="003F35D8" w:rsidRPr="00613E28" w:rsidRDefault="003F35D8" w:rsidP="003F35D8">
            <w:pPr>
              <w:rPr>
                <w:rFonts w:ascii="Arial" w:hAnsi="Arial" w:cs="Arial"/>
                <w:b/>
                <w:color w:val="000000" w:themeColor="text1"/>
                <w:sz w:val="18"/>
                <w:szCs w:val="18"/>
              </w:rPr>
            </w:pPr>
          </w:p>
        </w:tc>
        <w:tc>
          <w:tcPr>
            <w:tcW w:w="4065" w:type="pct"/>
            <w:gridSpan w:val="2"/>
          </w:tcPr>
          <w:p w14:paraId="108FE374" w14:textId="513CBF35"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1F67D7A2"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459C55F" w14:textId="77777777" w:rsidR="003F35D8" w:rsidRPr="00613E28" w:rsidRDefault="003F35D8" w:rsidP="003F35D8">
            <w:pPr>
              <w:rPr>
                <w:rFonts w:ascii="Arial" w:hAnsi="Arial" w:cs="Arial"/>
                <w:b/>
                <w:color w:val="000000" w:themeColor="text1"/>
                <w:sz w:val="18"/>
                <w:szCs w:val="18"/>
              </w:rPr>
            </w:pPr>
          </w:p>
        </w:tc>
        <w:tc>
          <w:tcPr>
            <w:tcW w:w="997" w:type="pct"/>
          </w:tcPr>
          <w:p w14:paraId="32F5C77F"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19F321E4" w14:textId="1FAD75D4"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6D4183">
              <w:rPr>
                <w:rFonts w:ascii="Arial" w:hAnsi="Arial" w:cs="Arial"/>
                <w:color w:val="000000" w:themeColor="text1"/>
                <w:sz w:val="18"/>
                <w:szCs w:val="18"/>
              </w:rPr>
              <w:t>.</w:t>
            </w:r>
          </w:p>
        </w:tc>
      </w:tr>
      <w:tr w:rsidR="003F35D8" w:rsidRPr="00613E28" w14:paraId="370075CD"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6DC83758" w14:textId="77777777" w:rsidR="003F35D8" w:rsidRPr="00613E28" w:rsidRDefault="003F35D8" w:rsidP="003F35D8">
            <w:pPr>
              <w:rPr>
                <w:rFonts w:ascii="Arial" w:hAnsi="Arial" w:cs="Arial"/>
                <w:b/>
                <w:color w:val="000000" w:themeColor="text1"/>
                <w:sz w:val="18"/>
                <w:szCs w:val="18"/>
              </w:rPr>
            </w:pPr>
          </w:p>
        </w:tc>
        <w:tc>
          <w:tcPr>
            <w:tcW w:w="997" w:type="pct"/>
          </w:tcPr>
          <w:p w14:paraId="35000E7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2951824C" w14:textId="5C8E112B"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6D4183">
              <w:rPr>
                <w:rFonts w:ascii="Arial" w:hAnsi="Arial" w:cs="Arial"/>
                <w:color w:val="000000" w:themeColor="text1"/>
                <w:sz w:val="18"/>
                <w:szCs w:val="18"/>
              </w:rPr>
              <w:t>.</w:t>
            </w:r>
          </w:p>
        </w:tc>
      </w:tr>
      <w:tr w:rsidR="003F35D8" w:rsidRPr="00613E28" w14:paraId="15D29678"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7B40B4C" w14:textId="4CD2C118"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41222393" w14:textId="15C74960"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55BB8462" w14:textId="2CEA8B23"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461E2C32"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4AE33E87" w14:textId="77777777" w:rsidR="003F35D8" w:rsidRPr="00613E28" w:rsidRDefault="003F35D8" w:rsidP="003F35D8">
            <w:pPr>
              <w:rPr>
                <w:rFonts w:ascii="Arial" w:hAnsi="Arial" w:cs="Arial"/>
                <w:b/>
                <w:color w:val="000000" w:themeColor="text1"/>
                <w:sz w:val="18"/>
                <w:szCs w:val="18"/>
              </w:rPr>
            </w:pPr>
          </w:p>
        </w:tc>
        <w:tc>
          <w:tcPr>
            <w:tcW w:w="997" w:type="pct"/>
          </w:tcPr>
          <w:p w14:paraId="0AE29F15"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2FD9A88"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Število aktov o podelitvi vodnih pravic, ki se jih izda ali sprejme.</w:t>
            </w:r>
          </w:p>
        </w:tc>
      </w:tr>
      <w:tr w:rsidR="003F35D8" w:rsidRPr="00613E28" w14:paraId="55BFD0F7"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E925D5F" w14:textId="77777777"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2014CBDF"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58DDF2FE" w14:textId="671195CD" w:rsidR="003F35D8" w:rsidRPr="00613E28" w:rsidRDefault="003F35D8" w:rsidP="00D37AC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D37AC0"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3F35D8" w:rsidRPr="00613E28" w14:paraId="0404CFE1"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3AC073A4" w14:textId="77777777" w:rsidR="003F35D8" w:rsidRPr="00613E28" w:rsidRDefault="003F35D8" w:rsidP="003F35D8">
            <w:pPr>
              <w:rPr>
                <w:rFonts w:ascii="Arial" w:hAnsi="Arial" w:cs="Arial"/>
                <w:b/>
                <w:color w:val="000000" w:themeColor="text1"/>
                <w:sz w:val="18"/>
                <w:szCs w:val="18"/>
              </w:rPr>
            </w:pPr>
          </w:p>
        </w:tc>
        <w:tc>
          <w:tcPr>
            <w:tcW w:w="997" w:type="pct"/>
          </w:tcPr>
          <w:p w14:paraId="0421213D" w14:textId="6FCCF705" w:rsidR="003F35D8" w:rsidRPr="00613E28" w:rsidRDefault="003F35D8"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0604DFA7"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19BA5E69" w14:textId="77777777" w:rsidR="006E04BE" w:rsidRPr="00613E28" w:rsidRDefault="006E04BE" w:rsidP="00817F52">
      <w:pPr>
        <w:spacing w:before="0" w:after="0" w:line="260" w:lineRule="atLeast"/>
        <w:jc w:val="left"/>
        <w:rPr>
          <w:rFonts w:ascii="Arial" w:hAnsi="Arial" w:cs="Arial"/>
          <w:color w:val="000000" w:themeColor="text1"/>
          <w:szCs w:val="20"/>
        </w:rPr>
      </w:pPr>
    </w:p>
    <w:p w14:paraId="1DC49B9E" w14:textId="77777777" w:rsidR="006E04BE" w:rsidRPr="00613E28" w:rsidRDefault="006E04BE" w:rsidP="00817F52">
      <w:pPr>
        <w:spacing w:before="0" w:after="0" w:line="260" w:lineRule="atLeast"/>
        <w:jc w:val="left"/>
        <w:rPr>
          <w:rFonts w:ascii="Arial" w:hAnsi="Arial" w:cs="Arial"/>
          <w:color w:val="000000" w:themeColor="text1"/>
          <w:szCs w:val="20"/>
        </w:rPr>
      </w:pPr>
    </w:p>
    <w:p w14:paraId="1A92BC17" w14:textId="77777777" w:rsidR="00975E14" w:rsidRPr="00613E28" w:rsidRDefault="00975E14" w:rsidP="00817F52">
      <w:pPr>
        <w:spacing w:before="0" w:after="0" w:line="260" w:lineRule="atLeast"/>
        <w:jc w:val="left"/>
        <w:rPr>
          <w:rFonts w:ascii="Arial" w:eastAsia="MS Mincho" w:hAnsi="Arial" w:cs="Arial"/>
          <w:color w:val="000000" w:themeColor="text1"/>
          <w:szCs w:val="20"/>
        </w:rPr>
      </w:pPr>
    </w:p>
    <w:p w14:paraId="0A4680F8" w14:textId="77777777" w:rsidR="00975E14"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4DCE6FED" w14:textId="77777777" w:rsidR="00FC459C" w:rsidRPr="00613E28" w:rsidRDefault="00B407FE" w:rsidP="00817F52">
      <w:pPr>
        <w:pStyle w:val="Naslov3"/>
      </w:pPr>
      <w:bookmarkStart w:id="402" w:name="_Toc147383378"/>
      <w:r w:rsidRPr="00613E28">
        <w:lastRenderedPageBreak/>
        <w:t>R3a</w:t>
      </w:r>
      <w:r w:rsidR="005D5AE6" w:rsidRPr="00613E28">
        <w:t xml:space="preserve"> – </w:t>
      </w:r>
      <w:r w:rsidRPr="00613E28">
        <w:t>Omejitve, prepovedi in pogoji rabe voda</w:t>
      </w:r>
      <w:bookmarkEnd w:id="402"/>
    </w:p>
    <w:p w14:paraId="03A8BC08" w14:textId="77777777" w:rsidR="00975E14" w:rsidRPr="00613E28" w:rsidRDefault="00975E14" w:rsidP="00817F52">
      <w:pPr>
        <w:spacing w:before="0" w:after="0" w:line="260" w:lineRule="atLeast"/>
        <w:jc w:val="left"/>
        <w:rPr>
          <w:rFonts w:ascii="Arial" w:eastAsia="MS Mincho" w:hAnsi="Arial" w:cs="Arial"/>
          <w:color w:val="000000" w:themeColor="text1"/>
          <w:szCs w:val="20"/>
        </w:rPr>
      </w:pPr>
    </w:p>
    <w:p w14:paraId="7B4225B7" w14:textId="77777777" w:rsidR="00755373"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0A28E60" w14:textId="77777777" w:rsidR="00462510" w:rsidRPr="00613E28" w:rsidRDefault="00462510" w:rsidP="00081F94">
      <w:pPr>
        <w:spacing w:before="120" w:after="0" w:line="276" w:lineRule="auto"/>
        <w:jc w:val="left"/>
        <w:rPr>
          <w:rFonts w:ascii="Arial" w:hAnsi="Arial" w:cs="Arial"/>
          <w:b/>
          <w:color w:val="000000" w:themeColor="text1"/>
          <w:szCs w:val="20"/>
        </w:rPr>
      </w:pPr>
      <w:r w:rsidRPr="00613E28">
        <w:rPr>
          <w:rFonts w:ascii="Arial" w:hAnsi="Arial" w:cs="Arial"/>
          <w:color w:val="000000" w:themeColor="text1"/>
          <w:szCs w:val="20"/>
        </w:rPr>
        <w:t>V postopkih podeljevanja vodnih pravic je treba upoštevati omejitve, prepovedi in pogoje rabe vode:</w:t>
      </w:r>
      <w:r w:rsidRPr="00613E28">
        <w:rPr>
          <w:rFonts w:ascii="Arial" w:hAnsi="Arial" w:cs="Arial"/>
          <w:b/>
          <w:color w:val="000000" w:themeColor="text1"/>
          <w:szCs w:val="20"/>
        </w:rPr>
        <w:t xml:space="preserve"> </w:t>
      </w:r>
    </w:p>
    <w:p w14:paraId="673CB51E" w14:textId="77777777" w:rsidR="00462510" w:rsidRPr="00613E28" w:rsidRDefault="00462510">
      <w:pPr>
        <w:pStyle w:val="Odstavekseznama"/>
        <w:numPr>
          <w:ilvl w:val="0"/>
          <w:numId w:val="21"/>
        </w:numPr>
        <w:spacing w:before="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prepovedi in pogoji, ki izhajajo iz Zakona o vodah:</w:t>
      </w:r>
    </w:p>
    <w:p w14:paraId="61BEC333" w14:textId="77777777" w:rsidR="003F35D8"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splošne omejitve in pogoji, vezani na podelitev in izvajanje vodne pravice,</w:t>
      </w:r>
    </w:p>
    <w:p w14:paraId="6F0AB6BE" w14:textId="03A1657B"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in pogoji odvzema naplavin in gramoza</w:t>
      </w:r>
    </w:p>
    <w:p w14:paraId="09119116"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Omejitev rabe vode, ki izhaja iz Uredbe o </w:t>
      </w:r>
      <w:proofErr w:type="spellStart"/>
      <w:r w:rsidRPr="00613E28">
        <w:rPr>
          <w:rFonts w:ascii="Arial" w:hAnsi="Arial" w:cs="Arial"/>
          <w:color w:val="000000" w:themeColor="text1"/>
          <w:szCs w:val="20"/>
        </w:rPr>
        <w:t>Qes</w:t>
      </w:r>
      <w:proofErr w:type="spellEnd"/>
    </w:p>
    <w:p w14:paraId="01F7A86D"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in pogoji, ki izhajajo iz Pravilnika o komercialnih ribnikih.</w:t>
      </w:r>
    </w:p>
    <w:p w14:paraId="15051041" w14:textId="77777777" w:rsidR="00462510" w:rsidRPr="00613E28" w:rsidRDefault="00462510">
      <w:pPr>
        <w:pStyle w:val="Odstavekseznama"/>
        <w:numPr>
          <w:ilvl w:val="0"/>
          <w:numId w:val="21"/>
        </w:numPr>
        <w:spacing w:before="120" w:after="0" w:line="276" w:lineRule="auto"/>
        <w:jc w:val="left"/>
        <w:rPr>
          <w:rFonts w:ascii="Arial" w:hAnsi="Arial" w:cs="Arial"/>
          <w:bCs/>
          <w:iCs/>
          <w:color w:val="000000" w:themeColor="text1"/>
          <w:szCs w:val="20"/>
        </w:rPr>
      </w:pPr>
      <w:r w:rsidRPr="00613E28">
        <w:rPr>
          <w:rFonts w:ascii="Arial" w:hAnsi="Arial" w:cs="Arial"/>
          <w:color w:val="000000" w:themeColor="text1"/>
          <w:szCs w:val="20"/>
        </w:rPr>
        <w:t>Omejitve, prepovedi in pogoji rabe voda, ki izhajajo iz uredb in odlokov o vodovarstvenih območjih.</w:t>
      </w:r>
    </w:p>
    <w:p w14:paraId="7E4D38FF" w14:textId="231DF36A" w:rsidR="00462510" w:rsidRPr="00613E28" w:rsidRDefault="00462510">
      <w:pPr>
        <w:pStyle w:val="Odstavekseznama"/>
        <w:numPr>
          <w:ilvl w:val="0"/>
          <w:numId w:val="21"/>
        </w:numPr>
        <w:spacing w:before="120" w:after="0" w:line="276" w:lineRule="auto"/>
        <w:jc w:val="left"/>
        <w:rPr>
          <w:rFonts w:ascii="Arial" w:hAnsi="Arial" w:cs="Arial"/>
          <w:bCs/>
          <w:iCs/>
          <w:color w:val="000000" w:themeColor="text1"/>
          <w:szCs w:val="20"/>
        </w:rPr>
      </w:pPr>
      <w:r w:rsidRPr="00613E28">
        <w:rPr>
          <w:rFonts w:ascii="Arial" w:hAnsi="Arial" w:cs="Arial"/>
          <w:color w:val="000000" w:themeColor="text1"/>
          <w:szCs w:val="20"/>
        </w:rPr>
        <w:t xml:space="preserve">Omejitve, prepovedi in pogoji plovbe, </w:t>
      </w:r>
      <w:r w:rsidRPr="00613E28">
        <w:rPr>
          <w:rFonts w:ascii="Arial" w:hAnsi="Arial" w:cs="Arial"/>
          <w:bCs/>
          <w:iCs/>
          <w:color w:val="000000" w:themeColor="text1"/>
          <w:szCs w:val="20"/>
        </w:rPr>
        <w:t xml:space="preserve">ki izhajajo iz uredb o uporabi plovil na motorni pogon, občinskih odlokov o določitvah plovbnih </w:t>
      </w:r>
      <w:r w:rsidR="001B6640" w:rsidRPr="00613E28">
        <w:rPr>
          <w:rFonts w:ascii="Arial" w:hAnsi="Arial" w:cs="Arial"/>
          <w:bCs/>
          <w:iCs/>
          <w:color w:val="000000" w:themeColor="text1"/>
          <w:szCs w:val="20"/>
        </w:rPr>
        <w:t>režimov.</w:t>
      </w:r>
      <w:r w:rsidRPr="00613E28">
        <w:rPr>
          <w:rFonts w:ascii="Arial" w:hAnsi="Arial" w:cs="Arial"/>
          <w:bCs/>
          <w:iCs/>
          <w:color w:val="000000" w:themeColor="text1"/>
          <w:szCs w:val="20"/>
        </w:rPr>
        <w:t xml:space="preserve"> </w:t>
      </w:r>
    </w:p>
    <w:p w14:paraId="739085FF"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prepovedi in pogoji, ki izhajajo iz Zakona o plovbi po celinskih vodah:</w:t>
      </w:r>
    </w:p>
    <w:p w14:paraId="0A716F1E" w14:textId="39658105"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omejitve, prepovedi, pogoji in varnost plovbe, ki izhajajo iz občinskih odlokov o določitvah plovbnih </w:t>
      </w:r>
      <w:r w:rsidR="001B6640" w:rsidRPr="00613E28">
        <w:rPr>
          <w:rFonts w:ascii="Arial" w:hAnsi="Arial" w:cs="Arial"/>
          <w:color w:val="000000" w:themeColor="text1"/>
          <w:szCs w:val="20"/>
        </w:rPr>
        <w:t>režimov</w:t>
      </w:r>
      <w:r w:rsidRPr="00613E28">
        <w:rPr>
          <w:rFonts w:ascii="Arial" w:hAnsi="Arial" w:cs="Arial"/>
          <w:color w:val="000000" w:themeColor="text1"/>
          <w:szCs w:val="20"/>
        </w:rPr>
        <w:t>.</w:t>
      </w:r>
    </w:p>
    <w:p w14:paraId="3CC07F88"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prepovedi in pogoji, ki izhajajo iz Pomorskega zakonika:</w:t>
      </w:r>
    </w:p>
    <w:p w14:paraId="3FE94FA2"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prepovedi, pogoji in varnost plovbe po teritorialnem morju, notranjih morskih vodah ter po rekah do meje, do koder so plovne z morske strani.</w:t>
      </w:r>
    </w:p>
    <w:p w14:paraId="74A0E1C6"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in prepovedi, ki izhajajo iz Zakona o gozdovih, vezano na način gradnje, vzdrževanja in uporabe gozdnih prometnic ter pridobitev potrebnega soglasja ministra, pristojnega za okolje, prostor in vode pri sprejemanju gozdnogospodarskih načrtov</w:t>
      </w:r>
    </w:p>
    <w:p w14:paraId="5B0266A8"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pogoji in prepovedi, ki izhajajo iz Uredbe o NUV 2009-2015:</w:t>
      </w:r>
    </w:p>
    <w:p w14:paraId="06293372"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5. člen – prepovedi, pogoji in omejitve posebne rabe površinske vode</w:t>
      </w:r>
    </w:p>
    <w:p w14:paraId="75A74BEA"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6. člen – prepovedi, pogoji in omejitve na odsekih (brez 2. odstavka, ki se ne uporablja več)</w:t>
      </w:r>
    </w:p>
    <w:p w14:paraId="2E18565B"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8. člen – prepovedi, pogoji in omejitve rabe podzemne vode in pogoji za posege v podzemne vode.  </w:t>
      </w:r>
    </w:p>
    <w:p w14:paraId="76B5AEC2"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9. člen prepovedi posegov na vodnih in priobalnih zemljiščih  (brez 2. odstavka, ki se ne uporablja več)</w:t>
      </w:r>
    </w:p>
    <w:p w14:paraId="32FE302E" w14:textId="77777777" w:rsidR="00462510" w:rsidRPr="00613E28" w:rsidRDefault="00462510">
      <w:pPr>
        <w:pStyle w:val="Odstavekseznama"/>
        <w:numPr>
          <w:ilvl w:val="0"/>
          <w:numId w:val="21"/>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Omejitve, pogoji in prepovedi, ki izhajajo iz Uredbe o NUV 2016-2021:</w:t>
      </w:r>
    </w:p>
    <w:p w14:paraId="5C8B172C" w14:textId="77777777" w:rsidR="00462510" w:rsidRPr="00613E28" w:rsidRDefault="00462510">
      <w:pPr>
        <w:pStyle w:val="Odstavekseznama"/>
        <w:numPr>
          <w:ilvl w:val="0"/>
          <w:numId w:val="52"/>
        </w:num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5. člen – pogoji in omejitve posegov v vodno dobro</w:t>
      </w:r>
    </w:p>
    <w:p w14:paraId="5F04D13E" w14:textId="77777777" w:rsidR="00462510" w:rsidRPr="00613E28" w:rsidRDefault="00462510" w:rsidP="00081F94">
      <w:pPr>
        <w:autoSpaceDE w:val="0"/>
        <w:autoSpaceDN w:val="0"/>
        <w:adjustRightInd w:val="0"/>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Poleg naštetega je treba v postopku podeljevanja vodnih pravic uporabljati tudi omejitve, vezane na:</w:t>
      </w:r>
    </w:p>
    <w:p w14:paraId="56DC24B1" w14:textId="1C63A1F1" w:rsidR="00462510" w:rsidRPr="00613E28" w:rsidRDefault="00462510">
      <w:pPr>
        <w:pStyle w:val="Odstavekseznama"/>
        <w:numPr>
          <w:ilvl w:val="0"/>
          <w:numId w:val="52"/>
        </w:numPr>
        <w:spacing w:before="0" w:after="0" w:line="276" w:lineRule="auto"/>
        <w:ind w:left="709" w:hanging="283"/>
        <w:jc w:val="left"/>
        <w:rPr>
          <w:rFonts w:ascii="Arial" w:hAnsi="Arial" w:cs="Arial"/>
          <w:color w:val="000000" w:themeColor="text1"/>
          <w:szCs w:val="20"/>
        </w:rPr>
      </w:pPr>
      <w:r w:rsidRPr="00613E28">
        <w:rPr>
          <w:rFonts w:ascii="Arial" w:hAnsi="Arial" w:cs="Arial"/>
          <w:color w:val="000000" w:themeColor="text1"/>
          <w:szCs w:val="20"/>
        </w:rPr>
        <w:t>naravne vrednote,</w:t>
      </w:r>
    </w:p>
    <w:p w14:paraId="56788D17" w14:textId="322B311D" w:rsidR="00462510" w:rsidRPr="00613E28" w:rsidRDefault="00462510">
      <w:pPr>
        <w:pStyle w:val="Odstavekseznama"/>
        <w:numPr>
          <w:ilvl w:val="0"/>
          <w:numId w:val="52"/>
        </w:numPr>
        <w:spacing w:before="120" w:after="0" w:line="276" w:lineRule="auto"/>
        <w:ind w:left="709" w:hanging="283"/>
        <w:jc w:val="left"/>
        <w:rPr>
          <w:rFonts w:ascii="Arial" w:hAnsi="Arial" w:cs="Arial"/>
          <w:color w:val="000000" w:themeColor="text1"/>
          <w:szCs w:val="20"/>
        </w:rPr>
      </w:pPr>
      <w:r w:rsidRPr="00613E28">
        <w:rPr>
          <w:rFonts w:ascii="Arial" w:hAnsi="Arial" w:cs="Arial"/>
          <w:color w:val="000000" w:themeColor="text1"/>
          <w:szCs w:val="20"/>
        </w:rPr>
        <w:t>varstvena območja – Natura 2000,</w:t>
      </w:r>
    </w:p>
    <w:p w14:paraId="69C98FAF" w14:textId="5078BE9A" w:rsidR="00462510" w:rsidRPr="00613E28" w:rsidRDefault="00462510">
      <w:pPr>
        <w:pStyle w:val="Odstavekseznama"/>
        <w:numPr>
          <w:ilvl w:val="0"/>
          <w:numId w:val="52"/>
        </w:numPr>
        <w:spacing w:before="120" w:after="0" w:line="276" w:lineRule="auto"/>
        <w:ind w:left="709" w:hanging="283"/>
        <w:jc w:val="left"/>
        <w:rPr>
          <w:rFonts w:ascii="Arial" w:hAnsi="Arial" w:cs="Arial"/>
          <w:color w:val="000000" w:themeColor="text1"/>
          <w:szCs w:val="20"/>
        </w:rPr>
      </w:pPr>
      <w:r w:rsidRPr="00613E28">
        <w:rPr>
          <w:rFonts w:ascii="Arial" w:hAnsi="Arial" w:cs="Arial"/>
          <w:color w:val="000000" w:themeColor="text1"/>
          <w:szCs w:val="20"/>
        </w:rPr>
        <w:t>zavarovana območja,</w:t>
      </w:r>
    </w:p>
    <w:p w14:paraId="749A0EBA" w14:textId="63F19B3D" w:rsidR="00462510" w:rsidRPr="00613E28" w:rsidRDefault="00462510">
      <w:pPr>
        <w:pStyle w:val="Odstavekseznama"/>
        <w:numPr>
          <w:ilvl w:val="0"/>
          <w:numId w:val="52"/>
        </w:numPr>
        <w:spacing w:before="0" w:after="0" w:line="276" w:lineRule="auto"/>
        <w:ind w:left="709" w:hanging="283"/>
        <w:jc w:val="left"/>
        <w:rPr>
          <w:rFonts w:ascii="Arial" w:hAnsi="Arial" w:cs="Arial"/>
          <w:color w:val="000000" w:themeColor="text1"/>
          <w:szCs w:val="20"/>
        </w:rPr>
      </w:pPr>
      <w:r w:rsidRPr="00613E28">
        <w:rPr>
          <w:rFonts w:ascii="Arial" w:hAnsi="Arial" w:cs="Arial"/>
          <w:color w:val="000000" w:themeColor="text1"/>
          <w:szCs w:val="20"/>
        </w:rPr>
        <w:t>območja s posebnimi zahtevami:</w:t>
      </w:r>
    </w:p>
    <w:p w14:paraId="5533F3D3" w14:textId="77777777" w:rsidR="00462510" w:rsidRPr="00613E28" w:rsidRDefault="00462510" w:rsidP="00081F94">
      <w:pPr>
        <w:autoSpaceDE w:val="0"/>
        <w:autoSpaceDN w:val="0"/>
        <w:adjustRightInd w:val="0"/>
        <w:spacing w:before="0" w:after="0" w:line="276" w:lineRule="auto"/>
        <w:ind w:left="993"/>
        <w:jc w:val="left"/>
        <w:rPr>
          <w:rFonts w:ascii="Arial" w:hAnsi="Arial" w:cs="Arial"/>
          <w:color w:val="000000" w:themeColor="text1"/>
          <w:szCs w:val="20"/>
        </w:rPr>
      </w:pPr>
      <w:r w:rsidRPr="00613E28">
        <w:rPr>
          <w:rFonts w:ascii="Arial" w:hAnsi="Arial" w:cs="Arial"/>
          <w:color w:val="000000" w:themeColor="text1"/>
          <w:szCs w:val="20"/>
        </w:rPr>
        <w:t>a.</w:t>
      </w:r>
      <w:r w:rsidRPr="00613E28">
        <w:rPr>
          <w:rFonts w:ascii="Arial" w:hAnsi="Arial" w:cs="Arial"/>
          <w:color w:val="000000" w:themeColor="text1"/>
          <w:szCs w:val="20"/>
        </w:rPr>
        <w:tab/>
        <w:t xml:space="preserve">vodovarstvena območja, </w:t>
      </w:r>
    </w:p>
    <w:p w14:paraId="451DC20A" w14:textId="77777777" w:rsidR="00462510" w:rsidRPr="00613E28" w:rsidRDefault="00462510" w:rsidP="00081F94">
      <w:pPr>
        <w:autoSpaceDE w:val="0"/>
        <w:autoSpaceDN w:val="0"/>
        <w:adjustRightInd w:val="0"/>
        <w:spacing w:before="0" w:after="0" w:line="276" w:lineRule="auto"/>
        <w:ind w:left="993"/>
        <w:jc w:val="left"/>
        <w:rPr>
          <w:rFonts w:ascii="Arial" w:hAnsi="Arial" w:cs="Arial"/>
          <w:color w:val="000000" w:themeColor="text1"/>
          <w:szCs w:val="20"/>
        </w:rPr>
      </w:pPr>
      <w:r w:rsidRPr="00613E28">
        <w:rPr>
          <w:rFonts w:ascii="Arial" w:hAnsi="Arial" w:cs="Arial"/>
          <w:color w:val="000000" w:themeColor="text1"/>
          <w:szCs w:val="20"/>
        </w:rPr>
        <w:t>b.</w:t>
      </w:r>
      <w:r w:rsidRPr="00613E28">
        <w:rPr>
          <w:rFonts w:ascii="Arial" w:hAnsi="Arial" w:cs="Arial"/>
          <w:color w:val="000000" w:themeColor="text1"/>
          <w:szCs w:val="20"/>
        </w:rPr>
        <w:tab/>
        <w:t xml:space="preserve">občutljiva območja - kopalne vode, </w:t>
      </w:r>
    </w:p>
    <w:p w14:paraId="21A9D20D" w14:textId="77777777" w:rsidR="00462510" w:rsidRPr="00613E28" w:rsidRDefault="00462510" w:rsidP="00081F94">
      <w:pPr>
        <w:autoSpaceDE w:val="0"/>
        <w:autoSpaceDN w:val="0"/>
        <w:adjustRightInd w:val="0"/>
        <w:spacing w:before="0" w:after="0" w:line="276" w:lineRule="auto"/>
        <w:ind w:left="993"/>
        <w:jc w:val="left"/>
        <w:rPr>
          <w:rFonts w:ascii="Arial" w:hAnsi="Arial" w:cs="Arial"/>
          <w:color w:val="000000" w:themeColor="text1"/>
          <w:szCs w:val="20"/>
        </w:rPr>
      </w:pPr>
      <w:r w:rsidRPr="00613E28">
        <w:rPr>
          <w:rFonts w:ascii="Arial" w:hAnsi="Arial" w:cs="Arial"/>
          <w:color w:val="000000" w:themeColor="text1"/>
          <w:szCs w:val="20"/>
        </w:rPr>
        <w:t>c.</w:t>
      </w:r>
      <w:r w:rsidRPr="00613E28">
        <w:rPr>
          <w:rFonts w:ascii="Arial" w:hAnsi="Arial" w:cs="Arial"/>
          <w:color w:val="000000" w:themeColor="text1"/>
          <w:szCs w:val="20"/>
        </w:rPr>
        <w:tab/>
        <w:t xml:space="preserve">občutljiva območja zaradi </w:t>
      </w:r>
      <w:proofErr w:type="spellStart"/>
      <w:r w:rsidRPr="00613E28">
        <w:rPr>
          <w:rFonts w:ascii="Arial" w:hAnsi="Arial" w:cs="Arial"/>
          <w:color w:val="000000" w:themeColor="text1"/>
          <w:szCs w:val="20"/>
        </w:rPr>
        <w:t>evtrofikacije</w:t>
      </w:r>
      <w:proofErr w:type="spellEnd"/>
      <w:r w:rsidRPr="00613E28">
        <w:rPr>
          <w:rFonts w:ascii="Arial" w:hAnsi="Arial" w:cs="Arial"/>
          <w:color w:val="000000" w:themeColor="text1"/>
          <w:szCs w:val="20"/>
        </w:rPr>
        <w:t xml:space="preserve"> in</w:t>
      </w:r>
    </w:p>
    <w:p w14:paraId="0AEBFD17" w14:textId="4D13718E" w:rsidR="00462510" w:rsidRPr="00613E28" w:rsidRDefault="00462510">
      <w:pPr>
        <w:pStyle w:val="Odstavekseznama"/>
        <w:numPr>
          <w:ilvl w:val="0"/>
          <w:numId w:val="52"/>
        </w:numPr>
        <w:spacing w:before="0" w:after="0" w:line="276" w:lineRule="auto"/>
        <w:ind w:left="709" w:hanging="283"/>
        <w:jc w:val="left"/>
        <w:rPr>
          <w:rFonts w:ascii="Arial" w:hAnsi="Arial" w:cs="Arial"/>
          <w:color w:val="000000" w:themeColor="text1"/>
          <w:szCs w:val="20"/>
        </w:rPr>
      </w:pPr>
      <w:r w:rsidRPr="00613E28">
        <w:rPr>
          <w:rFonts w:ascii="Arial" w:hAnsi="Arial" w:cs="Arial"/>
          <w:color w:val="000000" w:themeColor="text1"/>
          <w:szCs w:val="20"/>
        </w:rPr>
        <w:tab/>
        <w:t>druge omejitve, ki izhajajo iz predpisov.</w:t>
      </w:r>
    </w:p>
    <w:p w14:paraId="1A590FF5" w14:textId="77777777" w:rsidR="00462510" w:rsidRPr="00613E28" w:rsidRDefault="00462510" w:rsidP="00817F52">
      <w:pPr>
        <w:spacing w:before="0" w:after="0" w:line="260" w:lineRule="atLeast"/>
        <w:jc w:val="left"/>
        <w:rPr>
          <w:rFonts w:ascii="Arial" w:eastAsia="MS Mincho" w:hAnsi="Arial" w:cs="Arial"/>
          <w:color w:val="000000" w:themeColor="text1"/>
          <w:szCs w:val="20"/>
        </w:rPr>
      </w:pPr>
    </w:p>
    <w:p w14:paraId="65C5F11C" w14:textId="2457DC59" w:rsidR="00462510" w:rsidRPr="00613E28" w:rsidRDefault="00530368" w:rsidP="00530368">
      <w:pPr>
        <w:spacing w:before="0" w:after="0" w:line="260" w:lineRule="atLeast"/>
        <w:rPr>
          <w:rFonts w:ascii="Arial" w:eastAsia="MS Mincho" w:hAnsi="Arial" w:cs="Arial"/>
          <w:color w:val="000000" w:themeColor="text1"/>
          <w:szCs w:val="20"/>
        </w:rPr>
      </w:pPr>
      <w:bookmarkStart w:id="403" w:name="_Toc90263740"/>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76</w:t>
      </w:r>
      <w:r w:rsidRPr="00613E28">
        <w:rPr>
          <w:rFonts w:ascii="Arial" w:hAnsi="Arial" w:cs="Arial"/>
          <w:b/>
        </w:rPr>
        <w:fldChar w:fldCharType="end"/>
      </w:r>
      <w:r w:rsidRPr="00613E28">
        <w:rPr>
          <w:rFonts w:ascii="Arial" w:hAnsi="Arial" w:cs="Arial"/>
        </w:rPr>
        <w:t>: Obrazec ukrepa R3a</w:t>
      </w:r>
      <w:bookmarkEnd w:id="403"/>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051527" w:rsidRPr="00613E28" w14:paraId="7E9748CA"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5BFA778" w14:textId="77777777" w:rsidR="007A5A95"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5488A0CD" w14:textId="77777777" w:rsidR="00FC459C" w:rsidRPr="00613E28" w:rsidRDefault="00FC459C" w:rsidP="00F75E47">
            <w:pPr>
              <w:rPr>
                <w:rFonts w:ascii="Arial" w:hAnsi="Arial" w:cs="Arial"/>
                <w:b/>
                <w:color w:val="000000" w:themeColor="text1"/>
                <w:sz w:val="18"/>
                <w:szCs w:val="18"/>
              </w:rPr>
            </w:pPr>
          </w:p>
          <w:p w14:paraId="188DBC34" w14:textId="77777777" w:rsidR="00FC459C" w:rsidRPr="00613E28" w:rsidRDefault="00FC459C" w:rsidP="00F75E47">
            <w:pPr>
              <w:rPr>
                <w:rFonts w:ascii="Arial" w:hAnsi="Arial" w:cs="Arial"/>
                <w:b/>
                <w:color w:val="000000" w:themeColor="text1"/>
                <w:sz w:val="18"/>
                <w:szCs w:val="18"/>
              </w:rPr>
            </w:pPr>
          </w:p>
          <w:p w14:paraId="1079E7AB" w14:textId="77777777" w:rsidR="00FC459C" w:rsidRPr="00613E28" w:rsidRDefault="00FC459C" w:rsidP="00F75E47">
            <w:pPr>
              <w:rPr>
                <w:rFonts w:ascii="Arial" w:hAnsi="Arial" w:cs="Arial"/>
                <w:b/>
                <w:color w:val="000000" w:themeColor="text1"/>
                <w:sz w:val="18"/>
                <w:szCs w:val="18"/>
              </w:rPr>
            </w:pPr>
          </w:p>
          <w:p w14:paraId="2FB93741" w14:textId="77777777" w:rsidR="00FC459C" w:rsidRPr="00613E28" w:rsidRDefault="00FC459C" w:rsidP="00F75E47">
            <w:pPr>
              <w:rPr>
                <w:rFonts w:ascii="Arial" w:hAnsi="Arial" w:cs="Arial"/>
                <w:b/>
                <w:color w:val="000000" w:themeColor="text1"/>
                <w:sz w:val="18"/>
                <w:szCs w:val="18"/>
              </w:rPr>
            </w:pPr>
          </w:p>
        </w:tc>
        <w:tc>
          <w:tcPr>
            <w:tcW w:w="997" w:type="pct"/>
          </w:tcPr>
          <w:p w14:paraId="6F8991ED"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0BB01EB9"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4" w:name="_Ref437848509"/>
            <w:r w:rsidRPr="00613E28">
              <w:rPr>
                <w:sz w:val="18"/>
                <w:szCs w:val="18"/>
              </w:rPr>
              <w:t>R3</w:t>
            </w:r>
            <w:bookmarkEnd w:id="404"/>
            <w:r w:rsidRPr="00613E28">
              <w:rPr>
                <w:sz w:val="18"/>
                <w:szCs w:val="18"/>
              </w:rPr>
              <w:t xml:space="preserve">a </w:t>
            </w:r>
          </w:p>
        </w:tc>
      </w:tr>
      <w:tr w:rsidR="00051527" w:rsidRPr="00613E28" w14:paraId="6320FFA4"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0CD06652" w14:textId="77777777" w:rsidR="00FC459C" w:rsidRPr="00613E28" w:rsidRDefault="00FC459C" w:rsidP="00F75E47">
            <w:pPr>
              <w:rPr>
                <w:rFonts w:ascii="Arial" w:hAnsi="Arial" w:cs="Arial"/>
                <w:b/>
                <w:color w:val="000000" w:themeColor="text1"/>
                <w:sz w:val="18"/>
                <w:szCs w:val="18"/>
              </w:rPr>
            </w:pPr>
          </w:p>
        </w:tc>
        <w:tc>
          <w:tcPr>
            <w:tcW w:w="997" w:type="pct"/>
          </w:tcPr>
          <w:p w14:paraId="31F211DC"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2EA3F5FF"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5" w:name="_Ref442512933"/>
            <w:r w:rsidRPr="00613E28">
              <w:rPr>
                <w:sz w:val="18"/>
                <w:szCs w:val="18"/>
              </w:rPr>
              <w:t>Omejitve, prepovedi in pogoji rabe voda</w:t>
            </w:r>
            <w:bookmarkEnd w:id="405"/>
            <w:r w:rsidRPr="00613E28">
              <w:rPr>
                <w:sz w:val="18"/>
                <w:szCs w:val="18"/>
              </w:rPr>
              <w:t xml:space="preserve"> </w:t>
            </w:r>
          </w:p>
        </w:tc>
      </w:tr>
      <w:tr w:rsidR="00051527" w:rsidRPr="00613E28" w14:paraId="0F136FA2"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03FC25C7" w14:textId="77777777" w:rsidR="00FC459C" w:rsidRPr="00613E28" w:rsidRDefault="00FC459C" w:rsidP="00F75E47">
            <w:pPr>
              <w:rPr>
                <w:rFonts w:ascii="Arial" w:hAnsi="Arial" w:cs="Arial"/>
                <w:b/>
                <w:color w:val="000000" w:themeColor="text1"/>
                <w:sz w:val="18"/>
                <w:szCs w:val="18"/>
              </w:rPr>
            </w:pPr>
          </w:p>
        </w:tc>
        <w:tc>
          <w:tcPr>
            <w:tcW w:w="997" w:type="pct"/>
          </w:tcPr>
          <w:p w14:paraId="7B41E5AF"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2A1552BA"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Spodbujanje trajnostne rabe voda, ki omogoča različne vrste rabe voda ob upoštevanju dolgoročnega varstva razpoložljivih vodnih virov in njihove kakovosti</w:t>
            </w:r>
            <w:r w:rsidR="004872A3" w:rsidRPr="00613E28">
              <w:rPr>
                <w:rFonts w:ascii="Arial" w:hAnsi="Arial" w:cs="Arial"/>
                <w:color w:val="000000" w:themeColor="text1"/>
                <w:sz w:val="18"/>
                <w:szCs w:val="18"/>
              </w:rPr>
              <w:t>.</w:t>
            </w:r>
          </w:p>
        </w:tc>
      </w:tr>
      <w:tr w:rsidR="00051527" w:rsidRPr="00613E28" w14:paraId="6CE69CF3"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77AE46F5" w14:textId="77777777" w:rsidR="00FC459C" w:rsidRPr="00613E28" w:rsidRDefault="00FC459C" w:rsidP="00F75E47">
            <w:pPr>
              <w:rPr>
                <w:rFonts w:ascii="Arial" w:hAnsi="Arial" w:cs="Arial"/>
                <w:b/>
                <w:color w:val="000000" w:themeColor="text1"/>
                <w:sz w:val="18"/>
                <w:szCs w:val="18"/>
              </w:rPr>
            </w:pPr>
          </w:p>
        </w:tc>
        <w:tc>
          <w:tcPr>
            <w:tcW w:w="997" w:type="pct"/>
          </w:tcPr>
          <w:p w14:paraId="73E50C2D"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35111F32"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ukrepi za dovoljevanje rabe vode </w:t>
            </w:r>
          </w:p>
        </w:tc>
      </w:tr>
      <w:tr w:rsidR="00051527" w:rsidRPr="00613E28" w14:paraId="75EC2141"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662003AC" w14:textId="77777777" w:rsidR="00827FEA" w:rsidRPr="00613E28" w:rsidRDefault="00827FEA" w:rsidP="00F75E47">
            <w:pPr>
              <w:rPr>
                <w:rFonts w:ascii="Arial" w:hAnsi="Arial" w:cs="Arial"/>
                <w:b/>
                <w:color w:val="000000" w:themeColor="text1"/>
                <w:sz w:val="18"/>
                <w:szCs w:val="18"/>
              </w:rPr>
            </w:pPr>
          </w:p>
        </w:tc>
        <w:tc>
          <w:tcPr>
            <w:tcW w:w="997" w:type="pct"/>
          </w:tcPr>
          <w:p w14:paraId="7539BED0"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435A2FE4"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raba. </w:t>
            </w:r>
          </w:p>
        </w:tc>
      </w:tr>
      <w:tr w:rsidR="00051527" w:rsidRPr="00613E28" w14:paraId="6374D12F"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7EC4BC3C" w14:textId="77777777" w:rsidR="00FC459C" w:rsidRPr="00613E28" w:rsidRDefault="00FC459C" w:rsidP="00F75E47">
            <w:pPr>
              <w:rPr>
                <w:rFonts w:ascii="Arial" w:hAnsi="Arial" w:cs="Arial"/>
                <w:b/>
                <w:color w:val="000000" w:themeColor="text1"/>
                <w:sz w:val="18"/>
                <w:szCs w:val="18"/>
              </w:rPr>
            </w:pPr>
          </w:p>
        </w:tc>
        <w:tc>
          <w:tcPr>
            <w:tcW w:w="997" w:type="pct"/>
          </w:tcPr>
          <w:p w14:paraId="5C76534A"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 </w:t>
            </w:r>
            <w:r w:rsidR="00CC2E3A" w:rsidRPr="00613E28">
              <w:rPr>
                <w:rFonts w:ascii="Arial" w:hAnsi="Arial" w:cs="Arial"/>
                <w:b/>
                <w:i/>
                <w:color w:val="000000" w:themeColor="text1"/>
                <w:sz w:val="18"/>
                <w:szCs w:val="18"/>
              </w:rPr>
              <w:t xml:space="preserve">Vrsta ukrepa </w:t>
            </w:r>
            <w:r w:rsidR="00CC2E3A" w:rsidRPr="00613E28">
              <w:rPr>
                <w:rFonts w:ascii="Arial" w:hAnsi="Arial" w:cs="Arial"/>
                <w:b/>
                <w:i/>
                <w:color w:val="000000" w:themeColor="text1"/>
                <w:sz w:val="18"/>
                <w:szCs w:val="18"/>
              </w:rPr>
              <w:lastRenderedPageBreak/>
              <w:t>(vodna direktiva, 11. člen):</w:t>
            </w:r>
          </w:p>
        </w:tc>
        <w:tc>
          <w:tcPr>
            <w:tcW w:w="3068" w:type="pct"/>
          </w:tcPr>
          <w:p w14:paraId="426623B6"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 xml:space="preserve">Ukrep za vzpodbujanje gospodarne in trajnostne rabe vode, da se </w:t>
            </w:r>
            <w:r w:rsidRPr="00613E28">
              <w:rPr>
                <w:rFonts w:ascii="Arial" w:hAnsi="Arial" w:cs="Arial"/>
                <w:color w:val="000000" w:themeColor="text1"/>
                <w:sz w:val="18"/>
                <w:szCs w:val="18"/>
              </w:rPr>
              <w:lastRenderedPageBreak/>
              <w:t>ne ogrozi doseganje ciljev vodne direktive (</w:t>
            </w:r>
            <w:r w:rsidR="009D6C54" w:rsidRPr="00613E28">
              <w:rPr>
                <w:rFonts w:ascii="Arial" w:hAnsi="Arial" w:cs="Arial"/>
                <w:color w:val="000000" w:themeColor="text1"/>
                <w:sz w:val="18"/>
                <w:szCs w:val="18"/>
              </w:rPr>
              <w:t>točka (c) tretjega odstavka</w:t>
            </w:r>
            <w:r w:rsidR="008A492E" w:rsidRPr="00613E28">
              <w:rPr>
                <w:rFonts w:ascii="Arial" w:hAnsi="Arial" w:cs="Arial"/>
                <w:color w:val="000000" w:themeColor="text1"/>
                <w:sz w:val="18"/>
                <w:szCs w:val="18"/>
              </w:rPr>
              <w:t xml:space="preserve"> 11. člena</w:t>
            </w:r>
            <w:r w:rsidR="004872A3" w:rsidRPr="00613E28">
              <w:rPr>
                <w:rFonts w:ascii="Arial" w:hAnsi="Arial" w:cs="Arial"/>
                <w:color w:val="000000" w:themeColor="text1"/>
                <w:sz w:val="18"/>
                <w:szCs w:val="18"/>
              </w:rPr>
              <w:t xml:space="preserve"> vodne direktive</w:t>
            </w:r>
            <w:r w:rsidRPr="00613E28">
              <w:rPr>
                <w:rFonts w:ascii="Arial" w:hAnsi="Arial" w:cs="Arial"/>
                <w:color w:val="000000" w:themeColor="text1"/>
                <w:sz w:val="18"/>
                <w:szCs w:val="18"/>
              </w:rPr>
              <w:t>)</w:t>
            </w:r>
            <w:r w:rsidR="004872A3" w:rsidRPr="00613E28">
              <w:rPr>
                <w:rFonts w:ascii="Arial" w:hAnsi="Arial" w:cs="Arial"/>
                <w:color w:val="000000" w:themeColor="text1"/>
                <w:sz w:val="18"/>
                <w:szCs w:val="18"/>
              </w:rPr>
              <w:t>.</w:t>
            </w:r>
            <w:r w:rsidRPr="00613E28">
              <w:rPr>
                <w:rFonts w:ascii="Arial" w:hAnsi="Arial" w:cs="Arial"/>
                <w:color w:val="000000" w:themeColor="text1"/>
                <w:sz w:val="18"/>
                <w:szCs w:val="18"/>
              </w:rPr>
              <w:t xml:space="preserve"> </w:t>
            </w:r>
          </w:p>
        </w:tc>
      </w:tr>
      <w:tr w:rsidR="00051527" w:rsidRPr="00613E28" w14:paraId="27F3984E"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1389F0A3" w14:textId="77777777" w:rsidR="00FC459C" w:rsidRPr="00613E28" w:rsidRDefault="00FC459C" w:rsidP="00F75E47">
            <w:pPr>
              <w:rPr>
                <w:rFonts w:ascii="Arial" w:hAnsi="Arial" w:cs="Arial"/>
                <w:b/>
                <w:color w:val="000000" w:themeColor="text1"/>
                <w:sz w:val="18"/>
                <w:szCs w:val="18"/>
              </w:rPr>
            </w:pPr>
          </w:p>
        </w:tc>
        <w:tc>
          <w:tcPr>
            <w:tcW w:w="997" w:type="pct"/>
          </w:tcPr>
          <w:p w14:paraId="2DE15AA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395FB6C6" w14:textId="77777777" w:rsidR="00FC459C"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p>
        </w:tc>
      </w:tr>
      <w:tr w:rsidR="00BE779B" w:rsidRPr="00613E28" w14:paraId="22208E13"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726C206"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34EE4A47"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34A4676D" w14:textId="0479F65D"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6D4183">
              <w:rPr>
                <w:rFonts w:ascii="Arial" w:hAnsi="Arial" w:cs="Arial"/>
                <w:color w:val="000000" w:themeColor="text1"/>
                <w:sz w:val="18"/>
                <w:szCs w:val="18"/>
              </w:rPr>
              <w:t>.</w:t>
            </w:r>
          </w:p>
        </w:tc>
      </w:tr>
      <w:tr w:rsidR="00051527" w:rsidRPr="00613E28" w14:paraId="7FA62E11"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55F741B2" w14:textId="77777777" w:rsidR="00FC459C" w:rsidRPr="00613E28" w:rsidRDefault="00FC459C" w:rsidP="00F75E47">
            <w:pPr>
              <w:rPr>
                <w:rFonts w:ascii="Arial" w:hAnsi="Arial" w:cs="Arial"/>
                <w:b/>
                <w:color w:val="000000" w:themeColor="text1"/>
                <w:sz w:val="18"/>
                <w:szCs w:val="18"/>
              </w:rPr>
            </w:pPr>
          </w:p>
        </w:tc>
        <w:tc>
          <w:tcPr>
            <w:tcW w:w="997" w:type="pct"/>
          </w:tcPr>
          <w:p w14:paraId="09A03EDB"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63980E54" w14:textId="3CE8892B"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5B6AA440" w14:textId="55ECFA71"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plovbi po celinskih vodah (Uradni list RS, št. </w:t>
            </w:r>
            <w:hyperlink r:id="rId28" w:tgtFrame="_blank" w:tooltip="Zakon o plovbi po celinskih vodah (ZPCV)" w:history="1">
              <w:r w:rsidRPr="00613E28">
                <w:rPr>
                  <w:rFonts w:ascii="Arial" w:hAnsi="Arial" w:cs="Arial"/>
                  <w:color w:val="000000" w:themeColor="text1"/>
                  <w:sz w:val="18"/>
                  <w:szCs w:val="18"/>
                </w:rPr>
                <w:t>30/02</w:t>
              </w:r>
            </w:hyperlink>
            <w:r w:rsidRPr="00613E28">
              <w:rPr>
                <w:rFonts w:ascii="Arial" w:hAnsi="Arial" w:cs="Arial"/>
                <w:color w:val="000000" w:themeColor="text1"/>
                <w:sz w:val="18"/>
                <w:szCs w:val="18"/>
              </w:rPr>
              <w:t xml:space="preserve">, </w:t>
            </w:r>
            <w:hyperlink r:id="rId29" w:tgtFrame="_blank" w:tooltip="Zakon o športu" w:history="1">
              <w:r w:rsidRPr="00613E28">
                <w:rPr>
                  <w:rFonts w:ascii="Arial" w:hAnsi="Arial" w:cs="Arial"/>
                  <w:color w:val="000000" w:themeColor="text1"/>
                  <w:sz w:val="18"/>
                  <w:szCs w:val="18"/>
                </w:rPr>
                <w:t>29/17</w:t>
              </w:r>
            </w:hyperlink>
            <w:r w:rsidRPr="00613E28">
              <w:rPr>
                <w:rFonts w:ascii="Arial" w:hAnsi="Arial" w:cs="Arial"/>
                <w:color w:val="000000" w:themeColor="text1"/>
                <w:sz w:val="18"/>
                <w:szCs w:val="18"/>
              </w:rPr>
              <w:t xml:space="preserve"> – ZŠpo-1 in </w:t>
            </w:r>
            <w:hyperlink r:id="rId30" w:tgtFrame="_blank" w:tooltip="Zakon o spremembah in dopolnitvah Pomorskega zakonika" w:history="1">
              <w:r w:rsidRPr="00613E28">
                <w:rPr>
                  <w:rFonts w:ascii="Arial" w:hAnsi="Arial" w:cs="Arial"/>
                  <w:color w:val="000000" w:themeColor="text1"/>
                  <w:sz w:val="18"/>
                  <w:szCs w:val="18"/>
                </w:rPr>
                <w:t>41/17</w:t>
              </w:r>
            </w:hyperlink>
            <w:r w:rsidRPr="00613E28">
              <w:rPr>
                <w:rFonts w:ascii="Arial" w:hAnsi="Arial" w:cs="Arial"/>
                <w:color w:val="000000" w:themeColor="text1"/>
                <w:sz w:val="18"/>
                <w:szCs w:val="18"/>
              </w:rPr>
              <w:t xml:space="preserve"> – PZ-G)</w:t>
            </w:r>
            <w:r w:rsidR="006D4183">
              <w:rPr>
                <w:rFonts w:ascii="Arial" w:hAnsi="Arial" w:cs="Arial"/>
                <w:color w:val="000000" w:themeColor="text1"/>
                <w:sz w:val="18"/>
                <w:szCs w:val="18"/>
              </w:rPr>
              <w:t>,</w:t>
            </w:r>
            <w:r w:rsidRPr="00613E28">
              <w:rPr>
                <w:rFonts w:ascii="Arial" w:hAnsi="Arial" w:cs="Arial"/>
                <w:color w:val="000000" w:themeColor="text1"/>
                <w:sz w:val="18"/>
                <w:szCs w:val="18"/>
              </w:rPr>
              <w:t xml:space="preserve"> </w:t>
            </w:r>
          </w:p>
          <w:p w14:paraId="252C0F22" w14:textId="7F50A4C7"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Pomorski zakonik (</w:t>
            </w:r>
            <w:r w:rsidR="00FD1E30" w:rsidRPr="00613E28">
              <w:rPr>
                <w:rFonts w:ascii="Arial" w:hAnsi="Arial" w:cs="Arial"/>
                <w:color w:val="000000" w:themeColor="text1"/>
                <w:sz w:val="18"/>
                <w:szCs w:val="18"/>
              </w:rPr>
              <w:t xml:space="preserve">Uradni list RS, št. 62/16 – uradno prečiščeno besedilo, 41/17, 21/18 – </w:t>
            </w:r>
            <w:proofErr w:type="spellStart"/>
            <w:r w:rsidR="00FD1E30" w:rsidRPr="00613E28">
              <w:rPr>
                <w:rFonts w:ascii="Arial" w:hAnsi="Arial" w:cs="Arial"/>
                <w:color w:val="000000" w:themeColor="text1"/>
                <w:sz w:val="18"/>
                <w:szCs w:val="18"/>
              </w:rPr>
              <w:t>ZNOrg</w:t>
            </w:r>
            <w:proofErr w:type="spellEnd"/>
            <w:r w:rsidR="00FD1E30" w:rsidRPr="00613E28">
              <w:rPr>
                <w:rFonts w:ascii="Arial" w:hAnsi="Arial" w:cs="Arial"/>
                <w:color w:val="000000" w:themeColor="text1"/>
                <w:sz w:val="18"/>
                <w:szCs w:val="18"/>
              </w:rPr>
              <w:t xml:space="preserve">, 31/18 – ZPVZRZECEP, 18/21 in 21/21 – </w:t>
            </w:r>
            <w:proofErr w:type="spellStart"/>
            <w:r w:rsidR="00FD1E30" w:rsidRPr="00613E28">
              <w:rPr>
                <w:rFonts w:ascii="Arial" w:hAnsi="Arial" w:cs="Arial"/>
                <w:color w:val="000000" w:themeColor="text1"/>
                <w:sz w:val="18"/>
                <w:szCs w:val="18"/>
              </w:rPr>
              <w:t>popr</w:t>
            </w:r>
            <w:proofErr w:type="spellEnd"/>
            <w:r w:rsidR="00FD1E30"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264D43B3" w14:textId="53CE5D6E"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gozdovih (Uradni list RS, št. 30/93, 56/99 – ZON, 67/02, 110/02 – ZGO-1, 115/06 – ORZG40, 110/07, 106/10, 63/13, 101/13 – </w:t>
            </w:r>
            <w:proofErr w:type="spellStart"/>
            <w:r w:rsidRPr="00613E28">
              <w:rPr>
                <w:rFonts w:ascii="Arial" w:hAnsi="Arial" w:cs="Arial"/>
                <w:color w:val="000000" w:themeColor="text1"/>
                <w:sz w:val="18"/>
                <w:szCs w:val="18"/>
              </w:rPr>
              <w:t>ZDavNepr</w:t>
            </w:r>
            <w:proofErr w:type="spellEnd"/>
            <w:r w:rsidRPr="00613E28">
              <w:rPr>
                <w:rFonts w:ascii="Arial" w:hAnsi="Arial" w:cs="Arial"/>
                <w:color w:val="000000" w:themeColor="text1"/>
                <w:sz w:val="18"/>
                <w:szCs w:val="18"/>
              </w:rPr>
              <w:t xml:space="preserve">, 17/14, 22/14 – </w:t>
            </w:r>
            <w:proofErr w:type="spellStart"/>
            <w:r w:rsidRPr="00613E28">
              <w:rPr>
                <w:rFonts w:ascii="Arial" w:hAnsi="Arial" w:cs="Arial"/>
                <w:color w:val="000000" w:themeColor="text1"/>
                <w:sz w:val="18"/>
                <w:szCs w:val="18"/>
              </w:rPr>
              <w:t>odl</w:t>
            </w:r>
            <w:proofErr w:type="spellEnd"/>
            <w:r w:rsidRPr="00613E28">
              <w:rPr>
                <w:rFonts w:ascii="Arial" w:hAnsi="Arial" w:cs="Arial"/>
                <w:color w:val="000000" w:themeColor="text1"/>
                <w:sz w:val="18"/>
                <w:szCs w:val="18"/>
              </w:rPr>
              <w:t>. US, 24/15, 9/16 – ZGGLRS in 77/16)</w:t>
            </w:r>
            <w:r w:rsidR="006D4183">
              <w:rPr>
                <w:rFonts w:ascii="Arial" w:hAnsi="Arial" w:cs="Arial"/>
                <w:color w:val="000000" w:themeColor="text1"/>
                <w:sz w:val="18"/>
                <w:szCs w:val="18"/>
              </w:rPr>
              <w:t>,</w:t>
            </w:r>
          </w:p>
          <w:p w14:paraId="7D2AF447" w14:textId="590D7C8F"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kriterijih za določitev ter načinu spremljanja in poročanja ekološko sprejemljivega pretoka (Uradni list RS, št. </w:t>
            </w:r>
            <w:hyperlink r:id="rId31" w:tgtFrame="_blank" w:tooltip="Uredba o kriterijih za določitev ter načinu spremljanja in poročanja ekološko sprejemljivega pretoka" w:history="1">
              <w:r w:rsidRPr="00613E28">
                <w:rPr>
                  <w:rFonts w:ascii="Arial" w:hAnsi="Arial" w:cs="Arial"/>
                  <w:color w:val="000000" w:themeColor="text1"/>
                  <w:sz w:val="18"/>
                  <w:szCs w:val="18"/>
                </w:rPr>
                <w:t>97/09</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73EA4838" w14:textId="7305EA23"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načrtu upravljanja voda za vodni območji Donave in Jadranskega morja (Uradni list RS, št. </w:t>
            </w:r>
            <w:hyperlink r:id="rId32" w:tgtFrame="_blank" w:tooltip="Uredba o načrtu upravljanja voda za vodni območji Donave in Jadranskega morja" w:history="1">
              <w:r w:rsidRPr="00613E28">
                <w:rPr>
                  <w:rFonts w:ascii="Arial" w:hAnsi="Arial" w:cs="Arial"/>
                  <w:color w:val="000000" w:themeColor="text1"/>
                  <w:sz w:val="18"/>
                  <w:szCs w:val="18"/>
                </w:rPr>
                <w:t>61/11</w:t>
              </w:r>
            </w:hyperlink>
            <w:r w:rsidRPr="00613E28">
              <w:rPr>
                <w:rFonts w:ascii="Arial" w:hAnsi="Arial" w:cs="Arial"/>
                <w:color w:val="000000" w:themeColor="text1"/>
                <w:sz w:val="18"/>
                <w:szCs w:val="18"/>
              </w:rPr>
              <w:t xml:space="preserve">, </w:t>
            </w:r>
            <w:hyperlink r:id="rId33" w:tgtFrame="_blank" w:tooltip="Uredba o spremembah in dopolnitvah Uredbe o načrtu upravljanja voda za vodni območji Donave in Jadranskega morja" w:history="1">
              <w:r w:rsidRPr="00613E28">
                <w:rPr>
                  <w:rFonts w:ascii="Arial" w:hAnsi="Arial" w:cs="Arial"/>
                  <w:color w:val="000000" w:themeColor="text1"/>
                  <w:sz w:val="18"/>
                  <w:szCs w:val="18"/>
                </w:rPr>
                <w:t>49/12</w:t>
              </w:r>
            </w:hyperlink>
            <w:r w:rsidRPr="00613E28">
              <w:rPr>
                <w:rFonts w:ascii="Arial" w:hAnsi="Arial" w:cs="Arial"/>
                <w:color w:val="000000" w:themeColor="text1"/>
                <w:sz w:val="18"/>
                <w:szCs w:val="18"/>
              </w:rPr>
              <w:t xml:space="preserve"> in </w:t>
            </w:r>
            <w:hyperlink r:id="rId34" w:tgtFrame="_blank" w:tooltip="Uredba o načrtih upravljanja voda na vodnih območjih Donave in Jadranskega morja" w:history="1">
              <w:r w:rsidRPr="00613E28">
                <w:rPr>
                  <w:rFonts w:ascii="Arial" w:hAnsi="Arial" w:cs="Arial"/>
                  <w:color w:val="000000" w:themeColor="text1"/>
                  <w:sz w:val="18"/>
                  <w:szCs w:val="18"/>
                </w:rPr>
                <w:t>67/16</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7DE17311" w14:textId="44F42BA3"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Uredba o načrtih upravljanja voda na vodnih območjih Donave in Jadranskega morja (Uradni list RS, št. </w:t>
            </w:r>
            <w:hyperlink r:id="rId35" w:tgtFrame="_blank" w:tooltip="Uredba o načrtih upravljanja voda na vodnih območjih Donave in Jadranskega morja" w:history="1">
              <w:r w:rsidRPr="00613E28">
                <w:rPr>
                  <w:rFonts w:ascii="Arial" w:hAnsi="Arial" w:cs="Arial"/>
                  <w:color w:val="000000" w:themeColor="text1"/>
                  <w:sz w:val="18"/>
                  <w:szCs w:val="18"/>
                </w:rPr>
                <w:t>67/16</w:t>
              </w:r>
            </w:hyperlink>
            <w:r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4D085494" w14:textId="77777777"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komercialnih ribnikih (Uradni list RS, št. 113/07, 100/12)</w:t>
            </w:r>
          </w:p>
          <w:p w14:paraId="53A17FEA" w14:textId="663AEDD8" w:rsidR="00577803"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Uredbe in odloki o VVO</w:t>
            </w:r>
            <w:r w:rsidR="006D4183">
              <w:rPr>
                <w:rFonts w:ascii="Arial" w:hAnsi="Arial" w:cs="Arial"/>
                <w:color w:val="000000" w:themeColor="text1"/>
                <w:sz w:val="18"/>
                <w:szCs w:val="18"/>
              </w:rPr>
              <w:t>,</w:t>
            </w:r>
          </w:p>
          <w:p w14:paraId="407911A1" w14:textId="7DC36B4E" w:rsidR="00FC459C" w:rsidRPr="00613E28" w:rsidRDefault="00577803" w:rsidP="002E1045">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Uredbe o uporabi plovil na motorni pogon</w:t>
            </w:r>
            <w:r w:rsidR="006D4183">
              <w:rPr>
                <w:rFonts w:ascii="Arial" w:hAnsi="Arial" w:cs="Arial"/>
                <w:color w:val="000000" w:themeColor="text1"/>
                <w:sz w:val="18"/>
                <w:szCs w:val="18"/>
              </w:rPr>
              <w:t>.</w:t>
            </w:r>
          </w:p>
        </w:tc>
      </w:tr>
      <w:tr w:rsidR="003F35D8" w:rsidRPr="00613E28" w14:paraId="12215318"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542478D" w14:textId="2E2365E6" w:rsidR="003F35D8" w:rsidRPr="00613E28" w:rsidRDefault="003F35D8"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7ABFABFC"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79D8EDA2" w14:textId="40010869"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106EC154"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4BC164F" w14:textId="77777777" w:rsidR="003F35D8" w:rsidRPr="00613E28" w:rsidRDefault="003F35D8" w:rsidP="003F35D8">
            <w:pPr>
              <w:rPr>
                <w:rFonts w:ascii="Arial" w:hAnsi="Arial" w:cs="Arial"/>
                <w:b/>
                <w:color w:val="000000" w:themeColor="text1"/>
                <w:sz w:val="18"/>
                <w:szCs w:val="18"/>
              </w:rPr>
            </w:pPr>
          </w:p>
        </w:tc>
        <w:tc>
          <w:tcPr>
            <w:tcW w:w="997" w:type="pct"/>
          </w:tcPr>
          <w:p w14:paraId="7EB0BC2C" w14:textId="5FD140B2"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D2FDE44" w14:textId="062AD021"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3FE071B2"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37D8148" w14:textId="77777777" w:rsidR="003F35D8" w:rsidRPr="00613E28" w:rsidRDefault="003F35D8" w:rsidP="003F35D8">
            <w:pPr>
              <w:rPr>
                <w:rFonts w:ascii="Arial" w:hAnsi="Arial" w:cs="Arial"/>
                <w:b/>
                <w:color w:val="000000" w:themeColor="text1"/>
                <w:sz w:val="18"/>
                <w:szCs w:val="18"/>
              </w:rPr>
            </w:pPr>
          </w:p>
        </w:tc>
        <w:tc>
          <w:tcPr>
            <w:tcW w:w="997" w:type="pct"/>
          </w:tcPr>
          <w:p w14:paraId="20D57E8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68" w:type="pct"/>
          </w:tcPr>
          <w:p w14:paraId="3963AC94" w14:textId="337F3FE1"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754F5FE6"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E857B0D" w14:textId="77777777" w:rsidR="003F35D8" w:rsidRPr="00613E28" w:rsidRDefault="003F35D8" w:rsidP="003F35D8">
            <w:pPr>
              <w:rPr>
                <w:rFonts w:ascii="Arial" w:hAnsi="Arial" w:cs="Arial"/>
                <w:b/>
                <w:color w:val="000000" w:themeColor="text1"/>
                <w:sz w:val="18"/>
                <w:szCs w:val="18"/>
              </w:rPr>
            </w:pPr>
          </w:p>
        </w:tc>
        <w:tc>
          <w:tcPr>
            <w:tcW w:w="4065" w:type="pct"/>
            <w:gridSpan w:val="2"/>
          </w:tcPr>
          <w:p w14:paraId="538D785D" w14:textId="6F04F983"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344A0C0E"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076A1E4" w14:textId="77777777" w:rsidR="003F35D8" w:rsidRPr="00613E28" w:rsidRDefault="003F35D8" w:rsidP="003F35D8">
            <w:pPr>
              <w:rPr>
                <w:rFonts w:ascii="Arial" w:hAnsi="Arial" w:cs="Arial"/>
                <w:b/>
                <w:color w:val="000000" w:themeColor="text1"/>
                <w:sz w:val="18"/>
                <w:szCs w:val="18"/>
              </w:rPr>
            </w:pPr>
          </w:p>
        </w:tc>
        <w:tc>
          <w:tcPr>
            <w:tcW w:w="997" w:type="pct"/>
          </w:tcPr>
          <w:p w14:paraId="022D74B5"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24E3052B" w14:textId="4632E11C"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6D4183">
              <w:rPr>
                <w:rFonts w:ascii="Arial" w:hAnsi="Arial" w:cs="Arial"/>
                <w:color w:val="000000" w:themeColor="text1"/>
                <w:sz w:val="18"/>
                <w:szCs w:val="18"/>
              </w:rPr>
              <w:t>.</w:t>
            </w:r>
          </w:p>
        </w:tc>
      </w:tr>
      <w:tr w:rsidR="003F35D8" w:rsidRPr="00613E28" w14:paraId="047A0006"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17BD3FDE" w14:textId="77777777" w:rsidR="003F35D8" w:rsidRPr="00613E28" w:rsidRDefault="003F35D8" w:rsidP="003F35D8">
            <w:pPr>
              <w:rPr>
                <w:rFonts w:ascii="Arial" w:hAnsi="Arial" w:cs="Arial"/>
                <w:b/>
                <w:color w:val="000000" w:themeColor="text1"/>
                <w:sz w:val="18"/>
                <w:szCs w:val="18"/>
              </w:rPr>
            </w:pPr>
          </w:p>
        </w:tc>
        <w:tc>
          <w:tcPr>
            <w:tcW w:w="997" w:type="pct"/>
          </w:tcPr>
          <w:p w14:paraId="5247E5C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44F4F579" w14:textId="0566C625"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6D4183">
              <w:rPr>
                <w:rFonts w:ascii="Arial" w:hAnsi="Arial" w:cs="Arial"/>
                <w:color w:val="000000" w:themeColor="text1"/>
                <w:sz w:val="18"/>
                <w:szCs w:val="18"/>
              </w:rPr>
              <w:t>.</w:t>
            </w:r>
          </w:p>
        </w:tc>
      </w:tr>
      <w:tr w:rsidR="003F35D8" w:rsidRPr="00613E28" w14:paraId="1925F21D"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75F8A38" w14:textId="4CFAD038"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07466E59" w14:textId="46978C49"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3404044E" w14:textId="52CC2C2B"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5A957A07"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5FC60AD7" w14:textId="77777777" w:rsidR="003F35D8" w:rsidRPr="00613E28" w:rsidRDefault="003F35D8" w:rsidP="003F35D8">
            <w:pPr>
              <w:rPr>
                <w:rFonts w:ascii="Arial" w:hAnsi="Arial" w:cs="Arial"/>
                <w:b/>
                <w:color w:val="000000" w:themeColor="text1"/>
                <w:sz w:val="18"/>
                <w:szCs w:val="18"/>
              </w:rPr>
            </w:pPr>
          </w:p>
        </w:tc>
        <w:tc>
          <w:tcPr>
            <w:tcW w:w="997" w:type="pct"/>
          </w:tcPr>
          <w:p w14:paraId="4B9ABECF"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0A96E9D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Zmanjšanje porabe vode (%), potrebno za doseganje ciljev.</w:t>
            </w:r>
          </w:p>
        </w:tc>
      </w:tr>
      <w:tr w:rsidR="003F35D8" w:rsidRPr="00613E28" w14:paraId="4B9E1147"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3773CBB" w14:textId="77777777"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006191C7"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 izvajalec ukrepa:</w:t>
            </w:r>
          </w:p>
        </w:tc>
        <w:tc>
          <w:tcPr>
            <w:tcW w:w="3068" w:type="pct"/>
          </w:tcPr>
          <w:p w14:paraId="3A22297A"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3F35D8" w:rsidRPr="00613E28" w14:paraId="3AE75FEB"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0A099E7F" w14:textId="77777777" w:rsidR="003F35D8" w:rsidRPr="00613E28" w:rsidRDefault="003F35D8" w:rsidP="003F35D8">
            <w:pPr>
              <w:rPr>
                <w:rFonts w:ascii="Arial" w:hAnsi="Arial" w:cs="Arial"/>
                <w:b/>
                <w:color w:val="000000" w:themeColor="text1"/>
                <w:sz w:val="18"/>
                <w:szCs w:val="18"/>
              </w:rPr>
            </w:pPr>
          </w:p>
        </w:tc>
        <w:tc>
          <w:tcPr>
            <w:tcW w:w="997" w:type="pct"/>
          </w:tcPr>
          <w:p w14:paraId="2E122F7A" w14:textId="5A349ED3" w:rsidR="003F35D8" w:rsidRPr="00613E28" w:rsidRDefault="003F35D8"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0AB41DC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1CF8F4DC" w14:textId="77777777" w:rsidR="00C67B2F" w:rsidRPr="00613E28" w:rsidRDefault="00C67B2F" w:rsidP="00817F52">
      <w:pPr>
        <w:spacing w:before="0" w:after="0" w:line="260" w:lineRule="atLeast"/>
        <w:jc w:val="left"/>
        <w:rPr>
          <w:rFonts w:ascii="Arial" w:hAnsi="Arial" w:cs="Arial"/>
          <w:b/>
          <w:color w:val="000000" w:themeColor="text1"/>
          <w:szCs w:val="20"/>
        </w:rPr>
      </w:pPr>
    </w:p>
    <w:p w14:paraId="15D655FF" w14:textId="77777777" w:rsidR="009662FF" w:rsidRPr="00613E28" w:rsidRDefault="009662FF" w:rsidP="00817F52">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5AADC258" w14:textId="77777777" w:rsidR="00FC459C" w:rsidRPr="00613E28" w:rsidRDefault="00B407FE" w:rsidP="00817F52">
      <w:pPr>
        <w:pStyle w:val="Naslov3"/>
      </w:pPr>
      <w:bookmarkStart w:id="406" w:name="_Toc147383379"/>
      <w:r w:rsidRPr="00613E28">
        <w:lastRenderedPageBreak/>
        <w:t>R4a – Sistem oskrbe s pitno vodo</w:t>
      </w:r>
      <w:bookmarkEnd w:id="406"/>
    </w:p>
    <w:p w14:paraId="57059856" w14:textId="77777777" w:rsidR="00975E14" w:rsidRPr="00613E28" w:rsidRDefault="00975E14" w:rsidP="00817F52">
      <w:pPr>
        <w:spacing w:before="0" w:after="0" w:line="260" w:lineRule="atLeast"/>
        <w:jc w:val="left"/>
        <w:rPr>
          <w:rFonts w:ascii="Arial" w:eastAsia="MS Mincho" w:hAnsi="Arial" w:cs="Arial"/>
          <w:color w:val="000000" w:themeColor="text1"/>
          <w:szCs w:val="20"/>
        </w:rPr>
      </w:pPr>
    </w:p>
    <w:p w14:paraId="0CB20A70" w14:textId="77777777" w:rsidR="00755373" w:rsidRPr="00613E28" w:rsidRDefault="00755373" w:rsidP="00081F94">
      <w:pPr>
        <w:spacing w:before="120" w:after="0" w:line="276" w:lineRule="auto"/>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378D5E34" w14:textId="77777777" w:rsidR="00462510" w:rsidRPr="00613E28" w:rsidRDefault="00462510" w:rsidP="00081F94">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Oskrba s pitno vodo je zaradi posebnega pomena opredeljena kot obvezna občinska gospodarska javna služba, ki je urejena z zakoni in podzakonskimi akti. Za izboljšanje stanja oskrbe s pitno vodo se v Sloveniji uporablja Operativni program oskrbe s pitno vodo. </w:t>
      </w:r>
    </w:p>
    <w:p w14:paraId="4563B6CC" w14:textId="77777777" w:rsidR="00462510" w:rsidRPr="00613E28" w:rsidRDefault="00462510" w:rsidP="00081F94">
      <w:pPr>
        <w:spacing w:before="120" w:after="0" w:line="276" w:lineRule="auto"/>
        <w:rPr>
          <w:rFonts w:ascii="Arial" w:eastAsia="MS Mincho" w:hAnsi="Arial" w:cs="Arial"/>
          <w:color w:val="000000" w:themeColor="text1"/>
          <w:szCs w:val="20"/>
        </w:rPr>
      </w:pPr>
      <w:r w:rsidRPr="00613E28">
        <w:rPr>
          <w:rFonts w:ascii="Arial" w:hAnsi="Arial" w:cs="Arial"/>
          <w:color w:val="000000" w:themeColor="text1"/>
          <w:szCs w:val="20"/>
        </w:rPr>
        <w:t xml:space="preserve">Operativni program oskrbe s pitno vodo je eden temeljnih dokumentov za načrtovanje oskrbe prebivalstva s pitno vodo in doseganje ciljev iz Nacionalnega programa varstva okolja. </w:t>
      </w:r>
    </w:p>
    <w:p w14:paraId="1D689C02" w14:textId="77777777" w:rsidR="00462510" w:rsidRPr="00613E28" w:rsidRDefault="00462510" w:rsidP="00817F52">
      <w:pPr>
        <w:spacing w:before="0" w:after="0" w:line="260" w:lineRule="atLeast"/>
        <w:jc w:val="left"/>
        <w:rPr>
          <w:rFonts w:ascii="Arial" w:eastAsia="MS Mincho" w:hAnsi="Arial" w:cs="Arial"/>
          <w:color w:val="000000" w:themeColor="text1"/>
          <w:szCs w:val="20"/>
        </w:rPr>
      </w:pPr>
    </w:p>
    <w:p w14:paraId="5135C1C8" w14:textId="7EDC900D" w:rsidR="00462510" w:rsidRPr="00613E28" w:rsidRDefault="00530368" w:rsidP="00530368">
      <w:pPr>
        <w:spacing w:before="0" w:after="0" w:line="260" w:lineRule="atLeast"/>
        <w:rPr>
          <w:rFonts w:ascii="Arial" w:eastAsia="MS Mincho" w:hAnsi="Arial" w:cs="Arial"/>
          <w:color w:val="000000" w:themeColor="text1"/>
          <w:szCs w:val="20"/>
        </w:rPr>
      </w:pPr>
      <w:bookmarkStart w:id="407" w:name="_Toc90263741"/>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77</w:t>
      </w:r>
      <w:r w:rsidRPr="00613E28">
        <w:rPr>
          <w:rFonts w:ascii="Arial" w:hAnsi="Arial" w:cs="Arial"/>
          <w:b/>
        </w:rPr>
        <w:fldChar w:fldCharType="end"/>
      </w:r>
      <w:r w:rsidRPr="00613E28">
        <w:rPr>
          <w:rFonts w:ascii="Arial" w:hAnsi="Arial" w:cs="Arial"/>
        </w:rPr>
        <w:t>: Obrazec ukrepa R4a</w:t>
      </w:r>
      <w:bookmarkEnd w:id="407"/>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DF4E42" w:rsidRPr="00613E28" w14:paraId="61672D49"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657F352"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Temeljni ukrep »a« </w:t>
            </w:r>
          </w:p>
          <w:p w14:paraId="471E4636" w14:textId="77777777" w:rsidR="00FC459C" w:rsidRPr="00613E28" w:rsidRDefault="00FC459C" w:rsidP="00F75E47">
            <w:pPr>
              <w:rPr>
                <w:rFonts w:ascii="Arial" w:hAnsi="Arial" w:cs="Arial"/>
                <w:b/>
                <w:color w:val="000000" w:themeColor="text1"/>
                <w:sz w:val="18"/>
                <w:szCs w:val="18"/>
              </w:rPr>
            </w:pPr>
          </w:p>
          <w:p w14:paraId="6F787303" w14:textId="77777777" w:rsidR="00FC459C" w:rsidRPr="00613E28" w:rsidRDefault="00FC459C" w:rsidP="00F75E47">
            <w:pPr>
              <w:rPr>
                <w:rFonts w:ascii="Arial" w:hAnsi="Arial" w:cs="Arial"/>
                <w:b/>
                <w:color w:val="000000" w:themeColor="text1"/>
                <w:sz w:val="18"/>
                <w:szCs w:val="18"/>
              </w:rPr>
            </w:pPr>
          </w:p>
          <w:p w14:paraId="7AE11B6B" w14:textId="77777777" w:rsidR="00FC459C" w:rsidRPr="00613E28" w:rsidRDefault="00FC459C" w:rsidP="00F75E47">
            <w:pPr>
              <w:rPr>
                <w:rFonts w:ascii="Arial" w:hAnsi="Arial" w:cs="Arial"/>
                <w:b/>
                <w:color w:val="000000" w:themeColor="text1"/>
                <w:sz w:val="18"/>
                <w:szCs w:val="18"/>
              </w:rPr>
            </w:pPr>
          </w:p>
        </w:tc>
        <w:tc>
          <w:tcPr>
            <w:tcW w:w="997" w:type="pct"/>
          </w:tcPr>
          <w:p w14:paraId="28E5D647"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145A25C2"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8" w:name="_Ref437848512"/>
            <w:r w:rsidRPr="00613E28">
              <w:rPr>
                <w:sz w:val="18"/>
                <w:szCs w:val="18"/>
              </w:rPr>
              <w:t>R4</w:t>
            </w:r>
            <w:bookmarkEnd w:id="408"/>
            <w:r w:rsidRPr="00613E28">
              <w:rPr>
                <w:sz w:val="18"/>
                <w:szCs w:val="18"/>
              </w:rPr>
              <w:t xml:space="preserve">a </w:t>
            </w:r>
          </w:p>
        </w:tc>
      </w:tr>
      <w:tr w:rsidR="00DF4E42" w:rsidRPr="00613E28" w14:paraId="0E27D14E"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4E4130FF" w14:textId="77777777" w:rsidR="00FC459C" w:rsidRPr="00613E28" w:rsidRDefault="00FC459C" w:rsidP="00F75E47">
            <w:pPr>
              <w:rPr>
                <w:rFonts w:ascii="Arial" w:hAnsi="Arial" w:cs="Arial"/>
                <w:b/>
                <w:color w:val="000000" w:themeColor="text1"/>
                <w:sz w:val="18"/>
                <w:szCs w:val="18"/>
              </w:rPr>
            </w:pPr>
          </w:p>
        </w:tc>
        <w:tc>
          <w:tcPr>
            <w:tcW w:w="997" w:type="pct"/>
          </w:tcPr>
          <w:p w14:paraId="36017A8F"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71C78435"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09" w:name="_Ref442512938"/>
            <w:r w:rsidRPr="00613E28">
              <w:rPr>
                <w:sz w:val="18"/>
                <w:szCs w:val="18"/>
              </w:rPr>
              <w:t>Sistem oskrbe s pitno vodo</w:t>
            </w:r>
            <w:bookmarkEnd w:id="409"/>
          </w:p>
        </w:tc>
      </w:tr>
      <w:tr w:rsidR="00DF4E42" w:rsidRPr="00613E28" w14:paraId="2CEF085E"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28954E1E" w14:textId="77777777" w:rsidR="00FC459C" w:rsidRPr="00613E28" w:rsidRDefault="00FC459C" w:rsidP="00F75E47">
            <w:pPr>
              <w:rPr>
                <w:rFonts w:ascii="Arial" w:hAnsi="Arial" w:cs="Arial"/>
                <w:b/>
                <w:color w:val="000000" w:themeColor="text1"/>
                <w:sz w:val="18"/>
                <w:szCs w:val="18"/>
              </w:rPr>
            </w:pPr>
          </w:p>
        </w:tc>
        <w:tc>
          <w:tcPr>
            <w:tcW w:w="997" w:type="pct"/>
          </w:tcPr>
          <w:p w14:paraId="02E291E5"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4903AC1F"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Spodbujanje trajnostne rabe voda, ki omogoča različne vrste rabe voda ob upoštevanju dolgoročnega varstva razpoložljivih vodnih virov in njihove kakovosti</w:t>
            </w:r>
            <w:r w:rsidR="004872A3" w:rsidRPr="00613E28">
              <w:rPr>
                <w:rFonts w:ascii="Arial" w:hAnsi="Arial" w:cs="Arial"/>
                <w:color w:val="000000" w:themeColor="text1"/>
                <w:sz w:val="18"/>
                <w:szCs w:val="18"/>
              </w:rPr>
              <w:t>.</w:t>
            </w:r>
          </w:p>
        </w:tc>
      </w:tr>
      <w:tr w:rsidR="00DF4E42" w:rsidRPr="00613E28" w14:paraId="606FDB7C"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6920C63A" w14:textId="77777777" w:rsidR="00FC459C" w:rsidRPr="00613E28" w:rsidRDefault="00FC459C" w:rsidP="00F75E47">
            <w:pPr>
              <w:rPr>
                <w:rFonts w:ascii="Arial" w:hAnsi="Arial" w:cs="Arial"/>
                <w:b/>
                <w:color w:val="000000" w:themeColor="text1"/>
                <w:sz w:val="18"/>
                <w:szCs w:val="18"/>
              </w:rPr>
            </w:pPr>
          </w:p>
        </w:tc>
        <w:tc>
          <w:tcPr>
            <w:tcW w:w="997" w:type="pct"/>
          </w:tcPr>
          <w:p w14:paraId="2961953C"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1FA6E36F" w14:textId="77777777" w:rsidR="00FC459C" w:rsidRPr="00613E28" w:rsidRDefault="00FC459C"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DF4E42" w:rsidRPr="00613E28" w14:paraId="2245E163"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3E440CCC" w14:textId="77777777" w:rsidR="00827FEA" w:rsidRPr="00613E28" w:rsidRDefault="00827FEA" w:rsidP="00F75E47">
            <w:pPr>
              <w:rPr>
                <w:rFonts w:ascii="Arial" w:hAnsi="Arial" w:cs="Arial"/>
                <w:b/>
                <w:color w:val="000000" w:themeColor="text1"/>
                <w:sz w:val="18"/>
                <w:szCs w:val="18"/>
              </w:rPr>
            </w:pPr>
          </w:p>
        </w:tc>
        <w:tc>
          <w:tcPr>
            <w:tcW w:w="997" w:type="pct"/>
          </w:tcPr>
          <w:p w14:paraId="53ABC566"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7FC0CB58"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raba. </w:t>
            </w:r>
          </w:p>
        </w:tc>
      </w:tr>
      <w:tr w:rsidR="00DF4E42" w:rsidRPr="00613E28" w14:paraId="19DE89BF"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6DE45486" w14:textId="77777777" w:rsidR="00FC459C" w:rsidRPr="00613E28" w:rsidRDefault="00FC459C" w:rsidP="00F75E47">
            <w:pPr>
              <w:rPr>
                <w:rFonts w:ascii="Arial" w:hAnsi="Arial" w:cs="Arial"/>
                <w:b/>
                <w:color w:val="000000" w:themeColor="text1"/>
                <w:sz w:val="18"/>
                <w:szCs w:val="18"/>
              </w:rPr>
            </w:pPr>
          </w:p>
        </w:tc>
        <w:tc>
          <w:tcPr>
            <w:tcW w:w="997" w:type="pct"/>
          </w:tcPr>
          <w:p w14:paraId="6B8B966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65160C30"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 ki izpolnjujejo zahteve iz</w:t>
            </w:r>
            <w:r w:rsidR="002528A0" w:rsidRPr="00613E28">
              <w:rPr>
                <w:rFonts w:ascii="Arial" w:hAnsi="Arial" w:cs="Arial"/>
                <w:color w:val="000000" w:themeColor="text1"/>
                <w:sz w:val="18"/>
                <w:szCs w:val="18"/>
              </w:rPr>
              <w:t xml:space="preserve"> 7.</w:t>
            </w:r>
            <w:r w:rsidRPr="00613E28">
              <w:rPr>
                <w:rFonts w:ascii="Arial" w:hAnsi="Arial" w:cs="Arial"/>
                <w:color w:val="000000" w:themeColor="text1"/>
                <w:sz w:val="18"/>
                <w:szCs w:val="18"/>
              </w:rPr>
              <w:t xml:space="preserve"> </w:t>
            </w:r>
            <w:r w:rsidR="00B40EA8" w:rsidRPr="00613E28">
              <w:rPr>
                <w:rFonts w:ascii="Arial" w:hAnsi="Arial" w:cs="Arial"/>
                <w:color w:val="000000" w:themeColor="text1"/>
                <w:sz w:val="18"/>
                <w:szCs w:val="18"/>
              </w:rPr>
              <w:t>člen</w:t>
            </w:r>
            <w:r w:rsidRPr="00613E28">
              <w:rPr>
                <w:rFonts w:ascii="Arial" w:hAnsi="Arial" w:cs="Arial"/>
                <w:color w:val="000000" w:themeColor="text1"/>
                <w:sz w:val="18"/>
                <w:szCs w:val="18"/>
              </w:rPr>
              <w:t xml:space="preserve"> </w:t>
            </w:r>
            <w:r w:rsidR="002528A0" w:rsidRPr="00613E28">
              <w:rPr>
                <w:rFonts w:ascii="Arial" w:hAnsi="Arial" w:cs="Arial"/>
                <w:color w:val="000000" w:themeColor="text1"/>
                <w:sz w:val="18"/>
                <w:szCs w:val="18"/>
              </w:rPr>
              <w:t>vodne direktive</w:t>
            </w:r>
            <w:r w:rsidRPr="00613E28">
              <w:rPr>
                <w:rFonts w:ascii="Arial" w:hAnsi="Arial" w:cs="Arial"/>
                <w:color w:val="000000" w:themeColor="text1"/>
                <w:sz w:val="18"/>
                <w:szCs w:val="18"/>
              </w:rPr>
              <w:t xml:space="preserve"> (</w:t>
            </w:r>
            <w:r w:rsidR="002528A0" w:rsidRPr="00613E28">
              <w:rPr>
                <w:rFonts w:ascii="Arial" w:hAnsi="Arial" w:cs="Arial"/>
                <w:color w:val="000000" w:themeColor="text1"/>
                <w:sz w:val="18"/>
                <w:szCs w:val="18"/>
              </w:rPr>
              <w:t>v</w:t>
            </w:r>
            <w:r w:rsidRPr="00613E28">
              <w:rPr>
                <w:rFonts w:ascii="Arial" w:hAnsi="Arial" w:cs="Arial"/>
                <w:color w:val="000000" w:themeColor="text1"/>
                <w:sz w:val="18"/>
                <w:szCs w:val="18"/>
              </w:rPr>
              <w:t>ode, ki se up</w:t>
            </w:r>
            <w:r w:rsidR="002528A0" w:rsidRPr="00613E28">
              <w:rPr>
                <w:rFonts w:ascii="Arial" w:hAnsi="Arial" w:cs="Arial"/>
                <w:color w:val="000000" w:themeColor="text1"/>
                <w:sz w:val="18"/>
                <w:szCs w:val="18"/>
              </w:rPr>
              <w:t xml:space="preserve">orabljajo za odvzem pitne vode; </w:t>
            </w:r>
            <w:r w:rsidR="009D6C54" w:rsidRPr="00613E28">
              <w:rPr>
                <w:rFonts w:ascii="Arial" w:hAnsi="Arial" w:cs="Arial"/>
                <w:color w:val="000000" w:themeColor="text1"/>
                <w:sz w:val="18"/>
                <w:szCs w:val="18"/>
              </w:rPr>
              <w:t>točka (d) tretjega odstavka</w:t>
            </w:r>
            <w:r w:rsidR="002528A0"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2528A0"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 xml:space="preserve"> </w:t>
            </w:r>
          </w:p>
        </w:tc>
      </w:tr>
      <w:tr w:rsidR="00DF4E42" w:rsidRPr="00613E28" w14:paraId="57D72E66"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095724FB" w14:textId="77777777" w:rsidR="00FC459C" w:rsidRPr="00613E28" w:rsidRDefault="00FC459C" w:rsidP="00F75E47">
            <w:pPr>
              <w:rPr>
                <w:rFonts w:ascii="Arial" w:hAnsi="Arial" w:cs="Arial"/>
                <w:b/>
                <w:color w:val="000000" w:themeColor="text1"/>
                <w:sz w:val="18"/>
                <w:szCs w:val="18"/>
              </w:rPr>
            </w:pPr>
          </w:p>
        </w:tc>
        <w:tc>
          <w:tcPr>
            <w:tcW w:w="997" w:type="pct"/>
          </w:tcPr>
          <w:p w14:paraId="6F325453"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78D9D542" w14:textId="7DC74655" w:rsidR="00FC459C"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w:t>
            </w:r>
            <w:r w:rsidR="006D4183">
              <w:rPr>
                <w:rFonts w:ascii="Arial" w:hAnsi="Arial" w:cs="Arial"/>
                <w:color w:val="000000" w:themeColor="text1"/>
                <w:sz w:val="18"/>
                <w:szCs w:val="18"/>
                <w:lang w:eastAsia="en-US"/>
              </w:rPr>
              <w:t>.</w:t>
            </w:r>
          </w:p>
        </w:tc>
      </w:tr>
      <w:tr w:rsidR="00DF4E42" w:rsidRPr="00613E28" w14:paraId="3437F63B"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751BEEC5"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4BA3F51A"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4D110BB3" w14:textId="60E22D7A" w:rsidR="00300062" w:rsidRPr="00613E28" w:rsidRDefault="00300062"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(EU) 2020/2184 Evropskega parlamenta in Sveta z dne 16. decembra 2020 o kakovosti vode, namenjene za prehrano ljudi (prenovitev) (UL L št. 435 z dne 23. 12. 2020)</w:t>
            </w:r>
            <w:r w:rsidR="006D4183">
              <w:rPr>
                <w:rFonts w:ascii="Arial" w:hAnsi="Arial" w:cs="Arial"/>
                <w:color w:val="000000" w:themeColor="text1"/>
                <w:sz w:val="18"/>
                <w:szCs w:val="18"/>
              </w:rPr>
              <w:t>,</w:t>
            </w:r>
          </w:p>
          <w:p w14:paraId="24FB9B06" w14:textId="5FF7923C" w:rsidR="003A4AC4"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2000/60/ES</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z</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dne</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23.</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oktobra</w:t>
            </w:r>
            <w:r w:rsidR="000530B2" w:rsidRPr="00613E28">
              <w:rPr>
                <w:rFonts w:ascii="Arial" w:hAnsi="Arial" w:cs="Arial"/>
                <w:color w:val="000000" w:themeColor="text1"/>
                <w:sz w:val="18"/>
                <w:szCs w:val="18"/>
              </w:rPr>
              <w:t xml:space="preserve"> </w:t>
            </w:r>
            <w:r w:rsidRPr="00613E28">
              <w:rPr>
                <w:rFonts w:ascii="Arial" w:hAnsi="Arial" w:cs="Arial"/>
                <w:color w:val="000000" w:themeColor="text1"/>
                <w:sz w:val="18"/>
                <w:szCs w:val="18"/>
              </w:rPr>
              <w:t>2000 o določitvi okvira za ukrepe Skupnosti na področju vodne p</w:t>
            </w:r>
            <w:r w:rsidR="004872A3" w:rsidRPr="00613E28">
              <w:rPr>
                <w:rFonts w:ascii="Arial" w:hAnsi="Arial" w:cs="Arial"/>
                <w:color w:val="000000" w:themeColor="text1"/>
                <w:sz w:val="18"/>
                <w:szCs w:val="18"/>
              </w:rPr>
              <w:t>olitike (UL L 327, 22.12.2000)</w:t>
            </w:r>
            <w:r w:rsidR="006D4183">
              <w:rPr>
                <w:rFonts w:ascii="Arial" w:hAnsi="Arial" w:cs="Arial"/>
                <w:color w:val="000000" w:themeColor="text1"/>
                <w:sz w:val="18"/>
                <w:szCs w:val="18"/>
              </w:rPr>
              <w:t>,</w:t>
            </w:r>
          </w:p>
          <w:p w14:paraId="63770055" w14:textId="37B1FDBC" w:rsidR="003A4AC4"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2006/118/ES Evropskega parlamenta in Sveta z dne 12. decembra 2006 o varstvu podzemne vode pred onesnaženjem in poslabšanje</w:t>
            </w:r>
            <w:r w:rsidR="004872A3" w:rsidRPr="00613E28">
              <w:rPr>
                <w:rFonts w:ascii="Arial" w:hAnsi="Arial" w:cs="Arial"/>
                <w:color w:val="000000" w:themeColor="text1"/>
                <w:sz w:val="18"/>
                <w:szCs w:val="18"/>
              </w:rPr>
              <w:t>m (UL L št. 372, 27. 12. 2006)</w:t>
            </w:r>
            <w:r w:rsidR="006D4183">
              <w:rPr>
                <w:rFonts w:ascii="Arial" w:hAnsi="Arial" w:cs="Arial"/>
                <w:color w:val="000000" w:themeColor="text1"/>
                <w:sz w:val="18"/>
                <w:szCs w:val="18"/>
              </w:rPr>
              <w:t>,</w:t>
            </w:r>
          </w:p>
          <w:p w14:paraId="67549DD6" w14:textId="74D629DA"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Direktiva 2008/105/ES Evropskega parlamenta in Sveta z dne 16. decembra 2008 o </w:t>
            </w:r>
            <w:proofErr w:type="spellStart"/>
            <w:r w:rsidRPr="00613E28">
              <w:rPr>
                <w:rFonts w:ascii="Arial" w:hAnsi="Arial" w:cs="Arial"/>
                <w:color w:val="000000" w:themeColor="text1"/>
                <w:sz w:val="18"/>
                <w:szCs w:val="18"/>
              </w:rPr>
              <w:t>okoljskih</w:t>
            </w:r>
            <w:proofErr w:type="spellEnd"/>
            <w:r w:rsidRPr="00613E28">
              <w:rPr>
                <w:rFonts w:ascii="Arial" w:hAnsi="Arial" w:cs="Arial"/>
                <w:color w:val="000000" w:themeColor="text1"/>
                <w:sz w:val="18"/>
                <w:szCs w:val="18"/>
              </w:rPr>
              <w:t xml:space="preserve"> standardih kakovosti na področju vodne politike (UL L št. 348, 24. 12. 2008)</w:t>
            </w:r>
            <w:r w:rsidR="006D4183">
              <w:rPr>
                <w:rFonts w:ascii="Arial" w:hAnsi="Arial" w:cs="Arial"/>
                <w:color w:val="000000" w:themeColor="text1"/>
                <w:sz w:val="18"/>
                <w:szCs w:val="18"/>
              </w:rPr>
              <w:t>.</w:t>
            </w:r>
          </w:p>
        </w:tc>
      </w:tr>
      <w:tr w:rsidR="00BE779B" w:rsidRPr="00613E28" w14:paraId="2154A369"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61EE06F4" w14:textId="77777777" w:rsidR="008035BB" w:rsidRPr="00613E28" w:rsidRDefault="008035BB" w:rsidP="00F75E47">
            <w:pPr>
              <w:rPr>
                <w:rFonts w:ascii="Arial" w:hAnsi="Arial" w:cs="Arial"/>
                <w:b/>
                <w:color w:val="000000" w:themeColor="text1"/>
                <w:sz w:val="18"/>
                <w:szCs w:val="18"/>
              </w:rPr>
            </w:pPr>
          </w:p>
        </w:tc>
        <w:tc>
          <w:tcPr>
            <w:tcW w:w="997" w:type="pct"/>
            <w:vMerge w:val="restart"/>
          </w:tcPr>
          <w:p w14:paraId="038DB076" w14:textId="77777777" w:rsidR="008035BB"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293D0B67" w14:textId="77777777" w:rsidR="002E1045" w:rsidRPr="00613E28" w:rsidRDefault="002E104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varstvu okolja (Uradni list RS, št. 44/22 in 18/23 – ZDU-1O)</w:t>
            </w:r>
          </w:p>
          <w:p w14:paraId="2C5D7176" w14:textId="1BF1E078" w:rsidR="00E66F0A" w:rsidRPr="00613E28" w:rsidRDefault="00E66F0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Zakon o gospodarskih javnih službah (Uradni list RS, št. 32/93, 30/98 – ZZLPPO, 127/06 – ZJZP, 38/10 – ZUKN in 57/11 – ORZGJS40)</w:t>
            </w:r>
            <w:r w:rsidR="00584E2F" w:rsidRPr="00613E28">
              <w:rPr>
                <w:rFonts w:ascii="Arial" w:hAnsi="Arial" w:cs="Arial"/>
                <w:color w:val="000000" w:themeColor="text1"/>
                <w:sz w:val="18"/>
                <w:szCs w:val="18"/>
              </w:rPr>
              <w:t>,</w:t>
            </w:r>
            <w:r w:rsidRPr="00613E28" w:rsidDel="00E66F0A">
              <w:rPr>
                <w:rFonts w:ascii="Arial" w:hAnsi="Arial" w:cs="Arial"/>
                <w:color w:val="000000" w:themeColor="text1"/>
                <w:sz w:val="18"/>
                <w:szCs w:val="18"/>
              </w:rPr>
              <w:t xml:space="preserve"> </w:t>
            </w:r>
          </w:p>
          <w:p w14:paraId="17D68EF7" w14:textId="571077D2" w:rsidR="00E66F0A" w:rsidRPr="00613E28" w:rsidRDefault="00E66F0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1D375E11" w14:textId="407798DC" w:rsidR="003A4AC4"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oskrbi s pitno vo</w:t>
            </w:r>
            <w:r w:rsidR="004872A3" w:rsidRPr="00613E28">
              <w:rPr>
                <w:rFonts w:ascii="Arial" w:hAnsi="Arial" w:cs="Arial"/>
                <w:color w:val="000000" w:themeColor="text1"/>
                <w:sz w:val="18"/>
                <w:szCs w:val="18"/>
              </w:rPr>
              <w:t xml:space="preserve">do (Uradni list RS, </w:t>
            </w:r>
            <w:r w:rsidR="00584E2F" w:rsidRPr="00613E28">
              <w:rPr>
                <w:rFonts w:ascii="Arial" w:hAnsi="Arial" w:cs="Arial"/>
                <w:color w:val="000000" w:themeColor="text1"/>
                <w:sz w:val="18"/>
                <w:szCs w:val="18"/>
              </w:rPr>
              <w:t>št. 88/12 in 44/22 – ZVO-2</w:t>
            </w:r>
            <w:r w:rsidR="004872A3" w:rsidRPr="00613E28">
              <w:rPr>
                <w:rFonts w:ascii="Arial" w:hAnsi="Arial" w:cs="Arial"/>
                <w:color w:val="000000" w:themeColor="text1"/>
                <w:sz w:val="18"/>
                <w:szCs w:val="18"/>
              </w:rPr>
              <w:t>)</w:t>
            </w:r>
            <w:r w:rsidR="00584E2F" w:rsidRPr="00613E28">
              <w:rPr>
                <w:rFonts w:ascii="Arial" w:hAnsi="Arial" w:cs="Arial"/>
                <w:color w:val="000000" w:themeColor="text1"/>
                <w:sz w:val="18"/>
                <w:szCs w:val="18"/>
              </w:rPr>
              <w:t>,</w:t>
            </w:r>
          </w:p>
          <w:p w14:paraId="70207ED3" w14:textId="47300411" w:rsidR="00E66F0A" w:rsidRPr="00613E28" w:rsidRDefault="00E66F0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 xml:space="preserve">Uredba o metodologiji za oblikovanje cen storitev obveznih občinskih gospodarskih javnih služb varstva okolja (Uradni list RS, </w:t>
            </w:r>
            <w:r w:rsidR="00584E2F" w:rsidRPr="00613E28">
              <w:rPr>
                <w:rFonts w:ascii="Arial" w:hAnsi="Arial" w:cs="Arial"/>
                <w:color w:val="000000" w:themeColor="text1"/>
                <w:sz w:val="18"/>
                <w:szCs w:val="18"/>
                <w:lang w:eastAsia="en-US"/>
              </w:rPr>
              <w:t>št. 87/12, 109/12, 76/17, 78/19 in 44/22 – ZVO-2</w:t>
            </w:r>
            <w:r w:rsidRPr="00613E28">
              <w:rPr>
                <w:rFonts w:ascii="Arial" w:hAnsi="Arial" w:cs="Arial"/>
                <w:color w:val="000000" w:themeColor="text1"/>
                <w:sz w:val="18"/>
                <w:szCs w:val="18"/>
                <w:lang w:eastAsia="en-US"/>
              </w:rPr>
              <w:t>)</w:t>
            </w:r>
            <w:r w:rsidR="00584E2F" w:rsidRPr="00613E28">
              <w:rPr>
                <w:rFonts w:ascii="Arial" w:hAnsi="Arial" w:cs="Arial"/>
                <w:color w:val="000000" w:themeColor="text1"/>
                <w:sz w:val="18"/>
                <w:szCs w:val="18"/>
                <w:lang w:eastAsia="en-US"/>
              </w:rPr>
              <w:t>,</w:t>
            </w:r>
            <w:r w:rsidRPr="00613E28" w:rsidDel="00E66F0A">
              <w:rPr>
                <w:rFonts w:ascii="Arial" w:hAnsi="Arial" w:cs="Arial"/>
                <w:color w:val="000000" w:themeColor="text1"/>
                <w:sz w:val="18"/>
                <w:szCs w:val="18"/>
                <w:lang w:eastAsia="en-US"/>
              </w:rPr>
              <w:t xml:space="preserve"> </w:t>
            </w:r>
          </w:p>
          <w:p w14:paraId="06BAE945" w14:textId="2DD19539" w:rsidR="00931FD0" w:rsidRPr="00613E28" w:rsidRDefault="00931FD0"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pitni vodi (Uradni list RS, št. 61/23)</w:t>
            </w:r>
            <w:r w:rsidR="006D4183">
              <w:rPr>
                <w:rFonts w:ascii="Arial" w:hAnsi="Arial" w:cs="Arial"/>
                <w:color w:val="000000" w:themeColor="text1"/>
                <w:sz w:val="18"/>
                <w:szCs w:val="18"/>
              </w:rPr>
              <w:t>,</w:t>
            </w:r>
          </w:p>
          <w:p w14:paraId="270FC295" w14:textId="5C566EB1" w:rsidR="008B7A17" w:rsidRPr="00613E28" w:rsidRDefault="008B7A17"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Pravilnik o pitni vodi (Uradni list RS, št. 19/04, 35/04, 26/06, 92/06, 25/09, 74/15, 51/17 in 61/23)</w:t>
            </w:r>
            <w:r w:rsidR="006D4183">
              <w:rPr>
                <w:rFonts w:ascii="Arial" w:hAnsi="Arial" w:cs="Arial"/>
                <w:color w:val="000000" w:themeColor="text1"/>
                <w:sz w:val="18"/>
                <w:szCs w:val="18"/>
              </w:rPr>
              <w:t>,</w:t>
            </w:r>
          </w:p>
          <w:p w14:paraId="29AE5DE3" w14:textId="33EB9B25" w:rsidR="008035BB" w:rsidRPr="00613E28" w:rsidRDefault="004872A3"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predpisi, ki urejajo vodovarstvena območja</w:t>
            </w:r>
            <w:r w:rsidR="006D4183">
              <w:rPr>
                <w:rFonts w:ascii="Arial" w:hAnsi="Arial" w:cs="Arial"/>
                <w:color w:val="000000" w:themeColor="text1"/>
                <w:sz w:val="18"/>
                <w:szCs w:val="18"/>
              </w:rPr>
              <w:t>.</w:t>
            </w:r>
          </w:p>
        </w:tc>
      </w:tr>
      <w:tr w:rsidR="00BE779B" w:rsidRPr="00613E28" w14:paraId="6DD58830" w14:textId="77777777" w:rsidTr="00F75E47">
        <w:trPr>
          <w:trHeight w:val="234"/>
        </w:trPr>
        <w:tc>
          <w:tcPr>
            <w:cnfStyle w:val="001000000000" w:firstRow="0" w:lastRow="0" w:firstColumn="1" w:lastColumn="0" w:oddVBand="0" w:evenVBand="0" w:oddHBand="0" w:evenHBand="0" w:firstRowFirstColumn="0" w:firstRowLastColumn="0" w:lastRowFirstColumn="0" w:lastRowLastColumn="0"/>
            <w:tcW w:w="935" w:type="pct"/>
            <w:vMerge/>
          </w:tcPr>
          <w:p w14:paraId="470DB3BC" w14:textId="77777777" w:rsidR="008035BB" w:rsidRPr="00613E28" w:rsidRDefault="008035BB" w:rsidP="00F75E47">
            <w:pPr>
              <w:rPr>
                <w:rFonts w:ascii="Arial" w:hAnsi="Arial" w:cs="Arial"/>
                <w:b/>
                <w:color w:val="000000" w:themeColor="text1"/>
                <w:sz w:val="18"/>
                <w:szCs w:val="18"/>
              </w:rPr>
            </w:pPr>
          </w:p>
        </w:tc>
        <w:tc>
          <w:tcPr>
            <w:tcW w:w="997" w:type="pct"/>
            <w:vMerge/>
          </w:tcPr>
          <w:p w14:paraId="73B4FCCC" w14:textId="77777777" w:rsidR="008035BB" w:rsidRPr="00613E28" w:rsidRDefault="008035BB"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
        </w:tc>
        <w:tc>
          <w:tcPr>
            <w:tcW w:w="3068" w:type="pct"/>
          </w:tcPr>
          <w:p w14:paraId="01532595" w14:textId="04921274" w:rsidR="008035B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Operativni program oskrbe s pitno vodo</w:t>
            </w:r>
            <w:r w:rsidR="006D4183">
              <w:rPr>
                <w:rFonts w:ascii="Arial" w:hAnsi="Arial" w:cs="Arial"/>
                <w:color w:val="000000" w:themeColor="text1"/>
                <w:sz w:val="18"/>
                <w:szCs w:val="18"/>
              </w:rPr>
              <w:t>.</w:t>
            </w:r>
          </w:p>
        </w:tc>
      </w:tr>
      <w:tr w:rsidR="003F35D8" w:rsidRPr="00613E28" w14:paraId="73E70C43"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3D68915" w14:textId="3837A828" w:rsidR="003F35D8" w:rsidRPr="00613E28" w:rsidRDefault="003F35D8"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4855C25F"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510CD227" w14:textId="622DCC84"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42500C1D"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629E371" w14:textId="77777777" w:rsidR="003F35D8" w:rsidRPr="00613E28" w:rsidRDefault="003F35D8" w:rsidP="00F75E47">
            <w:pPr>
              <w:rPr>
                <w:rFonts w:ascii="Arial" w:hAnsi="Arial" w:cs="Arial"/>
                <w:b/>
                <w:color w:val="000000" w:themeColor="text1"/>
                <w:sz w:val="18"/>
                <w:szCs w:val="18"/>
              </w:rPr>
            </w:pPr>
          </w:p>
        </w:tc>
        <w:tc>
          <w:tcPr>
            <w:tcW w:w="997" w:type="pct"/>
          </w:tcPr>
          <w:p w14:paraId="30072D3C" w14:textId="570A89B8"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Donave:</w:t>
            </w:r>
          </w:p>
        </w:tc>
        <w:tc>
          <w:tcPr>
            <w:tcW w:w="3068" w:type="pct"/>
          </w:tcPr>
          <w:p w14:paraId="1E5F1FB4" w14:textId="1B1222D8"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DF4E42" w:rsidRPr="00613E28" w14:paraId="6D29EA4B"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1CE6E57" w14:textId="77777777" w:rsidR="009501C7" w:rsidRPr="00613E28" w:rsidRDefault="009501C7" w:rsidP="00F75E47">
            <w:pPr>
              <w:rPr>
                <w:rFonts w:ascii="Arial" w:hAnsi="Arial" w:cs="Arial"/>
                <w:b/>
                <w:color w:val="000000" w:themeColor="text1"/>
                <w:sz w:val="18"/>
                <w:szCs w:val="18"/>
              </w:rPr>
            </w:pPr>
          </w:p>
        </w:tc>
        <w:tc>
          <w:tcPr>
            <w:tcW w:w="997" w:type="pct"/>
          </w:tcPr>
          <w:p w14:paraId="676BA6CA" w14:textId="77777777" w:rsidR="009501C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VTPV, VO Jadranskega morja:</w:t>
            </w:r>
            <w:r w:rsidR="00B407FE" w:rsidRPr="00613E28">
              <w:rPr>
                <w:rFonts w:ascii="Arial" w:hAnsi="Arial" w:cs="Arial"/>
                <w:b/>
                <w:i/>
                <w:color w:val="000000" w:themeColor="text1"/>
                <w:sz w:val="18"/>
                <w:szCs w:val="18"/>
              </w:rPr>
              <w:t xml:space="preserve"> </w:t>
            </w:r>
          </w:p>
        </w:tc>
        <w:tc>
          <w:tcPr>
            <w:tcW w:w="3068" w:type="pct"/>
          </w:tcPr>
          <w:p w14:paraId="27EA9384" w14:textId="31D3C1E4" w:rsidR="009501C7"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p>
        </w:tc>
      </w:tr>
      <w:tr w:rsidR="003F35D8" w:rsidRPr="00613E28" w14:paraId="14A20C03"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7C0E3A0D"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53DE5CFC" w14:textId="74B6E476"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7C9A04C6"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6AB69F0D" w14:textId="77777777" w:rsidR="003F35D8" w:rsidRPr="00613E28" w:rsidRDefault="003F35D8" w:rsidP="00F75E47">
            <w:pPr>
              <w:rPr>
                <w:rFonts w:ascii="Arial" w:hAnsi="Arial" w:cs="Arial"/>
                <w:b/>
                <w:color w:val="000000" w:themeColor="text1"/>
                <w:sz w:val="18"/>
                <w:szCs w:val="18"/>
              </w:rPr>
            </w:pPr>
          </w:p>
        </w:tc>
        <w:tc>
          <w:tcPr>
            <w:tcW w:w="997" w:type="pct"/>
          </w:tcPr>
          <w:p w14:paraId="7B009541" w14:textId="4B14167D"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w:t>
            </w:r>
            <w:r w:rsidRPr="00613E28">
              <w:rPr>
                <w:rFonts w:ascii="Arial" w:hAnsi="Arial" w:cs="Arial"/>
                <w:b/>
                <w:i/>
                <w:color w:val="000000" w:themeColor="text1"/>
                <w:sz w:val="18"/>
                <w:szCs w:val="18"/>
              </w:rPr>
              <w:lastRenderedPageBreak/>
              <w:t>Donave:</w:t>
            </w:r>
          </w:p>
        </w:tc>
        <w:tc>
          <w:tcPr>
            <w:tcW w:w="3068" w:type="pct"/>
          </w:tcPr>
          <w:p w14:paraId="606ACF27" w14:textId="65496F93"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Vsa VTPV</w:t>
            </w:r>
          </w:p>
        </w:tc>
      </w:tr>
      <w:tr w:rsidR="00DF4E42" w:rsidRPr="00613E28" w14:paraId="60887F61"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27B3881D" w14:textId="77777777" w:rsidR="009501C7" w:rsidRPr="00613E28" w:rsidRDefault="009501C7" w:rsidP="00F75E47">
            <w:pPr>
              <w:rPr>
                <w:rFonts w:ascii="Arial" w:hAnsi="Arial" w:cs="Arial"/>
                <w:b/>
                <w:color w:val="000000" w:themeColor="text1"/>
                <w:sz w:val="18"/>
                <w:szCs w:val="18"/>
              </w:rPr>
            </w:pPr>
          </w:p>
        </w:tc>
        <w:tc>
          <w:tcPr>
            <w:tcW w:w="997" w:type="pct"/>
          </w:tcPr>
          <w:p w14:paraId="2D797CC7" w14:textId="77777777" w:rsidR="009501C7"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8423F70" w14:textId="669C8F8D" w:rsidR="009501C7"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006D4183">
              <w:rPr>
                <w:rFonts w:ascii="Arial" w:hAnsi="Arial" w:cs="Arial"/>
                <w:color w:val="000000" w:themeColor="text1"/>
                <w:sz w:val="18"/>
                <w:szCs w:val="18"/>
              </w:rPr>
              <w:t>.</w:t>
            </w:r>
          </w:p>
        </w:tc>
      </w:tr>
      <w:tr w:rsidR="00DF4E42" w:rsidRPr="00613E28" w14:paraId="5A608686"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F8BA851" w14:textId="67DE1754" w:rsidR="00FC459C" w:rsidRPr="00613E28" w:rsidRDefault="00407AEC"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r w:rsidR="00B407FE" w:rsidRPr="00613E28">
              <w:rPr>
                <w:rFonts w:ascii="Arial" w:hAnsi="Arial" w:cs="Arial"/>
                <w:b/>
                <w:color w:val="000000" w:themeColor="text1"/>
                <w:sz w:val="18"/>
                <w:szCs w:val="18"/>
              </w:rPr>
              <w:t xml:space="preserve"> </w:t>
            </w:r>
          </w:p>
        </w:tc>
        <w:tc>
          <w:tcPr>
            <w:tcW w:w="997" w:type="pct"/>
          </w:tcPr>
          <w:p w14:paraId="5BC523D6" w14:textId="583566B7" w:rsidR="00FC459C" w:rsidRPr="00613E28" w:rsidRDefault="00407AEC"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r w:rsidR="005F0456" w:rsidRPr="00613E28">
              <w:rPr>
                <w:rFonts w:ascii="Arial" w:hAnsi="Arial" w:cs="Arial"/>
                <w:b/>
                <w:i/>
                <w:color w:val="000000" w:themeColor="text1"/>
                <w:sz w:val="18"/>
                <w:szCs w:val="18"/>
              </w:rPr>
              <w:t>:</w:t>
            </w:r>
          </w:p>
        </w:tc>
        <w:tc>
          <w:tcPr>
            <w:tcW w:w="3068" w:type="pct"/>
          </w:tcPr>
          <w:p w14:paraId="34FC9EB0" w14:textId="72DAB14C" w:rsidR="00FC459C" w:rsidRPr="00613E28" w:rsidRDefault="005F0456"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DF4E42" w:rsidRPr="00613E28" w14:paraId="14244DD0"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4415B28C" w14:textId="77777777" w:rsidR="00FC459C" w:rsidRPr="00613E28" w:rsidRDefault="00FC459C" w:rsidP="00F75E47">
            <w:pPr>
              <w:rPr>
                <w:rFonts w:ascii="Arial" w:hAnsi="Arial" w:cs="Arial"/>
                <w:b/>
                <w:color w:val="000000" w:themeColor="text1"/>
                <w:sz w:val="18"/>
                <w:szCs w:val="18"/>
              </w:rPr>
            </w:pPr>
          </w:p>
        </w:tc>
        <w:tc>
          <w:tcPr>
            <w:tcW w:w="997" w:type="pct"/>
          </w:tcPr>
          <w:p w14:paraId="0F6F85F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44733E28"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DF4E42" w:rsidRPr="00613E28" w14:paraId="5E83A6B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FC9F0C4" w14:textId="77777777" w:rsidR="00FC459C" w:rsidRPr="00613E28" w:rsidRDefault="00875DB2" w:rsidP="00F75E47">
            <w:pPr>
              <w:rPr>
                <w:rFonts w:ascii="Arial" w:hAnsi="Arial" w:cs="Arial"/>
                <w:b/>
                <w:color w:val="000000" w:themeColor="text1"/>
                <w:sz w:val="18"/>
                <w:szCs w:val="18"/>
              </w:rPr>
            </w:pPr>
            <w:r w:rsidRPr="00613E28">
              <w:rPr>
                <w:rFonts w:ascii="Arial" w:hAnsi="Arial" w:cs="Arial"/>
                <w:b/>
                <w:color w:val="000000" w:themeColor="text1"/>
                <w:sz w:val="18"/>
                <w:szCs w:val="18"/>
              </w:rPr>
              <w:t>Izvajanje ukrepa</w:t>
            </w:r>
            <w:r w:rsidR="00B407FE" w:rsidRPr="00613E28">
              <w:rPr>
                <w:rFonts w:ascii="Arial" w:hAnsi="Arial" w:cs="Arial"/>
                <w:b/>
                <w:color w:val="000000" w:themeColor="text1"/>
                <w:sz w:val="18"/>
                <w:szCs w:val="18"/>
              </w:rPr>
              <w:t xml:space="preserve"> </w:t>
            </w:r>
          </w:p>
        </w:tc>
        <w:tc>
          <w:tcPr>
            <w:tcW w:w="997" w:type="pct"/>
          </w:tcPr>
          <w:p w14:paraId="11265EA1" w14:textId="77777777" w:rsidR="00FC459C" w:rsidRPr="00613E28" w:rsidRDefault="009662FF"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w:t>
            </w:r>
            <w:r w:rsidR="00B407FE" w:rsidRPr="00613E28">
              <w:rPr>
                <w:rFonts w:ascii="Arial" w:hAnsi="Arial" w:cs="Arial"/>
                <w:b/>
                <w:i/>
                <w:color w:val="000000" w:themeColor="text1"/>
                <w:sz w:val="18"/>
                <w:szCs w:val="18"/>
              </w:rPr>
              <w:t xml:space="preserve"> izvajalec ukrepa</w:t>
            </w:r>
            <w:r w:rsidRPr="00613E28">
              <w:rPr>
                <w:rFonts w:ascii="Arial" w:hAnsi="Arial" w:cs="Arial"/>
                <w:b/>
                <w:i/>
                <w:color w:val="000000" w:themeColor="text1"/>
                <w:sz w:val="18"/>
                <w:szCs w:val="18"/>
              </w:rPr>
              <w:t>:</w:t>
            </w:r>
          </w:p>
        </w:tc>
        <w:tc>
          <w:tcPr>
            <w:tcW w:w="3068" w:type="pct"/>
          </w:tcPr>
          <w:p w14:paraId="08090EA6"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Lokalne skupnosti</w:t>
            </w:r>
            <w:r w:rsidR="009662FF" w:rsidRPr="00613E28">
              <w:rPr>
                <w:rFonts w:ascii="Arial" w:hAnsi="Arial" w:cs="Arial"/>
                <w:color w:val="000000" w:themeColor="text1"/>
                <w:sz w:val="18"/>
                <w:szCs w:val="18"/>
              </w:rPr>
              <w:t>.</w:t>
            </w:r>
          </w:p>
        </w:tc>
      </w:tr>
      <w:tr w:rsidR="009061EA" w:rsidRPr="00613E28" w14:paraId="105EE4DA"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Pr>
          <w:p w14:paraId="7B9F54A1" w14:textId="77777777" w:rsidR="009061EA" w:rsidRPr="00613E28" w:rsidRDefault="009061EA" w:rsidP="00F75E47">
            <w:pPr>
              <w:rPr>
                <w:rFonts w:ascii="Arial" w:hAnsi="Arial" w:cs="Arial"/>
                <w:b/>
                <w:color w:val="000000" w:themeColor="text1"/>
                <w:sz w:val="18"/>
                <w:szCs w:val="18"/>
              </w:rPr>
            </w:pPr>
          </w:p>
        </w:tc>
        <w:tc>
          <w:tcPr>
            <w:tcW w:w="997" w:type="pct"/>
          </w:tcPr>
          <w:p w14:paraId="2A7E8D64" w14:textId="23D0A525" w:rsidR="009061EA" w:rsidRPr="00613E28" w:rsidRDefault="009061EA"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Pr>
          <w:p w14:paraId="5402F431" w14:textId="77777777" w:rsidR="009061EA" w:rsidRPr="00613E28" w:rsidRDefault="009061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 </w:t>
            </w:r>
          </w:p>
        </w:tc>
      </w:tr>
    </w:tbl>
    <w:p w14:paraId="1E29AA18" w14:textId="77777777" w:rsidR="00E84A66" w:rsidRPr="00613E28" w:rsidRDefault="00E84A66" w:rsidP="00817F52">
      <w:pPr>
        <w:spacing w:before="0" w:after="0" w:line="260" w:lineRule="atLeast"/>
        <w:jc w:val="left"/>
        <w:rPr>
          <w:rFonts w:ascii="Arial" w:hAnsi="Arial" w:cs="Arial"/>
          <w:color w:val="000000" w:themeColor="text1"/>
          <w:szCs w:val="20"/>
        </w:rPr>
      </w:pPr>
    </w:p>
    <w:p w14:paraId="3F6F0A73" w14:textId="77777777" w:rsidR="00DC5E4B" w:rsidRPr="00613E28" w:rsidRDefault="00DC5E4B" w:rsidP="00817F52">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21F0AC4E" w14:textId="77777777" w:rsidR="00FC459C" w:rsidRPr="00613E28" w:rsidRDefault="00B407FE" w:rsidP="00817F52">
      <w:pPr>
        <w:pStyle w:val="Naslov3"/>
      </w:pPr>
      <w:bookmarkStart w:id="410" w:name="_Toc147383380"/>
      <w:r w:rsidRPr="00613E28">
        <w:lastRenderedPageBreak/>
        <w:t>R5a</w:t>
      </w:r>
      <w:r w:rsidR="005D5AE6" w:rsidRPr="00613E28">
        <w:t xml:space="preserve"> – </w:t>
      </w:r>
      <w:r w:rsidRPr="00613E28">
        <w:t>Vzpodbujanje učinkovite in trajnostne rabe vode</w:t>
      </w:r>
      <w:bookmarkEnd w:id="410"/>
    </w:p>
    <w:p w14:paraId="290EED9A" w14:textId="77777777" w:rsidR="00975E14" w:rsidRPr="00613E28" w:rsidRDefault="00975E14" w:rsidP="00817F52">
      <w:pPr>
        <w:spacing w:before="0" w:after="0" w:line="260" w:lineRule="atLeast"/>
        <w:jc w:val="left"/>
        <w:rPr>
          <w:rFonts w:ascii="Arial" w:eastAsia="MS Mincho" w:hAnsi="Arial" w:cs="Arial"/>
          <w:color w:val="000000" w:themeColor="text1"/>
          <w:szCs w:val="20"/>
        </w:rPr>
      </w:pPr>
    </w:p>
    <w:p w14:paraId="3CBDE870" w14:textId="77777777" w:rsidR="00755373" w:rsidRPr="00613E28" w:rsidRDefault="00755373" w:rsidP="00817F52">
      <w:pPr>
        <w:spacing w:before="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599BBFF8" w14:textId="77777777" w:rsidR="00462510" w:rsidRPr="00613E28" w:rsidRDefault="00462510" w:rsidP="00081F94">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Uvajanje učinkovite in trajnostne rabe vode se izvaja preko različnih instrumentov, kot:</w:t>
      </w:r>
    </w:p>
    <w:p w14:paraId="2E18E3F6" w14:textId="77777777" w:rsidR="003F35D8" w:rsidRPr="00613E28" w:rsidRDefault="00462510">
      <w:pPr>
        <w:pStyle w:val="Odstavekseznama"/>
        <w:numPr>
          <w:ilvl w:val="0"/>
          <w:numId w:val="52"/>
        </w:numPr>
        <w:spacing w:before="0" w:after="0" w:line="260" w:lineRule="atLeast"/>
        <w:ind w:left="567" w:hanging="283"/>
        <w:rPr>
          <w:rFonts w:ascii="Arial" w:eastAsia="MS Mincho" w:hAnsi="Arial" w:cs="Arial"/>
          <w:color w:val="000000" w:themeColor="text1"/>
          <w:szCs w:val="20"/>
        </w:rPr>
      </w:pPr>
      <w:r w:rsidRPr="00613E28">
        <w:rPr>
          <w:rFonts w:ascii="Arial" w:eastAsia="MS Mincho" w:hAnsi="Arial" w:cs="Arial"/>
          <w:color w:val="000000" w:themeColor="text1"/>
          <w:szCs w:val="20"/>
        </w:rPr>
        <w:t>izvajanje ukrepov v okviru Skupne kmetijske politike (SKP)</w:t>
      </w:r>
    </w:p>
    <w:p w14:paraId="7A8AC7C0" w14:textId="77777777" w:rsidR="003F35D8" w:rsidRPr="00613E28" w:rsidRDefault="00462510">
      <w:pPr>
        <w:pStyle w:val="Odstavekseznama"/>
        <w:numPr>
          <w:ilvl w:val="0"/>
          <w:numId w:val="52"/>
        </w:numPr>
        <w:spacing w:before="120" w:after="0" w:line="260" w:lineRule="atLeast"/>
        <w:ind w:left="567" w:hanging="283"/>
        <w:rPr>
          <w:rFonts w:ascii="Arial" w:eastAsia="MS Mincho" w:hAnsi="Arial" w:cs="Arial"/>
          <w:color w:val="000000" w:themeColor="text1"/>
          <w:szCs w:val="20"/>
        </w:rPr>
      </w:pPr>
      <w:r w:rsidRPr="00613E28">
        <w:rPr>
          <w:rFonts w:ascii="Arial" w:eastAsia="MS Mincho" w:hAnsi="Arial" w:cs="Arial"/>
          <w:color w:val="000000" w:themeColor="text1"/>
          <w:szCs w:val="20"/>
        </w:rPr>
        <w:t>aktivnosti za zmanjšanje izgub v vodovodnih omrežjih (izvajalci obvezne občinske gospodarske javne službe oskrbe s pitno vodo),</w:t>
      </w:r>
    </w:p>
    <w:p w14:paraId="5B97989E" w14:textId="77777777" w:rsidR="003F35D8" w:rsidRPr="00613E28" w:rsidRDefault="00462510">
      <w:pPr>
        <w:pStyle w:val="Odstavekseznama"/>
        <w:numPr>
          <w:ilvl w:val="0"/>
          <w:numId w:val="52"/>
        </w:numPr>
        <w:spacing w:before="120" w:after="0" w:line="260" w:lineRule="atLeast"/>
        <w:ind w:left="567" w:hanging="283"/>
        <w:rPr>
          <w:rFonts w:ascii="Arial" w:eastAsia="MS Mincho" w:hAnsi="Arial" w:cs="Arial"/>
          <w:color w:val="000000" w:themeColor="text1"/>
          <w:szCs w:val="20"/>
        </w:rPr>
      </w:pPr>
      <w:r w:rsidRPr="00613E28">
        <w:rPr>
          <w:rFonts w:ascii="Arial" w:eastAsia="MS Mincho" w:hAnsi="Arial" w:cs="Arial"/>
          <w:color w:val="000000" w:themeColor="text1"/>
          <w:szCs w:val="20"/>
        </w:rPr>
        <w:t>osveščanje uporabnikov s strani izvajalcev storitev obvezne občinske gospodarske javne službe varstva okolja (primer) in</w:t>
      </w:r>
    </w:p>
    <w:p w14:paraId="7A7E0351" w14:textId="3A1F3DEE" w:rsidR="00462510" w:rsidRPr="00613E28" w:rsidRDefault="00462510">
      <w:pPr>
        <w:pStyle w:val="Odstavekseznama"/>
        <w:numPr>
          <w:ilvl w:val="0"/>
          <w:numId w:val="52"/>
        </w:numPr>
        <w:spacing w:before="120" w:after="0" w:line="260" w:lineRule="atLeast"/>
        <w:ind w:left="567" w:hanging="283"/>
        <w:rPr>
          <w:rFonts w:ascii="Arial" w:eastAsia="MS Mincho" w:hAnsi="Arial" w:cs="Arial"/>
          <w:color w:val="000000" w:themeColor="text1"/>
          <w:szCs w:val="20"/>
        </w:rPr>
      </w:pPr>
      <w:r w:rsidRPr="00613E28">
        <w:rPr>
          <w:rFonts w:ascii="Arial" w:eastAsia="MS Mincho" w:hAnsi="Arial" w:cs="Arial"/>
          <w:color w:val="000000" w:themeColor="text1"/>
          <w:szCs w:val="20"/>
        </w:rPr>
        <w:t>drugi instrumenti, ki pripomorejo k varovanju vodnih virov in okolja.</w:t>
      </w:r>
    </w:p>
    <w:p w14:paraId="4F523109" w14:textId="77777777" w:rsidR="00462510" w:rsidRPr="00613E28" w:rsidRDefault="00462510" w:rsidP="00817F52">
      <w:pPr>
        <w:spacing w:before="0" w:after="0" w:line="260" w:lineRule="atLeast"/>
        <w:jc w:val="left"/>
        <w:rPr>
          <w:rFonts w:ascii="Arial" w:eastAsia="MS Mincho" w:hAnsi="Arial" w:cs="Arial"/>
          <w:color w:val="000000" w:themeColor="text1"/>
          <w:szCs w:val="20"/>
        </w:rPr>
      </w:pPr>
    </w:p>
    <w:p w14:paraId="6E8F35BC" w14:textId="7655F655" w:rsidR="00530368" w:rsidRPr="00613E28" w:rsidRDefault="00530368" w:rsidP="00530368">
      <w:pPr>
        <w:spacing w:before="0" w:after="0" w:line="260" w:lineRule="atLeast"/>
        <w:rPr>
          <w:rFonts w:ascii="Arial" w:eastAsia="MS Mincho" w:hAnsi="Arial" w:cs="Arial"/>
          <w:color w:val="000000" w:themeColor="text1"/>
          <w:szCs w:val="20"/>
        </w:rPr>
      </w:pPr>
      <w:bookmarkStart w:id="411" w:name="_Toc90263742"/>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78</w:t>
      </w:r>
      <w:r w:rsidRPr="00613E28">
        <w:rPr>
          <w:rFonts w:ascii="Arial" w:hAnsi="Arial" w:cs="Arial"/>
          <w:b/>
        </w:rPr>
        <w:fldChar w:fldCharType="end"/>
      </w:r>
      <w:r w:rsidRPr="00613E28">
        <w:rPr>
          <w:rFonts w:ascii="Arial" w:hAnsi="Arial" w:cs="Arial"/>
        </w:rPr>
        <w:t>: Obrazec ukrepa R5a</w:t>
      </w:r>
      <w:bookmarkEnd w:id="411"/>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300E47" w:rsidRPr="00613E28" w14:paraId="4884F59C"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F3014CB"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Temeljni ukrep »a« </w:t>
            </w:r>
          </w:p>
          <w:p w14:paraId="129A6027" w14:textId="77777777" w:rsidR="00FC459C" w:rsidRPr="00613E28" w:rsidRDefault="00FC459C" w:rsidP="00F75E47">
            <w:pPr>
              <w:rPr>
                <w:rFonts w:ascii="Arial" w:hAnsi="Arial" w:cs="Arial"/>
                <w:b/>
                <w:color w:val="000000" w:themeColor="text1"/>
                <w:sz w:val="18"/>
                <w:szCs w:val="18"/>
              </w:rPr>
            </w:pPr>
          </w:p>
          <w:p w14:paraId="476778AE" w14:textId="77777777" w:rsidR="00FC459C" w:rsidRPr="00613E28" w:rsidRDefault="00FC459C" w:rsidP="00F75E47">
            <w:pPr>
              <w:rPr>
                <w:rFonts w:ascii="Arial" w:hAnsi="Arial" w:cs="Arial"/>
                <w:b/>
                <w:color w:val="000000" w:themeColor="text1"/>
                <w:sz w:val="18"/>
                <w:szCs w:val="18"/>
              </w:rPr>
            </w:pPr>
          </w:p>
          <w:p w14:paraId="678D941C" w14:textId="77777777" w:rsidR="00FC459C" w:rsidRPr="00613E28" w:rsidRDefault="00FC459C" w:rsidP="00F75E47">
            <w:pPr>
              <w:rPr>
                <w:rFonts w:ascii="Arial" w:hAnsi="Arial" w:cs="Arial"/>
                <w:b/>
                <w:color w:val="000000" w:themeColor="text1"/>
                <w:sz w:val="18"/>
                <w:szCs w:val="18"/>
              </w:rPr>
            </w:pPr>
          </w:p>
        </w:tc>
        <w:tc>
          <w:tcPr>
            <w:tcW w:w="997" w:type="pct"/>
          </w:tcPr>
          <w:p w14:paraId="3D77DB67"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3A28C11B"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12" w:name="_Ref437848517"/>
            <w:r w:rsidRPr="00613E28">
              <w:rPr>
                <w:sz w:val="18"/>
                <w:szCs w:val="18"/>
              </w:rPr>
              <w:t>R5</w:t>
            </w:r>
            <w:bookmarkEnd w:id="412"/>
            <w:r w:rsidRPr="00613E28">
              <w:rPr>
                <w:sz w:val="18"/>
                <w:szCs w:val="18"/>
              </w:rPr>
              <w:t xml:space="preserve">a </w:t>
            </w:r>
          </w:p>
        </w:tc>
      </w:tr>
      <w:tr w:rsidR="00300E47" w:rsidRPr="00613E28" w14:paraId="0F69E005"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2FCF427B" w14:textId="77777777" w:rsidR="00FC459C" w:rsidRPr="00613E28" w:rsidRDefault="00FC459C" w:rsidP="00F75E47">
            <w:pPr>
              <w:rPr>
                <w:rFonts w:ascii="Arial" w:hAnsi="Arial" w:cs="Arial"/>
                <w:b/>
                <w:color w:val="000000" w:themeColor="text1"/>
                <w:sz w:val="18"/>
                <w:szCs w:val="18"/>
              </w:rPr>
            </w:pPr>
          </w:p>
        </w:tc>
        <w:tc>
          <w:tcPr>
            <w:tcW w:w="997" w:type="pct"/>
          </w:tcPr>
          <w:p w14:paraId="3D36363C"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63CB758F" w14:textId="77777777" w:rsidR="00FC459C"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13" w:name="_Ref442512943"/>
            <w:r w:rsidRPr="00613E28">
              <w:rPr>
                <w:sz w:val="18"/>
                <w:szCs w:val="18"/>
              </w:rPr>
              <w:t>Vzpodbujanje učinkovite in trajnostne rabe vode</w:t>
            </w:r>
            <w:bookmarkEnd w:id="413"/>
            <w:r w:rsidRPr="00613E28">
              <w:rPr>
                <w:sz w:val="18"/>
                <w:szCs w:val="18"/>
              </w:rPr>
              <w:t xml:space="preserve"> </w:t>
            </w:r>
          </w:p>
        </w:tc>
      </w:tr>
      <w:tr w:rsidR="00300E47" w:rsidRPr="00613E28" w14:paraId="3A822DD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6BC3D6F6" w14:textId="77777777" w:rsidR="00FC459C" w:rsidRPr="00613E28" w:rsidRDefault="00FC459C" w:rsidP="00F75E47">
            <w:pPr>
              <w:rPr>
                <w:rFonts w:ascii="Arial" w:hAnsi="Arial" w:cs="Arial"/>
                <w:b/>
                <w:color w:val="000000" w:themeColor="text1"/>
                <w:sz w:val="18"/>
                <w:szCs w:val="18"/>
              </w:rPr>
            </w:pPr>
          </w:p>
        </w:tc>
        <w:tc>
          <w:tcPr>
            <w:tcW w:w="997" w:type="pct"/>
          </w:tcPr>
          <w:p w14:paraId="531A8F95"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D03167A"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Spodbujanje trajnostne rabe voda, ki omogoča različne vrste rabe voda ob upoštevanju dolgoročnega varstva razpoložljivih vodnih virov in njihove kakovosti</w:t>
            </w:r>
            <w:r w:rsidR="00DC5E4B" w:rsidRPr="00613E28">
              <w:rPr>
                <w:rFonts w:ascii="Arial" w:hAnsi="Arial" w:cs="Arial"/>
                <w:color w:val="000000" w:themeColor="text1"/>
                <w:sz w:val="18"/>
                <w:szCs w:val="18"/>
              </w:rPr>
              <w:t>.</w:t>
            </w:r>
          </w:p>
        </w:tc>
      </w:tr>
      <w:tr w:rsidR="00300E47" w:rsidRPr="00613E28" w14:paraId="6E1B03C5"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2F269EE7" w14:textId="77777777" w:rsidR="00FC459C" w:rsidRPr="00613E28" w:rsidRDefault="00FC459C" w:rsidP="00F75E47">
            <w:pPr>
              <w:rPr>
                <w:rFonts w:ascii="Arial" w:hAnsi="Arial" w:cs="Arial"/>
                <w:b/>
                <w:color w:val="000000" w:themeColor="text1"/>
                <w:sz w:val="18"/>
                <w:szCs w:val="18"/>
              </w:rPr>
            </w:pPr>
          </w:p>
        </w:tc>
        <w:tc>
          <w:tcPr>
            <w:tcW w:w="997" w:type="pct"/>
          </w:tcPr>
          <w:p w14:paraId="77AAC40E"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6D303981" w14:textId="77777777" w:rsidR="00FC459C" w:rsidRPr="00613E28" w:rsidRDefault="00FC459C"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300E47" w:rsidRPr="00613E28" w14:paraId="0CE06CAE"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1D6C8ACA" w14:textId="77777777" w:rsidR="00827FEA" w:rsidRPr="00613E28" w:rsidRDefault="00827FEA" w:rsidP="00F75E47">
            <w:pPr>
              <w:rPr>
                <w:rFonts w:ascii="Arial" w:hAnsi="Arial" w:cs="Arial"/>
                <w:b/>
                <w:color w:val="000000" w:themeColor="text1"/>
                <w:sz w:val="18"/>
                <w:szCs w:val="18"/>
              </w:rPr>
            </w:pPr>
          </w:p>
        </w:tc>
        <w:tc>
          <w:tcPr>
            <w:tcW w:w="997" w:type="pct"/>
          </w:tcPr>
          <w:p w14:paraId="68152259"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0DD3AEAA"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raba. </w:t>
            </w:r>
          </w:p>
        </w:tc>
      </w:tr>
      <w:tr w:rsidR="00300E47" w:rsidRPr="00613E28" w14:paraId="541C772D"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18B5F62D" w14:textId="77777777" w:rsidR="00FC459C" w:rsidRPr="00613E28" w:rsidRDefault="00FC459C" w:rsidP="00F75E47">
            <w:pPr>
              <w:rPr>
                <w:rFonts w:ascii="Arial" w:hAnsi="Arial" w:cs="Arial"/>
                <w:b/>
                <w:color w:val="000000" w:themeColor="text1"/>
                <w:sz w:val="18"/>
                <w:szCs w:val="18"/>
              </w:rPr>
            </w:pPr>
          </w:p>
        </w:tc>
        <w:tc>
          <w:tcPr>
            <w:tcW w:w="997" w:type="pct"/>
          </w:tcPr>
          <w:p w14:paraId="17B1E136"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1E198553"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 za vzpodbujanje gospodarne in trajnostne rabe vode, da se ne ogrozi doseganje ciljev vodne direktive (</w:t>
            </w:r>
            <w:r w:rsidR="009D6C54" w:rsidRPr="00613E28">
              <w:rPr>
                <w:rFonts w:ascii="Arial" w:hAnsi="Arial" w:cs="Arial"/>
                <w:color w:val="000000" w:themeColor="text1"/>
                <w:sz w:val="18"/>
                <w:szCs w:val="18"/>
              </w:rPr>
              <w:t>točka (c) tretjega odstavka</w:t>
            </w:r>
            <w:r w:rsidR="008A492E" w:rsidRPr="00613E28">
              <w:rPr>
                <w:rFonts w:ascii="Arial" w:hAnsi="Arial" w:cs="Arial"/>
                <w:color w:val="000000" w:themeColor="text1"/>
                <w:sz w:val="18"/>
                <w:szCs w:val="18"/>
              </w:rPr>
              <w:t xml:space="preserve"> 11. člena</w:t>
            </w:r>
            <w:r w:rsidR="00DC5E4B" w:rsidRPr="00613E28">
              <w:rPr>
                <w:rFonts w:ascii="Arial" w:hAnsi="Arial" w:cs="Arial"/>
                <w:color w:val="000000" w:themeColor="text1"/>
                <w:sz w:val="18"/>
                <w:szCs w:val="18"/>
              </w:rPr>
              <w:t xml:space="preserve"> vodne direktive</w:t>
            </w:r>
            <w:r w:rsidRPr="00613E28">
              <w:rPr>
                <w:rFonts w:ascii="Arial" w:hAnsi="Arial" w:cs="Arial"/>
                <w:color w:val="000000" w:themeColor="text1"/>
                <w:sz w:val="18"/>
                <w:szCs w:val="18"/>
              </w:rPr>
              <w:t>)</w:t>
            </w:r>
            <w:r w:rsidR="00DC5E4B" w:rsidRPr="00613E28">
              <w:rPr>
                <w:rFonts w:ascii="Arial" w:hAnsi="Arial" w:cs="Arial"/>
                <w:color w:val="000000" w:themeColor="text1"/>
                <w:sz w:val="18"/>
                <w:szCs w:val="18"/>
              </w:rPr>
              <w:t>.</w:t>
            </w:r>
          </w:p>
        </w:tc>
      </w:tr>
      <w:tr w:rsidR="00300E47" w:rsidRPr="00613E28" w14:paraId="1C78E7B0"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6314D1C3" w14:textId="77777777" w:rsidR="00FC459C" w:rsidRPr="00613E28" w:rsidRDefault="00FC459C" w:rsidP="00F75E47">
            <w:pPr>
              <w:keepNext/>
              <w:ind w:left="993"/>
              <w:outlineLvl w:val="2"/>
              <w:rPr>
                <w:rFonts w:ascii="Arial" w:hAnsi="Arial" w:cs="Arial"/>
                <w:b/>
                <w:color w:val="000000" w:themeColor="text1"/>
                <w:sz w:val="18"/>
                <w:szCs w:val="18"/>
              </w:rPr>
            </w:pPr>
          </w:p>
        </w:tc>
        <w:tc>
          <w:tcPr>
            <w:tcW w:w="997" w:type="pct"/>
          </w:tcPr>
          <w:p w14:paraId="30C00C91"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52AEF1A3" w14:textId="1F3C109B" w:rsidR="00FC459C"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Gospodinjstvo, Gospodarstvo, Kmetijstvo</w:t>
            </w:r>
            <w:r w:rsidR="006D4183">
              <w:rPr>
                <w:rFonts w:ascii="Arial" w:hAnsi="Arial" w:cs="Arial"/>
                <w:color w:val="000000" w:themeColor="text1"/>
                <w:sz w:val="18"/>
                <w:szCs w:val="18"/>
                <w:lang w:eastAsia="en-US"/>
              </w:rPr>
              <w:t>.</w:t>
            </w:r>
          </w:p>
        </w:tc>
      </w:tr>
      <w:tr w:rsidR="00300E47" w:rsidRPr="00613E28" w14:paraId="1DA77ACF"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55D0CDF"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3DC3C13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19D86500" w14:textId="76ADEEDD" w:rsidR="00FC459C" w:rsidRPr="00613E28" w:rsidRDefault="00B407FE" w:rsidP="00F75E47">
            <w:pPr>
              <w:tabs>
                <w:tab w:val="left" w:pos="2729"/>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6D4183">
              <w:rPr>
                <w:rFonts w:ascii="Arial" w:hAnsi="Arial" w:cs="Arial"/>
                <w:color w:val="000000" w:themeColor="text1"/>
                <w:sz w:val="18"/>
                <w:szCs w:val="18"/>
              </w:rPr>
              <w:t>.</w:t>
            </w:r>
          </w:p>
        </w:tc>
      </w:tr>
      <w:tr w:rsidR="00300E47" w:rsidRPr="00613E28" w14:paraId="4B137412"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3D1F0774" w14:textId="77777777" w:rsidR="00FC459C" w:rsidRPr="00613E28" w:rsidRDefault="00FC459C" w:rsidP="00F75E47">
            <w:pPr>
              <w:rPr>
                <w:rFonts w:ascii="Arial" w:hAnsi="Arial" w:cs="Arial"/>
                <w:b/>
                <w:color w:val="000000" w:themeColor="text1"/>
                <w:sz w:val="18"/>
                <w:szCs w:val="18"/>
              </w:rPr>
            </w:pPr>
          </w:p>
        </w:tc>
        <w:tc>
          <w:tcPr>
            <w:tcW w:w="997" w:type="pct"/>
          </w:tcPr>
          <w:p w14:paraId="6A6DC614"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1054DE69" w14:textId="24B93754" w:rsidR="00FB5916" w:rsidRPr="00613E28" w:rsidRDefault="00FB5916"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22E52043" w14:textId="7CC84F16" w:rsidR="00002711" w:rsidRPr="00613E28" w:rsidRDefault="004F3AE5"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Uredba o oskrbi s pitno vodo (Uradni list RS, št. 88/12 in 44/22 – ZVO-2)</w:t>
            </w:r>
            <w:r w:rsidR="006D4183">
              <w:rPr>
                <w:rFonts w:ascii="Arial" w:hAnsi="Arial" w:cs="Arial"/>
                <w:color w:val="000000" w:themeColor="text1"/>
                <w:sz w:val="18"/>
                <w:szCs w:val="18"/>
              </w:rPr>
              <w:t>.</w:t>
            </w:r>
          </w:p>
        </w:tc>
      </w:tr>
      <w:tr w:rsidR="003F35D8" w:rsidRPr="00613E28" w14:paraId="6AE0EAB4"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458A630" w14:textId="4EC7394E" w:rsidR="003F35D8" w:rsidRPr="00613E28" w:rsidRDefault="003F35D8"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17EC5C80"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211CD9EC" w14:textId="399F12E9"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578A4EFD"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72AD6FC" w14:textId="77777777" w:rsidR="003F35D8" w:rsidRPr="00613E28" w:rsidRDefault="003F35D8" w:rsidP="003F35D8">
            <w:pPr>
              <w:rPr>
                <w:rFonts w:ascii="Arial" w:hAnsi="Arial" w:cs="Arial"/>
                <w:b/>
                <w:color w:val="000000" w:themeColor="text1"/>
                <w:sz w:val="18"/>
                <w:szCs w:val="18"/>
              </w:rPr>
            </w:pPr>
          </w:p>
        </w:tc>
        <w:tc>
          <w:tcPr>
            <w:tcW w:w="997" w:type="pct"/>
          </w:tcPr>
          <w:p w14:paraId="01864C42" w14:textId="22A4E2C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182827C4" w14:textId="708C5998"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3A8F48DB"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5198EF87" w14:textId="77777777" w:rsidR="003F35D8" w:rsidRPr="00613E28" w:rsidRDefault="003F35D8" w:rsidP="003F35D8">
            <w:pPr>
              <w:rPr>
                <w:rFonts w:ascii="Arial" w:hAnsi="Arial" w:cs="Arial"/>
                <w:b/>
                <w:color w:val="000000" w:themeColor="text1"/>
                <w:sz w:val="18"/>
                <w:szCs w:val="18"/>
              </w:rPr>
            </w:pPr>
          </w:p>
        </w:tc>
        <w:tc>
          <w:tcPr>
            <w:tcW w:w="997" w:type="pct"/>
          </w:tcPr>
          <w:p w14:paraId="7329FCDC"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68" w:type="pct"/>
          </w:tcPr>
          <w:p w14:paraId="2CD67690" w14:textId="53561261"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 razen SI5VT1 - VT Jadransko morje</w:t>
            </w:r>
            <w:r w:rsidR="006D4183">
              <w:rPr>
                <w:rFonts w:ascii="Arial" w:hAnsi="Arial" w:cs="Arial"/>
                <w:color w:val="000000" w:themeColor="text1"/>
                <w:sz w:val="18"/>
                <w:szCs w:val="18"/>
              </w:rPr>
              <w:t>.</w:t>
            </w:r>
          </w:p>
        </w:tc>
      </w:tr>
      <w:tr w:rsidR="003F35D8" w:rsidRPr="00613E28" w14:paraId="6187A446"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5740B53E" w14:textId="77777777" w:rsidR="003F35D8" w:rsidRPr="00613E28" w:rsidRDefault="003F35D8" w:rsidP="003F35D8">
            <w:pPr>
              <w:rPr>
                <w:rFonts w:ascii="Arial" w:hAnsi="Arial" w:cs="Arial"/>
                <w:b/>
                <w:color w:val="000000" w:themeColor="text1"/>
                <w:sz w:val="18"/>
                <w:szCs w:val="18"/>
              </w:rPr>
            </w:pPr>
          </w:p>
        </w:tc>
        <w:tc>
          <w:tcPr>
            <w:tcW w:w="4065" w:type="pct"/>
            <w:gridSpan w:val="2"/>
          </w:tcPr>
          <w:p w14:paraId="1059D687" w14:textId="43C28334"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33B0274E"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5EACB88" w14:textId="77777777" w:rsidR="003F35D8" w:rsidRPr="00613E28" w:rsidRDefault="003F35D8" w:rsidP="003F35D8">
            <w:pPr>
              <w:rPr>
                <w:rFonts w:ascii="Arial" w:hAnsi="Arial" w:cs="Arial"/>
                <w:b/>
                <w:color w:val="000000" w:themeColor="text1"/>
                <w:sz w:val="18"/>
                <w:szCs w:val="18"/>
              </w:rPr>
            </w:pPr>
          </w:p>
        </w:tc>
        <w:tc>
          <w:tcPr>
            <w:tcW w:w="997" w:type="pct"/>
          </w:tcPr>
          <w:p w14:paraId="3B8EEF4E"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757F6770" w14:textId="280BFE50"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Vsa VTPV</w:t>
            </w:r>
            <w:r w:rsidR="006D4183">
              <w:rPr>
                <w:rFonts w:ascii="Arial" w:hAnsi="Arial" w:cs="Arial"/>
                <w:color w:val="000000" w:themeColor="text1"/>
                <w:sz w:val="18"/>
                <w:szCs w:val="18"/>
              </w:rPr>
              <w:t>.</w:t>
            </w:r>
          </w:p>
        </w:tc>
      </w:tr>
      <w:tr w:rsidR="003F35D8" w:rsidRPr="00613E28" w14:paraId="4A145E2B"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07E0994E" w14:textId="77777777" w:rsidR="003F35D8" w:rsidRPr="00613E28" w:rsidRDefault="003F35D8" w:rsidP="003F35D8">
            <w:pPr>
              <w:rPr>
                <w:rFonts w:ascii="Arial" w:hAnsi="Arial" w:cs="Arial"/>
                <w:b/>
                <w:color w:val="000000" w:themeColor="text1"/>
                <w:sz w:val="18"/>
                <w:szCs w:val="18"/>
              </w:rPr>
            </w:pPr>
          </w:p>
        </w:tc>
        <w:tc>
          <w:tcPr>
            <w:tcW w:w="997" w:type="pct"/>
          </w:tcPr>
          <w:p w14:paraId="4E660121"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VO Jadranskega morja:</w:t>
            </w:r>
          </w:p>
        </w:tc>
        <w:tc>
          <w:tcPr>
            <w:tcW w:w="3068" w:type="pct"/>
          </w:tcPr>
          <w:p w14:paraId="304E620D" w14:textId="6F280C31"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VTPV </w:t>
            </w:r>
            <w:r w:rsidR="006D4183">
              <w:rPr>
                <w:rFonts w:ascii="Arial" w:hAnsi="Arial" w:cs="Arial"/>
                <w:color w:val="000000" w:themeColor="text1"/>
                <w:sz w:val="18"/>
                <w:szCs w:val="18"/>
              </w:rPr>
              <w:t>.</w:t>
            </w:r>
          </w:p>
        </w:tc>
      </w:tr>
      <w:tr w:rsidR="003F35D8" w:rsidRPr="00613E28" w14:paraId="03E1C0F0"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A6D8279" w14:textId="688F6581"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2633102F" w14:textId="5B8650CB"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1000A5B5" w14:textId="6E68986D"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2AD43BA2"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06B362CD" w14:textId="77777777" w:rsidR="003F35D8" w:rsidRPr="00613E28" w:rsidRDefault="003F35D8" w:rsidP="003F35D8">
            <w:pPr>
              <w:rPr>
                <w:rFonts w:ascii="Arial" w:hAnsi="Arial" w:cs="Arial"/>
                <w:b/>
                <w:color w:val="000000" w:themeColor="text1"/>
                <w:sz w:val="18"/>
                <w:szCs w:val="18"/>
              </w:rPr>
            </w:pPr>
          </w:p>
        </w:tc>
        <w:tc>
          <w:tcPr>
            <w:tcW w:w="997" w:type="pct"/>
          </w:tcPr>
          <w:p w14:paraId="2AE1FB0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3A675FD5"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Zmanjšanje porabe vode (%), potrebno za doseganje ciljev.</w:t>
            </w:r>
          </w:p>
        </w:tc>
      </w:tr>
      <w:tr w:rsidR="003F35D8" w:rsidRPr="00613E28" w14:paraId="0A24766E"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B0073BE" w14:textId="77777777"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4B651B3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00D1C2A2"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3F35D8" w:rsidRPr="00613E28" w14:paraId="00351FD4"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33E00892" w14:textId="77777777" w:rsidR="003F35D8" w:rsidRPr="00613E28" w:rsidRDefault="003F35D8" w:rsidP="003F35D8">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34B58745" w14:textId="6A5C33E5" w:rsidR="003F35D8" w:rsidRPr="00613E28" w:rsidRDefault="003F35D8"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33132311"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7A5AF083" w14:textId="77777777" w:rsidR="00E84A66" w:rsidRPr="00613E28" w:rsidRDefault="00E84A66" w:rsidP="00817F52">
      <w:pPr>
        <w:spacing w:before="0" w:after="0" w:line="260" w:lineRule="atLeast"/>
        <w:jc w:val="left"/>
        <w:rPr>
          <w:rFonts w:ascii="Arial" w:hAnsi="Arial" w:cs="Arial"/>
          <w:color w:val="000000" w:themeColor="text1"/>
          <w:szCs w:val="20"/>
        </w:rPr>
      </w:pPr>
    </w:p>
    <w:p w14:paraId="0DC9DAF0" w14:textId="77777777" w:rsidR="00E84A66" w:rsidRPr="00613E28" w:rsidRDefault="00E84A66" w:rsidP="00817F52">
      <w:pPr>
        <w:spacing w:before="0" w:after="0" w:line="260" w:lineRule="atLeast"/>
        <w:jc w:val="left"/>
        <w:rPr>
          <w:rFonts w:ascii="Arial" w:hAnsi="Arial" w:cs="Arial"/>
          <w:color w:val="000000" w:themeColor="text1"/>
          <w:szCs w:val="20"/>
        </w:rPr>
      </w:pPr>
    </w:p>
    <w:p w14:paraId="13E0DAB8" w14:textId="77777777" w:rsidR="00FC459C" w:rsidRPr="00613E28" w:rsidRDefault="00B407FE" w:rsidP="00817F52">
      <w:pPr>
        <w:spacing w:before="0" w:after="0" w:line="260" w:lineRule="atLeast"/>
        <w:jc w:val="left"/>
        <w:rPr>
          <w:rFonts w:ascii="Arial" w:eastAsia="MS Mincho" w:hAnsi="Arial" w:cs="Arial"/>
          <w:color w:val="000000" w:themeColor="text1"/>
          <w:szCs w:val="20"/>
        </w:rPr>
      </w:pPr>
      <w:r w:rsidRPr="00613E28">
        <w:rPr>
          <w:rFonts w:ascii="Arial" w:eastAsia="MS Mincho" w:hAnsi="Arial" w:cs="Arial"/>
          <w:color w:val="000000" w:themeColor="text1"/>
          <w:szCs w:val="20"/>
        </w:rPr>
        <w:br w:type="page"/>
      </w:r>
    </w:p>
    <w:p w14:paraId="34337ACB" w14:textId="77777777" w:rsidR="00FC459C" w:rsidRPr="00613E28" w:rsidRDefault="00B407FE" w:rsidP="00817F52">
      <w:pPr>
        <w:pStyle w:val="Naslov3"/>
      </w:pPr>
      <w:bookmarkStart w:id="414" w:name="_Toc147383381"/>
      <w:r w:rsidRPr="00613E28">
        <w:lastRenderedPageBreak/>
        <w:t>R6a</w:t>
      </w:r>
      <w:r w:rsidR="005D5AE6" w:rsidRPr="00613E28">
        <w:t xml:space="preserve"> – </w:t>
      </w:r>
      <w:r w:rsidRPr="00613E28">
        <w:t>Zagotavljanje nadzora nad umetnim napajanjem ali bogatenjem vodnih teles podzemne vode</w:t>
      </w:r>
      <w:bookmarkEnd w:id="414"/>
      <w:r w:rsidRPr="00613E28">
        <w:t xml:space="preserve"> </w:t>
      </w:r>
    </w:p>
    <w:p w14:paraId="35FA8F32" w14:textId="77777777" w:rsidR="00975E14" w:rsidRPr="00613E28" w:rsidRDefault="00975E14" w:rsidP="00711A13">
      <w:pPr>
        <w:spacing w:before="0" w:after="0" w:line="260" w:lineRule="atLeast"/>
        <w:jc w:val="left"/>
        <w:rPr>
          <w:rFonts w:ascii="Arial" w:eastAsia="MS Mincho" w:hAnsi="Arial" w:cs="Arial"/>
          <w:color w:val="000000" w:themeColor="text1"/>
          <w:szCs w:val="20"/>
        </w:rPr>
      </w:pPr>
    </w:p>
    <w:p w14:paraId="685435A5" w14:textId="77777777" w:rsidR="00755373" w:rsidRPr="00613E28" w:rsidRDefault="00755373" w:rsidP="00711A13">
      <w:pPr>
        <w:spacing w:before="0" w:after="0" w:line="260" w:lineRule="atLeast"/>
        <w:jc w:val="left"/>
        <w:rPr>
          <w:rFonts w:ascii="Arial" w:eastAsia="MS Mincho" w:hAnsi="Arial" w:cs="Arial"/>
          <w:color w:val="000000" w:themeColor="text1"/>
          <w:szCs w:val="20"/>
        </w:rPr>
      </w:pPr>
      <w:r w:rsidRPr="00613E28">
        <w:rPr>
          <w:rFonts w:ascii="Arial" w:hAnsi="Arial" w:cs="Arial"/>
          <w:b/>
          <w:i/>
          <w:color w:val="000000" w:themeColor="text1"/>
          <w:szCs w:val="20"/>
        </w:rPr>
        <w:t>Opis ukrepa:</w:t>
      </w:r>
    </w:p>
    <w:p w14:paraId="31BE4AD2" w14:textId="77777777" w:rsidR="00462510" w:rsidRPr="00613E28" w:rsidRDefault="00462510" w:rsidP="00081F94">
      <w:p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Zakon o vodah ohranjanje in uravnavanje vodnih količin določa pogoje za poseg v prostor, ki lahko vpliva na vodni režim. Pogoji in pravila ravnanja umetnega napajanja vodonosnikov za vodovarstvena območja so določena v Pravilniku o kriterijih za določitev vodovarstvenega območja in so naslednji:</w:t>
      </w:r>
    </w:p>
    <w:p w14:paraId="21BD513C" w14:textId="77777777" w:rsidR="003F35D8" w:rsidRPr="00613E28" w:rsidRDefault="00462510">
      <w:pPr>
        <w:pStyle w:val="Odstavekseznama"/>
        <w:numPr>
          <w:ilvl w:val="0"/>
          <w:numId w:val="53"/>
        </w:numPr>
        <w:spacing w:before="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voda, ki umetno napaja vodonosnik, ne sme presegati mejnih vrednosti določenih s predpisom, ki ureja kakovost površinskih voda, ki se jih odvzema za oskrbo s pitno vodo,</w:t>
      </w:r>
    </w:p>
    <w:p w14:paraId="2FA96364" w14:textId="77777777" w:rsidR="003F35D8" w:rsidRPr="00613E28" w:rsidRDefault="00462510">
      <w:pPr>
        <w:pStyle w:val="Odstavekseznama"/>
        <w:numPr>
          <w:ilvl w:val="0"/>
          <w:numId w:val="53"/>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območje med mestom umetnega napajanja in območjem zajetja mora biti uvrščeno v najožje območje, če je čas dotoka od mesta napajanja do zajetja pri najintenzivnejšem napajanju krajši od 50 dni,</w:t>
      </w:r>
    </w:p>
    <w:p w14:paraId="7A4CEDE0" w14:textId="77777777" w:rsidR="003F35D8" w:rsidRPr="00613E28" w:rsidRDefault="00462510">
      <w:pPr>
        <w:pStyle w:val="Odstavekseznama"/>
        <w:numPr>
          <w:ilvl w:val="0"/>
          <w:numId w:val="53"/>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objekti umetnega napajanja morajo biti podvrženi istemu vodovarstvenemu režimu kot objekti zajetja,</w:t>
      </w:r>
    </w:p>
    <w:p w14:paraId="2AA7A918" w14:textId="77777777" w:rsidR="003F35D8" w:rsidRPr="00613E28" w:rsidRDefault="00462510">
      <w:pPr>
        <w:pStyle w:val="Odstavekseznama"/>
        <w:numPr>
          <w:ilvl w:val="0"/>
          <w:numId w:val="53"/>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 xml:space="preserve">če je razdalja med mestom umetnega napajanja in območjem zajetja manjša od 50 m in vodonosnik ni prekrit z zveznimi neprekinjenimi zelo slabo prepustnimi geološkimi plastmi debeline najmanj 5 m ali najmanj 8 m, če je hitrost toka večja od 10m/dan, mora biti celotno območje ograjeno, in </w:t>
      </w:r>
    </w:p>
    <w:p w14:paraId="76716C78" w14:textId="72470C16" w:rsidR="00462510" w:rsidRPr="00613E28" w:rsidRDefault="00462510">
      <w:pPr>
        <w:pStyle w:val="Odstavekseznama"/>
        <w:numPr>
          <w:ilvl w:val="0"/>
          <w:numId w:val="53"/>
        </w:numPr>
        <w:spacing w:before="120" w:after="0" w:line="260" w:lineRule="atLeast"/>
        <w:rPr>
          <w:rFonts w:ascii="Arial" w:eastAsia="MS Mincho" w:hAnsi="Arial" w:cs="Arial"/>
          <w:color w:val="000000" w:themeColor="text1"/>
          <w:szCs w:val="20"/>
        </w:rPr>
      </w:pPr>
      <w:r w:rsidRPr="00613E28">
        <w:rPr>
          <w:rFonts w:ascii="Arial" w:eastAsia="MS Mincho" w:hAnsi="Arial" w:cs="Arial"/>
          <w:color w:val="000000" w:themeColor="text1"/>
          <w:szCs w:val="20"/>
        </w:rPr>
        <w:t>določitev meje širšega območja vodonosnika, ki se umetno napaja, je odvisno od količine in kakovosti naravne podzemne vode glede na količino in kakovost površinske vode, ki se uporablja za umetno bogatenje.</w:t>
      </w:r>
    </w:p>
    <w:p w14:paraId="2E9487AA" w14:textId="77777777" w:rsidR="00530368" w:rsidRPr="00613E28" w:rsidRDefault="00530368" w:rsidP="00530368">
      <w:pPr>
        <w:spacing w:before="0" w:after="0" w:line="260" w:lineRule="atLeast"/>
        <w:rPr>
          <w:rFonts w:ascii="Arial" w:hAnsi="Arial" w:cs="Arial"/>
        </w:rPr>
      </w:pPr>
    </w:p>
    <w:p w14:paraId="785B3EE9" w14:textId="7AA15282" w:rsidR="00462510" w:rsidRPr="00613E28" w:rsidRDefault="00530368" w:rsidP="00530368">
      <w:pPr>
        <w:spacing w:before="0" w:after="0" w:line="260" w:lineRule="atLeast"/>
        <w:rPr>
          <w:rFonts w:ascii="Arial" w:eastAsia="MS Mincho" w:hAnsi="Arial" w:cs="Arial"/>
          <w:color w:val="000000" w:themeColor="text1"/>
          <w:szCs w:val="20"/>
        </w:rPr>
      </w:pPr>
      <w:bookmarkStart w:id="415" w:name="_Toc90263743"/>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79</w:t>
      </w:r>
      <w:r w:rsidRPr="00613E28">
        <w:rPr>
          <w:rFonts w:ascii="Arial" w:hAnsi="Arial" w:cs="Arial"/>
          <w:b/>
        </w:rPr>
        <w:fldChar w:fldCharType="end"/>
      </w:r>
      <w:r w:rsidRPr="00613E28">
        <w:rPr>
          <w:rFonts w:ascii="Arial" w:hAnsi="Arial" w:cs="Arial"/>
        </w:rPr>
        <w:t>: Obrazec ukrepa R6a</w:t>
      </w:r>
      <w:bookmarkEnd w:id="415"/>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867C2B" w:rsidRPr="00613E28" w14:paraId="4E41238E"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5F8972A5" w14:textId="77777777" w:rsidR="007A5A95"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Temeljni ukrep »a«</w:t>
            </w:r>
          </w:p>
          <w:p w14:paraId="3700037A" w14:textId="77777777" w:rsidR="00FC459C" w:rsidRPr="00613E28" w:rsidRDefault="00FC459C" w:rsidP="00F75E47">
            <w:pPr>
              <w:rPr>
                <w:rFonts w:ascii="Arial" w:hAnsi="Arial" w:cs="Arial"/>
                <w:b/>
                <w:color w:val="000000" w:themeColor="text1"/>
                <w:sz w:val="18"/>
                <w:szCs w:val="18"/>
              </w:rPr>
            </w:pPr>
          </w:p>
          <w:p w14:paraId="16922981" w14:textId="77777777" w:rsidR="00FC459C" w:rsidRPr="00613E28" w:rsidRDefault="00FC459C" w:rsidP="00F75E47">
            <w:pPr>
              <w:rPr>
                <w:rFonts w:ascii="Arial" w:hAnsi="Arial" w:cs="Arial"/>
                <w:b/>
                <w:color w:val="000000" w:themeColor="text1"/>
                <w:sz w:val="18"/>
                <w:szCs w:val="18"/>
              </w:rPr>
            </w:pPr>
          </w:p>
          <w:p w14:paraId="004EE69A" w14:textId="77777777" w:rsidR="00FC459C" w:rsidRPr="00613E28" w:rsidRDefault="00FC459C" w:rsidP="00F75E47">
            <w:pPr>
              <w:rPr>
                <w:rFonts w:ascii="Arial" w:hAnsi="Arial" w:cs="Arial"/>
                <w:b/>
                <w:color w:val="000000" w:themeColor="text1"/>
                <w:sz w:val="18"/>
                <w:szCs w:val="18"/>
              </w:rPr>
            </w:pPr>
          </w:p>
          <w:p w14:paraId="6DF13FEA" w14:textId="77777777" w:rsidR="00FC459C" w:rsidRPr="00613E28" w:rsidRDefault="00FC459C" w:rsidP="00F75E47">
            <w:pPr>
              <w:rPr>
                <w:rFonts w:ascii="Arial" w:hAnsi="Arial" w:cs="Arial"/>
                <w:b/>
                <w:color w:val="000000" w:themeColor="text1"/>
                <w:sz w:val="18"/>
                <w:szCs w:val="18"/>
              </w:rPr>
            </w:pPr>
          </w:p>
        </w:tc>
        <w:tc>
          <w:tcPr>
            <w:tcW w:w="997" w:type="pct"/>
          </w:tcPr>
          <w:p w14:paraId="5B2DE706"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Šifra ukrepa:</w:t>
            </w:r>
            <w:r w:rsidR="00B407FE" w:rsidRPr="00613E28">
              <w:rPr>
                <w:rFonts w:ascii="Arial" w:hAnsi="Arial" w:cs="Arial"/>
                <w:b/>
                <w:i/>
                <w:color w:val="000000" w:themeColor="text1"/>
                <w:sz w:val="18"/>
                <w:szCs w:val="18"/>
              </w:rPr>
              <w:t xml:space="preserve"> </w:t>
            </w:r>
          </w:p>
        </w:tc>
        <w:tc>
          <w:tcPr>
            <w:tcW w:w="3068" w:type="pct"/>
          </w:tcPr>
          <w:p w14:paraId="0B04B284" w14:textId="77777777" w:rsidR="00FC459C" w:rsidRPr="00613E28" w:rsidRDefault="00B407FE" w:rsidP="00F75E47">
            <w:pPr>
              <w:pStyle w:val="Naslov9"/>
              <w:cnfStyle w:val="000000000000" w:firstRow="0" w:lastRow="0" w:firstColumn="0" w:lastColumn="0" w:oddVBand="0" w:evenVBand="0" w:oddHBand="0" w:evenHBand="0" w:firstRowFirstColumn="0" w:firstRowLastColumn="0" w:lastRowFirstColumn="0" w:lastRowLastColumn="0"/>
              <w:rPr>
                <w:sz w:val="18"/>
                <w:szCs w:val="18"/>
              </w:rPr>
            </w:pPr>
            <w:bookmarkStart w:id="416" w:name="_Ref437848525"/>
            <w:r w:rsidRPr="00613E28">
              <w:rPr>
                <w:sz w:val="18"/>
                <w:szCs w:val="18"/>
              </w:rPr>
              <w:t>R6</w:t>
            </w:r>
            <w:bookmarkEnd w:id="416"/>
            <w:r w:rsidRPr="00613E28">
              <w:rPr>
                <w:sz w:val="18"/>
                <w:szCs w:val="18"/>
              </w:rPr>
              <w:t xml:space="preserve">a </w:t>
            </w:r>
          </w:p>
        </w:tc>
      </w:tr>
      <w:tr w:rsidR="00867C2B" w:rsidRPr="00613E28" w14:paraId="489E1747"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tcPr>
          <w:p w14:paraId="33FDE1DE" w14:textId="77777777" w:rsidR="00FC459C" w:rsidRPr="00613E28" w:rsidRDefault="00FC459C" w:rsidP="00F75E47">
            <w:pPr>
              <w:rPr>
                <w:rFonts w:ascii="Arial" w:hAnsi="Arial" w:cs="Arial"/>
                <w:b/>
                <w:color w:val="000000" w:themeColor="text1"/>
                <w:sz w:val="18"/>
                <w:szCs w:val="18"/>
              </w:rPr>
            </w:pPr>
          </w:p>
        </w:tc>
        <w:tc>
          <w:tcPr>
            <w:tcW w:w="997" w:type="pct"/>
          </w:tcPr>
          <w:p w14:paraId="2DCECEFA"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Ime ukrepa:</w:t>
            </w:r>
          </w:p>
        </w:tc>
        <w:tc>
          <w:tcPr>
            <w:tcW w:w="3068" w:type="pct"/>
          </w:tcPr>
          <w:p w14:paraId="71E711AD" w14:textId="77777777" w:rsidR="00FC459C" w:rsidRPr="00613E28" w:rsidRDefault="00B407FE" w:rsidP="00F75E47">
            <w:pPr>
              <w:pStyle w:val="Naslov9"/>
              <w:cnfStyle w:val="000000000000" w:firstRow="0" w:lastRow="0" w:firstColumn="0" w:lastColumn="0" w:oddVBand="0" w:evenVBand="0" w:oddHBand="0" w:evenHBand="0" w:firstRowFirstColumn="0" w:firstRowLastColumn="0" w:lastRowFirstColumn="0" w:lastRowLastColumn="0"/>
              <w:rPr>
                <w:sz w:val="18"/>
                <w:szCs w:val="18"/>
              </w:rPr>
            </w:pPr>
            <w:bookmarkStart w:id="417" w:name="_Ref442512949"/>
            <w:r w:rsidRPr="00613E28">
              <w:rPr>
                <w:sz w:val="18"/>
                <w:szCs w:val="18"/>
              </w:rPr>
              <w:t xml:space="preserve">Zagotavljanje nadzora nad umetnim napajanjem ali bogatenjem vodnih teles podzemne vode </w:t>
            </w:r>
            <w:bookmarkEnd w:id="417"/>
          </w:p>
        </w:tc>
      </w:tr>
      <w:tr w:rsidR="00867C2B" w:rsidRPr="00613E28" w14:paraId="17620DC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tcPr>
          <w:p w14:paraId="73EFDB54" w14:textId="77777777" w:rsidR="00FC459C" w:rsidRPr="00613E28" w:rsidRDefault="00FC459C" w:rsidP="00F75E47">
            <w:pPr>
              <w:rPr>
                <w:rFonts w:ascii="Arial" w:hAnsi="Arial" w:cs="Arial"/>
                <w:b/>
                <w:color w:val="000000" w:themeColor="text1"/>
                <w:sz w:val="18"/>
                <w:szCs w:val="18"/>
              </w:rPr>
            </w:pPr>
          </w:p>
        </w:tc>
        <w:tc>
          <w:tcPr>
            <w:tcW w:w="997" w:type="pct"/>
          </w:tcPr>
          <w:p w14:paraId="53BE0BDE"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Cilj ukrepa:</w:t>
            </w:r>
          </w:p>
        </w:tc>
        <w:tc>
          <w:tcPr>
            <w:tcW w:w="3068" w:type="pct"/>
          </w:tcPr>
          <w:p w14:paraId="3CDA2249"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Spodbujanje trajnostne rabe voda, ki omogoča različne vrste rabe voda ob upoštevanju dolgoročnega varstva razpoložljivih vodnih virov in njihove kakovosti</w:t>
            </w:r>
            <w:r w:rsidR="00DC5E4B" w:rsidRPr="00613E28">
              <w:rPr>
                <w:rFonts w:ascii="Arial" w:hAnsi="Arial" w:cs="Arial"/>
                <w:color w:val="000000" w:themeColor="text1"/>
                <w:sz w:val="18"/>
                <w:szCs w:val="18"/>
              </w:rPr>
              <w:t>.</w:t>
            </w:r>
          </w:p>
        </w:tc>
      </w:tr>
      <w:tr w:rsidR="00867C2B" w:rsidRPr="00613E28" w14:paraId="4277C7BD"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tcPr>
          <w:p w14:paraId="27B87606" w14:textId="77777777" w:rsidR="00FC459C" w:rsidRPr="00613E28" w:rsidRDefault="00FC459C" w:rsidP="00F75E47">
            <w:pPr>
              <w:rPr>
                <w:rFonts w:ascii="Arial" w:hAnsi="Arial" w:cs="Arial"/>
                <w:b/>
                <w:color w:val="000000" w:themeColor="text1"/>
                <w:sz w:val="18"/>
                <w:szCs w:val="18"/>
              </w:rPr>
            </w:pPr>
          </w:p>
        </w:tc>
        <w:tc>
          <w:tcPr>
            <w:tcW w:w="997" w:type="pct"/>
          </w:tcPr>
          <w:p w14:paraId="6A948404"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Področje ukrepa:</w:t>
            </w:r>
          </w:p>
        </w:tc>
        <w:tc>
          <w:tcPr>
            <w:tcW w:w="3068" w:type="pct"/>
          </w:tcPr>
          <w:p w14:paraId="5E99845D" w14:textId="77777777" w:rsidR="00FC459C" w:rsidRPr="00613E28" w:rsidRDefault="00FC459C"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867C2B" w:rsidRPr="00613E28" w14:paraId="14331124"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tcPr>
          <w:p w14:paraId="08368357" w14:textId="77777777" w:rsidR="00FC459C" w:rsidRPr="00613E28" w:rsidRDefault="00FC459C" w:rsidP="00F75E47">
            <w:pPr>
              <w:rPr>
                <w:rFonts w:ascii="Arial" w:hAnsi="Arial" w:cs="Arial"/>
                <w:b/>
                <w:color w:val="000000" w:themeColor="text1"/>
                <w:sz w:val="18"/>
                <w:szCs w:val="18"/>
              </w:rPr>
            </w:pPr>
          </w:p>
        </w:tc>
        <w:tc>
          <w:tcPr>
            <w:tcW w:w="997" w:type="pct"/>
          </w:tcPr>
          <w:p w14:paraId="2E5966BD" w14:textId="77777777" w:rsidR="00FC459C" w:rsidRPr="00613E28" w:rsidRDefault="00435DA1"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tcPr>
          <w:p w14:paraId="36C73B19"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w:t>
            </w:r>
          </w:p>
        </w:tc>
      </w:tr>
      <w:tr w:rsidR="00867C2B" w:rsidRPr="00613E28" w14:paraId="68F534C1"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tcPr>
          <w:p w14:paraId="06254A81" w14:textId="77777777" w:rsidR="00FC459C" w:rsidRPr="00613E28" w:rsidRDefault="00FC459C" w:rsidP="00F75E47">
            <w:pPr>
              <w:rPr>
                <w:rFonts w:ascii="Arial" w:hAnsi="Arial" w:cs="Arial"/>
                <w:b/>
                <w:color w:val="000000" w:themeColor="text1"/>
                <w:sz w:val="18"/>
                <w:szCs w:val="18"/>
              </w:rPr>
            </w:pPr>
          </w:p>
        </w:tc>
        <w:tc>
          <w:tcPr>
            <w:tcW w:w="997" w:type="pct"/>
          </w:tcPr>
          <w:p w14:paraId="5FA7E1B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Vrsta ukrepa (vodna direktiva, 11. člen):</w:t>
            </w:r>
          </w:p>
        </w:tc>
        <w:tc>
          <w:tcPr>
            <w:tcW w:w="3068" w:type="pct"/>
          </w:tcPr>
          <w:p w14:paraId="468B4C26" w14:textId="77777777"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Ukrep za nadzor nad umetnim napajanjem ali bogatenjem podzemne vode (</w:t>
            </w:r>
            <w:r w:rsidR="009D6C54" w:rsidRPr="00613E28">
              <w:rPr>
                <w:rFonts w:ascii="Arial" w:hAnsi="Arial" w:cs="Arial"/>
                <w:color w:val="000000" w:themeColor="text1"/>
                <w:sz w:val="18"/>
                <w:szCs w:val="18"/>
              </w:rPr>
              <w:t>točka (f) tretjega odstavka</w:t>
            </w:r>
            <w:r w:rsidR="00DC5E4B" w:rsidRPr="00613E28">
              <w:rPr>
                <w:rFonts w:ascii="Arial" w:hAnsi="Arial" w:cs="Arial"/>
                <w:color w:val="000000" w:themeColor="text1"/>
                <w:sz w:val="18"/>
                <w:szCs w:val="18"/>
              </w:rPr>
              <w:t xml:space="preserve"> </w:t>
            </w:r>
            <w:r w:rsidR="008A492E" w:rsidRPr="00613E28">
              <w:rPr>
                <w:rFonts w:ascii="Arial" w:hAnsi="Arial" w:cs="Arial"/>
                <w:color w:val="000000" w:themeColor="text1"/>
                <w:sz w:val="18"/>
                <w:szCs w:val="18"/>
              </w:rPr>
              <w:t>11. člen</w:t>
            </w:r>
            <w:r w:rsidR="00DC5E4B" w:rsidRPr="00613E28">
              <w:rPr>
                <w:rFonts w:ascii="Arial" w:hAnsi="Arial" w:cs="Arial"/>
                <w:color w:val="000000" w:themeColor="text1"/>
                <w:sz w:val="18"/>
                <w:szCs w:val="18"/>
              </w:rPr>
              <w:t>a vodne direktive</w:t>
            </w:r>
            <w:r w:rsidRPr="00613E28">
              <w:rPr>
                <w:rFonts w:ascii="Arial" w:hAnsi="Arial" w:cs="Arial"/>
                <w:color w:val="000000" w:themeColor="text1"/>
                <w:sz w:val="18"/>
                <w:szCs w:val="18"/>
              </w:rPr>
              <w:t>)</w:t>
            </w:r>
            <w:r w:rsidR="00DC5E4B" w:rsidRPr="00613E28">
              <w:rPr>
                <w:rFonts w:ascii="Arial" w:hAnsi="Arial" w:cs="Arial"/>
                <w:color w:val="000000" w:themeColor="text1"/>
                <w:sz w:val="18"/>
                <w:szCs w:val="18"/>
              </w:rPr>
              <w:t>.</w:t>
            </w:r>
          </w:p>
        </w:tc>
      </w:tr>
      <w:tr w:rsidR="00867C2B" w:rsidRPr="00613E28" w14:paraId="3A80490E" w14:textId="77777777" w:rsidTr="00F75E47">
        <w:trPr>
          <w:trHeight w:val="287"/>
        </w:trPr>
        <w:tc>
          <w:tcPr>
            <w:cnfStyle w:val="001000000000" w:firstRow="0" w:lastRow="0" w:firstColumn="1" w:lastColumn="0" w:oddVBand="0" w:evenVBand="0" w:oddHBand="0" w:evenHBand="0" w:firstRowFirstColumn="0" w:firstRowLastColumn="0" w:lastRowFirstColumn="0" w:lastRowLastColumn="0"/>
            <w:tcW w:w="935" w:type="pct"/>
            <w:vMerge/>
          </w:tcPr>
          <w:p w14:paraId="21F5BFFC" w14:textId="77777777" w:rsidR="00D72EB2" w:rsidRPr="00613E28" w:rsidRDefault="00D72EB2" w:rsidP="00F75E47">
            <w:pPr>
              <w:rPr>
                <w:rFonts w:ascii="Arial" w:hAnsi="Arial" w:cs="Arial"/>
                <w:b/>
                <w:color w:val="000000" w:themeColor="text1"/>
                <w:sz w:val="18"/>
                <w:szCs w:val="18"/>
              </w:rPr>
            </w:pPr>
          </w:p>
        </w:tc>
        <w:tc>
          <w:tcPr>
            <w:tcW w:w="997" w:type="pct"/>
          </w:tcPr>
          <w:p w14:paraId="6BD2E14A" w14:textId="77777777" w:rsidR="00D72EB2" w:rsidRPr="00613E28" w:rsidRDefault="00D72EB2"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Povzročitelj obremenitve (sektor):</w:t>
            </w:r>
          </w:p>
        </w:tc>
        <w:tc>
          <w:tcPr>
            <w:tcW w:w="3068" w:type="pct"/>
          </w:tcPr>
          <w:p w14:paraId="1419BD4F" w14:textId="77777777" w:rsidR="00D72EB2" w:rsidRPr="00613E28" w:rsidRDefault="000D6CE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867C2B" w:rsidRPr="00613E28" w14:paraId="3B2AD92F"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67F7141" w14:textId="77777777" w:rsidR="00FC459C" w:rsidRPr="00613E28" w:rsidRDefault="00B407FE" w:rsidP="00F75E47">
            <w:pPr>
              <w:rPr>
                <w:rFonts w:ascii="Arial" w:hAnsi="Arial" w:cs="Arial"/>
                <w:b/>
                <w:color w:val="000000" w:themeColor="text1"/>
                <w:sz w:val="18"/>
                <w:szCs w:val="18"/>
              </w:rPr>
            </w:pPr>
            <w:r w:rsidRPr="00613E28">
              <w:rPr>
                <w:rFonts w:ascii="Arial" w:hAnsi="Arial" w:cs="Arial"/>
                <w:b/>
                <w:color w:val="000000" w:themeColor="text1"/>
                <w:sz w:val="18"/>
                <w:szCs w:val="18"/>
              </w:rPr>
              <w:t xml:space="preserve">Predpisi </w:t>
            </w:r>
          </w:p>
        </w:tc>
        <w:tc>
          <w:tcPr>
            <w:tcW w:w="997" w:type="pct"/>
          </w:tcPr>
          <w:p w14:paraId="4228BC48"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Evropska pravna podlaga:</w:t>
            </w:r>
          </w:p>
        </w:tc>
        <w:tc>
          <w:tcPr>
            <w:tcW w:w="3068" w:type="pct"/>
          </w:tcPr>
          <w:p w14:paraId="2FCBDEB0" w14:textId="1F7846D8" w:rsidR="00FC459C"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Direktiva Evropskega parlamenta in Sveta 2000/60/ES z dne 23. oktobra 2000 o določitvi okvira za ukrepe Skupnosti na področju vodne politike</w:t>
            </w:r>
            <w:r w:rsidR="006D4183">
              <w:rPr>
                <w:rFonts w:ascii="Arial" w:hAnsi="Arial" w:cs="Arial"/>
                <w:color w:val="000000" w:themeColor="text1"/>
                <w:sz w:val="18"/>
                <w:szCs w:val="18"/>
              </w:rPr>
              <w:t>.</w:t>
            </w:r>
          </w:p>
        </w:tc>
      </w:tr>
      <w:tr w:rsidR="00867C2B" w:rsidRPr="00613E28" w14:paraId="6B76E88F"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tcPr>
          <w:p w14:paraId="75DAB258" w14:textId="77777777" w:rsidR="00FC459C" w:rsidRPr="00613E28" w:rsidRDefault="00FC459C" w:rsidP="00F75E47">
            <w:pPr>
              <w:rPr>
                <w:rFonts w:ascii="Arial" w:hAnsi="Arial" w:cs="Arial"/>
                <w:b/>
                <w:color w:val="000000" w:themeColor="text1"/>
                <w:sz w:val="18"/>
                <w:szCs w:val="18"/>
              </w:rPr>
            </w:pPr>
          </w:p>
        </w:tc>
        <w:tc>
          <w:tcPr>
            <w:tcW w:w="997" w:type="pct"/>
          </w:tcPr>
          <w:p w14:paraId="61F8C4BD" w14:textId="77777777" w:rsidR="00FC459C"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Nacionalna pravna podlaga:</w:t>
            </w:r>
          </w:p>
        </w:tc>
        <w:tc>
          <w:tcPr>
            <w:tcW w:w="3068" w:type="pct"/>
          </w:tcPr>
          <w:p w14:paraId="1FA080B8" w14:textId="29B7E888" w:rsidR="00FC459C" w:rsidRPr="00613E28" w:rsidRDefault="00BB3EA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r w:rsidR="00B407FE" w:rsidRPr="00613E28">
              <w:rPr>
                <w:rFonts w:ascii="Arial" w:hAnsi="Arial" w:cs="Arial"/>
                <w:color w:val="000000" w:themeColor="text1"/>
                <w:sz w:val="18"/>
                <w:szCs w:val="18"/>
              </w:rPr>
              <w:br/>
            </w:r>
            <w:r w:rsidRPr="00613E28">
              <w:rPr>
                <w:rFonts w:ascii="Arial" w:hAnsi="Arial" w:cs="Arial"/>
                <w:color w:val="000000" w:themeColor="text1"/>
                <w:sz w:val="18"/>
                <w:szCs w:val="18"/>
              </w:rPr>
              <w:tab/>
              <w:t>Pravilnik o kriterijih za določitev vodovarstvenega območja (Uradni list RS, št. 64/04, 5/06, 58/11 in 15/16)</w:t>
            </w:r>
            <w:r w:rsidR="006D4183">
              <w:rPr>
                <w:rFonts w:ascii="Arial" w:hAnsi="Arial" w:cs="Arial"/>
                <w:color w:val="000000" w:themeColor="text1"/>
                <w:sz w:val="18"/>
                <w:szCs w:val="18"/>
              </w:rPr>
              <w:t>,</w:t>
            </w:r>
            <w:r w:rsidR="00B407FE" w:rsidRPr="00613E28">
              <w:rPr>
                <w:rFonts w:ascii="Arial" w:hAnsi="Arial" w:cs="Arial"/>
                <w:color w:val="000000" w:themeColor="text1"/>
                <w:sz w:val="18"/>
                <w:szCs w:val="18"/>
              </w:rPr>
              <w:br/>
              <w:t>Pravilnik o vsebini vlog za pridobitev projektnih pogojev in pogojev za druge posege v prostor ter o vsebini vloge za izdajo vodnega soglasja (Uradni list RS, št. 25</w:t>
            </w:r>
            <w:r w:rsidR="002528A0" w:rsidRPr="00613E28">
              <w:rPr>
                <w:rFonts w:ascii="Arial" w:hAnsi="Arial" w:cs="Arial"/>
                <w:color w:val="000000" w:themeColor="text1"/>
                <w:sz w:val="18"/>
                <w:szCs w:val="18"/>
              </w:rPr>
              <w:t>/</w:t>
            </w:r>
            <w:r w:rsidR="00B407FE" w:rsidRPr="00613E28">
              <w:rPr>
                <w:rFonts w:ascii="Arial" w:hAnsi="Arial" w:cs="Arial"/>
                <w:color w:val="000000" w:themeColor="text1"/>
                <w:sz w:val="18"/>
                <w:szCs w:val="18"/>
              </w:rPr>
              <w:t>09)</w:t>
            </w:r>
            <w:r w:rsidR="006D4183">
              <w:rPr>
                <w:rFonts w:ascii="Arial" w:hAnsi="Arial" w:cs="Arial"/>
                <w:color w:val="000000" w:themeColor="text1"/>
                <w:sz w:val="18"/>
                <w:szCs w:val="18"/>
              </w:rPr>
              <w:t>.</w:t>
            </w:r>
          </w:p>
        </w:tc>
      </w:tr>
      <w:tr w:rsidR="003F35D8" w:rsidRPr="00613E28" w14:paraId="738B8770"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BC4AE5C" w14:textId="0F47E405" w:rsidR="003F35D8" w:rsidRPr="00613E28" w:rsidRDefault="003F35D8" w:rsidP="00F75E47">
            <w:pPr>
              <w:rPr>
                <w:rFonts w:ascii="Arial" w:hAnsi="Arial" w:cs="Arial"/>
                <w:b/>
                <w:color w:val="000000" w:themeColor="text1"/>
                <w:sz w:val="18"/>
                <w:szCs w:val="18"/>
              </w:rPr>
            </w:pPr>
            <w:r w:rsidRPr="00613E28">
              <w:rPr>
                <w:rFonts w:ascii="Arial" w:hAnsi="Arial" w:cs="Arial"/>
                <w:b/>
                <w:color w:val="000000" w:themeColor="text1"/>
                <w:sz w:val="18"/>
                <w:szCs w:val="18"/>
              </w:rPr>
              <w:t>Območje izvajanja ukrepa</w:t>
            </w:r>
          </w:p>
          <w:p w14:paraId="5361D55D" w14:textId="77777777" w:rsidR="003F35D8" w:rsidRPr="00613E28" w:rsidRDefault="003F35D8" w:rsidP="00F75E47">
            <w:pPr>
              <w:rPr>
                <w:rFonts w:ascii="Arial" w:hAnsi="Arial" w:cs="Arial"/>
                <w:b/>
                <w:color w:val="000000" w:themeColor="text1"/>
                <w:sz w:val="18"/>
                <w:szCs w:val="18"/>
              </w:rPr>
            </w:pPr>
          </w:p>
        </w:tc>
        <w:tc>
          <w:tcPr>
            <w:tcW w:w="4065" w:type="pct"/>
            <w:gridSpan w:val="2"/>
          </w:tcPr>
          <w:p w14:paraId="0CBE172B" w14:textId="44E03AEF"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3EAAF17A"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9FCE5E5" w14:textId="77777777" w:rsidR="003F35D8" w:rsidRPr="00613E28" w:rsidRDefault="003F35D8" w:rsidP="003F35D8">
            <w:pPr>
              <w:rPr>
                <w:rFonts w:ascii="Arial" w:hAnsi="Arial" w:cs="Arial"/>
                <w:b/>
                <w:color w:val="000000" w:themeColor="text1"/>
                <w:sz w:val="18"/>
                <w:szCs w:val="18"/>
              </w:rPr>
            </w:pPr>
          </w:p>
        </w:tc>
        <w:tc>
          <w:tcPr>
            <w:tcW w:w="997" w:type="pct"/>
          </w:tcPr>
          <w:p w14:paraId="460C3152" w14:textId="31B057C4"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Donave: </w:t>
            </w:r>
          </w:p>
        </w:tc>
        <w:tc>
          <w:tcPr>
            <w:tcW w:w="3068" w:type="pct"/>
          </w:tcPr>
          <w:p w14:paraId="5CCCFA4B" w14:textId="5523BB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3F35D8" w:rsidRPr="00613E28" w14:paraId="06F46446"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AD7C414" w14:textId="77777777" w:rsidR="003F35D8" w:rsidRPr="00613E28" w:rsidRDefault="003F35D8" w:rsidP="003F35D8">
            <w:pPr>
              <w:rPr>
                <w:rFonts w:ascii="Arial" w:hAnsi="Arial" w:cs="Arial"/>
                <w:b/>
                <w:color w:val="000000" w:themeColor="text1"/>
                <w:sz w:val="18"/>
                <w:szCs w:val="18"/>
              </w:rPr>
            </w:pPr>
          </w:p>
        </w:tc>
        <w:tc>
          <w:tcPr>
            <w:tcW w:w="997" w:type="pct"/>
          </w:tcPr>
          <w:p w14:paraId="528A1EC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 xml:space="preserve">VTPV, VO Jadranskega morja: </w:t>
            </w:r>
          </w:p>
        </w:tc>
        <w:tc>
          <w:tcPr>
            <w:tcW w:w="3068" w:type="pct"/>
          </w:tcPr>
          <w:p w14:paraId="17CBF7F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3F35D8" w:rsidRPr="00613E28" w14:paraId="00BA6889"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1DB0E7A6" w14:textId="77777777" w:rsidR="003F35D8" w:rsidRPr="00613E28" w:rsidRDefault="003F35D8" w:rsidP="003F35D8">
            <w:pPr>
              <w:rPr>
                <w:rFonts w:ascii="Arial" w:hAnsi="Arial" w:cs="Arial"/>
                <w:b/>
                <w:color w:val="000000" w:themeColor="text1"/>
                <w:sz w:val="18"/>
                <w:szCs w:val="18"/>
              </w:rPr>
            </w:pPr>
          </w:p>
        </w:tc>
        <w:tc>
          <w:tcPr>
            <w:tcW w:w="4065" w:type="pct"/>
            <w:gridSpan w:val="2"/>
          </w:tcPr>
          <w:p w14:paraId="53BC7AA8" w14:textId="37A12073"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301C6456"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68B784FA" w14:textId="77777777" w:rsidR="003F35D8" w:rsidRPr="00613E28" w:rsidRDefault="003F35D8" w:rsidP="003F35D8">
            <w:pPr>
              <w:rPr>
                <w:rFonts w:ascii="Arial" w:hAnsi="Arial" w:cs="Arial"/>
                <w:b/>
                <w:color w:val="000000" w:themeColor="text1"/>
                <w:sz w:val="18"/>
                <w:szCs w:val="18"/>
              </w:rPr>
            </w:pPr>
          </w:p>
        </w:tc>
        <w:tc>
          <w:tcPr>
            <w:tcW w:w="997" w:type="pct"/>
          </w:tcPr>
          <w:p w14:paraId="637569D2"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Donave: </w:t>
            </w:r>
          </w:p>
        </w:tc>
        <w:tc>
          <w:tcPr>
            <w:tcW w:w="3068" w:type="pct"/>
          </w:tcPr>
          <w:p w14:paraId="2A6998EC"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 xml:space="preserve">. </w:t>
            </w:r>
          </w:p>
        </w:tc>
      </w:tr>
      <w:tr w:rsidR="003F35D8" w:rsidRPr="00613E28" w14:paraId="7A11595B"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tcPr>
          <w:p w14:paraId="4C41FF79" w14:textId="77777777" w:rsidR="003F35D8" w:rsidRPr="00613E28" w:rsidRDefault="003F35D8" w:rsidP="003F35D8">
            <w:pPr>
              <w:rPr>
                <w:rFonts w:ascii="Arial" w:hAnsi="Arial" w:cs="Arial"/>
                <w:b/>
                <w:color w:val="000000" w:themeColor="text1"/>
                <w:sz w:val="18"/>
                <w:szCs w:val="18"/>
              </w:rPr>
            </w:pPr>
          </w:p>
        </w:tc>
        <w:tc>
          <w:tcPr>
            <w:tcW w:w="997" w:type="pct"/>
          </w:tcPr>
          <w:p w14:paraId="1AF2A2B2"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proofErr w:type="spellStart"/>
            <w:r w:rsidRPr="00613E28">
              <w:rPr>
                <w:rFonts w:ascii="Arial" w:hAnsi="Arial" w:cs="Arial"/>
                <w:b/>
                <w:i/>
                <w:color w:val="000000" w:themeColor="text1"/>
                <w:sz w:val="18"/>
                <w:szCs w:val="18"/>
              </w:rPr>
              <w:t>VTPodV</w:t>
            </w:r>
            <w:proofErr w:type="spellEnd"/>
            <w:r w:rsidRPr="00613E28">
              <w:rPr>
                <w:rFonts w:ascii="Arial" w:hAnsi="Arial" w:cs="Arial"/>
                <w:b/>
                <w:i/>
                <w:color w:val="000000" w:themeColor="text1"/>
                <w:sz w:val="18"/>
                <w:szCs w:val="18"/>
              </w:rPr>
              <w:t xml:space="preserve">, VO </w:t>
            </w:r>
            <w:r w:rsidRPr="00613E28">
              <w:rPr>
                <w:rFonts w:ascii="Arial" w:hAnsi="Arial" w:cs="Arial"/>
                <w:b/>
                <w:i/>
                <w:color w:val="000000" w:themeColor="text1"/>
                <w:sz w:val="18"/>
                <w:szCs w:val="18"/>
              </w:rPr>
              <w:lastRenderedPageBreak/>
              <w:t>Jadranskega morja:</w:t>
            </w:r>
          </w:p>
        </w:tc>
        <w:tc>
          <w:tcPr>
            <w:tcW w:w="3068" w:type="pct"/>
          </w:tcPr>
          <w:p w14:paraId="6958430E"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lastRenderedPageBreak/>
              <w:t xml:space="preserve">Vsa </w:t>
            </w:r>
            <w:proofErr w:type="spellStart"/>
            <w:r w:rsidRPr="00613E28">
              <w:rPr>
                <w:rFonts w:ascii="Arial" w:hAnsi="Arial" w:cs="Arial"/>
                <w:color w:val="000000" w:themeColor="text1"/>
                <w:sz w:val="18"/>
                <w:szCs w:val="18"/>
              </w:rPr>
              <w:t>VTpodV</w:t>
            </w:r>
            <w:proofErr w:type="spellEnd"/>
            <w:r w:rsidRPr="00613E28">
              <w:rPr>
                <w:rFonts w:ascii="Arial" w:hAnsi="Arial" w:cs="Arial"/>
                <w:color w:val="000000" w:themeColor="text1"/>
                <w:sz w:val="18"/>
                <w:szCs w:val="18"/>
              </w:rPr>
              <w:t xml:space="preserve">. </w:t>
            </w:r>
          </w:p>
        </w:tc>
      </w:tr>
      <w:tr w:rsidR="003F35D8" w:rsidRPr="00613E28" w14:paraId="7EBD5258"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069E0022" w14:textId="0ED0C2AF"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Izvedba in spremljanje izvajanja ukrepa  </w:t>
            </w:r>
          </w:p>
        </w:tc>
        <w:tc>
          <w:tcPr>
            <w:tcW w:w="997" w:type="pct"/>
          </w:tcPr>
          <w:p w14:paraId="7677C66E" w14:textId="34770C4A"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Tehnična izvedba ukrepa:</w:t>
            </w:r>
          </w:p>
        </w:tc>
        <w:tc>
          <w:tcPr>
            <w:tcW w:w="3068" w:type="pct"/>
          </w:tcPr>
          <w:p w14:paraId="6C045EFF" w14:textId="0F6074F0"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49448DA9"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tcPr>
          <w:p w14:paraId="400D07F5" w14:textId="77777777" w:rsidR="003F35D8" w:rsidRPr="00613E28" w:rsidRDefault="003F35D8" w:rsidP="003F35D8">
            <w:pPr>
              <w:rPr>
                <w:rFonts w:ascii="Arial" w:hAnsi="Arial" w:cs="Arial"/>
                <w:b/>
                <w:color w:val="000000" w:themeColor="text1"/>
                <w:sz w:val="18"/>
                <w:szCs w:val="18"/>
              </w:rPr>
            </w:pPr>
          </w:p>
        </w:tc>
        <w:tc>
          <w:tcPr>
            <w:tcW w:w="997" w:type="pct"/>
          </w:tcPr>
          <w:p w14:paraId="4EF723EF"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Kazalec za spremljanje izvajanja ukrepa:</w:t>
            </w:r>
          </w:p>
        </w:tc>
        <w:tc>
          <w:tcPr>
            <w:tcW w:w="3068" w:type="pct"/>
          </w:tcPr>
          <w:p w14:paraId="7A2A712C"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w:t>
            </w:r>
          </w:p>
        </w:tc>
      </w:tr>
      <w:tr w:rsidR="003F35D8" w:rsidRPr="00613E28" w14:paraId="2FD9A14D"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65FB5CCA" w14:textId="77777777" w:rsidR="003F35D8" w:rsidRPr="00613E28" w:rsidRDefault="003F35D8" w:rsidP="003F35D8">
            <w:pPr>
              <w:rPr>
                <w:rFonts w:ascii="Arial" w:hAnsi="Arial" w:cs="Arial"/>
                <w:b/>
                <w:color w:val="000000" w:themeColor="text1"/>
                <w:sz w:val="18"/>
                <w:szCs w:val="18"/>
              </w:rPr>
            </w:pPr>
            <w:r w:rsidRPr="00613E28">
              <w:rPr>
                <w:rFonts w:ascii="Arial" w:hAnsi="Arial" w:cs="Arial"/>
                <w:b/>
                <w:color w:val="000000" w:themeColor="text1"/>
                <w:sz w:val="18"/>
                <w:szCs w:val="18"/>
              </w:rPr>
              <w:t xml:space="preserve">Izvajanje ukrepa </w:t>
            </w:r>
          </w:p>
        </w:tc>
        <w:tc>
          <w:tcPr>
            <w:tcW w:w="997" w:type="pct"/>
          </w:tcPr>
          <w:p w14:paraId="7723ADC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Nosilec in izvajalec ukrepa:</w:t>
            </w:r>
          </w:p>
        </w:tc>
        <w:tc>
          <w:tcPr>
            <w:tcW w:w="3068" w:type="pct"/>
          </w:tcPr>
          <w:p w14:paraId="2ECDFFC3" w14:textId="0927BF08" w:rsidR="003F35D8" w:rsidRPr="00613E28" w:rsidRDefault="003F35D8" w:rsidP="00D37AC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Ministrstvo, pristojno za </w:t>
            </w:r>
            <w:r w:rsidR="00D37AC0" w:rsidRPr="00613E28">
              <w:rPr>
                <w:rFonts w:ascii="Arial" w:hAnsi="Arial" w:cs="Arial"/>
                <w:color w:val="000000" w:themeColor="text1"/>
                <w:sz w:val="18"/>
                <w:szCs w:val="18"/>
              </w:rPr>
              <w:t>vode</w:t>
            </w:r>
            <w:r w:rsidRPr="00613E28">
              <w:rPr>
                <w:rFonts w:ascii="Arial" w:hAnsi="Arial" w:cs="Arial"/>
                <w:color w:val="000000" w:themeColor="text1"/>
                <w:sz w:val="18"/>
                <w:szCs w:val="18"/>
              </w:rPr>
              <w:t>.</w:t>
            </w:r>
          </w:p>
        </w:tc>
      </w:tr>
      <w:tr w:rsidR="003F35D8" w:rsidRPr="00613E28" w14:paraId="1B05CF63"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tcPr>
          <w:p w14:paraId="4B0DC90F" w14:textId="77777777" w:rsidR="003F35D8" w:rsidRPr="00613E28" w:rsidRDefault="003F35D8" w:rsidP="003F35D8">
            <w:pPr>
              <w:rPr>
                <w:rFonts w:ascii="Arial" w:hAnsi="Arial" w:cs="Arial"/>
                <w:b/>
                <w:color w:val="000000" w:themeColor="text1"/>
                <w:sz w:val="18"/>
                <w:szCs w:val="18"/>
              </w:rPr>
            </w:pPr>
          </w:p>
        </w:tc>
        <w:tc>
          <w:tcPr>
            <w:tcW w:w="997" w:type="pct"/>
            <w:tcBorders>
              <w:bottom w:val="single" w:sz="12" w:space="0" w:color="808080" w:themeColor="background1" w:themeShade="80"/>
            </w:tcBorders>
          </w:tcPr>
          <w:p w14:paraId="6AE7263A" w14:textId="1DE27FF7" w:rsidR="003F35D8" w:rsidRPr="00613E28" w:rsidRDefault="003F35D8" w:rsidP="003D69FD">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tcPr>
          <w:p w14:paraId="40B280D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 V izvajanju – On–</w:t>
            </w:r>
            <w:proofErr w:type="spellStart"/>
            <w:r w:rsidRPr="00613E28">
              <w:rPr>
                <w:rFonts w:ascii="Arial" w:hAnsi="Arial" w:cs="Arial"/>
                <w:color w:val="000000" w:themeColor="text1"/>
                <w:sz w:val="18"/>
                <w:szCs w:val="18"/>
              </w:rPr>
              <w:t>going</w:t>
            </w:r>
            <w:proofErr w:type="spellEnd"/>
            <w:r w:rsidRPr="00613E28">
              <w:rPr>
                <w:rFonts w:ascii="Arial" w:hAnsi="Arial" w:cs="Arial"/>
                <w:color w:val="000000" w:themeColor="text1"/>
                <w:sz w:val="18"/>
                <w:szCs w:val="18"/>
              </w:rPr>
              <w:t xml:space="preserve"> (OG).</w:t>
            </w:r>
          </w:p>
        </w:tc>
      </w:tr>
    </w:tbl>
    <w:p w14:paraId="512099E4" w14:textId="77777777" w:rsidR="00E84A66" w:rsidRPr="00613E28" w:rsidRDefault="00E84A66" w:rsidP="00711A13">
      <w:pPr>
        <w:spacing w:before="0" w:after="0" w:line="260" w:lineRule="atLeast"/>
        <w:jc w:val="left"/>
        <w:rPr>
          <w:rFonts w:ascii="Arial" w:hAnsi="Arial" w:cs="Arial"/>
          <w:color w:val="000000" w:themeColor="text1"/>
          <w:szCs w:val="20"/>
        </w:rPr>
      </w:pPr>
    </w:p>
    <w:p w14:paraId="6ABCB28B" w14:textId="77777777" w:rsidR="00E84A66" w:rsidRPr="00613E28" w:rsidRDefault="00E84A66" w:rsidP="00711A13">
      <w:pPr>
        <w:spacing w:before="0" w:after="0" w:line="260" w:lineRule="atLeast"/>
        <w:jc w:val="left"/>
        <w:rPr>
          <w:rFonts w:ascii="Arial" w:hAnsi="Arial" w:cs="Arial"/>
          <w:color w:val="000000" w:themeColor="text1"/>
          <w:szCs w:val="20"/>
        </w:rPr>
      </w:pPr>
    </w:p>
    <w:p w14:paraId="641A5BDB" w14:textId="77777777" w:rsidR="00975E14" w:rsidRPr="00613E28" w:rsidRDefault="00975E14" w:rsidP="00711A13">
      <w:pPr>
        <w:spacing w:before="0" w:after="0" w:line="260" w:lineRule="atLeast"/>
        <w:jc w:val="left"/>
        <w:rPr>
          <w:rFonts w:ascii="Arial" w:eastAsia="MS Mincho" w:hAnsi="Arial" w:cs="Arial"/>
          <w:b/>
          <w:color w:val="000000" w:themeColor="text1"/>
          <w:szCs w:val="20"/>
          <w:lang w:eastAsia="ja-JP"/>
        </w:rPr>
      </w:pPr>
    </w:p>
    <w:p w14:paraId="6242C6D5" w14:textId="77777777" w:rsidR="00975E14" w:rsidRPr="00613E28" w:rsidRDefault="00B407FE" w:rsidP="00711A13">
      <w:pPr>
        <w:spacing w:before="0" w:after="0" w:line="260" w:lineRule="atLeast"/>
        <w:jc w:val="left"/>
        <w:rPr>
          <w:rFonts w:ascii="Arial" w:eastAsia="MS Mincho" w:hAnsi="Arial" w:cs="Arial"/>
          <w:b/>
          <w:color w:val="000000" w:themeColor="text1"/>
          <w:szCs w:val="20"/>
          <w:lang w:eastAsia="ja-JP"/>
        </w:rPr>
      </w:pPr>
      <w:r w:rsidRPr="00613E28">
        <w:rPr>
          <w:rFonts w:ascii="Arial" w:eastAsia="MS Mincho" w:hAnsi="Arial" w:cs="Arial"/>
          <w:b/>
          <w:color w:val="000000" w:themeColor="text1"/>
          <w:szCs w:val="20"/>
          <w:lang w:eastAsia="ja-JP"/>
        </w:rPr>
        <w:br w:type="page"/>
      </w:r>
    </w:p>
    <w:p w14:paraId="36D2D742" w14:textId="77777777" w:rsidR="00975E14" w:rsidRPr="00613E28" w:rsidRDefault="00975E14" w:rsidP="00711A13">
      <w:pPr>
        <w:spacing w:before="0" w:after="0" w:line="260" w:lineRule="atLeast"/>
        <w:jc w:val="left"/>
        <w:rPr>
          <w:rFonts w:ascii="Arial" w:eastAsia="MS Mincho" w:hAnsi="Arial" w:cs="Arial"/>
          <w:b/>
          <w:color w:val="000000" w:themeColor="text1"/>
          <w:szCs w:val="20"/>
          <w:lang w:eastAsia="ja-JP"/>
        </w:rPr>
      </w:pPr>
    </w:p>
    <w:p w14:paraId="5198DECF" w14:textId="77777777" w:rsidR="005A170F" w:rsidRPr="00613E28" w:rsidRDefault="00817F52" w:rsidP="005C3DA2">
      <w:pPr>
        <w:pStyle w:val="Naslov20"/>
      </w:pPr>
      <w:bookmarkStart w:id="418" w:name="_Toc147383382"/>
      <w:r w:rsidRPr="00613E28">
        <w:t xml:space="preserve">6.4 </w:t>
      </w:r>
      <w:r w:rsidR="005A170F" w:rsidRPr="00613E28">
        <w:t>Povzetek temeljnih ukrepov, ki se nanašajo na urejanje voda</w:t>
      </w:r>
      <w:bookmarkEnd w:id="418"/>
    </w:p>
    <w:p w14:paraId="70A89140" w14:textId="77777777" w:rsidR="005A170F" w:rsidRPr="00613E28" w:rsidRDefault="005A170F" w:rsidP="00817F52">
      <w:pPr>
        <w:rPr>
          <w:rFonts w:ascii="Arial" w:hAnsi="Arial" w:cs="Arial"/>
        </w:rPr>
      </w:pPr>
    </w:p>
    <w:p w14:paraId="0DD92D3A" w14:textId="77777777" w:rsidR="00975E14" w:rsidRPr="00613E28" w:rsidRDefault="00B407FE" w:rsidP="00817F52">
      <w:pPr>
        <w:pStyle w:val="Naslov3"/>
      </w:pPr>
      <w:bookmarkStart w:id="419" w:name="_Toc147383383"/>
      <w:r w:rsidRPr="00613E28">
        <w:t>U1a</w:t>
      </w:r>
      <w:r w:rsidR="005D5AE6" w:rsidRPr="00613E28">
        <w:t xml:space="preserve"> – </w:t>
      </w:r>
      <w:r w:rsidRPr="00613E28">
        <w:t>Varstvo pred škodljivim delovanjem voda</w:t>
      </w:r>
      <w:bookmarkEnd w:id="419"/>
    </w:p>
    <w:p w14:paraId="5FA8CFFA" w14:textId="77777777" w:rsidR="00975E14" w:rsidRPr="00613E28" w:rsidRDefault="00975E14" w:rsidP="00817F52">
      <w:pPr>
        <w:spacing w:before="0" w:after="0" w:line="260" w:lineRule="atLeast"/>
        <w:jc w:val="left"/>
        <w:rPr>
          <w:rFonts w:ascii="Arial" w:hAnsi="Arial" w:cs="Arial"/>
          <w:color w:val="000000" w:themeColor="text1"/>
          <w:szCs w:val="20"/>
        </w:rPr>
      </w:pPr>
    </w:p>
    <w:p w14:paraId="6A3F95B7" w14:textId="77777777" w:rsidR="00755373" w:rsidRPr="00613E28" w:rsidRDefault="00755373" w:rsidP="00817F52">
      <w:pPr>
        <w:spacing w:before="0" w:after="0" w:line="260" w:lineRule="atLeast"/>
        <w:jc w:val="left"/>
        <w:rPr>
          <w:rFonts w:ascii="Arial" w:hAnsi="Arial" w:cs="Arial"/>
          <w:color w:val="000000" w:themeColor="text1"/>
          <w:szCs w:val="20"/>
        </w:rPr>
      </w:pPr>
      <w:r w:rsidRPr="00613E28">
        <w:rPr>
          <w:rFonts w:ascii="Arial" w:hAnsi="Arial" w:cs="Arial"/>
          <w:b/>
          <w:i/>
          <w:color w:val="000000" w:themeColor="text1"/>
          <w:szCs w:val="20"/>
        </w:rPr>
        <w:t>Opis ukrepa:</w:t>
      </w:r>
    </w:p>
    <w:p w14:paraId="7E476136" w14:textId="77777777" w:rsidR="00462510" w:rsidRPr="00613E28" w:rsidRDefault="00462510" w:rsidP="00081F94">
      <w:p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Varstvo pred škodljivim delovanjem voda zajema izvedbo ukrepov podrobnejšega načrta upravljanja voda po 60.a členu Zakona o vodah (načrta zmanjševanja poplavne ogroženosti) na 18 porečjih in povodjih, na katerih se nahaja 86 območij pomembnega vpliva poplav. </w:t>
      </w:r>
    </w:p>
    <w:p w14:paraId="136956C5" w14:textId="77777777" w:rsidR="00462510" w:rsidRPr="00613E28" w:rsidRDefault="00462510" w:rsidP="00081F94">
      <w:p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Predvideni so naslednji protipoplavni ukrepi:</w:t>
      </w:r>
    </w:p>
    <w:p w14:paraId="4B328AAC" w14:textId="2818FA17" w:rsidR="00462510" w:rsidRPr="00613E28" w:rsidRDefault="00462510">
      <w:pPr>
        <w:pStyle w:val="Odstavekseznama"/>
        <w:numPr>
          <w:ilvl w:val="1"/>
          <w:numId w:val="54"/>
        </w:numPr>
        <w:spacing w:before="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Določevanje in upoštevanje poplavnih območij. </w:t>
      </w:r>
    </w:p>
    <w:p w14:paraId="6CFED0C8" w14:textId="2D89B97B"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Identifikacija, vzpostavitev in ohranitev </w:t>
      </w:r>
      <w:proofErr w:type="spellStart"/>
      <w:r w:rsidRPr="00613E28">
        <w:rPr>
          <w:rFonts w:ascii="Arial" w:eastAsia="MS Mincho" w:hAnsi="Arial" w:cs="Arial"/>
          <w:color w:val="000000" w:themeColor="text1"/>
          <w:szCs w:val="20"/>
          <w:lang w:eastAsia="en-US"/>
        </w:rPr>
        <w:t>razlivnih</w:t>
      </w:r>
      <w:proofErr w:type="spellEnd"/>
      <w:r w:rsidRPr="00613E28">
        <w:rPr>
          <w:rFonts w:ascii="Arial" w:eastAsia="MS Mincho" w:hAnsi="Arial" w:cs="Arial"/>
          <w:color w:val="000000" w:themeColor="text1"/>
          <w:szCs w:val="20"/>
          <w:lang w:eastAsia="en-US"/>
        </w:rPr>
        <w:t xml:space="preserve"> površin visokih voda. </w:t>
      </w:r>
    </w:p>
    <w:p w14:paraId="069C82DE" w14:textId="6BFD816F"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Prilagoditev rabe zemljišč v porečjih.</w:t>
      </w:r>
    </w:p>
    <w:p w14:paraId="3D553C04" w14:textId="0F0B73AC"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hidrološkega in meteorološkega monitoringa.*</w:t>
      </w:r>
    </w:p>
    <w:p w14:paraId="09EC363B" w14:textId="0158D83C"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Vzpostavitev in vodenje evidenc s področja poplavne ogroženosti.</w:t>
      </w:r>
    </w:p>
    <w:p w14:paraId="45E92191" w14:textId="3A0FF824"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Izobraževanje in ozaveščanje o poplavni ogroženosti.</w:t>
      </w:r>
    </w:p>
    <w:p w14:paraId="1BB990FE" w14:textId="2DFD5A7D"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Načrtovanje in gradnja gradbenih protipoplavnih ukrepov.**</w:t>
      </w:r>
    </w:p>
    <w:p w14:paraId="38FC2788" w14:textId="1A76814C"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individualnih (samozaščitnih) protipoplavnih ukrepov.</w:t>
      </w:r>
    </w:p>
    <w:p w14:paraId="3C855C48" w14:textId="018C8989"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Redno preverjanje učinkovitosti obstoječih (gradbenih) protipoplavnih ureditev.</w:t>
      </w:r>
    </w:p>
    <w:p w14:paraId="633201C2" w14:textId="5BE226D8"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Redno vzdrževanje vodotokov, vodnih objektov ter vodnih in priobalnih zemljišč.</w:t>
      </w:r>
    </w:p>
    <w:p w14:paraId="107A53E2" w14:textId="743E477A"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rečnega nadzora.</w:t>
      </w:r>
    </w:p>
    <w:p w14:paraId="3FF0C7DD" w14:textId="09DD931E"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Protipoplavno upravljanje vodnih objektov.</w:t>
      </w:r>
    </w:p>
    <w:p w14:paraId="13303D0F" w14:textId="3CA00CAA"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Zagotavljanje finančnih resursov za izvajanje gospodarske javne službe urejanja voda.</w:t>
      </w:r>
    </w:p>
    <w:p w14:paraId="3CA31EC6" w14:textId="4BED09FD"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Priprava načrtov zaščite in reševanja ob poplavah.</w:t>
      </w:r>
    </w:p>
    <w:p w14:paraId="58E05FDB" w14:textId="0DFBDFCA"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Napovedovanje poplav.</w:t>
      </w:r>
    </w:p>
    <w:p w14:paraId="32CA2ACD" w14:textId="616A29F0"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Opozarjanje v primeru poplav.</w:t>
      </w:r>
    </w:p>
    <w:p w14:paraId="10D8D6F0" w14:textId="0D3B4B8B"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Interventno ukrepanje ob poplavah.</w:t>
      </w:r>
    </w:p>
    <w:p w14:paraId="69BA6E35" w14:textId="3E4AA8C0"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Ocenjevanje škode in izvajanje sanacij po poplavah.</w:t>
      </w:r>
    </w:p>
    <w:p w14:paraId="3022C9DC" w14:textId="5BD92202"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Dokumentiranje in analiza poplavnih dogodkov.</w:t>
      </w:r>
    </w:p>
    <w:p w14:paraId="41A6D842" w14:textId="7637EB7F" w:rsidR="00462510" w:rsidRPr="00613E28" w:rsidRDefault="00462510">
      <w:pPr>
        <w:pStyle w:val="Odstavekseznama"/>
        <w:numPr>
          <w:ilvl w:val="1"/>
          <w:numId w:val="54"/>
        </w:numPr>
        <w:spacing w:before="120" w:after="0" w:line="276" w:lineRule="auto"/>
        <w:ind w:left="567" w:hanging="283"/>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Sistemski, normativni, finančni in drugi ukrepi.</w:t>
      </w:r>
    </w:p>
    <w:p w14:paraId="365E68CB" w14:textId="379CD9D2" w:rsidR="00462510" w:rsidRPr="00613E28" w:rsidRDefault="00462510" w:rsidP="00081F94">
      <w:p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Varstvo pred škodljivim delovanjem voda zajema tudi izvedbo drugih ukrepov: </w:t>
      </w:r>
    </w:p>
    <w:p w14:paraId="5EE70976" w14:textId="77777777" w:rsidR="00462510" w:rsidRPr="00613E28" w:rsidRDefault="00462510" w:rsidP="00081F94">
      <w:pPr>
        <w:pStyle w:val="Odstavekseznama"/>
        <w:numPr>
          <w:ilvl w:val="0"/>
          <w:numId w:val="8"/>
        </w:numPr>
        <w:spacing w:before="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Izvajanje gradbenih in </w:t>
      </w:r>
      <w:proofErr w:type="spellStart"/>
      <w:r w:rsidRPr="00613E28">
        <w:rPr>
          <w:rFonts w:ascii="Arial" w:eastAsia="MS Mincho" w:hAnsi="Arial" w:cs="Arial"/>
          <w:color w:val="000000" w:themeColor="text1"/>
          <w:szCs w:val="20"/>
          <w:lang w:eastAsia="en-US"/>
        </w:rPr>
        <w:t>negradbenih</w:t>
      </w:r>
      <w:proofErr w:type="spellEnd"/>
      <w:r w:rsidRPr="00613E28">
        <w:rPr>
          <w:rFonts w:ascii="Arial" w:eastAsia="MS Mincho" w:hAnsi="Arial" w:cs="Arial"/>
          <w:color w:val="000000" w:themeColor="text1"/>
          <w:szCs w:val="20"/>
          <w:lang w:eastAsia="en-US"/>
        </w:rPr>
        <w:t xml:space="preserve"> ukrepov na območju celotne Slovenije </w:t>
      </w:r>
    </w:p>
    <w:p w14:paraId="6062EC46" w14:textId="77777777" w:rsidR="00462510" w:rsidRPr="00613E28" w:rsidRDefault="00462510" w:rsidP="00081F94">
      <w:pPr>
        <w:pStyle w:val="Odstavekseznama"/>
        <w:numPr>
          <w:ilvl w:val="0"/>
          <w:numId w:val="8"/>
        </w:num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letnega programa na področju gradnje vodne infrastrukture po programu Sklada za vode (A. Zagotavljanje poplavne varnosti – kohezijski projekti, B. Gradnje )</w:t>
      </w:r>
    </w:p>
    <w:p w14:paraId="4E0F35A9" w14:textId="175D2269" w:rsidR="00462510" w:rsidRPr="00613E28" w:rsidRDefault="00462510" w:rsidP="00081F94">
      <w:pPr>
        <w:pStyle w:val="Odstavekseznama"/>
        <w:numPr>
          <w:ilvl w:val="0"/>
          <w:numId w:val="8"/>
        </w:num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Izvajanja obvezne državne gospodarske javne službe urejanja voda: </w:t>
      </w:r>
    </w:p>
    <w:p w14:paraId="388A7461" w14:textId="77777777" w:rsidR="00462510" w:rsidRPr="00613E28" w:rsidRDefault="00462510" w:rsidP="00D1434F">
      <w:pPr>
        <w:pStyle w:val="Odstavekseznama"/>
        <w:numPr>
          <w:ilvl w:val="0"/>
          <w:numId w:val="18"/>
        </w:numPr>
        <w:spacing w:before="120" w:after="0" w:line="276" w:lineRule="auto"/>
        <w:ind w:left="1027" w:hanging="284"/>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rednih vzdrževalnih del po letnem programu vzdrževanja iz programa del, ki določa obseg nalog javne službe.</w:t>
      </w:r>
    </w:p>
    <w:p w14:paraId="329F7ADD" w14:textId="77777777" w:rsidR="00462510" w:rsidRPr="00613E28" w:rsidRDefault="00462510" w:rsidP="00D1434F">
      <w:pPr>
        <w:pStyle w:val="Odstavekseznama"/>
        <w:numPr>
          <w:ilvl w:val="0"/>
          <w:numId w:val="18"/>
        </w:numPr>
        <w:spacing w:before="120" w:after="0" w:line="276" w:lineRule="auto"/>
        <w:ind w:left="1027" w:hanging="284"/>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Izvajanje investicijskih vzdrževalnih del v javno korist po letnem programu vzdrževanja iz programa del, ki določa obseg nalog javne službe.</w:t>
      </w:r>
    </w:p>
    <w:p w14:paraId="2B395105" w14:textId="77777777" w:rsidR="00462510" w:rsidRPr="00613E28" w:rsidRDefault="00462510" w:rsidP="00081F94">
      <w:pPr>
        <w:pStyle w:val="Odstavekseznama"/>
        <w:numPr>
          <w:ilvl w:val="0"/>
          <w:numId w:val="8"/>
        </w:num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Sanacija posledic škodljivega delovanja voda na podlagi programov sanacije, ki jih na podlagi sklepov Vlade pripravi ministrstvo po večjih poplavnih dogodkih.</w:t>
      </w:r>
    </w:p>
    <w:p w14:paraId="50E5F366" w14:textId="77777777" w:rsidR="00462510" w:rsidRPr="00613E28" w:rsidRDefault="00462510" w:rsidP="00081F94">
      <w:pPr>
        <w:pStyle w:val="Odstavekseznama"/>
        <w:spacing w:before="120" w:after="0" w:line="276" w:lineRule="auto"/>
        <w:rPr>
          <w:rFonts w:ascii="Arial" w:eastAsia="MS Mincho" w:hAnsi="Arial" w:cs="Arial"/>
          <w:color w:val="000000" w:themeColor="text1"/>
          <w:szCs w:val="20"/>
          <w:lang w:eastAsia="en-US"/>
        </w:rPr>
      </w:pPr>
    </w:p>
    <w:p w14:paraId="5C556367" w14:textId="4B7FA10B" w:rsidR="009F166A" w:rsidRPr="00613E28" w:rsidRDefault="009F166A" w:rsidP="009F166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upoštevajo pričakovane posledice podnebnih sprememb (spremenjeni hidrološki in padavinski režimi), varstveni režimi varstva okolja, narave, </w:t>
      </w:r>
      <w:r w:rsidR="008442C9" w:rsidRPr="00613E28">
        <w:rPr>
          <w:rFonts w:ascii="Arial" w:hAnsi="Arial" w:cs="Arial"/>
          <w:color w:val="000000" w:themeColor="text1"/>
          <w:szCs w:val="20"/>
        </w:rPr>
        <w:t>gozdarstva</w:t>
      </w:r>
      <w:r w:rsidRPr="00613E28">
        <w:rPr>
          <w:rFonts w:ascii="Arial" w:hAnsi="Arial" w:cs="Arial"/>
          <w:color w:val="000000" w:themeColor="text1"/>
          <w:szCs w:val="20"/>
        </w:rPr>
        <w:t xml:space="preserve"> in kulturne dediščine ter </w:t>
      </w:r>
      <w:r w:rsidR="00F041B8" w:rsidRPr="00613E28">
        <w:rPr>
          <w:rFonts w:ascii="Arial" w:hAnsi="Arial" w:cs="Arial"/>
          <w:color w:val="000000" w:themeColor="text1"/>
          <w:szCs w:val="20"/>
        </w:rPr>
        <w:t xml:space="preserve">smiselno upošteva </w:t>
      </w:r>
      <w:r w:rsidRPr="00613E28">
        <w:rPr>
          <w:rFonts w:ascii="Arial" w:hAnsi="Arial" w:cs="Arial"/>
          <w:color w:val="000000" w:themeColor="text1"/>
          <w:szCs w:val="20"/>
        </w:rPr>
        <w:t xml:space="preserve">smernice vseh pristojnih </w:t>
      </w:r>
      <w:proofErr w:type="spellStart"/>
      <w:r w:rsidRPr="00613E28">
        <w:rPr>
          <w:rFonts w:ascii="Arial" w:hAnsi="Arial" w:cs="Arial"/>
          <w:color w:val="000000" w:themeColor="text1"/>
          <w:szCs w:val="20"/>
        </w:rPr>
        <w:t>soglasodajalcev</w:t>
      </w:r>
      <w:proofErr w:type="spellEnd"/>
      <w:r w:rsidR="009A0D3A" w:rsidRPr="00613E28">
        <w:rPr>
          <w:rFonts w:ascii="Arial" w:hAnsi="Arial" w:cs="Arial"/>
          <w:color w:val="000000" w:themeColor="text1"/>
          <w:szCs w:val="20"/>
        </w:rPr>
        <w:t xml:space="preserve"> oz. </w:t>
      </w:r>
      <w:proofErr w:type="spellStart"/>
      <w:r w:rsidR="009A0D3A" w:rsidRPr="00613E28">
        <w:rPr>
          <w:rFonts w:ascii="Arial" w:hAnsi="Arial" w:cs="Arial"/>
          <w:color w:val="000000" w:themeColor="text1"/>
          <w:szCs w:val="20"/>
        </w:rPr>
        <w:t>mnenjedajalcev</w:t>
      </w:r>
      <w:proofErr w:type="spellEnd"/>
      <w:r w:rsidRPr="00613E28">
        <w:rPr>
          <w:rFonts w:ascii="Arial" w:hAnsi="Arial" w:cs="Arial"/>
          <w:color w:val="000000" w:themeColor="text1"/>
          <w:szCs w:val="20"/>
        </w:rPr>
        <w:t>.</w:t>
      </w:r>
    </w:p>
    <w:p w14:paraId="52D3462D" w14:textId="0B7B17C8" w:rsidR="009F166A" w:rsidRPr="00613E28" w:rsidRDefault="009F166A" w:rsidP="009F166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ukrepa se čim večji poudarek nameni izvajanju ekosistemskih in ne-gradbenih protipoplavnih ak</w:t>
      </w:r>
      <w:r w:rsidR="003377E8" w:rsidRPr="00613E28">
        <w:rPr>
          <w:rFonts w:ascii="Arial" w:hAnsi="Arial" w:cs="Arial"/>
          <w:color w:val="000000" w:themeColor="text1"/>
          <w:szCs w:val="20"/>
        </w:rPr>
        <w:t>t</w:t>
      </w:r>
      <w:r w:rsidRPr="00613E28">
        <w:rPr>
          <w:rFonts w:ascii="Arial" w:hAnsi="Arial" w:cs="Arial"/>
          <w:color w:val="000000" w:themeColor="text1"/>
          <w:szCs w:val="20"/>
        </w:rPr>
        <w:t>ivnosti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vodotokov, ohranjanje in vzpostavljanje </w:t>
      </w:r>
      <w:proofErr w:type="spellStart"/>
      <w:r w:rsidRPr="00613E28">
        <w:rPr>
          <w:rFonts w:ascii="Arial" w:hAnsi="Arial" w:cs="Arial"/>
          <w:color w:val="000000" w:themeColor="text1"/>
          <w:szCs w:val="20"/>
        </w:rPr>
        <w:t>razlivnih</w:t>
      </w:r>
      <w:proofErr w:type="spellEnd"/>
      <w:r w:rsidRPr="00613E28">
        <w:rPr>
          <w:rFonts w:ascii="Arial" w:hAnsi="Arial" w:cs="Arial"/>
          <w:color w:val="000000" w:themeColor="text1"/>
          <w:szCs w:val="20"/>
        </w:rPr>
        <w:t xml:space="preserve"> površin</w:t>
      </w:r>
      <w:r w:rsidR="001400BA" w:rsidRPr="00613E28">
        <w:rPr>
          <w:rFonts w:ascii="Arial" w:hAnsi="Arial" w:cs="Arial"/>
          <w:color w:val="000000" w:themeColor="text1"/>
          <w:szCs w:val="20"/>
        </w:rPr>
        <w:t>, poplavnih ravnic</w:t>
      </w:r>
      <w:r w:rsidRPr="00613E28">
        <w:rPr>
          <w:rFonts w:ascii="Arial" w:hAnsi="Arial" w:cs="Arial"/>
          <w:color w:val="000000" w:themeColor="text1"/>
          <w:szCs w:val="20"/>
        </w:rPr>
        <w:t xml:space="preserve"> (mokrišč, poplavnih gozdov) s prilagajanjem rabe tal, ohranjanje in vzpostavljanje </w:t>
      </w:r>
      <w:proofErr w:type="spellStart"/>
      <w:r w:rsidRPr="00613E28">
        <w:rPr>
          <w:rFonts w:ascii="Arial" w:hAnsi="Arial" w:cs="Arial"/>
          <w:color w:val="000000" w:themeColor="text1"/>
          <w:szCs w:val="20"/>
        </w:rPr>
        <w:lastRenderedPageBreak/>
        <w:t>meandriranja</w:t>
      </w:r>
      <w:proofErr w:type="spellEnd"/>
      <w:r w:rsidRPr="00613E28">
        <w:rPr>
          <w:rFonts w:ascii="Arial" w:hAnsi="Arial" w:cs="Arial"/>
          <w:color w:val="000000" w:themeColor="text1"/>
          <w:szCs w:val="20"/>
        </w:rPr>
        <w:t xml:space="preserve"> vodotokov, ohranjanje prodišč, </w:t>
      </w:r>
      <w:r w:rsidR="00B273D3" w:rsidRPr="00613E28">
        <w:rPr>
          <w:rFonts w:ascii="Arial" w:hAnsi="Arial" w:cs="Arial"/>
          <w:color w:val="000000" w:themeColor="text1"/>
          <w:szCs w:val="20"/>
        </w:rPr>
        <w:t xml:space="preserve">ohranjanje domorodne vegetacije ob vodotokih, </w:t>
      </w:r>
      <w:r w:rsidRPr="00613E28">
        <w:rPr>
          <w:rFonts w:ascii="Arial" w:hAnsi="Arial" w:cs="Arial"/>
          <w:color w:val="000000" w:themeColor="text1"/>
          <w:szCs w:val="20"/>
        </w:rPr>
        <w:t xml:space="preserve">zadrževanje vode v povirju, zadrževanje hipnih odtokov na ustrezen način (sonaravni in </w:t>
      </w:r>
      <w:proofErr w:type="spellStart"/>
      <w:r w:rsidRPr="00613E28">
        <w:rPr>
          <w:rFonts w:ascii="Arial" w:hAnsi="Arial" w:cs="Arial"/>
          <w:color w:val="000000" w:themeColor="text1"/>
          <w:szCs w:val="20"/>
        </w:rPr>
        <w:t>renaturacijski</w:t>
      </w:r>
      <w:proofErr w:type="spellEnd"/>
      <w:r w:rsidRPr="00613E28">
        <w:rPr>
          <w:rFonts w:ascii="Arial" w:hAnsi="Arial" w:cs="Arial"/>
          <w:color w:val="000000" w:themeColor="text1"/>
          <w:szCs w:val="20"/>
        </w:rPr>
        <w:t xml:space="preserve"> protipoplavni ukrepi, ohranjanje in izboljševanje osenčenosti vodnih teles z ohranjanjem domorodne obrežne vegetacije ali novimi zasaditvami). Preveri se možnost odstranjevanja visokih in neprehodnih prečnih pregrad na vodotokih. </w:t>
      </w:r>
    </w:p>
    <w:p w14:paraId="0E380B6F" w14:textId="60913532" w:rsidR="009F166A" w:rsidRPr="00613E28" w:rsidRDefault="009F166A" w:rsidP="009F166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čim večji poudarek nameni aktivnemu vključevanju ohranjanja in obnove enot nepremične in nesnovne kulturne dediščine vezane na vodo pri načrtovanje ureditev oz. posegov (tak primer so zapornice in vodni sistemi ter gradnja </w:t>
      </w:r>
      <w:r w:rsidR="00BA72BD" w:rsidRPr="00613E28">
        <w:rPr>
          <w:rFonts w:ascii="Arial" w:hAnsi="Arial" w:cs="Arial"/>
          <w:color w:val="000000" w:themeColor="text1"/>
          <w:szCs w:val="20"/>
        </w:rPr>
        <w:t xml:space="preserve">lesenih </w:t>
      </w:r>
      <w:proofErr w:type="spellStart"/>
      <w:r w:rsidR="00BA72BD" w:rsidRPr="00613E28">
        <w:rPr>
          <w:rFonts w:ascii="Arial" w:hAnsi="Arial" w:cs="Arial"/>
          <w:color w:val="000000" w:themeColor="text1"/>
          <w:szCs w:val="20"/>
        </w:rPr>
        <w:t>kašt</w:t>
      </w:r>
      <w:proofErr w:type="spellEnd"/>
      <w:r w:rsidR="00BA72BD"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kranjskih sten, </w:t>
      </w:r>
      <w:proofErr w:type="spellStart"/>
      <w:r w:rsidRPr="00613E28">
        <w:rPr>
          <w:rFonts w:ascii="Arial" w:hAnsi="Arial" w:cs="Arial"/>
          <w:color w:val="000000" w:themeColor="text1"/>
          <w:szCs w:val="20"/>
        </w:rPr>
        <w:t>itd</w:t>
      </w:r>
      <w:proofErr w:type="spellEnd"/>
      <w:r w:rsidRPr="00613E28">
        <w:rPr>
          <w:rFonts w:ascii="Arial" w:hAnsi="Arial" w:cs="Arial"/>
          <w:color w:val="000000" w:themeColor="text1"/>
          <w:szCs w:val="20"/>
        </w:rPr>
        <w:t>).</w:t>
      </w:r>
    </w:p>
    <w:p w14:paraId="171B680F" w14:textId="77777777" w:rsidR="009F166A" w:rsidRPr="00613E28" w:rsidRDefault="009F166A" w:rsidP="009F166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upoštevajo tudi Splošne </w:t>
      </w:r>
      <w:proofErr w:type="spellStart"/>
      <w:r w:rsidRPr="00613E28">
        <w:rPr>
          <w:rFonts w:ascii="Arial" w:hAnsi="Arial" w:cs="Arial"/>
          <w:color w:val="000000" w:themeColor="text1"/>
          <w:szCs w:val="20"/>
        </w:rPr>
        <w:t>kulturnovarstvene</w:t>
      </w:r>
      <w:proofErr w:type="spellEnd"/>
      <w:r w:rsidRPr="00613E28">
        <w:rPr>
          <w:rFonts w:ascii="Arial" w:hAnsi="Arial" w:cs="Arial"/>
          <w:color w:val="000000" w:themeColor="text1"/>
          <w:szCs w:val="20"/>
        </w:rPr>
        <w:t xml:space="preserve"> usmeritve za načrtovanje letnih programov dela obveznih gospodarskih javnih služb na področju urejanja voda z vidika varstva kulturne dediščine dostopne na povezavi: </w:t>
      </w:r>
      <w:hyperlink r:id="rId36" w:history="1">
        <w:r w:rsidRPr="00613E28">
          <w:rPr>
            <w:rStyle w:val="Hiperpovezava"/>
            <w:rFonts w:ascii="Arial" w:hAnsi="Arial" w:cs="Arial"/>
            <w:szCs w:val="20"/>
          </w:rPr>
          <w:t>https://www.gov.si/zbirke/storitve/vkljucevanje-varstva-kulturne-dediscine-v-letne-programe-dela-obveznih-gospodarskih-javnih-sluzb-na-podrocju-urejanja-voda/</w:t>
        </w:r>
      </w:hyperlink>
      <w:r w:rsidRPr="00613E28">
        <w:rPr>
          <w:rFonts w:ascii="Arial" w:hAnsi="Arial" w:cs="Arial"/>
          <w:color w:val="000000" w:themeColor="text1"/>
          <w:szCs w:val="20"/>
        </w:rPr>
        <w:t xml:space="preserve">. Pri izvajanju ukrepa se upošteva tudi obveznost pridobivanja </w:t>
      </w:r>
      <w:proofErr w:type="spellStart"/>
      <w:r w:rsidRPr="00613E28">
        <w:rPr>
          <w:rFonts w:ascii="Arial" w:hAnsi="Arial" w:cs="Arial"/>
          <w:color w:val="000000" w:themeColor="text1"/>
          <w:szCs w:val="20"/>
        </w:rPr>
        <w:t>kulturnovarstvenih</w:t>
      </w:r>
      <w:proofErr w:type="spellEnd"/>
      <w:r w:rsidRPr="00613E28">
        <w:rPr>
          <w:rFonts w:ascii="Arial" w:hAnsi="Arial" w:cs="Arial"/>
          <w:color w:val="000000" w:themeColor="text1"/>
          <w:szCs w:val="20"/>
        </w:rPr>
        <w:t xml:space="preserve"> pogojev in soglasij.</w:t>
      </w:r>
    </w:p>
    <w:p w14:paraId="6E622CD1" w14:textId="77777777" w:rsidR="004E3DF4" w:rsidRPr="00613E28" w:rsidRDefault="004E3DF4" w:rsidP="004E3DF4">
      <w:pPr>
        <w:pStyle w:val="Odstavekseznama"/>
        <w:spacing w:before="0" w:after="0" w:line="276" w:lineRule="auto"/>
        <w:ind w:left="0"/>
        <w:rPr>
          <w:rFonts w:ascii="Arial" w:eastAsia="MS Mincho" w:hAnsi="Arial" w:cs="Arial"/>
          <w:color w:val="000000" w:themeColor="text1"/>
          <w:szCs w:val="20"/>
          <w:lang w:eastAsia="en-US"/>
        </w:rPr>
      </w:pPr>
    </w:p>
    <w:p w14:paraId="475E2FA2" w14:textId="77777777" w:rsidR="004E3DF4" w:rsidRPr="00613E28" w:rsidRDefault="004E3DF4" w:rsidP="004E3DF4">
      <w:pPr>
        <w:pStyle w:val="Odstavekseznama"/>
        <w:spacing w:before="0" w:after="0" w:line="276" w:lineRule="auto"/>
        <w:ind w:left="0"/>
        <w:rPr>
          <w:rFonts w:ascii="Arial" w:hAnsi="Arial" w:cs="Arial"/>
          <w:iCs/>
          <w:color w:val="000000" w:themeColor="text1"/>
          <w:szCs w:val="20"/>
        </w:rPr>
      </w:pPr>
      <w:r w:rsidRPr="00613E28">
        <w:rPr>
          <w:rFonts w:ascii="Arial" w:hAnsi="Arial" w:cs="Arial"/>
          <w:iCs/>
          <w:color w:val="000000" w:themeColor="text1"/>
          <w:szCs w:val="20"/>
        </w:rPr>
        <w:t xml:space="preserve">Pri izvajanju ukrepa se upoštevajo podrobnejše naravovarstvene usmeritve. </w:t>
      </w:r>
    </w:p>
    <w:p w14:paraId="1C3AE849" w14:textId="77777777" w:rsidR="004E3DF4" w:rsidRPr="00613E28" w:rsidRDefault="004E3DF4" w:rsidP="004E3DF4">
      <w:pPr>
        <w:pStyle w:val="Odstavekseznama"/>
        <w:spacing w:before="0" w:after="0" w:line="276" w:lineRule="auto"/>
        <w:ind w:left="0"/>
        <w:rPr>
          <w:rFonts w:ascii="Arial" w:hAnsi="Arial" w:cs="Arial"/>
          <w:iCs/>
          <w:color w:val="000000" w:themeColor="text1"/>
          <w:szCs w:val="20"/>
        </w:rPr>
      </w:pPr>
    </w:p>
    <w:p w14:paraId="75DBE2BA" w14:textId="1B05E06E" w:rsidR="004E3DF4" w:rsidRPr="00613E28" w:rsidRDefault="004E3DF4" w:rsidP="004E3DF4">
      <w:pPr>
        <w:pStyle w:val="Odstavekseznama"/>
        <w:spacing w:before="0" w:after="0" w:line="276" w:lineRule="auto"/>
        <w:ind w:left="0"/>
        <w:rPr>
          <w:rFonts w:ascii="Arial" w:hAnsi="Arial" w:cs="Arial"/>
          <w:iCs/>
          <w:color w:val="000000" w:themeColor="text1"/>
          <w:szCs w:val="20"/>
        </w:rPr>
      </w:pPr>
      <w:r w:rsidRPr="00613E28">
        <w:rPr>
          <w:rFonts w:ascii="Arial" w:eastAsia="MS Mincho" w:hAnsi="Arial" w:cs="Arial"/>
          <w:iCs/>
          <w:color w:val="000000" w:themeColor="text1"/>
          <w:szCs w:val="20"/>
          <w:lang w:eastAsia="en-US"/>
        </w:rPr>
        <w:t>Pri pripravi letnih programov za izvajanje obvezne državne gospodarske javne službe urejanja voda se upoštevajo</w:t>
      </w:r>
      <w:r w:rsidRPr="00613E28">
        <w:rPr>
          <w:rFonts w:ascii="Arial" w:hAnsi="Arial" w:cs="Arial"/>
        </w:rPr>
        <w:t xml:space="preserve"> </w:t>
      </w:r>
      <w:r w:rsidRPr="00613E28">
        <w:rPr>
          <w:rFonts w:ascii="Arial" w:eastAsia="MS Mincho" w:hAnsi="Arial" w:cs="Arial"/>
          <w:iCs/>
          <w:color w:val="000000" w:themeColor="text1"/>
          <w:szCs w:val="20"/>
          <w:lang w:eastAsia="en-US"/>
        </w:rPr>
        <w:t xml:space="preserve">varstveni režimi varstva okolja, </w:t>
      </w:r>
      <w:r w:rsidR="00DE2DF0" w:rsidRPr="00613E28">
        <w:rPr>
          <w:rFonts w:ascii="Arial" w:eastAsia="MS Mincho" w:hAnsi="Arial" w:cs="Arial"/>
          <w:iCs/>
          <w:color w:val="000000" w:themeColor="text1"/>
          <w:szCs w:val="20"/>
          <w:lang w:eastAsia="en-US"/>
        </w:rPr>
        <w:t>gozdarstva</w:t>
      </w:r>
      <w:r w:rsidRPr="00613E28">
        <w:rPr>
          <w:rFonts w:ascii="Arial" w:eastAsia="MS Mincho" w:hAnsi="Arial" w:cs="Arial"/>
          <w:iCs/>
          <w:color w:val="000000" w:themeColor="text1"/>
          <w:szCs w:val="20"/>
          <w:lang w:eastAsia="en-US"/>
        </w:rPr>
        <w:t xml:space="preserve">, narave in kulturne dediščine ter </w:t>
      </w:r>
      <w:r w:rsidR="00F041B8" w:rsidRPr="00613E28">
        <w:rPr>
          <w:rFonts w:ascii="Arial" w:eastAsia="MS Mincho" w:hAnsi="Arial" w:cs="Arial"/>
          <w:iCs/>
          <w:color w:val="000000" w:themeColor="text1"/>
          <w:szCs w:val="20"/>
          <w:lang w:eastAsia="en-US"/>
        </w:rPr>
        <w:t xml:space="preserve">smiselno upošteva </w:t>
      </w:r>
      <w:r w:rsidRPr="00613E28">
        <w:rPr>
          <w:rFonts w:ascii="Arial" w:eastAsia="MS Mincho" w:hAnsi="Arial" w:cs="Arial"/>
          <w:iCs/>
          <w:color w:val="000000" w:themeColor="text1"/>
          <w:szCs w:val="20"/>
          <w:lang w:eastAsia="en-US"/>
        </w:rPr>
        <w:t xml:space="preserve">smernice vseh pristojnih </w:t>
      </w:r>
      <w:proofErr w:type="spellStart"/>
      <w:r w:rsidRPr="00613E28">
        <w:rPr>
          <w:rFonts w:ascii="Arial" w:eastAsia="MS Mincho" w:hAnsi="Arial" w:cs="Arial"/>
          <w:iCs/>
          <w:color w:val="000000" w:themeColor="text1"/>
          <w:szCs w:val="20"/>
          <w:lang w:eastAsia="en-US"/>
        </w:rPr>
        <w:t>soglasodajalcev</w:t>
      </w:r>
      <w:proofErr w:type="spellEnd"/>
      <w:r w:rsidR="009A0D3A" w:rsidRPr="00613E28">
        <w:rPr>
          <w:rFonts w:ascii="Arial" w:eastAsia="MS Mincho" w:hAnsi="Arial" w:cs="Arial"/>
          <w:iCs/>
          <w:color w:val="000000" w:themeColor="text1"/>
          <w:szCs w:val="20"/>
          <w:lang w:eastAsia="en-US"/>
        </w:rPr>
        <w:t xml:space="preserve"> oz. </w:t>
      </w:r>
      <w:proofErr w:type="spellStart"/>
      <w:r w:rsidR="009A0D3A" w:rsidRPr="00613E28">
        <w:rPr>
          <w:rFonts w:ascii="Arial" w:eastAsia="MS Mincho" w:hAnsi="Arial" w:cs="Arial"/>
          <w:iCs/>
          <w:color w:val="000000" w:themeColor="text1"/>
          <w:szCs w:val="20"/>
          <w:lang w:eastAsia="en-US"/>
        </w:rPr>
        <w:t>mnenjedajalcev</w:t>
      </w:r>
      <w:proofErr w:type="spellEnd"/>
      <w:r w:rsidRPr="00613E28">
        <w:rPr>
          <w:rFonts w:ascii="Arial" w:eastAsia="MS Mincho" w:hAnsi="Arial" w:cs="Arial"/>
          <w:iCs/>
          <w:color w:val="000000" w:themeColor="text1"/>
          <w:szCs w:val="20"/>
          <w:lang w:eastAsia="en-US"/>
        </w:rPr>
        <w:t>.</w:t>
      </w:r>
    </w:p>
    <w:p w14:paraId="00D17E29" w14:textId="77777777" w:rsidR="00790EDB" w:rsidRPr="00613E28" w:rsidRDefault="00790EDB" w:rsidP="00790EDB">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0389E651" w14:textId="77777777" w:rsidR="009F166A" w:rsidRPr="00613E28" w:rsidRDefault="009F166A" w:rsidP="00081F94">
      <w:pPr>
        <w:pStyle w:val="Odstavekseznama"/>
        <w:spacing w:before="120" w:after="0" w:line="276" w:lineRule="auto"/>
        <w:rPr>
          <w:rFonts w:ascii="Arial" w:eastAsia="MS Mincho" w:hAnsi="Arial" w:cs="Arial"/>
          <w:color w:val="000000" w:themeColor="text1"/>
          <w:szCs w:val="20"/>
          <w:lang w:eastAsia="en-US"/>
        </w:rPr>
      </w:pPr>
    </w:p>
    <w:p w14:paraId="20B76DF1" w14:textId="77777777" w:rsidR="00462510" w:rsidRPr="00613E28" w:rsidRDefault="00462510" w:rsidP="00081F94">
      <w:pPr>
        <w:spacing w:before="0" w:after="0" w:line="276" w:lineRule="auto"/>
        <w:rPr>
          <w:rFonts w:ascii="Arial" w:eastAsia="MS Mincho" w:hAnsi="Arial" w:cs="Arial"/>
          <w:i/>
          <w:iCs/>
          <w:color w:val="000000" w:themeColor="text1"/>
          <w:szCs w:val="20"/>
          <w:lang w:eastAsia="en-US"/>
        </w:rPr>
      </w:pPr>
      <w:r w:rsidRPr="00613E28">
        <w:rPr>
          <w:rFonts w:ascii="Arial" w:eastAsia="MS Mincho" w:hAnsi="Arial" w:cs="Arial"/>
          <w:i/>
          <w:iCs/>
          <w:color w:val="000000" w:themeColor="text1"/>
          <w:szCs w:val="20"/>
          <w:lang w:eastAsia="en-US"/>
        </w:rPr>
        <w:t>*Ukrep se pokriva s temeljnim ukrepom NUV z oznako OS6 (monitoring stanja površinskih in podzemnih voda), stroški ukrepa so tako zajeti že pri ukrepu OS6.</w:t>
      </w:r>
    </w:p>
    <w:p w14:paraId="380180E1" w14:textId="77777777" w:rsidR="00462510" w:rsidRPr="00613E28" w:rsidRDefault="00462510" w:rsidP="00081F94">
      <w:pPr>
        <w:spacing w:before="0" w:after="0" w:line="276" w:lineRule="auto"/>
        <w:rPr>
          <w:rFonts w:ascii="Arial" w:eastAsia="MS Mincho" w:hAnsi="Arial" w:cs="Arial"/>
          <w:i/>
          <w:iCs/>
          <w:color w:val="000000" w:themeColor="text1"/>
          <w:szCs w:val="20"/>
          <w:lang w:eastAsia="en-US"/>
        </w:rPr>
      </w:pPr>
      <w:r w:rsidRPr="00613E28">
        <w:rPr>
          <w:rFonts w:ascii="Arial" w:eastAsia="MS Mincho" w:hAnsi="Arial" w:cs="Arial"/>
          <w:i/>
          <w:iCs/>
          <w:color w:val="000000" w:themeColor="text1"/>
          <w:szCs w:val="20"/>
          <w:lang w:eastAsia="en-US"/>
        </w:rPr>
        <w:t>**Ukrepi so načrtovani za območje celotne Slovenije</w:t>
      </w:r>
    </w:p>
    <w:p w14:paraId="2EBA5395" w14:textId="77777777" w:rsidR="00462510" w:rsidRPr="00613E28" w:rsidRDefault="00462510" w:rsidP="00817F52">
      <w:pPr>
        <w:spacing w:before="0" w:after="0" w:line="260" w:lineRule="atLeast"/>
        <w:jc w:val="left"/>
        <w:rPr>
          <w:rFonts w:ascii="Arial" w:hAnsi="Arial" w:cs="Arial"/>
          <w:color w:val="000000" w:themeColor="text1"/>
          <w:szCs w:val="20"/>
        </w:rPr>
      </w:pPr>
    </w:p>
    <w:p w14:paraId="19E74DF9" w14:textId="1265866B" w:rsidR="00530368" w:rsidRPr="00613E28" w:rsidRDefault="00530368" w:rsidP="00530368">
      <w:pPr>
        <w:spacing w:before="0" w:after="0" w:line="260" w:lineRule="atLeast"/>
        <w:rPr>
          <w:rFonts w:ascii="Arial" w:hAnsi="Arial" w:cs="Arial"/>
          <w:color w:val="000000" w:themeColor="text1"/>
          <w:szCs w:val="20"/>
        </w:rPr>
      </w:pPr>
      <w:bookmarkStart w:id="420" w:name="_Toc90263744"/>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80</w:t>
      </w:r>
      <w:r w:rsidRPr="00613E28">
        <w:rPr>
          <w:rFonts w:ascii="Arial" w:hAnsi="Arial" w:cs="Arial"/>
          <w:b/>
        </w:rPr>
        <w:fldChar w:fldCharType="end"/>
      </w:r>
      <w:r w:rsidRPr="00613E28">
        <w:rPr>
          <w:rFonts w:ascii="Arial" w:hAnsi="Arial" w:cs="Arial"/>
        </w:rPr>
        <w:t>: Obrazec ukrepa U1a</w:t>
      </w:r>
      <w:bookmarkEnd w:id="420"/>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737"/>
        <w:gridCol w:w="1852"/>
        <w:gridCol w:w="5699"/>
      </w:tblGrid>
      <w:tr w:rsidR="00AE5202" w:rsidRPr="00613E28" w14:paraId="5149179B"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3D254708" w14:textId="77777777" w:rsidR="008C533E" w:rsidRPr="00613E28" w:rsidRDefault="00B407FE" w:rsidP="00F75E47">
            <w:pPr>
              <w:rPr>
                <w:rFonts w:ascii="Arial" w:eastAsia="MS Mincho" w:hAnsi="Arial" w:cs="Arial"/>
                <w:b/>
                <w:color w:val="000000" w:themeColor="text1"/>
                <w:sz w:val="18"/>
                <w:szCs w:val="18"/>
                <w:lang w:eastAsia="ja-JP"/>
              </w:rPr>
            </w:pPr>
            <w:r w:rsidRPr="00613E28">
              <w:rPr>
                <w:rFonts w:ascii="Arial" w:hAnsi="Arial" w:cs="Arial"/>
                <w:b/>
                <w:color w:val="000000" w:themeColor="text1"/>
                <w:sz w:val="18"/>
                <w:szCs w:val="18"/>
              </w:rPr>
              <w:t xml:space="preserve">Temeljni ukrep »a« </w:t>
            </w:r>
          </w:p>
          <w:p w14:paraId="5A22D7D2" w14:textId="77777777" w:rsidR="008C533E" w:rsidRPr="00613E28" w:rsidRDefault="008C533E" w:rsidP="00F75E47">
            <w:pPr>
              <w:rPr>
                <w:rFonts w:ascii="Arial" w:eastAsia="MS Mincho" w:hAnsi="Arial" w:cs="Arial"/>
                <w:b/>
                <w:color w:val="000000" w:themeColor="text1"/>
                <w:sz w:val="18"/>
                <w:szCs w:val="18"/>
                <w:lang w:eastAsia="ja-JP"/>
              </w:rPr>
            </w:pPr>
          </w:p>
          <w:p w14:paraId="05BE6BEF" w14:textId="77777777" w:rsidR="008C533E" w:rsidRPr="00613E28" w:rsidRDefault="008C533E" w:rsidP="00F75E47">
            <w:pPr>
              <w:rPr>
                <w:rFonts w:ascii="Arial" w:eastAsia="MS Mincho" w:hAnsi="Arial" w:cs="Arial"/>
                <w:b/>
                <w:color w:val="000000" w:themeColor="text1"/>
                <w:sz w:val="18"/>
                <w:szCs w:val="18"/>
                <w:lang w:eastAsia="ja-JP"/>
              </w:rPr>
            </w:pPr>
          </w:p>
          <w:p w14:paraId="753F5EBA" w14:textId="77777777" w:rsidR="008C533E" w:rsidRPr="00613E28" w:rsidRDefault="008C533E" w:rsidP="00F75E47">
            <w:pPr>
              <w:rPr>
                <w:rFonts w:ascii="Arial" w:eastAsia="MS Mincho" w:hAnsi="Arial" w:cs="Arial"/>
                <w:b/>
                <w:color w:val="000000" w:themeColor="text1"/>
                <w:sz w:val="18"/>
                <w:szCs w:val="18"/>
                <w:lang w:eastAsia="en-US"/>
              </w:rPr>
            </w:pPr>
          </w:p>
        </w:tc>
        <w:tc>
          <w:tcPr>
            <w:tcW w:w="997" w:type="pct"/>
            <w:hideMark/>
          </w:tcPr>
          <w:p w14:paraId="1B21FA89" w14:textId="77777777" w:rsidR="008C533E"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Šifra ukrepa:</w:t>
            </w:r>
            <w:r w:rsidR="00B407FE" w:rsidRPr="00613E28">
              <w:rPr>
                <w:rFonts w:ascii="Arial" w:eastAsia="MS Mincho" w:hAnsi="Arial" w:cs="Arial"/>
                <w:b/>
                <w:i/>
                <w:color w:val="000000" w:themeColor="text1"/>
                <w:sz w:val="18"/>
                <w:szCs w:val="18"/>
                <w:lang w:eastAsia="ja-JP"/>
              </w:rPr>
              <w:t xml:space="preserve"> </w:t>
            </w:r>
          </w:p>
        </w:tc>
        <w:tc>
          <w:tcPr>
            <w:tcW w:w="3068" w:type="pct"/>
            <w:hideMark/>
          </w:tcPr>
          <w:p w14:paraId="01952214"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21" w:name="_Ref444381981"/>
            <w:r w:rsidRPr="00613E28">
              <w:rPr>
                <w:sz w:val="18"/>
                <w:szCs w:val="18"/>
              </w:rPr>
              <w:t>U1a</w:t>
            </w:r>
            <w:bookmarkEnd w:id="421"/>
          </w:p>
        </w:tc>
      </w:tr>
      <w:tr w:rsidR="00AE5202" w:rsidRPr="00613E28" w14:paraId="510A4D76"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hideMark/>
          </w:tcPr>
          <w:p w14:paraId="7C1B73F1" w14:textId="77777777" w:rsidR="008C533E" w:rsidRPr="00613E28" w:rsidRDefault="008C533E" w:rsidP="00F75E47">
            <w:pPr>
              <w:rPr>
                <w:rFonts w:ascii="Arial" w:eastAsia="MS Mincho" w:hAnsi="Arial" w:cs="Arial"/>
                <w:b/>
                <w:color w:val="000000" w:themeColor="text1"/>
                <w:sz w:val="18"/>
                <w:szCs w:val="18"/>
                <w:lang w:eastAsia="en-US"/>
              </w:rPr>
            </w:pPr>
          </w:p>
        </w:tc>
        <w:tc>
          <w:tcPr>
            <w:tcW w:w="997" w:type="pct"/>
            <w:hideMark/>
          </w:tcPr>
          <w:p w14:paraId="443BD9AA" w14:textId="77777777" w:rsidR="008C533E"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Ime ukrepa:</w:t>
            </w:r>
          </w:p>
        </w:tc>
        <w:tc>
          <w:tcPr>
            <w:tcW w:w="3068" w:type="pct"/>
            <w:hideMark/>
          </w:tcPr>
          <w:p w14:paraId="471A2500"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22" w:name="_Ref444253578"/>
            <w:r w:rsidRPr="00613E28">
              <w:rPr>
                <w:sz w:val="18"/>
                <w:szCs w:val="18"/>
              </w:rPr>
              <w:t>Varstvo pred škodljivim delovanjem voda</w:t>
            </w:r>
            <w:bookmarkEnd w:id="422"/>
          </w:p>
        </w:tc>
      </w:tr>
      <w:tr w:rsidR="00AE5202" w:rsidRPr="00613E28" w14:paraId="44355B24"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hideMark/>
          </w:tcPr>
          <w:p w14:paraId="134A8741" w14:textId="77777777" w:rsidR="008C533E" w:rsidRPr="00613E28" w:rsidRDefault="008C533E" w:rsidP="00F75E47">
            <w:pPr>
              <w:rPr>
                <w:rFonts w:ascii="Arial" w:eastAsia="MS Mincho" w:hAnsi="Arial" w:cs="Arial"/>
                <w:b/>
                <w:color w:val="000000" w:themeColor="text1"/>
                <w:sz w:val="18"/>
                <w:szCs w:val="18"/>
                <w:lang w:eastAsia="en-US"/>
              </w:rPr>
            </w:pPr>
          </w:p>
        </w:tc>
        <w:tc>
          <w:tcPr>
            <w:tcW w:w="997" w:type="pct"/>
            <w:hideMark/>
          </w:tcPr>
          <w:p w14:paraId="2D3384DB" w14:textId="77777777" w:rsidR="008C533E"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Cilj ukrepa:</w:t>
            </w:r>
          </w:p>
        </w:tc>
        <w:tc>
          <w:tcPr>
            <w:tcW w:w="3068" w:type="pct"/>
            <w:hideMark/>
          </w:tcPr>
          <w:p w14:paraId="2C7CA0E6"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Zmanjševanje ali preprečevanje ogroženosti zaradi škodljivega delovanja voda in odpravljanje posledic njihovega škodljivega delovanja</w:t>
            </w:r>
            <w:r w:rsidR="00DC5E4B" w:rsidRPr="00613E28">
              <w:rPr>
                <w:rFonts w:ascii="Arial" w:eastAsia="MS Mincho" w:hAnsi="Arial" w:cs="Arial"/>
                <w:color w:val="000000" w:themeColor="text1"/>
                <w:sz w:val="18"/>
                <w:szCs w:val="18"/>
                <w:lang w:eastAsia="en-US"/>
              </w:rPr>
              <w:t>.</w:t>
            </w:r>
          </w:p>
        </w:tc>
      </w:tr>
      <w:tr w:rsidR="00AE5202" w:rsidRPr="00613E28" w14:paraId="771BA8A3"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hideMark/>
          </w:tcPr>
          <w:p w14:paraId="4DF647C6" w14:textId="77777777" w:rsidR="008C533E" w:rsidRPr="00613E28" w:rsidRDefault="008C533E" w:rsidP="00F75E47">
            <w:pPr>
              <w:rPr>
                <w:rFonts w:ascii="Arial" w:eastAsia="MS Mincho" w:hAnsi="Arial" w:cs="Arial"/>
                <w:b/>
                <w:color w:val="000000" w:themeColor="text1"/>
                <w:sz w:val="18"/>
                <w:szCs w:val="18"/>
                <w:lang w:eastAsia="en-US"/>
              </w:rPr>
            </w:pPr>
          </w:p>
        </w:tc>
        <w:tc>
          <w:tcPr>
            <w:tcW w:w="997" w:type="pct"/>
            <w:hideMark/>
          </w:tcPr>
          <w:p w14:paraId="7C2C4CA5" w14:textId="77777777" w:rsidR="008C533E"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Področje ukrepa:</w:t>
            </w:r>
          </w:p>
        </w:tc>
        <w:tc>
          <w:tcPr>
            <w:tcW w:w="3068" w:type="pct"/>
            <w:hideMark/>
          </w:tcPr>
          <w:p w14:paraId="4A854E5A"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Ogrožena območja</w:t>
            </w:r>
            <w:r w:rsidR="00DC5E4B" w:rsidRPr="00613E28">
              <w:rPr>
                <w:rFonts w:ascii="Arial" w:eastAsia="MS Mincho" w:hAnsi="Arial" w:cs="Arial"/>
                <w:color w:val="000000" w:themeColor="text1"/>
                <w:sz w:val="18"/>
                <w:szCs w:val="18"/>
                <w:lang w:eastAsia="ja-JP"/>
              </w:rPr>
              <w:t>.</w:t>
            </w:r>
          </w:p>
        </w:tc>
      </w:tr>
      <w:tr w:rsidR="00AE5202" w:rsidRPr="00613E28" w14:paraId="31DB3E03"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hideMark/>
          </w:tcPr>
          <w:p w14:paraId="7B215C2A" w14:textId="77777777" w:rsidR="00827FEA" w:rsidRPr="00613E28" w:rsidRDefault="00827FEA" w:rsidP="00F75E47">
            <w:pPr>
              <w:rPr>
                <w:rFonts w:ascii="Arial" w:eastAsia="MS Mincho" w:hAnsi="Arial" w:cs="Arial"/>
                <w:b/>
                <w:color w:val="000000" w:themeColor="text1"/>
                <w:sz w:val="18"/>
                <w:szCs w:val="18"/>
                <w:lang w:eastAsia="en-US"/>
              </w:rPr>
            </w:pPr>
          </w:p>
        </w:tc>
        <w:tc>
          <w:tcPr>
            <w:tcW w:w="997" w:type="pct"/>
            <w:hideMark/>
          </w:tcPr>
          <w:p w14:paraId="49D9A746"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rPr>
            </w:pPr>
            <w:r w:rsidRPr="00613E28">
              <w:rPr>
                <w:rFonts w:ascii="Arial" w:hAnsi="Arial" w:cs="Arial"/>
                <w:b/>
                <w:i/>
                <w:color w:val="000000" w:themeColor="text1"/>
                <w:sz w:val="18"/>
                <w:szCs w:val="18"/>
              </w:rPr>
              <w:t>Skupina ukrepa:</w:t>
            </w:r>
          </w:p>
        </w:tc>
        <w:tc>
          <w:tcPr>
            <w:tcW w:w="3068" w:type="pct"/>
            <w:hideMark/>
          </w:tcPr>
          <w:p w14:paraId="3DF3178C"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urejanje. </w:t>
            </w:r>
          </w:p>
        </w:tc>
      </w:tr>
      <w:tr w:rsidR="00AE5202" w:rsidRPr="00613E28" w14:paraId="0E57F451"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hideMark/>
          </w:tcPr>
          <w:p w14:paraId="42E6BF00" w14:textId="77777777" w:rsidR="008C533E" w:rsidRPr="00613E28" w:rsidRDefault="008C533E" w:rsidP="00F75E47">
            <w:pPr>
              <w:rPr>
                <w:rFonts w:ascii="Arial" w:eastAsia="MS Mincho" w:hAnsi="Arial" w:cs="Arial"/>
                <w:b/>
                <w:color w:val="000000" w:themeColor="text1"/>
                <w:sz w:val="18"/>
                <w:szCs w:val="18"/>
                <w:lang w:eastAsia="en-US"/>
              </w:rPr>
            </w:pPr>
          </w:p>
        </w:tc>
        <w:tc>
          <w:tcPr>
            <w:tcW w:w="997" w:type="pct"/>
            <w:hideMark/>
          </w:tcPr>
          <w:p w14:paraId="293A2889"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 xml:space="preserve">Vrsta ukrepa </w:t>
            </w:r>
          </w:p>
        </w:tc>
        <w:tc>
          <w:tcPr>
            <w:tcW w:w="3068" w:type="pct"/>
            <w:hideMark/>
          </w:tcPr>
          <w:p w14:paraId="3731D8D3" w14:textId="77777777" w:rsidR="008C533E" w:rsidRPr="00613E28" w:rsidRDefault="00DC5E4B"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w:t>
            </w:r>
            <w:r w:rsidR="00B407FE" w:rsidRPr="00613E28">
              <w:rPr>
                <w:rFonts w:ascii="Arial" w:eastAsia="MS Mincho" w:hAnsi="Arial" w:cs="Arial"/>
                <w:color w:val="000000" w:themeColor="text1"/>
                <w:sz w:val="18"/>
                <w:szCs w:val="18"/>
                <w:lang w:eastAsia="en-US"/>
              </w:rPr>
              <w:t xml:space="preserve">krepi, ki se nanašajo na varstvo </w:t>
            </w:r>
            <w:r w:rsidRPr="00613E28">
              <w:rPr>
                <w:rFonts w:ascii="Arial" w:eastAsia="MS Mincho" w:hAnsi="Arial" w:cs="Arial"/>
                <w:color w:val="000000" w:themeColor="text1"/>
                <w:sz w:val="18"/>
                <w:szCs w:val="18"/>
                <w:lang w:eastAsia="en-US"/>
              </w:rPr>
              <w:t>pred škodljivim delovanjem voda.</w:t>
            </w:r>
          </w:p>
        </w:tc>
      </w:tr>
      <w:tr w:rsidR="00BE779B" w:rsidRPr="00613E28" w14:paraId="196575E2"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5F447CD9" w14:textId="77777777" w:rsidR="008C533E" w:rsidRPr="00613E28" w:rsidRDefault="00B407FE"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Predpisi </w:t>
            </w:r>
          </w:p>
        </w:tc>
        <w:tc>
          <w:tcPr>
            <w:tcW w:w="997" w:type="pct"/>
            <w:hideMark/>
          </w:tcPr>
          <w:p w14:paraId="61767E3A" w14:textId="77777777" w:rsidR="008C533E"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Evropska pravna podlaga:</w:t>
            </w:r>
          </w:p>
        </w:tc>
        <w:tc>
          <w:tcPr>
            <w:tcW w:w="3068" w:type="pct"/>
            <w:hideMark/>
          </w:tcPr>
          <w:p w14:paraId="19D55868" w14:textId="0272D244"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Direktiva Evropskega parlamenta in Sveta 2000/60/ES z dne 23. oktobra 2000 o določitvi okvira za ukrepe Skupnosti na področju vodne politike</w:t>
            </w:r>
            <w:r w:rsidR="006D4183">
              <w:rPr>
                <w:rFonts w:ascii="Arial" w:eastAsia="MS Mincho" w:hAnsi="Arial" w:cs="Arial"/>
                <w:color w:val="000000" w:themeColor="text1"/>
                <w:sz w:val="18"/>
                <w:szCs w:val="18"/>
                <w:lang w:eastAsia="ja-JP"/>
              </w:rPr>
              <w:t>,</w:t>
            </w:r>
          </w:p>
          <w:p w14:paraId="28AD3F63" w14:textId="09F91B3A"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Direktiva Evropskega Parlamenta In Sveta 2007/60/ES z dne 23. oktobra 2007 o oceni in obvladovanju poplavne ogroženosti</w:t>
            </w:r>
            <w:r w:rsidR="006D4183">
              <w:rPr>
                <w:rFonts w:ascii="Arial" w:eastAsia="MS Mincho" w:hAnsi="Arial" w:cs="Arial"/>
                <w:color w:val="000000" w:themeColor="text1"/>
                <w:sz w:val="18"/>
                <w:szCs w:val="18"/>
                <w:lang w:eastAsia="ja-JP"/>
              </w:rPr>
              <w:t>.</w:t>
            </w:r>
          </w:p>
        </w:tc>
      </w:tr>
      <w:tr w:rsidR="00BE779B" w:rsidRPr="00613E28" w14:paraId="6B4EC28C" w14:textId="77777777" w:rsidTr="00F75E47">
        <w:trPr>
          <w:trHeight w:val="682"/>
        </w:trPr>
        <w:tc>
          <w:tcPr>
            <w:cnfStyle w:val="001000000000" w:firstRow="0" w:lastRow="0" w:firstColumn="1" w:lastColumn="0" w:oddVBand="0" w:evenVBand="0" w:oddHBand="0" w:evenHBand="0" w:firstRowFirstColumn="0" w:firstRowLastColumn="0" w:lastRowFirstColumn="0" w:lastRowLastColumn="0"/>
            <w:tcW w:w="935" w:type="pct"/>
            <w:vMerge/>
            <w:hideMark/>
          </w:tcPr>
          <w:p w14:paraId="64682C6D" w14:textId="77777777" w:rsidR="00AD6383" w:rsidRPr="00613E28" w:rsidRDefault="00AD6383" w:rsidP="00F75E47">
            <w:pPr>
              <w:rPr>
                <w:rFonts w:ascii="Arial" w:eastAsia="MS Mincho" w:hAnsi="Arial" w:cs="Arial"/>
                <w:b/>
                <w:color w:val="000000" w:themeColor="text1"/>
                <w:sz w:val="18"/>
                <w:szCs w:val="18"/>
                <w:lang w:eastAsia="en-US"/>
              </w:rPr>
            </w:pPr>
          </w:p>
        </w:tc>
        <w:tc>
          <w:tcPr>
            <w:tcW w:w="997" w:type="pct"/>
            <w:hideMark/>
          </w:tcPr>
          <w:p w14:paraId="0B7D3CD3" w14:textId="77777777" w:rsidR="00AD6383" w:rsidRPr="00613E28" w:rsidRDefault="00CC2E3A"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Nacionalna pravna podlaga:</w:t>
            </w:r>
          </w:p>
        </w:tc>
        <w:tc>
          <w:tcPr>
            <w:tcW w:w="3068" w:type="pct"/>
            <w:hideMark/>
          </w:tcPr>
          <w:p w14:paraId="5E931B5B" w14:textId="34962D1B" w:rsidR="00AB6C38" w:rsidRPr="00613E28" w:rsidRDefault="00AB6C38"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4C8D4E72" w14:textId="004D35A7" w:rsidR="00AB6C38" w:rsidRPr="00613E28" w:rsidRDefault="00AB6C38"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ab/>
              <w:t>Zakon o varstvu pred naravnimi in drugimi nesrečami (</w:t>
            </w:r>
            <w:r w:rsidR="00FD1E30" w:rsidRPr="00613E28">
              <w:rPr>
                <w:rFonts w:ascii="Arial" w:hAnsi="Arial" w:cs="Arial"/>
                <w:color w:val="000000" w:themeColor="text1"/>
                <w:sz w:val="18"/>
                <w:szCs w:val="18"/>
                <w:lang w:eastAsia="en-US"/>
              </w:rPr>
              <w:t xml:space="preserve">Uradni list RS, št. 51/06 – uradno prečiščeno besedilo, 97/10, 21/18 – </w:t>
            </w:r>
            <w:proofErr w:type="spellStart"/>
            <w:r w:rsidR="00FD1E30" w:rsidRPr="00613E28">
              <w:rPr>
                <w:rFonts w:ascii="Arial" w:hAnsi="Arial" w:cs="Arial"/>
                <w:color w:val="000000" w:themeColor="text1"/>
                <w:sz w:val="18"/>
                <w:szCs w:val="18"/>
                <w:lang w:eastAsia="en-US"/>
              </w:rPr>
              <w:t>ZNOrg</w:t>
            </w:r>
            <w:proofErr w:type="spellEnd"/>
            <w:r w:rsidR="00FD1E30" w:rsidRPr="00613E28">
              <w:rPr>
                <w:rFonts w:ascii="Arial" w:hAnsi="Arial" w:cs="Arial"/>
                <w:color w:val="000000" w:themeColor="text1"/>
                <w:sz w:val="18"/>
                <w:szCs w:val="18"/>
                <w:lang w:eastAsia="en-US"/>
              </w:rPr>
              <w:t xml:space="preserve"> in 117/22)</w:t>
            </w:r>
            <w:r w:rsidR="006D4183">
              <w:rPr>
                <w:rFonts w:ascii="Arial" w:hAnsi="Arial" w:cs="Arial"/>
                <w:color w:val="000000" w:themeColor="text1"/>
                <w:sz w:val="18"/>
                <w:szCs w:val="18"/>
                <w:lang w:eastAsia="en-US"/>
              </w:rPr>
              <w:t>,</w:t>
            </w:r>
          </w:p>
          <w:p w14:paraId="640743D4" w14:textId="18AD2FB9" w:rsidR="00AD6383"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Uredba o vsebini in načinu priprave podrobnejšega načrta zmanjševanja ogroženosti pred poplavami (Uradni list RS, št. 7/10)</w:t>
            </w:r>
            <w:r w:rsidR="006D4183">
              <w:rPr>
                <w:rFonts w:ascii="Arial" w:eastAsia="MS Mincho" w:hAnsi="Arial" w:cs="Arial"/>
                <w:color w:val="000000" w:themeColor="text1"/>
                <w:sz w:val="18"/>
                <w:szCs w:val="18"/>
                <w:lang w:eastAsia="en-US"/>
              </w:rPr>
              <w:t>,</w:t>
            </w:r>
          </w:p>
          <w:p w14:paraId="05C202BF" w14:textId="470C903E" w:rsidR="00AB6C38"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 xml:space="preserve">Pravilnik o metodologiji za določanje območij, ogroženih zaradi poplav in z njimi povezane erozije celinskih voda in morja, ter o načinu razvrščanja zemljišč v razrede ogroženosti (Uradni list RS, št. 60/07) </w:t>
            </w:r>
            <w:r w:rsidR="006D4183">
              <w:rPr>
                <w:rFonts w:ascii="Arial" w:eastAsia="MS Mincho" w:hAnsi="Arial" w:cs="Arial"/>
                <w:color w:val="000000" w:themeColor="text1"/>
                <w:sz w:val="18"/>
                <w:szCs w:val="18"/>
                <w:lang w:eastAsia="ja-JP"/>
              </w:rPr>
              <w:t>,</w:t>
            </w:r>
          </w:p>
          <w:p w14:paraId="7EF00DFC" w14:textId="474AAED4" w:rsidR="00AB6C38" w:rsidRPr="00613E28" w:rsidRDefault="00AB6C38"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Uredba o pogojih in omejitvah za izvajanje dejavnosti in posegov v prostor na območjih, ogroženih zaradi poplav in z njimi povezane </w:t>
            </w:r>
            <w:r w:rsidRPr="00613E28">
              <w:rPr>
                <w:rFonts w:ascii="Arial" w:eastAsia="MS Mincho" w:hAnsi="Arial" w:cs="Arial"/>
                <w:color w:val="000000" w:themeColor="text1"/>
                <w:sz w:val="18"/>
                <w:szCs w:val="18"/>
                <w:lang w:eastAsia="ja-JP"/>
              </w:rPr>
              <w:lastRenderedPageBreak/>
              <w:t>erozije celinskih voda in morja (Uradni list RS, št. 89/08 in 49/20)</w:t>
            </w:r>
            <w:r w:rsidR="006D4183">
              <w:rPr>
                <w:rFonts w:ascii="Arial" w:eastAsia="MS Mincho" w:hAnsi="Arial" w:cs="Arial"/>
                <w:color w:val="000000" w:themeColor="text1"/>
                <w:sz w:val="18"/>
                <w:szCs w:val="18"/>
                <w:lang w:eastAsia="ja-JP"/>
              </w:rPr>
              <w:t>,</w:t>
            </w:r>
          </w:p>
          <w:p w14:paraId="5A556A04" w14:textId="480671AA" w:rsidR="00AD6383"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Pravilnik o vsebini vlog za pridobitev projektnih pogojev in pogojev za druge posege v prostor ter o vsebini vloge za izdajo vodnega soglasja (Uradni list RS, št. 25/09)</w:t>
            </w:r>
            <w:r w:rsidR="006D4183">
              <w:rPr>
                <w:rFonts w:ascii="Arial" w:eastAsia="MS Mincho" w:hAnsi="Arial" w:cs="Arial"/>
                <w:color w:val="000000" w:themeColor="text1"/>
                <w:sz w:val="18"/>
                <w:szCs w:val="18"/>
                <w:lang w:eastAsia="en-US"/>
              </w:rPr>
              <w:t>,</w:t>
            </w:r>
          </w:p>
          <w:p w14:paraId="19D103D5" w14:textId="1721E21F" w:rsidR="00AB6C38" w:rsidRPr="00613E28" w:rsidRDefault="00AB6C38"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Pravilnik o vrstah in obsegu nalog obveznih državnih gospodarskih javnih služb urejanja voda (Uradni list RS, št. 57/06, 60/16, 82/20 – ZON-E in 91/20)</w:t>
            </w:r>
            <w:r w:rsidR="006D4183">
              <w:rPr>
                <w:rFonts w:ascii="Arial" w:eastAsia="MS Mincho" w:hAnsi="Arial" w:cs="Arial"/>
                <w:color w:val="000000" w:themeColor="text1"/>
                <w:sz w:val="18"/>
                <w:szCs w:val="18"/>
                <w:lang w:eastAsia="en-US"/>
              </w:rPr>
              <w:t>,</w:t>
            </w:r>
            <w:r w:rsidRPr="00613E28" w:rsidDel="00AB6C38">
              <w:rPr>
                <w:rFonts w:ascii="Arial" w:eastAsia="MS Mincho" w:hAnsi="Arial" w:cs="Arial"/>
                <w:color w:val="000000" w:themeColor="text1"/>
                <w:sz w:val="18"/>
                <w:szCs w:val="18"/>
                <w:lang w:eastAsia="en-US"/>
              </w:rPr>
              <w:t xml:space="preserve"> </w:t>
            </w:r>
          </w:p>
          <w:p w14:paraId="028CB6D5" w14:textId="3465EFC5" w:rsidR="00AD6383" w:rsidRPr="00613E28" w:rsidRDefault="00AB6C38"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Uredba o načinu izvajanja obveznih državnih gospodarskih javnih služb na področju urejanja voda in o koncesijah teh javnih služb (Uradni list RS, št. 109/10, 98/11, 102/12, 89/14 in 47/17)</w:t>
            </w:r>
            <w:r w:rsidR="006D4183">
              <w:rPr>
                <w:rFonts w:ascii="Arial" w:eastAsia="MS Mincho" w:hAnsi="Arial" w:cs="Arial"/>
                <w:color w:val="000000" w:themeColor="text1"/>
                <w:sz w:val="18"/>
                <w:szCs w:val="18"/>
                <w:lang w:eastAsia="en-US"/>
              </w:rPr>
              <w:t>.</w:t>
            </w:r>
          </w:p>
        </w:tc>
      </w:tr>
      <w:tr w:rsidR="003F35D8" w:rsidRPr="00613E28" w14:paraId="75F7FB17"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78A6567" w14:textId="1FDAF701" w:rsidR="003F35D8" w:rsidRPr="00613E28" w:rsidRDefault="003F35D8"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lastRenderedPageBreak/>
              <w:t>Območje izvajanja ukrepa</w:t>
            </w:r>
          </w:p>
          <w:p w14:paraId="23610A98" w14:textId="77777777" w:rsidR="003F35D8" w:rsidRPr="00613E28" w:rsidRDefault="003F35D8" w:rsidP="00F75E47">
            <w:pPr>
              <w:rPr>
                <w:rFonts w:ascii="Arial" w:eastAsia="MS Mincho" w:hAnsi="Arial" w:cs="Arial"/>
                <w:b/>
                <w:color w:val="000000" w:themeColor="text1"/>
                <w:sz w:val="18"/>
                <w:szCs w:val="18"/>
                <w:lang w:eastAsia="en-US"/>
              </w:rPr>
            </w:pPr>
          </w:p>
        </w:tc>
        <w:tc>
          <w:tcPr>
            <w:tcW w:w="4065" w:type="pct"/>
            <w:gridSpan w:val="2"/>
          </w:tcPr>
          <w:p w14:paraId="1EEFF0DC" w14:textId="729FD34E" w:rsidR="003F35D8" w:rsidRPr="00613E28" w:rsidRDefault="003F35D8" w:rsidP="00F75E47">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Vodna telesa površinskih voda</w:t>
            </w:r>
          </w:p>
        </w:tc>
      </w:tr>
      <w:tr w:rsidR="003F35D8" w:rsidRPr="00613E28" w14:paraId="48F2324A"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13483EF" w14:textId="77777777" w:rsidR="003F35D8" w:rsidRPr="00613E28" w:rsidRDefault="003F35D8" w:rsidP="003F35D8">
            <w:pPr>
              <w:rPr>
                <w:rFonts w:ascii="Arial" w:eastAsia="MS Mincho" w:hAnsi="Arial" w:cs="Arial"/>
                <w:b/>
                <w:color w:val="000000" w:themeColor="text1"/>
                <w:sz w:val="18"/>
                <w:szCs w:val="18"/>
                <w:lang w:eastAsia="ja-JP"/>
              </w:rPr>
            </w:pPr>
          </w:p>
        </w:tc>
        <w:tc>
          <w:tcPr>
            <w:tcW w:w="997" w:type="pct"/>
          </w:tcPr>
          <w:p w14:paraId="46B643C3" w14:textId="1C21A06B"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sz w:val="18"/>
                <w:szCs w:val="18"/>
                <w:lang w:eastAsia="en-US"/>
              </w:rPr>
            </w:pPr>
            <w:r w:rsidRPr="00613E28">
              <w:rPr>
                <w:rFonts w:ascii="Arial" w:hAnsi="Arial" w:cs="Arial"/>
                <w:b/>
                <w:i/>
                <w:color w:val="000000" w:themeColor="text1"/>
                <w:sz w:val="18"/>
                <w:szCs w:val="18"/>
                <w:lang w:eastAsia="en-US"/>
              </w:rPr>
              <w:t xml:space="preserve">VTPV, VO Donave: </w:t>
            </w:r>
          </w:p>
        </w:tc>
        <w:tc>
          <w:tcPr>
            <w:tcW w:w="3068" w:type="pct"/>
          </w:tcPr>
          <w:p w14:paraId="595264CF" w14:textId="5113DD2C"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VTPV.</w:t>
            </w:r>
          </w:p>
        </w:tc>
      </w:tr>
      <w:tr w:rsidR="003F35D8" w:rsidRPr="00613E28" w14:paraId="3ABEBDF3"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5689306" w14:textId="77777777" w:rsidR="003F35D8" w:rsidRPr="00613E28" w:rsidRDefault="003F35D8" w:rsidP="003F35D8">
            <w:pPr>
              <w:rPr>
                <w:rFonts w:ascii="Arial" w:eastAsia="MS Mincho" w:hAnsi="Arial" w:cs="Arial"/>
                <w:b/>
                <w:color w:val="000000" w:themeColor="text1"/>
                <w:sz w:val="18"/>
                <w:szCs w:val="18"/>
                <w:lang w:eastAsia="ja-JP"/>
              </w:rPr>
            </w:pPr>
          </w:p>
        </w:tc>
        <w:tc>
          <w:tcPr>
            <w:tcW w:w="997" w:type="pct"/>
          </w:tcPr>
          <w:p w14:paraId="57DD15C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ja-JP"/>
              </w:rPr>
            </w:pPr>
            <w:r w:rsidRPr="00613E28">
              <w:rPr>
                <w:rFonts w:ascii="Arial" w:hAnsi="Arial" w:cs="Arial"/>
                <w:b/>
                <w:i/>
                <w:color w:val="000000" w:themeColor="text1"/>
                <w:sz w:val="18"/>
                <w:szCs w:val="18"/>
                <w:lang w:eastAsia="en-US"/>
              </w:rPr>
              <w:t>VTPV, VO Jadranskega morja:</w:t>
            </w:r>
          </w:p>
        </w:tc>
        <w:tc>
          <w:tcPr>
            <w:tcW w:w="3068" w:type="pct"/>
          </w:tcPr>
          <w:p w14:paraId="57999A3B"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VTPV.</w:t>
            </w:r>
          </w:p>
        </w:tc>
      </w:tr>
      <w:tr w:rsidR="003F35D8" w:rsidRPr="00613E28" w14:paraId="437D6273"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7BC5A6A" w14:textId="77777777" w:rsidR="003F35D8" w:rsidRPr="00613E28" w:rsidRDefault="003F35D8" w:rsidP="003F35D8">
            <w:pPr>
              <w:rPr>
                <w:rFonts w:ascii="Arial" w:eastAsia="MS Mincho" w:hAnsi="Arial" w:cs="Arial"/>
                <w:b/>
                <w:color w:val="000000" w:themeColor="text1"/>
                <w:sz w:val="18"/>
                <w:szCs w:val="18"/>
                <w:lang w:eastAsia="ja-JP"/>
              </w:rPr>
            </w:pPr>
          </w:p>
        </w:tc>
        <w:tc>
          <w:tcPr>
            <w:tcW w:w="4065" w:type="pct"/>
            <w:gridSpan w:val="2"/>
          </w:tcPr>
          <w:p w14:paraId="1A9439E2" w14:textId="5F6C371F" w:rsidR="003F35D8" w:rsidRPr="00613E28" w:rsidRDefault="003F35D8" w:rsidP="003F35D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b/>
                <w:i/>
                <w:color w:val="000000" w:themeColor="text1"/>
                <w:sz w:val="18"/>
                <w:szCs w:val="18"/>
                <w:lang w:eastAsia="en-US"/>
              </w:rPr>
              <w:t>Vodna telesa podzemnih voda</w:t>
            </w:r>
          </w:p>
        </w:tc>
      </w:tr>
      <w:tr w:rsidR="003F35D8" w:rsidRPr="00613E28" w14:paraId="1D144436"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289D810" w14:textId="77777777" w:rsidR="003F35D8" w:rsidRPr="00613E28" w:rsidRDefault="003F35D8" w:rsidP="003F35D8">
            <w:pPr>
              <w:rPr>
                <w:rFonts w:ascii="Arial" w:eastAsia="MS Mincho" w:hAnsi="Arial" w:cs="Arial"/>
                <w:b/>
                <w:color w:val="000000" w:themeColor="text1"/>
                <w:sz w:val="18"/>
                <w:szCs w:val="18"/>
                <w:lang w:eastAsia="ja-JP"/>
              </w:rPr>
            </w:pPr>
          </w:p>
        </w:tc>
        <w:tc>
          <w:tcPr>
            <w:tcW w:w="997" w:type="pct"/>
          </w:tcPr>
          <w:p w14:paraId="3D32ADE9"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ja-JP"/>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xml:space="preserve">, VO Donave: </w:t>
            </w:r>
          </w:p>
        </w:tc>
        <w:tc>
          <w:tcPr>
            <w:tcW w:w="3068" w:type="pct"/>
          </w:tcPr>
          <w:p w14:paraId="5C46A427"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w:t>
            </w:r>
          </w:p>
        </w:tc>
      </w:tr>
      <w:tr w:rsidR="003F35D8" w:rsidRPr="00613E28" w14:paraId="58381379"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2D898F81" w14:textId="77777777" w:rsidR="003F35D8" w:rsidRPr="00613E28" w:rsidRDefault="003F35D8" w:rsidP="003F35D8">
            <w:pPr>
              <w:rPr>
                <w:rFonts w:ascii="Arial" w:eastAsia="MS Mincho" w:hAnsi="Arial" w:cs="Arial"/>
                <w:b/>
                <w:color w:val="000000" w:themeColor="text1"/>
                <w:sz w:val="18"/>
                <w:szCs w:val="18"/>
                <w:lang w:eastAsia="en-US"/>
              </w:rPr>
            </w:pPr>
          </w:p>
        </w:tc>
        <w:tc>
          <w:tcPr>
            <w:tcW w:w="997" w:type="pct"/>
            <w:hideMark/>
          </w:tcPr>
          <w:p w14:paraId="11531112"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proofErr w:type="spellStart"/>
            <w:r w:rsidRPr="00613E28">
              <w:rPr>
                <w:rFonts w:ascii="Arial" w:hAnsi="Arial" w:cs="Arial"/>
                <w:b/>
                <w:i/>
                <w:color w:val="000000" w:themeColor="text1"/>
                <w:sz w:val="18"/>
                <w:szCs w:val="18"/>
                <w:lang w:eastAsia="en-US"/>
              </w:rPr>
              <w:t>VTPodV</w:t>
            </w:r>
            <w:proofErr w:type="spellEnd"/>
            <w:r w:rsidRPr="00613E28">
              <w:rPr>
                <w:rFonts w:ascii="Arial" w:hAnsi="Arial" w:cs="Arial"/>
                <w:b/>
                <w:i/>
                <w:color w:val="000000" w:themeColor="text1"/>
                <w:sz w:val="18"/>
                <w:szCs w:val="18"/>
                <w:lang w:eastAsia="en-US"/>
              </w:rPr>
              <w:t>, VO Jadranskega morja:</w:t>
            </w:r>
          </w:p>
        </w:tc>
        <w:tc>
          <w:tcPr>
            <w:tcW w:w="3068" w:type="pct"/>
            <w:hideMark/>
          </w:tcPr>
          <w:p w14:paraId="3AC2A4C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 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w:t>
            </w:r>
          </w:p>
        </w:tc>
      </w:tr>
      <w:tr w:rsidR="003F35D8" w:rsidRPr="00613E28" w14:paraId="1EDBD068"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7A4FF719" w14:textId="4196CBF6" w:rsidR="003F35D8" w:rsidRPr="00613E28" w:rsidRDefault="003F35D8" w:rsidP="003F35D8">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Izvedba in spremljanje izvajanja ukrepa  </w:t>
            </w:r>
          </w:p>
        </w:tc>
        <w:tc>
          <w:tcPr>
            <w:tcW w:w="997" w:type="pct"/>
            <w:hideMark/>
          </w:tcPr>
          <w:p w14:paraId="68C77ABB" w14:textId="0286D692"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Tehnična izvedba ukrepa:</w:t>
            </w:r>
          </w:p>
        </w:tc>
        <w:tc>
          <w:tcPr>
            <w:tcW w:w="3068" w:type="pct"/>
          </w:tcPr>
          <w:p w14:paraId="47BC537D" w14:textId="45AC1ACE"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70895DDE"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hideMark/>
          </w:tcPr>
          <w:p w14:paraId="71D6F221" w14:textId="77777777" w:rsidR="003F35D8" w:rsidRPr="00613E28" w:rsidRDefault="003F35D8" w:rsidP="003F35D8">
            <w:pPr>
              <w:rPr>
                <w:rFonts w:ascii="Arial" w:eastAsia="MS Mincho" w:hAnsi="Arial" w:cs="Arial"/>
                <w:b/>
                <w:color w:val="000000" w:themeColor="text1"/>
                <w:sz w:val="18"/>
                <w:szCs w:val="18"/>
                <w:lang w:eastAsia="en-US"/>
              </w:rPr>
            </w:pPr>
          </w:p>
        </w:tc>
        <w:tc>
          <w:tcPr>
            <w:tcW w:w="997" w:type="pct"/>
            <w:hideMark/>
          </w:tcPr>
          <w:p w14:paraId="5E13DFB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Kazalec za spremljanje izvajanja ukrepa:</w:t>
            </w:r>
          </w:p>
        </w:tc>
        <w:tc>
          <w:tcPr>
            <w:tcW w:w="3068" w:type="pct"/>
            <w:hideMark/>
          </w:tcPr>
          <w:p w14:paraId="3B7A2F8B" w14:textId="55CEACB4"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Površina zemljišč na ogroženih območjih, </w:t>
            </w:r>
            <w:r w:rsidR="001400BA" w:rsidRPr="00613E28">
              <w:rPr>
                <w:rFonts w:ascii="Arial" w:eastAsia="MS Mincho" w:hAnsi="Arial" w:cs="Arial"/>
                <w:color w:val="000000" w:themeColor="text1"/>
                <w:sz w:val="18"/>
                <w:szCs w:val="18"/>
                <w:lang w:eastAsia="en-US"/>
              </w:rPr>
              <w:t>pri katerih se je zmanjšal razred ogroženosti</w:t>
            </w:r>
            <w:r w:rsidRPr="00613E28">
              <w:rPr>
                <w:rFonts w:ascii="Arial" w:eastAsia="MS Mincho" w:hAnsi="Arial" w:cs="Arial"/>
                <w:color w:val="000000" w:themeColor="text1"/>
                <w:sz w:val="18"/>
                <w:szCs w:val="18"/>
                <w:lang w:eastAsia="en-US"/>
              </w:rPr>
              <w:t xml:space="preserve"> (km</w:t>
            </w:r>
            <w:r w:rsidRPr="00613E28">
              <w:rPr>
                <w:rFonts w:ascii="Arial" w:eastAsia="MS Mincho" w:hAnsi="Arial" w:cs="Arial"/>
                <w:color w:val="000000" w:themeColor="text1"/>
                <w:sz w:val="18"/>
                <w:szCs w:val="18"/>
                <w:vertAlign w:val="superscript"/>
                <w:lang w:eastAsia="en-US"/>
              </w:rPr>
              <w:t>2</w:t>
            </w:r>
            <w:r w:rsidRPr="00613E28">
              <w:rPr>
                <w:rFonts w:ascii="Arial" w:eastAsia="MS Mincho" w:hAnsi="Arial" w:cs="Arial"/>
                <w:color w:val="000000" w:themeColor="text1"/>
                <w:sz w:val="18"/>
                <w:szCs w:val="18"/>
                <w:lang w:eastAsia="en-US"/>
              </w:rPr>
              <w:t xml:space="preserve">). </w:t>
            </w:r>
          </w:p>
          <w:p w14:paraId="597ECCF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Sprememba katastra vodne infrastrukture na področju varstva pred škodljivim delovanjem voda. </w:t>
            </w:r>
          </w:p>
        </w:tc>
      </w:tr>
      <w:tr w:rsidR="003F35D8" w:rsidRPr="00613E28" w14:paraId="620E9C4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60E2F473" w14:textId="77777777" w:rsidR="003F35D8" w:rsidRPr="00613E28" w:rsidRDefault="003F35D8" w:rsidP="003F35D8">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Izvajanje ukrepa </w:t>
            </w:r>
          </w:p>
        </w:tc>
        <w:tc>
          <w:tcPr>
            <w:tcW w:w="997" w:type="pct"/>
            <w:hideMark/>
          </w:tcPr>
          <w:p w14:paraId="7DC8C1B5"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eastAsia="MS Mincho" w:hAnsi="Arial" w:cs="Arial"/>
                <w:b/>
                <w:i/>
                <w:color w:val="000000" w:themeColor="text1"/>
                <w:sz w:val="18"/>
                <w:szCs w:val="18"/>
                <w:lang w:eastAsia="ja-JP"/>
              </w:rPr>
              <w:t>Nosilec in izvajalec ukrepa:</w:t>
            </w:r>
          </w:p>
        </w:tc>
        <w:tc>
          <w:tcPr>
            <w:tcW w:w="3068" w:type="pct"/>
            <w:hideMark/>
          </w:tcPr>
          <w:p w14:paraId="19BC261B" w14:textId="0BABC1F0" w:rsidR="003F35D8" w:rsidRPr="00613E28" w:rsidRDefault="003F35D8" w:rsidP="00D37AC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Ministrstvo, pristojno za </w:t>
            </w:r>
            <w:r w:rsidR="00D37AC0" w:rsidRPr="00613E28">
              <w:rPr>
                <w:rFonts w:ascii="Arial" w:eastAsia="MS Mincho" w:hAnsi="Arial" w:cs="Arial"/>
                <w:color w:val="000000" w:themeColor="text1"/>
                <w:sz w:val="18"/>
                <w:szCs w:val="18"/>
                <w:lang w:eastAsia="ja-JP"/>
              </w:rPr>
              <w:t>vode</w:t>
            </w:r>
            <w:r w:rsidRPr="00613E28">
              <w:rPr>
                <w:rFonts w:ascii="Arial" w:eastAsia="MS Mincho" w:hAnsi="Arial" w:cs="Arial"/>
                <w:color w:val="000000" w:themeColor="text1"/>
                <w:sz w:val="18"/>
                <w:szCs w:val="18"/>
                <w:lang w:eastAsia="ja-JP"/>
              </w:rPr>
              <w:t>.</w:t>
            </w:r>
          </w:p>
        </w:tc>
      </w:tr>
      <w:tr w:rsidR="003F35D8" w:rsidRPr="00613E28" w14:paraId="5C564818"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hideMark/>
          </w:tcPr>
          <w:p w14:paraId="658DE153" w14:textId="77777777" w:rsidR="003F35D8" w:rsidRPr="00613E28" w:rsidRDefault="003F35D8" w:rsidP="003F35D8">
            <w:pPr>
              <w:rPr>
                <w:rFonts w:ascii="Arial" w:eastAsia="MS Mincho" w:hAnsi="Arial" w:cs="Arial"/>
                <w:b/>
                <w:color w:val="000000" w:themeColor="text1"/>
                <w:sz w:val="18"/>
                <w:szCs w:val="18"/>
                <w:lang w:eastAsia="en-US"/>
              </w:rPr>
            </w:pPr>
          </w:p>
        </w:tc>
        <w:tc>
          <w:tcPr>
            <w:tcW w:w="997" w:type="pct"/>
            <w:tcBorders>
              <w:bottom w:val="single" w:sz="12" w:space="0" w:color="808080" w:themeColor="background1" w:themeShade="80"/>
            </w:tcBorders>
            <w:shd w:val="clear" w:color="auto" w:fill="auto"/>
            <w:hideMark/>
          </w:tcPr>
          <w:p w14:paraId="0F0A1A54" w14:textId="51CC3C8A" w:rsidR="003F35D8" w:rsidRPr="00613E28" w:rsidRDefault="003F35D8" w:rsidP="003D69FD">
            <w:pPr>
              <w:cnfStyle w:val="000000000000" w:firstRow="0" w:lastRow="0" w:firstColumn="0" w:lastColumn="0" w:oddVBand="0" w:evenVBand="0" w:oddHBand="0" w:evenHBand="0" w:firstRowFirstColumn="0" w:firstRowLastColumn="0" w:lastRowFirstColumn="0" w:lastRowLastColumn="0"/>
              <w:rPr>
                <w:rFonts w:ascii="Arial" w:eastAsia="MS Mincho" w:hAnsi="Arial" w:cs="Arial"/>
                <w:b/>
                <w:i/>
                <w:color w:val="000000" w:themeColor="text1"/>
                <w:sz w:val="18"/>
                <w:szCs w:val="18"/>
                <w:lang w:eastAsia="en-US"/>
              </w:rPr>
            </w:pPr>
            <w:r w:rsidRPr="00613E28">
              <w:rPr>
                <w:rFonts w:ascii="Arial" w:hAnsi="Arial" w:cs="Arial"/>
                <w:b/>
                <w:i/>
                <w:color w:val="000000" w:themeColor="text1"/>
                <w:sz w:val="18"/>
                <w:szCs w:val="18"/>
                <w:lang w:eastAsia="en-US"/>
              </w:rPr>
              <w:t>Izvajanje ukrepa v obdobju 2016–202</w:t>
            </w:r>
            <w:r w:rsidR="006B768B" w:rsidRPr="00613E28">
              <w:rPr>
                <w:rFonts w:ascii="Arial" w:hAnsi="Arial" w:cs="Arial"/>
                <w:b/>
                <w:i/>
                <w:color w:val="000000" w:themeColor="text1"/>
                <w:sz w:val="18"/>
                <w:szCs w:val="18"/>
                <w:lang w:eastAsia="en-US"/>
              </w:rPr>
              <w:t>3</w:t>
            </w:r>
            <w:r w:rsidRPr="00613E28">
              <w:rPr>
                <w:rFonts w:ascii="Arial" w:hAnsi="Arial" w:cs="Arial"/>
                <w:b/>
                <w:i/>
                <w:color w:val="000000" w:themeColor="text1"/>
                <w:sz w:val="18"/>
                <w:szCs w:val="18"/>
                <w:lang w:eastAsia="en-US"/>
              </w:rPr>
              <w:t>:</w:t>
            </w:r>
          </w:p>
        </w:tc>
        <w:tc>
          <w:tcPr>
            <w:tcW w:w="3068" w:type="pct"/>
            <w:tcBorders>
              <w:bottom w:val="single" w:sz="12" w:space="0" w:color="808080" w:themeColor="background1" w:themeShade="80"/>
            </w:tcBorders>
            <w:shd w:val="clear" w:color="auto" w:fill="auto"/>
            <w:hideMark/>
          </w:tcPr>
          <w:p w14:paraId="11A0AE95"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V izvajanju – On–</w:t>
            </w:r>
            <w:proofErr w:type="spellStart"/>
            <w:r w:rsidRPr="00613E28">
              <w:rPr>
                <w:rFonts w:ascii="Arial" w:eastAsia="MS Mincho" w:hAnsi="Arial" w:cs="Arial"/>
                <w:color w:val="000000" w:themeColor="text1"/>
                <w:sz w:val="18"/>
                <w:szCs w:val="18"/>
                <w:lang w:eastAsia="ja-JP"/>
              </w:rPr>
              <w:t>going</w:t>
            </w:r>
            <w:proofErr w:type="spellEnd"/>
            <w:r w:rsidRPr="00613E28">
              <w:rPr>
                <w:rFonts w:ascii="Arial" w:eastAsia="MS Mincho" w:hAnsi="Arial" w:cs="Arial"/>
                <w:color w:val="000000" w:themeColor="text1"/>
                <w:sz w:val="18"/>
                <w:szCs w:val="18"/>
                <w:lang w:eastAsia="ja-JP"/>
              </w:rPr>
              <w:t xml:space="preserve"> (OG).</w:t>
            </w:r>
          </w:p>
        </w:tc>
      </w:tr>
    </w:tbl>
    <w:p w14:paraId="67EF905D" w14:textId="77777777" w:rsidR="00975E14" w:rsidRPr="00613E28" w:rsidRDefault="00975E14" w:rsidP="00817F52">
      <w:pPr>
        <w:spacing w:before="0" w:after="0" w:line="260" w:lineRule="atLeast"/>
        <w:jc w:val="left"/>
        <w:rPr>
          <w:rFonts w:ascii="Arial" w:hAnsi="Arial" w:cs="Arial"/>
          <w:color w:val="000000" w:themeColor="text1"/>
          <w:szCs w:val="20"/>
        </w:rPr>
      </w:pPr>
    </w:p>
    <w:p w14:paraId="6C823412" w14:textId="77777777" w:rsidR="002A1334" w:rsidRPr="00613E28" w:rsidRDefault="002A1334" w:rsidP="00817F52">
      <w:pPr>
        <w:rPr>
          <w:rFonts w:ascii="Arial" w:eastAsiaTheme="majorEastAsia" w:hAnsi="Arial" w:cs="Arial"/>
          <w:b/>
          <w:bCs/>
          <w:color w:val="000000" w:themeColor="text1"/>
          <w:szCs w:val="20"/>
        </w:rPr>
      </w:pPr>
      <w:r w:rsidRPr="00613E28">
        <w:rPr>
          <w:rFonts w:ascii="Arial" w:hAnsi="Arial" w:cs="Arial"/>
          <w:color w:val="000000" w:themeColor="text1"/>
          <w:szCs w:val="20"/>
        </w:rPr>
        <w:br w:type="page"/>
      </w:r>
    </w:p>
    <w:p w14:paraId="5A149325" w14:textId="77777777" w:rsidR="00BD117D" w:rsidRPr="00613E28" w:rsidRDefault="00B407FE" w:rsidP="00817F52">
      <w:pPr>
        <w:pStyle w:val="Naslov3"/>
      </w:pPr>
      <w:bookmarkStart w:id="423" w:name="_Toc147383384"/>
      <w:r w:rsidRPr="00613E28">
        <w:lastRenderedPageBreak/>
        <w:t>U2a</w:t>
      </w:r>
      <w:r w:rsidR="005D5AE6" w:rsidRPr="00613E28">
        <w:t xml:space="preserve"> – </w:t>
      </w:r>
      <w:r w:rsidRPr="00613E28">
        <w:t>Ohranjanje in uravnavanje vodnih količin</w:t>
      </w:r>
      <w:bookmarkEnd w:id="423"/>
    </w:p>
    <w:p w14:paraId="625DCEFA" w14:textId="77777777" w:rsidR="00BD117D" w:rsidRPr="00613E28" w:rsidRDefault="00BD117D" w:rsidP="00817F52">
      <w:pPr>
        <w:spacing w:before="0" w:after="0" w:line="260" w:lineRule="atLeast"/>
        <w:jc w:val="left"/>
        <w:rPr>
          <w:rFonts w:ascii="Arial" w:hAnsi="Arial" w:cs="Arial"/>
          <w:color w:val="000000" w:themeColor="text1"/>
          <w:szCs w:val="20"/>
        </w:rPr>
      </w:pPr>
    </w:p>
    <w:p w14:paraId="43DA332C" w14:textId="77777777" w:rsidR="00755373" w:rsidRPr="00613E28" w:rsidRDefault="00755373" w:rsidP="00817F52">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FADC04E" w14:textId="77777777" w:rsidR="00462510" w:rsidRPr="00613E28" w:rsidRDefault="00462510" w:rsidP="00081F94">
      <w:pPr>
        <w:spacing w:before="120" w:after="0" w:line="260" w:lineRule="atLeast"/>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Ohranjanje in uravnavanje vodnih količin zajema zagotovitev količinske, časovne in prostorske razporeditve vode z:</w:t>
      </w:r>
    </w:p>
    <w:p w14:paraId="07B756C4" w14:textId="77777777" w:rsidR="00462510" w:rsidRPr="00613E28" w:rsidRDefault="00462510" w:rsidP="00D1434F">
      <w:pPr>
        <w:numPr>
          <w:ilvl w:val="0"/>
          <w:numId w:val="19"/>
        </w:numPr>
        <w:spacing w:before="120" w:after="0" w:line="260" w:lineRule="atLeast"/>
        <w:contextualSpacing/>
        <w:rPr>
          <w:rFonts w:ascii="Arial" w:eastAsia="MS Mincho" w:hAnsi="Arial" w:cs="Arial"/>
          <w:color w:val="000000" w:themeColor="text1"/>
          <w:szCs w:val="20"/>
          <w:lang w:eastAsia="ja-JP"/>
        </w:rPr>
      </w:pPr>
      <w:r w:rsidRPr="00613E28">
        <w:rPr>
          <w:rFonts w:ascii="Arial" w:eastAsia="MS Mincho" w:hAnsi="Arial" w:cs="Arial"/>
          <w:color w:val="000000" w:themeColor="text1"/>
          <w:szCs w:val="20"/>
          <w:lang w:eastAsia="en-US"/>
        </w:rPr>
        <w:t>izvajanjem letnih programov dela obvezne državne gospodarske javne službe urejanja voda na področju obratovanja in vzdrževanja vodne infrastrukture za ohranjanje in uravnavanje vodnih količin,</w:t>
      </w:r>
    </w:p>
    <w:p w14:paraId="1F885C4C" w14:textId="77777777" w:rsidR="00462510" w:rsidRPr="00613E28" w:rsidRDefault="00462510" w:rsidP="00D1434F">
      <w:pPr>
        <w:numPr>
          <w:ilvl w:val="0"/>
          <w:numId w:val="19"/>
        </w:numPr>
        <w:spacing w:before="120" w:after="0" w:line="260" w:lineRule="atLeast"/>
        <w:contextualSpacing/>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upoštevanjem omejitev in pogojev v okviru podeljenih vodnih pravic (vodna dovoljenja in koncesije) in</w:t>
      </w:r>
    </w:p>
    <w:p w14:paraId="4D4980D6" w14:textId="77777777" w:rsidR="00462510" w:rsidRPr="00613E28" w:rsidRDefault="00462510" w:rsidP="00D1434F">
      <w:pPr>
        <w:numPr>
          <w:ilvl w:val="0"/>
          <w:numId w:val="19"/>
        </w:numPr>
        <w:spacing w:before="120" w:after="0" w:line="260" w:lineRule="atLeast"/>
        <w:contextualSpacing/>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načrtovanjem vodne infrastrukture za zagotovitev količinske, časovne in prostorske razporeditve vode na podlagi potreb rabe voda.</w:t>
      </w:r>
    </w:p>
    <w:p w14:paraId="17E0788C" w14:textId="77777777" w:rsidR="00462510" w:rsidRPr="00613E28" w:rsidRDefault="00462510" w:rsidP="00081F94">
      <w:pPr>
        <w:spacing w:before="120" w:after="0" w:line="260" w:lineRule="atLeast"/>
        <w:contextualSpacing/>
        <w:rPr>
          <w:rFonts w:ascii="Arial" w:eastAsia="MS Mincho" w:hAnsi="Arial" w:cs="Arial"/>
          <w:color w:val="000000" w:themeColor="text1"/>
          <w:szCs w:val="20"/>
          <w:shd w:val="clear" w:color="auto" w:fill="FFFF00"/>
          <w:lang w:eastAsia="en-US"/>
        </w:rPr>
      </w:pPr>
    </w:p>
    <w:p w14:paraId="4114165B" w14:textId="3915101E"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upoštevajo pričakovane posledice podnebnih sprememb (spremenjeni hidrološki in padavinski režimi), varstveni režimi varstva okolja, narave, </w:t>
      </w:r>
      <w:r w:rsidR="0032216A" w:rsidRPr="00613E28">
        <w:rPr>
          <w:rFonts w:ascii="Arial" w:hAnsi="Arial" w:cs="Arial"/>
          <w:color w:val="000000" w:themeColor="text1"/>
          <w:szCs w:val="20"/>
        </w:rPr>
        <w:t>gozdarstva</w:t>
      </w:r>
      <w:r w:rsidRPr="00613E28">
        <w:rPr>
          <w:rFonts w:ascii="Arial" w:hAnsi="Arial" w:cs="Arial"/>
          <w:color w:val="000000" w:themeColor="text1"/>
          <w:szCs w:val="20"/>
        </w:rPr>
        <w:t xml:space="preserve"> in kulturne dediščine ter </w:t>
      </w:r>
      <w:r w:rsidR="00F041B8" w:rsidRPr="00613E28">
        <w:rPr>
          <w:rFonts w:ascii="Arial" w:hAnsi="Arial" w:cs="Arial"/>
          <w:color w:val="000000" w:themeColor="text1"/>
          <w:szCs w:val="20"/>
        </w:rPr>
        <w:t xml:space="preserve">smiselno upošteva </w:t>
      </w:r>
      <w:r w:rsidRPr="00613E28">
        <w:rPr>
          <w:rFonts w:ascii="Arial" w:hAnsi="Arial" w:cs="Arial"/>
          <w:color w:val="000000" w:themeColor="text1"/>
          <w:szCs w:val="20"/>
        </w:rPr>
        <w:t xml:space="preserve">smernice vseh pristojnih </w:t>
      </w:r>
      <w:proofErr w:type="spellStart"/>
      <w:r w:rsidRPr="00613E28">
        <w:rPr>
          <w:rFonts w:ascii="Arial" w:hAnsi="Arial" w:cs="Arial"/>
          <w:color w:val="000000" w:themeColor="text1"/>
          <w:szCs w:val="20"/>
        </w:rPr>
        <w:t>soglasodajalcev</w:t>
      </w:r>
      <w:proofErr w:type="spellEnd"/>
      <w:r w:rsidR="009A0D3A" w:rsidRPr="00613E28">
        <w:rPr>
          <w:rFonts w:ascii="Arial" w:hAnsi="Arial" w:cs="Arial"/>
          <w:color w:val="000000" w:themeColor="text1"/>
          <w:szCs w:val="20"/>
        </w:rPr>
        <w:t xml:space="preserve"> oz. </w:t>
      </w:r>
      <w:proofErr w:type="spellStart"/>
      <w:r w:rsidR="009A0D3A" w:rsidRPr="00613E28">
        <w:rPr>
          <w:rFonts w:ascii="Arial" w:hAnsi="Arial" w:cs="Arial"/>
          <w:color w:val="000000" w:themeColor="text1"/>
          <w:szCs w:val="20"/>
        </w:rPr>
        <w:t>mnenjedajalcev</w:t>
      </w:r>
      <w:proofErr w:type="spellEnd"/>
      <w:r w:rsidRPr="00613E28">
        <w:rPr>
          <w:rFonts w:ascii="Arial" w:hAnsi="Arial" w:cs="Arial"/>
          <w:color w:val="000000" w:themeColor="text1"/>
          <w:szCs w:val="20"/>
        </w:rPr>
        <w:t>.</w:t>
      </w:r>
    </w:p>
    <w:p w14:paraId="3AAA71E8" w14:textId="16ED856F"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ukrepa se čim večji poudarek nameni izvajanju ekosistemskih in ne-gradbenih protipoplavnih ak</w:t>
      </w:r>
      <w:r w:rsidR="00AF6BF9" w:rsidRPr="00613E28">
        <w:rPr>
          <w:rFonts w:ascii="Arial" w:hAnsi="Arial" w:cs="Arial"/>
          <w:color w:val="000000" w:themeColor="text1"/>
          <w:szCs w:val="20"/>
        </w:rPr>
        <w:t>t</w:t>
      </w:r>
      <w:r w:rsidRPr="00613E28">
        <w:rPr>
          <w:rFonts w:ascii="Arial" w:hAnsi="Arial" w:cs="Arial"/>
          <w:color w:val="000000" w:themeColor="text1"/>
          <w:szCs w:val="20"/>
        </w:rPr>
        <w:t>ivnosti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w:t>
      </w:r>
      <w:r w:rsidR="00BA72BD" w:rsidRPr="00613E28">
        <w:rPr>
          <w:rFonts w:ascii="Arial" w:hAnsi="Arial" w:cs="Arial"/>
          <w:color w:val="000000" w:themeColor="text1"/>
          <w:szCs w:val="20"/>
        </w:rPr>
        <w:t xml:space="preserve">in revitalizacije </w:t>
      </w:r>
      <w:r w:rsidRPr="00613E28">
        <w:rPr>
          <w:rFonts w:ascii="Arial" w:hAnsi="Arial" w:cs="Arial"/>
          <w:color w:val="000000" w:themeColor="text1"/>
          <w:szCs w:val="20"/>
        </w:rPr>
        <w:t xml:space="preserve">vodotokov, ohranjanje in vzpostavljanje </w:t>
      </w:r>
      <w:proofErr w:type="spellStart"/>
      <w:r w:rsidRPr="00613E28">
        <w:rPr>
          <w:rFonts w:ascii="Arial" w:hAnsi="Arial" w:cs="Arial"/>
          <w:color w:val="000000" w:themeColor="text1"/>
          <w:szCs w:val="20"/>
        </w:rPr>
        <w:t>razlivnih</w:t>
      </w:r>
      <w:proofErr w:type="spellEnd"/>
      <w:r w:rsidRPr="00613E28">
        <w:rPr>
          <w:rFonts w:ascii="Arial" w:hAnsi="Arial" w:cs="Arial"/>
          <w:color w:val="000000" w:themeColor="text1"/>
          <w:szCs w:val="20"/>
        </w:rPr>
        <w:t xml:space="preserve"> površin (mokrišč, poplavnih gozdov) s prilagajanjem rabe tal, ohranjanje in vzpostavljanje </w:t>
      </w:r>
      <w:proofErr w:type="spellStart"/>
      <w:r w:rsidRPr="00613E28">
        <w:rPr>
          <w:rFonts w:ascii="Arial" w:hAnsi="Arial" w:cs="Arial"/>
          <w:color w:val="000000" w:themeColor="text1"/>
          <w:szCs w:val="20"/>
        </w:rPr>
        <w:t>meandriranja</w:t>
      </w:r>
      <w:proofErr w:type="spellEnd"/>
      <w:r w:rsidRPr="00613E28">
        <w:rPr>
          <w:rFonts w:ascii="Arial" w:hAnsi="Arial" w:cs="Arial"/>
          <w:color w:val="000000" w:themeColor="text1"/>
          <w:szCs w:val="20"/>
        </w:rPr>
        <w:t xml:space="preserve"> vodotokov, ohranjanje prodišč, </w:t>
      </w:r>
      <w:r w:rsidR="00B273D3" w:rsidRPr="00613E28">
        <w:rPr>
          <w:rFonts w:ascii="Arial" w:hAnsi="Arial" w:cs="Arial"/>
          <w:color w:val="000000" w:themeColor="text1"/>
          <w:szCs w:val="20"/>
        </w:rPr>
        <w:t xml:space="preserve">ohranjanje domorodne vegetacije ob vodotokih, </w:t>
      </w:r>
      <w:r w:rsidRPr="00613E28">
        <w:rPr>
          <w:rFonts w:ascii="Arial" w:hAnsi="Arial" w:cs="Arial"/>
          <w:color w:val="000000" w:themeColor="text1"/>
          <w:szCs w:val="20"/>
        </w:rPr>
        <w:t xml:space="preserve">zadrževanje vode v povirju, zadrževanje hipnih odtokov na ustrezen način (sonaravni in </w:t>
      </w:r>
      <w:proofErr w:type="spellStart"/>
      <w:r w:rsidRPr="00613E28">
        <w:rPr>
          <w:rFonts w:ascii="Arial" w:hAnsi="Arial" w:cs="Arial"/>
          <w:color w:val="000000" w:themeColor="text1"/>
          <w:szCs w:val="20"/>
        </w:rPr>
        <w:t>renaturacijski</w:t>
      </w:r>
      <w:proofErr w:type="spellEnd"/>
      <w:r w:rsidRPr="00613E28">
        <w:rPr>
          <w:rFonts w:ascii="Arial" w:hAnsi="Arial" w:cs="Arial"/>
          <w:color w:val="000000" w:themeColor="text1"/>
          <w:szCs w:val="20"/>
        </w:rPr>
        <w:t xml:space="preserve"> protipoplavni ukrepi, ohranjanje in izboljševanje osenčenosti vodnih teles z ohranjanjem domorodne obrežne vegetacije ali novimi zasaditvami). Preveri se možnost odstranjevanja visokih in neprehodnih prečnih pregrad na vodotokih. </w:t>
      </w:r>
    </w:p>
    <w:p w14:paraId="37E0AABF" w14:textId="53FEA413"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čim večji poudarek nameni aktivnemu vključevanju ohranjanja in obnove enot nepremične in nesnovne kulturne dediščine vezane na vodo pri načrtovanje ureditev oz. posegov (tak primer so zapornice in vodni sistemi ter gradnja </w:t>
      </w:r>
      <w:r w:rsidR="00BA72BD" w:rsidRPr="00613E28">
        <w:rPr>
          <w:rFonts w:ascii="Arial" w:hAnsi="Arial" w:cs="Arial"/>
          <w:color w:val="000000" w:themeColor="text1"/>
          <w:szCs w:val="20"/>
        </w:rPr>
        <w:t xml:space="preserve">lesenih </w:t>
      </w:r>
      <w:proofErr w:type="spellStart"/>
      <w:r w:rsidR="00BA72BD" w:rsidRPr="00613E28">
        <w:rPr>
          <w:rFonts w:ascii="Arial" w:hAnsi="Arial" w:cs="Arial"/>
          <w:color w:val="000000" w:themeColor="text1"/>
          <w:szCs w:val="20"/>
        </w:rPr>
        <w:t>kašt</w:t>
      </w:r>
      <w:proofErr w:type="spellEnd"/>
      <w:r w:rsidR="00BA72BD" w:rsidRPr="00613E28">
        <w:rPr>
          <w:rFonts w:ascii="Arial" w:hAnsi="Arial" w:cs="Arial"/>
          <w:color w:val="000000" w:themeColor="text1"/>
          <w:szCs w:val="20"/>
        </w:rPr>
        <w:t xml:space="preserve">, </w:t>
      </w:r>
      <w:r w:rsidRPr="00613E28">
        <w:rPr>
          <w:rFonts w:ascii="Arial" w:hAnsi="Arial" w:cs="Arial"/>
          <w:color w:val="000000" w:themeColor="text1"/>
          <w:szCs w:val="20"/>
        </w:rPr>
        <w:t xml:space="preserve">kranjskih sten, </w:t>
      </w:r>
      <w:proofErr w:type="spellStart"/>
      <w:r w:rsidRPr="00613E28">
        <w:rPr>
          <w:rFonts w:ascii="Arial" w:hAnsi="Arial" w:cs="Arial"/>
          <w:color w:val="000000" w:themeColor="text1"/>
          <w:szCs w:val="20"/>
        </w:rPr>
        <w:t>itd</w:t>
      </w:r>
      <w:proofErr w:type="spellEnd"/>
      <w:r w:rsidRPr="00613E28">
        <w:rPr>
          <w:rFonts w:ascii="Arial" w:hAnsi="Arial" w:cs="Arial"/>
          <w:color w:val="000000" w:themeColor="text1"/>
          <w:szCs w:val="20"/>
        </w:rPr>
        <w:t>).</w:t>
      </w:r>
    </w:p>
    <w:p w14:paraId="41033695" w14:textId="77777777"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upoštevajo tudi Splošne </w:t>
      </w:r>
      <w:proofErr w:type="spellStart"/>
      <w:r w:rsidRPr="00613E28">
        <w:rPr>
          <w:rFonts w:ascii="Arial" w:hAnsi="Arial" w:cs="Arial"/>
          <w:color w:val="000000" w:themeColor="text1"/>
          <w:szCs w:val="20"/>
        </w:rPr>
        <w:t>kulturnovarstvene</w:t>
      </w:r>
      <w:proofErr w:type="spellEnd"/>
      <w:r w:rsidRPr="00613E28">
        <w:rPr>
          <w:rFonts w:ascii="Arial" w:hAnsi="Arial" w:cs="Arial"/>
          <w:color w:val="000000" w:themeColor="text1"/>
          <w:szCs w:val="20"/>
        </w:rPr>
        <w:t xml:space="preserve"> usmeritve za načrtovanje letnih programov dela obveznih gospodarskih javnih služb na področju urejanja voda z vidika varstva kulturne dediščine dostopne na povezavi: </w:t>
      </w:r>
      <w:hyperlink r:id="rId37" w:history="1">
        <w:r w:rsidRPr="00613E28">
          <w:rPr>
            <w:rStyle w:val="Hiperpovezava"/>
            <w:rFonts w:ascii="Arial" w:hAnsi="Arial" w:cs="Arial"/>
            <w:szCs w:val="20"/>
          </w:rPr>
          <w:t>https://www.gov.si/zbirke/storitve/vkljucevanje-varstva-kulturne-dediscine-v-letne-programe-dela-obveznih-gospodarskih-javnih-sluzb-na-podrocju-urejanja-voda/</w:t>
        </w:r>
      </w:hyperlink>
      <w:r w:rsidRPr="00613E28">
        <w:rPr>
          <w:rFonts w:ascii="Arial" w:hAnsi="Arial" w:cs="Arial"/>
          <w:color w:val="000000" w:themeColor="text1"/>
          <w:szCs w:val="20"/>
        </w:rPr>
        <w:t xml:space="preserve">. Pri izvajanju ukrepa se upošteva tudi obveznost pridobivanja </w:t>
      </w:r>
      <w:proofErr w:type="spellStart"/>
      <w:r w:rsidRPr="00613E28">
        <w:rPr>
          <w:rFonts w:ascii="Arial" w:hAnsi="Arial" w:cs="Arial"/>
          <w:color w:val="000000" w:themeColor="text1"/>
          <w:szCs w:val="20"/>
        </w:rPr>
        <w:t>kulturnovarstvenih</w:t>
      </w:r>
      <w:proofErr w:type="spellEnd"/>
      <w:r w:rsidRPr="00613E28">
        <w:rPr>
          <w:rFonts w:ascii="Arial" w:hAnsi="Arial" w:cs="Arial"/>
          <w:color w:val="000000" w:themeColor="text1"/>
          <w:szCs w:val="20"/>
        </w:rPr>
        <w:t xml:space="preserve"> pogojev in soglasij.</w:t>
      </w:r>
    </w:p>
    <w:p w14:paraId="7A37931F" w14:textId="77777777" w:rsidR="002A50EA" w:rsidRPr="00613E28" w:rsidRDefault="002A50EA" w:rsidP="00081F94">
      <w:pPr>
        <w:spacing w:before="120" w:after="0" w:line="260" w:lineRule="atLeast"/>
        <w:contextualSpacing/>
        <w:rPr>
          <w:rFonts w:ascii="Arial" w:eastAsia="MS Mincho" w:hAnsi="Arial" w:cs="Arial"/>
          <w:color w:val="000000" w:themeColor="text1"/>
          <w:szCs w:val="20"/>
          <w:shd w:val="clear" w:color="auto" w:fill="FFFF00"/>
          <w:lang w:eastAsia="en-US"/>
        </w:rPr>
      </w:pPr>
    </w:p>
    <w:p w14:paraId="3C65B7C1" w14:textId="16323550" w:rsidR="0006254E" w:rsidRPr="00613E28" w:rsidRDefault="00462510" w:rsidP="00081F94">
      <w:pPr>
        <w:spacing w:before="120" w:after="0" w:line="260" w:lineRule="atLeast"/>
        <w:rPr>
          <w:rFonts w:ascii="Arial" w:hAnsi="Arial" w:cs="Arial"/>
          <w:b/>
          <w:i/>
          <w:color w:val="000000" w:themeColor="text1"/>
          <w:szCs w:val="20"/>
        </w:rPr>
      </w:pPr>
      <w:r w:rsidRPr="00613E28">
        <w:rPr>
          <w:rFonts w:ascii="Arial" w:hAnsi="Arial" w:cs="Arial"/>
          <w:color w:val="000000" w:themeColor="text1"/>
          <w:szCs w:val="20"/>
        </w:rPr>
        <w:t>Pri izvedbi ukrepa se upoštevajo podrobnejše naravovarstvene usmeritve</w:t>
      </w:r>
      <w:r w:rsidR="0006254E" w:rsidRPr="00613E28">
        <w:rPr>
          <w:rFonts w:ascii="Arial" w:hAnsi="Arial" w:cs="Arial"/>
          <w:color w:val="000000" w:themeColor="text1"/>
          <w:szCs w:val="20"/>
        </w:rPr>
        <w:t xml:space="preserve">, </w:t>
      </w:r>
      <w:r w:rsidR="0006254E" w:rsidRPr="00613E28">
        <w:rPr>
          <w:rFonts w:ascii="Arial" w:hAnsi="Arial" w:cs="Arial"/>
        </w:rPr>
        <w:t xml:space="preserve">varstveni režimi varstva okolja, </w:t>
      </w:r>
      <w:r w:rsidR="00FA71EB" w:rsidRPr="00613E28">
        <w:rPr>
          <w:rFonts w:ascii="Arial" w:hAnsi="Arial" w:cs="Arial"/>
        </w:rPr>
        <w:t>gozdarstva</w:t>
      </w:r>
      <w:r w:rsidR="00C8474F" w:rsidRPr="00613E28">
        <w:rPr>
          <w:rFonts w:ascii="Arial" w:hAnsi="Arial" w:cs="Arial"/>
        </w:rPr>
        <w:t xml:space="preserve">, </w:t>
      </w:r>
      <w:r w:rsidR="0006254E" w:rsidRPr="00613E28">
        <w:rPr>
          <w:rFonts w:ascii="Arial" w:hAnsi="Arial" w:cs="Arial"/>
        </w:rPr>
        <w:t xml:space="preserve">narave in kulturne dediščine ter smernice vseh pristojnih </w:t>
      </w:r>
      <w:proofErr w:type="spellStart"/>
      <w:r w:rsidR="0006254E" w:rsidRPr="00613E28">
        <w:rPr>
          <w:rFonts w:ascii="Arial" w:hAnsi="Arial" w:cs="Arial"/>
        </w:rPr>
        <w:t>soglasodajalcev</w:t>
      </w:r>
      <w:proofErr w:type="spellEnd"/>
      <w:r w:rsidR="009A0D3A" w:rsidRPr="00613E28">
        <w:rPr>
          <w:rFonts w:ascii="Arial" w:hAnsi="Arial" w:cs="Arial"/>
        </w:rPr>
        <w:t xml:space="preserve"> oz. </w:t>
      </w:r>
      <w:proofErr w:type="spellStart"/>
      <w:r w:rsidR="009A0D3A" w:rsidRPr="00613E28">
        <w:rPr>
          <w:rFonts w:ascii="Arial" w:hAnsi="Arial" w:cs="Arial"/>
        </w:rPr>
        <w:t>mnenjedajalcev</w:t>
      </w:r>
      <w:proofErr w:type="spellEnd"/>
      <w:r w:rsidR="009A0D3A" w:rsidRPr="00613E28">
        <w:rPr>
          <w:rFonts w:ascii="Arial" w:hAnsi="Arial" w:cs="Arial"/>
        </w:rPr>
        <w:t>.</w:t>
      </w:r>
    </w:p>
    <w:p w14:paraId="773694F2" w14:textId="77777777" w:rsidR="00462510" w:rsidRPr="00613E28" w:rsidRDefault="00462510" w:rsidP="00817F52">
      <w:pPr>
        <w:spacing w:before="0" w:after="0" w:line="260" w:lineRule="atLeast"/>
        <w:jc w:val="left"/>
        <w:rPr>
          <w:rFonts w:ascii="Arial" w:hAnsi="Arial" w:cs="Arial"/>
          <w:color w:val="000000" w:themeColor="text1"/>
          <w:szCs w:val="20"/>
        </w:rPr>
      </w:pPr>
    </w:p>
    <w:p w14:paraId="0CEA3B2C" w14:textId="77777777" w:rsidR="00790EDB" w:rsidRPr="00613E28" w:rsidRDefault="00790EDB" w:rsidP="00790EDB">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7FE19A52" w14:textId="77777777" w:rsidR="00790EDB" w:rsidRPr="00613E28" w:rsidRDefault="00790EDB" w:rsidP="00817F52">
      <w:pPr>
        <w:spacing w:before="0" w:after="0" w:line="260" w:lineRule="atLeast"/>
        <w:jc w:val="left"/>
        <w:rPr>
          <w:rFonts w:ascii="Arial" w:hAnsi="Arial" w:cs="Arial"/>
          <w:color w:val="000000" w:themeColor="text1"/>
          <w:szCs w:val="20"/>
        </w:rPr>
      </w:pPr>
    </w:p>
    <w:p w14:paraId="03FCF098" w14:textId="5B21E258" w:rsidR="00755373" w:rsidRPr="00613E28" w:rsidRDefault="00530368" w:rsidP="00530368">
      <w:pPr>
        <w:spacing w:before="0" w:after="0" w:line="260" w:lineRule="atLeast"/>
        <w:rPr>
          <w:rFonts w:ascii="Arial" w:eastAsia="MS Mincho" w:hAnsi="Arial" w:cs="Arial"/>
          <w:color w:val="000000" w:themeColor="text1"/>
          <w:szCs w:val="20"/>
        </w:rPr>
      </w:pPr>
      <w:bookmarkStart w:id="424" w:name="_Toc90263745"/>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81</w:t>
      </w:r>
      <w:r w:rsidRPr="00613E28">
        <w:rPr>
          <w:rFonts w:ascii="Arial" w:hAnsi="Arial" w:cs="Arial"/>
          <w:b/>
        </w:rPr>
        <w:fldChar w:fldCharType="end"/>
      </w:r>
      <w:r w:rsidRPr="00613E28">
        <w:rPr>
          <w:rFonts w:ascii="Arial" w:hAnsi="Arial" w:cs="Arial"/>
        </w:rPr>
        <w:t>: Obrazec ukrepa U2a</w:t>
      </w:r>
      <w:bookmarkEnd w:id="424"/>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63"/>
        <w:gridCol w:w="5688"/>
      </w:tblGrid>
      <w:tr w:rsidR="00E8010F" w:rsidRPr="00613E28" w14:paraId="16A9C5A9" w14:textId="77777777" w:rsidTr="003F35D8">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19A6A142" w14:textId="77777777" w:rsidR="008C533E" w:rsidRPr="00613E28" w:rsidRDefault="00B407FE" w:rsidP="00F75E47">
            <w:pPr>
              <w:rPr>
                <w:rFonts w:ascii="Arial" w:eastAsia="MS Mincho" w:hAnsi="Arial" w:cs="Arial"/>
                <w:b/>
                <w:color w:val="000000" w:themeColor="text1"/>
                <w:sz w:val="18"/>
                <w:szCs w:val="18"/>
                <w:lang w:eastAsia="ja-JP"/>
              </w:rPr>
            </w:pPr>
            <w:r w:rsidRPr="00613E28">
              <w:rPr>
                <w:rFonts w:ascii="Arial" w:hAnsi="Arial" w:cs="Arial"/>
                <w:b/>
                <w:color w:val="000000" w:themeColor="text1"/>
                <w:sz w:val="18"/>
                <w:szCs w:val="18"/>
              </w:rPr>
              <w:t xml:space="preserve">Temeljni ukrep »b« </w:t>
            </w:r>
          </w:p>
          <w:p w14:paraId="288510A2" w14:textId="77777777" w:rsidR="008C533E" w:rsidRPr="00613E28" w:rsidRDefault="008C533E" w:rsidP="00F75E47">
            <w:pPr>
              <w:rPr>
                <w:rFonts w:ascii="Arial" w:eastAsia="MS Mincho" w:hAnsi="Arial" w:cs="Arial"/>
                <w:b/>
                <w:color w:val="000000" w:themeColor="text1"/>
                <w:sz w:val="18"/>
                <w:szCs w:val="18"/>
                <w:lang w:eastAsia="ja-JP"/>
              </w:rPr>
            </w:pPr>
          </w:p>
          <w:p w14:paraId="13DBDE69"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74F02786"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Šifra ukrepa:</w:t>
            </w:r>
            <w:r w:rsidR="00B407FE" w:rsidRPr="00613E28">
              <w:rPr>
                <w:rFonts w:ascii="Arial" w:eastAsia="MS Mincho" w:hAnsi="Arial" w:cs="Arial"/>
                <w:color w:val="000000" w:themeColor="text1"/>
                <w:sz w:val="18"/>
                <w:szCs w:val="18"/>
                <w:lang w:eastAsia="ja-JP"/>
              </w:rPr>
              <w:t xml:space="preserve"> </w:t>
            </w:r>
          </w:p>
        </w:tc>
        <w:tc>
          <w:tcPr>
            <w:tcW w:w="3062" w:type="pct"/>
            <w:hideMark/>
          </w:tcPr>
          <w:p w14:paraId="3C294786"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25" w:name="_Ref444381990"/>
            <w:r w:rsidRPr="00613E28">
              <w:rPr>
                <w:sz w:val="18"/>
                <w:szCs w:val="18"/>
              </w:rPr>
              <w:t>U2a</w:t>
            </w:r>
            <w:bookmarkEnd w:id="425"/>
          </w:p>
        </w:tc>
      </w:tr>
      <w:tr w:rsidR="00E8010F" w:rsidRPr="00613E28" w14:paraId="07719110" w14:textId="77777777" w:rsidTr="003F35D8">
        <w:trPr>
          <w:trHeight w:val="98"/>
        </w:trPr>
        <w:tc>
          <w:tcPr>
            <w:cnfStyle w:val="001000000000" w:firstRow="0" w:lastRow="0" w:firstColumn="1" w:lastColumn="0" w:oddVBand="0" w:evenVBand="0" w:oddHBand="0" w:evenHBand="0" w:firstRowFirstColumn="0" w:firstRowLastColumn="0" w:lastRowFirstColumn="0" w:lastRowLastColumn="0"/>
            <w:tcW w:w="935" w:type="pct"/>
            <w:vMerge/>
            <w:hideMark/>
          </w:tcPr>
          <w:p w14:paraId="0A10A00B"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3AD86996"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Ime ukrepa:</w:t>
            </w:r>
          </w:p>
        </w:tc>
        <w:tc>
          <w:tcPr>
            <w:tcW w:w="3062" w:type="pct"/>
            <w:hideMark/>
          </w:tcPr>
          <w:p w14:paraId="1B57840C"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sz w:val="18"/>
                <w:szCs w:val="18"/>
              </w:rPr>
            </w:pPr>
            <w:bookmarkStart w:id="426" w:name="_Ref444253587"/>
            <w:r w:rsidRPr="00613E28">
              <w:rPr>
                <w:sz w:val="18"/>
                <w:szCs w:val="18"/>
              </w:rPr>
              <w:t>Ohranjanje in uravnavanje vodnih količin</w:t>
            </w:r>
            <w:bookmarkEnd w:id="426"/>
          </w:p>
        </w:tc>
      </w:tr>
      <w:tr w:rsidR="00E8010F" w:rsidRPr="00613E28" w14:paraId="68571451" w14:textId="77777777" w:rsidTr="003F35D8">
        <w:trPr>
          <w:trHeight w:val="288"/>
        </w:trPr>
        <w:tc>
          <w:tcPr>
            <w:cnfStyle w:val="001000000000" w:firstRow="0" w:lastRow="0" w:firstColumn="1" w:lastColumn="0" w:oddVBand="0" w:evenVBand="0" w:oddHBand="0" w:evenHBand="0" w:firstRowFirstColumn="0" w:firstRowLastColumn="0" w:lastRowFirstColumn="0" w:lastRowLastColumn="0"/>
            <w:tcW w:w="935" w:type="pct"/>
            <w:vMerge/>
            <w:hideMark/>
          </w:tcPr>
          <w:p w14:paraId="2AD6B7FB"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0A5CCF42"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Cilj ukrepa:</w:t>
            </w:r>
          </w:p>
        </w:tc>
        <w:tc>
          <w:tcPr>
            <w:tcW w:w="3062" w:type="pct"/>
            <w:hideMark/>
          </w:tcPr>
          <w:p w14:paraId="2587DDDC"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Zagotovitev količinske, časovne in prostorske razporeditve vode, ki je potrebna za oskrbo prebivalstva s pitno vodo, obstoj vodnih in obvodnih ekosistemov in za izvajanje vodnih pravic, kakor tudi bogatenje vodnih teles v času nizkih stanj voda</w:t>
            </w:r>
            <w:r w:rsidR="00DC5E4B" w:rsidRPr="00613E28">
              <w:rPr>
                <w:rFonts w:ascii="Arial" w:eastAsia="MS Mincho" w:hAnsi="Arial" w:cs="Arial"/>
                <w:color w:val="000000" w:themeColor="text1"/>
                <w:sz w:val="18"/>
                <w:szCs w:val="18"/>
                <w:lang w:eastAsia="en-US"/>
              </w:rPr>
              <w:t>.</w:t>
            </w:r>
          </w:p>
        </w:tc>
      </w:tr>
      <w:tr w:rsidR="00E8010F" w:rsidRPr="00613E28" w14:paraId="23102309" w14:textId="77777777" w:rsidTr="003F35D8">
        <w:trPr>
          <w:trHeight w:val="268"/>
        </w:trPr>
        <w:tc>
          <w:tcPr>
            <w:cnfStyle w:val="001000000000" w:firstRow="0" w:lastRow="0" w:firstColumn="1" w:lastColumn="0" w:oddVBand="0" w:evenVBand="0" w:oddHBand="0" w:evenHBand="0" w:firstRowFirstColumn="0" w:firstRowLastColumn="0" w:lastRowFirstColumn="0" w:lastRowLastColumn="0"/>
            <w:tcW w:w="935" w:type="pct"/>
            <w:vMerge/>
            <w:hideMark/>
          </w:tcPr>
          <w:p w14:paraId="6FB347A2"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4BCFF462"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Področje ukrepa:</w:t>
            </w:r>
          </w:p>
        </w:tc>
        <w:tc>
          <w:tcPr>
            <w:tcW w:w="3062" w:type="pct"/>
            <w:hideMark/>
          </w:tcPr>
          <w:p w14:paraId="03DF280D"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Urejanje voda</w:t>
            </w:r>
            <w:r w:rsidR="00DC5E4B" w:rsidRPr="00613E28">
              <w:rPr>
                <w:rFonts w:ascii="Arial" w:hAnsi="Arial" w:cs="Arial"/>
                <w:color w:val="000000" w:themeColor="text1"/>
                <w:sz w:val="18"/>
                <w:szCs w:val="18"/>
              </w:rPr>
              <w:t xml:space="preserve"> – v</w:t>
            </w:r>
            <w:r w:rsidRPr="00613E28">
              <w:rPr>
                <w:rFonts w:ascii="Arial" w:eastAsia="MS Mincho" w:hAnsi="Arial" w:cs="Arial"/>
                <w:color w:val="000000" w:themeColor="text1"/>
                <w:sz w:val="18"/>
                <w:szCs w:val="18"/>
                <w:lang w:eastAsia="ja-JP"/>
              </w:rPr>
              <w:t>odne količine</w:t>
            </w:r>
            <w:r w:rsidR="00DC5E4B" w:rsidRPr="00613E28">
              <w:rPr>
                <w:rFonts w:ascii="Arial" w:eastAsia="MS Mincho" w:hAnsi="Arial" w:cs="Arial"/>
                <w:color w:val="000000" w:themeColor="text1"/>
                <w:sz w:val="18"/>
                <w:szCs w:val="18"/>
                <w:lang w:eastAsia="ja-JP"/>
              </w:rPr>
              <w:t>.</w:t>
            </w:r>
          </w:p>
        </w:tc>
      </w:tr>
      <w:tr w:rsidR="00E8010F" w:rsidRPr="00613E28" w14:paraId="0F63315C" w14:textId="77777777" w:rsidTr="003F35D8">
        <w:trPr>
          <w:trHeight w:val="286"/>
        </w:trPr>
        <w:tc>
          <w:tcPr>
            <w:cnfStyle w:val="001000000000" w:firstRow="0" w:lastRow="0" w:firstColumn="1" w:lastColumn="0" w:oddVBand="0" w:evenVBand="0" w:oddHBand="0" w:evenHBand="0" w:firstRowFirstColumn="0" w:firstRowLastColumn="0" w:lastRowFirstColumn="0" w:lastRowLastColumn="0"/>
            <w:tcW w:w="935" w:type="pct"/>
            <w:vMerge/>
            <w:hideMark/>
          </w:tcPr>
          <w:p w14:paraId="3D1CDF78" w14:textId="77777777" w:rsidR="00827FEA" w:rsidRPr="00613E28" w:rsidRDefault="00827FEA"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17B5D836" w14:textId="77777777" w:rsidR="00827FEA" w:rsidRPr="00613E28" w:rsidRDefault="00827FEA" w:rsidP="00F75E47">
            <w:pPr>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Skupina ukrepa:</w:t>
            </w:r>
          </w:p>
        </w:tc>
        <w:tc>
          <w:tcPr>
            <w:tcW w:w="3062" w:type="pct"/>
            <w:hideMark/>
          </w:tcPr>
          <w:p w14:paraId="36344C63"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urejanje. </w:t>
            </w:r>
          </w:p>
        </w:tc>
      </w:tr>
      <w:tr w:rsidR="00E8010F" w:rsidRPr="00613E28" w14:paraId="23D4312A" w14:textId="77777777" w:rsidTr="003F35D8">
        <w:trPr>
          <w:trHeight w:val="101"/>
        </w:trPr>
        <w:tc>
          <w:tcPr>
            <w:cnfStyle w:val="001000000000" w:firstRow="0" w:lastRow="0" w:firstColumn="1" w:lastColumn="0" w:oddVBand="0" w:evenVBand="0" w:oddHBand="0" w:evenHBand="0" w:firstRowFirstColumn="0" w:firstRowLastColumn="0" w:lastRowFirstColumn="0" w:lastRowLastColumn="0"/>
            <w:tcW w:w="935" w:type="pct"/>
            <w:vMerge/>
            <w:hideMark/>
          </w:tcPr>
          <w:p w14:paraId="6B693D28"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3F5C2436" w14:textId="77777777" w:rsidR="008C533E" w:rsidRPr="00613E28" w:rsidRDefault="00CC2E3A" w:rsidP="00F75E47">
            <w:pPr>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Vrsta ukrepa (vodna direktiva, 11. člen):</w:t>
            </w:r>
          </w:p>
        </w:tc>
        <w:tc>
          <w:tcPr>
            <w:tcW w:w="3062" w:type="pct"/>
            <w:hideMark/>
          </w:tcPr>
          <w:p w14:paraId="4CE60F0C"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11(3d)</w:t>
            </w:r>
            <w:r w:rsidR="005D5AE6" w:rsidRPr="00613E28">
              <w:rPr>
                <w:rFonts w:ascii="Arial" w:eastAsia="MS Mincho" w:hAnsi="Arial" w:cs="Arial"/>
                <w:color w:val="000000" w:themeColor="text1"/>
                <w:sz w:val="18"/>
                <w:szCs w:val="18"/>
                <w:lang w:eastAsia="en-US"/>
              </w:rPr>
              <w:t xml:space="preserve"> – </w:t>
            </w:r>
            <w:r w:rsidRPr="00613E28">
              <w:rPr>
                <w:rFonts w:ascii="Arial" w:eastAsia="MS Mincho" w:hAnsi="Arial" w:cs="Arial"/>
                <w:color w:val="000000" w:themeColor="text1"/>
                <w:sz w:val="18"/>
                <w:szCs w:val="18"/>
                <w:lang w:eastAsia="en-US"/>
              </w:rPr>
              <w:t xml:space="preserve">ukrepi za izpolnjevanje zahtev člena 7, skupaj z ukrepi za varstvo kakovosti vode, da se zmanjša stopnja čiščenja, ki je potrebna za proizvodnjo pitne vode; </w:t>
            </w:r>
          </w:p>
          <w:p w14:paraId="30DC1AA0"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11(3c)</w:t>
            </w:r>
            <w:r w:rsidR="005D5AE6" w:rsidRPr="00613E28">
              <w:rPr>
                <w:rFonts w:ascii="Arial" w:eastAsia="MS Mincho" w:hAnsi="Arial" w:cs="Arial"/>
                <w:color w:val="000000" w:themeColor="text1"/>
                <w:sz w:val="18"/>
                <w:szCs w:val="18"/>
                <w:lang w:eastAsia="en-US"/>
              </w:rPr>
              <w:t xml:space="preserve"> – </w:t>
            </w:r>
            <w:r w:rsidRPr="00613E28">
              <w:rPr>
                <w:rFonts w:ascii="Arial" w:eastAsia="MS Mincho" w:hAnsi="Arial" w:cs="Arial"/>
                <w:color w:val="000000" w:themeColor="text1"/>
                <w:sz w:val="18"/>
                <w:szCs w:val="18"/>
                <w:lang w:eastAsia="en-US"/>
              </w:rPr>
              <w:t>ukrepi za vzpodbujanje gospodarne in trajnostne rabe vode, da se ne ogrozi doseganje ciljev iz člena 4;</w:t>
            </w:r>
          </w:p>
          <w:p w14:paraId="06F628BF"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11(3i)</w:t>
            </w:r>
            <w:r w:rsidR="005D5AE6" w:rsidRPr="00613E28">
              <w:rPr>
                <w:rFonts w:ascii="Arial" w:eastAsia="MS Mincho" w:hAnsi="Arial" w:cs="Arial"/>
                <w:color w:val="000000" w:themeColor="text1"/>
                <w:sz w:val="18"/>
                <w:szCs w:val="18"/>
                <w:lang w:eastAsia="en-US"/>
              </w:rPr>
              <w:t xml:space="preserve"> – </w:t>
            </w:r>
            <w:r w:rsidRPr="00613E28">
              <w:rPr>
                <w:rFonts w:ascii="Arial" w:eastAsia="MS Mincho" w:hAnsi="Arial" w:cs="Arial"/>
                <w:color w:val="000000" w:themeColor="text1"/>
                <w:sz w:val="18"/>
                <w:szCs w:val="18"/>
                <w:lang w:eastAsia="en-US"/>
              </w:rPr>
              <w:t>za vse druge pomembne škodljive vplive na stanje vode</w:t>
            </w:r>
          </w:p>
          <w:p w14:paraId="2C85D8D7"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11(3e)</w:t>
            </w:r>
            <w:r w:rsidR="005D5AE6" w:rsidRPr="00613E28">
              <w:rPr>
                <w:rFonts w:ascii="Arial" w:eastAsia="MS Mincho" w:hAnsi="Arial" w:cs="Arial"/>
                <w:color w:val="000000" w:themeColor="text1"/>
                <w:sz w:val="18"/>
                <w:szCs w:val="18"/>
                <w:lang w:eastAsia="en-US"/>
              </w:rPr>
              <w:t xml:space="preserve"> – </w:t>
            </w:r>
            <w:r w:rsidRPr="00613E28">
              <w:rPr>
                <w:rFonts w:ascii="Arial" w:eastAsia="MS Mincho" w:hAnsi="Arial" w:cs="Arial"/>
                <w:color w:val="000000" w:themeColor="text1"/>
                <w:sz w:val="18"/>
                <w:szCs w:val="18"/>
                <w:lang w:eastAsia="en-US"/>
              </w:rPr>
              <w:t xml:space="preserve">nadzor nad odvzemanjem sladke površinske in podzemne vode ter </w:t>
            </w:r>
            <w:proofErr w:type="spellStart"/>
            <w:r w:rsidRPr="00613E28">
              <w:rPr>
                <w:rFonts w:ascii="Arial" w:eastAsia="MS Mincho" w:hAnsi="Arial" w:cs="Arial"/>
                <w:color w:val="000000" w:themeColor="text1"/>
                <w:sz w:val="18"/>
                <w:szCs w:val="18"/>
                <w:lang w:eastAsia="en-US"/>
              </w:rPr>
              <w:t>zajezovanjem</w:t>
            </w:r>
            <w:proofErr w:type="spellEnd"/>
            <w:r w:rsidRPr="00613E28">
              <w:rPr>
                <w:rFonts w:ascii="Arial" w:eastAsia="MS Mincho" w:hAnsi="Arial" w:cs="Arial"/>
                <w:color w:val="000000" w:themeColor="text1"/>
                <w:sz w:val="18"/>
                <w:szCs w:val="18"/>
                <w:lang w:eastAsia="en-US"/>
              </w:rPr>
              <w:t xml:space="preserve"> sladke površinske vode, skupaj z registrom ali registri odvzemov vode in zahtevo za predhodno dovoljenje za odvzem in zajezitev</w:t>
            </w:r>
          </w:p>
          <w:p w14:paraId="25DC8573"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11(3f)</w:t>
            </w:r>
            <w:r w:rsidR="005D5AE6" w:rsidRPr="00613E28">
              <w:rPr>
                <w:rFonts w:ascii="Arial" w:eastAsia="MS Mincho" w:hAnsi="Arial" w:cs="Arial"/>
                <w:color w:val="000000" w:themeColor="text1"/>
                <w:sz w:val="18"/>
                <w:szCs w:val="18"/>
                <w:lang w:eastAsia="en-US"/>
              </w:rPr>
              <w:t xml:space="preserve"> – </w:t>
            </w:r>
            <w:r w:rsidRPr="00613E28">
              <w:rPr>
                <w:rFonts w:ascii="Arial" w:eastAsia="MS Mincho" w:hAnsi="Arial" w:cs="Arial"/>
                <w:color w:val="000000" w:themeColor="text1"/>
                <w:sz w:val="18"/>
                <w:szCs w:val="18"/>
                <w:lang w:eastAsia="en-US"/>
              </w:rPr>
              <w:t>nadzor, skupaj z zahtevo za predhodno dovoljenje za umetno napajanje ali bogatenje teles podzemne vode.</w:t>
            </w:r>
          </w:p>
          <w:p w14:paraId="17F86259" w14:textId="77777777" w:rsidR="008C533E" w:rsidRPr="00613E28" w:rsidRDefault="008C533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p>
          <w:p w14:paraId="2EE1B471" w14:textId="52588CC8" w:rsidR="008C533E" w:rsidRPr="00613E28" w:rsidRDefault="00990E2B"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w:t>
            </w:r>
            <w:r w:rsidR="00B407FE" w:rsidRPr="00613E28">
              <w:rPr>
                <w:rFonts w:ascii="Arial" w:eastAsia="MS Mincho" w:hAnsi="Arial" w:cs="Arial"/>
                <w:color w:val="000000" w:themeColor="text1"/>
                <w:sz w:val="18"/>
                <w:szCs w:val="18"/>
                <w:lang w:eastAsia="en-US"/>
              </w:rPr>
              <w:t>krepi, ki se nanašajo na ohranjanje in uravnavanje vodnih količin, vključno z ukrepi za zmanjševanje posledic hidroloških suš</w:t>
            </w:r>
          </w:p>
        </w:tc>
      </w:tr>
      <w:tr w:rsidR="00E8010F" w:rsidRPr="00613E28" w14:paraId="26ECA4E0" w14:textId="77777777" w:rsidTr="003F35D8">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E6ED121" w14:textId="77777777" w:rsidR="008C533E" w:rsidRPr="00613E28" w:rsidRDefault="00B407FE"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Predpisi </w:t>
            </w:r>
          </w:p>
        </w:tc>
        <w:tc>
          <w:tcPr>
            <w:cnfStyle w:val="000010000000" w:firstRow="0" w:lastRow="0" w:firstColumn="0" w:lastColumn="0" w:oddVBand="1" w:evenVBand="0" w:oddHBand="0" w:evenHBand="0" w:firstRowFirstColumn="0" w:firstRowLastColumn="0" w:lastRowFirstColumn="0" w:lastRowLastColumn="0"/>
            <w:tcW w:w="1003" w:type="pct"/>
            <w:hideMark/>
          </w:tcPr>
          <w:p w14:paraId="1C59B3A9"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Evropska pravna podlaga:</w:t>
            </w:r>
          </w:p>
        </w:tc>
        <w:tc>
          <w:tcPr>
            <w:tcW w:w="3062" w:type="pct"/>
            <w:hideMark/>
          </w:tcPr>
          <w:p w14:paraId="384E179D"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Direktiva Evropskega parlamenta in Sveta 2000/60/ES z dne 23. oktobra 2000 o določitvi okvira za ukrepe Skupnosti na področju vodne politike</w:t>
            </w:r>
          </w:p>
        </w:tc>
      </w:tr>
      <w:tr w:rsidR="00E8010F" w:rsidRPr="00613E28" w14:paraId="001F070D" w14:textId="77777777" w:rsidTr="003F35D8">
        <w:trPr>
          <w:trHeight w:val="274"/>
        </w:trPr>
        <w:tc>
          <w:tcPr>
            <w:cnfStyle w:val="001000000000" w:firstRow="0" w:lastRow="0" w:firstColumn="1" w:lastColumn="0" w:oddVBand="0" w:evenVBand="0" w:oddHBand="0" w:evenHBand="0" w:firstRowFirstColumn="0" w:firstRowLastColumn="0" w:lastRowFirstColumn="0" w:lastRowLastColumn="0"/>
            <w:tcW w:w="935" w:type="pct"/>
            <w:vMerge/>
            <w:hideMark/>
          </w:tcPr>
          <w:p w14:paraId="5F7DD9C0" w14:textId="77777777" w:rsidR="008035BB" w:rsidRPr="00613E28" w:rsidRDefault="008035BB"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vMerge w:val="restart"/>
            <w:hideMark/>
          </w:tcPr>
          <w:p w14:paraId="7A177350" w14:textId="77777777" w:rsidR="008035BB"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Nacionalna pravna podlaga:</w:t>
            </w:r>
          </w:p>
        </w:tc>
        <w:tc>
          <w:tcPr>
            <w:tcW w:w="3062" w:type="pct"/>
            <w:hideMark/>
          </w:tcPr>
          <w:p w14:paraId="70AFB8B9" w14:textId="75466D5E" w:rsidR="00E1155D" w:rsidRPr="00613E28" w:rsidRDefault="00E1155D"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p>
          <w:p w14:paraId="204E8A5E" w14:textId="77777777" w:rsidR="008035BB" w:rsidRPr="00613E28" w:rsidRDefault="00E1155D"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Pravilnik o vrstah in obsegu nalog obveznih državnih gospodarskih javnih služb urejanja voda (Uradni list RS, št. 57/06, 60/16, 82/20 – ZON-E in 91/20)</w:t>
            </w:r>
          </w:p>
        </w:tc>
      </w:tr>
      <w:tr w:rsidR="00E8010F" w:rsidRPr="00613E28" w14:paraId="6A7BDC8B" w14:textId="77777777" w:rsidTr="003F35D8">
        <w:trPr>
          <w:trHeight w:val="234"/>
        </w:trPr>
        <w:tc>
          <w:tcPr>
            <w:cnfStyle w:val="001000000000" w:firstRow="0" w:lastRow="0" w:firstColumn="1" w:lastColumn="0" w:oddVBand="0" w:evenVBand="0" w:oddHBand="0" w:evenHBand="0" w:firstRowFirstColumn="0" w:firstRowLastColumn="0" w:lastRowFirstColumn="0" w:lastRowLastColumn="0"/>
            <w:tcW w:w="935" w:type="pct"/>
            <w:vMerge/>
            <w:hideMark/>
          </w:tcPr>
          <w:p w14:paraId="415E3B77" w14:textId="77777777" w:rsidR="008035BB" w:rsidRPr="00613E28" w:rsidRDefault="008035BB"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vMerge/>
            <w:hideMark/>
          </w:tcPr>
          <w:p w14:paraId="571C117B" w14:textId="77777777" w:rsidR="008035BB" w:rsidRPr="00613E28" w:rsidRDefault="008035BB" w:rsidP="00F75E47">
            <w:pPr>
              <w:rPr>
                <w:rFonts w:ascii="Arial" w:eastAsia="MS Mincho" w:hAnsi="Arial" w:cs="Arial"/>
                <w:color w:val="000000" w:themeColor="text1"/>
                <w:sz w:val="18"/>
                <w:szCs w:val="18"/>
                <w:lang w:eastAsia="en-US"/>
              </w:rPr>
            </w:pPr>
          </w:p>
        </w:tc>
        <w:tc>
          <w:tcPr>
            <w:tcW w:w="3062" w:type="pct"/>
            <w:hideMark/>
          </w:tcPr>
          <w:p w14:paraId="6AD78E52" w14:textId="77777777" w:rsidR="008035B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Letni program vzdrževanja iz programa del, ki določa obseg nalog javne službe po </w:t>
            </w:r>
            <w:r w:rsidR="00E1155D" w:rsidRPr="00613E28">
              <w:rPr>
                <w:rFonts w:ascii="Arial" w:eastAsia="MS Mincho" w:hAnsi="Arial" w:cs="Arial"/>
                <w:color w:val="000000" w:themeColor="text1"/>
                <w:sz w:val="18"/>
                <w:szCs w:val="18"/>
                <w:lang w:eastAsia="en-US"/>
              </w:rPr>
              <w:t>Pravilniku o vrstah in obsegu nalog obveznih državnih gospodarskih javnih služb urejanja voda.</w:t>
            </w:r>
          </w:p>
        </w:tc>
      </w:tr>
      <w:tr w:rsidR="003F35D8" w:rsidRPr="00613E28" w14:paraId="2B6DACD4"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CC8AAF8" w14:textId="4B3DCED0" w:rsidR="003F35D8" w:rsidRPr="00613E28" w:rsidRDefault="003F35D8"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Območje izvajanja ukrepa</w:t>
            </w:r>
          </w:p>
          <w:p w14:paraId="2953CA35" w14:textId="77777777" w:rsidR="003F35D8" w:rsidRPr="00613E28" w:rsidRDefault="003F35D8"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07BAFC4C" w14:textId="6452556E" w:rsidR="003F35D8" w:rsidRPr="00613E28" w:rsidRDefault="003F35D8" w:rsidP="00F75E47">
            <w:pPr>
              <w:rPr>
                <w:rFonts w:ascii="Arial" w:hAnsi="Arial" w:cs="Arial"/>
                <w:b w:val="0"/>
                <w:i w:val="0"/>
                <w:color w:val="000000" w:themeColor="text1"/>
                <w:sz w:val="18"/>
                <w:szCs w:val="18"/>
                <w:lang w:eastAsia="en-US"/>
              </w:rPr>
            </w:pPr>
            <w:r w:rsidRPr="00613E28">
              <w:rPr>
                <w:rFonts w:ascii="Arial" w:hAnsi="Arial" w:cs="Arial"/>
                <w:color w:val="000000" w:themeColor="text1"/>
                <w:sz w:val="18"/>
                <w:szCs w:val="18"/>
                <w:lang w:eastAsia="en-US"/>
              </w:rPr>
              <w:t>Vodna telesa površinskih voda</w:t>
            </w:r>
          </w:p>
        </w:tc>
      </w:tr>
      <w:tr w:rsidR="003F35D8" w:rsidRPr="00613E28" w14:paraId="6D276C15"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DE4460B" w14:textId="77777777" w:rsidR="003F35D8" w:rsidRPr="00613E28" w:rsidRDefault="003F35D8" w:rsidP="003F35D8">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1003" w:type="pct"/>
          </w:tcPr>
          <w:p w14:paraId="095FCB72" w14:textId="60A6CD34" w:rsidR="003F35D8" w:rsidRPr="00613E28" w:rsidRDefault="003F35D8" w:rsidP="003F35D8">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VTPV, VO Donave: </w:t>
            </w:r>
          </w:p>
        </w:tc>
        <w:tc>
          <w:tcPr>
            <w:tcW w:w="3062" w:type="pct"/>
          </w:tcPr>
          <w:p w14:paraId="3B0C97C6" w14:textId="7A1B309C"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3F35D8" w:rsidRPr="00613E28" w14:paraId="0CE1ABC8"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98C03DA" w14:textId="77777777" w:rsidR="003F35D8" w:rsidRPr="00613E28" w:rsidRDefault="003F35D8" w:rsidP="003F35D8">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1003" w:type="pct"/>
          </w:tcPr>
          <w:p w14:paraId="7B7C9CEE" w14:textId="77777777" w:rsidR="003F35D8" w:rsidRPr="00613E28" w:rsidRDefault="003F35D8" w:rsidP="003F35D8">
            <w:pPr>
              <w:rPr>
                <w:rFonts w:ascii="Arial" w:eastAsia="MS Mincho" w:hAnsi="Arial" w:cs="Arial"/>
                <w:color w:val="000000" w:themeColor="text1"/>
                <w:sz w:val="18"/>
                <w:szCs w:val="18"/>
                <w:lang w:eastAsia="ja-JP"/>
              </w:rPr>
            </w:pPr>
            <w:r w:rsidRPr="00613E28">
              <w:rPr>
                <w:rFonts w:ascii="Arial" w:hAnsi="Arial" w:cs="Arial"/>
                <w:color w:val="000000" w:themeColor="text1"/>
                <w:sz w:val="18"/>
                <w:szCs w:val="18"/>
                <w:lang w:eastAsia="en-US"/>
              </w:rPr>
              <w:t>VTPV, VO Jadranskega morja:</w:t>
            </w:r>
          </w:p>
        </w:tc>
        <w:tc>
          <w:tcPr>
            <w:tcW w:w="3062" w:type="pct"/>
          </w:tcPr>
          <w:p w14:paraId="769D556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VTPV.  </w:t>
            </w:r>
          </w:p>
        </w:tc>
      </w:tr>
      <w:tr w:rsidR="003F35D8" w:rsidRPr="00613E28" w14:paraId="6893A200" w14:textId="77777777" w:rsidTr="003F35D8">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92EB485" w14:textId="77777777" w:rsidR="003F35D8" w:rsidRPr="00613E28" w:rsidRDefault="003F35D8" w:rsidP="003F35D8">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0149000D" w14:textId="5F8FA89A" w:rsidR="003F35D8" w:rsidRPr="00613E28" w:rsidRDefault="003F35D8" w:rsidP="003F35D8">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Vodna telesa podzemnih voda</w:t>
            </w:r>
          </w:p>
        </w:tc>
      </w:tr>
      <w:tr w:rsidR="003F35D8" w:rsidRPr="00613E28" w14:paraId="0BF995EC" w14:textId="77777777" w:rsidTr="003F35D8">
        <w:trPr>
          <w:trHeight w:val="114"/>
        </w:trPr>
        <w:tc>
          <w:tcPr>
            <w:cnfStyle w:val="001000000000" w:firstRow="0" w:lastRow="0" w:firstColumn="1" w:lastColumn="0" w:oddVBand="0" w:evenVBand="0" w:oddHBand="0" w:evenHBand="0" w:firstRowFirstColumn="0" w:firstRowLastColumn="0" w:lastRowFirstColumn="0" w:lastRowLastColumn="0"/>
            <w:tcW w:w="935" w:type="pct"/>
            <w:vMerge/>
          </w:tcPr>
          <w:p w14:paraId="4887D206" w14:textId="77777777" w:rsidR="003F35D8" w:rsidRPr="00613E28" w:rsidRDefault="003F35D8" w:rsidP="003F35D8">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1003" w:type="pct"/>
          </w:tcPr>
          <w:p w14:paraId="1D911D21" w14:textId="77777777" w:rsidR="003F35D8" w:rsidRPr="00613E28" w:rsidRDefault="003F35D8" w:rsidP="003F35D8">
            <w:pPr>
              <w:rPr>
                <w:rFonts w:ascii="Arial" w:eastAsia="MS Mincho" w:hAnsi="Arial" w:cs="Arial"/>
                <w:color w:val="000000" w:themeColor="text1"/>
                <w:sz w:val="18"/>
                <w:szCs w:val="18"/>
                <w:lang w:eastAsia="ja-JP"/>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VO Donave: </w:t>
            </w:r>
          </w:p>
        </w:tc>
        <w:tc>
          <w:tcPr>
            <w:tcW w:w="3062" w:type="pct"/>
          </w:tcPr>
          <w:p w14:paraId="63173282"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3F35D8" w:rsidRPr="00613E28" w14:paraId="316585BC" w14:textId="77777777" w:rsidTr="003F35D8">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00F93968" w14:textId="77777777" w:rsidR="003F35D8" w:rsidRPr="00613E28" w:rsidRDefault="003F35D8" w:rsidP="003F35D8">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741C06DF" w14:textId="77777777" w:rsidR="003F35D8" w:rsidRPr="00613E28" w:rsidRDefault="003F35D8" w:rsidP="003F35D8">
            <w:pPr>
              <w:rPr>
                <w:rFonts w:ascii="Arial" w:eastAsia="MS Mincho" w:hAnsi="Arial" w:cs="Arial"/>
                <w:color w:val="000000" w:themeColor="text1"/>
                <w:sz w:val="18"/>
                <w:szCs w:val="18"/>
                <w:lang w:eastAsia="en-US"/>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VO Jadranskega morja:</w:t>
            </w:r>
          </w:p>
        </w:tc>
        <w:tc>
          <w:tcPr>
            <w:tcW w:w="3062" w:type="pct"/>
            <w:hideMark/>
          </w:tcPr>
          <w:p w14:paraId="72408CC6"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Vsa </w:t>
            </w: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w:t>
            </w:r>
          </w:p>
        </w:tc>
      </w:tr>
      <w:tr w:rsidR="003F35D8" w:rsidRPr="00613E28" w14:paraId="426F84DA"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EC8563D" w14:textId="23033E6A" w:rsidR="003F35D8" w:rsidRPr="00613E28" w:rsidRDefault="003F35D8" w:rsidP="003F35D8">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Izvedba in spremljanje izvajanja ukrepa  </w:t>
            </w:r>
          </w:p>
        </w:tc>
        <w:tc>
          <w:tcPr>
            <w:cnfStyle w:val="000010000000" w:firstRow="0" w:lastRow="0" w:firstColumn="0" w:lastColumn="0" w:oddVBand="1" w:evenVBand="0" w:oddHBand="0" w:evenHBand="0" w:firstRowFirstColumn="0" w:firstRowLastColumn="0" w:lastRowFirstColumn="0" w:lastRowLastColumn="0"/>
            <w:tcW w:w="1003" w:type="pct"/>
            <w:hideMark/>
          </w:tcPr>
          <w:p w14:paraId="06A12CF1" w14:textId="3EFB56EF" w:rsidR="003F35D8" w:rsidRPr="00613E28" w:rsidRDefault="003F35D8" w:rsidP="003F35D8">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Tehnična izvedba ukrepa:</w:t>
            </w:r>
          </w:p>
        </w:tc>
        <w:tc>
          <w:tcPr>
            <w:tcW w:w="3062" w:type="pct"/>
            <w:shd w:val="clear" w:color="auto" w:fill="auto"/>
          </w:tcPr>
          <w:p w14:paraId="7045D7AA" w14:textId="768D1A30" w:rsidR="003F35D8" w:rsidRPr="00613E28" w:rsidRDefault="003F35D8" w:rsidP="003F35D8">
            <w:pPr>
              <w:contextualSpacing/>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r w:rsidR="006D4183">
              <w:rPr>
                <w:rFonts w:ascii="Arial" w:hAnsi="Arial" w:cs="Arial"/>
                <w:color w:val="000000" w:themeColor="text1"/>
                <w:sz w:val="18"/>
                <w:szCs w:val="18"/>
                <w:lang w:eastAsia="en-US"/>
              </w:rPr>
              <w:t>.</w:t>
            </w:r>
          </w:p>
        </w:tc>
      </w:tr>
      <w:tr w:rsidR="003F35D8" w:rsidRPr="00613E28" w14:paraId="5F21130F" w14:textId="77777777" w:rsidTr="003F35D8">
        <w:trPr>
          <w:trHeight w:val="424"/>
        </w:trPr>
        <w:tc>
          <w:tcPr>
            <w:cnfStyle w:val="001000000000" w:firstRow="0" w:lastRow="0" w:firstColumn="1" w:lastColumn="0" w:oddVBand="0" w:evenVBand="0" w:oddHBand="0" w:evenHBand="0" w:firstRowFirstColumn="0" w:firstRowLastColumn="0" w:lastRowFirstColumn="0" w:lastRowLastColumn="0"/>
            <w:tcW w:w="935" w:type="pct"/>
            <w:vMerge/>
            <w:hideMark/>
          </w:tcPr>
          <w:p w14:paraId="4B486ED8" w14:textId="77777777" w:rsidR="003F35D8" w:rsidRPr="00613E28" w:rsidRDefault="003F35D8" w:rsidP="003F35D8">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hideMark/>
          </w:tcPr>
          <w:p w14:paraId="34D13188" w14:textId="77777777" w:rsidR="003F35D8" w:rsidRPr="00613E28" w:rsidRDefault="003F35D8" w:rsidP="003F35D8">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Kazalec za spremljanje izvajanja ukrepa:</w:t>
            </w:r>
          </w:p>
        </w:tc>
        <w:tc>
          <w:tcPr>
            <w:tcW w:w="3062" w:type="pct"/>
            <w:hideMark/>
          </w:tcPr>
          <w:p w14:paraId="5865F8CF"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Delež izvedenih letnih programov. </w:t>
            </w:r>
          </w:p>
          <w:p w14:paraId="5B070533"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Število potrjenih obratovalnih pravilnikov. </w:t>
            </w:r>
          </w:p>
          <w:p w14:paraId="375F53DD"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 xml:space="preserve">Število načrtov za vodno infrastrukturo. </w:t>
            </w:r>
          </w:p>
        </w:tc>
      </w:tr>
      <w:tr w:rsidR="003F35D8" w:rsidRPr="00613E28" w14:paraId="66BD257D" w14:textId="77777777" w:rsidTr="003F35D8">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12E5151F" w14:textId="77777777" w:rsidR="003F35D8" w:rsidRPr="00613E28" w:rsidRDefault="003F35D8" w:rsidP="003F35D8">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Izvajanje ukrepa </w:t>
            </w:r>
          </w:p>
        </w:tc>
        <w:tc>
          <w:tcPr>
            <w:cnfStyle w:val="000010000000" w:firstRow="0" w:lastRow="0" w:firstColumn="0" w:lastColumn="0" w:oddVBand="1" w:evenVBand="0" w:oddHBand="0" w:evenHBand="0" w:firstRowFirstColumn="0" w:firstRowLastColumn="0" w:lastRowFirstColumn="0" w:lastRowLastColumn="0"/>
            <w:tcW w:w="1003" w:type="pct"/>
            <w:hideMark/>
          </w:tcPr>
          <w:p w14:paraId="79680499" w14:textId="77777777" w:rsidR="003F35D8" w:rsidRPr="00613E28" w:rsidRDefault="003F35D8" w:rsidP="003F35D8">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Nosilec in izvajalec ukrepa:</w:t>
            </w:r>
          </w:p>
        </w:tc>
        <w:tc>
          <w:tcPr>
            <w:tcW w:w="3062" w:type="pct"/>
            <w:hideMark/>
          </w:tcPr>
          <w:p w14:paraId="26856695" w14:textId="2A45437E" w:rsidR="003F35D8" w:rsidRPr="00613E28" w:rsidRDefault="003F35D8" w:rsidP="00D37AC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Ministrstvo, pristojno za </w:t>
            </w:r>
            <w:r w:rsidR="00D37AC0" w:rsidRPr="00613E28">
              <w:rPr>
                <w:rFonts w:ascii="Arial" w:eastAsia="MS Mincho" w:hAnsi="Arial" w:cs="Arial"/>
                <w:color w:val="000000" w:themeColor="text1"/>
                <w:sz w:val="18"/>
                <w:szCs w:val="18"/>
                <w:lang w:eastAsia="ja-JP"/>
              </w:rPr>
              <w:t>vode</w:t>
            </w:r>
            <w:r w:rsidRPr="00613E28">
              <w:rPr>
                <w:rFonts w:ascii="Arial" w:eastAsia="MS Mincho" w:hAnsi="Arial" w:cs="Arial"/>
                <w:color w:val="000000" w:themeColor="text1"/>
                <w:sz w:val="18"/>
                <w:szCs w:val="18"/>
                <w:lang w:eastAsia="ja-JP"/>
              </w:rPr>
              <w:t>.</w:t>
            </w:r>
          </w:p>
        </w:tc>
      </w:tr>
      <w:tr w:rsidR="003F35D8" w:rsidRPr="00613E28" w14:paraId="1A76B4F9" w14:textId="77777777" w:rsidTr="003F35D8">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hideMark/>
          </w:tcPr>
          <w:p w14:paraId="01541191" w14:textId="77777777" w:rsidR="003F35D8" w:rsidRPr="00613E28" w:rsidRDefault="003F35D8" w:rsidP="003F35D8">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1003" w:type="pct"/>
            <w:tcBorders>
              <w:bottom w:val="single" w:sz="12" w:space="0" w:color="808080" w:themeColor="background1" w:themeShade="80"/>
            </w:tcBorders>
            <w:hideMark/>
          </w:tcPr>
          <w:p w14:paraId="1132A366" w14:textId="36F17F0B" w:rsidR="003F35D8" w:rsidRPr="00613E28" w:rsidRDefault="003F35D8" w:rsidP="003D69FD">
            <w:pPr>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Izvajanje ukrepa v obdobju 2016–202</w:t>
            </w:r>
            <w:r w:rsidR="006B768B" w:rsidRPr="00613E28">
              <w:rPr>
                <w:rFonts w:ascii="Arial" w:hAnsi="Arial" w:cs="Arial"/>
                <w:color w:val="000000" w:themeColor="text1"/>
                <w:sz w:val="18"/>
                <w:szCs w:val="18"/>
                <w:lang w:eastAsia="en-US"/>
              </w:rPr>
              <w:t>3</w:t>
            </w:r>
            <w:r w:rsidRPr="00613E28">
              <w:rPr>
                <w:rFonts w:ascii="Arial" w:hAnsi="Arial" w:cs="Arial"/>
                <w:color w:val="000000" w:themeColor="text1"/>
                <w:sz w:val="18"/>
                <w:szCs w:val="18"/>
                <w:lang w:eastAsia="en-US"/>
              </w:rPr>
              <w:t>:</w:t>
            </w:r>
          </w:p>
        </w:tc>
        <w:tc>
          <w:tcPr>
            <w:tcW w:w="3062" w:type="pct"/>
            <w:tcBorders>
              <w:bottom w:val="single" w:sz="12" w:space="0" w:color="808080" w:themeColor="background1" w:themeShade="80"/>
            </w:tcBorders>
            <w:hideMark/>
          </w:tcPr>
          <w:p w14:paraId="5EB32A9D" w14:textId="77777777" w:rsidR="003F35D8" w:rsidRPr="00613E28" w:rsidRDefault="003F35D8" w:rsidP="003F35D8">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V izvajanju – On–</w:t>
            </w:r>
            <w:proofErr w:type="spellStart"/>
            <w:r w:rsidRPr="00613E28">
              <w:rPr>
                <w:rFonts w:ascii="Arial" w:eastAsia="MS Mincho" w:hAnsi="Arial" w:cs="Arial"/>
                <w:color w:val="000000" w:themeColor="text1"/>
                <w:sz w:val="18"/>
                <w:szCs w:val="18"/>
                <w:lang w:eastAsia="ja-JP"/>
              </w:rPr>
              <w:t>going</w:t>
            </w:r>
            <w:proofErr w:type="spellEnd"/>
            <w:r w:rsidRPr="00613E28">
              <w:rPr>
                <w:rFonts w:ascii="Arial" w:eastAsia="MS Mincho" w:hAnsi="Arial" w:cs="Arial"/>
                <w:color w:val="000000" w:themeColor="text1"/>
                <w:sz w:val="18"/>
                <w:szCs w:val="18"/>
                <w:lang w:eastAsia="ja-JP"/>
              </w:rPr>
              <w:t xml:space="preserve"> (OG).</w:t>
            </w:r>
          </w:p>
        </w:tc>
      </w:tr>
    </w:tbl>
    <w:p w14:paraId="4C9901DC" w14:textId="77777777" w:rsidR="00C0064A" w:rsidRPr="00613E28" w:rsidRDefault="00C0064A" w:rsidP="00817F52">
      <w:pPr>
        <w:spacing w:before="0" w:after="0" w:line="260" w:lineRule="atLeast"/>
        <w:jc w:val="left"/>
        <w:rPr>
          <w:rFonts w:ascii="Arial" w:hAnsi="Arial" w:cs="Arial"/>
          <w:color w:val="000000" w:themeColor="text1"/>
          <w:szCs w:val="20"/>
        </w:rPr>
      </w:pPr>
    </w:p>
    <w:p w14:paraId="24E9374E" w14:textId="77777777" w:rsidR="00C0064A" w:rsidRPr="00613E28" w:rsidRDefault="00C0064A" w:rsidP="00817F52">
      <w:pPr>
        <w:spacing w:before="0" w:after="0" w:line="260" w:lineRule="atLeast"/>
        <w:jc w:val="left"/>
        <w:rPr>
          <w:rFonts w:ascii="Arial" w:hAnsi="Arial" w:cs="Arial"/>
          <w:color w:val="000000" w:themeColor="text1"/>
          <w:szCs w:val="20"/>
        </w:rPr>
      </w:pPr>
    </w:p>
    <w:p w14:paraId="21FB71C5" w14:textId="77777777" w:rsidR="008C533E" w:rsidRPr="00613E28" w:rsidRDefault="008C533E" w:rsidP="00817F52">
      <w:pPr>
        <w:spacing w:before="0" w:after="0" w:line="260" w:lineRule="atLeast"/>
        <w:jc w:val="left"/>
        <w:rPr>
          <w:rFonts w:ascii="Arial" w:hAnsi="Arial" w:cs="Arial"/>
          <w:color w:val="000000" w:themeColor="text1"/>
          <w:szCs w:val="20"/>
        </w:rPr>
      </w:pPr>
    </w:p>
    <w:p w14:paraId="46486284" w14:textId="77777777" w:rsidR="0061712A" w:rsidRPr="00613E28" w:rsidRDefault="00B407FE" w:rsidP="00817F52">
      <w:pPr>
        <w:spacing w:before="0" w:after="0" w:line="260" w:lineRule="atLeast"/>
        <w:jc w:val="left"/>
        <w:rPr>
          <w:rFonts w:ascii="Arial" w:hAnsi="Arial" w:cs="Arial"/>
          <w:color w:val="000000" w:themeColor="text1"/>
          <w:szCs w:val="20"/>
        </w:rPr>
      </w:pPr>
      <w:r w:rsidRPr="00613E28">
        <w:rPr>
          <w:rFonts w:ascii="Arial" w:hAnsi="Arial" w:cs="Arial"/>
          <w:color w:val="000000" w:themeColor="text1"/>
          <w:szCs w:val="20"/>
        </w:rPr>
        <w:br w:type="page"/>
      </w:r>
    </w:p>
    <w:p w14:paraId="7693296E" w14:textId="77777777" w:rsidR="00A566A5" w:rsidRPr="00613E28" w:rsidRDefault="00A566A5" w:rsidP="00817F52">
      <w:pPr>
        <w:spacing w:before="0" w:after="0" w:line="260" w:lineRule="atLeast"/>
        <w:jc w:val="left"/>
        <w:rPr>
          <w:rFonts w:ascii="Arial" w:hAnsi="Arial" w:cs="Arial"/>
          <w:color w:val="000000" w:themeColor="text1"/>
          <w:szCs w:val="20"/>
        </w:rPr>
      </w:pPr>
    </w:p>
    <w:p w14:paraId="61F83486" w14:textId="77777777" w:rsidR="008C533E" w:rsidRPr="00613E28" w:rsidRDefault="00B407FE" w:rsidP="00817F52">
      <w:pPr>
        <w:pStyle w:val="Naslov3"/>
      </w:pPr>
      <w:bookmarkStart w:id="427" w:name="_Toc147383385"/>
      <w:r w:rsidRPr="00613E28">
        <w:t>U3a</w:t>
      </w:r>
      <w:r w:rsidR="005D5AE6" w:rsidRPr="00613E28">
        <w:t xml:space="preserve"> – </w:t>
      </w:r>
      <w:r w:rsidRPr="00613E28">
        <w:t>Vzdrževanje vodnih in priobalnih zemljišč</w:t>
      </w:r>
      <w:bookmarkEnd w:id="427"/>
    </w:p>
    <w:p w14:paraId="0A03D8F7" w14:textId="77777777" w:rsidR="00975E14" w:rsidRPr="00613E28" w:rsidRDefault="00975E14" w:rsidP="001B405C">
      <w:pPr>
        <w:spacing w:before="0" w:after="0" w:line="260" w:lineRule="atLeast"/>
        <w:jc w:val="left"/>
        <w:rPr>
          <w:rFonts w:ascii="Arial" w:hAnsi="Arial" w:cs="Arial"/>
          <w:color w:val="000000" w:themeColor="text1"/>
          <w:szCs w:val="20"/>
        </w:rPr>
      </w:pPr>
    </w:p>
    <w:p w14:paraId="50A73EDE" w14:textId="77777777" w:rsidR="00755373" w:rsidRPr="00613E28" w:rsidRDefault="00755373" w:rsidP="001B405C">
      <w:pPr>
        <w:spacing w:before="0" w:after="0" w:line="260" w:lineRule="atLeast"/>
        <w:jc w:val="left"/>
        <w:rPr>
          <w:rFonts w:ascii="Arial" w:hAnsi="Arial" w:cs="Arial"/>
          <w:b/>
          <w:i/>
          <w:color w:val="000000" w:themeColor="text1"/>
          <w:szCs w:val="20"/>
        </w:rPr>
      </w:pPr>
      <w:r w:rsidRPr="00613E28">
        <w:rPr>
          <w:rFonts w:ascii="Arial" w:hAnsi="Arial" w:cs="Arial"/>
          <w:b/>
          <w:i/>
          <w:color w:val="000000" w:themeColor="text1"/>
          <w:szCs w:val="20"/>
        </w:rPr>
        <w:t>Opis ukrepa:</w:t>
      </w:r>
    </w:p>
    <w:p w14:paraId="3B239AE6" w14:textId="77777777" w:rsidR="00462510" w:rsidRPr="00613E28" w:rsidRDefault="00462510" w:rsidP="001B405C">
      <w:pPr>
        <w:spacing w:before="0" w:after="0" w:line="260" w:lineRule="atLeast"/>
        <w:jc w:val="left"/>
        <w:rPr>
          <w:rFonts w:ascii="Arial" w:hAnsi="Arial" w:cs="Arial"/>
          <w:b/>
          <w:i/>
          <w:color w:val="000000" w:themeColor="text1"/>
          <w:szCs w:val="20"/>
        </w:rPr>
      </w:pPr>
    </w:p>
    <w:p w14:paraId="5FFA31A2" w14:textId="77777777" w:rsidR="00462510" w:rsidRPr="00613E28" w:rsidRDefault="00462510" w:rsidP="00081F94">
      <w:pPr>
        <w:spacing w:before="120" w:after="0" w:line="276" w:lineRule="auto"/>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Vzdrževanje vodnih in priobalnih zemljiščih* se zagotavlja z:</w:t>
      </w:r>
    </w:p>
    <w:p w14:paraId="1C4F0A04" w14:textId="77777777" w:rsidR="00462510" w:rsidRPr="00613E28" w:rsidRDefault="00462510" w:rsidP="00081F94">
      <w:pPr>
        <w:spacing w:before="120" w:after="0" w:line="276" w:lineRule="auto"/>
        <w:rPr>
          <w:rFonts w:ascii="Arial" w:eastAsia="MS Mincho" w:hAnsi="Arial" w:cs="Arial"/>
          <w:color w:val="000000" w:themeColor="text1"/>
          <w:szCs w:val="20"/>
          <w:lang w:eastAsia="en-US"/>
        </w:rPr>
      </w:pPr>
    </w:p>
    <w:p w14:paraId="1F400017" w14:textId="77777777" w:rsidR="00462510" w:rsidRPr="00613E28" w:rsidRDefault="00462510" w:rsidP="00081F94">
      <w:pPr>
        <w:numPr>
          <w:ilvl w:val="0"/>
          <w:numId w:val="9"/>
        </w:numPr>
        <w:spacing w:before="120" w:after="0" w:line="276" w:lineRule="auto"/>
        <w:contextualSpacing/>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Izvajanjem obvezne državne gospodarske javne službe urejanja voda: </w:t>
      </w:r>
    </w:p>
    <w:p w14:paraId="75503484" w14:textId="77777777" w:rsidR="00462510" w:rsidRPr="00613E28" w:rsidRDefault="00462510" w:rsidP="00081F94">
      <w:pPr>
        <w:spacing w:before="0" w:after="0" w:line="276" w:lineRule="auto"/>
        <w:ind w:left="732"/>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Vzdrževanje vodnih in priobalnih zemljišč celinskih voda se izvaja tako, da se v skladu s Pravilnikom o vrstah in obsegu nalog obveznih državnih gospodarskih javnih služb urejanja voda izvaja tako da se zagotavlja pretočnost vodnih zemljišč na naravnih in urejenih odsekih, stabilnost vodnega režima in hribin, ter varstvo vodnih ter priobalnih zemljišč pred onesnaženjem zaradi plavja, odpadkov in drugih odpadnih materialov in snovi, kadar to določajo predpisi o vodah. </w:t>
      </w:r>
    </w:p>
    <w:p w14:paraId="20FB94B5" w14:textId="6FB8BF3C" w:rsidR="00462510" w:rsidRPr="00613E28" w:rsidRDefault="00462510" w:rsidP="00081F94">
      <w:pPr>
        <w:spacing w:before="120" w:after="0" w:line="276" w:lineRule="auto"/>
        <w:ind w:left="732"/>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 xml:space="preserve">Vzdrževanje priobalnih zemljišč morja** se izvaja tako, da se v skladu s Pravilnikom o vrstah in obsegu nalog obveznih državnih gospodarskih javnih služb urejanja voda zagotavlja največje možno varstvo naravnih odsekov obale pred erozijo in izgubo ekološke funkcije, največje možno varstvo morja, vodnih in priobalnih zemljišč morja ter morskih ekosistemov pred nenadnim onesnaženjem in čiščenje gladine morja z odstranjevanjem plavja, odpadkov in drugih opuščenih, odvrženih ali naplavljenih predmetov in snovi ter odpadnih snovi naravnega izvora z gladine, vodnih ter priobalnih zemljišč, kadar je to določeno s predpisi o vodah. Vzdrževanje se izvaja po letnem programu vzdrževanja iz programa del, ki določa obseg nalog javne službe v skladu s Pravilnikom o vrstah in obsegu nalog obveznih državnih gospodarskih javnih služb urejanja voda. </w:t>
      </w:r>
      <w:r w:rsidR="00D358E7" w:rsidRPr="00613E28">
        <w:rPr>
          <w:rFonts w:ascii="Arial" w:eastAsia="MS Mincho" w:hAnsi="Arial" w:cs="Arial"/>
          <w:color w:val="000000" w:themeColor="text1"/>
          <w:szCs w:val="20"/>
          <w:lang w:eastAsia="en-US"/>
        </w:rPr>
        <w:t>Vzdrževanje vodnih zemljišč morja** se izvaja kot specializirana strokovna naloga v organu v sestavi ministrstva, pristojnega za pomorstvo.</w:t>
      </w:r>
    </w:p>
    <w:p w14:paraId="32CD9CD9" w14:textId="77777777" w:rsidR="00462510" w:rsidRPr="00613E28" w:rsidRDefault="00462510" w:rsidP="00081F94">
      <w:pPr>
        <w:spacing w:before="0" w:after="0" w:line="276" w:lineRule="auto"/>
        <w:ind w:left="360"/>
        <w:rPr>
          <w:rFonts w:ascii="Arial" w:eastAsia="MS Mincho" w:hAnsi="Arial" w:cs="Arial"/>
          <w:color w:val="000000" w:themeColor="text1"/>
          <w:szCs w:val="20"/>
          <w:lang w:eastAsia="en-US"/>
        </w:rPr>
      </w:pPr>
    </w:p>
    <w:p w14:paraId="15070115" w14:textId="77777777" w:rsidR="00462510" w:rsidRPr="00613E28" w:rsidRDefault="00462510" w:rsidP="00081F94">
      <w:pPr>
        <w:numPr>
          <w:ilvl w:val="0"/>
          <w:numId w:val="9"/>
        </w:numPr>
        <w:spacing w:before="120" w:after="0" w:line="276" w:lineRule="auto"/>
        <w:contextualSpacing/>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Obveznostjo lastnika vodnega ali priobalnega zemljišča, da zagotavlja košnjo in odstranjevanje prekomerne zarasti na bregovih ter odstranjevanje plavja, odpadkov in drugih opuščenih ali odvrženih predmetov in snovi iz</w:t>
      </w:r>
      <w:r w:rsidRPr="00613E28">
        <w:rPr>
          <w:rFonts w:ascii="Arial" w:hAnsi="Arial" w:cs="Arial"/>
          <w:color w:val="000000" w:themeColor="text1"/>
          <w:szCs w:val="20"/>
        </w:rPr>
        <w:t xml:space="preserve"> </w:t>
      </w:r>
      <w:r w:rsidRPr="00613E28">
        <w:rPr>
          <w:rFonts w:ascii="Arial" w:eastAsia="MS Mincho" w:hAnsi="Arial" w:cs="Arial"/>
          <w:color w:val="000000" w:themeColor="text1"/>
          <w:szCs w:val="20"/>
          <w:lang w:eastAsia="en-US"/>
        </w:rPr>
        <w:t>površinskih voda in z vodnih ter priobalnih zemljišč ob vodah 2. reda.</w:t>
      </w:r>
    </w:p>
    <w:p w14:paraId="48C14AB6" w14:textId="77777777" w:rsidR="00462510" w:rsidRPr="00613E28" w:rsidRDefault="00462510" w:rsidP="00081F94">
      <w:pPr>
        <w:spacing w:before="0" w:after="0" w:line="276" w:lineRule="auto"/>
        <w:ind w:left="360"/>
        <w:rPr>
          <w:rFonts w:ascii="Arial" w:eastAsia="MS Mincho" w:hAnsi="Arial" w:cs="Arial"/>
          <w:color w:val="000000" w:themeColor="text1"/>
          <w:szCs w:val="20"/>
          <w:lang w:eastAsia="en-US"/>
        </w:rPr>
      </w:pPr>
    </w:p>
    <w:p w14:paraId="3A5BF7EB" w14:textId="77777777" w:rsidR="00462510" w:rsidRPr="00613E28" w:rsidRDefault="00462510" w:rsidP="00081F94">
      <w:pPr>
        <w:numPr>
          <w:ilvl w:val="0"/>
          <w:numId w:val="9"/>
        </w:numPr>
        <w:spacing w:before="120" w:after="0" w:line="276" w:lineRule="auto"/>
        <w:contextualSpacing/>
        <w:rPr>
          <w:rFonts w:ascii="Arial" w:eastAsia="MS Mincho" w:hAnsi="Arial" w:cs="Arial"/>
          <w:color w:val="000000" w:themeColor="text1"/>
          <w:szCs w:val="20"/>
          <w:lang w:eastAsia="en-US"/>
        </w:rPr>
      </w:pPr>
      <w:r w:rsidRPr="00613E28">
        <w:rPr>
          <w:rFonts w:ascii="Arial" w:eastAsia="MS Mincho" w:hAnsi="Arial" w:cs="Arial"/>
          <w:color w:val="000000" w:themeColor="text1"/>
          <w:szCs w:val="20"/>
          <w:lang w:eastAsia="en-US"/>
        </w:rPr>
        <w:t>Obveznostjo imetnika vodne pravice, da zagotavlja košnjo in odstranjevanje prekomerne zarasti na bregovih ter odstranjevanje plavja, odpadkov in drugih opuščenih ali odvrženih predmetov in snovi iz</w:t>
      </w:r>
      <w:r w:rsidRPr="00613E28">
        <w:rPr>
          <w:rFonts w:ascii="Arial" w:hAnsi="Arial" w:cs="Arial"/>
          <w:color w:val="000000" w:themeColor="text1"/>
          <w:szCs w:val="20"/>
        </w:rPr>
        <w:t xml:space="preserve"> </w:t>
      </w:r>
      <w:r w:rsidRPr="00613E28">
        <w:rPr>
          <w:rFonts w:ascii="Arial" w:eastAsia="MS Mincho" w:hAnsi="Arial" w:cs="Arial"/>
          <w:color w:val="000000" w:themeColor="text1"/>
          <w:szCs w:val="20"/>
          <w:lang w:eastAsia="en-US"/>
        </w:rPr>
        <w:t>površinskih voda in z vodnih ter priobalnih zemljišč na območju izvajanja vodne pravice.</w:t>
      </w:r>
    </w:p>
    <w:p w14:paraId="61503A31" w14:textId="7818286F"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 xml:space="preserve">Pri izvajanju ukrepa se upoštevajo pričakovane posledice podnebnih sprememb (spremenjeni hidrološki in padavinski režimi), varstveni režimi varstva okolja, narave, </w:t>
      </w:r>
      <w:r w:rsidR="008507EA" w:rsidRPr="00613E28">
        <w:rPr>
          <w:rFonts w:ascii="Arial" w:hAnsi="Arial" w:cs="Arial"/>
          <w:color w:val="000000" w:themeColor="text1"/>
          <w:szCs w:val="20"/>
        </w:rPr>
        <w:t>gozdarstva</w:t>
      </w:r>
      <w:r w:rsidRPr="00613E28">
        <w:rPr>
          <w:rFonts w:ascii="Arial" w:hAnsi="Arial" w:cs="Arial"/>
          <w:color w:val="000000" w:themeColor="text1"/>
          <w:szCs w:val="20"/>
        </w:rPr>
        <w:t xml:space="preserve"> in kulturne dediščine ter </w:t>
      </w:r>
      <w:r w:rsidR="00F041B8" w:rsidRPr="00613E28">
        <w:rPr>
          <w:rFonts w:ascii="Arial" w:hAnsi="Arial" w:cs="Arial"/>
          <w:color w:val="000000" w:themeColor="text1"/>
          <w:szCs w:val="20"/>
        </w:rPr>
        <w:t xml:space="preserve">smiselno upošteva </w:t>
      </w:r>
      <w:r w:rsidRPr="00613E28">
        <w:rPr>
          <w:rFonts w:ascii="Arial" w:hAnsi="Arial" w:cs="Arial"/>
          <w:color w:val="000000" w:themeColor="text1"/>
          <w:szCs w:val="20"/>
        </w:rPr>
        <w:t xml:space="preserve">smernice vseh pristojnih </w:t>
      </w:r>
      <w:proofErr w:type="spellStart"/>
      <w:r w:rsidRPr="00613E28">
        <w:rPr>
          <w:rFonts w:ascii="Arial" w:hAnsi="Arial" w:cs="Arial"/>
          <w:color w:val="000000" w:themeColor="text1"/>
          <w:szCs w:val="20"/>
        </w:rPr>
        <w:t>soglasodajalcev</w:t>
      </w:r>
      <w:proofErr w:type="spellEnd"/>
      <w:r w:rsidR="009A0D3A" w:rsidRPr="00613E28">
        <w:rPr>
          <w:rFonts w:ascii="Arial" w:hAnsi="Arial" w:cs="Arial"/>
          <w:color w:val="000000" w:themeColor="text1"/>
          <w:szCs w:val="20"/>
        </w:rPr>
        <w:t xml:space="preserve"> oz. </w:t>
      </w:r>
      <w:proofErr w:type="spellStart"/>
      <w:r w:rsidR="009A0D3A" w:rsidRPr="00613E28">
        <w:rPr>
          <w:rFonts w:ascii="Arial" w:hAnsi="Arial" w:cs="Arial"/>
          <w:color w:val="000000" w:themeColor="text1"/>
          <w:szCs w:val="20"/>
        </w:rPr>
        <w:t>mnenjedajalcev</w:t>
      </w:r>
      <w:proofErr w:type="spellEnd"/>
      <w:r w:rsidRPr="00613E28">
        <w:rPr>
          <w:rFonts w:ascii="Arial" w:hAnsi="Arial" w:cs="Arial"/>
          <w:color w:val="000000" w:themeColor="text1"/>
          <w:szCs w:val="20"/>
        </w:rPr>
        <w:t>.</w:t>
      </w:r>
    </w:p>
    <w:p w14:paraId="5DD54729" w14:textId="6D578A41"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ukrepa se čim večji poudarek nameni izvajanju ekosistemskih in ne-gradbenih protipoplavnih ak</w:t>
      </w:r>
      <w:r w:rsidR="00AF6BF9" w:rsidRPr="00613E28">
        <w:rPr>
          <w:rFonts w:ascii="Arial" w:hAnsi="Arial" w:cs="Arial"/>
          <w:color w:val="000000" w:themeColor="text1"/>
          <w:szCs w:val="20"/>
        </w:rPr>
        <w:t>t</w:t>
      </w:r>
      <w:r w:rsidRPr="00613E28">
        <w:rPr>
          <w:rFonts w:ascii="Arial" w:hAnsi="Arial" w:cs="Arial"/>
          <w:color w:val="000000" w:themeColor="text1"/>
          <w:szCs w:val="20"/>
        </w:rPr>
        <w:t>ivnosti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w:t>
      </w:r>
      <w:r w:rsidR="00BA72BD" w:rsidRPr="00613E28">
        <w:rPr>
          <w:rFonts w:ascii="Arial" w:hAnsi="Arial" w:cs="Arial"/>
          <w:color w:val="000000" w:themeColor="text1"/>
          <w:szCs w:val="20"/>
        </w:rPr>
        <w:t xml:space="preserve">in revitalizacije </w:t>
      </w:r>
      <w:r w:rsidRPr="00613E28">
        <w:rPr>
          <w:rFonts w:ascii="Arial" w:hAnsi="Arial" w:cs="Arial"/>
          <w:color w:val="000000" w:themeColor="text1"/>
          <w:szCs w:val="20"/>
        </w:rPr>
        <w:t xml:space="preserve">vodotokov, ohranjanje in vzpostavljanje </w:t>
      </w:r>
      <w:proofErr w:type="spellStart"/>
      <w:r w:rsidRPr="00613E28">
        <w:rPr>
          <w:rFonts w:ascii="Arial" w:hAnsi="Arial" w:cs="Arial"/>
          <w:color w:val="000000" w:themeColor="text1"/>
          <w:szCs w:val="20"/>
        </w:rPr>
        <w:t>razlivnih</w:t>
      </w:r>
      <w:proofErr w:type="spellEnd"/>
      <w:r w:rsidRPr="00613E28">
        <w:rPr>
          <w:rFonts w:ascii="Arial" w:hAnsi="Arial" w:cs="Arial"/>
          <w:color w:val="000000" w:themeColor="text1"/>
          <w:szCs w:val="20"/>
        </w:rPr>
        <w:t xml:space="preserve"> površin (mokrišč, poplavnih gozdov) s prilagajanjem rabe tal, ohranjanje in vzpostavljanje </w:t>
      </w:r>
      <w:proofErr w:type="spellStart"/>
      <w:r w:rsidRPr="00613E28">
        <w:rPr>
          <w:rFonts w:ascii="Arial" w:hAnsi="Arial" w:cs="Arial"/>
          <w:color w:val="000000" w:themeColor="text1"/>
          <w:szCs w:val="20"/>
        </w:rPr>
        <w:t>meandriranja</w:t>
      </w:r>
      <w:proofErr w:type="spellEnd"/>
      <w:r w:rsidRPr="00613E28">
        <w:rPr>
          <w:rFonts w:ascii="Arial" w:hAnsi="Arial" w:cs="Arial"/>
          <w:color w:val="000000" w:themeColor="text1"/>
          <w:szCs w:val="20"/>
        </w:rPr>
        <w:t xml:space="preserve"> vodotokov, ohranjanje prodišč, </w:t>
      </w:r>
      <w:r w:rsidR="00B273D3" w:rsidRPr="00613E28">
        <w:rPr>
          <w:rFonts w:ascii="Arial" w:hAnsi="Arial" w:cs="Arial"/>
          <w:color w:val="000000" w:themeColor="text1"/>
          <w:szCs w:val="20"/>
        </w:rPr>
        <w:t xml:space="preserve">ohranjanje domorodne vegetacije ob vodotokih, </w:t>
      </w:r>
      <w:r w:rsidRPr="00613E28">
        <w:rPr>
          <w:rFonts w:ascii="Arial" w:hAnsi="Arial" w:cs="Arial"/>
          <w:color w:val="000000" w:themeColor="text1"/>
          <w:szCs w:val="20"/>
        </w:rPr>
        <w:t xml:space="preserve">zadrževanje vode v povirju, zadrževanje hipnih odtokov na ustrezen način (sonaravni in </w:t>
      </w:r>
      <w:proofErr w:type="spellStart"/>
      <w:r w:rsidRPr="00613E28">
        <w:rPr>
          <w:rFonts w:ascii="Arial" w:hAnsi="Arial" w:cs="Arial"/>
          <w:color w:val="000000" w:themeColor="text1"/>
          <w:szCs w:val="20"/>
        </w:rPr>
        <w:t>renaturacijski</w:t>
      </w:r>
      <w:proofErr w:type="spellEnd"/>
      <w:r w:rsidRPr="00613E28">
        <w:rPr>
          <w:rFonts w:ascii="Arial" w:hAnsi="Arial" w:cs="Arial"/>
          <w:color w:val="000000" w:themeColor="text1"/>
          <w:szCs w:val="20"/>
        </w:rPr>
        <w:t xml:space="preserve"> protipoplavni ukrepi, ohranjanje in izboljševanje osenčenosti vodnih teles z ohranjanjem domorodne obrežne vegetacije ali novimi zasaditvami). Preveri se možnost odstranjevanja visokih in neprehodnih prečnih pregrad na vodotokih. </w:t>
      </w:r>
    </w:p>
    <w:p w14:paraId="5A17D62C" w14:textId="227407AE"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t>Pri izvajanju ukrepa se čim večji poudarek nameni aktivnemu vključevanju ohranjanja in obnove enot nepremične in nesnovne kulturne dediščine vezane na vodo pri načrtovanje ureditev oz. posegov (tak primer so zapornice in vodni sistemi ter gradnja</w:t>
      </w:r>
      <w:r w:rsidR="00BA72BD" w:rsidRPr="00613E28">
        <w:rPr>
          <w:rFonts w:ascii="Arial" w:hAnsi="Arial" w:cs="Arial"/>
          <w:color w:val="000000" w:themeColor="text1"/>
          <w:szCs w:val="20"/>
        </w:rPr>
        <w:t xml:space="preserve"> lesenih </w:t>
      </w:r>
      <w:proofErr w:type="spellStart"/>
      <w:r w:rsidR="00BA72BD" w:rsidRPr="00613E28">
        <w:rPr>
          <w:rFonts w:ascii="Arial" w:hAnsi="Arial" w:cs="Arial"/>
          <w:color w:val="000000" w:themeColor="text1"/>
          <w:szCs w:val="20"/>
        </w:rPr>
        <w:t>kašt</w:t>
      </w:r>
      <w:proofErr w:type="spellEnd"/>
      <w:r w:rsidR="00BA72BD" w:rsidRPr="00613E28">
        <w:rPr>
          <w:rFonts w:ascii="Arial" w:hAnsi="Arial" w:cs="Arial"/>
          <w:color w:val="000000" w:themeColor="text1"/>
          <w:szCs w:val="20"/>
        </w:rPr>
        <w:t>,</w:t>
      </w:r>
      <w:r w:rsidRPr="00613E28">
        <w:rPr>
          <w:rFonts w:ascii="Arial" w:hAnsi="Arial" w:cs="Arial"/>
          <w:color w:val="000000" w:themeColor="text1"/>
          <w:szCs w:val="20"/>
        </w:rPr>
        <w:t xml:space="preserve"> kranjskih sten, </w:t>
      </w:r>
      <w:proofErr w:type="spellStart"/>
      <w:r w:rsidRPr="00613E28">
        <w:rPr>
          <w:rFonts w:ascii="Arial" w:hAnsi="Arial" w:cs="Arial"/>
          <w:color w:val="000000" w:themeColor="text1"/>
          <w:szCs w:val="20"/>
        </w:rPr>
        <w:t>itd</w:t>
      </w:r>
      <w:proofErr w:type="spellEnd"/>
      <w:r w:rsidRPr="00613E28">
        <w:rPr>
          <w:rFonts w:ascii="Arial" w:hAnsi="Arial" w:cs="Arial"/>
          <w:color w:val="000000" w:themeColor="text1"/>
          <w:szCs w:val="20"/>
        </w:rPr>
        <w:t>).</w:t>
      </w:r>
    </w:p>
    <w:p w14:paraId="5F802D80" w14:textId="77777777" w:rsidR="002A50EA" w:rsidRPr="00613E28" w:rsidRDefault="002A50EA" w:rsidP="002A50EA">
      <w:pPr>
        <w:spacing w:before="12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Pri izvajanju ukrepa se upoštevajo tudi Splošne </w:t>
      </w:r>
      <w:proofErr w:type="spellStart"/>
      <w:r w:rsidRPr="00613E28">
        <w:rPr>
          <w:rFonts w:ascii="Arial" w:hAnsi="Arial" w:cs="Arial"/>
          <w:color w:val="000000" w:themeColor="text1"/>
          <w:szCs w:val="20"/>
        </w:rPr>
        <w:t>kulturnovarstvene</w:t>
      </w:r>
      <w:proofErr w:type="spellEnd"/>
      <w:r w:rsidRPr="00613E28">
        <w:rPr>
          <w:rFonts w:ascii="Arial" w:hAnsi="Arial" w:cs="Arial"/>
          <w:color w:val="000000" w:themeColor="text1"/>
          <w:szCs w:val="20"/>
        </w:rPr>
        <w:t xml:space="preserve"> usmeritve za načrtovanje letnih programov dela obveznih gospodarskih javnih služb na področju urejanja voda z vidika varstva kulturne dediščine dostopne na povezavi: </w:t>
      </w:r>
      <w:hyperlink r:id="rId38" w:history="1">
        <w:r w:rsidRPr="00613E28">
          <w:rPr>
            <w:rStyle w:val="Hiperpovezava"/>
            <w:rFonts w:ascii="Arial" w:hAnsi="Arial" w:cs="Arial"/>
            <w:szCs w:val="20"/>
          </w:rPr>
          <w:t>https://www.gov.si/zbirke/storitve/vkljucevanje-varstva-kulturne-dediscine-v-letne-programe-dela-obveznih-gospodarskih-javnih-sluzb-na-podrocju-urejanja-voda/</w:t>
        </w:r>
      </w:hyperlink>
      <w:r w:rsidRPr="00613E28">
        <w:rPr>
          <w:rFonts w:ascii="Arial" w:hAnsi="Arial" w:cs="Arial"/>
          <w:color w:val="000000" w:themeColor="text1"/>
          <w:szCs w:val="20"/>
        </w:rPr>
        <w:t xml:space="preserve">. Pri izvajanju ukrepa se upošteva tudi obveznost pridobivanja </w:t>
      </w:r>
      <w:proofErr w:type="spellStart"/>
      <w:r w:rsidRPr="00613E28">
        <w:rPr>
          <w:rFonts w:ascii="Arial" w:hAnsi="Arial" w:cs="Arial"/>
          <w:color w:val="000000" w:themeColor="text1"/>
          <w:szCs w:val="20"/>
        </w:rPr>
        <w:t>kulturnovarstvenih</w:t>
      </w:r>
      <w:proofErr w:type="spellEnd"/>
      <w:r w:rsidRPr="00613E28">
        <w:rPr>
          <w:rFonts w:ascii="Arial" w:hAnsi="Arial" w:cs="Arial"/>
          <w:color w:val="000000" w:themeColor="text1"/>
          <w:szCs w:val="20"/>
        </w:rPr>
        <w:t xml:space="preserve"> pogojev in soglasij.</w:t>
      </w:r>
    </w:p>
    <w:p w14:paraId="1B7389E4" w14:textId="686B4D51" w:rsidR="00462510" w:rsidRPr="00613E28" w:rsidRDefault="00462510" w:rsidP="00081F94">
      <w:pPr>
        <w:spacing w:before="120" w:after="0" w:line="276" w:lineRule="auto"/>
        <w:jc w:val="left"/>
        <w:rPr>
          <w:rFonts w:ascii="Arial" w:hAnsi="Arial" w:cs="Arial"/>
          <w:color w:val="000000" w:themeColor="text1"/>
          <w:szCs w:val="20"/>
        </w:rPr>
      </w:pPr>
      <w:r w:rsidRPr="00613E28">
        <w:rPr>
          <w:rFonts w:ascii="Arial" w:hAnsi="Arial" w:cs="Arial"/>
          <w:color w:val="000000" w:themeColor="text1"/>
          <w:szCs w:val="20"/>
        </w:rPr>
        <w:t>Pri izvedbi ukrepa se upoštevajo podrobnejše naravovarstvene usmeritve</w:t>
      </w:r>
      <w:r w:rsidR="0006254E" w:rsidRPr="00613E28">
        <w:rPr>
          <w:rFonts w:ascii="Arial" w:hAnsi="Arial" w:cs="Arial"/>
          <w:color w:val="000000" w:themeColor="text1"/>
          <w:szCs w:val="20"/>
        </w:rPr>
        <w:t xml:space="preserve">, </w:t>
      </w:r>
      <w:r w:rsidR="0006254E" w:rsidRPr="00613E28">
        <w:rPr>
          <w:rFonts w:ascii="Arial" w:hAnsi="Arial" w:cs="Arial"/>
        </w:rPr>
        <w:t xml:space="preserve">varstveni režimi varstva okolja, </w:t>
      </w:r>
      <w:r w:rsidR="004233E6" w:rsidRPr="00613E28">
        <w:rPr>
          <w:rFonts w:ascii="Arial" w:hAnsi="Arial" w:cs="Arial"/>
        </w:rPr>
        <w:t>gozdarstva</w:t>
      </w:r>
      <w:r w:rsidR="00C8474F" w:rsidRPr="00613E28">
        <w:rPr>
          <w:rFonts w:ascii="Arial" w:hAnsi="Arial" w:cs="Arial"/>
        </w:rPr>
        <w:t xml:space="preserve">, </w:t>
      </w:r>
      <w:r w:rsidR="0006254E" w:rsidRPr="00613E28">
        <w:rPr>
          <w:rFonts w:ascii="Arial" w:hAnsi="Arial" w:cs="Arial"/>
        </w:rPr>
        <w:t xml:space="preserve">narave in kulturne dediščine ter smernice vseh pristojnih </w:t>
      </w:r>
      <w:proofErr w:type="spellStart"/>
      <w:r w:rsidR="0006254E" w:rsidRPr="00613E28">
        <w:rPr>
          <w:rFonts w:ascii="Arial" w:hAnsi="Arial" w:cs="Arial"/>
        </w:rPr>
        <w:t>soglasodajalcev</w:t>
      </w:r>
      <w:proofErr w:type="spellEnd"/>
      <w:r w:rsidR="009A0D3A" w:rsidRPr="00613E28">
        <w:rPr>
          <w:rFonts w:ascii="Arial" w:hAnsi="Arial" w:cs="Arial"/>
        </w:rPr>
        <w:t xml:space="preserve"> oz. </w:t>
      </w:r>
      <w:proofErr w:type="spellStart"/>
      <w:r w:rsidR="009A0D3A" w:rsidRPr="00613E28">
        <w:rPr>
          <w:rFonts w:ascii="Arial" w:hAnsi="Arial" w:cs="Arial"/>
        </w:rPr>
        <w:t>mnenjedajalcev</w:t>
      </w:r>
      <w:proofErr w:type="spellEnd"/>
      <w:r w:rsidRPr="00613E28">
        <w:rPr>
          <w:rFonts w:ascii="Arial" w:hAnsi="Arial" w:cs="Arial"/>
          <w:color w:val="000000" w:themeColor="text1"/>
          <w:szCs w:val="20"/>
        </w:rPr>
        <w:t>.</w:t>
      </w:r>
      <w:r w:rsidR="00C50327" w:rsidRPr="00613E28">
        <w:rPr>
          <w:rFonts w:ascii="Arial" w:hAnsi="Arial" w:cs="Arial"/>
        </w:rPr>
        <w:t xml:space="preserve"> </w:t>
      </w:r>
      <w:r w:rsidR="00C50327" w:rsidRPr="00613E28">
        <w:rPr>
          <w:rFonts w:ascii="Arial" w:hAnsi="Arial" w:cs="Arial"/>
          <w:color w:val="000000" w:themeColor="text1"/>
          <w:szCs w:val="20"/>
        </w:rPr>
        <w:t xml:space="preserve">Pri izvedbi ukrepa se smiselno upoštevajo tudi ukrepi BI1.1a. </w:t>
      </w:r>
    </w:p>
    <w:p w14:paraId="653E4C97" w14:textId="77777777" w:rsidR="00790EDB" w:rsidRPr="00613E28" w:rsidRDefault="00790EDB" w:rsidP="00790EDB">
      <w:pPr>
        <w:spacing w:before="120" w:after="0" w:line="276" w:lineRule="auto"/>
        <w:rPr>
          <w:rFonts w:ascii="Arial" w:hAnsi="Arial" w:cs="Arial"/>
          <w:color w:val="000000" w:themeColor="text1"/>
          <w:szCs w:val="20"/>
        </w:rPr>
      </w:pPr>
      <w:r w:rsidRPr="00613E28">
        <w:rPr>
          <w:rFonts w:ascii="Arial" w:hAnsi="Arial" w:cs="Arial"/>
          <w:szCs w:val="20"/>
        </w:rPr>
        <w:t>Pri načrtovanju in izvedbi predmetnega ukrepa se smiselno upošteva ukrepe iz Programa upravljanja območij Natura 2000.</w:t>
      </w:r>
    </w:p>
    <w:p w14:paraId="10ECBDE9" w14:textId="77777777" w:rsidR="00790EDB" w:rsidRPr="00613E28" w:rsidRDefault="00790EDB" w:rsidP="00081F94">
      <w:pPr>
        <w:spacing w:before="0" w:after="0" w:line="276" w:lineRule="auto"/>
        <w:jc w:val="left"/>
        <w:rPr>
          <w:rFonts w:ascii="Arial" w:eastAsia="MS Mincho" w:hAnsi="Arial" w:cs="Arial"/>
          <w:i/>
          <w:iCs/>
          <w:color w:val="000000" w:themeColor="text1"/>
          <w:szCs w:val="20"/>
          <w:lang w:eastAsia="en-US"/>
        </w:rPr>
      </w:pPr>
    </w:p>
    <w:p w14:paraId="032D9F26" w14:textId="77777777" w:rsidR="00462510" w:rsidRPr="00613E28" w:rsidRDefault="00462510" w:rsidP="00081F94">
      <w:pPr>
        <w:spacing w:before="0" w:after="0" w:line="276" w:lineRule="auto"/>
        <w:jc w:val="left"/>
        <w:rPr>
          <w:rFonts w:ascii="Arial" w:eastAsia="MS Mincho" w:hAnsi="Arial" w:cs="Arial"/>
          <w:i/>
          <w:iCs/>
          <w:color w:val="000000" w:themeColor="text1"/>
          <w:szCs w:val="20"/>
          <w:lang w:eastAsia="en-US"/>
        </w:rPr>
      </w:pPr>
      <w:r w:rsidRPr="00613E28">
        <w:rPr>
          <w:rFonts w:ascii="Arial" w:eastAsia="MS Mincho" w:hAnsi="Arial" w:cs="Arial"/>
          <w:i/>
          <w:iCs/>
          <w:color w:val="000000" w:themeColor="text1"/>
          <w:szCs w:val="20"/>
          <w:lang w:eastAsia="en-US"/>
        </w:rPr>
        <w:t>* Ukrep je povezan s temeljnim ukrepom U1a</w:t>
      </w:r>
      <w:r w:rsidRPr="00613E28">
        <w:rPr>
          <w:rFonts w:ascii="Arial" w:hAnsi="Arial" w:cs="Arial"/>
          <w:i/>
          <w:iCs/>
          <w:color w:val="000000" w:themeColor="text1"/>
          <w:szCs w:val="20"/>
        </w:rPr>
        <w:t xml:space="preserve"> iz tega Programa ukrepov upravljanja voda</w:t>
      </w:r>
      <w:r w:rsidRPr="00613E28">
        <w:rPr>
          <w:rFonts w:ascii="Arial" w:eastAsia="MS Mincho" w:hAnsi="Arial" w:cs="Arial"/>
          <w:i/>
          <w:iCs/>
          <w:color w:val="000000" w:themeColor="text1"/>
          <w:szCs w:val="20"/>
          <w:lang w:eastAsia="en-US"/>
        </w:rPr>
        <w:t>.</w:t>
      </w:r>
    </w:p>
    <w:p w14:paraId="083F1541" w14:textId="24A1CA1B" w:rsidR="00462510" w:rsidRPr="00613E28" w:rsidRDefault="00462510" w:rsidP="00081F94">
      <w:pPr>
        <w:spacing w:before="0" w:after="0" w:line="276" w:lineRule="auto"/>
        <w:jc w:val="left"/>
        <w:rPr>
          <w:rFonts w:ascii="Arial" w:eastAsia="MS Mincho" w:hAnsi="Arial" w:cs="Arial"/>
          <w:i/>
          <w:iCs/>
          <w:color w:val="000000" w:themeColor="text1"/>
          <w:szCs w:val="20"/>
          <w:lang w:eastAsia="en-US"/>
        </w:rPr>
      </w:pPr>
      <w:r w:rsidRPr="00613E28">
        <w:rPr>
          <w:rFonts w:ascii="Arial" w:eastAsia="MS Mincho" w:hAnsi="Arial" w:cs="Arial"/>
          <w:i/>
          <w:iCs/>
          <w:color w:val="000000" w:themeColor="text1"/>
          <w:szCs w:val="20"/>
          <w:lang w:eastAsia="en-US"/>
        </w:rPr>
        <w:t>**Ukrep je obravnavan tudi v okviru Načrta upravljanja z morskim okoljem v ukrepih D8: TU6 (1a) in D10: TU3 (1a), kjer so zajete vsebine vezane na vodna zemljišča od obalne linije na morje.</w:t>
      </w:r>
    </w:p>
    <w:p w14:paraId="6DD33D3B" w14:textId="1D8D5D1B" w:rsidR="003F35D8" w:rsidRPr="00613E28" w:rsidRDefault="003F35D8" w:rsidP="00081F94">
      <w:pPr>
        <w:spacing w:before="0" w:after="0" w:line="276" w:lineRule="auto"/>
        <w:jc w:val="left"/>
        <w:rPr>
          <w:rFonts w:ascii="Arial" w:hAnsi="Arial" w:cs="Arial"/>
          <w:b/>
          <w:i/>
          <w:iCs/>
          <w:color w:val="000000" w:themeColor="text1"/>
          <w:szCs w:val="20"/>
        </w:rPr>
      </w:pPr>
    </w:p>
    <w:p w14:paraId="7C035C2B" w14:textId="6F842974" w:rsidR="00755373" w:rsidRPr="00613E28" w:rsidRDefault="00530368" w:rsidP="00530368">
      <w:pPr>
        <w:spacing w:before="0" w:after="0" w:line="260" w:lineRule="atLeast"/>
        <w:rPr>
          <w:rFonts w:ascii="Arial" w:eastAsia="MS Mincho" w:hAnsi="Arial" w:cs="Arial"/>
          <w:color w:val="000000" w:themeColor="text1"/>
          <w:szCs w:val="20"/>
        </w:rPr>
      </w:pPr>
      <w:bookmarkStart w:id="428" w:name="_Toc90263746"/>
      <w:r w:rsidRPr="00613E28">
        <w:rPr>
          <w:rFonts w:ascii="Arial" w:hAnsi="Arial" w:cs="Arial"/>
        </w:rPr>
        <w:t xml:space="preserve">Preglednica </w:t>
      </w:r>
      <w:r w:rsidRPr="00613E28">
        <w:rPr>
          <w:rFonts w:ascii="Arial" w:hAnsi="Arial" w:cs="Arial"/>
          <w:b/>
        </w:rPr>
        <w:fldChar w:fldCharType="begin"/>
      </w:r>
      <w:r w:rsidRPr="00613E28">
        <w:rPr>
          <w:rFonts w:ascii="Arial" w:hAnsi="Arial" w:cs="Arial"/>
        </w:rPr>
        <w:instrText xml:space="preserve"> SEQ Preglednica \* ARABIC </w:instrText>
      </w:r>
      <w:r w:rsidRPr="00613E28">
        <w:rPr>
          <w:rFonts w:ascii="Arial" w:hAnsi="Arial" w:cs="Arial"/>
          <w:b/>
        </w:rPr>
        <w:fldChar w:fldCharType="separate"/>
      </w:r>
      <w:r w:rsidR="00C86301" w:rsidRPr="00613E28">
        <w:rPr>
          <w:rFonts w:ascii="Arial" w:hAnsi="Arial" w:cs="Arial"/>
          <w:noProof/>
        </w:rPr>
        <w:t>82</w:t>
      </w:r>
      <w:r w:rsidRPr="00613E28">
        <w:rPr>
          <w:rFonts w:ascii="Arial" w:hAnsi="Arial" w:cs="Arial"/>
          <w:b/>
        </w:rPr>
        <w:fldChar w:fldCharType="end"/>
      </w:r>
      <w:r w:rsidRPr="00613E28">
        <w:rPr>
          <w:rFonts w:ascii="Arial" w:hAnsi="Arial" w:cs="Arial"/>
        </w:rPr>
        <w:t xml:space="preserve">: Obrazec ukrepa </w:t>
      </w:r>
      <w:bookmarkEnd w:id="428"/>
      <w:r w:rsidR="00DC32B0" w:rsidRPr="00613E28">
        <w:rPr>
          <w:rFonts w:ascii="Arial" w:hAnsi="Arial" w:cs="Arial"/>
        </w:rPr>
        <w:t>U3a</w:t>
      </w:r>
    </w:p>
    <w:tbl>
      <w:tblPr>
        <w:tblStyle w:val="Tabelamrea7"/>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0A0" w:firstRow="1" w:lastRow="0" w:firstColumn="1" w:lastColumn="0" w:noHBand="0" w:noVBand="0"/>
      </w:tblPr>
      <w:tblGrid>
        <w:gridCol w:w="1737"/>
        <w:gridCol w:w="1852"/>
        <w:gridCol w:w="5699"/>
      </w:tblGrid>
      <w:tr w:rsidR="00E56366" w:rsidRPr="00613E28" w14:paraId="74B54402" w14:textId="77777777" w:rsidTr="00F75E47">
        <w:trPr>
          <w:trHeight w:val="249"/>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27F3CDF1" w14:textId="77777777" w:rsidR="008C533E" w:rsidRPr="00613E28" w:rsidRDefault="00B407FE" w:rsidP="00F75E47">
            <w:pPr>
              <w:rPr>
                <w:rFonts w:ascii="Arial" w:eastAsia="MS Mincho" w:hAnsi="Arial" w:cs="Arial"/>
                <w:b/>
                <w:color w:val="000000" w:themeColor="text1"/>
                <w:sz w:val="18"/>
                <w:szCs w:val="18"/>
                <w:lang w:eastAsia="ja-JP"/>
              </w:rPr>
            </w:pPr>
            <w:r w:rsidRPr="00613E28">
              <w:rPr>
                <w:rFonts w:ascii="Arial" w:hAnsi="Arial" w:cs="Arial"/>
                <w:b/>
                <w:color w:val="000000" w:themeColor="text1"/>
                <w:sz w:val="18"/>
                <w:szCs w:val="18"/>
              </w:rPr>
              <w:t xml:space="preserve">Temeljni ukrep »a« </w:t>
            </w:r>
          </w:p>
          <w:p w14:paraId="4F3054D1" w14:textId="77777777" w:rsidR="008C533E" w:rsidRPr="00613E28" w:rsidRDefault="008C533E" w:rsidP="00F75E47">
            <w:pPr>
              <w:rPr>
                <w:rFonts w:ascii="Arial" w:eastAsia="MS Mincho" w:hAnsi="Arial" w:cs="Arial"/>
                <w:b/>
                <w:color w:val="000000" w:themeColor="text1"/>
                <w:sz w:val="18"/>
                <w:szCs w:val="18"/>
                <w:lang w:eastAsia="ja-JP"/>
              </w:rPr>
            </w:pPr>
          </w:p>
          <w:p w14:paraId="0C32AD98" w14:textId="77777777" w:rsidR="008C533E" w:rsidRPr="00613E28" w:rsidRDefault="008C533E" w:rsidP="00F75E47">
            <w:pPr>
              <w:rPr>
                <w:rFonts w:ascii="Arial" w:eastAsia="MS Mincho" w:hAnsi="Arial" w:cs="Arial"/>
                <w:color w:val="000000" w:themeColor="text1"/>
                <w:sz w:val="18"/>
                <w:szCs w:val="18"/>
                <w:lang w:eastAsia="ja-JP"/>
              </w:rPr>
            </w:pPr>
          </w:p>
          <w:p w14:paraId="0F3A67A1"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4EA642EF"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Šifra ukrepa:</w:t>
            </w:r>
            <w:r w:rsidR="00B407FE" w:rsidRPr="00613E28">
              <w:rPr>
                <w:rFonts w:ascii="Arial" w:eastAsia="MS Mincho" w:hAnsi="Arial" w:cs="Arial"/>
                <w:color w:val="000000" w:themeColor="text1"/>
                <w:sz w:val="18"/>
                <w:szCs w:val="18"/>
                <w:lang w:eastAsia="ja-JP"/>
              </w:rPr>
              <w:t xml:space="preserve"> </w:t>
            </w:r>
          </w:p>
        </w:tc>
        <w:tc>
          <w:tcPr>
            <w:tcW w:w="3068" w:type="pct"/>
            <w:hideMark/>
          </w:tcPr>
          <w:p w14:paraId="5B62B48C"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429" w:name="_Ref444381993"/>
            <w:r w:rsidRPr="00613E28">
              <w:rPr>
                <w:color w:val="000000" w:themeColor="text1"/>
                <w:sz w:val="18"/>
                <w:szCs w:val="18"/>
              </w:rPr>
              <w:t>U3a</w:t>
            </w:r>
            <w:bookmarkEnd w:id="429"/>
          </w:p>
        </w:tc>
      </w:tr>
      <w:tr w:rsidR="00E56366" w:rsidRPr="00613E28" w14:paraId="611D1071" w14:textId="77777777" w:rsidTr="00F75E47">
        <w:trPr>
          <w:trHeight w:val="98"/>
        </w:trPr>
        <w:tc>
          <w:tcPr>
            <w:cnfStyle w:val="001000000000" w:firstRow="0" w:lastRow="0" w:firstColumn="1" w:lastColumn="0" w:oddVBand="0" w:evenVBand="0" w:oddHBand="0" w:evenHBand="0" w:firstRowFirstColumn="0" w:firstRowLastColumn="0" w:lastRowFirstColumn="0" w:lastRowLastColumn="0"/>
            <w:tcW w:w="935" w:type="pct"/>
            <w:vMerge/>
            <w:hideMark/>
          </w:tcPr>
          <w:p w14:paraId="68FF092B"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1B0FADFC"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Ime ukrepa:</w:t>
            </w:r>
          </w:p>
        </w:tc>
        <w:tc>
          <w:tcPr>
            <w:tcW w:w="3068" w:type="pct"/>
            <w:hideMark/>
          </w:tcPr>
          <w:p w14:paraId="43925D96" w14:textId="77777777" w:rsidR="008C533E" w:rsidRPr="00613E28" w:rsidRDefault="00B407FE" w:rsidP="00F75E47">
            <w:pPr>
              <w:pStyle w:val="Naslov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bookmarkStart w:id="430" w:name="_Ref444253590"/>
            <w:r w:rsidRPr="00613E28">
              <w:rPr>
                <w:color w:val="000000" w:themeColor="text1"/>
                <w:sz w:val="18"/>
                <w:szCs w:val="18"/>
              </w:rPr>
              <w:t>Vzdrževanje vodnih in priobalnih zemljišč</w:t>
            </w:r>
            <w:bookmarkEnd w:id="430"/>
          </w:p>
        </w:tc>
      </w:tr>
      <w:tr w:rsidR="00E56366" w:rsidRPr="00613E28" w14:paraId="78F5C09F" w14:textId="77777777" w:rsidTr="00F75E47">
        <w:trPr>
          <w:trHeight w:val="288"/>
        </w:trPr>
        <w:tc>
          <w:tcPr>
            <w:cnfStyle w:val="001000000000" w:firstRow="0" w:lastRow="0" w:firstColumn="1" w:lastColumn="0" w:oddVBand="0" w:evenVBand="0" w:oddHBand="0" w:evenHBand="0" w:firstRowFirstColumn="0" w:firstRowLastColumn="0" w:lastRowFirstColumn="0" w:lastRowLastColumn="0"/>
            <w:tcW w:w="935" w:type="pct"/>
            <w:vMerge/>
            <w:hideMark/>
          </w:tcPr>
          <w:p w14:paraId="330CADCC"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0874306C"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Cilj ukrepa:</w:t>
            </w:r>
          </w:p>
        </w:tc>
        <w:tc>
          <w:tcPr>
            <w:tcW w:w="3068" w:type="pct"/>
            <w:hideMark/>
          </w:tcPr>
          <w:p w14:paraId="6C725362"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Preprečevanje škodljivega delovanja voda na vodnih in priobalnih zemljiščih, predvsem na odsekih, kjer bi lahko bili ogroženi vodni objekti, poselitev in gospodarska infrastruktura ali oviran pretok visokih voda,</w:t>
            </w:r>
            <w:r w:rsidRPr="00613E28">
              <w:rPr>
                <w:rFonts w:ascii="Arial" w:hAnsi="Arial" w:cs="Arial"/>
                <w:color w:val="000000" w:themeColor="text1"/>
                <w:sz w:val="18"/>
                <w:szCs w:val="18"/>
              </w:rPr>
              <w:t xml:space="preserve"> </w:t>
            </w:r>
            <w:r w:rsidRPr="00613E28">
              <w:rPr>
                <w:rFonts w:ascii="Arial" w:eastAsia="MS Mincho" w:hAnsi="Arial" w:cs="Arial"/>
                <w:color w:val="000000" w:themeColor="text1"/>
                <w:sz w:val="18"/>
                <w:szCs w:val="18"/>
                <w:lang w:eastAsia="en-US"/>
              </w:rPr>
              <w:t>ter preprečevanje škodljivega delovanja valovanja in plimovanja morja, ki bi lahko imelo škodljive posledice za stabilnost priobalnih zemljišč, vodno in drugo gospodarsko infrastrukturo ali območja poselitve.</w:t>
            </w:r>
          </w:p>
        </w:tc>
      </w:tr>
      <w:tr w:rsidR="00E56366" w:rsidRPr="00613E28" w14:paraId="22CF43C0" w14:textId="77777777" w:rsidTr="00F75E47">
        <w:trPr>
          <w:trHeight w:val="268"/>
        </w:trPr>
        <w:tc>
          <w:tcPr>
            <w:cnfStyle w:val="001000000000" w:firstRow="0" w:lastRow="0" w:firstColumn="1" w:lastColumn="0" w:oddVBand="0" w:evenVBand="0" w:oddHBand="0" w:evenHBand="0" w:firstRowFirstColumn="0" w:firstRowLastColumn="0" w:lastRowFirstColumn="0" w:lastRowLastColumn="0"/>
            <w:tcW w:w="935" w:type="pct"/>
            <w:vMerge/>
            <w:hideMark/>
          </w:tcPr>
          <w:p w14:paraId="06EB94DE"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16BABAEE"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Področje ukrepa:</w:t>
            </w:r>
          </w:p>
        </w:tc>
        <w:tc>
          <w:tcPr>
            <w:tcW w:w="3068" w:type="pct"/>
            <w:hideMark/>
          </w:tcPr>
          <w:p w14:paraId="14A1EB5E" w14:textId="77777777"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Urejanje voda</w:t>
            </w:r>
            <w:r w:rsidR="00616807" w:rsidRPr="00613E28">
              <w:rPr>
                <w:rFonts w:ascii="Arial" w:eastAsia="MS Mincho" w:hAnsi="Arial" w:cs="Arial"/>
                <w:color w:val="000000" w:themeColor="text1"/>
                <w:sz w:val="18"/>
                <w:szCs w:val="18"/>
                <w:lang w:eastAsia="en-US"/>
              </w:rPr>
              <w:t>.</w:t>
            </w:r>
          </w:p>
        </w:tc>
      </w:tr>
      <w:tr w:rsidR="00E56366" w:rsidRPr="00613E28" w14:paraId="283D650D" w14:textId="77777777" w:rsidTr="00F75E47">
        <w:trPr>
          <w:trHeight w:val="286"/>
        </w:trPr>
        <w:tc>
          <w:tcPr>
            <w:cnfStyle w:val="001000000000" w:firstRow="0" w:lastRow="0" w:firstColumn="1" w:lastColumn="0" w:oddVBand="0" w:evenVBand="0" w:oddHBand="0" w:evenHBand="0" w:firstRowFirstColumn="0" w:firstRowLastColumn="0" w:lastRowFirstColumn="0" w:lastRowLastColumn="0"/>
            <w:tcW w:w="935" w:type="pct"/>
            <w:vMerge/>
            <w:hideMark/>
          </w:tcPr>
          <w:p w14:paraId="0466E4FC" w14:textId="77777777" w:rsidR="00827FEA" w:rsidRPr="00613E28" w:rsidRDefault="00827FEA"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7A6B4EEA" w14:textId="77777777" w:rsidR="00827FEA" w:rsidRPr="00613E28" w:rsidRDefault="00827FEA" w:rsidP="00F75E47">
            <w:pPr>
              <w:rPr>
                <w:rFonts w:ascii="Arial" w:hAnsi="Arial" w:cs="Arial"/>
                <w:b w:val="0"/>
                <w:i w:val="0"/>
                <w:color w:val="000000" w:themeColor="text1"/>
                <w:sz w:val="18"/>
                <w:szCs w:val="18"/>
              </w:rPr>
            </w:pPr>
            <w:r w:rsidRPr="00613E28">
              <w:rPr>
                <w:rFonts w:ascii="Arial" w:hAnsi="Arial" w:cs="Arial"/>
                <w:color w:val="000000" w:themeColor="text1"/>
                <w:sz w:val="18"/>
                <w:szCs w:val="18"/>
              </w:rPr>
              <w:t>Skupina ukrepa:</w:t>
            </w:r>
          </w:p>
        </w:tc>
        <w:tc>
          <w:tcPr>
            <w:tcW w:w="3068" w:type="pct"/>
            <w:hideMark/>
          </w:tcPr>
          <w:p w14:paraId="01BF7021" w14:textId="77777777" w:rsidR="00827FEA" w:rsidRPr="00613E28" w:rsidRDefault="00827FEA" w:rsidP="00F75E4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13E28">
              <w:rPr>
                <w:rFonts w:ascii="Arial" w:hAnsi="Arial" w:cs="Arial"/>
                <w:color w:val="000000" w:themeColor="text1"/>
                <w:sz w:val="18"/>
                <w:szCs w:val="18"/>
              </w:rPr>
              <w:t xml:space="preserve">Temeljni ukrep – urejanje. </w:t>
            </w:r>
          </w:p>
        </w:tc>
      </w:tr>
      <w:tr w:rsidR="00E56366" w:rsidRPr="00613E28" w14:paraId="5B49EF09" w14:textId="77777777" w:rsidTr="00F75E47">
        <w:trPr>
          <w:trHeight w:val="101"/>
        </w:trPr>
        <w:tc>
          <w:tcPr>
            <w:cnfStyle w:val="001000000000" w:firstRow="0" w:lastRow="0" w:firstColumn="1" w:lastColumn="0" w:oddVBand="0" w:evenVBand="0" w:oddHBand="0" w:evenHBand="0" w:firstRowFirstColumn="0" w:firstRowLastColumn="0" w:lastRowFirstColumn="0" w:lastRowLastColumn="0"/>
            <w:tcW w:w="935" w:type="pct"/>
            <w:vMerge/>
            <w:hideMark/>
          </w:tcPr>
          <w:p w14:paraId="565A6D01" w14:textId="77777777" w:rsidR="008C533E" w:rsidRPr="00613E28" w:rsidRDefault="008C533E"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6614A291"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Vrsta ukrepa (vodna direktiva, 11. člen):</w:t>
            </w:r>
          </w:p>
        </w:tc>
        <w:tc>
          <w:tcPr>
            <w:tcW w:w="3068" w:type="pct"/>
          </w:tcPr>
          <w:p w14:paraId="40AD8166" w14:textId="77777777" w:rsidR="008C533E" w:rsidRPr="00613E28" w:rsidRDefault="00616807"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w:t>
            </w:r>
            <w:r w:rsidR="00B407FE" w:rsidRPr="00613E28">
              <w:rPr>
                <w:rFonts w:ascii="Arial" w:eastAsia="MS Mincho" w:hAnsi="Arial" w:cs="Arial"/>
                <w:color w:val="000000" w:themeColor="text1"/>
                <w:sz w:val="18"/>
                <w:szCs w:val="18"/>
                <w:lang w:eastAsia="en-US"/>
              </w:rPr>
              <w:t>krepi, ki se nanašajo na vzdrževanje voda</w:t>
            </w:r>
            <w:r w:rsidRPr="00613E28">
              <w:rPr>
                <w:rFonts w:ascii="Arial" w:eastAsia="MS Mincho" w:hAnsi="Arial" w:cs="Arial"/>
                <w:color w:val="000000" w:themeColor="text1"/>
                <w:sz w:val="18"/>
                <w:szCs w:val="18"/>
                <w:lang w:eastAsia="en-US"/>
              </w:rPr>
              <w:t>.</w:t>
            </w:r>
          </w:p>
        </w:tc>
      </w:tr>
      <w:tr w:rsidR="00E56366" w:rsidRPr="00613E28" w14:paraId="017611A3" w14:textId="77777777" w:rsidTr="00F75E47">
        <w:trPr>
          <w:trHeight w:val="240"/>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3E6402F6" w14:textId="77777777" w:rsidR="008C533E" w:rsidRPr="00613E28" w:rsidRDefault="00B407FE"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Predpisi </w:t>
            </w:r>
          </w:p>
        </w:tc>
        <w:tc>
          <w:tcPr>
            <w:cnfStyle w:val="000010000000" w:firstRow="0" w:lastRow="0" w:firstColumn="0" w:lastColumn="0" w:oddVBand="1" w:evenVBand="0" w:oddHBand="0" w:evenHBand="0" w:firstRowFirstColumn="0" w:firstRowLastColumn="0" w:lastRowFirstColumn="0" w:lastRowLastColumn="0"/>
            <w:tcW w:w="997" w:type="pct"/>
            <w:hideMark/>
          </w:tcPr>
          <w:p w14:paraId="1DD27747" w14:textId="77777777" w:rsidR="008C533E"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Evropska pravna podlaga:</w:t>
            </w:r>
          </w:p>
        </w:tc>
        <w:tc>
          <w:tcPr>
            <w:tcW w:w="3068" w:type="pct"/>
            <w:hideMark/>
          </w:tcPr>
          <w:p w14:paraId="2E36A574" w14:textId="1E329CF9" w:rsidR="008C533E"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Direktiva Evropskega parlamenta in Sveta 2000/60/ES z dne 23. oktobra 2000 o določitvi okvira za ukrepe Skupnosti na področju vodne politike</w:t>
            </w:r>
            <w:r w:rsidR="006D4183">
              <w:rPr>
                <w:rFonts w:ascii="Arial" w:eastAsia="MS Mincho" w:hAnsi="Arial" w:cs="Arial"/>
                <w:color w:val="000000" w:themeColor="text1"/>
                <w:sz w:val="18"/>
                <w:szCs w:val="18"/>
                <w:lang w:eastAsia="ja-JP"/>
              </w:rPr>
              <w:t>.</w:t>
            </w:r>
          </w:p>
        </w:tc>
      </w:tr>
      <w:tr w:rsidR="00BE779B" w:rsidRPr="00613E28" w14:paraId="1A661A58" w14:textId="77777777" w:rsidTr="00F75E47">
        <w:trPr>
          <w:trHeight w:val="274"/>
        </w:trPr>
        <w:tc>
          <w:tcPr>
            <w:cnfStyle w:val="001000000000" w:firstRow="0" w:lastRow="0" w:firstColumn="1" w:lastColumn="0" w:oddVBand="0" w:evenVBand="0" w:oddHBand="0" w:evenHBand="0" w:firstRowFirstColumn="0" w:firstRowLastColumn="0" w:lastRowFirstColumn="0" w:lastRowLastColumn="0"/>
            <w:tcW w:w="935" w:type="pct"/>
            <w:vMerge/>
            <w:hideMark/>
          </w:tcPr>
          <w:p w14:paraId="298F3A10" w14:textId="77777777" w:rsidR="008035BB" w:rsidRPr="00613E28" w:rsidRDefault="008035BB"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vMerge w:val="restart"/>
            <w:hideMark/>
          </w:tcPr>
          <w:p w14:paraId="76B332DB" w14:textId="77777777" w:rsidR="008035BB" w:rsidRPr="00613E28" w:rsidRDefault="00CC2E3A" w:rsidP="00F75E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Nacionalna pravna podlaga:</w:t>
            </w:r>
          </w:p>
        </w:tc>
        <w:tc>
          <w:tcPr>
            <w:tcW w:w="3068" w:type="pct"/>
            <w:hideMark/>
          </w:tcPr>
          <w:p w14:paraId="53B2E5FE" w14:textId="16BCC7EA" w:rsidR="008E20E7" w:rsidRPr="00613E28" w:rsidRDefault="008E20E7"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rPr>
              <w:t xml:space="preserve">Zakon o vodah </w:t>
            </w:r>
            <w:r w:rsidR="003835C7" w:rsidRPr="00613E28">
              <w:rPr>
                <w:rFonts w:ascii="Arial" w:hAnsi="Arial" w:cs="Arial"/>
                <w:color w:val="000000" w:themeColor="text1"/>
                <w:sz w:val="18"/>
                <w:szCs w:val="18"/>
              </w:rPr>
              <w:t>(Uradni list RS, št. 67/02, 2/04 – ZZdrI-A, 41/04 – ZVO-1, 57/08, 57/12, 100/13, 40/14, 56/15, 65/20</w:t>
            </w:r>
            <w:r w:rsidR="00141A6C" w:rsidRPr="00613E28">
              <w:rPr>
                <w:rFonts w:ascii="Arial" w:hAnsi="Arial" w:cs="Arial"/>
                <w:color w:val="000000" w:themeColor="text1"/>
                <w:sz w:val="18"/>
                <w:szCs w:val="18"/>
              </w:rPr>
              <w:t>,</w:t>
            </w:r>
            <w:r w:rsidR="003835C7" w:rsidRPr="00613E28">
              <w:rPr>
                <w:rFonts w:ascii="Arial" w:hAnsi="Arial" w:cs="Arial"/>
                <w:color w:val="000000" w:themeColor="text1"/>
                <w:sz w:val="18"/>
                <w:szCs w:val="18"/>
              </w:rPr>
              <w:t xml:space="preserve"> </w:t>
            </w:r>
            <w:r w:rsidR="00B2595C" w:rsidRPr="00613E28">
              <w:rPr>
                <w:rFonts w:ascii="Arial" w:hAnsi="Arial" w:cs="Arial"/>
                <w:color w:val="000000" w:themeColor="text1"/>
                <w:sz w:val="18"/>
                <w:szCs w:val="18"/>
              </w:rPr>
              <w:t xml:space="preserve">35/23 – </w:t>
            </w:r>
            <w:proofErr w:type="spellStart"/>
            <w:r w:rsidR="00B2595C" w:rsidRPr="00613E28">
              <w:rPr>
                <w:rFonts w:ascii="Arial" w:hAnsi="Arial" w:cs="Arial"/>
                <w:color w:val="000000" w:themeColor="text1"/>
                <w:sz w:val="18"/>
                <w:szCs w:val="18"/>
              </w:rPr>
              <w:t>odl</w:t>
            </w:r>
            <w:proofErr w:type="spellEnd"/>
            <w:r w:rsidR="00B2595C" w:rsidRPr="00613E28">
              <w:rPr>
                <w:rFonts w:ascii="Arial" w:hAnsi="Arial" w:cs="Arial"/>
                <w:color w:val="000000" w:themeColor="text1"/>
                <w:sz w:val="18"/>
                <w:szCs w:val="18"/>
              </w:rPr>
              <w:t>. US in 78/23 – ZUNPEOVE</w:t>
            </w:r>
            <w:r w:rsidR="003835C7" w:rsidRPr="00613E28">
              <w:rPr>
                <w:rFonts w:ascii="Arial" w:hAnsi="Arial" w:cs="Arial"/>
                <w:color w:val="000000" w:themeColor="text1"/>
                <w:sz w:val="18"/>
                <w:szCs w:val="18"/>
              </w:rPr>
              <w:t>)</w:t>
            </w:r>
            <w:r w:rsidR="006D4183">
              <w:rPr>
                <w:rFonts w:ascii="Arial" w:hAnsi="Arial" w:cs="Arial"/>
                <w:color w:val="000000" w:themeColor="text1"/>
                <w:sz w:val="18"/>
                <w:szCs w:val="18"/>
              </w:rPr>
              <w:t>,</w:t>
            </w:r>
          </w:p>
          <w:p w14:paraId="112E2F32" w14:textId="06B0A428" w:rsidR="008E20E7" w:rsidRPr="00613E28" w:rsidRDefault="008E20E7"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ab/>
              <w:t>Pravilnik o vrstah in obsegu nalog obveznih državnih gospodarskih javnih služb urejanja voda (Uradni list RS, št. 57/06, 60/16, 82/20 – ZON-E in 91/20)</w:t>
            </w:r>
            <w:r w:rsidR="006D4183">
              <w:rPr>
                <w:rFonts w:ascii="Arial" w:eastAsia="MS Mincho" w:hAnsi="Arial" w:cs="Arial"/>
                <w:color w:val="000000" w:themeColor="text1"/>
                <w:sz w:val="18"/>
                <w:szCs w:val="18"/>
                <w:lang w:eastAsia="en-US"/>
              </w:rPr>
              <w:t>,</w:t>
            </w:r>
          </w:p>
          <w:p w14:paraId="33D5568C" w14:textId="44337F8A" w:rsidR="008035BB" w:rsidRPr="00613E28" w:rsidRDefault="0012156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Uredba o načinu izvajanja obveznih državnih gospodarskih javnih služb na področju urejanja voda in o koncesijah teh javnih služb (Uradni list RS, št. 109/10, 98/11, 102/12, 89/14 in 47/17)</w:t>
            </w:r>
            <w:r w:rsidR="006D4183">
              <w:rPr>
                <w:rFonts w:ascii="Arial" w:eastAsia="MS Mincho" w:hAnsi="Arial" w:cs="Arial"/>
                <w:color w:val="000000" w:themeColor="text1"/>
                <w:sz w:val="18"/>
                <w:szCs w:val="18"/>
                <w:lang w:eastAsia="en-US"/>
              </w:rPr>
              <w:t>.</w:t>
            </w:r>
          </w:p>
        </w:tc>
      </w:tr>
      <w:tr w:rsidR="00E56366" w:rsidRPr="00613E28" w14:paraId="5B256779" w14:textId="77777777" w:rsidTr="00F75E47">
        <w:trPr>
          <w:trHeight w:val="234"/>
        </w:trPr>
        <w:tc>
          <w:tcPr>
            <w:cnfStyle w:val="001000000000" w:firstRow="0" w:lastRow="0" w:firstColumn="1" w:lastColumn="0" w:oddVBand="0" w:evenVBand="0" w:oddHBand="0" w:evenHBand="0" w:firstRowFirstColumn="0" w:firstRowLastColumn="0" w:lastRowFirstColumn="0" w:lastRowLastColumn="0"/>
            <w:tcW w:w="935" w:type="pct"/>
            <w:vMerge/>
            <w:hideMark/>
          </w:tcPr>
          <w:p w14:paraId="5A0D6182" w14:textId="77777777" w:rsidR="008035BB" w:rsidRPr="00613E28" w:rsidRDefault="008035BB"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vMerge/>
            <w:hideMark/>
          </w:tcPr>
          <w:p w14:paraId="4E629344" w14:textId="77777777" w:rsidR="008035BB" w:rsidRPr="00613E28" w:rsidRDefault="008035BB" w:rsidP="00F75E47">
            <w:pPr>
              <w:rPr>
                <w:rFonts w:ascii="Arial" w:eastAsia="MS Mincho" w:hAnsi="Arial" w:cs="Arial"/>
                <w:color w:val="000000" w:themeColor="text1"/>
                <w:sz w:val="18"/>
                <w:szCs w:val="18"/>
                <w:lang w:eastAsia="en-US"/>
              </w:rPr>
            </w:pPr>
          </w:p>
        </w:tc>
        <w:tc>
          <w:tcPr>
            <w:tcW w:w="3068" w:type="pct"/>
            <w:hideMark/>
          </w:tcPr>
          <w:p w14:paraId="36B865C8" w14:textId="77777777" w:rsidR="008035BB" w:rsidRPr="00613E28" w:rsidRDefault="00B407FE" w:rsidP="00F75E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Letni program vzdrževanja iz programa del, ki določa obseg nalog javne službe po Pravilniku o vrstah in obsegu nalog obveznih državnih gospodarskih javnih služb urejanja voda</w:t>
            </w:r>
            <w:r w:rsidR="00842415" w:rsidRPr="00613E28">
              <w:rPr>
                <w:rFonts w:ascii="Arial" w:eastAsia="MS Mincho" w:hAnsi="Arial" w:cs="Arial"/>
                <w:color w:val="000000" w:themeColor="text1"/>
                <w:sz w:val="18"/>
                <w:szCs w:val="18"/>
                <w:lang w:eastAsia="ja-JP"/>
              </w:rPr>
              <w:t>.</w:t>
            </w:r>
          </w:p>
        </w:tc>
      </w:tr>
      <w:tr w:rsidR="00116F47" w:rsidRPr="00613E28" w14:paraId="259436A6" w14:textId="77777777" w:rsidTr="00116F47">
        <w:trPr>
          <w:trHeight w:val="200"/>
        </w:trPr>
        <w:tc>
          <w:tcPr>
            <w:cnfStyle w:val="001000000000" w:firstRow="0" w:lastRow="0" w:firstColumn="1" w:lastColumn="0" w:oddVBand="0" w:evenVBand="0" w:oddHBand="0" w:evenHBand="0" w:firstRowFirstColumn="0" w:firstRowLastColumn="0" w:lastRowFirstColumn="0" w:lastRowLastColumn="0"/>
            <w:tcW w:w="935" w:type="pct"/>
            <w:vMerge w:val="restart"/>
          </w:tcPr>
          <w:p w14:paraId="44FF612D" w14:textId="68949A2D" w:rsidR="00116F47" w:rsidRPr="00613E28" w:rsidRDefault="00116F47" w:rsidP="00F75E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Območje izvajanja ukrepa</w:t>
            </w:r>
          </w:p>
          <w:p w14:paraId="143FDB7C" w14:textId="77777777" w:rsidR="00116F47" w:rsidRPr="00613E28" w:rsidRDefault="00116F47" w:rsidP="00F75E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0A421E61" w14:textId="223AFCCB" w:rsidR="00116F47" w:rsidRPr="00613E28" w:rsidRDefault="00116F47" w:rsidP="00F75E47">
            <w:pPr>
              <w:rPr>
                <w:rFonts w:ascii="Arial" w:hAnsi="Arial" w:cs="Arial"/>
                <w:b w:val="0"/>
                <w:i w:val="0"/>
                <w:color w:val="000000" w:themeColor="text1"/>
                <w:sz w:val="18"/>
                <w:szCs w:val="18"/>
                <w:lang w:eastAsia="en-US"/>
              </w:rPr>
            </w:pPr>
            <w:r w:rsidRPr="00613E28">
              <w:rPr>
                <w:rFonts w:ascii="Arial" w:hAnsi="Arial" w:cs="Arial"/>
                <w:color w:val="000000" w:themeColor="text1"/>
                <w:sz w:val="18"/>
                <w:szCs w:val="18"/>
                <w:lang w:eastAsia="en-US"/>
              </w:rPr>
              <w:t>Vodna telesa površinskih voda</w:t>
            </w:r>
          </w:p>
        </w:tc>
      </w:tr>
      <w:tr w:rsidR="00116F47" w:rsidRPr="00613E28" w14:paraId="412B1D97"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0726D7C9" w14:textId="77777777" w:rsidR="00116F47" w:rsidRPr="00613E28" w:rsidRDefault="00116F47" w:rsidP="00116F47">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997" w:type="pct"/>
          </w:tcPr>
          <w:p w14:paraId="7830F3B6" w14:textId="1A3EAD72" w:rsidR="00116F47" w:rsidRPr="00613E28" w:rsidRDefault="00116F47" w:rsidP="00116F47">
            <w:pPr>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 xml:space="preserve">VTPV, VO Donave: </w:t>
            </w:r>
          </w:p>
        </w:tc>
        <w:tc>
          <w:tcPr>
            <w:tcW w:w="3068" w:type="pct"/>
          </w:tcPr>
          <w:p w14:paraId="09028814" w14:textId="7190B0DF"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 xml:space="preserve">Vsa VTPV. </w:t>
            </w:r>
          </w:p>
        </w:tc>
      </w:tr>
      <w:tr w:rsidR="00116F47" w:rsidRPr="00613E28" w14:paraId="25BC0F41"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420135C0" w14:textId="77777777" w:rsidR="00116F47" w:rsidRPr="00613E28" w:rsidRDefault="00116F47" w:rsidP="00116F47">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997" w:type="pct"/>
          </w:tcPr>
          <w:p w14:paraId="4377F079" w14:textId="77777777" w:rsidR="00116F47" w:rsidRPr="00613E28" w:rsidRDefault="00116F47" w:rsidP="00116F47">
            <w:pPr>
              <w:rPr>
                <w:rFonts w:ascii="Arial" w:eastAsia="MS Mincho" w:hAnsi="Arial" w:cs="Arial"/>
                <w:color w:val="000000" w:themeColor="text1"/>
                <w:sz w:val="18"/>
                <w:szCs w:val="18"/>
                <w:lang w:eastAsia="ja-JP"/>
              </w:rPr>
            </w:pPr>
            <w:r w:rsidRPr="00613E28">
              <w:rPr>
                <w:rFonts w:ascii="Arial" w:hAnsi="Arial" w:cs="Arial"/>
                <w:color w:val="000000" w:themeColor="text1"/>
                <w:sz w:val="18"/>
                <w:szCs w:val="18"/>
                <w:lang w:eastAsia="en-US"/>
              </w:rPr>
              <w:t>VTPV, VO Jadranskega morja:</w:t>
            </w:r>
          </w:p>
        </w:tc>
        <w:tc>
          <w:tcPr>
            <w:tcW w:w="3068" w:type="pct"/>
          </w:tcPr>
          <w:p w14:paraId="6B51371C" w14:textId="77777777"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Vsa VTPV.</w:t>
            </w:r>
          </w:p>
        </w:tc>
      </w:tr>
      <w:tr w:rsidR="00116F47" w:rsidRPr="00613E28" w14:paraId="710DAC11" w14:textId="77777777" w:rsidTr="00116F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2EE78DD7" w14:textId="77777777" w:rsidR="00116F47" w:rsidRPr="00613E28" w:rsidRDefault="00116F47" w:rsidP="00116F47">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4065" w:type="pct"/>
            <w:gridSpan w:val="2"/>
          </w:tcPr>
          <w:p w14:paraId="208D8AAC" w14:textId="028EB735" w:rsidR="00116F47" w:rsidRPr="00613E28" w:rsidRDefault="00116F47" w:rsidP="00116F47">
            <w:pPr>
              <w:jc w:val="both"/>
              <w:rPr>
                <w:rFonts w:ascii="Arial" w:hAnsi="Arial" w:cs="Arial"/>
                <w:color w:val="000000" w:themeColor="text1"/>
                <w:sz w:val="18"/>
                <w:szCs w:val="18"/>
                <w:lang w:eastAsia="en-US"/>
              </w:rPr>
            </w:pPr>
            <w:r w:rsidRPr="00613E28">
              <w:rPr>
                <w:rFonts w:ascii="Arial" w:hAnsi="Arial" w:cs="Arial"/>
                <w:color w:val="000000" w:themeColor="text1"/>
                <w:sz w:val="18"/>
                <w:szCs w:val="18"/>
                <w:lang w:eastAsia="en-US"/>
              </w:rPr>
              <w:t>Vodna telesa podzemnih voda</w:t>
            </w:r>
          </w:p>
        </w:tc>
      </w:tr>
      <w:tr w:rsidR="00116F47" w:rsidRPr="00613E28" w14:paraId="1BF11804" w14:textId="77777777" w:rsidTr="00F75E47">
        <w:trPr>
          <w:trHeight w:val="200"/>
        </w:trPr>
        <w:tc>
          <w:tcPr>
            <w:cnfStyle w:val="001000000000" w:firstRow="0" w:lastRow="0" w:firstColumn="1" w:lastColumn="0" w:oddVBand="0" w:evenVBand="0" w:oddHBand="0" w:evenHBand="0" w:firstRowFirstColumn="0" w:firstRowLastColumn="0" w:lastRowFirstColumn="0" w:lastRowLastColumn="0"/>
            <w:tcW w:w="935" w:type="pct"/>
            <w:vMerge/>
          </w:tcPr>
          <w:p w14:paraId="3AA2019D" w14:textId="77777777" w:rsidR="00116F47" w:rsidRPr="00613E28" w:rsidRDefault="00116F47" w:rsidP="00116F47">
            <w:pPr>
              <w:rPr>
                <w:rFonts w:ascii="Arial" w:eastAsia="MS Mincho" w:hAnsi="Arial" w:cs="Arial"/>
                <w:b/>
                <w:color w:val="000000" w:themeColor="text1"/>
                <w:sz w:val="18"/>
                <w:szCs w:val="18"/>
                <w:lang w:eastAsia="ja-JP"/>
              </w:rPr>
            </w:pPr>
          </w:p>
        </w:tc>
        <w:tc>
          <w:tcPr>
            <w:cnfStyle w:val="000010000000" w:firstRow="0" w:lastRow="0" w:firstColumn="0" w:lastColumn="0" w:oddVBand="1" w:evenVBand="0" w:oddHBand="0" w:evenHBand="0" w:firstRowFirstColumn="0" w:firstRowLastColumn="0" w:lastRowFirstColumn="0" w:lastRowLastColumn="0"/>
            <w:tcW w:w="997" w:type="pct"/>
          </w:tcPr>
          <w:p w14:paraId="7424A512" w14:textId="77777777" w:rsidR="00116F47" w:rsidRPr="00613E28" w:rsidRDefault="00116F47" w:rsidP="00116F47">
            <w:pPr>
              <w:rPr>
                <w:rFonts w:ascii="Arial" w:eastAsia="MS Mincho" w:hAnsi="Arial" w:cs="Arial"/>
                <w:color w:val="000000" w:themeColor="text1"/>
                <w:sz w:val="18"/>
                <w:szCs w:val="18"/>
                <w:lang w:eastAsia="ja-JP"/>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xml:space="preserve">, VO Donave: </w:t>
            </w:r>
          </w:p>
        </w:tc>
        <w:tc>
          <w:tcPr>
            <w:tcW w:w="3068" w:type="pct"/>
          </w:tcPr>
          <w:p w14:paraId="3CDD96DB" w14:textId="77777777"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ja-JP"/>
              </w:rPr>
            </w:pPr>
            <w:r w:rsidRPr="00613E28">
              <w:rPr>
                <w:rFonts w:ascii="Arial" w:eastAsia="MS Mincho" w:hAnsi="Arial" w:cs="Arial"/>
                <w:color w:val="000000" w:themeColor="text1"/>
                <w:sz w:val="18"/>
                <w:szCs w:val="18"/>
                <w:lang w:eastAsia="ja-JP"/>
              </w:rPr>
              <w:t>/</w:t>
            </w:r>
          </w:p>
        </w:tc>
      </w:tr>
      <w:tr w:rsidR="00116F47" w:rsidRPr="00613E28" w14:paraId="65DBF75D" w14:textId="77777777" w:rsidTr="00F75E47">
        <w:trPr>
          <w:trHeight w:val="210"/>
        </w:trPr>
        <w:tc>
          <w:tcPr>
            <w:cnfStyle w:val="001000000000" w:firstRow="0" w:lastRow="0" w:firstColumn="1" w:lastColumn="0" w:oddVBand="0" w:evenVBand="0" w:oddHBand="0" w:evenHBand="0" w:firstRowFirstColumn="0" w:firstRowLastColumn="0" w:lastRowFirstColumn="0" w:lastRowLastColumn="0"/>
            <w:tcW w:w="935" w:type="pct"/>
            <w:vMerge/>
            <w:hideMark/>
          </w:tcPr>
          <w:p w14:paraId="0B331DBC" w14:textId="77777777" w:rsidR="00116F47" w:rsidRPr="00613E28" w:rsidRDefault="00116F47" w:rsidP="00116F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43086553" w14:textId="77777777" w:rsidR="00116F47" w:rsidRPr="00613E28" w:rsidRDefault="00116F47" w:rsidP="00116F47">
            <w:pPr>
              <w:rPr>
                <w:rFonts w:ascii="Arial" w:eastAsia="MS Mincho" w:hAnsi="Arial" w:cs="Arial"/>
                <w:color w:val="000000" w:themeColor="text1"/>
                <w:sz w:val="18"/>
                <w:szCs w:val="18"/>
                <w:lang w:eastAsia="en-US"/>
              </w:rPr>
            </w:pPr>
            <w:proofErr w:type="spellStart"/>
            <w:r w:rsidRPr="00613E28">
              <w:rPr>
                <w:rFonts w:ascii="Arial" w:hAnsi="Arial" w:cs="Arial"/>
                <w:color w:val="000000" w:themeColor="text1"/>
                <w:sz w:val="18"/>
                <w:szCs w:val="18"/>
                <w:lang w:eastAsia="en-US"/>
              </w:rPr>
              <w:t>VTPodV</w:t>
            </w:r>
            <w:proofErr w:type="spellEnd"/>
            <w:r w:rsidRPr="00613E28">
              <w:rPr>
                <w:rFonts w:ascii="Arial" w:hAnsi="Arial" w:cs="Arial"/>
                <w:color w:val="000000" w:themeColor="text1"/>
                <w:sz w:val="18"/>
                <w:szCs w:val="18"/>
                <w:lang w:eastAsia="en-US"/>
              </w:rPr>
              <w:t>, VO Jadranskega morja:</w:t>
            </w:r>
          </w:p>
        </w:tc>
        <w:tc>
          <w:tcPr>
            <w:tcW w:w="3068" w:type="pct"/>
            <w:hideMark/>
          </w:tcPr>
          <w:p w14:paraId="34240B8D" w14:textId="77777777"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w:t>
            </w:r>
          </w:p>
        </w:tc>
      </w:tr>
      <w:tr w:rsidR="00116F47" w:rsidRPr="00613E28" w14:paraId="25E99C7A" w14:textId="77777777" w:rsidTr="00F75E47">
        <w:trPr>
          <w:trHeight w:val="356"/>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42AD8E24" w14:textId="59C78467" w:rsidR="00116F47" w:rsidRPr="00613E28" w:rsidRDefault="00116F47" w:rsidP="00116F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lastRenderedPageBreak/>
              <w:t xml:space="preserve">Izvedba in spremljanje izvajanja ukrepa  </w:t>
            </w:r>
          </w:p>
        </w:tc>
        <w:tc>
          <w:tcPr>
            <w:cnfStyle w:val="000010000000" w:firstRow="0" w:lastRow="0" w:firstColumn="0" w:lastColumn="0" w:oddVBand="1" w:evenVBand="0" w:oddHBand="0" w:evenHBand="0" w:firstRowFirstColumn="0" w:firstRowLastColumn="0" w:lastRowFirstColumn="0" w:lastRowLastColumn="0"/>
            <w:tcW w:w="997" w:type="pct"/>
            <w:hideMark/>
          </w:tcPr>
          <w:p w14:paraId="1732CF60" w14:textId="4679A650" w:rsidR="00116F47" w:rsidRPr="00613E28" w:rsidRDefault="00116F47" w:rsidP="00116F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Tehnična izvedba ukrepa:</w:t>
            </w:r>
          </w:p>
        </w:tc>
        <w:tc>
          <w:tcPr>
            <w:tcW w:w="3068" w:type="pct"/>
          </w:tcPr>
          <w:p w14:paraId="134A569E" w14:textId="43EE2174"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Ukrep se izvaja v skladu z nacionalno pravno podlago</w:t>
            </w:r>
          </w:p>
        </w:tc>
      </w:tr>
      <w:tr w:rsidR="00116F47" w:rsidRPr="00613E28" w14:paraId="0AE037C5" w14:textId="77777777" w:rsidTr="00F75E47">
        <w:trPr>
          <w:trHeight w:val="424"/>
        </w:trPr>
        <w:tc>
          <w:tcPr>
            <w:cnfStyle w:val="001000000000" w:firstRow="0" w:lastRow="0" w:firstColumn="1" w:lastColumn="0" w:oddVBand="0" w:evenVBand="0" w:oddHBand="0" w:evenHBand="0" w:firstRowFirstColumn="0" w:firstRowLastColumn="0" w:lastRowFirstColumn="0" w:lastRowLastColumn="0"/>
            <w:tcW w:w="935" w:type="pct"/>
            <w:vMerge/>
            <w:hideMark/>
          </w:tcPr>
          <w:p w14:paraId="0E24CD30" w14:textId="77777777" w:rsidR="00116F47" w:rsidRPr="00613E28" w:rsidRDefault="00116F47" w:rsidP="00116F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hideMark/>
          </w:tcPr>
          <w:p w14:paraId="34E06E40" w14:textId="77777777" w:rsidR="00116F47" w:rsidRPr="00613E28" w:rsidRDefault="00116F47" w:rsidP="00116F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Kazalec za spremljanje izvajanja ukrepa:</w:t>
            </w:r>
          </w:p>
        </w:tc>
        <w:tc>
          <w:tcPr>
            <w:tcW w:w="3068" w:type="pct"/>
            <w:hideMark/>
          </w:tcPr>
          <w:p w14:paraId="20F24F7D" w14:textId="77777777"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en-US"/>
              </w:rPr>
              <w:t>Dolžina odsekov vodotokov in dolžina obale morja, kjer so bili izvedeni programi vzdrževanja vodnih in priobalnih zemljišč.</w:t>
            </w:r>
          </w:p>
        </w:tc>
      </w:tr>
      <w:tr w:rsidR="00116F47" w:rsidRPr="00613E28" w14:paraId="3447F5C5"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val="restart"/>
            <w:hideMark/>
          </w:tcPr>
          <w:p w14:paraId="56C82D5F" w14:textId="77777777" w:rsidR="00116F47" w:rsidRPr="00613E28" w:rsidRDefault="00116F47" w:rsidP="00116F47">
            <w:pPr>
              <w:rPr>
                <w:rFonts w:ascii="Arial" w:eastAsia="MS Mincho" w:hAnsi="Arial" w:cs="Arial"/>
                <w:b/>
                <w:color w:val="000000" w:themeColor="text1"/>
                <w:sz w:val="18"/>
                <w:szCs w:val="18"/>
                <w:lang w:eastAsia="en-US"/>
              </w:rPr>
            </w:pPr>
            <w:r w:rsidRPr="00613E28">
              <w:rPr>
                <w:rFonts w:ascii="Arial" w:eastAsia="MS Mincho" w:hAnsi="Arial" w:cs="Arial"/>
                <w:b/>
                <w:color w:val="000000" w:themeColor="text1"/>
                <w:sz w:val="18"/>
                <w:szCs w:val="18"/>
                <w:lang w:eastAsia="ja-JP"/>
              </w:rPr>
              <w:t xml:space="preserve"> Izvajanje ukrepa </w:t>
            </w:r>
          </w:p>
        </w:tc>
        <w:tc>
          <w:tcPr>
            <w:cnfStyle w:val="000010000000" w:firstRow="0" w:lastRow="0" w:firstColumn="0" w:lastColumn="0" w:oddVBand="1" w:evenVBand="0" w:oddHBand="0" w:evenHBand="0" w:firstRowFirstColumn="0" w:firstRowLastColumn="0" w:lastRowFirstColumn="0" w:lastRowLastColumn="0"/>
            <w:tcW w:w="997" w:type="pct"/>
            <w:hideMark/>
          </w:tcPr>
          <w:p w14:paraId="5881872D" w14:textId="77777777" w:rsidR="00116F47" w:rsidRPr="00613E28" w:rsidRDefault="00116F47" w:rsidP="00116F47">
            <w:pPr>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Nosilec in izvajalec ukrepa:</w:t>
            </w:r>
          </w:p>
        </w:tc>
        <w:tc>
          <w:tcPr>
            <w:tcW w:w="3068" w:type="pct"/>
            <w:hideMark/>
          </w:tcPr>
          <w:p w14:paraId="7C2BB83D" w14:textId="55883FFC" w:rsidR="00116F47" w:rsidRPr="00613E28" w:rsidRDefault="00116F47" w:rsidP="00D37AC0">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 xml:space="preserve">Ministrstvo, pristojno za </w:t>
            </w:r>
            <w:r w:rsidR="00D37AC0" w:rsidRPr="00613E28">
              <w:rPr>
                <w:rFonts w:ascii="Arial" w:eastAsia="MS Mincho" w:hAnsi="Arial" w:cs="Arial"/>
                <w:color w:val="000000" w:themeColor="text1"/>
                <w:sz w:val="18"/>
                <w:szCs w:val="18"/>
                <w:lang w:eastAsia="ja-JP"/>
              </w:rPr>
              <w:t>vode</w:t>
            </w:r>
            <w:r w:rsidRPr="00613E28">
              <w:rPr>
                <w:rFonts w:ascii="Arial" w:eastAsia="MS Mincho" w:hAnsi="Arial" w:cs="Arial"/>
                <w:color w:val="000000" w:themeColor="text1"/>
                <w:sz w:val="18"/>
                <w:szCs w:val="18"/>
                <w:lang w:eastAsia="ja-JP"/>
              </w:rPr>
              <w:t xml:space="preserve">, </w:t>
            </w:r>
            <w:r w:rsidR="00D37AC0" w:rsidRPr="00613E28">
              <w:rPr>
                <w:rFonts w:ascii="Arial" w:eastAsia="MS Mincho" w:hAnsi="Arial" w:cs="Arial"/>
                <w:color w:val="000000" w:themeColor="text1"/>
                <w:sz w:val="18"/>
                <w:szCs w:val="18"/>
                <w:lang w:eastAsia="ja-JP"/>
              </w:rPr>
              <w:t>m</w:t>
            </w:r>
            <w:r w:rsidRPr="00613E28">
              <w:rPr>
                <w:rFonts w:ascii="Arial" w:eastAsia="MS Mincho" w:hAnsi="Arial" w:cs="Arial"/>
                <w:color w:val="000000" w:themeColor="text1"/>
                <w:sz w:val="18"/>
                <w:szCs w:val="18"/>
                <w:lang w:eastAsia="ja-JP"/>
              </w:rPr>
              <w:t>inistrstvo, pristojno za pomorstvo, lastnik vodnega in priobalnega zemljišča,</w:t>
            </w:r>
            <w:r w:rsidRPr="00613E28">
              <w:rPr>
                <w:rFonts w:ascii="Arial" w:eastAsia="MS Mincho" w:hAnsi="Arial" w:cs="Arial"/>
                <w:color w:val="000000" w:themeColor="text1"/>
                <w:sz w:val="18"/>
                <w:szCs w:val="18"/>
                <w:lang w:eastAsia="en-US"/>
              </w:rPr>
              <w:t xml:space="preserve"> imetnik vodne pravice</w:t>
            </w:r>
            <w:r w:rsidRPr="00613E28">
              <w:rPr>
                <w:rFonts w:ascii="Arial" w:eastAsia="MS Mincho" w:hAnsi="Arial" w:cs="Arial"/>
                <w:color w:val="000000" w:themeColor="text1"/>
                <w:sz w:val="18"/>
                <w:szCs w:val="18"/>
                <w:lang w:eastAsia="ja-JP"/>
              </w:rPr>
              <w:t>.</w:t>
            </w:r>
          </w:p>
        </w:tc>
      </w:tr>
      <w:tr w:rsidR="00116F47" w:rsidRPr="00613E28" w14:paraId="73C5095A" w14:textId="77777777" w:rsidTr="00F75E47">
        <w:trPr>
          <w:trHeight w:val="302"/>
        </w:trPr>
        <w:tc>
          <w:tcPr>
            <w:cnfStyle w:val="001000000000" w:firstRow="0" w:lastRow="0" w:firstColumn="1" w:lastColumn="0" w:oddVBand="0" w:evenVBand="0" w:oddHBand="0" w:evenHBand="0" w:firstRowFirstColumn="0" w:firstRowLastColumn="0" w:lastRowFirstColumn="0" w:lastRowLastColumn="0"/>
            <w:tcW w:w="935" w:type="pct"/>
            <w:vMerge/>
            <w:tcBorders>
              <w:bottom w:val="single" w:sz="12" w:space="0" w:color="808080" w:themeColor="background1" w:themeShade="80"/>
            </w:tcBorders>
            <w:hideMark/>
          </w:tcPr>
          <w:p w14:paraId="47AC58EA" w14:textId="77777777" w:rsidR="00116F47" w:rsidRPr="00613E28" w:rsidRDefault="00116F47" w:rsidP="00116F47">
            <w:pPr>
              <w:rPr>
                <w:rFonts w:ascii="Arial" w:eastAsia="MS Mincho" w:hAnsi="Arial" w:cs="Arial"/>
                <w:b/>
                <w:color w:val="000000" w:themeColor="text1"/>
                <w:sz w:val="18"/>
                <w:szCs w:val="18"/>
                <w:lang w:eastAsia="en-US"/>
              </w:rPr>
            </w:pPr>
          </w:p>
        </w:tc>
        <w:tc>
          <w:tcPr>
            <w:cnfStyle w:val="000010000000" w:firstRow="0" w:lastRow="0" w:firstColumn="0" w:lastColumn="0" w:oddVBand="1" w:evenVBand="0" w:oddHBand="0" w:evenHBand="0" w:firstRowFirstColumn="0" w:firstRowLastColumn="0" w:lastRowFirstColumn="0" w:lastRowLastColumn="0"/>
            <w:tcW w:w="997" w:type="pct"/>
            <w:tcBorders>
              <w:bottom w:val="single" w:sz="12" w:space="0" w:color="808080" w:themeColor="background1" w:themeShade="80"/>
            </w:tcBorders>
            <w:hideMark/>
          </w:tcPr>
          <w:p w14:paraId="39DBD463" w14:textId="436BD748" w:rsidR="00116F47" w:rsidRPr="00613E28" w:rsidRDefault="00116F47" w:rsidP="003D69FD">
            <w:pPr>
              <w:rPr>
                <w:rFonts w:ascii="Arial" w:eastAsia="MS Mincho" w:hAnsi="Arial" w:cs="Arial"/>
                <w:color w:val="000000" w:themeColor="text1"/>
                <w:sz w:val="18"/>
                <w:szCs w:val="18"/>
                <w:lang w:eastAsia="en-US"/>
              </w:rPr>
            </w:pPr>
            <w:r w:rsidRPr="00613E28">
              <w:rPr>
                <w:rFonts w:ascii="Arial" w:hAnsi="Arial" w:cs="Arial"/>
                <w:color w:val="000000" w:themeColor="text1"/>
                <w:sz w:val="18"/>
                <w:szCs w:val="18"/>
                <w:lang w:eastAsia="en-US"/>
              </w:rPr>
              <w:t>Izvajanje ukrepa v obdobju 2016–202</w:t>
            </w:r>
            <w:r w:rsidR="006B768B" w:rsidRPr="00613E28">
              <w:rPr>
                <w:rFonts w:ascii="Arial" w:hAnsi="Arial" w:cs="Arial"/>
                <w:color w:val="000000" w:themeColor="text1"/>
                <w:sz w:val="18"/>
                <w:szCs w:val="18"/>
                <w:lang w:eastAsia="en-US"/>
              </w:rPr>
              <w:t>3</w:t>
            </w:r>
            <w:r w:rsidRPr="00613E28">
              <w:rPr>
                <w:rFonts w:ascii="Arial" w:hAnsi="Arial" w:cs="Arial"/>
                <w:color w:val="000000" w:themeColor="text1"/>
                <w:sz w:val="18"/>
                <w:szCs w:val="18"/>
                <w:lang w:eastAsia="en-US"/>
              </w:rPr>
              <w:t>:</w:t>
            </w:r>
          </w:p>
        </w:tc>
        <w:tc>
          <w:tcPr>
            <w:tcW w:w="3068" w:type="pct"/>
            <w:tcBorders>
              <w:bottom w:val="single" w:sz="12" w:space="0" w:color="808080" w:themeColor="background1" w:themeShade="80"/>
            </w:tcBorders>
          </w:tcPr>
          <w:p w14:paraId="416FA977" w14:textId="5B4FAA01" w:rsidR="00116F47" w:rsidRPr="00613E28" w:rsidRDefault="00116F47" w:rsidP="00116F47">
            <w:p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themeColor="text1"/>
                <w:sz w:val="18"/>
                <w:szCs w:val="18"/>
                <w:lang w:eastAsia="en-US"/>
              </w:rPr>
            </w:pPr>
            <w:r w:rsidRPr="00613E28">
              <w:rPr>
                <w:rFonts w:ascii="Arial" w:eastAsia="MS Mincho" w:hAnsi="Arial" w:cs="Arial"/>
                <w:color w:val="000000" w:themeColor="text1"/>
                <w:sz w:val="18"/>
                <w:szCs w:val="18"/>
                <w:lang w:eastAsia="ja-JP"/>
              </w:rPr>
              <w:t>V izvajanju – On–</w:t>
            </w:r>
            <w:proofErr w:type="spellStart"/>
            <w:r w:rsidRPr="00613E28">
              <w:rPr>
                <w:rFonts w:ascii="Arial" w:eastAsia="MS Mincho" w:hAnsi="Arial" w:cs="Arial"/>
                <w:color w:val="000000" w:themeColor="text1"/>
                <w:sz w:val="18"/>
                <w:szCs w:val="18"/>
                <w:lang w:eastAsia="ja-JP"/>
              </w:rPr>
              <w:t>going</w:t>
            </w:r>
            <w:proofErr w:type="spellEnd"/>
            <w:r w:rsidRPr="00613E28">
              <w:rPr>
                <w:rFonts w:ascii="Arial" w:eastAsia="MS Mincho" w:hAnsi="Arial" w:cs="Arial"/>
                <w:color w:val="000000" w:themeColor="text1"/>
                <w:sz w:val="18"/>
                <w:szCs w:val="18"/>
                <w:lang w:eastAsia="ja-JP"/>
              </w:rPr>
              <w:t xml:space="preserve"> (OG).</w:t>
            </w:r>
            <w:r w:rsidR="000E07F8" w:rsidRPr="00613E28">
              <w:rPr>
                <w:rFonts w:ascii="Arial" w:eastAsia="MS Mincho" w:hAnsi="Arial" w:cs="Arial"/>
                <w:color w:val="000000" w:themeColor="text1"/>
                <w:sz w:val="18"/>
                <w:szCs w:val="18"/>
                <w:lang w:eastAsia="ja-JP"/>
              </w:rPr>
              <w:t xml:space="preserve"> </w:t>
            </w:r>
          </w:p>
        </w:tc>
      </w:tr>
    </w:tbl>
    <w:p w14:paraId="7D513F87" w14:textId="7689AC8A" w:rsidR="008E6B43" w:rsidRPr="00613E28" w:rsidRDefault="008E6B43" w:rsidP="007F1868">
      <w:pPr>
        <w:spacing w:after="0" w:line="260" w:lineRule="atLeast"/>
        <w:rPr>
          <w:rFonts w:ascii="Arial" w:hAnsi="Arial" w:cs="Arial"/>
        </w:rPr>
      </w:pPr>
    </w:p>
    <w:p w14:paraId="57EA3238" w14:textId="5CEFE0E0" w:rsidR="00F46AB4" w:rsidRPr="00613E28" w:rsidRDefault="00F46AB4" w:rsidP="001B405C">
      <w:pPr>
        <w:spacing w:before="0" w:after="0" w:line="260" w:lineRule="atLeast"/>
        <w:jc w:val="left"/>
        <w:rPr>
          <w:rFonts w:ascii="Arial" w:hAnsi="Arial" w:cs="Arial"/>
          <w:b/>
          <w:color w:val="000000" w:themeColor="text1"/>
          <w:szCs w:val="20"/>
        </w:rPr>
      </w:pPr>
    </w:p>
    <w:p w14:paraId="7992EB6E" w14:textId="145ED70C" w:rsidR="0093163A" w:rsidRPr="00613E28" w:rsidRDefault="0093163A" w:rsidP="001B405C">
      <w:pPr>
        <w:spacing w:before="0" w:after="0" w:line="260" w:lineRule="atLeast"/>
        <w:jc w:val="left"/>
        <w:rPr>
          <w:rFonts w:ascii="Arial" w:hAnsi="Arial" w:cs="Arial"/>
          <w:b/>
          <w:color w:val="000000" w:themeColor="text1"/>
          <w:szCs w:val="20"/>
        </w:rPr>
      </w:pPr>
    </w:p>
    <w:p w14:paraId="156C930C" w14:textId="0151E2DE" w:rsidR="0093163A" w:rsidRPr="00613E28" w:rsidRDefault="0093163A" w:rsidP="001B405C">
      <w:pPr>
        <w:spacing w:before="0" w:after="0" w:line="260" w:lineRule="atLeast"/>
        <w:jc w:val="left"/>
        <w:rPr>
          <w:rFonts w:ascii="Arial" w:hAnsi="Arial" w:cs="Arial"/>
          <w:b/>
          <w:color w:val="000000" w:themeColor="text1"/>
          <w:szCs w:val="20"/>
        </w:rPr>
      </w:pPr>
    </w:p>
    <w:p w14:paraId="3D791845" w14:textId="69A4DCB1" w:rsidR="0093163A" w:rsidRPr="00613E28" w:rsidRDefault="0093163A" w:rsidP="001B405C">
      <w:pPr>
        <w:spacing w:before="0" w:after="0" w:line="260" w:lineRule="atLeast"/>
        <w:jc w:val="left"/>
        <w:rPr>
          <w:rFonts w:ascii="Arial" w:hAnsi="Arial" w:cs="Arial"/>
          <w:b/>
          <w:color w:val="000000" w:themeColor="text1"/>
          <w:szCs w:val="20"/>
        </w:rPr>
      </w:pPr>
    </w:p>
    <w:p w14:paraId="74B35E7F" w14:textId="203D1311" w:rsidR="0093163A" w:rsidRPr="00613E28" w:rsidRDefault="0093163A" w:rsidP="001B405C">
      <w:pPr>
        <w:spacing w:before="0" w:after="0" w:line="260" w:lineRule="atLeast"/>
        <w:jc w:val="left"/>
        <w:rPr>
          <w:rFonts w:ascii="Arial" w:hAnsi="Arial" w:cs="Arial"/>
          <w:b/>
          <w:color w:val="000000" w:themeColor="text1"/>
          <w:szCs w:val="20"/>
        </w:rPr>
      </w:pPr>
    </w:p>
    <w:p w14:paraId="6211406D" w14:textId="4AE179DA" w:rsidR="0093163A" w:rsidRPr="00613E28" w:rsidRDefault="0093163A" w:rsidP="001B405C">
      <w:pPr>
        <w:spacing w:before="0" w:after="0" w:line="260" w:lineRule="atLeast"/>
        <w:jc w:val="left"/>
        <w:rPr>
          <w:rFonts w:ascii="Arial" w:hAnsi="Arial" w:cs="Arial"/>
          <w:b/>
          <w:color w:val="000000" w:themeColor="text1"/>
          <w:szCs w:val="20"/>
        </w:rPr>
      </w:pPr>
    </w:p>
    <w:p w14:paraId="470C7B62" w14:textId="44E63A9D" w:rsidR="0093163A" w:rsidRPr="00613E28" w:rsidRDefault="0093163A" w:rsidP="001B405C">
      <w:pPr>
        <w:spacing w:before="0" w:after="0" w:line="260" w:lineRule="atLeast"/>
        <w:jc w:val="left"/>
        <w:rPr>
          <w:rFonts w:ascii="Arial" w:hAnsi="Arial" w:cs="Arial"/>
          <w:b/>
          <w:color w:val="000000" w:themeColor="text1"/>
          <w:szCs w:val="20"/>
        </w:rPr>
      </w:pPr>
    </w:p>
    <w:p w14:paraId="4F6374F9" w14:textId="358B496D" w:rsidR="0093163A" w:rsidRPr="00613E28" w:rsidRDefault="0093163A" w:rsidP="001B405C">
      <w:pPr>
        <w:spacing w:before="0" w:after="0" w:line="260" w:lineRule="atLeast"/>
        <w:jc w:val="left"/>
        <w:rPr>
          <w:rFonts w:ascii="Arial" w:hAnsi="Arial" w:cs="Arial"/>
          <w:b/>
          <w:color w:val="000000" w:themeColor="text1"/>
          <w:szCs w:val="20"/>
        </w:rPr>
      </w:pPr>
    </w:p>
    <w:p w14:paraId="3B8CB3B0" w14:textId="1FD63FA8" w:rsidR="0093163A" w:rsidRPr="00613E28" w:rsidRDefault="0093163A" w:rsidP="001B405C">
      <w:pPr>
        <w:spacing w:before="0" w:after="0" w:line="260" w:lineRule="atLeast"/>
        <w:jc w:val="left"/>
        <w:rPr>
          <w:rFonts w:ascii="Arial" w:hAnsi="Arial" w:cs="Arial"/>
          <w:b/>
          <w:color w:val="000000" w:themeColor="text1"/>
          <w:szCs w:val="20"/>
        </w:rPr>
      </w:pPr>
    </w:p>
    <w:p w14:paraId="7954C5E7" w14:textId="44391FC3" w:rsidR="0093163A" w:rsidRPr="00613E28" w:rsidRDefault="0093163A" w:rsidP="001B405C">
      <w:pPr>
        <w:spacing w:before="0" w:after="0" w:line="260" w:lineRule="atLeast"/>
        <w:jc w:val="left"/>
        <w:rPr>
          <w:rFonts w:ascii="Arial" w:hAnsi="Arial" w:cs="Arial"/>
          <w:b/>
          <w:color w:val="000000" w:themeColor="text1"/>
          <w:szCs w:val="20"/>
        </w:rPr>
      </w:pPr>
    </w:p>
    <w:p w14:paraId="5E844498" w14:textId="1348635F" w:rsidR="0093163A" w:rsidRPr="00613E28" w:rsidRDefault="0093163A" w:rsidP="001B405C">
      <w:pPr>
        <w:spacing w:before="0" w:after="0" w:line="260" w:lineRule="atLeast"/>
        <w:jc w:val="left"/>
        <w:rPr>
          <w:rFonts w:ascii="Arial" w:hAnsi="Arial" w:cs="Arial"/>
          <w:b/>
          <w:color w:val="000000" w:themeColor="text1"/>
          <w:szCs w:val="20"/>
        </w:rPr>
      </w:pPr>
    </w:p>
    <w:p w14:paraId="5B18F96B" w14:textId="682569C4" w:rsidR="0093163A" w:rsidRPr="00613E28" w:rsidRDefault="0093163A" w:rsidP="001B405C">
      <w:pPr>
        <w:spacing w:before="0" w:after="0" w:line="260" w:lineRule="atLeast"/>
        <w:jc w:val="left"/>
        <w:rPr>
          <w:rFonts w:ascii="Arial" w:hAnsi="Arial" w:cs="Arial"/>
          <w:b/>
          <w:color w:val="000000" w:themeColor="text1"/>
          <w:szCs w:val="20"/>
        </w:rPr>
      </w:pPr>
    </w:p>
    <w:p w14:paraId="7E57739E" w14:textId="7BFB786B" w:rsidR="0093163A" w:rsidRPr="00613E28" w:rsidRDefault="0093163A" w:rsidP="001B405C">
      <w:pPr>
        <w:spacing w:before="0" w:after="0" w:line="260" w:lineRule="atLeast"/>
        <w:jc w:val="left"/>
        <w:rPr>
          <w:rFonts w:ascii="Arial" w:hAnsi="Arial" w:cs="Arial"/>
          <w:b/>
          <w:color w:val="000000" w:themeColor="text1"/>
          <w:szCs w:val="20"/>
        </w:rPr>
      </w:pPr>
    </w:p>
    <w:p w14:paraId="7947A32B" w14:textId="4C4BA407" w:rsidR="0093163A" w:rsidRPr="00613E28" w:rsidRDefault="0093163A" w:rsidP="001B405C">
      <w:pPr>
        <w:spacing w:before="0" w:after="0" w:line="260" w:lineRule="atLeast"/>
        <w:jc w:val="left"/>
        <w:rPr>
          <w:rFonts w:ascii="Arial" w:hAnsi="Arial" w:cs="Arial"/>
          <w:b/>
          <w:color w:val="000000" w:themeColor="text1"/>
          <w:szCs w:val="20"/>
        </w:rPr>
      </w:pPr>
    </w:p>
    <w:p w14:paraId="0CE080AE" w14:textId="1BB5486A" w:rsidR="0093163A" w:rsidRPr="00613E28" w:rsidRDefault="0093163A" w:rsidP="001B405C">
      <w:pPr>
        <w:spacing w:before="0" w:after="0" w:line="260" w:lineRule="atLeast"/>
        <w:jc w:val="left"/>
        <w:rPr>
          <w:rFonts w:ascii="Arial" w:hAnsi="Arial" w:cs="Arial"/>
          <w:b/>
          <w:color w:val="000000" w:themeColor="text1"/>
          <w:szCs w:val="20"/>
        </w:rPr>
      </w:pPr>
    </w:p>
    <w:p w14:paraId="14A7BCA3" w14:textId="01FC808D" w:rsidR="0093163A" w:rsidRPr="00613E28" w:rsidRDefault="0093163A" w:rsidP="001B405C">
      <w:pPr>
        <w:spacing w:before="0" w:after="0" w:line="260" w:lineRule="atLeast"/>
        <w:jc w:val="left"/>
        <w:rPr>
          <w:rFonts w:ascii="Arial" w:hAnsi="Arial" w:cs="Arial"/>
          <w:b/>
          <w:color w:val="000000" w:themeColor="text1"/>
          <w:szCs w:val="20"/>
        </w:rPr>
      </w:pPr>
    </w:p>
    <w:p w14:paraId="4EDC51B3" w14:textId="75372DDF" w:rsidR="0093163A" w:rsidRPr="00613E28" w:rsidRDefault="0093163A" w:rsidP="001B405C">
      <w:pPr>
        <w:spacing w:before="0" w:after="0" w:line="260" w:lineRule="atLeast"/>
        <w:jc w:val="left"/>
        <w:rPr>
          <w:rFonts w:ascii="Arial" w:hAnsi="Arial" w:cs="Arial"/>
          <w:b/>
          <w:color w:val="000000" w:themeColor="text1"/>
          <w:szCs w:val="20"/>
        </w:rPr>
      </w:pPr>
    </w:p>
    <w:p w14:paraId="60E7BFCB" w14:textId="35B5AB49" w:rsidR="0093163A" w:rsidRPr="00613E28" w:rsidRDefault="0093163A" w:rsidP="001B405C">
      <w:pPr>
        <w:spacing w:before="0" w:after="0" w:line="260" w:lineRule="atLeast"/>
        <w:jc w:val="left"/>
        <w:rPr>
          <w:rFonts w:ascii="Arial" w:hAnsi="Arial" w:cs="Arial"/>
          <w:b/>
          <w:color w:val="000000" w:themeColor="text1"/>
          <w:szCs w:val="20"/>
        </w:rPr>
      </w:pPr>
    </w:p>
    <w:p w14:paraId="1578CF83" w14:textId="56BD8CB6" w:rsidR="0093163A" w:rsidRPr="00613E28" w:rsidRDefault="0093163A" w:rsidP="001B405C">
      <w:pPr>
        <w:spacing w:before="0" w:after="0" w:line="260" w:lineRule="atLeast"/>
        <w:jc w:val="left"/>
        <w:rPr>
          <w:rFonts w:ascii="Arial" w:hAnsi="Arial" w:cs="Arial"/>
          <w:b/>
          <w:color w:val="000000" w:themeColor="text1"/>
          <w:szCs w:val="20"/>
        </w:rPr>
      </w:pPr>
    </w:p>
    <w:p w14:paraId="40CBFDD4" w14:textId="6CD59471" w:rsidR="0093163A" w:rsidRPr="00613E28" w:rsidRDefault="0093163A" w:rsidP="001B405C">
      <w:pPr>
        <w:spacing w:before="0" w:after="0" w:line="260" w:lineRule="atLeast"/>
        <w:jc w:val="left"/>
        <w:rPr>
          <w:rFonts w:ascii="Arial" w:hAnsi="Arial" w:cs="Arial"/>
          <w:b/>
          <w:color w:val="000000" w:themeColor="text1"/>
          <w:szCs w:val="20"/>
        </w:rPr>
      </w:pPr>
    </w:p>
    <w:p w14:paraId="58AC9881" w14:textId="7063649A" w:rsidR="0093163A" w:rsidRPr="00613E28" w:rsidRDefault="0093163A" w:rsidP="001B405C">
      <w:pPr>
        <w:spacing w:before="0" w:after="0" w:line="260" w:lineRule="atLeast"/>
        <w:jc w:val="left"/>
        <w:rPr>
          <w:rFonts w:ascii="Arial" w:hAnsi="Arial" w:cs="Arial"/>
          <w:b/>
          <w:color w:val="000000" w:themeColor="text1"/>
          <w:szCs w:val="20"/>
        </w:rPr>
      </w:pPr>
    </w:p>
    <w:p w14:paraId="30175CAF" w14:textId="0B4B7F6B" w:rsidR="0093163A" w:rsidRPr="00613E28" w:rsidRDefault="0093163A" w:rsidP="001B405C">
      <w:pPr>
        <w:spacing w:before="0" w:after="0" w:line="260" w:lineRule="atLeast"/>
        <w:jc w:val="left"/>
        <w:rPr>
          <w:rFonts w:ascii="Arial" w:hAnsi="Arial" w:cs="Arial"/>
          <w:b/>
          <w:color w:val="000000" w:themeColor="text1"/>
          <w:szCs w:val="20"/>
        </w:rPr>
      </w:pPr>
    </w:p>
    <w:p w14:paraId="6A63D72D" w14:textId="1342D91A" w:rsidR="0093163A" w:rsidRPr="00613E28" w:rsidRDefault="0093163A" w:rsidP="001B405C">
      <w:pPr>
        <w:spacing w:before="0" w:after="0" w:line="260" w:lineRule="atLeast"/>
        <w:jc w:val="left"/>
        <w:rPr>
          <w:rFonts w:ascii="Arial" w:hAnsi="Arial" w:cs="Arial"/>
          <w:b/>
          <w:color w:val="000000" w:themeColor="text1"/>
          <w:szCs w:val="20"/>
        </w:rPr>
      </w:pPr>
    </w:p>
    <w:p w14:paraId="068F88AD" w14:textId="4B7AFA3D" w:rsidR="0093163A" w:rsidRPr="00613E28" w:rsidRDefault="0093163A" w:rsidP="001B405C">
      <w:pPr>
        <w:spacing w:before="0" w:after="0" w:line="260" w:lineRule="atLeast"/>
        <w:jc w:val="left"/>
        <w:rPr>
          <w:rFonts w:ascii="Arial" w:hAnsi="Arial" w:cs="Arial"/>
          <w:b/>
          <w:color w:val="000000" w:themeColor="text1"/>
          <w:szCs w:val="20"/>
        </w:rPr>
      </w:pPr>
    </w:p>
    <w:p w14:paraId="47DEC223" w14:textId="47CA9999" w:rsidR="0093163A" w:rsidRPr="00613E28" w:rsidRDefault="0093163A" w:rsidP="001B405C">
      <w:pPr>
        <w:spacing w:before="0" w:after="0" w:line="260" w:lineRule="atLeast"/>
        <w:jc w:val="left"/>
        <w:rPr>
          <w:rFonts w:ascii="Arial" w:hAnsi="Arial" w:cs="Arial"/>
          <w:b/>
          <w:color w:val="000000" w:themeColor="text1"/>
          <w:szCs w:val="20"/>
        </w:rPr>
      </w:pPr>
    </w:p>
    <w:p w14:paraId="4273571A" w14:textId="5DE15616" w:rsidR="0093163A" w:rsidRPr="00613E28" w:rsidRDefault="0093163A" w:rsidP="001B405C">
      <w:pPr>
        <w:spacing w:before="0" w:after="0" w:line="260" w:lineRule="atLeast"/>
        <w:jc w:val="left"/>
        <w:rPr>
          <w:rFonts w:ascii="Arial" w:hAnsi="Arial" w:cs="Arial"/>
          <w:b/>
          <w:color w:val="000000" w:themeColor="text1"/>
          <w:szCs w:val="20"/>
        </w:rPr>
      </w:pPr>
    </w:p>
    <w:p w14:paraId="28B07B6F" w14:textId="157C2B51" w:rsidR="0093163A" w:rsidRPr="00613E28" w:rsidRDefault="0093163A" w:rsidP="001B405C">
      <w:pPr>
        <w:spacing w:before="0" w:after="0" w:line="260" w:lineRule="atLeast"/>
        <w:jc w:val="left"/>
        <w:rPr>
          <w:rFonts w:ascii="Arial" w:hAnsi="Arial" w:cs="Arial"/>
          <w:b/>
          <w:color w:val="000000" w:themeColor="text1"/>
          <w:szCs w:val="20"/>
        </w:rPr>
      </w:pPr>
    </w:p>
    <w:p w14:paraId="57967BAB" w14:textId="431346A2" w:rsidR="0093163A" w:rsidRPr="00613E28" w:rsidRDefault="0093163A" w:rsidP="001B405C">
      <w:pPr>
        <w:spacing w:before="0" w:after="0" w:line="260" w:lineRule="atLeast"/>
        <w:jc w:val="left"/>
        <w:rPr>
          <w:rFonts w:ascii="Arial" w:hAnsi="Arial" w:cs="Arial"/>
          <w:b/>
          <w:color w:val="000000" w:themeColor="text1"/>
          <w:szCs w:val="20"/>
        </w:rPr>
      </w:pPr>
    </w:p>
    <w:p w14:paraId="558983D3" w14:textId="179320BA" w:rsidR="0093163A" w:rsidRPr="00613E28" w:rsidRDefault="0093163A" w:rsidP="001B405C">
      <w:pPr>
        <w:spacing w:before="0" w:after="0" w:line="260" w:lineRule="atLeast"/>
        <w:jc w:val="left"/>
        <w:rPr>
          <w:rFonts w:ascii="Arial" w:hAnsi="Arial" w:cs="Arial"/>
          <w:b/>
          <w:color w:val="000000" w:themeColor="text1"/>
          <w:szCs w:val="20"/>
        </w:rPr>
      </w:pPr>
    </w:p>
    <w:p w14:paraId="025B48B4" w14:textId="0300DFA9" w:rsidR="0093163A" w:rsidRPr="00613E28" w:rsidRDefault="0093163A" w:rsidP="001B405C">
      <w:pPr>
        <w:spacing w:before="0" w:after="0" w:line="260" w:lineRule="atLeast"/>
        <w:jc w:val="left"/>
        <w:rPr>
          <w:rFonts w:ascii="Arial" w:hAnsi="Arial" w:cs="Arial"/>
          <w:b/>
          <w:color w:val="000000" w:themeColor="text1"/>
          <w:szCs w:val="20"/>
        </w:rPr>
      </w:pPr>
    </w:p>
    <w:p w14:paraId="539107B3" w14:textId="7DE13C6E" w:rsidR="0093163A" w:rsidRPr="00613E28" w:rsidRDefault="0093163A" w:rsidP="001B405C">
      <w:pPr>
        <w:spacing w:before="0" w:after="0" w:line="260" w:lineRule="atLeast"/>
        <w:jc w:val="left"/>
        <w:rPr>
          <w:rFonts w:ascii="Arial" w:hAnsi="Arial" w:cs="Arial"/>
          <w:b/>
          <w:color w:val="000000" w:themeColor="text1"/>
          <w:szCs w:val="20"/>
        </w:rPr>
      </w:pPr>
    </w:p>
    <w:p w14:paraId="44D83B6D" w14:textId="366C9AFE" w:rsidR="0093163A" w:rsidRPr="00613E28" w:rsidRDefault="0093163A" w:rsidP="001B405C">
      <w:pPr>
        <w:spacing w:before="0" w:after="0" w:line="260" w:lineRule="atLeast"/>
        <w:jc w:val="left"/>
        <w:rPr>
          <w:rFonts w:ascii="Arial" w:hAnsi="Arial" w:cs="Arial"/>
          <w:b/>
          <w:color w:val="000000" w:themeColor="text1"/>
          <w:szCs w:val="20"/>
        </w:rPr>
      </w:pPr>
    </w:p>
    <w:p w14:paraId="7F82C64E" w14:textId="56FE9BD7" w:rsidR="0093163A" w:rsidRPr="00613E28" w:rsidRDefault="0093163A" w:rsidP="001B405C">
      <w:pPr>
        <w:spacing w:before="0" w:after="0" w:line="260" w:lineRule="atLeast"/>
        <w:jc w:val="left"/>
        <w:rPr>
          <w:rFonts w:ascii="Arial" w:hAnsi="Arial" w:cs="Arial"/>
          <w:b/>
          <w:color w:val="000000" w:themeColor="text1"/>
          <w:szCs w:val="20"/>
        </w:rPr>
      </w:pPr>
    </w:p>
    <w:p w14:paraId="00AD6A8A" w14:textId="17DCE509" w:rsidR="0093163A" w:rsidRPr="00613E28" w:rsidRDefault="0093163A" w:rsidP="001B405C">
      <w:pPr>
        <w:spacing w:before="0" w:after="0" w:line="260" w:lineRule="atLeast"/>
        <w:jc w:val="left"/>
        <w:rPr>
          <w:rFonts w:ascii="Arial" w:hAnsi="Arial" w:cs="Arial"/>
          <w:b/>
          <w:color w:val="000000" w:themeColor="text1"/>
          <w:szCs w:val="20"/>
        </w:rPr>
      </w:pPr>
    </w:p>
    <w:p w14:paraId="104B46E4" w14:textId="32EB55C9" w:rsidR="0093163A" w:rsidRPr="00613E28" w:rsidRDefault="0093163A" w:rsidP="001B405C">
      <w:pPr>
        <w:spacing w:before="0" w:after="0" w:line="260" w:lineRule="atLeast"/>
        <w:jc w:val="left"/>
        <w:rPr>
          <w:rFonts w:ascii="Arial" w:hAnsi="Arial" w:cs="Arial"/>
          <w:b/>
          <w:color w:val="000000" w:themeColor="text1"/>
          <w:szCs w:val="20"/>
        </w:rPr>
      </w:pPr>
    </w:p>
    <w:p w14:paraId="0946BDA7" w14:textId="79E65F48" w:rsidR="0093163A" w:rsidRPr="00613E28" w:rsidRDefault="0093163A" w:rsidP="001B405C">
      <w:pPr>
        <w:spacing w:before="0" w:after="0" w:line="260" w:lineRule="atLeast"/>
        <w:jc w:val="left"/>
        <w:rPr>
          <w:rFonts w:ascii="Arial" w:hAnsi="Arial" w:cs="Arial"/>
          <w:b/>
          <w:color w:val="000000" w:themeColor="text1"/>
          <w:szCs w:val="20"/>
        </w:rPr>
      </w:pPr>
    </w:p>
    <w:p w14:paraId="15E24AC7" w14:textId="255B68AB" w:rsidR="0093163A" w:rsidRPr="00613E28" w:rsidRDefault="0093163A" w:rsidP="001B405C">
      <w:pPr>
        <w:spacing w:before="0" w:after="0" w:line="260" w:lineRule="atLeast"/>
        <w:jc w:val="left"/>
        <w:rPr>
          <w:rFonts w:ascii="Arial" w:hAnsi="Arial" w:cs="Arial"/>
          <w:b/>
          <w:color w:val="000000" w:themeColor="text1"/>
          <w:szCs w:val="20"/>
        </w:rPr>
      </w:pPr>
    </w:p>
    <w:p w14:paraId="3ECB40B0" w14:textId="167D6E3E" w:rsidR="0093163A" w:rsidRPr="00613E28" w:rsidRDefault="0093163A" w:rsidP="001B405C">
      <w:pPr>
        <w:spacing w:before="0" w:after="0" w:line="260" w:lineRule="atLeast"/>
        <w:jc w:val="left"/>
        <w:rPr>
          <w:rFonts w:ascii="Arial" w:hAnsi="Arial" w:cs="Arial"/>
          <w:b/>
          <w:color w:val="000000" w:themeColor="text1"/>
          <w:szCs w:val="20"/>
        </w:rPr>
      </w:pPr>
    </w:p>
    <w:p w14:paraId="64FAECE1" w14:textId="095E61F6" w:rsidR="0093163A" w:rsidRPr="00613E28" w:rsidRDefault="0093163A" w:rsidP="001B405C">
      <w:pPr>
        <w:spacing w:before="0" w:after="0" w:line="260" w:lineRule="atLeast"/>
        <w:jc w:val="left"/>
        <w:rPr>
          <w:rFonts w:ascii="Arial" w:hAnsi="Arial" w:cs="Arial"/>
          <w:b/>
          <w:color w:val="000000" w:themeColor="text1"/>
          <w:szCs w:val="20"/>
        </w:rPr>
      </w:pPr>
    </w:p>
    <w:p w14:paraId="04E0D544" w14:textId="40623C56" w:rsidR="0093163A" w:rsidRPr="00613E28" w:rsidRDefault="0093163A" w:rsidP="001B405C">
      <w:pPr>
        <w:spacing w:before="0" w:after="0" w:line="260" w:lineRule="atLeast"/>
        <w:jc w:val="left"/>
        <w:rPr>
          <w:rFonts w:ascii="Arial" w:hAnsi="Arial" w:cs="Arial"/>
          <w:b/>
          <w:color w:val="000000" w:themeColor="text1"/>
          <w:szCs w:val="20"/>
        </w:rPr>
      </w:pPr>
    </w:p>
    <w:p w14:paraId="13B196A5" w14:textId="1EED04E5" w:rsidR="0093163A" w:rsidRPr="00613E28" w:rsidRDefault="0093163A" w:rsidP="001B405C">
      <w:pPr>
        <w:spacing w:before="0" w:after="0" w:line="260" w:lineRule="atLeast"/>
        <w:jc w:val="left"/>
        <w:rPr>
          <w:rFonts w:ascii="Arial" w:hAnsi="Arial" w:cs="Arial"/>
          <w:b/>
          <w:color w:val="000000" w:themeColor="text1"/>
          <w:szCs w:val="20"/>
        </w:rPr>
      </w:pPr>
    </w:p>
    <w:p w14:paraId="05E18D93" w14:textId="390105B6" w:rsidR="0093163A" w:rsidRPr="00613E28" w:rsidRDefault="0093163A" w:rsidP="001B405C">
      <w:pPr>
        <w:spacing w:before="0" w:after="0" w:line="260" w:lineRule="atLeast"/>
        <w:jc w:val="left"/>
        <w:rPr>
          <w:rFonts w:ascii="Arial" w:hAnsi="Arial" w:cs="Arial"/>
          <w:b/>
          <w:color w:val="000000" w:themeColor="text1"/>
          <w:szCs w:val="20"/>
        </w:rPr>
      </w:pPr>
    </w:p>
    <w:p w14:paraId="7744F1A1" w14:textId="2AF69783" w:rsidR="0093163A" w:rsidRPr="00613E28" w:rsidRDefault="0093163A" w:rsidP="001B405C">
      <w:pPr>
        <w:spacing w:before="0" w:after="0" w:line="260" w:lineRule="atLeast"/>
        <w:jc w:val="left"/>
        <w:rPr>
          <w:rFonts w:ascii="Arial" w:hAnsi="Arial" w:cs="Arial"/>
          <w:b/>
          <w:color w:val="000000" w:themeColor="text1"/>
          <w:szCs w:val="20"/>
        </w:rPr>
      </w:pPr>
    </w:p>
    <w:p w14:paraId="511F5754" w14:textId="3A660A15" w:rsidR="0093163A" w:rsidRPr="00613E28" w:rsidRDefault="0093163A" w:rsidP="001B405C">
      <w:pPr>
        <w:spacing w:before="0" w:after="0" w:line="260" w:lineRule="atLeast"/>
        <w:jc w:val="left"/>
        <w:rPr>
          <w:rFonts w:ascii="Arial" w:hAnsi="Arial" w:cs="Arial"/>
          <w:b/>
          <w:color w:val="000000" w:themeColor="text1"/>
          <w:szCs w:val="20"/>
        </w:rPr>
      </w:pPr>
    </w:p>
    <w:p w14:paraId="779D95ED" w14:textId="738D9E2E" w:rsidR="0093163A" w:rsidRPr="00613E28" w:rsidRDefault="0093163A" w:rsidP="001B405C">
      <w:pPr>
        <w:spacing w:before="0" w:after="0" w:line="260" w:lineRule="atLeast"/>
        <w:jc w:val="left"/>
        <w:rPr>
          <w:rFonts w:ascii="Arial" w:hAnsi="Arial" w:cs="Arial"/>
          <w:b/>
          <w:color w:val="000000" w:themeColor="text1"/>
          <w:szCs w:val="20"/>
        </w:rPr>
      </w:pPr>
    </w:p>
    <w:p w14:paraId="53011A40" w14:textId="77777777" w:rsidR="0093163A" w:rsidRPr="00613E28" w:rsidRDefault="0093163A" w:rsidP="0093163A">
      <w:pPr>
        <w:pStyle w:val="tevilnatoka"/>
        <w:numPr>
          <w:ilvl w:val="0"/>
          <w:numId w:val="0"/>
        </w:numPr>
        <w:rPr>
          <w:rFonts w:cs="Arial"/>
          <w:b/>
        </w:rPr>
      </w:pPr>
    </w:p>
    <w:p w14:paraId="6C58FA50" w14:textId="4341F95D" w:rsidR="0093163A" w:rsidRPr="00613E28" w:rsidRDefault="00562C5D" w:rsidP="00562C5D">
      <w:pPr>
        <w:pStyle w:val="Naslov1"/>
      </w:pPr>
      <w:bookmarkStart w:id="431" w:name="_Toc147383386"/>
      <w:r w:rsidRPr="00613E28">
        <w:t>PRILOGE</w:t>
      </w:r>
      <w:bookmarkEnd w:id="431"/>
    </w:p>
    <w:p w14:paraId="401EEB1C" w14:textId="77777777" w:rsidR="00562C5D" w:rsidRPr="00613E28" w:rsidRDefault="00562C5D" w:rsidP="0093163A">
      <w:pPr>
        <w:pStyle w:val="tevilnatoka"/>
        <w:numPr>
          <w:ilvl w:val="0"/>
          <w:numId w:val="0"/>
        </w:numPr>
        <w:rPr>
          <w:rFonts w:cs="Arial"/>
          <w:b/>
        </w:rPr>
      </w:pPr>
    </w:p>
    <w:p w14:paraId="2C87D2F0" w14:textId="665B8211" w:rsidR="0093163A" w:rsidRPr="00613E28" w:rsidRDefault="0093163A" w:rsidP="0093163A">
      <w:pPr>
        <w:pStyle w:val="Naslov20"/>
      </w:pPr>
      <w:bookmarkStart w:id="432" w:name="_Toc122621137"/>
      <w:bookmarkStart w:id="433" w:name="_Toc147383387"/>
      <w:r w:rsidRPr="00613E28">
        <w:rPr>
          <w:snapToGrid w:val="0"/>
        </w:rPr>
        <w:t>PRILOGA</w:t>
      </w:r>
      <w:r w:rsidR="00095139" w:rsidRPr="00613E28">
        <w:rPr>
          <w:snapToGrid w:val="0"/>
        </w:rPr>
        <w:t xml:space="preserve"> 1</w:t>
      </w:r>
      <w:r w:rsidRPr="00613E28">
        <w:rPr>
          <w:snapToGrid w:val="0"/>
        </w:rPr>
        <w:t xml:space="preserve">: </w:t>
      </w:r>
      <w:bookmarkStart w:id="434" w:name="_Hlk136947844"/>
      <w:r w:rsidRPr="00613E28">
        <w:rPr>
          <w:snapToGrid w:val="0"/>
        </w:rPr>
        <w:t>Naravovarstvene usmeritve za namen podrobnejšega načrtovanja in izvajanja posegov na vodotokih na vodnem območju Donave</w:t>
      </w:r>
      <w:bookmarkEnd w:id="432"/>
      <w:bookmarkEnd w:id="433"/>
      <w:bookmarkEnd w:id="434"/>
    </w:p>
    <w:p w14:paraId="23B1C1E9" w14:textId="77777777" w:rsidR="0093163A" w:rsidRPr="00613E28" w:rsidRDefault="0093163A" w:rsidP="0093163A">
      <w:pPr>
        <w:rPr>
          <w:rFonts w:ascii="Arial" w:hAnsi="Arial" w:cs="Arial"/>
          <w:color w:val="000000" w:themeColor="text1"/>
          <w:szCs w:val="20"/>
        </w:rPr>
      </w:pPr>
    </w:p>
    <w:p w14:paraId="7568C203"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t>1. POREČJE MURE</w:t>
      </w:r>
    </w:p>
    <w:p w14:paraId="2FA4694E"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1.1 SKUPNE USMERITVE ZA VSE VODOTOKE NE POREČJU MURE:</w:t>
      </w:r>
    </w:p>
    <w:p w14:paraId="37D8C5BC"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1226A081"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se lahko redči, odstranjuje podrta in viseča drevesa ter gosto grmovna zarast v strugi, ki ovirajo pretočnost, golosekov (popolne odstranitve) lesnate obrežne vegetacije  naj se ne izvaja. </w:t>
      </w:r>
    </w:p>
    <w:p w14:paraId="6EE83B38"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5E34C2B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291DB0C8" w14:textId="7C818271" w:rsidR="0093163A" w:rsidRPr="00613E28" w:rsidRDefault="0093163A" w:rsidP="00356F4F">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rečnih odsekih, kjer ni obstoječih obrežnih zavarovanj ali drugih vodnih zgradb, se lahko nove tovrstne vodne zgradbe vzpostavlja izključno za zavarovanje infrastrukture in objektov v neposredni bližini. Sicer naj se na neutrjenih odsekih ohranja procese naravne rečne dinamike</w:t>
      </w:r>
      <w:r w:rsidR="009371F6" w:rsidRPr="00613E28">
        <w:rPr>
          <w:rFonts w:ascii="Arial" w:hAnsi="Arial" w:cs="Arial"/>
          <w:color w:val="000000" w:themeColor="text1"/>
          <w:szCs w:val="20"/>
        </w:rPr>
        <w:t xml:space="preserve">, razen na mestih, kjer je treba zaradi zavarovanja infrastrukture in objektov te ukrepe nujno izvesti. </w:t>
      </w:r>
    </w:p>
    <w:p w14:paraId="7313B02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v omejenem obsegu ponovno dopusti bočno erozijske procese, za prizadeta oziroma neposredno ogrožena zemljišča naj se prouči možnost pridobitve v last Republike Slovenije.</w:t>
      </w:r>
    </w:p>
    <w:p w14:paraId="5559137E" w14:textId="77777777" w:rsidR="0093163A" w:rsidRPr="00613E28" w:rsidRDefault="0093163A">
      <w:pPr>
        <w:pStyle w:val="Odstavekseznama"/>
        <w:numPr>
          <w:ilvl w:val="0"/>
          <w:numId w:val="104"/>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w:t>
      </w:r>
    </w:p>
    <w:p w14:paraId="554DAE73"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w:t>
      </w:r>
    </w:p>
    <w:p w14:paraId="202A5E4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146F7DDF"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izvajanju del je treba izvajati ukrepe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143C90B5" w14:textId="77777777" w:rsidR="0093163A" w:rsidRPr="00613E28" w:rsidRDefault="0093163A" w:rsidP="0093163A">
      <w:pPr>
        <w:pStyle w:val="Odstavekseznama"/>
        <w:rPr>
          <w:rFonts w:ascii="Arial" w:hAnsi="Arial" w:cs="Arial"/>
          <w:color w:val="000000" w:themeColor="text1"/>
          <w:szCs w:val="20"/>
        </w:rPr>
      </w:pPr>
    </w:p>
    <w:p w14:paraId="22E711FC"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15A9B137"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2A003518"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lastRenderedPageBreak/>
        <w:t>Novih prečnih objektov naj se ne vzpostavlja. Izjemoma je možna izvedba prečnega objekta za preprečevanje poglabljanja v obliki hrapave drče. Višinska razlika med gladino pred in po drči pri povprečnem vodostaju naj ne presega 20 cm.</w:t>
      </w:r>
    </w:p>
    <w:p w14:paraId="65019057"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gor-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  </w:t>
      </w:r>
    </w:p>
    <w:p w14:paraId="080B4368"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Talni pragovi in hrapave drče morajo biti oblikovani na način, da tudi ob nizkem vodostaju  omogočajo prehajanje </w:t>
      </w:r>
      <w:proofErr w:type="spellStart"/>
      <w:r w:rsidRPr="00613E28">
        <w:rPr>
          <w:rFonts w:ascii="Arial" w:hAnsi="Arial" w:cs="Arial"/>
          <w:color w:val="000000" w:themeColor="text1"/>
          <w:szCs w:val="20"/>
        </w:rPr>
        <w:t>ciprinidnim</w:t>
      </w:r>
      <w:proofErr w:type="spellEnd"/>
      <w:r w:rsidRPr="00613E28">
        <w:rPr>
          <w:rFonts w:ascii="Arial" w:hAnsi="Arial" w:cs="Arial"/>
          <w:color w:val="000000" w:themeColor="text1"/>
          <w:szCs w:val="20"/>
        </w:rPr>
        <w:t xml:space="preserve"> vrstam rib.</w:t>
      </w:r>
    </w:p>
    <w:p w14:paraId="483F3618"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3C0B0804" w14:textId="2BC0A56E"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Posegi  v strugi vodotoka in obrežni vegetaciji naj se izvajajo med 1. avgustom in 1. marcem, izven obdobja drsti rib in gnezdenja ptic.</w:t>
      </w:r>
    </w:p>
    <w:p w14:paraId="18973C3D" w14:textId="77777777" w:rsidR="00677DB3" w:rsidRPr="00613E28" w:rsidRDefault="00677DB3">
      <w:pPr>
        <w:pStyle w:val="Odstavekseznama"/>
        <w:numPr>
          <w:ilvl w:val="0"/>
          <w:numId w:val="106"/>
        </w:numPr>
        <w:spacing w:before="0" w:after="0" w:line="276" w:lineRule="auto"/>
        <w:rPr>
          <w:rFonts w:ascii="Arial" w:hAnsi="Arial" w:cs="Arial"/>
          <w:color w:val="000000" w:themeColor="text1"/>
          <w:szCs w:val="20"/>
        </w:rPr>
      </w:pPr>
    </w:p>
    <w:p w14:paraId="3013F89E"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1.2 PODROBNEJŠE USMERITVE ZA VODOTOKE NE POREČJU MURE:</w:t>
      </w:r>
    </w:p>
    <w:p w14:paraId="66C6746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MURA</w:t>
      </w:r>
    </w:p>
    <w:p w14:paraId="666B820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4569449A" w14:textId="77777777" w:rsidR="0093163A" w:rsidRPr="00613E28" w:rsidRDefault="0093163A" w:rsidP="0093163A">
      <w:pPr>
        <w:ind w:left="709" w:hanging="425"/>
        <w:rPr>
          <w:rFonts w:ascii="Arial" w:hAnsi="Arial" w:cs="Arial"/>
          <w:color w:val="000000" w:themeColor="text1"/>
          <w:szCs w:val="20"/>
        </w:rPr>
      </w:pPr>
      <w:r w:rsidRPr="00613E28">
        <w:rPr>
          <w:rFonts w:ascii="Arial" w:hAnsi="Arial" w:cs="Arial"/>
          <w:color w:val="000000" w:themeColor="text1"/>
          <w:szCs w:val="20"/>
        </w:rPr>
        <w:t>-        Odstranjevanje vodne vegetacije naj se izvaja le izjemoma.</w:t>
      </w:r>
    </w:p>
    <w:p w14:paraId="4051816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1DE4462" w14:textId="77777777" w:rsidR="0093163A" w:rsidRPr="00613E28" w:rsidRDefault="0093163A">
      <w:pPr>
        <w:pStyle w:val="Odstavekseznama"/>
        <w:numPr>
          <w:ilvl w:val="0"/>
          <w:numId w:val="104"/>
        </w:numPr>
        <w:spacing w:before="0" w:after="200" w:line="276" w:lineRule="auto"/>
        <w:jc w:val="left"/>
        <w:rPr>
          <w:rFonts w:ascii="Arial" w:hAnsi="Arial" w:cs="Arial"/>
          <w:color w:val="000000" w:themeColor="text1"/>
          <w:szCs w:val="20"/>
        </w:rPr>
      </w:pPr>
      <w:r w:rsidRPr="00613E28">
        <w:rPr>
          <w:rFonts w:ascii="Arial" w:hAnsi="Arial" w:cs="Arial"/>
          <w:color w:val="000000" w:themeColor="text1"/>
          <w:szCs w:val="20"/>
        </w:rPr>
        <w:t>Ob omejenem dopuščanju bočno erozijskih procesov v primeru propada obstoječih obrežnih zavarovanj in drugih podobnih vodnih zgradb naj se načrtuje tudi ukrepe aktivne obnove habitatnih struktur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mrtvic in stranskih rokavov, prestavitve obrežnih zavarovanj v zaledje (dosega ciljev: vsaj 10 m erozijske stene na 1 km rečnega toka, vsaj 100 erozijske stene na vsakih 5 km rečnega toka).</w:t>
      </w:r>
    </w:p>
    <w:p w14:paraId="16F20FA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5F4F98BD" w14:textId="77777777" w:rsidR="0093163A" w:rsidRPr="00613E28" w:rsidRDefault="0093163A">
      <w:pPr>
        <w:numPr>
          <w:ilvl w:val="0"/>
          <w:numId w:val="106"/>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Prodni material naj se ne odvzema iz struge, temveč se ga prerazporedi znotraj struge na območja s trendom poglabljanja oziroma na erozijska območja na način, da se vsaj delno ohranja naravna prodonosnost. </w:t>
      </w:r>
    </w:p>
    <w:p w14:paraId="0BA37C68" w14:textId="77777777" w:rsidR="0093163A" w:rsidRPr="00613E28" w:rsidRDefault="0093163A">
      <w:pPr>
        <w:numPr>
          <w:ilvl w:val="0"/>
          <w:numId w:val="106"/>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Na vstopu reke Mure v Republiko Slovenijo naj se, v kolikor je možno, zagotovijo ustrezne količine prodnega materiala v strugi, ki mora zagotavljati stabilnost rečnega dna in tvorbo habitatnih struktur (npr. prodišč).</w:t>
      </w:r>
    </w:p>
    <w:p w14:paraId="7F8EE87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87A22C9"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 marcem, izven obdobja drsti rib in gnezdenja ptic.</w:t>
      </w:r>
    </w:p>
    <w:p w14:paraId="6B0B2A3F" w14:textId="77777777" w:rsidR="00677DB3" w:rsidRPr="00613E28" w:rsidRDefault="00677DB3" w:rsidP="0093163A">
      <w:pPr>
        <w:rPr>
          <w:rFonts w:ascii="Arial" w:hAnsi="Arial" w:cs="Arial"/>
          <w:b/>
          <w:color w:val="000000" w:themeColor="text1"/>
          <w:szCs w:val="20"/>
        </w:rPr>
      </w:pPr>
    </w:p>
    <w:p w14:paraId="27DE3E88" w14:textId="7CEEAA60"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LEDAVA</w:t>
      </w:r>
    </w:p>
    <w:p w14:paraId="1411B410"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0635765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 xml:space="preserve">Odseki znotraj območij z naravovarstvenim statusom (izvir – </w:t>
      </w:r>
      <w:proofErr w:type="spellStart"/>
      <w:r w:rsidRPr="00613E28">
        <w:rPr>
          <w:rFonts w:ascii="Arial" w:hAnsi="Arial" w:cs="Arial"/>
          <w:color w:val="000000" w:themeColor="text1"/>
          <w:szCs w:val="20"/>
          <w:u w:val="single"/>
        </w:rPr>
        <w:t>Ledavsko</w:t>
      </w:r>
      <w:proofErr w:type="spellEnd"/>
      <w:r w:rsidRPr="00613E28">
        <w:rPr>
          <w:rFonts w:ascii="Arial" w:hAnsi="Arial" w:cs="Arial"/>
          <w:color w:val="000000" w:themeColor="text1"/>
          <w:szCs w:val="20"/>
          <w:u w:val="single"/>
        </w:rPr>
        <w:t xml:space="preserve"> jezero, odseki znotraj gozdov Murska šuma, Črni log, </w:t>
      </w:r>
      <w:proofErr w:type="spellStart"/>
      <w:r w:rsidRPr="00613E28">
        <w:rPr>
          <w:rFonts w:ascii="Arial" w:hAnsi="Arial" w:cs="Arial"/>
          <w:color w:val="000000" w:themeColor="text1"/>
          <w:szCs w:val="20"/>
          <w:u w:val="single"/>
        </w:rPr>
        <w:t>Hraščica</w:t>
      </w:r>
      <w:proofErr w:type="spellEnd"/>
      <w:r w:rsidRPr="00613E28">
        <w:rPr>
          <w:rFonts w:ascii="Arial" w:hAnsi="Arial" w:cs="Arial"/>
          <w:color w:val="000000" w:themeColor="text1"/>
          <w:szCs w:val="20"/>
          <w:u w:val="single"/>
        </w:rPr>
        <w:t>)</w:t>
      </w:r>
    </w:p>
    <w:p w14:paraId="4C08FD95"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 odsekih, kjer je bila lesna obrežna zarast odstranjena, naj se predvidi ukrepe za njeno ponovno vzpostavitev (zasaditev ali prepustitev v zaraščanje) v širini vsaj 5 m od vrha brežine struge. </w:t>
      </w:r>
    </w:p>
    <w:p w14:paraId="0FF51626"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Odseki zunaj območij z naravovarstvenim statusom</w:t>
      </w:r>
    </w:p>
    <w:p w14:paraId="485F5B30"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Lesno zarast, ki se je v zadnjih letih pojavila na nekaterih reguliranih odsekih naj se ohrani, s čemer se ohranijo habitatne strukture pomembne za funkcionalnost koridorja, ki ga vodotok predstavlja med območji ohranjanja narave.</w:t>
      </w:r>
    </w:p>
    <w:p w14:paraId="0D3A20CC" w14:textId="77777777" w:rsidR="0093163A" w:rsidRPr="00613E28" w:rsidRDefault="0093163A" w:rsidP="0093163A">
      <w:pPr>
        <w:rPr>
          <w:rFonts w:ascii="Arial" w:hAnsi="Arial" w:cs="Arial"/>
          <w:color w:val="000000" w:themeColor="text1"/>
          <w:szCs w:val="20"/>
        </w:rPr>
      </w:pPr>
    </w:p>
    <w:p w14:paraId="0A08FC3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5C0961C"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 xml:space="preserve">Odseki znotraj območij z naravovarstvenim statusom (izvir – </w:t>
      </w:r>
      <w:proofErr w:type="spellStart"/>
      <w:r w:rsidRPr="00613E28">
        <w:rPr>
          <w:rFonts w:ascii="Arial" w:hAnsi="Arial" w:cs="Arial"/>
          <w:color w:val="000000" w:themeColor="text1"/>
          <w:szCs w:val="20"/>
          <w:u w:val="single"/>
        </w:rPr>
        <w:t>Ledavsko</w:t>
      </w:r>
      <w:proofErr w:type="spellEnd"/>
      <w:r w:rsidRPr="00613E28">
        <w:rPr>
          <w:rFonts w:ascii="Arial" w:hAnsi="Arial" w:cs="Arial"/>
          <w:color w:val="000000" w:themeColor="text1"/>
          <w:szCs w:val="20"/>
          <w:u w:val="single"/>
        </w:rPr>
        <w:t xml:space="preserve"> jezero, odseki znotraj gozdov Murska šuma, Črni log, </w:t>
      </w:r>
      <w:proofErr w:type="spellStart"/>
      <w:r w:rsidRPr="00613E28">
        <w:rPr>
          <w:rFonts w:ascii="Arial" w:hAnsi="Arial" w:cs="Arial"/>
          <w:color w:val="000000" w:themeColor="text1"/>
          <w:szCs w:val="20"/>
          <w:u w:val="single"/>
        </w:rPr>
        <w:t>Hraščica</w:t>
      </w:r>
      <w:proofErr w:type="spellEnd"/>
      <w:r w:rsidRPr="00613E28">
        <w:rPr>
          <w:rFonts w:ascii="Arial" w:hAnsi="Arial" w:cs="Arial"/>
          <w:color w:val="000000" w:themeColor="text1"/>
          <w:szCs w:val="20"/>
          <w:u w:val="single"/>
        </w:rPr>
        <w:t>)</w:t>
      </w:r>
    </w:p>
    <w:p w14:paraId="184B78A1"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Načrtuje naj se ukrepe aktivne obnove habitatnih struktur (</w:t>
      </w:r>
      <w:proofErr w:type="spellStart"/>
      <w:r w:rsidRPr="00613E28">
        <w:rPr>
          <w:rFonts w:ascii="Arial" w:hAnsi="Arial" w:cs="Arial"/>
          <w:color w:val="000000" w:themeColor="text1"/>
          <w:szCs w:val="20"/>
        </w:rPr>
        <w:t>renaturacija</w:t>
      </w:r>
      <w:proofErr w:type="spellEnd"/>
      <w:r w:rsidRPr="00613E28">
        <w:rPr>
          <w:rFonts w:ascii="Arial" w:hAnsi="Arial" w:cs="Arial"/>
          <w:color w:val="000000" w:themeColor="text1"/>
          <w:szCs w:val="20"/>
        </w:rPr>
        <w:t xml:space="preserve"> struge, povezave s   starimi strugami, zasaditve obrežne vegetacije…) na odseku </w:t>
      </w:r>
      <w:proofErr w:type="spellStart"/>
      <w:r w:rsidRPr="00613E28">
        <w:rPr>
          <w:rFonts w:ascii="Arial" w:hAnsi="Arial" w:cs="Arial"/>
          <w:color w:val="000000" w:themeColor="text1"/>
          <w:szCs w:val="20"/>
        </w:rPr>
        <w:t>Ledave</w:t>
      </w:r>
      <w:proofErr w:type="spellEnd"/>
      <w:r w:rsidRPr="00613E28">
        <w:rPr>
          <w:rFonts w:ascii="Arial" w:hAnsi="Arial" w:cs="Arial"/>
          <w:color w:val="000000" w:themeColor="text1"/>
          <w:szCs w:val="20"/>
        </w:rPr>
        <w:t xml:space="preserve"> ter pritokov Črni potok in Radmožanski kanal, znotraj Črnega loga in Polanskega loga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habitatov drugih zavarovanih vrst in habitatnih tipov.</w:t>
      </w:r>
    </w:p>
    <w:p w14:paraId="225F84C4" w14:textId="77777777" w:rsidR="0093163A" w:rsidRPr="00613E28" w:rsidRDefault="0093163A" w:rsidP="0093163A">
      <w:pPr>
        <w:pStyle w:val="Odstavekseznama"/>
        <w:rPr>
          <w:rFonts w:ascii="Arial" w:hAnsi="Arial" w:cs="Arial"/>
          <w:color w:val="000000" w:themeColor="text1"/>
          <w:szCs w:val="20"/>
        </w:rPr>
      </w:pPr>
    </w:p>
    <w:p w14:paraId="4575299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3AC9969E" w14:textId="77777777" w:rsidR="0093163A" w:rsidRPr="00613E28" w:rsidRDefault="0093163A">
      <w:pPr>
        <w:pStyle w:val="Odstavekseznama"/>
        <w:numPr>
          <w:ilvl w:val="0"/>
          <w:numId w:val="106"/>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Zaradi vpliva na nivo talne vode in posledično na območja ohranjanja narave, ki so od nivoja talne vode odvisna, naj se struge </w:t>
      </w:r>
      <w:proofErr w:type="spellStart"/>
      <w:r w:rsidRPr="00613E28">
        <w:rPr>
          <w:rFonts w:ascii="Arial" w:hAnsi="Arial" w:cs="Arial"/>
          <w:color w:val="000000" w:themeColor="text1"/>
          <w:szCs w:val="20"/>
        </w:rPr>
        <w:t>Ledave</w:t>
      </w:r>
      <w:proofErr w:type="spellEnd"/>
      <w:r w:rsidRPr="00613E28">
        <w:rPr>
          <w:rFonts w:ascii="Arial" w:hAnsi="Arial" w:cs="Arial"/>
          <w:color w:val="000000" w:themeColor="text1"/>
          <w:szCs w:val="20"/>
        </w:rPr>
        <w:t xml:space="preserve"> na celotnem toku, razen v območjih naselij, dodatno ne poglablja. Morebiti potrebno povečanje prevodnosti struge naj se izvede na način, da se hkrati izboljša tudi morfološko stanje struge (npr. s sonaravno širitvijo struge).</w:t>
      </w:r>
    </w:p>
    <w:p w14:paraId="62A4028A" w14:textId="77777777" w:rsidR="0093163A" w:rsidRPr="00613E28" w:rsidRDefault="0093163A" w:rsidP="0093163A">
      <w:pPr>
        <w:pStyle w:val="Odstavekseznama"/>
        <w:ind w:left="714"/>
        <w:rPr>
          <w:rFonts w:ascii="Arial" w:hAnsi="Arial" w:cs="Arial"/>
          <w:color w:val="000000" w:themeColor="text1"/>
          <w:szCs w:val="20"/>
        </w:rPr>
      </w:pPr>
    </w:p>
    <w:p w14:paraId="49024B7D" w14:textId="77777777" w:rsidR="0093163A" w:rsidRPr="00613E28" w:rsidRDefault="0093163A" w:rsidP="0093163A">
      <w:pPr>
        <w:rPr>
          <w:rFonts w:ascii="Arial" w:hAnsi="Arial" w:cs="Arial"/>
          <w:color w:val="000000" w:themeColor="text1"/>
          <w:szCs w:val="20"/>
        </w:rPr>
      </w:pPr>
      <w:r w:rsidRPr="00613E28">
        <w:rPr>
          <w:rFonts w:ascii="Arial" w:hAnsi="Arial" w:cs="Arial"/>
          <w:b/>
          <w:color w:val="000000" w:themeColor="text1"/>
          <w:szCs w:val="20"/>
        </w:rPr>
        <w:t>ŠČAVNICA</w:t>
      </w:r>
    </w:p>
    <w:p w14:paraId="7816CEB4"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1E04B67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Odseki reke znotraj območij z naravovarstvenim statusom (NV Ščavnica - zgornji tok, Tothov mlin - stara struga, Ščavnica - stara struga)</w:t>
      </w:r>
    </w:p>
    <w:p w14:paraId="35D9D737"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brežine struge.</w:t>
      </w:r>
    </w:p>
    <w:p w14:paraId="012231D9"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Prednostno naj se obnova izvede na odsekih z močno bočno erozijo, kjer se predlaga metodo obnove obrežne zarasti z zabijanjem živih vrbovih pilotov v več vrstah vzdolž brežine.</w:t>
      </w:r>
    </w:p>
    <w:p w14:paraId="17DF15A5" w14:textId="77777777" w:rsidR="0093163A" w:rsidRPr="00613E28" w:rsidRDefault="0093163A" w:rsidP="0093163A">
      <w:pPr>
        <w:pStyle w:val="Odstavekseznama"/>
        <w:rPr>
          <w:rFonts w:ascii="Arial" w:hAnsi="Arial" w:cs="Arial"/>
          <w:color w:val="000000" w:themeColor="text1"/>
          <w:szCs w:val="20"/>
        </w:rPr>
      </w:pPr>
    </w:p>
    <w:p w14:paraId="644E1D2D"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Zadrževalnik Gajševsko jezero</w:t>
      </w:r>
    </w:p>
    <w:p w14:paraId="23C24292" w14:textId="77777777" w:rsidR="0093163A" w:rsidRPr="00613E28" w:rsidRDefault="0093163A">
      <w:pPr>
        <w:pStyle w:val="Odstavekseznama"/>
        <w:numPr>
          <w:ilvl w:val="0"/>
          <w:numId w:val="107"/>
        </w:numPr>
        <w:tabs>
          <w:tab w:val="num" w:pos="880"/>
        </w:tabs>
        <w:spacing w:before="0" w:after="0"/>
        <w:rPr>
          <w:rFonts w:ascii="Arial" w:hAnsi="Arial" w:cs="Arial"/>
          <w:color w:val="000000" w:themeColor="text1"/>
          <w:szCs w:val="20"/>
        </w:rPr>
      </w:pPr>
      <w:r w:rsidRPr="00613E28">
        <w:rPr>
          <w:rFonts w:ascii="Arial" w:hAnsi="Arial" w:cs="Arial"/>
          <w:color w:val="000000" w:themeColor="text1"/>
          <w:szCs w:val="20"/>
        </w:rPr>
        <w:t>Obrežna in vodna zarast naj se ohranja v sedanjem obsegu. Izjemoma je mogoče zaradi zagotavljanja primarne rabe (zadrževanje visokih voda) odstraniti del obrežne in vodne vegetacije, in sicer v skladu z naravovarstvenimi usmeritvami.</w:t>
      </w:r>
    </w:p>
    <w:p w14:paraId="561BC1C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01E628E5" w14:textId="77777777" w:rsidR="0093163A" w:rsidRPr="00613E28" w:rsidRDefault="0093163A">
      <w:pPr>
        <w:pStyle w:val="Odstavekseznama"/>
        <w:numPr>
          <w:ilvl w:val="0"/>
          <w:numId w:val="107"/>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Zaradi vpliva na nivo talne vode in posledično na območja ohranjanja narave, ki so od nivoja talne vode odvisna, naj se struge Ščavnice na celotnem toku, razen v območjih naselij, dodatno ne poglablja. Morebiti potrebno povečanje prevodnosti struge naj se izvede na način, da se hkrati izboljša tudi morfološko stanje struge (npr. s sonaravno širitvijo struge).</w:t>
      </w:r>
    </w:p>
    <w:p w14:paraId="75BB89B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36A032D7" w14:textId="77777777" w:rsidR="0093163A" w:rsidRPr="00613E28" w:rsidRDefault="0093163A">
      <w:pPr>
        <w:pStyle w:val="Odstavekseznama"/>
        <w:numPr>
          <w:ilvl w:val="0"/>
          <w:numId w:val="107"/>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V kolikor je možno, naj se vzpostavi prehodnost za vodne organizme med rečno strugo in starimi strugami (NV Tothov mlin – stara struga,  Ščavnica - stara struga)</w:t>
      </w:r>
    </w:p>
    <w:p w14:paraId="3ACB3367" w14:textId="77777777" w:rsidR="0093163A" w:rsidRPr="00613E28" w:rsidRDefault="0093163A" w:rsidP="0093163A">
      <w:pPr>
        <w:rPr>
          <w:rFonts w:ascii="Arial" w:hAnsi="Arial" w:cs="Arial"/>
          <w:color w:val="000000" w:themeColor="text1"/>
          <w:szCs w:val="20"/>
        </w:rPr>
      </w:pPr>
    </w:p>
    <w:p w14:paraId="207FD355"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KUČNICA</w:t>
      </w:r>
    </w:p>
    <w:p w14:paraId="62DB205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lastRenderedPageBreak/>
        <w:t>Čiščenje obrežne zarasti in vodne vegetacije:</w:t>
      </w:r>
    </w:p>
    <w:p w14:paraId="0B74C037"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 odsekih, kjer je bila lesna obrežna zarast odstranjena, naj se predvidi ukrepe za njeno ponovno vzpostavitev (zasaditev ali prepustitev v zaraščanje) v širini vsaj 5 m od vrha brežine struge. </w:t>
      </w:r>
    </w:p>
    <w:p w14:paraId="18FEB535"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Lesno zarast, ki se je v zadnjih letih pojavila na nekaterih reguliranih odsekih naj se ohrani.</w:t>
      </w:r>
    </w:p>
    <w:p w14:paraId="37DCF14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220C51A"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aktivne obnove habitatnih struktur (povezave s starimi strugami, zasaditve obrežne vegetacije…) za obnovo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 xml:space="preserve"> (dosega ciljev: vsaj 10 m erozijske stene na 1 km rečnega toka) in habitatov drugih zavarovanih vrst prisotnih v potoku (npr. potočni škržek (</w:t>
      </w:r>
      <w:proofErr w:type="spellStart"/>
      <w:r w:rsidRPr="00613E28">
        <w:rPr>
          <w:rFonts w:ascii="Arial" w:hAnsi="Arial" w:cs="Arial"/>
          <w:i/>
          <w:color w:val="000000" w:themeColor="text1"/>
          <w:szCs w:val="20"/>
        </w:rPr>
        <w:t>Unio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crassus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w:t>
      </w:r>
    </w:p>
    <w:p w14:paraId="2E36328A" w14:textId="77777777" w:rsidR="0093163A" w:rsidRPr="00613E28" w:rsidRDefault="0093163A" w:rsidP="0093163A">
      <w:pPr>
        <w:rPr>
          <w:rFonts w:ascii="Arial" w:hAnsi="Arial" w:cs="Arial"/>
          <w:color w:val="000000" w:themeColor="text1"/>
          <w:szCs w:val="20"/>
          <w:u w:val="single"/>
        </w:rPr>
      </w:pPr>
    </w:p>
    <w:p w14:paraId="703DA58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KOBILJSKI POTOK</w:t>
      </w:r>
    </w:p>
    <w:p w14:paraId="0804449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26C87488"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 odsekih, kjer je bila lesna obrežna zarast odstranjena, naj se predvidi ukrepe za njeno ponovno vzpostavitev (zasaditev ali prepustitev v zaraščanje) v širini vsaj 5 m od vrha brežine struge. </w:t>
      </w:r>
    </w:p>
    <w:p w14:paraId="5CA222B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531B3221"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3887E67D"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VELIKA KRKA</w:t>
      </w:r>
    </w:p>
    <w:p w14:paraId="50A217C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757753B5"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brežine struge. Prednostno naj se obnova izvede na odsekih z močno bočno erozijo, kjer predlagamo metodo obnove obrežne zarasti z zabijanjem živih vrbovih pilotov v več vrstah vzdolž brežine.</w:t>
      </w:r>
    </w:p>
    <w:p w14:paraId="42C11E9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05BE7A72"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776C0BC0" w14:textId="77777777" w:rsidR="0093163A" w:rsidRPr="00613E28" w:rsidRDefault="0093163A" w:rsidP="0093163A">
      <w:pPr>
        <w:pStyle w:val="Odstavekseznama"/>
        <w:ind w:left="0"/>
        <w:rPr>
          <w:rFonts w:ascii="Arial" w:hAnsi="Arial" w:cs="Arial"/>
          <w:b/>
          <w:color w:val="000000" w:themeColor="text1"/>
          <w:szCs w:val="20"/>
        </w:rPr>
      </w:pPr>
    </w:p>
    <w:p w14:paraId="070BC8A1"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1.3 PODROBNEJŠE USMERITVE ZA POSAMEZNE LOKACIJE NA POREČJU MURE:</w:t>
      </w:r>
    </w:p>
    <w:p w14:paraId="6A1C6FF9" w14:textId="77777777" w:rsidR="0093163A" w:rsidRPr="00613E28" w:rsidRDefault="0093163A" w:rsidP="0093163A">
      <w:pPr>
        <w:shd w:val="clear" w:color="auto" w:fill="FFFFFF"/>
        <w:spacing w:before="100" w:beforeAutospacing="1" w:after="100" w:afterAutospacing="1"/>
        <w:rPr>
          <w:rFonts w:ascii="Arial" w:hAnsi="Arial" w:cs="Arial"/>
          <w:color w:val="000000" w:themeColor="text1"/>
          <w:szCs w:val="20"/>
        </w:rPr>
      </w:pPr>
      <w:r w:rsidRPr="00613E28">
        <w:rPr>
          <w:rFonts w:ascii="Arial" w:hAnsi="Arial" w:cs="Arial"/>
          <w:color w:val="000000" w:themeColor="text1"/>
          <w:szCs w:val="20"/>
        </w:rPr>
        <w:t xml:space="preserve">Na območju Natura 2000 Mura, ki obsega celoten slovenski tok Mure s poplavnim pasom naj se načrtuje nadaljnjo izvedbo ukrepov obnove rečne dinamike in vodnih habitatov, ki jih predvideva PUN 2000 in so konkretizirani v Akcijskem načrtu obnove rečnih in obrečnih habitatov na območju Natura 2000 Mura: </w:t>
      </w:r>
      <w:hyperlink r:id="rId39" w:history="1">
        <w:r w:rsidRPr="00613E28">
          <w:rPr>
            <w:rStyle w:val="Hiperpovezava"/>
            <w:rFonts w:ascii="Arial" w:hAnsi="Arial" w:cs="Arial"/>
            <w:color w:val="000000" w:themeColor="text1"/>
            <w:szCs w:val="20"/>
          </w:rPr>
          <w:t>https://zrsvn-varstvonarave.si/wp-content/uploads/2019/08/coop-MDD_LocalActionPlan_Akcijski-nacrt_IRSNC.pdf</w:t>
        </w:r>
      </w:hyperlink>
    </w:p>
    <w:p w14:paraId="60009918" w14:textId="77777777" w:rsidR="0093163A" w:rsidRPr="00613E28" w:rsidRDefault="0093163A" w:rsidP="0093163A">
      <w:pPr>
        <w:shd w:val="clear" w:color="auto" w:fill="FFFFFF"/>
        <w:spacing w:before="100" w:beforeAutospacing="1" w:after="100" w:afterAutospacing="1"/>
        <w:rPr>
          <w:rFonts w:ascii="Arial" w:hAnsi="Arial" w:cs="Arial"/>
          <w:color w:val="000000" w:themeColor="text1"/>
          <w:szCs w:val="20"/>
        </w:rPr>
      </w:pPr>
      <w:r w:rsidRPr="00613E28">
        <w:rPr>
          <w:rFonts w:ascii="Arial" w:hAnsi="Arial" w:cs="Arial"/>
          <w:color w:val="000000" w:themeColor="text1"/>
          <w:szCs w:val="20"/>
        </w:rPr>
        <w:t xml:space="preserve">Prioritetno naj se načrtuje izvedbo nadaljnjih širitev struge Mure na lokacijah: Konjišče, Črnci, Apače, </w:t>
      </w:r>
      <w:proofErr w:type="spellStart"/>
      <w:r w:rsidRPr="00613E28">
        <w:rPr>
          <w:rFonts w:ascii="Arial" w:hAnsi="Arial" w:cs="Arial"/>
          <w:color w:val="000000" w:themeColor="text1"/>
          <w:szCs w:val="20"/>
        </w:rPr>
        <w:t>Segovci,Mele</w:t>
      </w:r>
      <w:proofErr w:type="spellEnd"/>
      <w:r w:rsidRPr="00613E28">
        <w:rPr>
          <w:rFonts w:ascii="Arial" w:hAnsi="Arial" w:cs="Arial"/>
          <w:color w:val="000000" w:themeColor="text1"/>
          <w:szCs w:val="20"/>
        </w:rPr>
        <w:t>, Hrastje-Mota I, Hrastje-Mota II, gornja Bistrica II, Dolnja Bistrica I. Prioritetno se načrtuje izvedbo nadaljnjih obnov stranskih rokavov na lokacijah: Apače, Satahovci, Otok ljubezni, Gornja Bistrica II, Dolnja Bistrica, Benica. Prioritetno se načrtuje izvedbo nadaljnjih obnov mrtvica na lokacijah: Črnci, Gradišče, Besnica, Gosposka Mirica.</w:t>
      </w:r>
    </w:p>
    <w:p w14:paraId="11FE0E4E" w14:textId="77777777" w:rsidR="0093163A" w:rsidRPr="00613E28" w:rsidRDefault="0093163A" w:rsidP="0093163A">
      <w:pPr>
        <w:shd w:val="clear" w:color="auto" w:fill="FFFFFF"/>
        <w:spacing w:before="100" w:beforeAutospacing="1" w:after="100" w:afterAutospacing="1"/>
        <w:rPr>
          <w:rFonts w:ascii="Arial" w:hAnsi="Arial" w:cs="Arial"/>
          <w:color w:val="000000" w:themeColor="text1"/>
          <w:szCs w:val="20"/>
        </w:rPr>
      </w:pPr>
    </w:p>
    <w:p w14:paraId="5A777EFB" w14:textId="77777777" w:rsidR="0093163A" w:rsidRPr="00613E28" w:rsidRDefault="0093163A" w:rsidP="0093163A">
      <w:pPr>
        <w:pStyle w:val="Odstavekseznama"/>
        <w:rPr>
          <w:rFonts w:ascii="Arial" w:hAnsi="Arial" w:cs="Arial"/>
          <w:b/>
          <w:color w:val="000000" w:themeColor="text1"/>
          <w:szCs w:val="20"/>
        </w:rPr>
      </w:pPr>
    </w:p>
    <w:p w14:paraId="354F4950"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lastRenderedPageBreak/>
        <w:t>2. POREČJE DRAVE</w:t>
      </w:r>
    </w:p>
    <w:p w14:paraId="793B7DF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2.1 SKUPNE USMERITVE ZA VSE VODOTOKE NA POREČJU DRAVE:</w:t>
      </w:r>
    </w:p>
    <w:p w14:paraId="4A1EB84A"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1790D71C" w14:textId="77777777" w:rsidR="0093163A" w:rsidRPr="00613E28" w:rsidRDefault="0093163A">
      <w:pPr>
        <w:pStyle w:val="Odstavekseznama"/>
        <w:numPr>
          <w:ilvl w:val="0"/>
          <w:numId w:val="110"/>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 lesnato obrežno zarastjo naj se upravlja na način, da se ohranja sklenjen pas obrežne lesne zarasti in panje dreves. Obrežno zarast se lahko redči, odstranjuje podrta in viseča drevesa ter gosto grmovna zarast v strugi, ki ovirajo pretočnost, golosekov (popolne odstranitve) lesnate obrežne vegetacije naj se ne izvaja.</w:t>
      </w:r>
    </w:p>
    <w:p w14:paraId="2A991A0D" w14:textId="77777777" w:rsidR="0093163A" w:rsidRPr="00613E28" w:rsidRDefault="0093163A">
      <w:pPr>
        <w:pStyle w:val="Odstavekseznama"/>
        <w:numPr>
          <w:ilvl w:val="0"/>
          <w:numId w:val="110"/>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brežine struge. Prednostno naj se obnova izvede na odsekih z močno bočno erozijo, kjer predlagamo metodo obnove obrežne zarasti z zabijanjem živih vrbovih pilotov v več vrstah vzdolž brežine.</w:t>
      </w:r>
    </w:p>
    <w:p w14:paraId="4E892622"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7E88D624" w14:textId="77777777"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628C2394" w14:textId="251E7725"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353DD263" w14:textId="77777777"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Za izvajanje zavarovanj naj se uporabljajo lokalno značilni materiali. Brežine naj se zasadi s sklenjenim pasom lesne vegetacije, ki dolgoročno prevzame nalogo stabilizacije brežine. </w:t>
      </w:r>
    </w:p>
    <w:p w14:paraId="1FBCEFD7" w14:textId="77777777" w:rsidR="0093163A" w:rsidRPr="00613E28" w:rsidRDefault="0093163A">
      <w:pPr>
        <w:pStyle w:val="Odstavekseznama"/>
        <w:numPr>
          <w:ilvl w:val="0"/>
          <w:numId w:val="111"/>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se naj kadar je to smiselno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uporablja odbijače in erodirane brežine zasadi s sklenjenim pasom lesne vegetacije, ki dolgoročno prevzame nalogo stabilizacije brežine.</w:t>
      </w:r>
    </w:p>
    <w:p w14:paraId="2E49D6B6" w14:textId="77777777"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vodnimi otoki, tolmuni itd. vzpostavlja strukturirana struga vodotoka.</w:t>
      </w:r>
    </w:p>
    <w:p w14:paraId="61BEC228" w14:textId="77777777"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bistveno ne spreminja nivelete struge in ohranja znana drstišča rib. Obnova zavarovanj se izvede z revitalizacijo grajenih struktur, ki izboljšajo stanje habitatov na območju teh zavarovanj.</w:t>
      </w:r>
    </w:p>
    <w:p w14:paraId="6E2B61A7" w14:textId="77777777" w:rsidR="0093163A" w:rsidRPr="00613E28" w:rsidRDefault="0093163A">
      <w:pPr>
        <w:pStyle w:val="Odstavekseznama"/>
        <w:numPr>
          <w:ilvl w:val="0"/>
          <w:numId w:val="111"/>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se izvede na način, ki omogoča  selektivno prepuščanje  proda ter omogoča prehodnost za vodne organizme.</w:t>
      </w:r>
    </w:p>
    <w:p w14:paraId="114E3DCE" w14:textId="77777777" w:rsidR="0093163A" w:rsidRPr="00613E28" w:rsidRDefault="0093163A">
      <w:pPr>
        <w:pStyle w:val="Odstavekseznama"/>
        <w:numPr>
          <w:ilvl w:val="0"/>
          <w:numId w:val="111"/>
        </w:numPr>
        <w:shd w:val="clear" w:color="auto" w:fill="FFFFFF"/>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izvajanju del je treba izvajati ukrepe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01A5BE50"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4E82B890" w14:textId="77777777" w:rsidR="0093163A" w:rsidRPr="00613E28" w:rsidRDefault="0093163A">
      <w:pPr>
        <w:pStyle w:val="Odstavekseznama"/>
        <w:numPr>
          <w:ilvl w:val="0"/>
          <w:numId w:val="112"/>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07EF3A51" w14:textId="77777777" w:rsidR="0093163A" w:rsidRPr="00613E28" w:rsidRDefault="0093163A">
      <w:pPr>
        <w:pStyle w:val="Odstavekseznama"/>
        <w:numPr>
          <w:ilvl w:val="0"/>
          <w:numId w:val="112"/>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 in materiala ni mogoče prestaviti na ustrezno mesto v strugi.</w:t>
      </w:r>
    </w:p>
    <w:p w14:paraId="7F9CF7BC" w14:textId="77777777" w:rsidR="0093163A" w:rsidRPr="00613E28" w:rsidRDefault="0093163A" w:rsidP="0093163A">
      <w:pPr>
        <w:pStyle w:val="Odstavekseznama"/>
        <w:rPr>
          <w:rFonts w:ascii="Arial" w:hAnsi="Arial" w:cs="Arial"/>
          <w:color w:val="000000" w:themeColor="text1"/>
          <w:szCs w:val="20"/>
          <w:u w:val="single"/>
        </w:rPr>
      </w:pPr>
    </w:p>
    <w:p w14:paraId="43D8DDFC"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71C8DB98" w14:textId="77777777" w:rsidR="0093163A" w:rsidRPr="00613E28" w:rsidRDefault="0093163A">
      <w:pPr>
        <w:pStyle w:val="Odstavekseznama"/>
        <w:numPr>
          <w:ilvl w:val="0"/>
          <w:numId w:val="11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419D4843" w14:textId="77777777" w:rsidR="0093163A" w:rsidRPr="00613E28" w:rsidRDefault="0093163A">
      <w:pPr>
        <w:pStyle w:val="Odstavekseznama"/>
        <w:numPr>
          <w:ilvl w:val="0"/>
          <w:numId w:val="11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Ne priporoča se vzpostavljanje novih prečnih objektov. Izjemoma je možna izvedba prečnega objekta za preprečevanje poglabljanja ali za zadrževanje proda v obliki hrapave drče, ki zagotavlja funkcionalen dvosmeren prehod za vodne organizme. </w:t>
      </w:r>
    </w:p>
    <w:p w14:paraId="49E9F780" w14:textId="77777777" w:rsidR="0093163A" w:rsidRPr="00613E28" w:rsidRDefault="0093163A">
      <w:pPr>
        <w:pStyle w:val="Odstavekseznama"/>
        <w:numPr>
          <w:ilvl w:val="0"/>
          <w:numId w:val="11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zagotavlja funkcionalen dvosmeren prehod za vodne organizme. </w:t>
      </w:r>
    </w:p>
    <w:p w14:paraId="2FC8B614" w14:textId="77777777" w:rsidR="0093163A" w:rsidRPr="00613E28" w:rsidRDefault="0093163A" w:rsidP="0093163A">
      <w:pPr>
        <w:pStyle w:val="Odstavekseznama"/>
        <w:ind w:left="360"/>
        <w:rPr>
          <w:rFonts w:ascii="Arial" w:hAnsi="Arial" w:cs="Arial"/>
          <w:b/>
          <w:color w:val="000000" w:themeColor="text1"/>
          <w:szCs w:val="20"/>
        </w:rPr>
      </w:pPr>
    </w:p>
    <w:p w14:paraId="41FDE92B" w14:textId="77777777" w:rsidR="0093163A" w:rsidRPr="00613E28" w:rsidRDefault="0093163A" w:rsidP="0093163A">
      <w:pPr>
        <w:pStyle w:val="Odstavekseznama"/>
        <w:ind w:left="0"/>
        <w:rPr>
          <w:rFonts w:ascii="Arial" w:hAnsi="Arial" w:cs="Arial"/>
          <w:b/>
          <w:color w:val="000000" w:themeColor="text1"/>
          <w:szCs w:val="20"/>
        </w:rPr>
      </w:pPr>
    </w:p>
    <w:p w14:paraId="44E6F089" w14:textId="77777777" w:rsidR="0093163A" w:rsidRPr="00613E28" w:rsidRDefault="0093163A" w:rsidP="0093163A">
      <w:pPr>
        <w:pStyle w:val="Odstavekseznama"/>
        <w:ind w:left="0"/>
        <w:rPr>
          <w:rFonts w:ascii="Arial" w:hAnsi="Arial" w:cs="Arial"/>
          <w:b/>
          <w:color w:val="000000" w:themeColor="text1"/>
          <w:szCs w:val="20"/>
        </w:rPr>
      </w:pPr>
      <w:r w:rsidRPr="00613E28">
        <w:rPr>
          <w:rFonts w:ascii="Arial" w:hAnsi="Arial" w:cs="Arial"/>
          <w:b/>
          <w:color w:val="000000" w:themeColor="text1"/>
          <w:szCs w:val="20"/>
        </w:rPr>
        <w:t>2.2 PODROBNEJŠE USMERITVE ZA VODOTOKE NA POVODJU DRAVE</w:t>
      </w:r>
    </w:p>
    <w:p w14:paraId="62DAF81B" w14:textId="77777777" w:rsidR="00677DB3" w:rsidRPr="00613E28" w:rsidRDefault="00677DB3" w:rsidP="0093163A">
      <w:pPr>
        <w:rPr>
          <w:rFonts w:ascii="Arial" w:hAnsi="Arial" w:cs="Arial"/>
          <w:b/>
          <w:color w:val="000000" w:themeColor="text1"/>
          <w:szCs w:val="20"/>
        </w:rPr>
      </w:pPr>
    </w:p>
    <w:p w14:paraId="12FEE16A" w14:textId="26609904"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ZGORNJA DRAVA (MED DRAVOGRADOM IN MARIBOROM)</w:t>
      </w:r>
    </w:p>
    <w:p w14:paraId="571A6E1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2BFEF068"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delih vodotoka brez obrežne vegetacije se izvede zasaditev z avtohtono vegetacijo, značilno za določen odsek reke.</w:t>
      </w:r>
    </w:p>
    <w:p w14:paraId="7A2323EC"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125FE29"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adaptaciji, obnovi in spremembi namembnosti objektov in nepremičnin, ki so z vidika varnosti in delovanja voda povsem nesprejemljive za bivanje (ureditev stanovanjskih objektov na stavnih zemljiščih nekdanjih žag in mlinov, neposredno na oz. ob strugi vodotokov) se naj ne podeljuje vodnega soglasja.</w:t>
      </w:r>
    </w:p>
    <w:p w14:paraId="19943441" w14:textId="77777777" w:rsidR="0093163A" w:rsidRPr="00613E28" w:rsidRDefault="0093163A">
      <w:pPr>
        <w:pStyle w:val="Odstavekseznama"/>
        <w:numPr>
          <w:ilvl w:val="0"/>
          <w:numId w:val="104"/>
        </w:numPr>
        <w:spacing w:before="0" w:after="0" w:line="276" w:lineRule="auto"/>
        <w:ind w:left="714" w:hanging="357"/>
        <w:rPr>
          <w:rFonts w:ascii="Arial" w:hAnsi="Arial" w:cs="Arial"/>
          <w:color w:val="000000" w:themeColor="text1"/>
          <w:szCs w:val="20"/>
          <w:u w:val="single"/>
        </w:rPr>
      </w:pPr>
      <w:r w:rsidRPr="00613E28">
        <w:rPr>
          <w:rFonts w:ascii="Arial" w:hAnsi="Arial" w:cs="Arial"/>
          <w:color w:val="000000" w:themeColor="text1"/>
          <w:szCs w:val="20"/>
        </w:rPr>
        <w:t xml:space="preserve">Brežin se ne utrjuje v betonu in spreminja njihovega naklona. Beton se naj uporabi le za pritrjanje kamnov zložbe v podlago, prednostno pa naj se novi obrežni objekti oz. obnova obrežnih zavarovanj izvaja s sonaravnimi tehnikami (npr. vrbovi popleti, sidranje dreves, piloti, ipd.).  </w:t>
      </w:r>
    </w:p>
    <w:p w14:paraId="65A54E6B" w14:textId="77777777" w:rsidR="0093163A" w:rsidRPr="00613E28" w:rsidRDefault="0093163A">
      <w:pPr>
        <w:pStyle w:val="Odstavekseznama"/>
        <w:numPr>
          <w:ilvl w:val="0"/>
          <w:numId w:val="104"/>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Brežine naj se zasadi s sklenjenim pasom avtohtone lesne vegetacije, ki dolgoročno prevzame nalogo stabilizacije brežine. Zasaditev se izvaja na kroni brežine, asimetrično in razgibano v priobalnem zemljišču.  </w:t>
      </w:r>
    </w:p>
    <w:p w14:paraId="11BE508A"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 xml:space="preserve">Dna struge naj se ne utrjuje. Talni pragovi se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ki lahko segajo tudi do sredine vodotoka, pri čemer se postopoma nižajo na nivo vode, kar omogoča koncentracijo vode ob nizkih vodostajih. V vodotoku se glede na tok vode nameščajo izmenično na levem in desnem bregu, v vsakem primeru pa morajo omogočati dvosmerni prehod za vodne organizme.</w:t>
      </w:r>
    </w:p>
    <w:p w14:paraId="0D4EFB0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A0027A3"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kolikor je možno, naj se zagotovi redno čiščenje prodnih pregrad.</w:t>
      </w:r>
    </w:p>
    <w:p w14:paraId="62FD5C9F" w14:textId="77777777" w:rsidR="0093163A" w:rsidRPr="00613E28" w:rsidRDefault="0093163A" w:rsidP="0093163A">
      <w:pPr>
        <w:pStyle w:val="Odstavekseznama"/>
        <w:rPr>
          <w:rFonts w:ascii="Arial" w:hAnsi="Arial" w:cs="Arial"/>
          <w:color w:val="000000" w:themeColor="text1"/>
          <w:szCs w:val="20"/>
          <w:u w:val="single"/>
        </w:rPr>
      </w:pPr>
    </w:p>
    <w:p w14:paraId="57CF232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4083CBE2" w14:textId="77777777" w:rsidR="0093163A" w:rsidRPr="00613E28" w:rsidRDefault="0093163A">
      <w:pPr>
        <w:pStyle w:val="Odstavekseznama"/>
        <w:numPr>
          <w:ilvl w:val="0"/>
          <w:numId w:val="108"/>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v kolikor je možno, naj se zagotovi prehod za vodne organizme na pregradah in obstoječih </w:t>
      </w:r>
      <w:proofErr w:type="spellStart"/>
      <w:r w:rsidRPr="00613E28">
        <w:rPr>
          <w:rFonts w:ascii="Arial" w:hAnsi="Arial" w:cs="Arial"/>
          <w:color w:val="000000" w:themeColor="text1"/>
          <w:szCs w:val="20"/>
        </w:rPr>
        <w:t>mHE</w:t>
      </w:r>
      <w:proofErr w:type="spellEnd"/>
      <w:r w:rsidRPr="00613E28">
        <w:rPr>
          <w:rFonts w:ascii="Arial" w:hAnsi="Arial" w:cs="Arial"/>
          <w:color w:val="000000" w:themeColor="text1"/>
          <w:szCs w:val="20"/>
        </w:rPr>
        <w:t>. Pri načrtovanju in izvajanju ukrepov naj se, v kolikor je možno, zagotovi dvosmerni prehod za vodne organizme na vseh HE na Zgornji Dravi.</w:t>
      </w:r>
    </w:p>
    <w:p w14:paraId="530614B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B55DF71" w14:textId="77777777" w:rsidR="0093163A" w:rsidRPr="00613E28" w:rsidRDefault="0093163A">
      <w:pPr>
        <w:pStyle w:val="Odstavekseznama"/>
        <w:numPr>
          <w:ilvl w:val="0"/>
          <w:numId w:val="109"/>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marca (Zakon o divjadi in lovstvu).</w:t>
      </w:r>
    </w:p>
    <w:p w14:paraId="1869AA8D" w14:textId="77777777" w:rsidR="0093163A" w:rsidRPr="00613E28" w:rsidRDefault="0093163A">
      <w:pPr>
        <w:pStyle w:val="Odstavekseznama"/>
        <w:numPr>
          <w:ilvl w:val="0"/>
          <w:numId w:val="109"/>
        </w:numPr>
        <w:spacing w:before="0" w:after="200" w:line="276" w:lineRule="auto"/>
        <w:rPr>
          <w:rFonts w:ascii="Arial" w:hAnsi="Arial" w:cs="Arial"/>
          <w:i/>
          <w:color w:val="000000" w:themeColor="text1"/>
          <w:szCs w:val="20"/>
          <w:u w:val="single"/>
        </w:rPr>
      </w:pPr>
      <w:r w:rsidRPr="00613E28">
        <w:rPr>
          <w:rFonts w:ascii="Arial" w:hAnsi="Arial" w:cs="Arial"/>
          <w:color w:val="000000" w:themeColor="text1"/>
          <w:szCs w:val="20"/>
        </w:rPr>
        <w:t xml:space="preserve">Na območjih, kjer so prisotne zavarovane vrste rakov priporočamo, da  se posegi izvajajo v juliju in avgustu, ko so raki aktivni, njihov odlov pa enostaven. Izlov rib naj se evidentira, popis vrst, predvsem morebitna prisotnost raka koščaka, pa se predloži  Zavodu RS za varstvo narave. Morebiti ulovljene žive osebke raka koščaka se prenese in izpusti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lokacije posega.</w:t>
      </w:r>
    </w:p>
    <w:p w14:paraId="28C0950D" w14:textId="77777777" w:rsidR="0093163A" w:rsidRPr="00613E28" w:rsidRDefault="0093163A">
      <w:pPr>
        <w:pStyle w:val="Odstavekseznama"/>
        <w:numPr>
          <w:ilvl w:val="0"/>
          <w:numId w:val="109"/>
        </w:numPr>
        <w:spacing w:before="0" w:after="200" w:line="276" w:lineRule="auto"/>
        <w:rPr>
          <w:rFonts w:ascii="Arial" w:hAnsi="Arial" w:cs="Arial"/>
          <w:i/>
          <w:color w:val="000000" w:themeColor="text1"/>
          <w:szCs w:val="20"/>
          <w:u w:val="single"/>
        </w:rPr>
      </w:pPr>
      <w:r w:rsidRPr="00613E28">
        <w:rPr>
          <w:rFonts w:ascii="Arial" w:hAnsi="Arial" w:cs="Arial"/>
          <w:color w:val="000000" w:themeColor="text1"/>
          <w:szCs w:val="20"/>
        </w:rPr>
        <w:lastRenderedPageBreak/>
        <w:t xml:space="preserve">Čiščenje naplavin v izlivnih delih pritokov se načrtuje izven obdobja drstitve in razmnoževalnih ciklov drugih zavarovanih vrst. Optimalno obdobje za izvedbo na teh lokacijah je od 1.10. do 15.12., ko nastopi obdobje prezimovanja ptic.  </w:t>
      </w:r>
    </w:p>
    <w:p w14:paraId="7F22E58A" w14:textId="77777777" w:rsidR="0093163A" w:rsidRPr="00613E28" w:rsidRDefault="0093163A" w:rsidP="0093163A">
      <w:pPr>
        <w:rPr>
          <w:rFonts w:ascii="Arial" w:hAnsi="Arial" w:cs="Arial"/>
          <w:b/>
          <w:color w:val="000000" w:themeColor="text1"/>
          <w:szCs w:val="20"/>
        </w:rPr>
      </w:pPr>
    </w:p>
    <w:p w14:paraId="78CCECD2"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DRAVA MED MARIBOROM IN ZAVRČEM</w:t>
      </w:r>
    </w:p>
    <w:p w14:paraId="68A620B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4841B9A9" w14:textId="77777777" w:rsidR="0093163A" w:rsidRPr="00613E28" w:rsidRDefault="0093163A">
      <w:pPr>
        <w:pStyle w:val="Odstavekseznama"/>
        <w:numPr>
          <w:ilvl w:val="0"/>
          <w:numId w:val="114"/>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 xml:space="preserve">Na prodiščih znotraj struge je potrebno vegetacijo in </w:t>
      </w:r>
      <w:proofErr w:type="spellStart"/>
      <w:r w:rsidRPr="00613E28">
        <w:rPr>
          <w:rFonts w:ascii="Arial" w:hAnsi="Arial" w:cs="Arial"/>
          <w:color w:val="000000" w:themeColor="text1"/>
          <w:szCs w:val="20"/>
        </w:rPr>
        <w:t>meljno</w:t>
      </w:r>
      <w:proofErr w:type="spellEnd"/>
      <w:r w:rsidRPr="00613E28">
        <w:rPr>
          <w:rFonts w:ascii="Arial" w:hAnsi="Arial" w:cs="Arial"/>
          <w:color w:val="000000" w:themeColor="text1"/>
          <w:szCs w:val="20"/>
        </w:rPr>
        <w:t xml:space="preserve"> rodovitno plast, ki omogoča razvoj vegetacije, redno odstranjevati. Izjema so prodišča ali deli prodišč na katerih uspeva prednostni habitatni tip - sestoji poplavnega gozda. </w:t>
      </w:r>
    </w:p>
    <w:p w14:paraId="6DDC666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B52125B" w14:textId="77777777" w:rsidR="0093163A" w:rsidRPr="00613E28" w:rsidRDefault="0093163A">
      <w:pPr>
        <w:pStyle w:val="Odstavekseznama"/>
        <w:numPr>
          <w:ilvl w:val="0"/>
          <w:numId w:val="11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Obnavlja se le tiste obstoječe vodne zgradbe in zavarovanja, ki so funkcionalna – varujejo objekte ali infrastrukturo. Sanacija obstoječih zavarovanj se izvaja z revitalizacijo obstoječih grajenih </w:t>
      </w:r>
      <w:r w:rsidRPr="00613E28">
        <w:rPr>
          <w:rFonts w:ascii="Arial" w:hAnsi="Arial" w:cs="Arial"/>
          <w:color w:val="000000" w:themeColor="text1"/>
          <w:szCs w:val="20"/>
          <w:u w:val="single"/>
        </w:rPr>
        <w:t>s</w:t>
      </w:r>
      <w:r w:rsidRPr="00613E28">
        <w:rPr>
          <w:rFonts w:ascii="Arial" w:hAnsi="Arial" w:cs="Arial"/>
          <w:color w:val="000000" w:themeColor="text1"/>
          <w:szCs w:val="20"/>
        </w:rPr>
        <w:t>truktur. Tam, kjer je upravičeno, se prouči možnost, da se obrežno zavarovanje v sklopu prenove premakne bližje k objektu ali infrastrukturi, ki je zaradi erozije ogrožena.</w:t>
      </w:r>
    </w:p>
    <w:p w14:paraId="5696EDB8"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Nova </w:t>
      </w:r>
      <w:proofErr w:type="spellStart"/>
      <w:r w:rsidRPr="00613E28">
        <w:rPr>
          <w:rFonts w:ascii="Arial" w:hAnsi="Arial" w:cs="Arial"/>
          <w:color w:val="000000" w:themeColor="text1"/>
          <w:szCs w:val="20"/>
        </w:rPr>
        <w:t>protierozijska</w:t>
      </w:r>
      <w:proofErr w:type="spellEnd"/>
      <w:r w:rsidRPr="00613E28">
        <w:rPr>
          <w:rFonts w:ascii="Arial" w:hAnsi="Arial" w:cs="Arial"/>
          <w:color w:val="000000" w:themeColor="text1"/>
          <w:szCs w:val="20"/>
        </w:rPr>
        <w:t xml:space="preserve"> zavarovanja se načrtujejo le na lokacijah, kjer so ogroženi objekti ali infrastruktura. Za kmetijska zemljišča, ki so ogrožena naj se prouči možnost odkupa ali zamenjave z drugimi zemljišči, ki so že v lasti Republike Slovenije.</w:t>
      </w:r>
    </w:p>
    <w:p w14:paraId="772AA2AD" w14:textId="77777777" w:rsidR="0093163A" w:rsidRPr="00613E28" w:rsidRDefault="0093163A">
      <w:pPr>
        <w:pStyle w:val="Odstavekseznama"/>
        <w:numPr>
          <w:ilvl w:val="0"/>
          <w:numId w:val="11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Novi obrežni objekti naj se izvedejo brez betonske vezave, na način, ki bo ob ohranjanju stabilnosti v največji možni meri omogočal naraven sistem vodotoka.</w:t>
      </w:r>
    </w:p>
    <w:p w14:paraId="27ECCA0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420FAE5C" w14:textId="77777777" w:rsidR="0093163A" w:rsidRPr="00613E28" w:rsidRDefault="0093163A">
      <w:pPr>
        <w:pStyle w:val="Odstavekseznama"/>
        <w:numPr>
          <w:ilvl w:val="0"/>
          <w:numId w:val="118"/>
        </w:numPr>
        <w:spacing w:before="0" w:after="0"/>
        <w:rPr>
          <w:rFonts w:ascii="Arial" w:hAnsi="Arial" w:cs="Arial"/>
          <w:color w:val="000000" w:themeColor="text1"/>
          <w:szCs w:val="20"/>
        </w:rPr>
      </w:pPr>
      <w:r w:rsidRPr="00613E28">
        <w:rPr>
          <w:rFonts w:ascii="Arial" w:hAnsi="Arial" w:cs="Arial"/>
          <w:color w:val="000000" w:themeColor="text1"/>
          <w:szCs w:val="20"/>
        </w:rPr>
        <w:t>V kolikor je možno, naj se zagotavlja bilanca proda na način, da se ohranja znotraj posameznih odsekov (odsek Melje – Ptuj oz. odsek Markovci – Zavrč). V primerih, ko se v strugi omogoči sprostitev dodatnih količin proda (npr. z odstranitvijo večletne vegetacije se imobilizirano prodišče spremeni v gibljivo, z odpiranjem bočne erozije, …) torej, ko je pozitiven doprinos proda znotraj odseka, se lahko del dodatnega proda porabi za sanacijo erozijskih poškodb, izvedbo drugih vzdrževalnih del v strugi.</w:t>
      </w:r>
    </w:p>
    <w:p w14:paraId="6EA0D942" w14:textId="77777777" w:rsidR="0093163A" w:rsidRPr="00613E28" w:rsidRDefault="0093163A">
      <w:pPr>
        <w:pStyle w:val="Odstavekseznama"/>
        <w:numPr>
          <w:ilvl w:val="0"/>
          <w:numId w:val="115"/>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 prodiščih znotraj struge naj se potrebno vegetacijo in </w:t>
      </w:r>
      <w:proofErr w:type="spellStart"/>
      <w:r w:rsidRPr="00613E28">
        <w:rPr>
          <w:rFonts w:ascii="Arial" w:hAnsi="Arial" w:cs="Arial"/>
          <w:color w:val="000000" w:themeColor="text1"/>
          <w:szCs w:val="20"/>
        </w:rPr>
        <w:t>meljno</w:t>
      </w:r>
      <w:proofErr w:type="spellEnd"/>
      <w:r w:rsidRPr="00613E28">
        <w:rPr>
          <w:rFonts w:ascii="Arial" w:hAnsi="Arial" w:cs="Arial"/>
          <w:color w:val="000000" w:themeColor="text1"/>
          <w:szCs w:val="20"/>
        </w:rPr>
        <w:t xml:space="preserve"> rodovitno plast, ki omogoča razvoj vegetacije, redno odstranjevati. Izjema so prodišča ali deli prodišč na katerih uspeva prednostni habitatni tip - sestoji poplavnega gozda – lokacij vnaprej ni možno opredeliti, zato se zahteva po ohranitvi tovrstnega habitatnega tipa izkaže v fazi pridobivanja dovoljenja za poseg v naravo. </w:t>
      </w:r>
    </w:p>
    <w:p w14:paraId="2BBBB103" w14:textId="77777777" w:rsidR="0093163A" w:rsidRPr="00613E28" w:rsidRDefault="0093163A">
      <w:pPr>
        <w:pStyle w:val="Odstavekseznama"/>
        <w:numPr>
          <w:ilvl w:val="0"/>
          <w:numId w:val="118"/>
        </w:numPr>
        <w:spacing w:before="0" w:after="0"/>
        <w:rPr>
          <w:rFonts w:ascii="Arial" w:hAnsi="Arial" w:cs="Arial"/>
          <w:color w:val="000000" w:themeColor="text1"/>
          <w:szCs w:val="20"/>
        </w:rPr>
      </w:pPr>
      <w:r w:rsidRPr="00613E28">
        <w:rPr>
          <w:rFonts w:ascii="Arial" w:hAnsi="Arial" w:cs="Arial"/>
          <w:color w:val="000000" w:themeColor="text1"/>
          <w:szCs w:val="20"/>
        </w:rPr>
        <w:t xml:space="preserve">Prodišče naj se uredi tako, da vrhnja plast prodišča po ureditvi vsebuje grobi prod brez primesi finih frakcij. Globine rodovitne </w:t>
      </w:r>
      <w:proofErr w:type="spellStart"/>
      <w:r w:rsidRPr="00613E28">
        <w:rPr>
          <w:rFonts w:ascii="Arial" w:hAnsi="Arial" w:cs="Arial"/>
          <w:color w:val="000000" w:themeColor="text1"/>
          <w:szCs w:val="20"/>
        </w:rPr>
        <w:t>meljne</w:t>
      </w:r>
      <w:proofErr w:type="spellEnd"/>
      <w:r w:rsidRPr="00613E28">
        <w:rPr>
          <w:rFonts w:ascii="Arial" w:hAnsi="Arial" w:cs="Arial"/>
          <w:color w:val="000000" w:themeColor="text1"/>
          <w:szCs w:val="20"/>
        </w:rPr>
        <w:t xml:space="preserve"> plasti, ki se odstrani, se določi s  predhodnim testnim izkopom.</w:t>
      </w:r>
    </w:p>
    <w:p w14:paraId="5A8299A1" w14:textId="77777777" w:rsidR="0093163A" w:rsidRPr="00613E28" w:rsidRDefault="0093163A">
      <w:pPr>
        <w:pStyle w:val="Odstavekseznama"/>
        <w:numPr>
          <w:ilvl w:val="0"/>
          <w:numId w:val="118"/>
        </w:numPr>
        <w:spacing w:before="0" w:after="0" w:line="276" w:lineRule="auto"/>
        <w:rPr>
          <w:rStyle w:val="Pripombasklic"/>
          <w:rFonts w:ascii="Arial" w:hAnsi="Arial" w:cs="Arial"/>
          <w:color w:val="000000" w:themeColor="text1"/>
          <w:szCs w:val="20"/>
        </w:rPr>
      </w:pPr>
      <w:r w:rsidRPr="00613E28">
        <w:rPr>
          <w:rFonts w:ascii="Arial" w:hAnsi="Arial" w:cs="Arial"/>
          <w:color w:val="000000" w:themeColor="text1"/>
          <w:szCs w:val="20"/>
        </w:rPr>
        <w:t xml:space="preserve">Odstranjevanja vegetacije in </w:t>
      </w:r>
      <w:proofErr w:type="spellStart"/>
      <w:r w:rsidRPr="00613E28">
        <w:rPr>
          <w:rFonts w:ascii="Arial" w:hAnsi="Arial" w:cs="Arial"/>
          <w:color w:val="000000" w:themeColor="text1"/>
          <w:szCs w:val="20"/>
        </w:rPr>
        <w:t>meljne</w:t>
      </w:r>
      <w:proofErr w:type="spellEnd"/>
      <w:r w:rsidRPr="00613E28">
        <w:rPr>
          <w:rFonts w:ascii="Arial" w:hAnsi="Arial" w:cs="Arial"/>
          <w:color w:val="000000" w:themeColor="text1"/>
          <w:szCs w:val="20"/>
        </w:rPr>
        <w:t xml:space="preserve"> plasti naj se, izvaja v času, ko obstaja največja možnost nastopa visokih vod po dokončanju del oz. t.im. »</w:t>
      </w:r>
      <w:proofErr w:type="spellStart"/>
      <w:r w:rsidRPr="00613E28">
        <w:rPr>
          <w:rFonts w:ascii="Arial" w:hAnsi="Arial" w:cs="Arial"/>
          <w:color w:val="000000" w:themeColor="text1"/>
          <w:szCs w:val="20"/>
        </w:rPr>
        <w:t>flushing</w:t>
      </w:r>
      <w:proofErr w:type="spellEnd"/>
      <w:r w:rsidRPr="00613E28">
        <w:rPr>
          <w:rFonts w:ascii="Arial" w:hAnsi="Arial" w:cs="Arial"/>
          <w:color w:val="000000" w:themeColor="text1"/>
          <w:szCs w:val="20"/>
        </w:rPr>
        <w:t xml:space="preserve">«.  </w:t>
      </w:r>
    </w:p>
    <w:p w14:paraId="5F4C91A6" w14:textId="77777777" w:rsidR="0093163A" w:rsidRPr="00613E28" w:rsidRDefault="0093163A">
      <w:pPr>
        <w:pStyle w:val="Odstavekseznama"/>
        <w:numPr>
          <w:ilvl w:val="0"/>
          <w:numId w:val="118"/>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Prodišča naj se </w:t>
      </w:r>
      <w:proofErr w:type="spellStart"/>
      <w:r w:rsidRPr="00613E28">
        <w:rPr>
          <w:rFonts w:ascii="Arial" w:hAnsi="Arial" w:cs="Arial"/>
          <w:color w:val="000000" w:themeColor="text1"/>
          <w:szCs w:val="20"/>
        </w:rPr>
        <w:t>nadvišuje</w:t>
      </w:r>
      <w:proofErr w:type="spellEnd"/>
      <w:r w:rsidRPr="00613E28">
        <w:rPr>
          <w:rFonts w:ascii="Arial" w:hAnsi="Arial" w:cs="Arial"/>
          <w:color w:val="000000" w:themeColor="text1"/>
          <w:szCs w:val="20"/>
        </w:rPr>
        <w:t xml:space="preserve"> s preoblikovanjem prodišč tako, da bodo visoka vsaj 1, 0 – do 1,2 m nad gladino nizke vode. Prednostno naj se obstoječa prodišča oblikuje v otoška prodišča.</w:t>
      </w:r>
    </w:p>
    <w:p w14:paraId="177C772E" w14:textId="77777777" w:rsidR="0093163A" w:rsidRPr="00613E28" w:rsidRDefault="0093163A">
      <w:pPr>
        <w:pStyle w:val="Odstavekseznama"/>
        <w:numPr>
          <w:ilvl w:val="0"/>
          <w:numId w:val="118"/>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Zaradi morebitnih vplivov na stanje vrst in HT, odvisnih od poplavnih voda in podtalnice, naj se vzdrževalni ukrepi načrtujejo na podlagi preverbe učinka s hidravličnega vidika.</w:t>
      </w:r>
    </w:p>
    <w:p w14:paraId="1CF4EC71" w14:textId="77777777" w:rsidR="0093163A" w:rsidRPr="00613E28" w:rsidRDefault="0093163A" w:rsidP="0093163A">
      <w:pPr>
        <w:rPr>
          <w:rFonts w:ascii="Arial" w:hAnsi="Arial" w:cs="Arial"/>
          <w:color w:val="000000" w:themeColor="text1"/>
          <w:szCs w:val="20"/>
          <w:u w:val="single"/>
        </w:rPr>
      </w:pPr>
    </w:p>
    <w:p w14:paraId="7B1F5E86"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Območje Malečnik - Trčova:</w:t>
      </w:r>
    </w:p>
    <w:p w14:paraId="7D7A32B6"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Prioriteta območja Malečnik – Trčova je izboljšanje poplavne varnosti, zato je v primeru, da hidravlični model potrdi učinek, možno prodišča na tem odseku vzdrževati na ustrezni višini, ki ne poslabšuje poplavnih razmer oz. premestiti na drugo lokacijo v strugi.</w:t>
      </w:r>
    </w:p>
    <w:p w14:paraId="7CEE4C0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Odsek Trčova – Starše:</w:t>
      </w:r>
    </w:p>
    <w:p w14:paraId="5CE87F90"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lastRenderedPageBreak/>
        <w:t xml:space="preserve">Prodišča naj se vzdržuje v sedanjem stanju z rednim preoblikovanje prodišč, preverjenim s hidravličnim modelom. </w:t>
      </w:r>
    </w:p>
    <w:p w14:paraId="6F67B21C"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 xml:space="preserve">Odsek Starše – Ptuj, odsek Markovci Zavrč: </w:t>
      </w:r>
    </w:p>
    <w:p w14:paraId="7828C871"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 xml:space="preserve">Večina prodišč na obeh odsekih je visokih, kar pomeni, da so višja od 1m nad gladino </w:t>
      </w:r>
      <w:proofErr w:type="spellStart"/>
      <w:r w:rsidRPr="00613E28">
        <w:rPr>
          <w:rFonts w:ascii="Arial" w:hAnsi="Arial" w:cs="Arial"/>
          <w:color w:val="000000" w:themeColor="text1"/>
          <w:szCs w:val="20"/>
        </w:rPr>
        <w:t>Qes</w:t>
      </w:r>
      <w:proofErr w:type="spellEnd"/>
      <w:r w:rsidRPr="00613E28">
        <w:rPr>
          <w:rFonts w:ascii="Arial" w:hAnsi="Arial" w:cs="Arial"/>
          <w:color w:val="000000" w:themeColor="text1"/>
          <w:szCs w:val="20"/>
        </w:rPr>
        <w:t xml:space="preserve">. V kolikor pride pri odstranitvi vegetacije in zgornje </w:t>
      </w:r>
      <w:proofErr w:type="spellStart"/>
      <w:r w:rsidRPr="00613E28">
        <w:rPr>
          <w:rFonts w:ascii="Arial" w:hAnsi="Arial" w:cs="Arial"/>
          <w:color w:val="000000" w:themeColor="text1"/>
          <w:szCs w:val="20"/>
        </w:rPr>
        <w:t>meljne</w:t>
      </w:r>
      <w:proofErr w:type="spellEnd"/>
      <w:r w:rsidRPr="00613E28">
        <w:rPr>
          <w:rFonts w:ascii="Arial" w:hAnsi="Arial" w:cs="Arial"/>
          <w:color w:val="000000" w:themeColor="text1"/>
          <w:szCs w:val="20"/>
        </w:rPr>
        <w:t xml:space="preserve"> plasti do znižanja višine prodišča pod 1,2 m nad </w:t>
      </w:r>
      <w:proofErr w:type="spellStart"/>
      <w:r w:rsidRPr="00613E28">
        <w:rPr>
          <w:rFonts w:ascii="Arial" w:hAnsi="Arial" w:cs="Arial"/>
          <w:color w:val="000000" w:themeColor="text1"/>
          <w:szCs w:val="20"/>
        </w:rPr>
        <w:t>Qes</w:t>
      </w:r>
      <w:proofErr w:type="spellEnd"/>
      <w:r w:rsidRPr="00613E28">
        <w:rPr>
          <w:rFonts w:ascii="Arial" w:hAnsi="Arial" w:cs="Arial"/>
          <w:color w:val="000000" w:themeColor="text1"/>
          <w:szCs w:val="20"/>
        </w:rPr>
        <w:t xml:space="preserve">, je, v kolikor s tem ne poslabšujemo poplavne varnosti infrastrukture in objektov, potrebno prodišče </w:t>
      </w:r>
      <w:proofErr w:type="spellStart"/>
      <w:r w:rsidRPr="00613E28">
        <w:rPr>
          <w:rFonts w:ascii="Arial" w:hAnsi="Arial" w:cs="Arial"/>
          <w:color w:val="000000" w:themeColor="text1"/>
          <w:szCs w:val="20"/>
        </w:rPr>
        <w:t>nadvišati</w:t>
      </w:r>
      <w:proofErr w:type="spellEnd"/>
      <w:r w:rsidRPr="00613E28">
        <w:rPr>
          <w:rFonts w:ascii="Arial" w:hAnsi="Arial" w:cs="Arial"/>
          <w:color w:val="000000" w:themeColor="text1"/>
          <w:szCs w:val="20"/>
        </w:rPr>
        <w:t xml:space="preserve"> na račun zmanjšanja površine prodišča.</w:t>
      </w:r>
    </w:p>
    <w:p w14:paraId="0F154D4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3F427D4D" w14:textId="77777777" w:rsidR="0093163A" w:rsidRPr="00613E28" w:rsidRDefault="0093163A">
      <w:pPr>
        <w:pStyle w:val="Odstavekseznama"/>
        <w:numPr>
          <w:ilvl w:val="0"/>
          <w:numId w:val="109"/>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 V kolikor je možno, naj se vzpostavi prehodnost med pritoki in matično strugo Drave.</w:t>
      </w:r>
    </w:p>
    <w:p w14:paraId="15F21C5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0435FEF7" w14:textId="77777777" w:rsidR="0093163A" w:rsidRPr="00613E28" w:rsidRDefault="0093163A">
      <w:pPr>
        <w:pStyle w:val="Odstavekseznama"/>
        <w:numPr>
          <w:ilvl w:val="0"/>
          <w:numId w:val="115"/>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se izvajajo med 15. 08. in 15. 11. (izven obdobja gnezdenja in prezimovanja ptic, </w:t>
      </w:r>
      <w:proofErr w:type="spellStart"/>
      <w:r w:rsidRPr="00613E28">
        <w:rPr>
          <w:rFonts w:ascii="Arial" w:hAnsi="Arial" w:cs="Arial"/>
          <w:color w:val="000000" w:themeColor="text1"/>
          <w:szCs w:val="20"/>
        </w:rPr>
        <w:t>izletanja</w:t>
      </w:r>
      <w:proofErr w:type="spellEnd"/>
      <w:r w:rsidRPr="00613E28">
        <w:rPr>
          <w:rFonts w:ascii="Arial" w:hAnsi="Arial" w:cs="Arial"/>
          <w:color w:val="000000" w:themeColor="text1"/>
          <w:szCs w:val="20"/>
        </w:rPr>
        <w:t xml:space="preserve"> kačjih pastirjev in drstitve rib). Izjemoma je glede na lokacijo in sezono prezimovanja ptic mogoče (ob dogovoru z ZRSVN) dela izvajati tudi do 30.11.  </w:t>
      </w:r>
    </w:p>
    <w:p w14:paraId="2682F68A" w14:textId="77777777" w:rsidR="0093163A" w:rsidRPr="00613E28" w:rsidRDefault="0093163A">
      <w:pPr>
        <w:pStyle w:val="Odstavekseznama"/>
        <w:numPr>
          <w:ilvl w:val="0"/>
          <w:numId w:val="115"/>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Ptujskem jezeru se plovba za namene vzdrževalnih del opravlja med 15. aprilom in 15.novembrom. Na območju gnezdišč navadne čigre (</w:t>
      </w:r>
      <w:r w:rsidRPr="00613E28">
        <w:rPr>
          <w:rFonts w:ascii="Arial" w:hAnsi="Arial" w:cs="Arial"/>
          <w:i/>
          <w:color w:val="000000" w:themeColor="text1"/>
          <w:szCs w:val="20"/>
        </w:rPr>
        <w:t xml:space="preserve">Sterna </w:t>
      </w:r>
      <w:proofErr w:type="spellStart"/>
      <w:r w:rsidRPr="00613E28">
        <w:rPr>
          <w:rFonts w:ascii="Arial" w:hAnsi="Arial" w:cs="Arial"/>
          <w:i/>
          <w:color w:val="000000" w:themeColor="text1"/>
          <w:szCs w:val="20"/>
        </w:rPr>
        <w:t>hirundo</w:t>
      </w:r>
      <w:proofErr w:type="spellEnd"/>
      <w:r w:rsidRPr="00613E28">
        <w:rPr>
          <w:rFonts w:ascii="Arial" w:hAnsi="Arial" w:cs="Arial"/>
          <w:i/>
          <w:color w:val="000000" w:themeColor="text1"/>
          <w:szCs w:val="20"/>
        </w:rPr>
        <w:t xml:space="preserve">) </w:t>
      </w:r>
      <w:r w:rsidRPr="00613E28">
        <w:rPr>
          <w:rFonts w:ascii="Arial" w:hAnsi="Arial" w:cs="Arial"/>
          <w:color w:val="000000" w:themeColor="text1"/>
          <w:szCs w:val="20"/>
        </w:rPr>
        <w:t xml:space="preserve">in rečnega galeba  </w:t>
      </w:r>
      <w:proofErr w:type="spellStart"/>
      <w:r w:rsidRPr="00613E28">
        <w:rPr>
          <w:rFonts w:ascii="Arial" w:hAnsi="Arial" w:cs="Arial"/>
          <w:i/>
          <w:color w:val="000000" w:themeColor="text1"/>
          <w:szCs w:val="20"/>
        </w:rPr>
        <w:t>Larus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ridibundus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Chroicocephalus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ridibundus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(gnezditveni otoki, podstavki daljnovodov) se dela opravljajo med 15. julijem in 15.novembrom.</w:t>
      </w:r>
    </w:p>
    <w:p w14:paraId="0938D77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MISLINJA</w:t>
      </w:r>
    </w:p>
    <w:p w14:paraId="64ADAC37"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Upošteva naj se usmeritve za vse vodotoke na porečju Drave.</w:t>
      </w:r>
    </w:p>
    <w:p w14:paraId="305A7A21"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MEŽA</w:t>
      </w:r>
    </w:p>
    <w:p w14:paraId="1A0C088D"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Upošteva naj se usmeritve za vse vodotoke na porečju Drave.</w:t>
      </w:r>
    </w:p>
    <w:p w14:paraId="4A6C0361"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MUTSKA BISTRICA</w:t>
      </w:r>
    </w:p>
    <w:p w14:paraId="2CCA7728"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Upošteva naj se usmeritve za vse vodotoke na porečju Drave.</w:t>
      </w:r>
    </w:p>
    <w:p w14:paraId="292108D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DRAVINJA</w:t>
      </w:r>
    </w:p>
    <w:p w14:paraId="735D063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52C4F560" w14:textId="77777777" w:rsidR="0093163A" w:rsidRPr="00613E28" w:rsidRDefault="0093163A">
      <w:pPr>
        <w:pStyle w:val="Odstavekseznama"/>
        <w:numPr>
          <w:ilvl w:val="0"/>
          <w:numId w:val="115"/>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 v omejenem obsegu ponovno dopusti bočno erozijske procese, za prizadeta oziroma neposredno ogrožena zemljišča naj se prouči možnost pridobitve v last Republike Slovenije.</w:t>
      </w:r>
    </w:p>
    <w:p w14:paraId="69064C19" w14:textId="77777777" w:rsidR="0093163A" w:rsidRPr="00613E28" w:rsidRDefault="0093163A">
      <w:pPr>
        <w:pStyle w:val="Odstavekseznama"/>
        <w:numPr>
          <w:ilvl w:val="0"/>
          <w:numId w:val="115"/>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ne utrjuje.</w:t>
      </w:r>
    </w:p>
    <w:p w14:paraId="31A24E5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AA3879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rPr>
        <w:t>Posegi  v strugi vodotoka naj se izvajajo med 15. avgustom in 1. marcem, izven obdobja drsti rib in gnezdenja ptic.</w:t>
      </w:r>
    </w:p>
    <w:p w14:paraId="2E948F1B" w14:textId="77777777" w:rsidR="0093163A" w:rsidRPr="00613E28" w:rsidRDefault="0093163A" w:rsidP="0093163A">
      <w:pPr>
        <w:rPr>
          <w:rFonts w:ascii="Arial" w:hAnsi="Arial" w:cs="Arial"/>
          <w:color w:val="000000" w:themeColor="text1"/>
          <w:szCs w:val="20"/>
          <w:u w:val="single"/>
        </w:rPr>
      </w:pPr>
    </w:p>
    <w:p w14:paraId="1442D8F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PESNICA </w:t>
      </w:r>
    </w:p>
    <w:p w14:paraId="6389A97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lastRenderedPageBreak/>
        <w:t>Čiščenje obrežne zarasti in vodne vegetacije</w:t>
      </w:r>
    </w:p>
    <w:p w14:paraId="5AC067A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Odsek Formin – Sotočje z Dravo, Pesnica splošno</w:t>
      </w:r>
    </w:p>
    <w:p w14:paraId="225555B3"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Upošteva naj se usmeritve za vse vodotoke na porečju Drave.</w:t>
      </w:r>
    </w:p>
    <w:p w14:paraId="38F2111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Zadrževalniki (Perniško jezero, Pristava, </w:t>
      </w:r>
      <w:proofErr w:type="spellStart"/>
      <w:r w:rsidRPr="00613E28">
        <w:rPr>
          <w:rFonts w:ascii="Arial" w:hAnsi="Arial" w:cs="Arial"/>
          <w:b/>
          <w:color w:val="000000" w:themeColor="text1"/>
          <w:szCs w:val="20"/>
        </w:rPr>
        <w:t>Komarnik</w:t>
      </w:r>
      <w:proofErr w:type="spellEnd"/>
      <w:r w:rsidRPr="00613E28">
        <w:rPr>
          <w:rFonts w:ascii="Arial" w:hAnsi="Arial" w:cs="Arial"/>
          <w:b/>
          <w:color w:val="000000" w:themeColor="text1"/>
          <w:szCs w:val="20"/>
        </w:rPr>
        <w:t>)</w:t>
      </w:r>
    </w:p>
    <w:p w14:paraId="3985E0B7" w14:textId="77777777" w:rsidR="0093163A" w:rsidRPr="00613E28" w:rsidRDefault="0093163A">
      <w:pPr>
        <w:pStyle w:val="Odstavekseznama"/>
        <w:numPr>
          <w:ilvl w:val="0"/>
          <w:numId w:val="116"/>
        </w:numPr>
        <w:tabs>
          <w:tab w:val="num" w:pos="880"/>
        </w:tabs>
        <w:spacing w:before="0" w:after="0"/>
        <w:rPr>
          <w:rFonts w:ascii="Arial" w:hAnsi="Arial" w:cs="Arial"/>
          <w:color w:val="000000" w:themeColor="text1"/>
          <w:szCs w:val="20"/>
        </w:rPr>
      </w:pPr>
      <w:r w:rsidRPr="00613E28">
        <w:rPr>
          <w:rFonts w:ascii="Arial" w:hAnsi="Arial" w:cs="Arial"/>
          <w:color w:val="000000" w:themeColor="text1"/>
          <w:szCs w:val="20"/>
        </w:rPr>
        <w:t>Obrežna in vodna zarast se ohranja v sedanjem obsegu. Izjemoma je mogoče zaradi zagotavljanja primarne rabe (zadrževanje visokih voda) odstraniti del obrežne in vodne vegetacije, in sicer v skladu z naravovarstvenimi usmeritvami.</w:t>
      </w:r>
    </w:p>
    <w:p w14:paraId="600AAC03" w14:textId="77777777" w:rsidR="0093163A" w:rsidRPr="00613E28" w:rsidRDefault="0093163A" w:rsidP="0093163A">
      <w:pPr>
        <w:rPr>
          <w:rFonts w:ascii="Arial" w:hAnsi="Arial" w:cs="Arial"/>
          <w:b/>
          <w:color w:val="000000" w:themeColor="text1"/>
          <w:szCs w:val="20"/>
        </w:rPr>
      </w:pPr>
    </w:p>
    <w:p w14:paraId="1475DFA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0905A9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Odsek Formin – Sotočje z Dravo, Pesnica splošno</w:t>
      </w:r>
    </w:p>
    <w:p w14:paraId="6CF105AF" w14:textId="77777777" w:rsidR="0093163A" w:rsidRPr="00613E28" w:rsidRDefault="0093163A">
      <w:pPr>
        <w:pStyle w:val="Odstavekseznama"/>
        <w:numPr>
          <w:ilvl w:val="0"/>
          <w:numId w:val="11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Obrežna zavarovanja in nove tovrstne vodne zgradbe se vzpostavlja izjemoma, izključno za zavarovanje infrastrukture in objektov v neposredni bližini. Sicer naj se na neutrjenih odsekih ohranja procese naravne rečne dinamike. </w:t>
      </w:r>
    </w:p>
    <w:p w14:paraId="757403E1" w14:textId="77777777" w:rsidR="0093163A" w:rsidRPr="00613E28" w:rsidRDefault="0093163A">
      <w:pPr>
        <w:pStyle w:val="Odstavekseznama"/>
        <w:numPr>
          <w:ilvl w:val="0"/>
          <w:numId w:val="11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ne utrjuje.</w:t>
      </w:r>
    </w:p>
    <w:p w14:paraId="7EC5D1E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0613C021"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Odsek Formin – Sotočje z Dravo, Pesnica splošno</w:t>
      </w:r>
    </w:p>
    <w:p w14:paraId="3EBE60AB"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Upošteva naj se usmeritve za vse vodotoke na porečju Drave.</w:t>
      </w:r>
    </w:p>
    <w:p w14:paraId="1F69994F"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Zadrževalniki (Perniško jezero, Pristava, </w:t>
      </w:r>
      <w:proofErr w:type="spellStart"/>
      <w:r w:rsidRPr="00613E28">
        <w:rPr>
          <w:rFonts w:ascii="Arial" w:hAnsi="Arial" w:cs="Arial"/>
          <w:b/>
          <w:color w:val="000000" w:themeColor="text1"/>
          <w:szCs w:val="20"/>
        </w:rPr>
        <w:t>Komarnik</w:t>
      </w:r>
      <w:proofErr w:type="spellEnd"/>
      <w:r w:rsidRPr="00613E28">
        <w:rPr>
          <w:rFonts w:ascii="Arial" w:hAnsi="Arial" w:cs="Arial"/>
          <w:b/>
          <w:color w:val="000000" w:themeColor="text1"/>
          <w:szCs w:val="20"/>
        </w:rPr>
        <w:t>)</w:t>
      </w:r>
    </w:p>
    <w:p w14:paraId="312B21F3" w14:textId="77777777" w:rsidR="0093163A" w:rsidRPr="00613E28" w:rsidRDefault="0093163A">
      <w:pPr>
        <w:pStyle w:val="Odstavekseznama"/>
        <w:numPr>
          <w:ilvl w:val="0"/>
          <w:numId w:val="117"/>
        </w:numPr>
        <w:tabs>
          <w:tab w:val="num" w:pos="880"/>
        </w:tabs>
        <w:spacing w:before="0" w:after="0"/>
        <w:rPr>
          <w:rFonts w:ascii="Arial" w:hAnsi="Arial" w:cs="Arial"/>
          <w:color w:val="000000" w:themeColor="text1"/>
          <w:szCs w:val="20"/>
        </w:rPr>
      </w:pPr>
      <w:r w:rsidRPr="00613E28">
        <w:rPr>
          <w:rFonts w:ascii="Arial" w:hAnsi="Arial" w:cs="Arial"/>
          <w:color w:val="000000" w:themeColor="text1"/>
          <w:szCs w:val="20"/>
        </w:rPr>
        <w:t xml:space="preserve">V kolikor je potrebno čiščenje mulja, naj se le-to izvaja tako, da se ob robu ohranjajo plitvine. Za obsežnejše čiščenje dna oziroma poglobitev naj se izdela ustrezna projektna dokumentacija. </w:t>
      </w:r>
    </w:p>
    <w:p w14:paraId="5A748E2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447E96FB"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Odsek Formin – Sotočje z Dravo, Pesnica splošno</w:t>
      </w:r>
    </w:p>
    <w:p w14:paraId="4772FE17" w14:textId="77777777" w:rsidR="0093163A" w:rsidRPr="00613E28" w:rsidRDefault="0093163A">
      <w:pPr>
        <w:pStyle w:val="Odstavekseznama"/>
        <w:numPr>
          <w:ilvl w:val="0"/>
          <w:numId w:val="117"/>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218A8935"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Zadrževalniki (Perniško jezero, Pristava, </w:t>
      </w:r>
      <w:proofErr w:type="spellStart"/>
      <w:r w:rsidRPr="00613E28">
        <w:rPr>
          <w:rFonts w:ascii="Arial" w:hAnsi="Arial" w:cs="Arial"/>
          <w:b/>
          <w:color w:val="000000" w:themeColor="text1"/>
          <w:szCs w:val="20"/>
        </w:rPr>
        <w:t>Komarnik</w:t>
      </w:r>
      <w:proofErr w:type="spellEnd"/>
      <w:r w:rsidRPr="00613E28">
        <w:rPr>
          <w:rFonts w:ascii="Arial" w:hAnsi="Arial" w:cs="Arial"/>
          <w:b/>
          <w:color w:val="000000" w:themeColor="text1"/>
          <w:szCs w:val="20"/>
        </w:rPr>
        <w:t>)</w:t>
      </w:r>
    </w:p>
    <w:p w14:paraId="5ABE695B" w14:textId="77777777" w:rsidR="0093163A" w:rsidRPr="00613E28" w:rsidRDefault="0093163A">
      <w:pPr>
        <w:pStyle w:val="Odstavekseznama"/>
        <w:numPr>
          <w:ilvl w:val="0"/>
          <w:numId w:val="119"/>
        </w:numPr>
        <w:spacing w:before="0" w:after="0" w:line="276" w:lineRule="auto"/>
        <w:ind w:left="709" w:hanging="425"/>
        <w:rPr>
          <w:rFonts w:ascii="Arial" w:hAnsi="Arial" w:cs="Arial"/>
          <w:color w:val="000000" w:themeColor="text1"/>
          <w:szCs w:val="20"/>
        </w:rPr>
      </w:pPr>
      <w:r w:rsidRPr="00613E28">
        <w:rPr>
          <w:rFonts w:ascii="Arial" w:hAnsi="Arial" w:cs="Arial"/>
          <w:color w:val="000000" w:themeColor="text1"/>
          <w:szCs w:val="20"/>
        </w:rPr>
        <w:t xml:space="preserve">V kolikor je možno, naj se zagotovi prehodnost vodotoka za vodne organizme. </w:t>
      </w:r>
    </w:p>
    <w:p w14:paraId="55DC9D40" w14:textId="77777777" w:rsidR="0093163A" w:rsidRPr="00613E28" w:rsidRDefault="0093163A" w:rsidP="0093163A">
      <w:pPr>
        <w:pStyle w:val="Odstavekseznama"/>
        <w:ind w:left="709"/>
        <w:rPr>
          <w:rFonts w:ascii="Arial" w:hAnsi="Arial" w:cs="Arial"/>
          <w:color w:val="000000" w:themeColor="text1"/>
          <w:szCs w:val="20"/>
        </w:rPr>
      </w:pPr>
    </w:p>
    <w:p w14:paraId="0B898E40"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722D33D"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Odsek Formin – Sotočje z Dravo, Pesnica splošno</w:t>
      </w:r>
    </w:p>
    <w:p w14:paraId="4E0EA885" w14:textId="77777777" w:rsidR="0093163A" w:rsidRPr="00613E28" w:rsidRDefault="0093163A">
      <w:pPr>
        <w:pStyle w:val="Odstavekseznama"/>
        <w:numPr>
          <w:ilvl w:val="0"/>
          <w:numId w:val="117"/>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Posegi  v strugi vodotoka naj se izvajajo med 15. avgustom in 1. marcem, izven obdobja drsti rib in gnezdenja ptic.</w:t>
      </w:r>
    </w:p>
    <w:p w14:paraId="2363DC98" w14:textId="77777777" w:rsidR="0093163A" w:rsidRPr="00613E28" w:rsidRDefault="0093163A" w:rsidP="0093163A">
      <w:pPr>
        <w:rPr>
          <w:rFonts w:ascii="Arial" w:hAnsi="Arial" w:cs="Arial"/>
          <w:b/>
          <w:color w:val="000000" w:themeColor="text1"/>
          <w:szCs w:val="20"/>
        </w:rPr>
      </w:pPr>
    </w:p>
    <w:p w14:paraId="49128AB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Akumulacije (Perniško jezero, Pristava, </w:t>
      </w:r>
      <w:proofErr w:type="spellStart"/>
      <w:r w:rsidRPr="00613E28">
        <w:rPr>
          <w:rFonts w:ascii="Arial" w:hAnsi="Arial" w:cs="Arial"/>
          <w:b/>
          <w:color w:val="000000" w:themeColor="text1"/>
          <w:szCs w:val="20"/>
        </w:rPr>
        <w:t>Komarnik</w:t>
      </w:r>
      <w:proofErr w:type="spellEnd"/>
      <w:r w:rsidRPr="00613E28">
        <w:rPr>
          <w:rFonts w:ascii="Arial" w:hAnsi="Arial" w:cs="Arial"/>
          <w:b/>
          <w:color w:val="000000" w:themeColor="text1"/>
          <w:szCs w:val="20"/>
        </w:rPr>
        <w:t>)</w:t>
      </w:r>
    </w:p>
    <w:p w14:paraId="67612E21" w14:textId="77777777" w:rsidR="0093163A" w:rsidRPr="00613E28" w:rsidRDefault="0093163A">
      <w:pPr>
        <w:pStyle w:val="Odstavekseznama"/>
        <w:numPr>
          <w:ilvl w:val="0"/>
          <w:numId w:val="117"/>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Zadrževalniki naj se izpraznijo največ 1x letno. Praznjenje naj se izvede med 1. oktobrom in 15. januarjem. Vzdrževalna dela naj se izvajajo le v času, ko je zadrževalnik prazen.</w:t>
      </w:r>
    </w:p>
    <w:p w14:paraId="16338E0B" w14:textId="77777777" w:rsidR="0093163A" w:rsidRPr="00613E28" w:rsidRDefault="0093163A">
      <w:pPr>
        <w:pStyle w:val="Odstavekseznama"/>
        <w:numPr>
          <w:ilvl w:val="0"/>
          <w:numId w:val="117"/>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Košnja nasipov naj se izvaja en krat na leto po 15.9., razen v primeru pojava tujerodnih invazivnih vrst, ko je potrebna večkratna košnja pred obdobjem cvetenja (npr. ambrozija na </w:t>
      </w:r>
      <w:proofErr w:type="spellStart"/>
      <w:r w:rsidRPr="00613E28">
        <w:rPr>
          <w:rFonts w:ascii="Arial" w:hAnsi="Arial" w:cs="Arial"/>
          <w:color w:val="000000" w:themeColor="text1"/>
          <w:szCs w:val="20"/>
        </w:rPr>
        <w:t>Komarniku</w:t>
      </w:r>
      <w:proofErr w:type="spellEnd"/>
      <w:r w:rsidRPr="00613E28">
        <w:rPr>
          <w:rFonts w:ascii="Arial" w:hAnsi="Arial" w:cs="Arial"/>
          <w:color w:val="000000" w:themeColor="text1"/>
          <w:szCs w:val="20"/>
        </w:rPr>
        <w:t>).</w:t>
      </w:r>
    </w:p>
    <w:p w14:paraId="52DCFE9B" w14:textId="77777777" w:rsidR="0093163A" w:rsidRPr="00613E28" w:rsidRDefault="0093163A" w:rsidP="0093163A">
      <w:pPr>
        <w:pStyle w:val="Odstavekseznama"/>
        <w:ind w:left="0"/>
        <w:rPr>
          <w:rFonts w:ascii="Arial" w:hAnsi="Arial" w:cs="Arial"/>
          <w:b/>
          <w:color w:val="000000" w:themeColor="text1"/>
          <w:szCs w:val="20"/>
        </w:rPr>
      </w:pPr>
    </w:p>
    <w:p w14:paraId="03206C82" w14:textId="77777777" w:rsidR="0093163A" w:rsidRPr="00613E28" w:rsidRDefault="0093163A" w:rsidP="0093163A">
      <w:pPr>
        <w:pStyle w:val="Odstavekseznama"/>
        <w:ind w:left="0"/>
        <w:rPr>
          <w:rFonts w:ascii="Arial" w:hAnsi="Arial" w:cs="Arial"/>
          <w:b/>
          <w:color w:val="000000" w:themeColor="text1"/>
          <w:szCs w:val="20"/>
        </w:rPr>
      </w:pPr>
    </w:p>
    <w:p w14:paraId="0DEF75C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2.3 PODROBNEJŠE USMERITVE ZA POSAMEZNE LOKACIJE NA POREČJU DRAVE*:</w:t>
      </w:r>
    </w:p>
    <w:p w14:paraId="3686B9ED" w14:textId="77777777" w:rsidR="0093163A" w:rsidRPr="00613E28" w:rsidRDefault="0093163A" w:rsidP="0093163A">
      <w:pPr>
        <w:pStyle w:val="Odstavekseznama"/>
        <w:ind w:left="0"/>
        <w:rPr>
          <w:rFonts w:ascii="Arial" w:hAnsi="Arial" w:cs="Arial"/>
          <w:b/>
          <w:color w:val="000000" w:themeColor="text1"/>
          <w:szCs w:val="20"/>
        </w:rPr>
      </w:pPr>
    </w:p>
    <w:p w14:paraId="69978705"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Drava naj se, v kolikor je možno, izvedejo:</w:t>
      </w:r>
    </w:p>
    <w:p w14:paraId="7523C76B"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vzpostavitve prehoda za vodne organizme (lokacija: jez Melje, jez v Markovcih, pritok Bela),</w:t>
      </w:r>
    </w:p>
    <w:p w14:paraId="78A656B1"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vzpostavitve prekopa na desnem bregu z ohranjanjem zarasti na novo vzpostavljenem otoku in možnost sanacije obstoječih zavarovanj z revitalizacijo grajenih struktur (lokacija: Trčova),</w:t>
      </w:r>
    </w:p>
    <w:p w14:paraId="2058CA33"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dokončanja stabilizacije brežine (lokacija: gramoznica Duplek),</w:t>
      </w:r>
    </w:p>
    <w:p w14:paraId="0951D0C9"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sanacije erozijske zajede na brežini  (lokacija:  na robu območja ob naselju Loke),</w:t>
      </w:r>
    </w:p>
    <w:p w14:paraId="22C362B9"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vzpostavitve prehoda za vodne organizme in odstranitve ter premika zavarovanja v notranjost (lokacije: Rošnja in Duplek ter izlivni del Miklavškega potoka),</w:t>
      </w:r>
    </w:p>
    <w:p w14:paraId="3CAF136C"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obnove rečnega rokava na desnem bregu pri Stašah in obnove rokava Struga (levi breg),</w:t>
      </w:r>
    </w:p>
    <w:p w14:paraId="2388E343"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odstranitve zavarovanja na desnem bregu pri Staršah in levem bregu pod Krčevino pri Vurberku,</w:t>
      </w:r>
    </w:p>
    <w:p w14:paraId="558350B0"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izvedbe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na desnem bregu ter proučitev možnosti ponovne vzpostavitve rokava na levem bregu in obnove zavarovanja na levem bregu Drave (lokacije: Staše, Čreta, Krčevina pri Vurberku)</w:t>
      </w:r>
    </w:p>
    <w:p w14:paraId="29BB577D"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preusmeritve struge Drave v nekdanji rokav (stara struga) z delnim zasutjem obstoječe struge ter izvedbo zatoka ter na območju obstoječe erozije možnost izvedbe vkopane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(lokacija: Zlatoličje),</w:t>
      </w:r>
    </w:p>
    <w:p w14:paraId="1318314D"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sanacije erozijske poškodbe pri Vičavi,</w:t>
      </w:r>
    </w:p>
    <w:p w14:paraId="2228171D"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ekološke sanacije Ptujskega jezera,</w:t>
      </w:r>
    </w:p>
    <w:p w14:paraId="770B7997"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obnove rokava in mrtvice v Šturmovcih ter odstranitev/premik </w:t>
      </w:r>
      <w:proofErr w:type="spellStart"/>
      <w:r w:rsidRPr="00613E28">
        <w:rPr>
          <w:rFonts w:ascii="Arial" w:hAnsi="Arial" w:cs="Arial"/>
          <w:color w:val="000000" w:themeColor="text1"/>
          <w:szCs w:val="20"/>
        </w:rPr>
        <w:t>protierozijskega</w:t>
      </w:r>
      <w:proofErr w:type="spellEnd"/>
      <w:r w:rsidRPr="00613E28">
        <w:rPr>
          <w:rFonts w:ascii="Arial" w:hAnsi="Arial" w:cs="Arial"/>
          <w:color w:val="000000" w:themeColor="text1"/>
          <w:szCs w:val="20"/>
        </w:rPr>
        <w:t xml:space="preserve"> zavarovanja v notranjost na levem bregu,</w:t>
      </w:r>
    </w:p>
    <w:p w14:paraId="0E448FB1"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vzpostavitve zatoka na levem bregu (lokacija: </w:t>
      </w:r>
      <w:proofErr w:type="spellStart"/>
      <w:r w:rsidRPr="00613E28">
        <w:rPr>
          <w:rFonts w:ascii="Arial" w:hAnsi="Arial" w:cs="Arial"/>
          <w:color w:val="000000" w:themeColor="text1"/>
          <w:szCs w:val="20"/>
        </w:rPr>
        <w:t>Okršič</w:t>
      </w:r>
      <w:proofErr w:type="spellEnd"/>
      <w:r w:rsidRPr="00613E28">
        <w:rPr>
          <w:rFonts w:ascii="Arial" w:hAnsi="Arial" w:cs="Arial"/>
          <w:color w:val="000000" w:themeColor="text1"/>
          <w:szCs w:val="20"/>
        </w:rPr>
        <w:t>),</w:t>
      </w:r>
    </w:p>
    <w:p w14:paraId="77493A43"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vzpostavitve sten za vodomca, odstranitve in premika zavarovanja v notranjost na levem bregu ter obnove mrtvic in starih rečnih rokavov (lokacije: Muretinci in Gajevci),</w:t>
      </w:r>
    </w:p>
    <w:p w14:paraId="4F4D08B0"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obnove mrtvic in starih rečnih rokavov na desnem bregu (za zmanjšanje erozijskega pritiska na desno brežino z razbremenjevanjem visokih vod v rokav) in proučitve možnosti izvedbe </w:t>
      </w:r>
      <w:proofErr w:type="spellStart"/>
      <w:r w:rsidRPr="00613E28">
        <w:rPr>
          <w:rFonts w:ascii="Arial" w:hAnsi="Arial" w:cs="Arial"/>
          <w:color w:val="000000" w:themeColor="text1"/>
          <w:szCs w:val="20"/>
        </w:rPr>
        <w:t>protierozijskih</w:t>
      </w:r>
      <w:proofErr w:type="spellEnd"/>
      <w:r w:rsidRPr="00613E28">
        <w:rPr>
          <w:rFonts w:ascii="Arial" w:hAnsi="Arial" w:cs="Arial"/>
          <w:color w:val="000000" w:themeColor="text1"/>
          <w:szCs w:val="20"/>
        </w:rPr>
        <w:t xml:space="preserve"> ukrepov na levem bregu Drave (izvedeni na način, ki upošteva tudi varstvene cilje Natura 2000) (lokacije: Formin, Zavrč),</w:t>
      </w:r>
    </w:p>
    <w:p w14:paraId="59531497"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vzdrževanja rokava, ohranjanja premeščanja sedimenta, zagotavljanja ugodnega stanja habitatov in sonaravne dinamike prodišč (lokacija: odsek Malečnik – Trčova), </w:t>
      </w:r>
    </w:p>
    <w:p w14:paraId="6349B7B9"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ohranjanja premeščanja sedimenta, zagotavljanja ugodnega stanja habitatov in sonaravne dinamike prodišč (lokacije: odsek Trčova – Starše, odsek Starše </w:t>
      </w:r>
      <w:r w:rsidRPr="00613E28">
        <w:rPr>
          <w:rFonts w:ascii="Cambria Math" w:hAnsi="Cambria Math" w:cs="Cambria Math"/>
          <w:color w:val="000000" w:themeColor="text1"/>
          <w:szCs w:val="20"/>
        </w:rPr>
        <w:t>‐</w:t>
      </w:r>
      <w:r w:rsidRPr="00613E28">
        <w:rPr>
          <w:rFonts w:ascii="Arial" w:hAnsi="Arial" w:cs="Arial"/>
          <w:color w:val="000000" w:themeColor="text1"/>
          <w:szCs w:val="20"/>
        </w:rPr>
        <w:t xml:space="preserve"> Ptuj , odsek Markovci-Zavrč),</w:t>
      </w:r>
    </w:p>
    <w:p w14:paraId="1E1A305E"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Izvedba protipoplavnih ukrepov na način, ki upošteva tudi varstvene cilje Natura 2000: Protipoplavni ukrepi v naselju Nova vas pri Markovcih in </w:t>
      </w:r>
      <w:proofErr w:type="spellStart"/>
      <w:r w:rsidRPr="00613E28">
        <w:rPr>
          <w:rFonts w:ascii="Arial" w:hAnsi="Arial" w:cs="Arial"/>
          <w:color w:val="000000" w:themeColor="text1"/>
          <w:szCs w:val="20"/>
        </w:rPr>
        <w:t>Vapošnica</w:t>
      </w:r>
      <w:proofErr w:type="spellEnd"/>
      <w:r w:rsidRPr="00613E28">
        <w:rPr>
          <w:rFonts w:ascii="Arial" w:hAnsi="Arial" w:cs="Arial"/>
          <w:color w:val="000000" w:themeColor="text1"/>
          <w:szCs w:val="20"/>
        </w:rPr>
        <w:t xml:space="preserve"> (lokacija: Šturmovci, Markovci, </w:t>
      </w:r>
      <w:proofErr w:type="spellStart"/>
      <w:r w:rsidRPr="00613E28">
        <w:rPr>
          <w:rFonts w:ascii="Arial" w:hAnsi="Arial" w:cs="Arial"/>
          <w:color w:val="000000" w:themeColor="text1"/>
          <w:szCs w:val="20"/>
        </w:rPr>
        <w:t>Vapošnica</w:t>
      </w:r>
      <w:proofErr w:type="spellEnd"/>
      <w:r w:rsidRPr="00613E28">
        <w:rPr>
          <w:rFonts w:ascii="Arial" w:hAnsi="Arial" w:cs="Arial"/>
          <w:color w:val="000000" w:themeColor="text1"/>
          <w:szCs w:val="20"/>
        </w:rPr>
        <w:t>),</w:t>
      </w:r>
    </w:p>
    <w:p w14:paraId="6DBE38CC"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Izvedba protipoplavnih ukrepov na način, ki upošteva tudi varstvene cilje Natura 2000: Protipoplavni ukrepi za obstoječe stanovanjske objekte v naselju Stojnci in Dolane ter za gospodarski objekt (piščančja farma) v Stojncih in zagotavljanje poplavne varnosti regionalne ceste (odsek Spuhlja – Zavrč) z ukrepi na sami infrastrukturi (lokacija: Stojnci in Dolane),</w:t>
      </w:r>
    </w:p>
    <w:p w14:paraId="3595E238"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Izvedba protipoplavnih ukrepov na način, ki upošteva tudi varstvene cilje Natura 2000: Protipoplavni ukrepi za obstoječe stanovanjske objekte v naselju Muretinci in Gajevci ter za gospodarski objekt (piščančja farma) v Muretincih (lokacija: Muretinci in Gajevci).</w:t>
      </w:r>
    </w:p>
    <w:p w14:paraId="52145EC7" w14:textId="77777777" w:rsidR="0093163A" w:rsidRPr="00613E28" w:rsidRDefault="0093163A" w:rsidP="0093163A">
      <w:pPr>
        <w:pStyle w:val="Odstavekseznama"/>
        <w:jc w:val="left"/>
        <w:rPr>
          <w:rFonts w:ascii="Arial" w:hAnsi="Arial" w:cs="Arial"/>
          <w:color w:val="000000" w:themeColor="text1"/>
          <w:szCs w:val="20"/>
        </w:rPr>
      </w:pPr>
    </w:p>
    <w:p w14:paraId="7284C95D" w14:textId="77777777" w:rsidR="0093163A" w:rsidRPr="00613E28" w:rsidRDefault="0093163A" w:rsidP="0093163A">
      <w:pPr>
        <w:pStyle w:val="Odstavekseznama"/>
        <w:ind w:left="0"/>
        <w:jc w:val="left"/>
        <w:rPr>
          <w:rFonts w:ascii="Arial" w:hAnsi="Arial" w:cs="Arial"/>
          <w:i/>
          <w:color w:val="000000" w:themeColor="text1"/>
          <w:szCs w:val="20"/>
        </w:rPr>
      </w:pPr>
      <w:r w:rsidRPr="00613E28">
        <w:rPr>
          <w:rFonts w:ascii="Arial" w:hAnsi="Arial" w:cs="Arial"/>
          <w:i/>
          <w:color w:val="000000" w:themeColor="text1"/>
          <w:szCs w:val="20"/>
        </w:rPr>
        <w:t xml:space="preserve">* Podrobnejša vsebina je navedena v poročilu o izvedbi projekta LIVEDRAVA - OBNOVA REČNEGA EKOSISTEMA NIŽINSKEGA DELA DRAVE V SLOVENIJI, ŠT.: LIFE11NAT ISI/882, A.6 SMERNICE ZA TRAJNOSTNO UPRAVUANJE DRAVE, Program ukrepov za trajnostno upravljanje Drave na odseku od Maribora do </w:t>
      </w:r>
      <w:proofErr w:type="spellStart"/>
      <w:r w:rsidRPr="00613E28">
        <w:rPr>
          <w:rFonts w:ascii="Arial" w:hAnsi="Arial" w:cs="Arial"/>
          <w:i/>
          <w:color w:val="000000" w:themeColor="text1"/>
          <w:szCs w:val="20"/>
        </w:rPr>
        <w:t>Središca</w:t>
      </w:r>
      <w:proofErr w:type="spellEnd"/>
      <w:r w:rsidRPr="00613E28">
        <w:rPr>
          <w:rFonts w:ascii="Arial" w:hAnsi="Arial" w:cs="Arial"/>
          <w:i/>
          <w:color w:val="000000" w:themeColor="text1"/>
          <w:szCs w:val="20"/>
        </w:rPr>
        <w:t xml:space="preserve"> ob Dravi - PRILOGA I, Št.: 3436/13-A6, VODNOGOSPODARSKI BIRO MARIBOR </w:t>
      </w:r>
      <w:proofErr w:type="spellStart"/>
      <w:r w:rsidRPr="00613E28">
        <w:rPr>
          <w:rFonts w:ascii="Arial" w:hAnsi="Arial" w:cs="Arial"/>
          <w:i/>
          <w:color w:val="000000" w:themeColor="text1"/>
          <w:szCs w:val="20"/>
        </w:rPr>
        <w:t>d.o.o</w:t>
      </w:r>
      <w:proofErr w:type="spellEnd"/>
      <w:r w:rsidRPr="00613E28">
        <w:rPr>
          <w:rFonts w:ascii="Arial" w:hAnsi="Arial" w:cs="Arial"/>
          <w:i/>
          <w:color w:val="000000" w:themeColor="text1"/>
          <w:szCs w:val="20"/>
        </w:rPr>
        <w:t>, Maribor, december 2015</w:t>
      </w:r>
    </w:p>
    <w:p w14:paraId="6B2DE327" w14:textId="77777777" w:rsidR="0093163A" w:rsidRPr="00613E28" w:rsidRDefault="0093163A" w:rsidP="0093163A">
      <w:pPr>
        <w:pStyle w:val="Odstavekseznama"/>
        <w:jc w:val="left"/>
        <w:rPr>
          <w:rFonts w:ascii="Arial" w:hAnsi="Arial" w:cs="Arial"/>
          <w:i/>
          <w:color w:val="000000" w:themeColor="text1"/>
          <w:szCs w:val="20"/>
        </w:rPr>
      </w:pPr>
    </w:p>
    <w:p w14:paraId="5A703E6F" w14:textId="77777777" w:rsidR="0093163A" w:rsidRPr="00613E28" w:rsidRDefault="0093163A" w:rsidP="0093163A">
      <w:pPr>
        <w:pStyle w:val="Odstavekseznama"/>
        <w:jc w:val="left"/>
        <w:rPr>
          <w:rFonts w:ascii="Arial" w:hAnsi="Arial" w:cs="Arial"/>
          <w:i/>
          <w:color w:val="000000" w:themeColor="text1"/>
          <w:szCs w:val="20"/>
        </w:rPr>
      </w:pPr>
    </w:p>
    <w:p w14:paraId="1F181E7D" w14:textId="182ABADD" w:rsidR="0093163A" w:rsidRPr="00613E28" w:rsidRDefault="0093163A" w:rsidP="0093163A">
      <w:pPr>
        <w:pStyle w:val="Odstavekseznama"/>
        <w:rPr>
          <w:rFonts w:ascii="Arial" w:hAnsi="Arial" w:cs="Arial"/>
          <w:b/>
          <w:color w:val="000000" w:themeColor="text1"/>
          <w:szCs w:val="20"/>
        </w:rPr>
      </w:pPr>
    </w:p>
    <w:p w14:paraId="3A4F6064" w14:textId="1231A756" w:rsidR="00677DB3" w:rsidRPr="00613E28" w:rsidRDefault="00677DB3" w:rsidP="0093163A">
      <w:pPr>
        <w:pStyle w:val="Odstavekseznama"/>
        <w:rPr>
          <w:rFonts w:ascii="Arial" w:hAnsi="Arial" w:cs="Arial"/>
          <w:b/>
          <w:color w:val="000000" w:themeColor="text1"/>
          <w:szCs w:val="20"/>
        </w:rPr>
      </w:pPr>
    </w:p>
    <w:p w14:paraId="15ED3AE7" w14:textId="48F96D49" w:rsidR="00677DB3" w:rsidRPr="00613E28" w:rsidRDefault="00677DB3" w:rsidP="0093163A">
      <w:pPr>
        <w:pStyle w:val="Odstavekseznama"/>
        <w:rPr>
          <w:rFonts w:ascii="Arial" w:hAnsi="Arial" w:cs="Arial"/>
          <w:b/>
          <w:color w:val="000000" w:themeColor="text1"/>
          <w:szCs w:val="20"/>
        </w:rPr>
      </w:pPr>
    </w:p>
    <w:p w14:paraId="23E25A4B" w14:textId="77777777" w:rsidR="00677DB3" w:rsidRPr="00613E28" w:rsidRDefault="00677DB3" w:rsidP="0093163A">
      <w:pPr>
        <w:pStyle w:val="Odstavekseznama"/>
        <w:rPr>
          <w:rFonts w:ascii="Arial" w:hAnsi="Arial" w:cs="Arial"/>
          <w:b/>
          <w:color w:val="000000" w:themeColor="text1"/>
          <w:szCs w:val="20"/>
        </w:rPr>
      </w:pPr>
    </w:p>
    <w:p w14:paraId="7B56660B"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t>3. UREJANJE VODA IN VODNE INFRASTRUKTURE NA POREČJU SAVINJE</w:t>
      </w:r>
    </w:p>
    <w:p w14:paraId="3C959C86" w14:textId="77777777" w:rsidR="0093163A" w:rsidRPr="00613E28" w:rsidRDefault="0093163A" w:rsidP="0093163A">
      <w:pPr>
        <w:rPr>
          <w:rFonts w:ascii="Arial" w:hAnsi="Arial" w:cs="Arial"/>
          <w:color w:val="000000" w:themeColor="text1"/>
          <w:szCs w:val="20"/>
        </w:rPr>
      </w:pPr>
    </w:p>
    <w:p w14:paraId="52A28324"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3.1 SKUPNE USMERITVE ZA VSE VODOTOKE NA POREČJU SAVINJE</w:t>
      </w:r>
    </w:p>
    <w:p w14:paraId="3F8DDA57" w14:textId="77777777" w:rsidR="0093163A" w:rsidRPr="00613E28" w:rsidRDefault="0093163A" w:rsidP="0093163A">
      <w:pPr>
        <w:pStyle w:val="Odstavekseznama"/>
        <w:rPr>
          <w:rFonts w:ascii="Arial" w:hAnsi="Arial" w:cs="Arial"/>
          <w:b/>
          <w:color w:val="000000" w:themeColor="text1"/>
          <w:szCs w:val="20"/>
        </w:rPr>
      </w:pPr>
    </w:p>
    <w:p w14:paraId="3FFE026A" w14:textId="77777777" w:rsidR="0093163A" w:rsidRPr="00613E28" w:rsidRDefault="0093163A" w:rsidP="0093163A">
      <w:pPr>
        <w:tabs>
          <w:tab w:val="left" w:pos="426"/>
        </w:tabs>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0EAF68F0"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se lahko redči, odstranjuje podrta in viseča drevesa ter gosto grmovno zarast v strugi, ki ovirajo pretočnost, golosekov (popolne odstranitve) lesnate obrežne vegetacije pa naj se ne izvaja. </w:t>
      </w:r>
    </w:p>
    <w:p w14:paraId="7A597D26"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brežine struge. Prednostno naj se obnova izvede na odsekih z močno bočno erozijo, kjer predlagamo metodo obnove obrežne zarasti z zabijanjem živih vrbovih pilotov v več vrstah vzdolž brežine.</w:t>
      </w:r>
    </w:p>
    <w:p w14:paraId="56232353" w14:textId="77777777" w:rsidR="0093163A" w:rsidRPr="00613E28" w:rsidRDefault="0093163A">
      <w:pPr>
        <w:pStyle w:val="Odstavekseznama"/>
        <w:numPr>
          <w:ilvl w:val="0"/>
          <w:numId w:val="12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Odstranjevanje obrežne vegetacije naj se izvaja v čim manjšem obsegu in na način, da se ohranja zveznost obvodne drevesne vegetacije. </w:t>
      </w:r>
    </w:p>
    <w:p w14:paraId="1D0EFF32" w14:textId="77777777" w:rsidR="0093163A" w:rsidRPr="00613E28" w:rsidRDefault="0093163A" w:rsidP="0093163A">
      <w:pPr>
        <w:rPr>
          <w:rFonts w:ascii="Arial" w:hAnsi="Arial" w:cs="Arial"/>
          <w:color w:val="000000" w:themeColor="text1"/>
          <w:szCs w:val="20"/>
          <w:u w:val="single"/>
        </w:rPr>
      </w:pPr>
    </w:p>
    <w:p w14:paraId="6360E50C"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173FECEE"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0A712BB3" w14:textId="71207221"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32A61F36" w14:textId="77777777" w:rsidR="0093163A" w:rsidRPr="00613E28" w:rsidRDefault="0093163A">
      <w:pPr>
        <w:pStyle w:val="Odstavekseznama"/>
        <w:numPr>
          <w:ilvl w:val="0"/>
          <w:numId w:val="115"/>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v omejenem obsegu ponovno dopusti bočno erozijske procese, za prizadeta oziroma neposredno ogrožena zemljišča naj se prouči možnost pridobitve v last Republike Slovenije.</w:t>
      </w:r>
    </w:p>
    <w:p w14:paraId="2A082266"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ohranja nivo struge in znana drstišča rib.</w:t>
      </w:r>
    </w:p>
    <w:p w14:paraId="151C7D59"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Pri izvajanju del naj se izvajajo ukrepi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01016E17"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2EE92905"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naravnimi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w:t>
      </w:r>
    </w:p>
    <w:p w14:paraId="41D7754A" w14:textId="77777777" w:rsidR="0093163A" w:rsidRPr="00613E28" w:rsidRDefault="0093163A" w:rsidP="0093163A">
      <w:pPr>
        <w:rPr>
          <w:rFonts w:ascii="Arial" w:hAnsi="Arial" w:cs="Arial"/>
          <w:color w:val="000000" w:themeColor="text1"/>
          <w:szCs w:val="20"/>
          <w:u w:val="single"/>
        </w:rPr>
      </w:pPr>
    </w:p>
    <w:p w14:paraId="01BB8060"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11388EA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w:t>
      </w:r>
      <w:r w:rsidRPr="00613E28">
        <w:rPr>
          <w:rFonts w:ascii="Arial" w:hAnsi="Arial" w:cs="Arial"/>
          <w:color w:val="000000" w:themeColor="text1"/>
          <w:szCs w:val="20"/>
        </w:rPr>
        <w:lastRenderedPageBreak/>
        <w:t>bistveno zmanjšana pretočnost struge in so posledično neposredno ali posredno ogroženi objekti ali infrastruktura.</w:t>
      </w:r>
    </w:p>
    <w:p w14:paraId="41C4B9B1" w14:textId="77777777" w:rsidR="0093163A" w:rsidRPr="00613E28" w:rsidRDefault="0093163A" w:rsidP="0093163A">
      <w:pPr>
        <w:pStyle w:val="Odstavekseznama"/>
        <w:rPr>
          <w:rFonts w:ascii="Arial" w:hAnsi="Arial" w:cs="Arial"/>
          <w:color w:val="000000" w:themeColor="text1"/>
          <w:szCs w:val="20"/>
          <w:u w:val="single"/>
        </w:rPr>
      </w:pPr>
    </w:p>
    <w:p w14:paraId="331487CE"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35AAAEC5"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Dela naj se izvaja na način, da se v času izvedbe del ohranja prehodnost vodotoka za vodne organizme.</w:t>
      </w:r>
    </w:p>
    <w:p w14:paraId="6FFF9999"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Novih prečnih objektov naj se ne vzpostavlja.</w:t>
      </w:r>
    </w:p>
    <w:p w14:paraId="3BB48136"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gor-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w:t>
      </w:r>
    </w:p>
    <w:p w14:paraId="16CDCD8F" w14:textId="77777777" w:rsidR="0093163A" w:rsidRPr="00613E28" w:rsidRDefault="0093163A" w:rsidP="0093163A">
      <w:pPr>
        <w:pStyle w:val="Odstavekseznama"/>
        <w:rPr>
          <w:rFonts w:ascii="Arial" w:hAnsi="Arial" w:cs="Arial"/>
          <w:color w:val="000000" w:themeColor="text1"/>
          <w:szCs w:val="20"/>
          <w:u w:val="single"/>
        </w:rPr>
      </w:pPr>
    </w:p>
    <w:p w14:paraId="7053B1BA"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55D6110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Posegi  v strugi vodotoka naj se izvajajo izven obdobja drsti prisotnih vrst rib in gnezdenja prisotnih vrst ptic (načeloma se lahko dela izvajajo med 15. avgustom in 1. marcem).</w:t>
      </w:r>
    </w:p>
    <w:p w14:paraId="1058E988"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marca (Zakon o divjadi in lovstvu).</w:t>
      </w:r>
    </w:p>
    <w:p w14:paraId="3E03B6A9" w14:textId="77777777" w:rsidR="0093163A" w:rsidRPr="00613E28" w:rsidRDefault="0093163A" w:rsidP="0093163A">
      <w:pPr>
        <w:rPr>
          <w:rFonts w:ascii="Arial" w:hAnsi="Arial" w:cs="Arial"/>
          <w:color w:val="000000" w:themeColor="text1"/>
          <w:szCs w:val="20"/>
        </w:rPr>
      </w:pPr>
    </w:p>
    <w:p w14:paraId="2F834A56" w14:textId="77777777" w:rsidR="0093163A" w:rsidRPr="00613E28" w:rsidRDefault="0093163A" w:rsidP="0093163A">
      <w:pPr>
        <w:rPr>
          <w:rFonts w:ascii="Arial" w:hAnsi="Arial" w:cs="Arial"/>
          <w:b/>
          <w:color w:val="000000" w:themeColor="text1"/>
          <w:szCs w:val="20"/>
        </w:rPr>
      </w:pPr>
    </w:p>
    <w:p w14:paraId="5AC79005"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3.2 PODROBNEJŠE USMERITVE ZA VODOTOKE NA POREČJU SAVINJE</w:t>
      </w:r>
    </w:p>
    <w:p w14:paraId="0164D15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VOGLAJNA</w:t>
      </w:r>
    </w:p>
    <w:p w14:paraId="13BFC642"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3F2588AD"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zagotavljanja gnezdilnih sten za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p>
    <w:p w14:paraId="1DF92AC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 delih vodotoka brez obrežne vegetacije se izvede zasaditev z avtohtono vegetacijo, značilno za določen odsek reke. </w:t>
      </w:r>
    </w:p>
    <w:p w14:paraId="7AE9FE6F" w14:textId="77777777" w:rsidR="0093163A" w:rsidRPr="00613E28" w:rsidRDefault="0093163A">
      <w:pPr>
        <w:numPr>
          <w:ilvl w:val="0"/>
          <w:numId w:val="12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odsekih Voglajne, kjer so prisotna obrežna zavarovanja in druge vodne zgradbe, naj se z ohranjanjem panjev, sidranjem debel, vodnimi otoki in tolmuni ohranja strukturirana struga vodotoka in zadosten volumen vode tudi pri nizkih pretokih.</w:t>
      </w:r>
    </w:p>
    <w:p w14:paraId="7DD2DDBC"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1D91676A"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 pritokih naj se izvede na način, ki omogoča selektivno prepuščanje  proda.</w:t>
      </w:r>
    </w:p>
    <w:p w14:paraId="6E39198F"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na novo ne utrjuje.</w:t>
      </w:r>
    </w:p>
    <w:p w14:paraId="1F966ACD"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Reguliranje pretoka na pregradi Tratna naj bo prvenstveno namenjena zadrževanju poplavnega vala. Turistična raba, raba vode za </w:t>
      </w:r>
      <w:proofErr w:type="spellStart"/>
      <w:r w:rsidRPr="00613E28">
        <w:rPr>
          <w:rFonts w:ascii="Arial" w:hAnsi="Arial" w:cs="Arial"/>
          <w:color w:val="000000" w:themeColor="text1"/>
          <w:szCs w:val="20"/>
        </w:rPr>
        <w:t>mHE</w:t>
      </w:r>
      <w:proofErr w:type="spellEnd"/>
      <w:r w:rsidRPr="00613E28">
        <w:rPr>
          <w:rFonts w:ascii="Arial" w:hAnsi="Arial" w:cs="Arial"/>
          <w:color w:val="000000" w:themeColor="text1"/>
          <w:szCs w:val="20"/>
        </w:rPr>
        <w:t xml:space="preserve"> in ribogojstvo naj bodo sekundarnega pomena.</w:t>
      </w:r>
    </w:p>
    <w:p w14:paraId="688C0B05"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na območju  pri Gorici pri Slivnici (Vezovje).</w:t>
      </w:r>
    </w:p>
    <w:p w14:paraId="5F8FA2C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464453F" w14:textId="77777777" w:rsidR="0093163A" w:rsidRPr="00613E28" w:rsidRDefault="0093163A">
      <w:pPr>
        <w:numPr>
          <w:ilvl w:val="0"/>
          <w:numId w:val="127"/>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Prodne, peščene in mivkaste nanose naj se praviloma ne odvzema iz struge, temveč se jih prerazporedi znotraj struge, da se ohranja njihovo naravno premeščanje po strugi.  </w:t>
      </w:r>
    </w:p>
    <w:p w14:paraId="35C14805" w14:textId="77777777" w:rsidR="0093163A" w:rsidRPr="00613E28" w:rsidRDefault="0093163A" w:rsidP="0093163A">
      <w:pPr>
        <w:rPr>
          <w:rFonts w:ascii="Arial" w:hAnsi="Arial" w:cs="Arial"/>
          <w:color w:val="000000" w:themeColor="text1"/>
          <w:szCs w:val="20"/>
          <w:u w:val="single"/>
        </w:rPr>
      </w:pPr>
    </w:p>
    <w:p w14:paraId="52F4C24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12CD1AAC" w14:textId="77777777" w:rsidR="0093163A" w:rsidRPr="00613E28" w:rsidRDefault="0093163A">
      <w:pPr>
        <w:pStyle w:val="Odstavekseznama"/>
        <w:numPr>
          <w:ilvl w:val="0"/>
          <w:numId w:val="128"/>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Talni pragovi in hrapave drče naj se, v kolikor je možno, oblikujejo na način, da je ob nizkem vodostaju  omogočeno prehajanje </w:t>
      </w:r>
      <w:proofErr w:type="spellStart"/>
      <w:r w:rsidRPr="00613E28">
        <w:rPr>
          <w:rFonts w:ascii="Arial" w:hAnsi="Arial" w:cs="Arial"/>
          <w:color w:val="000000" w:themeColor="text1"/>
          <w:szCs w:val="20"/>
        </w:rPr>
        <w:t>ciprinidnim</w:t>
      </w:r>
      <w:proofErr w:type="spellEnd"/>
      <w:r w:rsidRPr="00613E28">
        <w:rPr>
          <w:rFonts w:ascii="Arial" w:hAnsi="Arial" w:cs="Arial"/>
          <w:color w:val="000000" w:themeColor="text1"/>
          <w:szCs w:val="20"/>
        </w:rPr>
        <w:t xml:space="preserve"> vrstam rib. </w:t>
      </w:r>
    </w:p>
    <w:p w14:paraId="6184F0E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BISTRICA OB SOTLI </w:t>
      </w:r>
    </w:p>
    <w:p w14:paraId="441AC581"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5217BBCE"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V zgornjem toku naj se s skalnimi samicami, vodnimi otoki, tolmuni ohranja strukturirana struga vodotoka in zadosten volumen vode.</w:t>
      </w:r>
    </w:p>
    <w:p w14:paraId="738CB4C9" w14:textId="77777777" w:rsidR="0093163A" w:rsidRPr="00613E28" w:rsidRDefault="0093163A">
      <w:pPr>
        <w:pStyle w:val="Odstavekseznama"/>
        <w:numPr>
          <w:ilvl w:val="0"/>
          <w:numId w:val="104"/>
        </w:numPr>
        <w:autoSpaceDE w:val="0"/>
        <w:autoSpaceDN w:val="0"/>
        <w:adjustRightInd w:val="0"/>
        <w:spacing w:before="0" w:after="120"/>
        <w:rPr>
          <w:rFonts w:ascii="Arial" w:hAnsi="Arial" w:cs="Arial"/>
          <w:color w:val="000000" w:themeColor="text1"/>
          <w:szCs w:val="20"/>
        </w:rPr>
      </w:pPr>
      <w:r w:rsidRPr="00613E28">
        <w:rPr>
          <w:rFonts w:ascii="Arial" w:hAnsi="Arial" w:cs="Arial"/>
          <w:color w:val="000000" w:themeColor="text1"/>
          <w:szCs w:val="20"/>
        </w:rPr>
        <w:t xml:space="preserve">V strugah naj se ne gradi pragov in pregrad, ki bi vodnim organizmom onemogočali prost prehod med vodotoki v porečju Bistrice. </w:t>
      </w:r>
    </w:p>
    <w:p w14:paraId="780072E2"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 pritokih naj se izvede na način, ki omogoča selektivno prepuščanje  proda.</w:t>
      </w:r>
    </w:p>
    <w:p w14:paraId="44444FA6"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vzpostavitev povezljivosti vodotoka z mrtvicami in mrtvimi rokavi na izlivnem odseku od glavne ceste do izliva v Sotlo, na zemljiščih v lasti Republike Slovenije.</w:t>
      </w:r>
    </w:p>
    <w:p w14:paraId="0BB05D6A"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Ohranja naj se retencijske površine pred izlivom v Sotlo. </w:t>
      </w:r>
    </w:p>
    <w:p w14:paraId="07FC514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75C6B2E2" w14:textId="77777777" w:rsidR="0093163A" w:rsidRPr="00613E28" w:rsidRDefault="0093163A">
      <w:pPr>
        <w:pStyle w:val="Odstavekseznama"/>
        <w:numPr>
          <w:ilvl w:val="0"/>
          <w:numId w:val="128"/>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ki niso več v funkciji (npr. jezovi z vtoki v opuščene mlinščice, drugi prečni objekti) naj se, v kolikor je možno, ne obnavlja. V kolikor je možno, naj se drugi prečnih objekti uredijo kot hrapave drče.   </w:t>
      </w:r>
    </w:p>
    <w:p w14:paraId="62C97ABD" w14:textId="77777777" w:rsidR="0093163A" w:rsidRPr="00613E28" w:rsidRDefault="0093163A" w:rsidP="0093163A">
      <w:pPr>
        <w:pStyle w:val="Odstavekseznama"/>
        <w:rPr>
          <w:rFonts w:ascii="Arial" w:hAnsi="Arial" w:cs="Arial"/>
          <w:color w:val="000000" w:themeColor="text1"/>
          <w:szCs w:val="20"/>
          <w:u w:val="single"/>
        </w:rPr>
      </w:pPr>
    </w:p>
    <w:p w14:paraId="6676A19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BOLSKA</w:t>
      </w:r>
    </w:p>
    <w:p w14:paraId="702109A5"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Čiščenje obrežne zarasti in vodne vegetacije</w:t>
      </w:r>
    </w:p>
    <w:p w14:paraId="3E7BF434" w14:textId="77777777" w:rsidR="0093163A" w:rsidRPr="00613E28" w:rsidRDefault="0093163A">
      <w:pPr>
        <w:pStyle w:val="Odstavekseznama"/>
        <w:numPr>
          <w:ilvl w:val="0"/>
          <w:numId w:val="126"/>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 xml:space="preserve">V izlivnem delu </w:t>
      </w:r>
      <w:proofErr w:type="spellStart"/>
      <w:r w:rsidRPr="00613E28">
        <w:rPr>
          <w:rFonts w:ascii="Arial" w:hAnsi="Arial" w:cs="Arial"/>
          <w:color w:val="000000" w:themeColor="text1"/>
          <w:szCs w:val="20"/>
        </w:rPr>
        <w:t>Bolske</w:t>
      </w:r>
      <w:proofErr w:type="spellEnd"/>
      <w:r w:rsidRPr="00613E28">
        <w:rPr>
          <w:rFonts w:ascii="Arial" w:hAnsi="Arial" w:cs="Arial"/>
          <w:color w:val="000000" w:themeColor="text1"/>
          <w:szCs w:val="20"/>
        </w:rPr>
        <w:t xml:space="preserve"> naj se vsa čiščenja obrežne zarasti in vodne vegetacije izvaja na način, da se ohranja  funkcionalnost prodišč za drst rib.  </w:t>
      </w:r>
    </w:p>
    <w:p w14:paraId="34545312" w14:textId="77777777" w:rsidR="0093163A" w:rsidRPr="00613E28" w:rsidRDefault="0093163A" w:rsidP="0093163A">
      <w:pPr>
        <w:ind w:left="360"/>
        <w:rPr>
          <w:rFonts w:ascii="Arial" w:hAnsi="Arial" w:cs="Arial"/>
          <w:color w:val="000000" w:themeColor="text1"/>
          <w:szCs w:val="20"/>
          <w:u w:val="single"/>
        </w:rPr>
      </w:pPr>
    </w:p>
    <w:p w14:paraId="2203ADC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022DCB9D" w14:textId="77777777" w:rsidR="0093163A" w:rsidRPr="00613E28" w:rsidRDefault="0093163A">
      <w:pPr>
        <w:pStyle w:val="Odstavekseznama"/>
        <w:numPr>
          <w:ilvl w:val="0"/>
          <w:numId w:val="129"/>
        </w:numPr>
        <w:spacing w:before="0" w:after="200" w:line="276" w:lineRule="auto"/>
        <w:rPr>
          <w:rFonts w:ascii="Arial" w:hAnsi="Arial" w:cs="Arial"/>
          <w:b/>
          <w:color w:val="000000" w:themeColor="text1"/>
          <w:szCs w:val="20"/>
        </w:rPr>
      </w:pPr>
      <w:r w:rsidRPr="00613E28">
        <w:rPr>
          <w:rFonts w:ascii="Arial" w:hAnsi="Arial" w:cs="Arial"/>
          <w:color w:val="000000" w:themeColor="text1"/>
          <w:szCs w:val="20"/>
        </w:rPr>
        <w:t xml:space="preserve">Izlivni del </w:t>
      </w:r>
      <w:proofErr w:type="spellStart"/>
      <w:r w:rsidRPr="00613E28">
        <w:rPr>
          <w:rFonts w:ascii="Arial" w:hAnsi="Arial" w:cs="Arial"/>
          <w:color w:val="000000" w:themeColor="text1"/>
          <w:szCs w:val="20"/>
        </w:rPr>
        <w:t>Bolske</w:t>
      </w:r>
      <w:proofErr w:type="spellEnd"/>
      <w:r w:rsidRPr="00613E28">
        <w:rPr>
          <w:rFonts w:ascii="Arial" w:hAnsi="Arial" w:cs="Arial"/>
          <w:color w:val="000000" w:themeColor="text1"/>
          <w:szCs w:val="20"/>
        </w:rPr>
        <w:t xml:space="preserve"> je pomembno drstišče rib iz Savinje, zato naj se čiščenje prodnih nanosov v tem delu izvede na način, da se ohranja funkcionalnost prodišč za drst rib (del prodišča ob brežinah se ohranja kot golo prodišče, del prodišča je pod koto srednjih voda).</w:t>
      </w:r>
    </w:p>
    <w:p w14:paraId="31E8FB3C" w14:textId="77777777" w:rsidR="0093163A" w:rsidRPr="00613E28" w:rsidRDefault="0093163A" w:rsidP="0093163A">
      <w:pPr>
        <w:pStyle w:val="Odstavekseznama"/>
        <w:rPr>
          <w:rFonts w:ascii="Arial" w:hAnsi="Arial" w:cs="Arial"/>
          <w:color w:val="000000" w:themeColor="text1"/>
          <w:szCs w:val="20"/>
        </w:rPr>
      </w:pPr>
    </w:p>
    <w:p w14:paraId="51FB054A" w14:textId="77777777" w:rsidR="0093163A" w:rsidRPr="00613E28" w:rsidRDefault="0093163A" w:rsidP="0093163A">
      <w:pPr>
        <w:pStyle w:val="Odstavekseznama"/>
        <w:rPr>
          <w:rFonts w:ascii="Arial" w:hAnsi="Arial" w:cs="Arial"/>
          <w:color w:val="000000" w:themeColor="text1"/>
          <w:szCs w:val="20"/>
        </w:rPr>
      </w:pPr>
    </w:p>
    <w:p w14:paraId="2606C63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SAVINJA</w:t>
      </w:r>
    </w:p>
    <w:p w14:paraId="6CEF201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2CB00D92"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79055874" w14:textId="77777777" w:rsidR="0093163A" w:rsidRPr="00613E28" w:rsidRDefault="0093163A" w:rsidP="0093163A">
      <w:pPr>
        <w:pStyle w:val="Odstavekseznama"/>
        <w:rPr>
          <w:rFonts w:ascii="Arial" w:hAnsi="Arial" w:cs="Arial"/>
          <w:color w:val="000000" w:themeColor="text1"/>
          <w:szCs w:val="20"/>
        </w:rPr>
      </w:pPr>
    </w:p>
    <w:p w14:paraId="5D1F3FBE"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12DD418E"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w:t>
      </w:r>
    </w:p>
    <w:p w14:paraId="4D289CC8"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tolmuni, skalami lokalnega izvora ohranja strukturirana struga vodotoka in zadosten volumen vode.</w:t>
      </w:r>
    </w:p>
    <w:p w14:paraId="2A138757"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4A3BD08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w:t>
      </w:r>
    </w:p>
    <w:p w14:paraId="73BC70AF"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Omejuje naj se dostope do vode in na prodišča. </w:t>
      </w:r>
    </w:p>
    <w:p w14:paraId="1F3BE402"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 obstoječih jezovih naj se, v kolikor je možno, zagotovi premeščanje proda preko pregrade. </w:t>
      </w:r>
    </w:p>
    <w:p w14:paraId="57A6F312" w14:textId="77777777" w:rsidR="0093163A" w:rsidRPr="00613E28" w:rsidRDefault="0093163A" w:rsidP="0093163A">
      <w:pPr>
        <w:ind w:left="720"/>
        <w:rPr>
          <w:rFonts w:ascii="Arial" w:hAnsi="Arial" w:cs="Arial"/>
          <w:color w:val="000000" w:themeColor="text1"/>
          <w:szCs w:val="20"/>
        </w:rPr>
      </w:pPr>
    </w:p>
    <w:p w14:paraId="3AC7EB4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naplavinami</w:t>
      </w:r>
    </w:p>
    <w:p w14:paraId="2299F8A8"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Čiščenje  struge in prodnih nanosov naj se izvede z upoštevanjem celovitosti premeščanja proda vzdolž reke.  Pri posameznih odvzema proda naj se upošteva njegove kumulativne učinke. </w:t>
      </w:r>
    </w:p>
    <w:p w14:paraId="07E51429"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Ohranja naj se delež golih prodišč, ki so razporejeni vzdolž vodotoka.  </w:t>
      </w:r>
    </w:p>
    <w:p w14:paraId="7A43152D" w14:textId="77777777" w:rsidR="0093163A" w:rsidRPr="00613E28" w:rsidRDefault="0093163A" w:rsidP="0093163A">
      <w:pPr>
        <w:pStyle w:val="Odstavekseznama"/>
        <w:rPr>
          <w:rFonts w:ascii="Arial" w:hAnsi="Arial" w:cs="Arial"/>
          <w:color w:val="000000" w:themeColor="text1"/>
          <w:szCs w:val="20"/>
        </w:rPr>
      </w:pPr>
    </w:p>
    <w:p w14:paraId="7A90469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0BF1411D"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 novembrom.</w:t>
      </w:r>
    </w:p>
    <w:p w14:paraId="415BADCE" w14:textId="77777777" w:rsidR="0093163A" w:rsidRPr="00613E28" w:rsidRDefault="0093163A" w:rsidP="0093163A">
      <w:pPr>
        <w:rPr>
          <w:rFonts w:ascii="Arial" w:hAnsi="Arial" w:cs="Arial"/>
          <w:color w:val="000000" w:themeColor="text1"/>
          <w:szCs w:val="20"/>
        </w:rPr>
      </w:pPr>
    </w:p>
    <w:p w14:paraId="7527A17B"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PAKA</w:t>
      </w:r>
    </w:p>
    <w:p w14:paraId="0C6AF03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Dovolj splošne usmeritve.</w:t>
      </w:r>
    </w:p>
    <w:p w14:paraId="7D8EEDB5" w14:textId="77777777" w:rsidR="0093163A" w:rsidRPr="00613E28" w:rsidRDefault="0093163A" w:rsidP="0093163A">
      <w:pPr>
        <w:pStyle w:val="Odstavekseznama"/>
        <w:rPr>
          <w:rFonts w:ascii="Arial" w:hAnsi="Arial" w:cs="Arial"/>
          <w:color w:val="000000" w:themeColor="text1"/>
          <w:szCs w:val="20"/>
        </w:rPr>
      </w:pPr>
    </w:p>
    <w:p w14:paraId="6F4236A2"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DRETA</w:t>
      </w:r>
    </w:p>
    <w:p w14:paraId="5A36C4AF"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022453B5"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w:t>
      </w:r>
    </w:p>
    <w:p w14:paraId="46ABE9F8"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4C3BB72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w:t>
      </w:r>
    </w:p>
    <w:p w14:paraId="29EEE8EE"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ki niso več v funkciji (npr. jezovi z vtoki v opuščene mlinščice, drugi prečni objekti) naj se, v kolikor je možno, ne obnavlja. Druge se uredi kot hrapave drče.   </w:t>
      </w:r>
    </w:p>
    <w:p w14:paraId="4D6AB30C" w14:textId="77777777" w:rsidR="0093163A" w:rsidRPr="00613E28" w:rsidRDefault="0093163A" w:rsidP="0093163A">
      <w:pPr>
        <w:pStyle w:val="Odstavekseznama"/>
        <w:rPr>
          <w:rFonts w:ascii="Arial" w:hAnsi="Arial" w:cs="Arial"/>
          <w:b/>
          <w:color w:val="000000" w:themeColor="text1"/>
          <w:szCs w:val="20"/>
        </w:rPr>
      </w:pPr>
    </w:p>
    <w:p w14:paraId="1163C33B"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SOTLA – ZGORNJI TOK (IZVIR - OREŠJE NA BIZELJSKEM)</w:t>
      </w:r>
    </w:p>
    <w:p w14:paraId="3B45692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0E0CCC5"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w:t>
      </w:r>
    </w:p>
    <w:p w14:paraId="7B1C9135"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11FB90F9"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naravnimi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w:t>
      </w:r>
    </w:p>
    <w:p w14:paraId="7AF55787"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ohranjanje oziroma ponovno vzpostavljanje povezljivosti vodotoka z mrtvicami in mrtvimi rokavi na območju pri Kunšperku in na Bizeljskem. </w:t>
      </w:r>
    </w:p>
    <w:p w14:paraId="312BC34A"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Reguliranje pretoka na pregradah Vonarje in </w:t>
      </w:r>
      <w:proofErr w:type="spellStart"/>
      <w:r w:rsidRPr="00613E28">
        <w:rPr>
          <w:rFonts w:ascii="Arial" w:hAnsi="Arial" w:cs="Arial"/>
          <w:color w:val="000000" w:themeColor="text1"/>
          <w:szCs w:val="20"/>
        </w:rPr>
        <w:t>Pršlin</w:t>
      </w:r>
      <w:proofErr w:type="spellEnd"/>
      <w:r w:rsidRPr="00613E28">
        <w:rPr>
          <w:rFonts w:ascii="Arial" w:hAnsi="Arial" w:cs="Arial"/>
          <w:color w:val="000000" w:themeColor="text1"/>
          <w:szCs w:val="20"/>
        </w:rPr>
        <w:t xml:space="preserve"> naj bo prvenstveno namenjeno zadrževanju poplavnega vala.</w:t>
      </w:r>
    </w:p>
    <w:p w14:paraId="76EFC16D" w14:textId="77777777" w:rsidR="0093163A" w:rsidRPr="00613E28" w:rsidRDefault="0093163A" w:rsidP="0093163A">
      <w:pPr>
        <w:ind w:left="360"/>
        <w:rPr>
          <w:rFonts w:ascii="Arial" w:hAnsi="Arial" w:cs="Arial"/>
          <w:color w:val="000000" w:themeColor="text1"/>
          <w:szCs w:val="20"/>
        </w:rPr>
      </w:pPr>
    </w:p>
    <w:p w14:paraId="66DC60B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F783377"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Naplavin naj se praviloma ne odvzema iz struge, temveč se jih prerazporedi znotraj struge na območja s trendom poglabljanja oziroma na erozijska območja na način, da se vsaj delno ohranja naravni transport naplavin.</w:t>
      </w:r>
    </w:p>
    <w:p w14:paraId="315B18EC" w14:textId="77777777" w:rsidR="0093163A" w:rsidRPr="00613E28" w:rsidRDefault="0093163A" w:rsidP="0093163A">
      <w:pPr>
        <w:rPr>
          <w:rFonts w:ascii="Arial" w:hAnsi="Arial" w:cs="Arial"/>
          <w:color w:val="000000" w:themeColor="text1"/>
          <w:szCs w:val="20"/>
        </w:rPr>
      </w:pPr>
    </w:p>
    <w:p w14:paraId="0ED7F486"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GRAČNICA</w:t>
      </w:r>
    </w:p>
    <w:p w14:paraId="0DCC638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75137B1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07656EDC" w14:textId="77777777" w:rsidR="0093163A" w:rsidRPr="00613E28" w:rsidRDefault="0093163A" w:rsidP="0093163A">
      <w:pPr>
        <w:rPr>
          <w:rFonts w:ascii="Arial" w:hAnsi="Arial" w:cs="Arial"/>
          <w:b/>
          <w:color w:val="000000" w:themeColor="text1"/>
          <w:szCs w:val="20"/>
        </w:rPr>
      </w:pPr>
    </w:p>
    <w:p w14:paraId="595A9136"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0281B3AA"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w:t>
      </w:r>
    </w:p>
    <w:p w14:paraId="44D63B94"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Obrežna zavarovanja se izvaja na način, da se z njihovo gradnjo ne ustvarja novih erozijskih žarišč.</w:t>
      </w:r>
    </w:p>
    <w:p w14:paraId="69B866CB" w14:textId="77777777" w:rsidR="0093163A" w:rsidRPr="00613E28" w:rsidRDefault="0093163A" w:rsidP="0093163A">
      <w:pPr>
        <w:rPr>
          <w:rFonts w:ascii="Arial" w:hAnsi="Arial" w:cs="Arial"/>
          <w:color w:val="000000" w:themeColor="text1"/>
          <w:szCs w:val="20"/>
        </w:rPr>
      </w:pPr>
    </w:p>
    <w:p w14:paraId="624C7C4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2B484CF1" w14:textId="77777777" w:rsidR="0093163A" w:rsidRPr="00613E28" w:rsidRDefault="0093163A">
      <w:pPr>
        <w:pStyle w:val="Odstavekseznama"/>
        <w:numPr>
          <w:ilvl w:val="0"/>
          <w:numId w:val="128"/>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ki niso več v funkciji, naj se, v kolikor je možno, ne obnavlja. V kolikor je možno, naj se drugi prečni objekti uredijo kot hrapave drče.   </w:t>
      </w:r>
    </w:p>
    <w:p w14:paraId="0FBC8648" w14:textId="77777777" w:rsidR="0093163A" w:rsidRPr="00613E28" w:rsidRDefault="0093163A">
      <w:pPr>
        <w:pStyle w:val="Odstavekseznama"/>
        <w:numPr>
          <w:ilvl w:val="0"/>
          <w:numId w:val="128"/>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Ohranja naj se, v kolikor je možno, prehodnost za vodne organizme med Savinjo in Gračnico.</w:t>
      </w:r>
    </w:p>
    <w:p w14:paraId="4E782BA2"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HUDINJA </w:t>
      </w:r>
    </w:p>
    <w:p w14:paraId="732EB78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6243691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4F22A5D7" w14:textId="77777777" w:rsidR="0093163A" w:rsidRPr="00613E28" w:rsidRDefault="0093163A" w:rsidP="0093163A">
      <w:pPr>
        <w:rPr>
          <w:rFonts w:ascii="Arial" w:hAnsi="Arial" w:cs="Arial"/>
          <w:color w:val="000000" w:themeColor="text1"/>
          <w:szCs w:val="20"/>
        </w:rPr>
      </w:pPr>
    </w:p>
    <w:p w14:paraId="7F40FBD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7B09BBDE" w14:textId="77777777" w:rsidR="0093163A" w:rsidRPr="00613E28" w:rsidRDefault="0093163A">
      <w:pPr>
        <w:pStyle w:val="Odstavekseznama"/>
        <w:numPr>
          <w:ilvl w:val="0"/>
          <w:numId w:val="128"/>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ki niso več v funkciji, naj se, v kolikor je možno, ne obnavlja. V kolikor je možno, naj se drugi prečni objekti uredijo kot hrapave drče.   </w:t>
      </w:r>
    </w:p>
    <w:p w14:paraId="3F793B5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MESTINJŠČICA</w:t>
      </w:r>
    </w:p>
    <w:p w14:paraId="28E67703"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Čiščenje obrežne zarasti in vodne vegetacije</w:t>
      </w:r>
    </w:p>
    <w:p w14:paraId="2C7071FA" w14:textId="77777777" w:rsidR="0093163A" w:rsidRPr="00613E28" w:rsidRDefault="0093163A">
      <w:pPr>
        <w:pStyle w:val="Odstavekseznama"/>
        <w:numPr>
          <w:ilvl w:val="0"/>
          <w:numId w:val="126"/>
        </w:numPr>
        <w:spacing w:before="0" w:after="0"/>
        <w:rPr>
          <w:rFonts w:ascii="Arial" w:hAnsi="Arial" w:cs="Arial"/>
          <w:i/>
          <w:color w:val="000000" w:themeColor="text1"/>
          <w:szCs w:val="20"/>
          <w:u w:val="single"/>
        </w:rPr>
      </w:pPr>
      <w:r w:rsidRPr="00613E28">
        <w:rPr>
          <w:rFonts w:ascii="Arial" w:hAnsi="Arial" w:cs="Arial"/>
          <w:color w:val="000000" w:themeColor="text1"/>
          <w:szCs w:val="20"/>
        </w:rPr>
        <w:t xml:space="preserve">Spodbuja naj se tradicionalno obrezovanje vrb. </w:t>
      </w:r>
    </w:p>
    <w:p w14:paraId="70D14D06" w14:textId="77777777" w:rsidR="0093163A" w:rsidRPr="00613E28" w:rsidRDefault="0093163A" w:rsidP="0093163A">
      <w:pPr>
        <w:rPr>
          <w:rFonts w:ascii="Arial" w:hAnsi="Arial" w:cs="Arial"/>
          <w:i/>
          <w:color w:val="000000" w:themeColor="text1"/>
          <w:szCs w:val="20"/>
          <w:u w:val="single"/>
        </w:rPr>
      </w:pPr>
    </w:p>
    <w:p w14:paraId="2884CAC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096407D7"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ohranjanje naravne rečne dinamike.</w:t>
      </w:r>
      <w:r w:rsidRPr="00613E28">
        <w:rPr>
          <w:rFonts w:ascii="Arial" w:hAnsi="Arial" w:cs="Arial"/>
          <w:i/>
          <w:color w:val="000000" w:themeColor="text1"/>
          <w:szCs w:val="20"/>
        </w:rPr>
        <w:t xml:space="preserve"> </w:t>
      </w:r>
    </w:p>
    <w:p w14:paraId="5D8D8AE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 delih vodotoka brez obrežne vegetacije naj se izvede zasaditev z avtohtono vegetacijo, značilno za določen odsek reke. </w:t>
      </w:r>
    </w:p>
    <w:p w14:paraId="1A1600C2" w14:textId="77777777" w:rsidR="0093163A" w:rsidRPr="00613E28" w:rsidRDefault="0093163A">
      <w:pPr>
        <w:numPr>
          <w:ilvl w:val="0"/>
          <w:numId w:val="123"/>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 odsekih </w:t>
      </w:r>
      <w:proofErr w:type="spellStart"/>
      <w:r w:rsidRPr="00613E28">
        <w:rPr>
          <w:rFonts w:ascii="Arial" w:hAnsi="Arial" w:cs="Arial"/>
          <w:color w:val="000000" w:themeColor="text1"/>
          <w:szCs w:val="20"/>
        </w:rPr>
        <w:t>Mestinjščice</w:t>
      </w:r>
      <w:proofErr w:type="spellEnd"/>
      <w:r w:rsidRPr="00613E28">
        <w:rPr>
          <w:rFonts w:ascii="Arial" w:hAnsi="Arial" w:cs="Arial"/>
          <w:color w:val="000000" w:themeColor="text1"/>
          <w:szCs w:val="20"/>
        </w:rPr>
        <w:t>, kjer so prisotna obrežna zavarovanja in druge vodne zgradbe, naj se z ohranjanjem panjev, sidranjem debel, vodnimi otoki in tolmuni ohranja strukturirana struga vodotoka in zadosten volumen vode tudi pri nizkih pretokih.</w:t>
      </w:r>
    </w:p>
    <w:p w14:paraId="5927C13B"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652CDB75"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na novo ne utrjuje.</w:t>
      </w:r>
    </w:p>
    <w:p w14:paraId="04EC0E58"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na območju spodnjega toka, ki predstavlja potencial za zadrževanje poplavnih voda.</w:t>
      </w:r>
    </w:p>
    <w:p w14:paraId="6EEEFC9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615D16A7" w14:textId="77777777" w:rsidR="0093163A" w:rsidRPr="00613E28" w:rsidRDefault="0093163A">
      <w:pPr>
        <w:numPr>
          <w:ilvl w:val="0"/>
          <w:numId w:val="127"/>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Prodne, peščene in mivkaste nanose se praviloma ne odvzema iz struge, temveč se jih prerazporedi znotraj struge, da se ohranja njihovo naravno premeščanje po strugi.  </w:t>
      </w:r>
    </w:p>
    <w:p w14:paraId="4B3AF0CA" w14:textId="77777777" w:rsidR="0093163A" w:rsidRPr="00613E28" w:rsidRDefault="0093163A">
      <w:pPr>
        <w:pStyle w:val="Odstavekseznama"/>
        <w:numPr>
          <w:ilvl w:val="0"/>
          <w:numId w:val="127"/>
        </w:numPr>
        <w:overflowPunct w:val="0"/>
        <w:autoSpaceDE w:val="0"/>
        <w:autoSpaceDN w:val="0"/>
        <w:adjustRightInd w:val="0"/>
        <w:spacing w:before="0" w:after="0"/>
        <w:contextualSpacing w:val="0"/>
        <w:textAlignment w:val="baseline"/>
        <w:rPr>
          <w:rFonts w:ascii="Arial" w:hAnsi="Arial" w:cs="Arial"/>
          <w:b/>
          <w:color w:val="000000" w:themeColor="text1"/>
          <w:szCs w:val="20"/>
        </w:rPr>
      </w:pPr>
    </w:p>
    <w:p w14:paraId="2F34535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lastRenderedPageBreak/>
        <w:t>3.3 PODROBNEJŠE USMERITVE ZA POSAMEZNE LOKACIJE NA POREČJU SAVINJE:</w:t>
      </w:r>
    </w:p>
    <w:p w14:paraId="056E2845" w14:textId="77777777" w:rsidR="0093163A" w:rsidRPr="00613E28" w:rsidRDefault="0093163A" w:rsidP="0093163A">
      <w:pPr>
        <w:spacing w:line="276" w:lineRule="auto"/>
        <w:rPr>
          <w:rFonts w:ascii="Arial" w:hAnsi="Arial" w:cs="Arial"/>
          <w:color w:val="000000" w:themeColor="text1"/>
          <w:szCs w:val="20"/>
        </w:rPr>
      </w:pPr>
    </w:p>
    <w:p w14:paraId="6E0B959D"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Voglajne naj se, v kolikor je možno, izvedejo:</w:t>
      </w:r>
    </w:p>
    <w:p w14:paraId="4D778ADD"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s  ponovno vzpostavitvijo povezave z odrezanimi mrtvimi rokavi, možnost odkupa zemljišč neposredno ob vodotoku ali na notranji strani meandrov (lokacija:  Voglajna - odsek Gorica),</w:t>
      </w:r>
    </w:p>
    <w:p w14:paraId="7E173099" w14:textId="77777777" w:rsidR="0093163A" w:rsidRPr="00613E28" w:rsidRDefault="0093163A">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utrditve obstoječih zajed z vrbovim popletom na najbolj kritičnih točkah pri čemer je potrebno mestoma ohranjati strme zemeljske brežine za vodomca in na odsekih, kjer ni obvodne vegetacije, se prouči možnost zasaditve vrstne in strukturno pestre obvodne vegetacije (lokacija:  Voglajna - odsek Šentjur Vrbno).</w:t>
      </w:r>
    </w:p>
    <w:p w14:paraId="5AB0687F" w14:textId="77777777" w:rsidR="0093163A" w:rsidRPr="00613E28" w:rsidRDefault="0093163A" w:rsidP="0093163A">
      <w:pPr>
        <w:pStyle w:val="Odstavekseznama"/>
        <w:ind w:left="0"/>
        <w:jc w:val="left"/>
        <w:rPr>
          <w:rFonts w:ascii="Arial" w:hAnsi="Arial" w:cs="Arial"/>
          <w:color w:val="000000" w:themeColor="text1"/>
          <w:szCs w:val="20"/>
        </w:rPr>
      </w:pPr>
    </w:p>
    <w:p w14:paraId="3CA5C759" w14:textId="77777777" w:rsidR="0093163A" w:rsidRPr="00613E28" w:rsidRDefault="0093163A" w:rsidP="0093163A">
      <w:pPr>
        <w:pStyle w:val="Odstavekseznama"/>
        <w:rPr>
          <w:rFonts w:ascii="Arial" w:hAnsi="Arial" w:cs="Arial"/>
          <w:b/>
          <w:color w:val="000000" w:themeColor="text1"/>
          <w:szCs w:val="20"/>
        </w:rPr>
      </w:pPr>
    </w:p>
    <w:p w14:paraId="3EDD7ACC" w14:textId="77777777" w:rsidR="0093163A" w:rsidRPr="00613E28" w:rsidRDefault="0093163A" w:rsidP="0093163A">
      <w:pPr>
        <w:pStyle w:val="Odstavekseznama"/>
        <w:rPr>
          <w:rFonts w:ascii="Arial" w:hAnsi="Arial" w:cs="Arial"/>
          <w:b/>
          <w:color w:val="000000" w:themeColor="text1"/>
          <w:szCs w:val="20"/>
        </w:rPr>
      </w:pPr>
    </w:p>
    <w:p w14:paraId="51BCB94D" w14:textId="77777777" w:rsidR="0093163A" w:rsidRPr="00613E28" w:rsidRDefault="0093163A" w:rsidP="0093163A">
      <w:pPr>
        <w:pStyle w:val="Odstavekseznama"/>
        <w:rPr>
          <w:rFonts w:ascii="Arial" w:hAnsi="Arial" w:cs="Arial"/>
          <w:b/>
          <w:color w:val="000000" w:themeColor="text1"/>
          <w:szCs w:val="20"/>
        </w:rPr>
      </w:pPr>
    </w:p>
    <w:p w14:paraId="05CF7B67" w14:textId="77777777" w:rsidR="0093163A" w:rsidRPr="00613E28" w:rsidRDefault="0093163A" w:rsidP="0093163A">
      <w:pPr>
        <w:pStyle w:val="Odstavekseznama"/>
        <w:rPr>
          <w:rFonts w:ascii="Arial" w:hAnsi="Arial" w:cs="Arial"/>
          <w:b/>
          <w:color w:val="000000" w:themeColor="text1"/>
          <w:szCs w:val="20"/>
        </w:rPr>
      </w:pPr>
    </w:p>
    <w:p w14:paraId="03BDDE1C"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t>4. UREJANJE VODA IN VODNE INFRASTRUKTURE NA POREČJU ZGORNJE SAVE</w:t>
      </w:r>
    </w:p>
    <w:p w14:paraId="25FE9AC9" w14:textId="77777777" w:rsidR="0093163A" w:rsidRPr="00613E28" w:rsidRDefault="0093163A" w:rsidP="0093163A">
      <w:pPr>
        <w:pStyle w:val="Odstavekseznama"/>
        <w:ind w:left="360"/>
        <w:rPr>
          <w:rFonts w:ascii="Arial" w:hAnsi="Arial" w:cs="Arial"/>
          <w:b/>
          <w:color w:val="000000" w:themeColor="text1"/>
          <w:szCs w:val="20"/>
        </w:rPr>
      </w:pPr>
    </w:p>
    <w:p w14:paraId="3384D6DB" w14:textId="77777777" w:rsidR="0093163A" w:rsidRPr="00613E28" w:rsidRDefault="0093163A" w:rsidP="0093163A">
      <w:pPr>
        <w:pStyle w:val="Odstavekseznama"/>
        <w:ind w:left="0"/>
        <w:rPr>
          <w:rFonts w:ascii="Arial" w:hAnsi="Arial" w:cs="Arial"/>
          <w:b/>
          <w:color w:val="000000" w:themeColor="text1"/>
          <w:szCs w:val="20"/>
        </w:rPr>
      </w:pPr>
    </w:p>
    <w:p w14:paraId="0A334E21" w14:textId="77777777" w:rsidR="0093163A" w:rsidRPr="00613E28" w:rsidRDefault="0093163A" w:rsidP="0093163A">
      <w:pPr>
        <w:pStyle w:val="Odstavekseznama"/>
        <w:ind w:left="0"/>
        <w:rPr>
          <w:rFonts w:ascii="Arial" w:hAnsi="Arial" w:cs="Arial"/>
          <w:b/>
          <w:color w:val="000000" w:themeColor="text1"/>
          <w:szCs w:val="20"/>
        </w:rPr>
      </w:pPr>
      <w:r w:rsidRPr="00613E28">
        <w:rPr>
          <w:rFonts w:ascii="Arial" w:hAnsi="Arial" w:cs="Arial"/>
          <w:b/>
          <w:color w:val="000000" w:themeColor="text1"/>
          <w:szCs w:val="20"/>
        </w:rPr>
        <w:t>4.1 SKUPNE USMERITVE ZA VSE VODOTOKE NA POREČJU ZGORNJE SAVE:</w:t>
      </w:r>
    </w:p>
    <w:p w14:paraId="6D48EECC" w14:textId="77777777" w:rsidR="0093163A" w:rsidRPr="00613E28" w:rsidRDefault="0093163A" w:rsidP="0093163A">
      <w:pPr>
        <w:pStyle w:val="Odstavekseznama"/>
        <w:ind w:left="360"/>
        <w:rPr>
          <w:rFonts w:ascii="Arial" w:hAnsi="Arial" w:cs="Arial"/>
          <w:b/>
          <w:color w:val="000000" w:themeColor="text1"/>
          <w:szCs w:val="20"/>
        </w:rPr>
      </w:pPr>
    </w:p>
    <w:p w14:paraId="21FE0BC3"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2A15F0D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z avtohtono vegetacijo, značilno za določen odsek reke ali prepustitev v zaraščanje) v širini vsaj 5 m od vrha brežine struge. Prednostno naj se obnova izvede na odsekih z močno bočno erozijo, kjer predlagamo metodo obnove obrežne zarasti z zabijanjem živih vrbovih pilotov v več vrstah vzdolž brežine.</w:t>
      </w:r>
    </w:p>
    <w:p w14:paraId="26C60A88"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se lahko redči, odstranjuje podrta in viseča drevesa ter gosto grmovna zarast v strugi, ki ovirajo pretočnost, golosekov (popolne odstranitve) lesnate obrežne vegetacije  naj se ne izvaja. </w:t>
      </w:r>
    </w:p>
    <w:p w14:paraId="168EB862" w14:textId="77777777" w:rsidR="0093163A" w:rsidRPr="00613E28" w:rsidRDefault="0093163A" w:rsidP="0093163A">
      <w:pPr>
        <w:pStyle w:val="Odstavekseznama"/>
        <w:rPr>
          <w:rFonts w:ascii="Arial" w:hAnsi="Arial" w:cs="Arial"/>
          <w:color w:val="000000" w:themeColor="text1"/>
          <w:szCs w:val="20"/>
          <w:u w:val="single"/>
        </w:rPr>
      </w:pPr>
    </w:p>
    <w:p w14:paraId="7C444B2F"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63054421"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5C13A225" w14:textId="0FE63D40"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78403E74"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v omejenem obsegu ponovno dopusti bočno erozijske procese, za prizadeta oziroma neposredno ogrožena zemljišča naj se prouči možnost pridobitve v last Republike Slovenije.</w:t>
      </w:r>
    </w:p>
    <w:p w14:paraId="53A8E040" w14:textId="77777777" w:rsidR="0093163A" w:rsidRPr="00613E28" w:rsidRDefault="0093163A">
      <w:pPr>
        <w:pStyle w:val="Odstavekseznama"/>
        <w:numPr>
          <w:ilvl w:val="0"/>
          <w:numId w:val="104"/>
        </w:numPr>
        <w:spacing w:before="0" w:after="0" w:line="276" w:lineRule="auto"/>
        <w:ind w:left="709"/>
        <w:rPr>
          <w:rFonts w:ascii="Arial" w:hAnsi="Arial" w:cs="Arial"/>
          <w:color w:val="000000" w:themeColor="text1"/>
          <w:szCs w:val="20"/>
        </w:rPr>
      </w:pPr>
      <w:r w:rsidRPr="00613E28">
        <w:rPr>
          <w:rFonts w:ascii="Arial" w:hAnsi="Arial" w:cs="Arial"/>
          <w:color w:val="000000" w:themeColor="text1"/>
          <w:szCs w:val="20"/>
        </w:rPr>
        <w:t>Za izvajanje obrežnih zavarovanj naj se uporabljajo lokalno značilni materiali. Brežine naj se zasadi s sklenjenim pasom lesne vegetacije, ki dolgoročno prevzame nalogo stabilizacije brežine. Dna struge naj se ne utrjuje.</w:t>
      </w:r>
    </w:p>
    <w:p w14:paraId="10AFD7B0" w14:textId="77777777" w:rsidR="0093163A" w:rsidRPr="00613E28" w:rsidRDefault="0093163A">
      <w:pPr>
        <w:pStyle w:val="Odstavekseznama"/>
        <w:numPr>
          <w:ilvl w:val="0"/>
          <w:numId w:val="104"/>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Novi obrežni objekti oz. obnova obrežnih zavarovanj naj se prednostno izvajajo s sonaravnimi tehnikami (npr. vrbovi popleti, sidranje dreves, piloti, ipd.). Za izvajanje zavarovanj naj se </w:t>
      </w:r>
      <w:r w:rsidRPr="00613E28">
        <w:rPr>
          <w:rFonts w:ascii="Arial" w:hAnsi="Arial" w:cs="Arial"/>
          <w:color w:val="000000" w:themeColor="text1"/>
          <w:szCs w:val="20"/>
        </w:rPr>
        <w:lastRenderedPageBreak/>
        <w:t>uporabljajo lokalno značilni materiali. Brežine naj se zasadi s sklenjenim pasom lesne vegetacije, ki dolgoročno prevzame nalogo stabilizacije brežine. Dna struge naj se ne utrjuje.</w:t>
      </w:r>
    </w:p>
    <w:p w14:paraId="44F225A6"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se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uporablja odbijače in erodirane brežine zasadi s sklenjenim pasom lesne vegetacije, ki dolgoročno prevzame nalogo stabilizacije brežine.</w:t>
      </w:r>
    </w:p>
    <w:p w14:paraId="189B1950" w14:textId="77777777" w:rsidR="0093163A" w:rsidRPr="00613E28" w:rsidRDefault="0093163A">
      <w:pPr>
        <w:numPr>
          <w:ilvl w:val="0"/>
          <w:numId w:val="105"/>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otoki, tolmuni ohranja strukturirana struga vodotoka in zadosten volumen vode.</w:t>
      </w:r>
    </w:p>
    <w:p w14:paraId="1126DAE5"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Talni pragovi naj se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ki lahko segajo tudi do sredine vodotoka, pri čemer se postopoma nižajo na nivo vode, kar omogoča koncentracijo vode ob nizkih vodostajih. V vodotoku se glede na tok vode nameščajo izmenično na levem in desnem bregu. </w:t>
      </w:r>
    </w:p>
    <w:p w14:paraId="1AA84BF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ohranja nivo struge in znana drstišča rib.</w:t>
      </w:r>
    </w:p>
    <w:p w14:paraId="45766B1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izvajanju del naj se izvajajo ukrepi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6AF63115"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01C5DE88"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1EF6AA1A"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77E85EBE" w14:textId="77777777" w:rsidR="0093163A" w:rsidRPr="00613E28" w:rsidRDefault="0093163A">
      <w:pPr>
        <w:pStyle w:val="Odstavekseznama"/>
        <w:numPr>
          <w:ilvl w:val="0"/>
          <w:numId w:val="104"/>
        </w:numPr>
        <w:spacing w:before="0" w:after="0" w:line="276" w:lineRule="auto"/>
        <w:ind w:left="709"/>
        <w:rPr>
          <w:rFonts w:ascii="Arial" w:hAnsi="Arial" w:cs="Arial"/>
          <w:color w:val="000000" w:themeColor="text1"/>
          <w:szCs w:val="20"/>
        </w:rPr>
      </w:pPr>
      <w:r w:rsidRPr="00613E28">
        <w:rPr>
          <w:rFonts w:ascii="Arial" w:hAnsi="Arial" w:cs="Arial"/>
          <w:color w:val="000000" w:themeColor="text1"/>
          <w:szCs w:val="20"/>
        </w:rPr>
        <w:t>Na območju Triglavskega narodnega parka je v skladu z Zakonom o Triglavskem narodnem parku prepovedano odvzemati mivko, pesek in prod iz strug vodotokov ter vodnih in priobalnih zemljišč, razen za potrebe v narodnem parku s soglasjem upravljavca narodnega parka.</w:t>
      </w:r>
    </w:p>
    <w:p w14:paraId="288791D1" w14:textId="77777777" w:rsidR="0093163A" w:rsidRPr="00613E28" w:rsidRDefault="0093163A" w:rsidP="0093163A">
      <w:pPr>
        <w:pStyle w:val="Odstavekseznama"/>
        <w:rPr>
          <w:rFonts w:ascii="Arial" w:hAnsi="Arial" w:cs="Arial"/>
          <w:color w:val="000000" w:themeColor="text1"/>
          <w:szCs w:val="20"/>
          <w:u w:val="single"/>
        </w:rPr>
      </w:pPr>
    </w:p>
    <w:p w14:paraId="73F1BCE3"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1BE858F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3BAA939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Novih prečnih objektov naj se ne vzpostavlja. Izjemoma je možna izvedba prečnega objekta za preprečevanje poglabljanja v obliki hrapave drče. Višinska razlika med gladino pred in po drči pri povprečnem vodostaju naj ne presega 20 cm.</w:t>
      </w:r>
    </w:p>
    <w:p w14:paraId="19ECCBBE"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gor-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  </w:t>
      </w:r>
    </w:p>
    <w:p w14:paraId="2C51013B" w14:textId="77777777" w:rsidR="0093163A" w:rsidRPr="00613E28" w:rsidRDefault="0093163A" w:rsidP="0093163A">
      <w:pPr>
        <w:pStyle w:val="Odstavekseznama"/>
        <w:rPr>
          <w:rFonts w:ascii="Arial" w:hAnsi="Arial" w:cs="Arial"/>
          <w:color w:val="000000" w:themeColor="text1"/>
          <w:szCs w:val="20"/>
          <w:u w:val="single"/>
        </w:rPr>
      </w:pPr>
    </w:p>
    <w:p w14:paraId="3AA8F9AB"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7F7EE8AA"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 marcem, izven obdobja drsti rib in gnezdenja ptic.</w:t>
      </w:r>
    </w:p>
    <w:p w14:paraId="42B0AFE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februarjem.</w:t>
      </w:r>
    </w:p>
    <w:p w14:paraId="0F590B5C" w14:textId="77777777" w:rsidR="0093163A" w:rsidRPr="00613E28" w:rsidRDefault="0093163A" w:rsidP="0093163A">
      <w:pPr>
        <w:rPr>
          <w:rFonts w:ascii="Arial" w:hAnsi="Arial" w:cs="Arial"/>
          <w:b/>
          <w:color w:val="000000" w:themeColor="text1"/>
          <w:szCs w:val="20"/>
        </w:rPr>
      </w:pPr>
    </w:p>
    <w:p w14:paraId="6615851D"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4.2 PODROBNEJŠE USMERITVE ZA VODOTOKE NA POREČJU ZGORNJE SAVE:</w:t>
      </w:r>
    </w:p>
    <w:p w14:paraId="62A08851" w14:textId="77777777" w:rsidR="0093163A" w:rsidRPr="00613E28" w:rsidRDefault="0093163A" w:rsidP="0093163A">
      <w:pPr>
        <w:rPr>
          <w:rFonts w:ascii="Arial" w:hAnsi="Arial" w:cs="Arial"/>
          <w:b/>
          <w:color w:val="000000" w:themeColor="text1"/>
          <w:szCs w:val="20"/>
        </w:rPr>
      </w:pPr>
    </w:p>
    <w:p w14:paraId="439A830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lastRenderedPageBreak/>
        <w:t>SAVA BOHINJKA</w:t>
      </w:r>
    </w:p>
    <w:p w14:paraId="19A0E00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4BBF79DB"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 (npr. na odseku med Srednjo vasjo in Staro Fužino ob Ribnici ter na odseku med naseljema Selo pri Bledu in Ribno).</w:t>
      </w:r>
    </w:p>
    <w:p w14:paraId="0BB2B66E" w14:textId="48E2EC2A"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Sicer naj se na neutrjenih odsekih ohranja procese naravne rečne dinamike (predvsem na pritoku Jereka z namenom ohranjanja navadnega koščaka, na odseku soteske pri Ribčevem Lazu in na odseku soteske pri Polju ter na odseku pred naseljem Soteska ter na odseku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HE Soteska pod Bohinjsko Belo)</w:t>
      </w:r>
      <w:r w:rsidR="009371F6" w:rsidRPr="00613E28">
        <w:rPr>
          <w:rFonts w:ascii="Arial" w:hAnsi="Arial" w:cs="Arial"/>
          <w:color w:val="000000" w:themeColor="text1"/>
          <w:szCs w:val="20"/>
        </w:rPr>
        <w:t>, razen na mestih, kjer je treba zaradi zavarovanja infrastrukture in objektov te ukrepe nujno izvesti.</w:t>
      </w:r>
    </w:p>
    <w:p w14:paraId="620D54B4"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v omejenem obsegu ponovno dopusti bočno erozijske procese, za prizadeta oziroma neposredno ogrožena zemljišča naj se prouči možnost pridobitve v last Republike Slovenije (predvsem pritoki Ribnica in Mostnica ter Jereka pod naseljem Jereka).</w:t>
      </w:r>
    </w:p>
    <w:p w14:paraId="347766D1"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Mestoma naj se ohranjajo erodirane brežine npr. na odseku med naseljema Kamnje in Polje in pod Bohinjsko Belo.</w:t>
      </w:r>
    </w:p>
    <w:p w14:paraId="63B02934"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vodnimi otoki, tolmuni ohranja oziroma ponovno vzpostavlja strukturirana struga vodotoka (predvsem pritoki Ribnica in Mostnica ter Jereka).</w:t>
      </w:r>
    </w:p>
    <w:p w14:paraId="7829A274"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Načrtuje se ukrepe za ohranjanje oziroma ponovno vzpostavljanje povezljivosti vodotoka z mrtvicami in mrtvimi rokavi in nekdanjimi rokavi, ki so odrezani od matične struge zaradi regulacij v preteklosti (Brod pri Bohinjski Bistrici, na odseku med Selom pri Bledu, Ribnim in Bodeščami).</w:t>
      </w:r>
    </w:p>
    <w:p w14:paraId="704A31ED" w14:textId="77777777" w:rsidR="0093163A" w:rsidRPr="00613E28" w:rsidRDefault="0093163A" w:rsidP="0093163A">
      <w:pPr>
        <w:pStyle w:val="Odstavekseznama"/>
        <w:ind w:left="644"/>
        <w:rPr>
          <w:rFonts w:ascii="Arial" w:hAnsi="Arial" w:cs="Arial"/>
          <w:color w:val="000000" w:themeColor="text1"/>
          <w:szCs w:val="20"/>
        </w:rPr>
      </w:pPr>
    </w:p>
    <w:p w14:paraId="696A3F9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C17673E" w14:textId="77777777" w:rsidR="0093163A" w:rsidRPr="00613E28" w:rsidRDefault="0093163A">
      <w:pPr>
        <w:pStyle w:val="Odstavekseznama"/>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Redno naj se izvaja ukrepe sanacije nenadzorovanega odlaganja odpadnega materiala v vodnem in obvodnem pasu.</w:t>
      </w:r>
    </w:p>
    <w:p w14:paraId="18E07D02" w14:textId="77777777" w:rsidR="0093163A" w:rsidRPr="00613E28" w:rsidRDefault="0093163A">
      <w:pPr>
        <w:pStyle w:val="Odstavekseznama"/>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Ohranja naj se odsek med naseljema Log do pritoka </w:t>
      </w:r>
      <w:proofErr w:type="spellStart"/>
      <w:r w:rsidRPr="00613E28">
        <w:rPr>
          <w:rFonts w:ascii="Arial" w:hAnsi="Arial" w:cs="Arial"/>
          <w:color w:val="000000" w:themeColor="text1"/>
          <w:szCs w:val="20"/>
        </w:rPr>
        <w:t>Plavžarice</w:t>
      </w:r>
      <w:proofErr w:type="spellEnd"/>
      <w:r w:rsidRPr="00613E28">
        <w:rPr>
          <w:rFonts w:ascii="Arial" w:hAnsi="Arial" w:cs="Arial"/>
          <w:color w:val="000000" w:themeColor="text1"/>
          <w:szCs w:val="20"/>
        </w:rPr>
        <w:t xml:space="preserve"> z značilno naravno dinamiko vodotoka: premeščanje prodišč in pramenasto strugo brez ureditev vodotoka in brez odvzemov proda.</w:t>
      </w:r>
    </w:p>
    <w:p w14:paraId="77287424" w14:textId="77777777" w:rsidR="0093163A" w:rsidRPr="00613E28" w:rsidRDefault="0093163A">
      <w:pPr>
        <w:pStyle w:val="Odstavekseznama"/>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Na območju vojaškega poligona pod Bohinjsko Belo naj se ohranja poplavni značaj vodotoka, možni so odvozi proda s prodišč za ponovno preusmeritev vodotoka v matično strugo.</w:t>
      </w:r>
    </w:p>
    <w:p w14:paraId="65FC6EAE" w14:textId="77777777" w:rsidR="0093163A" w:rsidRPr="00613E28" w:rsidRDefault="0093163A" w:rsidP="0093163A">
      <w:pPr>
        <w:rPr>
          <w:rFonts w:ascii="Arial" w:hAnsi="Arial" w:cs="Arial"/>
          <w:color w:val="000000" w:themeColor="text1"/>
          <w:szCs w:val="20"/>
          <w:u w:val="single"/>
        </w:rPr>
      </w:pPr>
    </w:p>
    <w:p w14:paraId="202EEEB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4389A738" w14:textId="77777777" w:rsidR="0093163A" w:rsidRPr="00613E28" w:rsidRDefault="0093163A">
      <w:pPr>
        <w:pStyle w:val="Odstavekseznama"/>
        <w:numPr>
          <w:ilvl w:val="0"/>
          <w:numId w:val="106"/>
        </w:numPr>
        <w:tabs>
          <w:tab w:val="clear" w:pos="720"/>
        </w:tabs>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(pritok Jereka) priporočamo, da naj se posegi izvajajo v juliju in avgustu, ko so raki aktivni, njihov odlov pa enostaven.</w:t>
      </w:r>
    </w:p>
    <w:p w14:paraId="12E0F207" w14:textId="77777777" w:rsidR="0093163A" w:rsidRPr="00613E28" w:rsidRDefault="0093163A" w:rsidP="0093163A">
      <w:pPr>
        <w:pStyle w:val="Odstavekseznama"/>
        <w:rPr>
          <w:rFonts w:ascii="Arial" w:hAnsi="Arial" w:cs="Arial"/>
          <w:color w:val="000000" w:themeColor="text1"/>
          <w:szCs w:val="20"/>
        </w:rPr>
      </w:pPr>
    </w:p>
    <w:p w14:paraId="5AB1B27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SAVA DOLINKA</w:t>
      </w:r>
    </w:p>
    <w:p w14:paraId="6E1924D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55A87972" w14:textId="06119195"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naj se nove tovrstne vodne zgradbe vzpostavlja izključno za zavarovanje infrastrukture in objektov v neposredni bližini. Sicer naj se na neutrjenih odsekih ohranja procese naravne rečne dinamike </w:t>
      </w:r>
      <w:r w:rsidRPr="00613E28">
        <w:rPr>
          <w:rFonts w:ascii="Arial" w:hAnsi="Arial" w:cs="Arial"/>
          <w:color w:val="000000" w:themeColor="text1"/>
          <w:szCs w:val="20"/>
        </w:rPr>
        <w:lastRenderedPageBreak/>
        <w:t>(predvsem na območju od Brega do mosta ceste Lesce – Bled)</w:t>
      </w:r>
      <w:r w:rsidR="009371F6" w:rsidRPr="00613E28">
        <w:rPr>
          <w:rFonts w:ascii="Arial" w:hAnsi="Arial" w:cs="Arial"/>
          <w:color w:val="000000" w:themeColor="text1"/>
          <w:szCs w:val="20"/>
        </w:rPr>
        <w:t>, razen na mestih, kjer je treba zaradi zavarovanja infrastrukture in objektov te ukrepe nujno izvesti.</w:t>
      </w:r>
    </w:p>
    <w:p w14:paraId="3B47DCC3"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Mestoma naj se ohranjajo erodirane brežine npr. na območju pod Logom pri Kranjski Gori, na ta način se ohranjajo hidrološki procesi v vodotoku (nastajanje prodišč, erozije, </w:t>
      </w:r>
      <w:proofErr w:type="spellStart"/>
      <w:r w:rsidRPr="00613E28">
        <w:rPr>
          <w:rFonts w:ascii="Arial" w:hAnsi="Arial" w:cs="Arial"/>
          <w:color w:val="000000" w:themeColor="text1"/>
          <w:szCs w:val="20"/>
        </w:rPr>
        <w:t>meandriranje</w:t>
      </w:r>
      <w:proofErr w:type="spellEnd"/>
      <w:r w:rsidRPr="00613E28">
        <w:rPr>
          <w:rFonts w:ascii="Arial" w:hAnsi="Arial" w:cs="Arial"/>
          <w:color w:val="000000" w:themeColor="text1"/>
          <w:szCs w:val="20"/>
        </w:rPr>
        <w:t>) in posledično tudi blaženje poplav.</w:t>
      </w:r>
    </w:p>
    <w:p w14:paraId="4EECF038"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rečnih odsekih, kjer so prisotna obrežna zavarovanja in druge vodne zgradbe, naj se s skalnimi samicami, vodnimi otoki, tolmuni ohranja strukturirana struga vodotoka in zadosten volumen vode (od Zelencev do </w:t>
      </w:r>
      <w:proofErr w:type="spellStart"/>
      <w:r w:rsidRPr="00613E28">
        <w:rPr>
          <w:rFonts w:ascii="Arial" w:hAnsi="Arial" w:cs="Arial"/>
          <w:color w:val="000000" w:themeColor="text1"/>
          <w:szCs w:val="20"/>
        </w:rPr>
        <w:t>Čičar</w:t>
      </w:r>
      <w:proofErr w:type="spellEnd"/>
      <w:r w:rsidRPr="00613E28">
        <w:rPr>
          <w:rFonts w:ascii="Arial" w:hAnsi="Arial" w:cs="Arial"/>
          <w:color w:val="000000" w:themeColor="text1"/>
          <w:szCs w:val="20"/>
        </w:rPr>
        <w:t xml:space="preserve"> pri Kranjski Gori; pri Logu, mimo Gozda Martuljka, Mojstrane in Jesenic do akumulacije za HE Moste).</w:t>
      </w:r>
    </w:p>
    <w:p w14:paraId="72C863D7"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0CAB2499"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Načrtuje naj se ukrepe za ohranjanje oziroma ponovno vzpostavljanje povezljivosti vodotoka z mrtvicami in mrtvimi rokavi na območju, odpiranje nekdanjih rečnih rokavov med Mostami, </w:t>
      </w:r>
      <w:proofErr w:type="spellStart"/>
      <w:r w:rsidRPr="00613E28">
        <w:rPr>
          <w:rFonts w:ascii="Arial" w:hAnsi="Arial" w:cs="Arial"/>
          <w:color w:val="000000" w:themeColor="text1"/>
          <w:szCs w:val="20"/>
        </w:rPr>
        <w:t>Brjem</w:t>
      </w:r>
      <w:proofErr w:type="spellEnd"/>
      <w:r w:rsidRPr="00613E28">
        <w:rPr>
          <w:rFonts w:ascii="Arial" w:hAnsi="Arial" w:cs="Arial"/>
          <w:color w:val="000000" w:themeColor="text1"/>
          <w:szCs w:val="20"/>
        </w:rPr>
        <w:t>, Koritnim do sotočja pri Lancovem.</w:t>
      </w:r>
    </w:p>
    <w:p w14:paraId="1CA7ADDE"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med Mostami, </w:t>
      </w:r>
      <w:proofErr w:type="spellStart"/>
      <w:r w:rsidRPr="00613E28">
        <w:rPr>
          <w:rFonts w:ascii="Arial" w:hAnsi="Arial" w:cs="Arial"/>
          <w:color w:val="000000" w:themeColor="text1"/>
          <w:szCs w:val="20"/>
        </w:rPr>
        <w:t>Brjem</w:t>
      </w:r>
      <w:proofErr w:type="spellEnd"/>
      <w:r w:rsidRPr="00613E28">
        <w:rPr>
          <w:rFonts w:ascii="Arial" w:hAnsi="Arial" w:cs="Arial"/>
          <w:color w:val="000000" w:themeColor="text1"/>
          <w:szCs w:val="20"/>
        </w:rPr>
        <w:t>, Koritnim do sotočja pri Lancovem.</w:t>
      </w:r>
    </w:p>
    <w:p w14:paraId="67C5DE89"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Ohrani naj se naravno hidrološko stanje na območju Naravnega rezervata Zelenci.</w:t>
      </w:r>
    </w:p>
    <w:p w14:paraId="2CF71326"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območju Povirja </w:t>
      </w:r>
      <w:proofErr w:type="spellStart"/>
      <w:r w:rsidRPr="00613E28">
        <w:rPr>
          <w:rFonts w:ascii="Arial" w:hAnsi="Arial" w:cs="Arial"/>
          <w:color w:val="000000" w:themeColor="text1"/>
          <w:szCs w:val="20"/>
        </w:rPr>
        <w:t>Berje</w:t>
      </w:r>
      <w:proofErr w:type="spellEnd"/>
      <w:r w:rsidRPr="00613E28">
        <w:rPr>
          <w:rFonts w:ascii="Arial" w:hAnsi="Arial" w:cs="Arial"/>
          <w:color w:val="000000" w:themeColor="text1"/>
          <w:szCs w:val="20"/>
        </w:rPr>
        <w:t xml:space="preserve"> pri Zasipu in Povirja pri </w:t>
      </w:r>
      <w:proofErr w:type="spellStart"/>
      <w:r w:rsidRPr="00613E28">
        <w:rPr>
          <w:rFonts w:ascii="Arial" w:hAnsi="Arial" w:cs="Arial"/>
          <w:color w:val="000000" w:themeColor="text1"/>
          <w:szCs w:val="20"/>
        </w:rPr>
        <w:t>Piškovici</w:t>
      </w:r>
      <w:proofErr w:type="spellEnd"/>
      <w:r w:rsidRPr="00613E28">
        <w:rPr>
          <w:rFonts w:ascii="Arial" w:hAnsi="Arial" w:cs="Arial"/>
          <w:color w:val="000000" w:themeColor="text1"/>
          <w:szCs w:val="20"/>
        </w:rPr>
        <w:t xml:space="preserve"> je skladno z Odlokom o razglasitvi povirij, močvirij in rastišč redkih rastlin v Občini Bled prepovedano izvajati regulacijsko gradbena dela (npr. spreminjanje smeri, oblike struge, graditev pragov ipd.) ter spreminjati vodni režim in nivo talne vode.</w:t>
      </w:r>
    </w:p>
    <w:p w14:paraId="1DA6696E" w14:textId="77777777" w:rsidR="0093163A" w:rsidRPr="00613E28" w:rsidRDefault="0093163A" w:rsidP="0093163A">
      <w:pPr>
        <w:pStyle w:val="Odstavekseznama"/>
        <w:ind w:left="644"/>
        <w:rPr>
          <w:rFonts w:ascii="Arial" w:hAnsi="Arial" w:cs="Arial"/>
          <w:color w:val="000000" w:themeColor="text1"/>
          <w:szCs w:val="20"/>
        </w:rPr>
      </w:pPr>
    </w:p>
    <w:p w14:paraId="14276586"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466E80DF"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pod HE Moste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1852D7E3" w14:textId="77777777" w:rsidR="0093163A" w:rsidRPr="00613E28" w:rsidRDefault="0093163A">
      <w:pPr>
        <w:pStyle w:val="Odstavekseznama"/>
        <w:numPr>
          <w:ilvl w:val="0"/>
          <w:numId w:val="106"/>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Preuči naj se možnost in način, količino in učinek prevoza dela prodnih naplavin iz zgornjega dela vodotoka (nad Jesenicami) pod jez HE Moste, da se zmanjša trend poglabljanja struge pod jezom.  </w:t>
      </w:r>
    </w:p>
    <w:p w14:paraId="3D30D005" w14:textId="77777777" w:rsidR="0093163A" w:rsidRPr="00613E28" w:rsidRDefault="0093163A">
      <w:pPr>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Izvede naj se še manjkajoče prodne zadrževalnike na hudourniških pritokih, ki so načrtovani v Odloku o Ureditvenem načrtu Zelenci. Vse prodne zadrževalnike (obstoječe in tiste, ki bodo zgrajeni), naj se redno prazni, da se prepreči pospešeno zasipanje s prodom. </w:t>
      </w:r>
    </w:p>
    <w:p w14:paraId="14A91E45" w14:textId="77777777" w:rsidR="0093163A" w:rsidRPr="00613E28" w:rsidRDefault="0093163A" w:rsidP="0093163A">
      <w:pPr>
        <w:rPr>
          <w:rFonts w:ascii="Arial" w:hAnsi="Arial" w:cs="Arial"/>
          <w:color w:val="000000" w:themeColor="text1"/>
          <w:szCs w:val="20"/>
        </w:rPr>
      </w:pPr>
    </w:p>
    <w:p w14:paraId="36FAF75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54F06A66" w14:textId="77777777" w:rsidR="0093163A" w:rsidRPr="00613E28" w:rsidRDefault="0093163A">
      <w:pPr>
        <w:pStyle w:val="Odstavekseznama"/>
        <w:numPr>
          <w:ilvl w:val="0"/>
          <w:numId w:val="106"/>
        </w:numPr>
        <w:tabs>
          <w:tab w:val="clear" w:pos="720"/>
        </w:tabs>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(npr. nad iztokom iz HE Moste do jezu, pritok Koritno), priporočamo, da se posegi izvajajo v juliju in avgustu, ko so raki aktivni, njihov odlov pa enostaven.</w:t>
      </w:r>
    </w:p>
    <w:p w14:paraId="262EAD10" w14:textId="77777777" w:rsidR="0093163A" w:rsidRPr="00613E28" w:rsidRDefault="0093163A" w:rsidP="0093163A">
      <w:pPr>
        <w:rPr>
          <w:rFonts w:ascii="Arial" w:hAnsi="Arial" w:cs="Arial"/>
          <w:color w:val="000000" w:themeColor="text1"/>
          <w:szCs w:val="20"/>
        </w:rPr>
      </w:pPr>
    </w:p>
    <w:p w14:paraId="67B208C4"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SAVA</w:t>
      </w:r>
    </w:p>
    <w:p w14:paraId="34072BC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226822D" w14:textId="7F903EA8"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rečnih odsekih, kjer ni obstoječih obrežnih zavarovanj ali drugih vodnih zgradb, se lahko nove tovrstne vodne zgradbe vzpostavlja izključno za zavarovanje infrastrukture in objektov v neposredni bližini. Sicer naj se na neutrjenih odsekih ohranja procese naravne rečne dinamike (npr. območje železniške proge Jesenice – Kranj)</w:t>
      </w:r>
      <w:r w:rsidR="009371F6" w:rsidRPr="00613E28">
        <w:rPr>
          <w:rFonts w:ascii="Arial" w:hAnsi="Arial" w:cs="Arial"/>
          <w:color w:val="000000" w:themeColor="text1"/>
          <w:szCs w:val="20"/>
        </w:rPr>
        <w:t>, razen na mestih, kjer je treba zaradi zavarovanja infrastrukture in objektov te ukrepe nujno izvesti.</w:t>
      </w:r>
    </w:p>
    <w:p w14:paraId="6A5CC3E0"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 xml:space="preserve">). </w:t>
      </w:r>
    </w:p>
    <w:p w14:paraId="03D345D1"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lastRenderedPageBreak/>
        <w:t xml:space="preserve">Umeščanje novih ali obnova vodnih zgradb in obrežnih zavarovanj naj se izvede na </w:t>
      </w:r>
      <w:proofErr w:type="spellStart"/>
      <w:r w:rsidRPr="00613E28">
        <w:rPr>
          <w:rFonts w:ascii="Arial" w:hAnsi="Arial" w:cs="Arial"/>
          <w:color w:val="000000" w:themeColor="text1"/>
          <w:szCs w:val="20"/>
        </w:rPr>
        <w:t>način,ki</w:t>
      </w:r>
      <w:proofErr w:type="spellEnd"/>
      <w:r w:rsidRPr="00613E28">
        <w:rPr>
          <w:rFonts w:ascii="Arial" w:hAnsi="Arial" w:cs="Arial"/>
          <w:color w:val="000000" w:themeColor="text1"/>
          <w:szCs w:val="20"/>
        </w:rPr>
        <w:t xml:space="preserve"> ohranja nivo struge in znana drstišča rib. Ne umešča se jih na območje Natura 2000 Nakelska Sava in vplivno območje.</w:t>
      </w:r>
    </w:p>
    <w:p w14:paraId="5B2A0371" w14:textId="77777777" w:rsidR="0093163A" w:rsidRPr="00613E28" w:rsidRDefault="0093163A" w:rsidP="0093163A">
      <w:pPr>
        <w:pStyle w:val="Odstavekseznama"/>
        <w:rPr>
          <w:rFonts w:ascii="Arial" w:hAnsi="Arial" w:cs="Arial"/>
          <w:color w:val="000000" w:themeColor="text1"/>
          <w:szCs w:val="20"/>
        </w:rPr>
      </w:pPr>
    </w:p>
    <w:p w14:paraId="75D2FFC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AAC8868"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 območju Nakelske Save – okolica sotočja s Tržiško Bistrico), naj se zaradi gnezdenja malega martinca in malega deževnika, posegi izvajajo med 15. avgustom in 1. novembrom.</w:t>
      </w:r>
    </w:p>
    <w:p w14:paraId="07F9E051"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(predvsem pritok Peračica in njeni pritoki) priporočamo, da se posegi (če so res nujni) izvajajo v juliju in avgustu, ko so raki aktivni, njihov odlov pa enostaven.</w:t>
      </w:r>
    </w:p>
    <w:p w14:paraId="181F316F" w14:textId="77777777" w:rsidR="0093163A" w:rsidRPr="00613E28" w:rsidRDefault="0093163A" w:rsidP="0093163A">
      <w:pPr>
        <w:rPr>
          <w:rFonts w:ascii="Arial" w:hAnsi="Arial" w:cs="Arial"/>
          <w:color w:val="000000" w:themeColor="text1"/>
          <w:szCs w:val="20"/>
        </w:rPr>
      </w:pPr>
    </w:p>
    <w:p w14:paraId="7FB8370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TRŽIŠKA BISTRICA</w:t>
      </w:r>
    </w:p>
    <w:p w14:paraId="5924013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554FE74F"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w:t>
      </w:r>
    </w:p>
    <w:p w14:paraId="7569A859"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vodnimi otoki, tolmuni ohranja strukturirana struga vodotoka (npr. skozi Tržič, od Tonejca do Bistrice).</w:t>
      </w:r>
    </w:p>
    <w:p w14:paraId="716C58B0"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pod naseljem Retnje do sotočja s Savo.</w:t>
      </w:r>
    </w:p>
    <w:p w14:paraId="6493499A"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Na ožjem zavarovanem območju Dovžanove soteske je skladno z Odlokom o razglasitvi Dolžanove soteske za naravni spomenik prepovedano posegati v strugo in obrežje vodotoka s kakršnimikoli deli, regulacijami, akumulacijami ali pa jo hidroenergetsko izkoriščati.</w:t>
      </w:r>
    </w:p>
    <w:p w14:paraId="017B87EB" w14:textId="77777777" w:rsidR="0093163A" w:rsidRPr="00613E28" w:rsidRDefault="0093163A" w:rsidP="0093163A">
      <w:pPr>
        <w:pStyle w:val="Odstavekseznama"/>
        <w:rPr>
          <w:rFonts w:ascii="Arial" w:hAnsi="Arial" w:cs="Arial"/>
          <w:color w:val="000000" w:themeColor="text1"/>
          <w:szCs w:val="20"/>
        </w:rPr>
      </w:pPr>
    </w:p>
    <w:p w14:paraId="7B19F63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E07B6DC"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habitatnih tipov prodišč)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(predvsem na območju sotočja s Savo). Izjemoma je odvzem mogoč, ko je bistveno zmanjšana pretočnost struge in so posledično neposredno ali posredno ogroženi objekti ali infrastruktura (na desnem pritoku Mošeniku).</w:t>
      </w:r>
    </w:p>
    <w:p w14:paraId="78FEE651" w14:textId="77777777" w:rsidR="0093163A" w:rsidRPr="00613E28" w:rsidRDefault="0093163A" w:rsidP="0093163A">
      <w:pPr>
        <w:pStyle w:val="Odstavekseznama"/>
        <w:ind w:left="1440"/>
        <w:rPr>
          <w:rFonts w:ascii="Arial" w:hAnsi="Arial" w:cs="Arial"/>
          <w:color w:val="000000" w:themeColor="text1"/>
          <w:szCs w:val="20"/>
          <w:u w:val="single"/>
        </w:rPr>
      </w:pPr>
    </w:p>
    <w:p w14:paraId="65D6ADC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77D6A5C1" w14:textId="77777777" w:rsidR="0093163A" w:rsidRPr="00613E28" w:rsidRDefault="0093163A">
      <w:pPr>
        <w:pStyle w:val="Odstavekseznama"/>
        <w:numPr>
          <w:ilvl w:val="0"/>
          <w:numId w:val="106"/>
        </w:numPr>
        <w:tabs>
          <w:tab w:val="clear" w:pos="720"/>
        </w:tabs>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(predvsem na sotočju s Savo), naj se zaradi gnezdenja malega martinca in malega deževnika , posegi izvajajo med 15. avgustom in 1. novembrom.</w:t>
      </w:r>
    </w:p>
    <w:p w14:paraId="00A1C8DD" w14:textId="77777777" w:rsidR="0093163A" w:rsidRPr="00613E28" w:rsidRDefault="0093163A">
      <w:pPr>
        <w:pStyle w:val="Odstavekseznama"/>
        <w:numPr>
          <w:ilvl w:val="0"/>
          <w:numId w:val="106"/>
        </w:numPr>
        <w:tabs>
          <w:tab w:val="clear" w:pos="720"/>
        </w:tabs>
        <w:spacing w:before="0" w:after="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(pritok Ročevnica), priporočamo, da  se posegi izvajajo v juliju in avgustu, ko so raki aktivni, njihov odlov pa enostaven.</w:t>
      </w:r>
    </w:p>
    <w:p w14:paraId="59A3818D" w14:textId="77777777" w:rsidR="0093163A" w:rsidRPr="00613E28" w:rsidRDefault="0093163A" w:rsidP="0093163A">
      <w:pPr>
        <w:rPr>
          <w:rFonts w:ascii="Arial" w:hAnsi="Arial" w:cs="Arial"/>
          <w:color w:val="000000" w:themeColor="text1"/>
          <w:szCs w:val="20"/>
        </w:rPr>
      </w:pPr>
    </w:p>
    <w:p w14:paraId="70ADF20F"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KOKRA</w:t>
      </w:r>
    </w:p>
    <w:p w14:paraId="5C2C2E1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25F055DD"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odsekih, kjer so že izvedena obrežna zavarovanja in druge vodne zgradbe, se lahko obnavlja tiste, ki so nujno potrebne za varovanje objektov ali infrastrukture v neposredni bližini. Sicer naj se na utrjenih odsekih, v omejenem obsegu ponovno dopusti bočno erozijske procese, za prizadeta oziroma neposredno ogrožena zemljišča naj se prouči možnost </w:t>
      </w:r>
      <w:r w:rsidRPr="00613E28">
        <w:rPr>
          <w:rFonts w:ascii="Arial" w:hAnsi="Arial" w:cs="Arial"/>
          <w:color w:val="000000" w:themeColor="text1"/>
          <w:szCs w:val="20"/>
        </w:rPr>
        <w:lastRenderedPageBreak/>
        <w:t xml:space="preserve">pridobitve v last Republike Slovenije. Regulirana Jezernica se mestoma </w:t>
      </w:r>
      <w:proofErr w:type="spellStart"/>
      <w:r w:rsidRPr="00613E28">
        <w:rPr>
          <w:rFonts w:ascii="Arial" w:hAnsi="Arial" w:cs="Arial"/>
          <w:color w:val="000000" w:themeColor="text1"/>
          <w:szCs w:val="20"/>
        </w:rPr>
        <w:t>renaturira</w:t>
      </w:r>
      <w:proofErr w:type="spellEnd"/>
      <w:r w:rsidRPr="00613E28">
        <w:rPr>
          <w:rFonts w:ascii="Arial" w:hAnsi="Arial" w:cs="Arial"/>
          <w:color w:val="000000" w:themeColor="text1"/>
          <w:szCs w:val="20"/>
        </w:rPr>
        <w:t xml:space="preserve"> z odpiranjem toge obrežne ureditve.</w:t>
      </w:r>
    </w:p>
    <w:p w14:paraId="101AB34A"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Mestoma naj se ohranjajo erodirane brežine, zaradi obnove habitata vodomca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w:t>
      </w:r>
    </w:p>
    <w:p w14:paraId="6B5CD39B"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 rečnih odsekih, kjer so prisotna obrežna zavarovanja in druge vodne zgradbe, naj se s skalnimi samicami, vodnimi otoki, tolmuni ohranja strukturirana struga vodotoka (npr. desni pritok </w:t>
      </w:r>
      <w:proofErr w:type="spellStart"/>
      <w:r w:rsidRPr="00613E28">
        <w:rPr>
          <w:rFonts w:ascii="Arial" w:hAnsi="Arial" w:cs="Arial"/>
          <w:color w:val="000000" w:themeColor="text1"/>
          <w:szCs w:val="20"/>
        </w:rPr>
        <w:t>Koritarica</w:t>
      </w:r>
      <w:proofErr w:type="spellEnd"/>
      <w:r w:rsidRPr="00613E28">
        <w:rPr>
          <w:rFonts w:ascii="Arial" w:hAnsi="Arial" w:cs="Arial"/>
          <w:color w:val="000000" w:themeColor="text1"/>
          <w:szCs w:val="20"/>
        </w:rPr>
        <w:t xml:space="preserve"> pri Fužinah, nad sotočjem s Savo).</w:t>
      </w:r>
    </w:p>
    <w:p w14:paraId="632EC436"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se izvede na način, ki omogoča selektivno prepuščanje proda.</w:t>
      </w:r>
    </w:p>
    <w:p w14:paraId="142A42D5"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nad Preddvorom (območje načrtovanega </w:t>
      </w:r>
      <w:proofErr w:type="spellStart"/>
      <w:r w:rsidRPr="00613E28">
        <w:rPr>
          <w:rFonts w:ascii="Arial" w:hAnsi="Arial" w:cs="Arial"/>
          <w:color w:val="000000" w:themeColor="text1"/>
          <w:szCs w:val="20"/>
        </w:rPr>
        <w:t>športnorekreativnega</w:t>
      </w:r>
      <w:proofErr w:type="spellEnd"/>
      <w:r w:rsidRPr="00613E28">
        <w:rPr>
          <w:rFonts w:ascii="Arial" w:hAnsi="Arial" w:cs="Arial"/>
          <w:color w:val="000000" w:themeColor="text1"/>
          <w:szCs w:val="20"/>
        </w:rPr>
        <w:t xml:space="preserve"> območja ob pritoku Suha) in pod Preddvorom.</w:t>
      </w:r>
    </w:p>
    <w:p w14:paraId="3452987B" w14:textId="77777777" w:rsidR="0093163A" w:rsidRPr="00613E28" w:rsidRDefault="0093163A" w:rsidP="0093163A">
      <w:pPr>
        <w:pStyle w:val="Odstavekseznama"/>
        <w:ind w:left="644"/>
        <w:rPr>
          <w:rFonts w:ascii="Arial" w:hAnsi="Arial" w:cs="Arial"/>
          <w:color w:val="000000" w:themeColor="text1"/>
          <w:szCs w:val="20"/>
        </w:rPr>
      </w:pPr>
    </w:p>
    <w:p w14:paraId="5FB07BE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RADOVNA</w:t>
      </w:r>
    </w:p>
    <w:p w14:paraId="108D2E5F"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Upoštevajo naj se splošne usmeritve.</w:t>
      </w:r>
    </w:p>
    <w:p w14:paraId="1338BEDE" w14:textId="77777777" w:rsidR="0093163A" w:rsidRPr="00613E28" w:rsidRDefault="0093163A" w:rsidP="0093163A">
      <w:pPr>
        <w:rPr>
          <w:rFonts w:ascii="Arial" w:hAnsi="Arial" w:cs="Arial"/>
          <w:color w:val="000000" w:themeColor="text1"/>
          <w:szCs w:val="20"/>
        </w:rPr>
      </w:pPr>
    </w:p>
    <w:p w14:paraId="02FF01A6"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SELŠKA SORA</w:t>
      </w:r>
    </w:p>
    <w:p w14:paraId="0BEEFD3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6A7524DC"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2B1402C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39BA4D74"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Selške doline.  To je območje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Škofje Loke do naselja Praprotno ter območje med Železniki in Bukovico</w:t>
      </w:r>
    </w:p>
    <w:p w14:paraId="3B3A1C7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F635D25"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 območjih, kjer so prisotne zavarovane vrste rakov priporočamo, da se posegi izvajajo v juliju in avgustu, ko so raki aktivni, njihov odlov pa enostaven. To so Kožuhova grapa, </w:t>
      </w:r>
      <w:proofErr w:type="spellStart"/>
      <w:r w:rsidRPr="00613E28">
        <w:rPr>
          <w:rFonts w:ascii="Arial" w:hAnsi="Arial" w:cs="Arial"/>
          <w:color w:val="000000" w:themeColor="text1"/>
          <w:szCs w:val="20"/>
        </w:rPr>
        <w:t>Jablenovica</w:t>
      </w:r>
      <w:proofErr w:type="spellEnd"/>
      <w:r w:rsidRPr="00613E28">
        <w:rPr>
          <w:rFonts w:ascii="Arial" w:hAnsi="Arial" w:cs="Arial"/>
          <w:color w:val="000000" w:themeColor="text1"/>
          <w:szCs w:val="20"/>
        </w:rPr>
        <w:t xml:space="preserve">, Studenski potok, </w:t>
      </w:r>
      <w:proofErr w:type="spellStart"/>
      <w:r w:rsidRPr="00613E28">
        <w:rPr>
          <w:rFonts w:ascii="Arial" w:hAnsi="Arial" w:cs="Arial"/>
          <w:color w:val="000000" w:themeColor="text1"/>
          <w:szCs w:val="20"/>
        </w:rPr>
        <w:t>Planšak</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Štajnpoh</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Dajnarska</w:t>
      </w:r>
      <w:proofErr w:type="spellEnd"/>
      <w:r w:rsidRPr="00613E28">
        <w:rPr>
          <w:rFonts w:ascii="Arial" w:hAnsi="Arial" w:cs="Arial"/>
          <w:color w:val="000000" w:themeColor="text1"/>
          <w:szCs w:val="20"/>
        </w:rPr>
        <w:t xml:space="preserve"> grapa in posamezni odseki Selške Sore zlasti v zgornjem toku nad Železniki. </w:t>
      </w:r>
    </w:p>
    <w:p w14:paraId="61F932B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POLJANSKA SORA</w:t>
      </w:r>
    </w:p>
    <w:p w14:paraId="301AEA3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139772F5"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 aprilom.</w:t>
      </w:r>
    </w:p>
    <w:p w14:paraId="3421DEF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SORA</w:t>
      </w:r>
    </w:p>
    <w:p w14:paraId="1273B24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B8A192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predvsem na območju Reteških lok.</w:t>
      </w:r>
    </w:p>
    <w:p w14:paraId="7BF3566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Reteških lok.</w:t>
      </w:r>
    </w:p>
    <w:p w14:paraId="41460BC7" w14:textId="77777777" w:rsidR="0093163A" w:rsidRPr="00613E28" w:rsidRDefault="0093163A" w:rsidP="0093163A">
      <w:pPr>
        <w:pStyle w:val="Odstavekseznama"/>
        <w:ind w:left="0"/>
        <w:rPr>
          <w:rFonts w:ascii="Arial" w:hAnsi="Arial" w:cs="Arial"/>
          <w:color w:val="000000" w:themeColor="text1"/>
          <w:szCs w:val="20"/>
        </w:rPr>
      </w:pPr>
    </w:p>
    <w:p w14:paraId="373E95DA" w14:textId="77777777" w:rsidR="0093163A" w:rsidRPr="00613E28" w:rsidRDefault="0093163A" w:rsidP="0093163A">
      <w:pPr>
        <w:pStyle w:val="Odstavekseznama"/>
        <w:ind w:left="0"/>
        <w:rPr>
          <w:rFonts w:ascii="Arial" w:hAnsi="Arial" w:cs="Arial"/>
          <w:b/>
          <w:color w:val="000000" w:themeColor="text1"/>
          <w:szCs w:val="20"/>
        </w:rPr>
      </w:pPr>
    </w:p>
    <w:p w14:paraId="7707ADC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4.3 PODROBNEJŠE USMERITVE ZA POSAMEZNE LOKACIJE NA POREČJU ZGORNJE SAVE:</w:t>
      </w:r>
    </w:p>
    <w:p w14:paraId="7CA18B9E" w14:textId="77777777" w:rsidR="0093163A" w:rsidRPr="00613E28" w:rsidRDefault="0093163A" w:rsidP="0093163A">
      <w:pPr>
        <w:pStyle w:val="Odstavekseznama"/>
        <w:ind w:left="0"/>
        <w:rPr>
          <w:rFonts w:ascii="Arial" w:hAnsi="Arial" w:cs="Arial"/>
          <w:color w:val="000000" w:themeColor="text1"/>
          <w:szCs w:val="20"/>
        </w:rPr>
      </w:pPr>
    </w:p>
    <w:p w14:paraId="5C7629C1"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lastRenderedPageBreak/>
        <w:t>Pri načrtovanju in izvajanju ukrepov na vodotoku Poljanska Sora (lokacija Puštalski jez) naj se, v kolikor je možno, zagotovi vzpostavitev prehodnosti za vodne organizme.</w:t>
      </w:r>
    </w:p>
    <w:p w14:paraId="3C2CA69B" w14:textId="77777777" w:rsidR="0093163A" w:rsidRPr="00613E28" w:rsidRDefault="0093163A" w:rsidP="0093163A">
      <w:pPr>
        <w:pStyle w:val="Odstavekseznama"/>
        <w:ind w:left="0"/>
        <w:rPr>
          <w:rFonts w:ascii="Arial" w:hAnsi="Arial" w:cs="Arial"/>
          <w:color w:val="000000" w:themeColor="text1"/>
          <w:szCs w:val="20"/>
        </w:rPr>
      </w:pPr>
    </w:p>
    <w:p w14:paraId="18006BD1"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Pri načrtovanju in izvajanju ukrepov na vodotoku Sora (lokacija Jez v Goričanah) naj se, v kolikor je možno, zagotovi vzpostavitev prehodnosti za vodne organizme.</w:t>
      </w:r>
    </w:p>
    <w:p w14:paraId="6334ECCB" w14:textId="77777777" w:rsidR="0093163A" w:rsidRPr="00613E28" w:rsidRDefault="0093163A" w:rsidP="0093163A">
      <w:pPr>
        <w:pStyle w:val="Odstavekseznama"/>
        <w:ind w:left="0"/>
        <w:rPr>
          <w:rFonts w:ascii="Arial" w:hAnsi="Arial" w:cs="Arial"/>
          <w:color w:val="000000" w:themeColor="text1"/>
          <w:szCs w:val="20"/>
        </w:rPr>
      </w:pPr>
    </w:p>
    <w:p w14:paraId="006D069C"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Sava (lokacija: Pod sotočjem Save in Tržiške Bistrice) naj se, v kolikor je možno, izvedejo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ter možnost odstranitve invazivnih tujerodnih vrst in preprečitve njihovega širjenja.</w:t>
      </w:r>
    </w:p>
    <w:p w14:paraId="71A3407F" w14:textId="77777777" w:rsidR="0093163A" w:rsidRPr="00613E28" w:rsidRDefault="0093163A" w:rsidP="0093163A">
      <w:pPr>
        <w:pStyle w:val="Odstavekseznama"/>
        <w:ind w:left="0"/>
        <w:rPr>
          <w:rFonts w:ascii="Arial" w:hAnsi="Arial" w:cs="Arial"/>
          <w:color w:val="000000" w:themeColor="text1"/>
          <w:szCs w:val="20"/>
        </w:rPr>
      </w:pPr>
    </w:p>
    <w:p w14:paraId="1EEE4053"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Pri načrtovanju in izvajanju ukrepov na vodotoku Sava Dolinka (lokacija: Koritno) naj se, v kolikor je možno, zagotovi odstranitev nelegalnih nasutij in invazivnih tujerodnih  vrst.</w:t>
      </w:r>
    </w:p>
    <w:p w14:paraId="35267CA8" w14:textId="77777777" w:rsidR="0093163A" w:rsidRPr="00613E28" w:rsidRDefault="0093163A" w:rsidP="0093163A">
      <w:pPr>
        <w:pStyle w:val="Odstavekseznama"/>
        <w:rPr>
          <w:rFonts w:ascii="Arial" w:hAnsi="Arial" w:cs="Arial"/>
          <w:b/>
          <w:color w:val="000000" w:themeColor="text1"/>
          <w:szCs w:val="20"/>
        </w:rPr>
      </w:pPr>
    </w:p>
    <w:p w14:paraId="2088FDF8" w14:textId="77777777" w:rsidR="0093163A" w:rsidRPr="00613E28" w:rsidRDefault="0093163A" w:rsidP="0093163A">
      <w:pPr>
        <w:spacing w:line="276" w:lineRule="auto"/>
        <w:contextualSpacing/>
        <w:rPr>
          <w:rFonts w:ascii="Arial" w:hAnsi="Arial" w:cs="Arial"/>
          <w:b/>
          <w:color w:val="000000" w:themeColor="text1"/>
          <w:szCs w:val="20"/>
        </w:rPr>
      </w:pPr>
    </w:p>
    <w:p w14:paraId="4283CAC4"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t>5. UREJANJE VODA IN VODNE INFRASTRUKTURE NA POREČJU SREDNJE SAVE</w:t>
      </w:r>
    </w:p>
    <w:p w14:paraId="793A6961"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5.1 SKUPNE USMERITVE ZA VSE VODOTOKE NA POREČJU SREDNJE SAVE</w:t>
      </w:r>
    </w:p>
    <w:p w14:paraId="50E9B7CE" w14:textId="77777777" w:rsidR="0093163A" w:rsidRPr="00613E28" w:rsidRDefault="0093163A" w:rsidP="0093163A">
      <w:pPr>
        <w:pStyle w:val="Odstavekseznama"/>
        <w:rPr>
          <w:rFonts w:ascii="Arial" w:hAnsi="Arial" w:cs="Arial"/>
          <w:b/>
          <w:color w:val="000000" w:themeColor="text1"/>
          <w:szCs w:val="20"/>
        </w:rPr>
      </w:pPr>
    </w:p>
    <w:p w14:paraId="313D468F"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16C8A4EF" w14:textId="77777777" w:rsidR="0093163A" w:rsidRPr="00613E28" w:rsidRDefault="0093163A">
      <w:pPr>
        <w:pStyle w:val="Odstavekseznama"/>
        <w:numPr>
          <w:ilvl w:val="0"/>
          <w:numId w:val="120"/>
        </w:numPr>
        <w:spacing w:before="0" w:after="200" w:line="276" w:lineRule="auto"/>
        <w:ind w:left="709"/>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z avtohtono vegetacijo, značilno za določen odsek reke ali prepustitev v zaraščanje) v širini vsaj 5 m od vrha brežine struge. Prednostno naj se obnova izvede na odsekih z močno bočno erozijo, kjer predlagamo metodo obnove obrežne zarasti z zabijanjem živih vrbovih pilotov v več vrstah vzdolž brežine.</w:t>
      </w:r>
    </w:p>
    <w:p w14:paraId="2A6C1528" w14:textId="77777777" w:rsidR="0093163A" w:rsidRPr="00613E28" w:rsidRDefault="0093163A">
      <w:pPr>
        <w:pStyle w:val="Odstavekseznama"/>
        <w:numPr>
          <w:ilvl w:val="0"/>
          <w:numId w:val="120"/>
        </w:numPr>
        <w:spacing w:before="0" w:after="200" w:line="276" w:lineRule="auto"/>
        <w:ind w:left="709"/>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se lahko redči, odstranjuje podrta in viseča drevesa ter gosto grmovna zarast v strugi, ki ovirajo pretočnost, golosekov (popolne odstranitve) lesnate obrežne vegetacije  naj se ne izvaja. </w:t>
      </w:r>
    </w:p>
    <w:p w14:paraId="0F745914" w14:textId="77777777" w:rsidR="0093163A" w:rsidRPr="00613E28" w:rsidRDefault="0093163A">
      <w:pPr>
        <w:pStyle w:val="Odstavekseznama"/>
        <w:numPr>
          <w:ilvl w:val="0"/>
          <w:numId w:val="120"/>
        </w:numPr>
        <w:spacing w:before="0" w:after="200" w:line="276" w:lineRule="auto"/>
        <w:ind w:left="709"/>
        <w:rPr>
          <w:rFonts w:ascii="Arial" w:hAnsi="Arial" w:cs="Arial"/>
          <w:color w:val="000000" w:themeColor="text1"/>
          <w:szCs w:val="20"/>
        </w:rPr>
      </w:pPr>
      <w:r w:rsidRPr="00613E28">
        <w:rPr>
          <w:rFonts w:ascii="Arial" w:hAnsi="Arial" w:cs="Arial"/>
          <w:color w:val="000000" w:themeColor="text1"/>
          <w:szCs w:val="20"/>
        </w:rPr>
        <w:t>Odstranjevanje vodne vegetacije naj se izvaja le izjemoma.</w:t>
      </w:r>
    </w:p>
    <w:p w14:paraId="7D8A1AEB" w14:textId="77777777" w:rsidR="0093163A" w:rsidRPr="00613E28" w:rsidRDefault="0093163A" w:rsidP="0093163A">
      <w:pPr>
        <w:rPr>
          <w:rFonts w:ascii="Arial" w:hAnsi="Arial" w:cs="Arial"/>
          <w:color w:val="000000" w:themeColor="text1"/>
          <w:szCs w:val="20"/>
          <w:u w:val="single"/>
        </w:rPr>
      </w:pPr>
    </w:p>
    <w:p w14:paraId="3637B497"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1217CB3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35DBC5F6" w14:textId="2281E1C8"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4B46450F"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v omejenem obsegu ponovno dopusti bočno erozijske procese, za prizadeta oziroma neposredno ogrožena zemljišča naj se prouči možnost pridobitve v last Republike Slovenije.</w:t>
      </w:r>
    </w:p>
    <w:p w14:paraId="61D4305B" w14:textId="77777777" w:rsidR="0093163A" w:rsidRPr="00613E28" w:rsidRDefault="0093163A">
      <w:pPr>
        <w:pStyle w:val="Odstavekseznama"/>
        <w:numPr>
          <w:ilvl w:val="0"/>
          <w:numId w:val="104"/>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Za izvajanje zavarovanj naj se uporabljajo lokalno značilni materiali. Brežine naj se zasadi s sklenjenim pasom lesne vegetacije, ki dolgoročno prevzame nalogo stabilizacije brežine. Dna struge naj se ne utrjuje.</w:t>
      </w:r>
    </w:p>
    <w:p w14:paraId="24500015"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se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uporablja odbijače in erodirane brežine zasadi s sklenjenim pasom lesne vegetacije, ki dolgoročno prevzame nalogo stabilizacije brežine.</w:t>
      </w:r>
    </w:p>
    <w:p w14:paraId="2C1FE41F"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lastRenderedPageBreak/>
        <w:t>Na rečnih odsekih, kjer so prisotna obrežna zavarovanja in druge vodne zgradbe, naj se s skalnimi samicami, vodnimi otoki, tolmuni ohranja strukturirana struga vodotoka in zadosten volumen vode.</w:t>
      </w:r>
    </w:p>
    <w:p w14:paraId="5E7F3F78"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Talni pragovi naj se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ki lahko segajo tudi do sredine vodotoka, pri čemer se postopoma nižajo na nivo vode, kar omogoča koncentracijo vode ob nizkih vodostajih. V vodotoku se glede na tok vode nameščajo izmenično na levem in desnem bregu. </w:t>
      </w:r>
    </w:p>
    <w:p w14:paraId="52B2C00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Umeščanje novih ali obnova vodnih zgradb in obrežnih zavarovanj naj se izvede na </w:t>
      </w:r>
      <w:proofErr w:type="spellStart"/>
      <w:r w:rsidRPr="00613E28">
        <w:rPr>
          <w:rFonts w:ascii="Arial" w:hAnsi="Arial" w:cs="Arial"/>
          <w:color w:val="000000" w:themeColor="text1"/>
          <w:szCs w:val="20"/>
        </w:rPr>
        <w:t>način,ki</w:t>
      </w:r>
      <w:proofErr w:type="spellEnd"/>
      <w:r w:rsidRPr="00613E28">
        <w:rPr>
          <w:rFonts w:ascii="Arial" w:hAnsi="Arial" w:cs="Arial"/>
          <w:color w:val="000000" w:themeColor="text1"/>
          <w:szCs w:val="20"/>
        </w:rPr>
        <w:t xml:space="preserve"> ohranja nivo struge in znana drstišča rib.</w:t>
      </w:r>
    </w:p>
    <w:p w14:paraId="2E7C9EEF"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7DEA15FB"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185A324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574682A9"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Pri izvajanju del naj se izvajajo ukrepi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470F7D3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na območju Šujice in Dobrove.</w:t>
      </w:r>
    </w:p>
    <w:p w14:paraId="38427494"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687F18F2"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6EECEB2E"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120739C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V kolikor je možno, naj se zagotovi redno čiščenje prodnih pregrad, saj v nasprotnem primeru del vodotoka presahne, prav tako pa to preprečuje potencialno kopičenje prodnih sedimentov na sotočju Malega Grabna in Ljubljanice (pri Špici v Ljubljani).</w:t>
      </w:r>
    </w:p>
    <w:p w14:paraId="3A412B24"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7120CA5C"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120013C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Novih prečnih objektov naj se ne vzpostavlja. Izjemoma je možna izvedba prečnega objekta za preprečevanje poglabljanja v obliki hrapave drče. Višinska razlika med gladino pred in po drči pri povprečnem vodostaju naj ne presega 20 cm.</w:t>
      </w:r>
    </w:p>
    <w:p w14:paraId="28045400"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gor-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  </w:t>
      </w:r>
    </w:p>
    <w:p w14:paraId="4917442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Talni pragovi in hrapave drče naj se, v kolikor je možno, oblikujejo na način, da tudi ob nizkem vodostaju  omogoča prehajanje </w:t>
      </w:r>
      <w:proofErr w:type="spellStart"/>
      <w:r w:rsidRPr="00613E28">
        <w:rPr>
          <w:rFonts w:ascii="Arial" w:hAnsi="Arial" w:cs="Arial"/>
          <w:color w:val="000000" w:themeColor="text1"/>
          <w:szCs w:val="20"/>
        </w:rPr>
        <w:t>ciprinidnim</w:t>
      </w:r>
      <w:proofErr w:type="spellEnd"/>
      <w:r w:rsidRPr="00613E28">
        <w:rPr>
          <w:rFonts w:ascii="Arial" w:hAnsi="Arial" w:cs="Arial"/>
          <w:color w:val="000000" w:themeColor="text1"/>
          <w:szCs w:val="20"/>
        </w:rPr>
        <w:t xml:space="preserve"> vrstam rib.</w:t>
      </w:r>
    </w:p>
    <w:p w14:paraId="1C9DDF23" w14:textId="77777777" w:rsidR="0093163A" w:rsidRPr="00613E28" w:rsidRDefault="0093163A" w:rsidP="0093163A">
      <w:pPr>
        <w:pStyle w:val="Odstavekseznama"/>
        <w:rPr>
          <w:rFonts w:ascii="Arial" w:hAnsi="Arial" w:cs="Arial"/>
          <w:color w:val="000000" w:themeColor="text1"/>
          <w:szCs w:val="20"/>
          <w:u w:val="single"/>
        </w:rPr>
      </w:pPr>
    </w:p>
    <w:p w14:paraId="6F86152F"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05E79341"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marca (Zakon o divjadi in lovstvu).</w:t>
      </w:r>
    </w:p>
    <w:p w14:paraId="2008DCB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priporočamo, da se posegi izvajajo v juliju in avgustu, ko so raki aktivni, njihov odlov pa enostaven.</w:t>
      </w:r>
    </w:p>
    <w:p w14:paraId="0F08F403" w14:textId="77777777" w:rsidR="0093163A" w:rsidRPr="00613E28" w:rsidRDefault="0093163A" w:rsidP="0093163A">
      <w:pPr>
        <w:rPr>
          <w:rFonts w:ascii="Arial" w:hAnsi="Arial" w:cs="Arial"/>
          <w:b/>
          <w:color w:val="000000" w:themeColor="text1"/>
          <w:szCs w:val="20"/>
        </w:rPr>
      </w:pPr>
    </w:p>
    <w:p w14:paraId="6585D727" w14:textId="77777777" w:rsidR="0093163A" w:rsidRPr="00613E28" w:rsidRDefault="0093163A" w:rsidP="0093163A">
      <w:pPr>
        <w:rPr>
          <w:rFonts w:ascii="Arial" w:hAnsi="Arial" w:cs="Arial"/>
          <w:b/>
          <w:color w:val="000000" w:themeColor="text1"/>
          <w:szCs w:val="20"/>
        </w:rPr>
      </w:pPr>
    </w:p>
    <w:p w14:paraId="5A9BD89F"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5.2 PODROBNE USMERITVE ZA VODOTOKE NA POREČJU SREDNJE SAVE</w:t>
      </w:r>
    </w:p>
    <w:p w14:paraId="27D2235B" w14:textId="77777777" w:rsidR="0093163A" w:rsidRPr="00613E28" w:rsidRDefault="0093163A" w:rsidP="0093163A">
      <w:pPr>
        <w:rPr>
          <w:rFonts w:ascii="Arial" w:hAnsi="Arial" w:cs="Arial"/>
          <w:b/>
          <w:color w:val="000000" w:themeColor="text1"/>
          <w:szCs w:val="20"/>
        </w:rPr>
      </w:pPr>
    </w:p>
    <w:p w14:paraId="43A31A7F"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JEZERSKI OBRH (NA LOŠKEM POLJU)</w:t>
      </w:r>
    </w:p>
    <w:p w14:paraId="633C5C1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DA4E187" w14:textId="68CC3353"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rečnih odsekih, kjer ni obstoječih obrežnih zavarovanj ali drugih vodnih zgradb, se lahko nove tovrstne vodne zgradbe vzpostavlja izključno za zavarovanje infrastrukture in objektov v neposredni bližini.</w:t>
      </w:r>
      <w:r w:rsidR="009371F6" w:rsidRPr="00613E28">
        <w:rPr>
          <w:rFonts w:ascii="Arial" w:hAnsi="Arial" w:cs="Arial"/>
        </w:rPr>
        <w:t xml:space="preserve">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596CBA5A"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Ohranja naj se naravna vodna dinamika, novih regulacij brežin in struge naj se ne načrtuje. </w:t>
      </w:r>
    </w:p>
    <w:p w14:paraId="3B360562"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ponovno vzpostavitev starih strug, </w:t>
      </w:r>
      <w:proofErr w:type="spellStart"/>
      <w:r w:rsidRPr="00613E28">
        <w:rPr>
          <w:rFonts w:ascii="Arial" w:hAnsi="Arial" w:cs="Arial"/>
          <w:color w:val="000000" w:themeColor="text1"/>
          <w:szCs w:val="20"/>
        </w:rPr>
        <w:t>renaturacija</w:t>
      </w:r>
      <w:proofErr w:type="spellEnd"/>
      <w:r w:rsidRPr="00613E28">
        <w:rPr>
          <w:rFonts w:ascii="Arial" w:hAnsi="Arial" w:cs="Arial"/>
          <w:color w:val="000000" w:themeColor="text1"/>
          <w:szCs w:val="20"/>
        </w:rPr>
        <w:t xml:space="preserve"> reguliranih odsekov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sotočja Loškega in Velikega Obrha.</w:t>
      </w:r>
    </w:p>
    <w:p w14:paraId="22794FA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2F18559"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Posegi  v strugi vodotoka naj se izvajajo med 1. julijem in 1. marcem.</w:t>
      </w:r>
    </w:p>
    <w:p w14:paraId="26956C58" w14:textId="77777777" w:rsidR="0093163A" w:rsidRPr="00613E28" w:rsidRDefault="0093163A" w:rsidP="0093163A">
      <w:pPr>
        <w:pStyle w:val="Odstavekseznama"/>
        <w:rPr>
          <w:rFonts w:ascii="Arial" w:hAnsi="Arial" w:cs="Arial"/>
          <w:color w:val="000000" w:themeColor="text1"/>
          <w:szCs w:val="20"/>
          <w:u w:val="single"/>
        </w:rPr>
      </w:pPr>
    </w:p>
    <w:p w14:paraId="4D6A2A9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IŠČICA</w:t>
      </w:r>
    </w:p>
    <w:p w14:paraId="7CF176D0" w14:textId="77777777" w:rsidR="0093163A" w:rsidRPr="00613E28" w:rsidRDefault="0093163A" w:rsidP="0093163A">
      <w:pPr>
        <w:rPr>
          <w:rFonts w:ascii="Arial" w:hAnsi="Arial" w:cs="Arial"/>
          <w:color w:val="000000" w:themeColor="text1"/>
          <w:szCs w:val="20"/>
        </w:rPr>
      </w:pPr>
      <w:proofErr w:type="spellStart"/>
      <w:r w:rsidRPr="00613E28">
        <w:rPr>
          <w:rFonts w:ascii="Arial" w:hAnsi="Arial" w:cs="Arial"/>
          <w:color w:val="000000" w:themeColor="text1"/>
          <w:szCs w:val="20"/>
        </w:rPr>
        <w:t>Iščica</w:t>
      </w:r>
      <w:proofErr w:type="spellEnd"/>
      <w:r w:rsidRPr="00613E28">
        <w:rPr>
          <w:rFonts w:ascii="Arial" w:hAnsi="Arial" w:cs="Arial"/>
          <w:color w:val="000000" w:themeColor="text1"/>
          <w:szCs w:val="20"/>
        </w:rPr>
        <w:t xml:space="preserve"> se nahaja v varovanem območju Krajinski park Ljubljansko barje, ki je zavarovano z Uredbo o Krajinskem parku Ljubljansko barje (Uradni list RS, št. 112/08, 46/14 – ZON-C in 75/22), v kateri so v poglavju št. IV. med varstveni režimi in pravila ravnanja, ki veljajo tudi za </w:t>
      </w:r>
      <w:proofErr w:type="spellStart"/>
      <w:r w:rsidRPr="00613E28">
        <w:rPr>
          <w:rFonts w:ascii="Arial" w:hAnsi="Arial" w:cs="Arial"/>
          <w:color w:val="000000" w:themeColor="text1"/>
          <w:szCs w:val="20"/>
        </w:rPr>
        <w:t>Iščico</w:t>
      </w:r>
      <w:proofErr w:type="spellEnd"/>
      <w:r w:rsidRPr="00613E28">
        <w:rPr>
          <w:rFonts w:ascii="Arial" w:hAnsi="Arial" w:cs="Arial"/>
          <w:color w:val="000000" w:themeColor="text1"/>
          <w:szCs w:val="20"/>
        </w:rPr>
        <w:t xml:space="preserve"> in jih je treba pri umeščanju vodnogospodarskih ukrepov, upoštevati.  </w:t>
      </w:r>
    </w:p>
    <w:p w14:paraId="56680917" w14:textId="77777777" w:rsidR="0093163A" w:rsidRPr="00613E28" w:rsidRDefault="0093163A" w:rsidP="0093163A">
      <w:pPr>
        <w:rPr>
          <w:rFonts w:ascii="Arial" w:hAnsi="Arial" w:cs="Arial"/>
          <w:b/>
          <w:color w:val="000000" w:themeColor="text1"/>
          <w:szCs w:val="20"/>
        </w:rPr>
      </w:pPr>
    </w:p>
    <w:p w14:paraId="70319730"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981F27E"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v času od 30. septembra do 15. februarja.</w:t>
      </w:r>
    </w:p>
    <w:p w14:paraId="49408E89"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30. septembra do 15. februarja.</w:t>
      </w:r>
    </w:p>
    <w:p w14:paraId="4CA8F18A" w14:textId="77777777" w:rsidR="0093163A" w:rsidRPr="00613E28" w:rsidRDefault="0093163A" w:rsidP="0093163A">
      <w:pPr>
        <w:rPr>
          <w:rFonts w:ascii="Arial" w:hAnsi="Arial" w:cs="Arial"/>
          <w:color w:val="000000" w:themeColor="text1"/>
          <w:szCs w:val="20"/>
        </w:rPr>
      </w:pPr>
      <w:r w:rsidRPr="00613E28">
        <w:rPr>
          <w:rFonts w:ascii="Arial" w:hAnsi="Arial" w:cs="Arial"/>
          <w:b/>
          <w:color w:val="000000" w:themeColor="text1"/>
          <w:szCs w:val="20"/>
        </w:rPr>
        <w:t>GRUBARJEV PREKOP</w:t>
      </w:r>
    </w:p>
    <w:p w14:paraId="084717D3"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u w:val="single"/>
        </w:rPr>
        <w:t>Čas izvajanja del</w:t>
      </w:r>
    </w:p>
    <w:p w14:paraId="2A69A13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 julijem in 15. februarjem.</w:t>
      </w:r>
    </w:p>
    <w:p w14:paraId="315A9139" w14:textId="77777777" w:rsidR="0093163A" w:rsidRPr="00613E28" w:rsidRDefault="0093163A" w:rsidP="0093163A">
      <w:pPr>
        <w:pStyle w:val="Odstavekseznama"/>
        <w:rPr>
          <w:rFonts w:ascii="Arial" w:hAnsi="Arial" w:cs="Arial"/>
          <w:b/>
          <w:color w:val="000000" w:themeColor="text1"/>
          <w:szCs w:val="20"/>
        </w:rPr>
      </w:pPr>
    </w:p>
    <w:p w14:paraId="7A82142A"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CERKNIŠČICA</w:t>
      </w:r>
    </w:p>
    <w:p w14:paraId="6B4C950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3FD2A0A" w14:textId="77777777" w:rsidR="0093163A" w:rsidRPr="00613E28" w:rsidRDefault="0093163A">
      <w:pPr>
        <w:pStyle w:val="Odstavekseznama"/>
        <w:numPr>
          <w:ilvl w:val="0"/>
          <w:numId w:val="104"/>
        </w:numPr>
        <w:spacing w:before="0" w:after="200" w:line="276" w:lineRule="auto"/>
        <w:jc w:val="left"/>
        <w:rPr>
          <w:rFonts w:ascii="Arial" w:hAnsi="Arial" w:cs="Arial"/>
          <w:color w:val="000000" w:themeColor="text1"/>
          <w:szCs w:val="20"/>
        </w:rPr>
      </w:pPr>
      <w:r w:rsidRPr="00613E28">
        <w:rPr>
          <w:rFonts w:ascii="Arial" w:hAnsi="Arial" w:cs="Arial"/>
          <w:color w:val="000000" w:themeColor="text1"/>
          <w:szCs w:val="20"/>
        </w:rPr>
        <w:t xml:space="preserve">Pri umeščanju suhih zadrževalnikov v prostor naj se izven obdobja visokih voda ohranja obstoječa hidrologija območja. Zadrževalnik se umesti v prostor čim bliže že urejenemu odseku vodotoka (tik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Cerknice). </w:t>
      </w:r>
    </w:p>
    <w:p w14:paraId="5242CA60"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675AB1BE"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 junijem in 1. marcem.</w:t>
      </w:r>
    </w:p>
    <w:p w14:paraId="1D61C34E" w14:textId="77777777" w:rsidR="0093163A" w:rsidRPr="00613E28" w:rsidRDefault="0093163A" w:rsidP="0093163A">
      <w:pPr>
        <w:pStyle w:val="Odstavekseznama"/>
        <w:rPr>
          <w:rFonts w:ascii="Arial" w:hAnsi="Arial" w:cs="Arial"/>
          <w:color w:val="000000" w:themeColor="text1"/>
          <w:szCs w:val="20"/>
          <w:u w:val="single"/>
        </w:rPr>
      </w:pPr>
    </w:p>
    <w:p w14:paraId="4A8E55C9"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 xml:space="preserve">LJUBLJANICA </w:t>
      </w:r>
    </w:p>
    <w:p w14:paraId="517DE0AD"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lastRenderedPageBreak/>
        <w:t xml:space="preserve">Ljubljanica se na delu svojega toka od Verda do izliva v Savo, nahaja deloma tudi v varovanem območju Krajinski park Ljubljansko barje, ki je zavarovano z Uredbo o Krajinskem parku Ljubljansko barje (Uradni list RS, št. 112/08, 46/14 – ZON-C in 75/22), v kateri so v poglavju št. IV. med varstveni režimi in pravila ravnanja, ki veljajo tudi za Ljubljanico in jih je treba pri umeščanju vodnogospodarskih ukrepov, upoštevati.  </w:t>
      </w:r>
    </w:p>
    <w:p w14:paraId="652132D3" w14:textId="77777777" w:rsidR="0093163A" w:rsidRPr="00613E28" w:rsidRDefault="0093163A" w:rsidP="0093163A">
      <w:pPr>
        <w:rPr>
          <w:rFonts w:ascii="Arial" w:hAnsi="Arial" w:cs="Arial"/>
          <w:b/>
          <w:color w:val="000000" w:themeColor="text1"/>
          <w:szCs w:val="20"/>
        </w:rPr>
      </w:pPr>
    </w:p>
    <w:p w14:paraId="45A7AAA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4C4ADF59"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ohranjanje oziroma ponovno vzpostavljanje povezljivosti vodotoka z mrtvicami in mrtvimi rokavi zlasti na odseku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Fužin.</w:t>
      </w:r>
    </w:p>
    <w:p w14:paraId="6F673DE2"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w:t>
      </w:r>
    </w:p>
    <w:p w14:paraId="66BDFE29" w14:textId="77777777" w:rsidR="0093163A" w:rsidRPr="00613E28" w:rsidRDefault="0093163A" w:rsidP="0093163A">
      <w:pPr>
        <w:pStyle w:val="Odstavekseznama"/>
        <w:rPr>
          <w:rFonts w:ascii="Arial" w:hAnsi="Arial" w:cs="Arial"/>
          <w:color w:val="000000" w:themeColor="text1"/>
          <w:szCs w:val="20"/>
          <w:u w:val="single"/>
        </w:rPr>
      </w:pPr>
    </w:p>
    <w:p w14:paraId="21CC5CD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8134854"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15. februarjem.</w:t>
      </w:r>
    </w:p>
    <w:p w14:paraId="56CA8147"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Čiščenje obrežne zarasti in posegi v strugo vodotoka na tistem delu Ljubljanice, ki se nahaja v zavarovanem območju Krajinski park Ljubljansko barje naj se izvaja v času od 30. septembra in 15. februarja Uredba o Krajinskem parku Ljubljansko barje (Uradni list RS, št. 112/08, 46/14 – ZON-C in 75/22) obdobje drsti zavarovanih vrst rib.</w:t>
      </w:r>
    </w:p>
    <w:p w14:paraId="31CE549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KOLPA</w:t>
      </w:r>
    </w:p>
    <w:p w14:paraId="538EF4F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2E59CEED" w14:textId="77777777" w:rsidR="0093163A" w:rsidRPr="00613E28" w:rsidRDefault="0093163A">
      <w:pPr>
        <w:numPr>
          <w:ilvl w:val="0"/>
          <w:numId w:val="105"/>
        </w:numPr>
        <w:spacing w:before="0" w:after="0" w:line="276" w:lineRule="auto"/>
        <w:ind w:left="714" w:hanging="357"/>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p>
    <w:p w14:paraId="46643057" w14:textId="77777777" w:rsidR="0093163A" w:rsidRPr="00613E28" w:rsidRDefault="0093163A" w:rsidP="0093163A">
      <w:pPr>
        <w:pStyle w:val="Odstavekseznama"/>
        <w:rPr>
          <w:rFonts w:ascii="Arial" w:hAnsi="Arial" w:cs="Arial"/>
          <w:color w:val="000000" w:themeColor="text1"/>
          <w:szCs w:val="20"/>
          <w:u w:val="single"/>
        </w:rPr>
      </w:pPr>
    </w:p>
    <w:p w14:paraId="0C9F561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 xml:space="preserve">Čas izvajanja del </w:t>
      </w:r>
    </w:p>
    <w:p w14:paraId="57B5A98F"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 marcem.</w:t>
      </w:r>
    </w:p>
    <w:p w14:paraId="6F36B58D"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priporočamo, da  se posegi izvajajo v juliju in avgustu, ko so raki aktivni, njihov odlov pa enostaven.</w:t>
      </w:r>
    </w:p>
    <w:p w14:paraId="20DFE3ED" w14:textId="77777777" w:rsidR="0093163A" w:rsidRPr="00613E28" w:rsidRDefault="0093163A" w:rsidP="0093163A">
      <w:pPr>
        <w:pStyle w:val="Odstavekseznama"/>
        <w:rPr>
          <w:rFonts w:ascii="Arial" w:hAnsi="Arial" w:cs="Arial"/>
          <w:color w:val="000000" w:themeColor="text1"/>
          <w:szCs w:val="20"/>
          <w:u w:val="single"/>
        </w:rPr>
      </w:pPr>
    </w:p>
    <w:p w14:paraId="4837BEC2"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KAMNIŠKA BISTRICA</w:t>
      </w:r>
    </w:p>
    <w:p w14:paraId="1D9DF324"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4F857DAD" w14:textId="77777777" w:rsidR="0093163A" w:rsidRPr="00613E28" w:rsidRDefault="0093163A" w:rsidP="0093163A">
      <w:pPr>
        <w:pStyle w:val="Odstavekseznama"/>
        <w:rPr>
          <w:rFonts w:ascii="Arial" w:hAnsi="Arial" w:cs="Arial"/>
          <w:color w:val="000000" w:themeColor="text1"/>
          <w:szCs w:val="20"/>
          <w:u w:val="single"/>
        </w:rPr>
      </w:pPr>
    </w:p>
    <w:p w14:paraId="4F332845"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Prednostno naj se ukrepi za ponovno vzpostavitev obrežne zarasti izvedejo na območju Nevljice.</w:t>
      </w:r>
    </w:p>
    <w:p w14:paraId="789CB169" w14:textId="77777777" w:rsidR="0093163A" w:rsidRPr="00613E28" w:rsidRDefault="0093163A" w:rsidP="0093163A">
      <w:pPr>
        <w:rPr>
          <w:rFonts w:ascii="Arial" w:hAnsi="Arial" w:cs="Arial"/>
          <w:color w:val="000000" w:themeColor="text1"/>
          <w:szCs w:val="20"/>
        </w:rPr>
      </w:pPr>
    </w:p>
    <w:p w14:paraId="2E4EFAE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26FBA61E"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Naravne rečne procese naj se ohranja predvsem na odseku med naseljema med Kamnikom in Homcem ter od Ihana do sotočja s Pšato, kjer ima Kamniška Bistrica značaj nižinskega vodotoka.</w:t>
      </w:r>
    </w:p>
    <w:p w14:paraId="1F208399"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 utrjenih odsekih, od Stahovice do Domžal, naj se v omejenem obsegu ponovno dopusti bočno erozijske procese, za prizadeta oziroma neposredno ogrožena zemljišča naj se prouči možnost pridobitve v last Republike Slovenije.</w:t>
      </w:r>
    </w:p>
    <w:p w14:paraId="3D654EFC"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 (nižinski deli vodotokov).</w:t>
      </w:r>
    </w:p>
    <w:p w14:paraId="7294018B"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lastRenderedPageBreak/>
        <w:t>Načrtuje naj se ukrepe za ohranjanje oziroma ponovno vzpostavljanje povezljivosti vodotoka z mrtvicami in mrtvimi rokavi (odseka med Šmarco in Homcem, ter od Ihana do sotočja s Pšato).</w:t>
      </w:r>
    </w:p>
    <w:p w14:paraId="330C3632"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nekdanjih mrtvic in mozaično ohranjenih rokavov pod Ihanom na sotočju s Pšato v spodnjem toku.</w:t>
      </w:r>
    </w:p>
    <w:p w14:paraId="7687EA03" w14:textId="77777777" w:rsidR="0093163A" w:rsidRPr="00613E28" w:rsidRDefault="0093163A" w:rsidP="0093163A">
      <w:pPr>
        <w:rPr>
          <w:rFonts w:ascii="Arial" w:hAnsi="Arial" w:cs="Arial"/>
          <w:color w:val="000000" w:themeColor="text1"/>
          <w:szCs w:val="20"/>
        </w:rPr>
      </w:pPr>
    </w:p>
    <w:p w14:paraId="57296ABA"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6AF0424D" w14:textId="77777777" w:rsidR="0093163A" w:rsidRPr="00613E28" w:rsidRDefault="0093163A">
      <w:pPr>
        <w:pStyle w:val="Odstavekseznama"/>
        <w:numPr>
          <w:ilvl w:val="0"/>
          <w:numId w:val="106"/>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 julijem in 15. februarjem, izven obdobja drsti zavarovanih vrst rib.</w:t>
      </w:r>
    </w:p>
    <w:p w14:paraId="1E2C70E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UNICA</w:t>
      </w:r>
    </w:p>
    <w:p w14:paraId="29F4C56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2E45FF0C"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Del Unice, ki poteka v občini Postojna je del zavarovanega območja Planinsko polje, kjer režim narekuje ohranjanje naravnega stanja. </w:t>
      </w:r>
    </w:p>
    <w:p w14:paraId="4E564826" w14:textId="77777777" w:rsidR="0093163A" w:rsidRPr="00613E28" w:rsidRDefault="0093163A" w:rsidP="0093163A">
      <w:pPr>
        <w:rPr>
          <w:rFonts w:ascii="Arial" w:hAnsi="Arial" w:cs="Arial"/>
          <w:color w:val="000000" w:themeColor="text1"/>
          <w:szCs w:val="20"/>
        </w:rPr>
      </w:pPr>
    </w:p>
    <w:p w14:paraId="5F1ABD0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FD1E273"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Erodirane brežine so habitat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 zato naj se jih ohranja. Za zasebna kmetijska zemljišča, ki so ogrožena zaradi rečne bočne erozije, naj se prouči možnost odkupa ali zamenjave z drugimi zemljišči, ki so že v lasti Republike Slovenije.</w:t>
      </w:r>
    </w:p>
    <w:p w14:paraId="51E91EC2" w14:textId="77777777" w:rsidR="0093163A" w:rsidRPr="00613E28" w:rsidRDefault="0093163A">
      <w:pPr>
        <w:pStyle w:val="Odstavekseznama"/>
        <w:numPr>
          <w:ilvl w:val="0"/>
          <w:numId w:val="106"/>
        </w:numPr>
        <w:spacing w:before="0" w:after="0" w:line="276" w:lineRule="auto"/>
        <w:rPr>
          <w:rFonts w:ascii="Arial" w:hAnsi="Arial" w:cs="Arial"/>
          <w:color w:val="000000" w:themeColor="text1"/>
          <w:szCs w:val="20"/>
        </w:rPr>
      </w:pPr>
      <w:r w:rsidRPr="00613E28">
        <w:rPr>
          <w:rFonts w:ascii="Arial" w:hAnsi="Arial" w:cs="Arial"/>
          <w:color w:val="000000" w:themeColor="text1"/>
          <w:szCs w:val="20"/>
        </w:rPr>
        <w:t>Za preprečitev širjenja erozijskih zajed naj se erodirane brežine zasadi s sklenjenim pasom lesne vegetacije, ki dolgoročno prevzame nalogo stabilizacije brežine.</w:t>
      </w:r>
    </w:p>
    <w:p w14:paraId="774DCF2A" w14:textId="77777777" w:rsidR="0093163A" w:rsidRPr="00613E28" w:rsidRDefault="0093163A" w:rsidP="0093163A">
      <w:pPr>
        <w:rPr>
          <w:rFonts w:ascii="Arial" w:hAnsi="Arial" w:cs="Arial"/>
          <w:color w:val="000000" w:themeColor="text1"/>
          <w:szCs w:val="20"/>
        </w:rPr>
      </w:pPr>
    </w:p>
    <w:p w14:paraId="7F11848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5E161C10" w14:textId="77777777" w:rsidR="0093163A" w:rsidRPr="00613E28" w:rsidRDefault="0093163A">
      <w:pPr>
        <w:pStyle w:val="Odstavekseznama"/>
        <w:numPr>
          <w:ilvl w:val="0"/>
          <w:numId w:val="106"/>
        </w:numPr>
        <w:tabs>
          <w:tab w:val="clear" w:pos="720"/>
          <w:tab w:val="num" w:pos="993"/>
        </w:tabs>
        <w:spacing w:before="0" w:after="0" w:line="276" w:lineRule="auto"/>
        <w:rPr>
          <w:rFonts w:ascii="Arial" w:hAnsi="Arial" w:cs="Arial"/>
          <w:color w:val="000000" w:themeColor="text1"/>
          <w:szCs w:val="20"/>
        </w:rPr>
      </w:pPr>
      <w:r w:rsidRPr="00613E28">
        <w:rPr>
          <w:rFonts w:ascii="Arial" w:hAnsi="Arial" w:cs="Arial"/>
          <w:color w:val="000000" w:themeColor="text1"/>
          <w:szCs w:val="20"/>
        </w:rPr>
        <w:t>Zaradi drsti kaplja (</w:t>
      </w:r>
      <w:proofErr w:type="spellStart"/>
      <w:r w:rsidRPr="00613E28">
        <w:rPr>
          <w:rFonts w:ascii="Arial" w:hAnsi="Arial" w:cs="Arial"/>
          <w:i/>
          <w:color w:val="000000" w:themeColor="text1"/>
          <w:szCs w:val="20"/>
        </w:rPr>
        <w:t>Cottus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gobio</w:t>
      </w:r>
      <w:proofErr w:type="spellEnd"/>
      <w:r w:rsidRPr="00613E28">
        <w:rPr>
          <w:rFonts w:ascii="Arial" w:hAnsi="Arial" w:cs="Arial"/>
          <w:color w:val="000000" w:themeColor="text1"/>
          <w:szCs w:val="20"/>
        </w:rPr>
        <w:t>), ščuke (</w:t>
      </w:r>
      <w:proofErr w:type="spellStart"/>
      <w:r w:rsidRPr="00613E28">
        <w:rPr>
          <w:rFonts w:ascii="Arial" w:hAnsi="Arial" w:cs="Arial"/>
          <w:i/>
          <w:color w:val="000000" w:themeColor="text1"/>
          <w:szCs w:val="20"/>
        </w:rPr>
        <w:t>Esox</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lucius</w:t>
      </w:r>
      <w:proofErr w:type="spellEnd"/>
      <w:r w:rsidRPr="00613E28">
        <w:rPr>
          <w:rFonts w:ascii="Arial" w:hAnsi="Arial" w:cs="Arial"/>
          <w:color w:val="000000" w:themeColor="text1"/>
          <w:szCs w:val="20"/>
        </w:rPr>
        <w:t>), menka (</w:t>
      </w:r>
      <w:r w:rsidRPr="00613E28">
        <w:rPr>
          <w:rFonts w:ascii="Arial" w:hAnsi="Arial" w:cs="Arial"/>
          <w:i/>
          <w:color w:val="000000" w:themeColor="text1"/>
          <w:szCs w:val="20"/>
        </w:rPr>
        <w:t>Lota lota</w:t>
      </w:r>
      <w:r w:rsidRPr="00613E28">
        <w:rPr>
          <w:rFonts w:ascii="Arial" w:hAnsi="Arial" w:cs="Arial"/>
          <w:color w:val="000000" w:themeColor="text1"/>
          <w:szCs w:val="20"/>
        </w:rPr>
        <w:t>) in razmnoževanja jelševca (</w:t>
      </w:r>
      <w:proofErr w:type="spellStart"/>
      <w:r w:rsidRPr="00613E28">
        <w:rPr>
          <w:rFonts w:ascii="Arial" w:hAnsi="Arial" w:cs="Arial"/>
          <w:color w:val="000000" w:themeColor="text1"/>
          <w:szCs w:val="20"/>
        </w:rPr>
        <w:t>Astacus</w:t>
      </w:r>
      <w:proofErr w:type="spellEnd"/>
      <w:r w:rsidRPr="00613E28">
        <w:rPr>
          <w:rFonts w:ascii="Arial" w:hAnsi="Arial" w:cs="Arial"/>
          <w:color w:val="000000" w:themeColor="text1"/>
          <w:szCs w:val="20"/>
        </w:rPr>
        <w:t xml:space="preserve"> </w:t>
      </w:r>
      <w:proofErr w:type="spellStart"/>
      <w:r w:rsidRPr="00613E28">
        <w:rPr>
          <w:rFonts w:ascii="Arial" w:hAnsi="Arial" w:cs="Arial"/>
          <w:color w:val="000000" w:themeColor="text1"/>
          <w:szCs w:val="20"/>
        </w:rPr>
        <w:t>astacus</w:t>
      </w:r>
      <w:proofErr w:type="spellEnd"/>
      <w:r w:rsidRPr="00613E28">
        <w:rPr>
          <w:rFonts w:ascii="Arial" w:hAnsi="Arial" w:cs="Arial"/>
          <w:color w:val="000000" w:themeColor="text1"/>
          <w:szCs w:val="20"/>
        </w:rPr>
        <w:t>) naj se posegi v strugi Unice izvajajo med 1. junijem in 30. septembrom.</w:t>
      </w:r>
    </w:p>
    <w:p w14:paraId="113F76BE" w14:textId="77777777" w:rsidR="0093163A" w:rsidRPr="00613E28" w:rsidRDefault="0093163A" w:rsidP="0093163A">
      <w:pPr>
        <w:pStyle w:val="Odstavekseznama"/>
        <w:rPr>
          <w:rFonts w:ascii="Arial" w:hAnsi="Arial" w:cs="Arial"/>
          <w:color w:val="000000" w:themeColor="text1"/>
          <w:szCs w:val="20"/>
        </w:rPr>
      </w:pPr>
    </w:p>
    <w:p w14:paraId="4ABB243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SAVA</w:t>
      </w:r>
    </w:p>
    <w:p w14:paraId="086895D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2F482BDF"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breguljke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Riparia</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riparia</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in čebelarja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Merops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apiaster</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v omejenem obsegu ponovno dopusti bočno erozijske procese, za prizadeta oziroma neposredno ogrožena zemljišča naj se prouči možnost pridobitve v last Republike Slovenije.</w:t>
      </w:r>
    </w:p>
    <w:p w14:paraId="7EC7E5A5"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ohranjanje oziroma ponovno vzpostavljanje povezljivosti vodotoka in s pritoki z mrtvicami in mrtvimi rokavi na delu rečnega toka Save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od Medvod pa do naselja Sava.</w:t>
      </w:r>
    </w:p>
    <w:p w14:paraId="55C1F0C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0C3E5291" w14:textId="77777777" w:rsidR="0093163A" w:rsidRPr="00613E28" w:rsidRDefault="0093163A">
      <w:pPr>
        <w:pStyle w:val="Odstavekseznama"/>
        <w:numPr>
          <w:ilvl w:val="0"/>
          <w:numId w:val="104"/>
        </w:numPr>
        <w:autoSpaceDE w:val="0"/>
        <w:autoSpaceDN w:val="0"/>
        <w:adjustRightInd w:val="0"/>
        <w:spacing w:before="0" w:after="120"/>
        <w:rPr>
          <w:rFonts w:ascii="Arial" w:hAnsi="Arial" w:cs="Arial"/>
          <w:color w:val="000000" w:themeColor="text1"/>
          <w:szCs w:val="20"/>
        </w:rPr>
      </w:pPr>
      <w:r w:rsidRPr="00613E28">
        <w:rPr>
          <w:rFonts w:ascii="Arial" w:hAnsi="Arial" w:cs="Arial"/>
          <w:color w:val="000000" w:themeColor="text1"/>
          <w:szCs w:val="20"/>
        </w:rPr>
        <w:t xml:space="preserve">Izvedba novih ali sanacija obstoječih prodnih zadrževalnikov na pritokih naj se izvede na način, ki omogoča selektivno prepuščanje  proda in ohranja zveznost vodnega toka. </w:t>
      </w:r>
    </w:p>
    <w:p w14:paraId="4DF24377" w14:textId="77777777" w:rsidR="0093163A" w:rsidRPr="00613E28" w:rsidRDefault="0093163A">
      <w:pPr>
        <w:pStyle w:val="Odstavekseznama"/>
        <w:numPr>
          <w:ilvl w:val="0"/>
          <w:numId w:val="104"/>
        </w:numPr>
        <w:autoSpaceDE w:val="0"/>
        <w:autoSpaceDN w:val="0"/>
        <w:adjustRightInd w:val="0"/>
        <w:spacing w:before="0" w:after="120"/>
        <w:rPr>
          <w:rFonts w:ascii="Arial" w:hAnsi="Arial" w:cs="Arial"/>
          <w:color w:val="000000" w:themeColor="text1"/>
          <w:szCs w:val="20"/>
        </w:rPr>
      </w:pPr>
      <w:r w:rsidRPr="00613E28">
        <w:rPr>
          <w:rFonts w:ascii="Arial" w:hAnsi="Arial" w:cs="Arial"/>
          <w:color w:val="000000" w:themeColor="text1"/>
          <w:szCs w:val="20"/>
        </w:rPr>
        <w:t xml:space="preserve">V strugah naj se ne gradi pragov in pregrad, ki bi vodnim organizmom onemogočali prost prehod med glavno strugo in pritoki ter njihovimi povirnimi deli. </w:t>
      </w:r>
    </w:p>
    <w:p w14:paraId="62130E4F" w14:textId="77777777" w:rsidR="0093163A" w:rsidRPr="00613E28" w:rsidRDefault="0093163A" w:rsidP="0093163A">
      <w:pPr>
        <w:pStyle w:val="Odstavekseznama"/>
        <w:rPr>
          <w:rFonts w:ascii="Arial" w:hAnsi="Arial" w:cs="Arial"/>
          <w:color w:val="000000" w:themeColor="text1"/>
          <w:szCs w:val="20"/>
          <w:u w:val="single"/>
        </w:rPr>
      </w:pPr>
    </w:p>
    <w:p w14:paraId="1018E3FD"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5EF1AFB"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15. februarjem.</w:t>
      </w:r>
    </w:p>
    <w:p w14:paraId="60EAE041"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 novembrom.</w:t>
      </w:r>
    </w:p>
    <w:p w14:paraId="2DAA0BFC"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RINŽA</w:t>
      </w:r>
    </w:p>
    <w:p w14:paraId="6F9A8B60"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16E1D0FF" w14:textId="77777777" w:rsidR="0093163A" w:rsidRPr="00613E28" w:rsidRDefault="0093163A">
      <w:pPr>
        <w:pStyle w:val="Odstavekseznama"/>
        <w:numPr>
          <w:ilvl w:val="0"/>
          <w:numId w:val="121"/>
        </w:numPr>
        <w:spacing w:before="0" w:after="0" w:line="276" w:lineRule="auto"/>
        <w:rPr>
          <w:rFonts w:ascii="Arial" w:hAnsi="Arial" w:cs="Arial"/>
          <w:b/>
          <w:color w:val="000000" w:themeColor="text1"/>
          <w:szCs w:val="20"/>
        </w:rPr>
      </w:pPr>
      <w:r w:rsidRPr="00613E28">
        <w:rPr>
          <w:rFonts w:ascii="Arial" w:hAnsi="Arial" w:cs="Arial"/>
          <w:color w:val="000000" w:themeColor="text1"/>
          <w:szCs w:val="20"/>
        </w:rPr>
        <w:t>Posegi  v strugi vodotoka naj se izvajajo med 1. julijem in 1. aprilom.</w:t>
      </w:r>
    </w:p>
    <w:p w14:paraId="701B887F" w14:textId="77777777" w:rsidR="0093163A" w:rsidRPr="00613E28" w:rsidRDefault="0093163A" w:rsidP="0093163A">
      <w:pPr>
        <w:rPr>
          <w:rFonts w:ascii="Arial" w:hAnsi="Arial" w:cs="Arial"/>
          <w:color w:val="000000" w:themeColor="text1"/>
          <w:szCs w:val="20"/>
          <w:u w:val="single"/>
        </w:rPr>
      </w:pPr>
    </w:p>
    <w:p w14:paraId="6B506360"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PŠATA</w:t>
      </w:r>
    </w:p>
    <w:p w14:paraId="060141C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9462CE9" w14:textId="77777777" w:rsidR="0093163A" w:rsidRPr="00613E28" w:rsidRDefault="0093163A">
      <w:pPr>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Vzpostavi naj se obvodni pas in na ta način ohranja obstoječe </w:t>
      </w:r>
      <w:proofErr w:type="spellStart"/>
      <w:r w:rsidRPr="00613E28">
        <w:rPr>
          <w:rFonts w:ascii="Arial" w:hAnsi="Arial" w:cs="Arial"/>
          <w:color w:val="000000" w:themeColor="text1"/>
          <w:szCs w:val="20"/>
        </w:rPr>
        <w:t>razlivne</w:t>
      </w:r>
      <w:proofErr w:type="spellEnd"/>
      <w:r w:rsidRPr="00613E28">
        <w:rPr>
          <w:rFonts w:ascii="Arial" w:hAnsi="Arial" w:cs="Arial"/>
          <w:color w:val="000000" w:themeColor="text1"/>
          <w:szCs w:val="20"/>
        </w:rPr>
        <w:t xml:space="preserve"> površine.</w:t>
      </w:r>
    </w:p>
    <w:p w14:paraId="1435E5E0"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na odseku pred sotočjem s Kamniško Bistrico pod Dragomljem.</w:t>
      </w:r>
    </w:p>
    <w:p w14:paraId="72C08655"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Vzdolžni potek nasipov predvidenih suhih zadrževalnikih (3) na pritokih naj bo, kjer je to mogoče, prilagojen obstoječim poplavnim površinam in odmaknjen od vodotoka.</w:t>
      </w:r>
    </w:p>
    <w:p w14:paraId="5EEE616A"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obstoječi habitati uredijo tako, da se ohranja hidrologija območja.</w:t>
      </w:r>
    </w:p>
    <w:p w14:paraId="7A1C0721"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Zaradi </w:t>
      </w:r>
      <w:proofErr w:type="spellStart"/>
      <w:r w:rsidRPr="00613E28">
        <w:rPr>
          <w:rFonts w:ascii="Arial" w:hAnsi="Arial" w:cs="Arial"/>
          <w:color w:val="000000" w:themeColor="text1"/>
          <w:szCs w:val="20"/>
        </w:rPr>
        <w:t>zožanja</w:t>
      </w:r>
      <w:proofErr w:type="spellEnd"/>
      <w:r w:rsidRPr="00613E28">
        <w:rPr>
          <w:rFonts w:ascii="Arial" w:hAnsi="Arial" w:cs="Arial"/>
          <w:color w:val="000000" w:themeColor="text1"/>
          <w:szCs w:val="20"/>
        </w:rPr>
        <w:t xml:space="preserve"> profila struge naj se ob vodotoku in iz vodotoka odstranjuje nedovoljene deponije različnih nasutij iz kmetijstva in odpaden gradbeni material. Problematični so tudi pritoki Dobovšek, </w:t>
      </w:r>
      <w:proofErr w:type="spellStart"/>
      <w:r w:rsidRPr="00613E28">
        <w:rPr>
          <w:rFonts w:ascii="Arial" w:hAnsi="Arial" w:cs="Arial"/>
          <w:color w:val="000000" w:themeColor="text1"/>
          <w:szCs w:val="20"/>
        </w:rPr>
        <w:t>Tunjščica</w:t>
      </w:r>
      <w:proofErr w:type="spellEnd"/>
      <w:r w:rsidRPr="00613E28">
        <w:rPr>
          <w:rFonts w:ascii="Arial" w:hAnsi="Arial" w:cs="Arial"/>
          <w:color w:val="000000" w:themeColor="text1"/>
          <w:szCs w:val="20"/>
        </w:rPr>
        <w:t>, Knežji potok, Vrtaški potok.</w:t>
      </w:r>
    </w:p>
    <w:p w14:paraId="204A8536"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 xml:space="preserve">Obnovi in ohranja naj se naravna </w:t>
      </w:r>
      <w:proofErr w:type="spellStart"/>
      <w:r w:rsidRPr="00613E28">
        <w:rPr>
          <w:rFonts w:ascii="Arial" w:hAnsi="Arial" w:cs="Arial"/>
          <w:color w:val="000000" w:themeColor="text1"/>
          <w:szCs w:val="20"/>
        </w:rPr>
        <w:t>hidromorfologija</w:t>
      </w:r>
      <w:proofErr w:type="spellEnd"/>
      <w:r w:rsidRPr="00613E28">
        <w:rPr>
          <w:rFonts w:ascii="Arial" w:hAnsi="Arial" w:cs="Arial"/>
          <w:color w:val="000000" w:themeColor="text1"/>
          <w:szCs w:val="20"/>
        </w:rPr>
        <w:t xml:space="preserve"> voda. Ob vodotoku naj se ohranjajo aluvialne ravnice, poplavni logi in loke na odseku med Zalogom in Komendo ter na odseku pri in pod Dragomljem. Na vodotoku pri Dragomlju naj se ohranja značilne meandre in splet mokrišč in poplavnih gozdov, ki so na tem delu še ohranjeni.</w:t>
      </w:r>
    </w:p>
    <w:p w14:paraId="65E524C8" w14:textId="77777777" w:rsidR="0093163A" w:rsidRPr="00613E28" w:rsidRDefault="0093163A" w:rsidP="0093163A">
      <w:pPr>
        <w:pStyle w:val="Odstavekseznama"/>
        <w:rPr>
          <w:rFonts w:ascii="Arial" w:hAnsi="Arial" w:cs="Arial"/>
          <w:b/>
          <w:color w:val="000000" w:themeColor="text1"/>
          <w:szCs w:val="20"/>
        </w:rPr>
      </w:pPr>
    </w:p>
    <w:p w14:paraId="22C10764"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62454F08" w14:textId="77777777" w:rsidR="0093163A" w:rsidRPr="00613E28" w:rsidRDefault="0093163A">
      <w:pPr>
        <w:pStyle w:val="Odstavekseznama"/>
        <w:numPr>
          <w:ilvl w:val="0"/>
          <w:numId w:val="104"/>
        </w:numPr>
        <w:spacing w:before="0" w:after="0" w:line="276" w:lineRule="auto"/>
        <w:ind w:left="644"/>
        <w:rPr>
          <w:rFonts w:ascii="Arial" w:hAnsi="Arial" w:cs="Arial"/>
          <w:color w:val="000000" w:themeColor="text1"/>
          <w:szCs w:val="20"/>
        </w:rPr>
      </w:pPr>
      <w:r w:rsidRPr="00613E28">
        <w:rPr>
          <w:rFonts w:ascii="Arial" w:hAnsi="Arial" w:cs="Arial"/>
          <w:color w:val="000000" w:themeColor="text1"/>
          <w:szCs w:val="20"/>
        </w:rPr>
        <w:t>Posegi v strugi vodotoka naj se izvajajo med 1. julijem in 1. marcem.</w:t>
      </w:r>
    </w:p>
    <w:p w14:paraId="17F5DF98" w14:textId="77777777" w:rsidR="0093163A" w:rsidRPr="00613E28" w:rsidRDefault="0093163A" w:rsidP="0093163A">
      <w:pPr>
        <w:pStyle w:val="Odstavekseznama"/>
        <w:ind w:left="644"/>
        <w:rPr>
          <w:rFonts w:ascii="Arial" w:hAnsi="Arial" w:cs="Arial"/>
          <w:color w:val="000000" w:themeColor="text1"/>
          <w:szCs w:val="20"/>
        </w:rPr>
      </w:pPr>
    </w:p>
    <w:p w14:paraId="4E8F7D1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MALI GRABEN</w:t>
      </w:r>
    </w:p>
    <w:p w14:paraId="71BEE85E"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43E55882" w14:textId="77777777" w:rsidR="0093163A" w:rsidRPr="00613E28" w:rsidRDefault="0093163A">
      <w:pPr>
        <w:pStyle w:val="Odstavekseznama"/>
        <w:numPr>
          <w:ilvl w:val="0"/>
          <w:numId w:val="104"/>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 julijem in 15. februarjem.</w:t>
      </w:r>
    </w:p>
    <w:p w14:paraId="50813E87" w14:textId="77777777" w:rsidR="0093163A" w:rsidRPr="00613E28" w:rsidRDefault="0093163A">
      <w:pPr>
        <w:pStyle w:val="Odstavekseznama"/>
        <w:numPr>
          <w:ilvl w:val="0"/>
          <w:numId w:val="104"/>
        </w:numPr>
        <w:spacing w:before="0" w:after="0" w:line="276" w:lineRule="auto"/>
        <w:rPr>
          <w:rFonts w:ascii="Arial" w:hAnsi="Arial" w:cs="Arial"/>
          <w:color w:val="000000" w:themeColor="text1"/>
          <w:szCs w:val="20"/>
          <w:u w:val="single"/>
        </w:rPr>
      </w:pPr>
      <w:r w:rsidRPr="00613E28">
        <w:rPr>
          <w:rFonts w:ascii="Arial" w:hAnsi="Arial" w:cs="Arial"/>
          <w:color w:val="000000" w:themeColor="text1"/>
          <w:szCs w:val="20"/>
        </w:rPr>
        <w:t>Čiščenje obrežne zarasti naj se izvaja v času od 1. avgusta do 15. februarjem.</w:t>
      </w:r>
    </w:p>
    <w:p w14:paraId="0948AFF1" w14:textId="77777777" w:rsidR="0093163A" w:rsidRPr="00613E28" w:rsidRDefault="0093163A" w:rsidP="0093163A">
      <w:pPr>
        <w:pStyle w:val="Odstavekseznama"/>
        <w:rPr>
          <w:rFonts w:ascii="Arial" w:hAnsi="Arial" w:cs="Arial"/>
          <w:color w:val="000000" w:themeColor="text1"/>
          <w:szCs w:val="20"/>
          <w:u w:val="single"/>
        </w:rPr>
      </w:pPr>
    </w:p>
    <w:p w14:paraId="44925D6F"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LOGAŠČICA</w:t>
      </w:r>
    </w:p>
    <w:p w14:paraId="3E173D9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1CA2DAFE" w14:textId="77777777" w:rsidR="0093163A" w:rsidRPr="00613E28" w:rsidRDefault="0093163A">
      <w:pPr>
        <w:pStyle w:val="Odstavekseznama"/>
        <w:numPr>
          <w:ilvl w:val="0"/>
          <w:numId w:val="122"/>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Posegi  v strugi vodotoka naj se izvajajo med 1. junijem in 1. marcem.</w:t>
      </w:r>
    </w:p>
    <w:p w14:paraId="2EB815E5" w14:textId="77777777" w:rsidR="0093163A" w:rsidRPr="00613E28" w:rsidRDefault="0093163A" w:rsidP="0093163A">
      <w:pPr>
        <w:pStyle w:val="Odstavekseznama"/>
        <w:rPr>
          <w:rFonts w:ascii="Arial" w:hAnsi="Arial" w:cs="Arial"/>
          <w:b/>
          <w:color w:val="000000" w:themeColor="text1"/>
          <w:szCs w:val="20"/>
        </w:rPr>
      </w:pPr>
    </w:p>
    <w:p w14:paraId="672CC0F0" w14:textId="77777777" w:rsidR="0093163A" w:rsidRPr="00613E28" w:rsidRDefault="0093163A" w:rsidP="0093163A">
      <w:pPr>
        <w:pStyle w:val="Odstavekseznama"/>
        <w:ind w:left="0"/>
        <w:rPr>
          <w:rFonts w:ascii="Arial" w:hAnsi="Arial" w:cs="Arial"/>
          <w:b/>
          <w:color w:val="000000" w:themeColor="text1"/>
          <w:szCs w:val="20"/>
        </w:rPr>
      </w:pPr>
    </w:p>
    <w:p w14:paraId="3AF2B3B8"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5.3 PODROBNEJŠE USMERITVE ZA POSAMEZNE LOKACIJE NA POREČJU SREDNJE SAVE:</w:t>
      </w:r>
    </w:p>
    <w:p w14:paraId="0BE56F57" w14:textId="77777777" w:rsidR="0093163A" w:rsidRPr="00613E28" w:rsidRDefault="0093163A" w:rsidP="0093163A">
      <w:pPr>
        <w:pStyle w:val="Odstavekseznama"/>
        <w:ind w:left="0"/>
        <w:rPr>
          <w:rFonts w:ascii="Arial" w:hAnsi="Arial" w:cs="Arial"/>
          <w:b/>
          <w:color w:val="000000" w:themeColor="text1"/>
          <w:szCs w:val="20"/>
        </w:rPr>
      </w:pPr>
    </w:p>
    <w:p w14:paraId="7BED19BE"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lastRenderedPageBreak/>
        <w:t>Pri načrtovanju in izvajanju ukrepov na vodotoku Ljubljanica (lokacije: Jez papirnica Vevče, Jez za HE pri gradu Fužine) naj se, v kolikor je možno, vzpostavi prehodnost za vodne organizme.</w:t>
      </w:r>
    </w:p>
    <w:p w14:paraId="5201969E" w14:textId="77777777" w:rsidR="0093163A" w:rsidRPr="00613E28" w:rsidRDefault="0093163A" w:rsidP="0093163A">
      <w:pPr>
        <w:pStyle w:val="Odstavekseznama"/>
        <w:ind w:left="0"/>
        <w:rPr>
          <w:rFonts w:ascii="Arial" w:hAnsi="Arial" w:cs="Arial"/>
          <w:color w:val="000000" w:themeColor="text1"/>
          <w:szCs w:val="20"/>
        </w:rPr>
      </w:pPr>
    </w:p>
    <w:p w14:paraId="21FC0A56"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Gradaščica (lokacija Jez </w:t>
      </w:r>
      <w:proofErr w:type="spellStart"/>
      <w:r w:rsidRPr="00613E28">
        <w:rPr>
          <w:rFonts w:ascii="Arial" w:hAnsi="Arial" w:cs="Arial"/>
          <w:color w:val="000000" w:themeColor="text1"/>
          <w:szCs w:val="20"/>
        </w:rPr>
        <w:t>Bokalce</w:t>
      </w:r>
      <w:proofErr w:type="spellEnd"/>
      <w:r w:rsidRPr="00613E28">
        <w:rPr>
          <w:rFonts w:ascii="Arial" w:hAnsi="Arial" w:cs="Arial"/>
          <w:color w:val="000000" w:themeColor="text1"/>
          <w:szCs w:val="20"/>
        </w:rPr>
        <w:t>) naj se, v kolikor je možno, vzpostavi prehodnost za vodne organizme.</w:t>
      </w:r>
    </w:p>
    <w:p w14:paraId="5D253E09" w14:textId="77777777" w:rsidR="0093163A" w:rsidRPr="00613E28" w:rsidRDefault="0093163A" w:rsidP="0093163A">
      <w:pPr>
        <w:pStyle w:val="Odstavekseznama"/>
        <w:ind w:left="0"/>
        <w:rPr>
          <w:rFonts w:ascii="Arial" w:hAnsi="Arial" w:cs="Arial"/>
          <w:color w:val="000000" w:themeColor="text1"/>
          <w:szCs w:val="20"/>
        </w:rPr>
      </w:pPr>
    </w:p>
    <w:p w14:paraId="78C9D355"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Pšata (lokacija: Pšata) naj se, v kolikor je možno, izvede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vodotoka (ponovna </w:t>
      </w:r>
      <w:proofErr w:type="spellStart"/>
      <w:r w:rsidRPr="00613E28">
        <w:rPr>
          <w:rFonts w:ascii="Arial" w:hAnsi="Arial" w:cs="Arial"/>
          <w:color w:val="000000" w:themeColor="text1"/>
          <w:szCs w:val="20"/>
        </w:rPr>
        <w:t>vzpostavitvitev</w:t>
      </w:r>
      <w:proofErr w:type="spellEnd"/>
      <w:r w:rsidRPr="00613E28">
        <w:rPr>
          <w:rFonts w:ascii="Arial" w:hAnsi="Arial" w:cs="Arial"/>
          <w:color w:val="000000" w:themeColor="text1"/>
          <w:szCs w:val="20"/>
        </w:rPr>
        <w:t xml:space="preserve"> meandrov) in odstranitve obrežnih zavarovanj.</w:t>
      </w:r>
    </w:p>
    <w:p w14:paraId="71BD4B94" w14:textId="77777777" w:rsidR="0093163A" w:rsidRPr="00613E28" w:rsidRDefault="0093163A" w:rsidP="0093163A">
      <w:pPr>
        <w:pStyle w:val="Odstavekseznama"/>
        <w:ind w:left="0"/>
        <w:rPr>
          <w:rFonts w:ascii="Arial" w:hAnsi="Arial" w:cs="Arial"/>
          <w:color w:val="000000" w:themeColor="text1"/>
          <w:szCs w:val="20"/>
        </w:rPr>
      </w:pPr>
    </w:p>
    <w:p w14:paraId="06095598" w14:textId="77777777" w:rsidR="0093163A" w:rsidRPr="00613E28" w:rsidRDefault="0093163A" w:rsidP="0093163A">
      <w:pPr>
        <w:pStyle w:val="Odstavekseznama"/>
        <w:ind w:left="0"/>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Stržen (lokacija: Postojna) naj se, v kolikor je možno, izvede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Stržena (ponovna vzpostavitev mrtvic, meandrov, mrtvih rokavov).</w:t>
      </w:r>
    </w:p>
    <w:p w14:paraId="2F256031" w14:textId="77777777" w:rsidR="0093163A" w:rsidRPr="00613E28" w:rsidRDefault="0093163A" w:rsidP="0093163A">
      <w:pPr>
        <w:pStyle w:val="Odstavekseznama"/>
        <w:ind w:left="0"/>
        <w:rPr>
          <w:rFonts w:ascii="Arial" w:hAnsi="Arial" w:cs="Arial"/>
          <w:color w:val="000000" w:themeColor="text1"/>
          <w:szCs w:val="20"/>
        </w:rPr>
      </w:pPr>
    </w:p>
    <w:p w14:paraId="47E80594" w14:textId="77777777" w:rsidR="0093163A" w:rsidRPr="00613E28" w:rsidRDefault="0093163A" w:rsidP="0093163A">
      <w:pPr>
        <w:pStyle w:val="Odstavekseznama"/>
        <w:ind w:left="0"/>
        <w:rPr>
          <w:rFonts w:ascii="Arial" w:hAnsi="Arial" w:cs="Arial"/>
          <w:b/>
          <w:color w:val="000000" w:themeColor="text1"/>
          <w:szCs w:val="20"/>
        </w:rPr>
      </w:pPr>
      <w:r w:rsidRPr="00613E28">
        <w:rPr>
          <w:rFonts w:ascii="Arial" w:hAnsi="Arial" w:cs="Arial"/>
          <w:color w:val="000000" w:themeColor="text1"/>
          <w:szCs w:val="20"/>
        </w:rPr>
        <w:t xml:space="preserve">Pri načrtovanju in izvajanju ukrepov na Cerkniškem jezeru (lokacije:  Stržen, </w:t>
      </w:r>
      <w:proofErr w:type="spellStart"/>
      <w:r w:rsidRPr="00613E28">
        <w:rPr>
          <w:rFonts w:ascii="Arial" w:hAnsi="Arial" w:cs="Arial"/>
          <w:color w:val="000000" w:themeColor="text1"/>
          <w:szCs w:val="20"/>
        </w:rPr>
        <w:t>Žerovniščica</w:t>
      </w:r>
      <w:proofErr w:type="spellEnd"/>
      <w:r w:rsidRPr="00613E28">
        <w:rPr>
          <w:rFonts w:ascii="Arial" w:hAnsi="Arial" w:cs="Arial"/>
          <w:color w:val="000000" w:themeColor="text1"/>
          <w:szCs w:val="20"/>
        </w:rPr>
        <w:t xml:space="preserve">, Cerkniščica) naj se, v kolikor je možno, izvede ponovna vzpostavitev meandrov oz. aktiviranje starih strug vodotokov Cerkniškega polja (predvsem Stržena, </w:t>
      </w:r>
      <w:proofErr w:type="spellStart"/>
      <w:r w:rsidRPr="00613E28">
        <w:rPr>
          <w:rFonts w:ascii="Arial" w:hAnsi="Arial" w:cs="Arial"/>
          <w:color w:val="000000" w:themeColor="text1"/>
          <w:szCs w:val="20"/>
        </w:rPr>
        <w:t>Lipsenjščice</w:t>
      </w:r>
      <w:proofErr w:type="spellEnd"/>
      <w:r w:rsidRPr="00613E28">
        <w:rPr>
          <w:rFonts w:ascii="Arial" w:hAnsi="Arial" w:cs="Arial"/>
          <w:color w:val="000000" w:themeColor="text1"/>
          <w:szCs w:val="20"/>
        </w:rPr>
        <w:t xml:space="preserve"> - iztočni del, in </w:t>
      </w:r>
      <w:proofErr w:type="spellStart"/>
      <w:r w:rsidRPr="00613E28">
        <w:rPr>
          <w:rFonts w:ascii="Arial" w:hAnsi="Arial" w:cs="Arial"/>
          <w:color w:val="000000" w:themeColor="text1"/>
          <w:szCs w:val="20"/>
        </w:rPr>
        <w:t>Žerovniščice</w:t>
      </w:r>
      <w:proofErr w:type="spellEnd"/>
      <w:r w:rsidRPr="00613E28">
        <w:rPr>
          <w:rFonts w:ascii="Arial" w:hAnsi="Arial" w:cs="Arial"/>
          <w:color w:val="000000" w:themeColor="text1"/>
          <w:szCs w:val="20"/>
        </w:rPr>
        <w:t xml:space="preserve">).  </w:t>
      </w:r>
    </w:p>
    <w:p w14:paraId="2B2AC713" w14:textId="77777777" w:rsidR="0093163A" w:rsidRPr="00613E28" w:rsidRDefault="0093163A" w:rsidP="0093163A">
      <w:pPr>
        <w:pStyle w:val="Odstavekseznama"/>
        <w:rPr>
          <w:rFonts w:ascii="Arial" w:hAnsi="Arial" w:cs="Arial"/>
          <w:b/>
          <w:color w:val="000000" w:themeColor="text1"/>
          <w:szCs w:val="20"/>
        </w:rPr>
      </w:pPr>
    </w:p>
    <w:p w14:paraId="2323E23F" w14:textId="77777777" w:rsidR="0093163A" w:rsidRPr="00613E28" w:rsidRDefault="0093163A" w:rsidP="0093163A">
      <w:pPr>
        <w:spacing w:line="276" w:lineRule="auto"/>
        <w:contextualSpacing/>
        <w:rPr>
          <w:rFonts w:ascii="Arial" w:hAnsi="Arial" w:cs="Arial"/>
          <w:b/>
          <w:color w:val="000000" w:themeColor="text1"/>
          <w:szCs w:val="20"/>
        </w:rPr>
      </w:pPr>
      <w:r w:rsidRPr="00613E28">
        <w:rPr>
          <w:rFonts w:ascii="Arial" w:hAnsi="Arial" w:cs="Arial"/>
          <w:b/>
          <w:color w:val="000000" w:themeColor="text1"/>
          <w:szCs w:val="20"/>
        </w:rPr>
        <w:t>6. UREJANJE VODA IN VODNE INFRASTRUKTURE NA POREČJU SPODNJE SAVE</w:t>
      </w:r>
      <w:r w:rsidRPr="00613E28">
        <w:rPr>
          <w:rFonts w:ascii="Arial" w:hAnsi="Arial" w:cs="Arial"/>
          <w:b/>
          <w:color w:val="000000" w:themeColor="text1"/>
          <w:szCs w:val="20"/>
        </w:rPr>
        <w:tab/>
      </w:r>
    </w:p>
    <w:p w14:paraId="32AB4329" w14:textId="77777777" w:rsidR="0093163A" w:rsidRPr="00613E28" w:rsidRDefault="0093163A" w:rsidP="0093163A">
      <w:pPr>
        <w:pStyle w:val="Odstavekseznama"/>
        <w:ind w:left="0"/>
        <w:rPr>
          <w:rFonts w:ascii="Arial" w:hAnsi="Arial" w:cs="Arial"/>
          <w:b/>
          <w:color w:val="000000" w:themeColor="text1"/>
          <w:szCs w:val="20"/>
        </w:rPr>
      </w:pPr>
    </w:p>
    <w:p w14:paraId="6F3C3F2D" w14:textId="77777777" w:rsidR="0093163A" w:rsidRPr="00613E28" w:rsidRDefault="0093163A" w:rsidP="0093163A">
      <w:pPr>
        <w:pStyle w:val="Odstavekseznama"/>
        <w:ind w:left="0"/>
        <w:rPr>
          <w:rFonts w:ascii="Arial" w:hAnsi="Arial" w:cs="Arial"/>
          <w:b/>
          <w:color w:val="000000" w:themeColor="text1"/>
          <w:szCs w:val="20"/>
        </w:rPr>
      </w:pPr>
      <w:r w:rsidRPr="00613E28">
        <w:rPr>
          <w:rFonts w:ascii="Arial" w:hAnsi="Arial" w:cs="Arial"/>
          <w:b/>
          <w:color w:val="000000" w:themeColor="text1"/>
          <w:szCs w:val="20"/>
        </w:rPr>
        <w:t>6.1 SKUPNE USMERITVE ZA VSE VODOTOKE NA POREČJU SPODNJE SAVE:</w:t>
      </w:r>
    </w:p>
    <w:p w14:paraId="7550A5E5" w14:textId="77777777" w:rsidR="0093163A" w:rsidRPr="00613E28" w:rsidRDefault="0093163A" w:rsidP="0093163A">
      <w:pPr>
        <w:pStyle w:val="Odstavekseznama"/>
        <w:rPr>
          <w:rFonts w:ascii="Arial" w:hAnsi="Arial" w:cs="Arial"/>
          <w:b/>
          <w:color w:val="000000" w:themeColor="text1"/>
          <w:szCs w:val="20"/>
        </w:rPr>
      </w:pPr>
    </w:p>
    <w:p w14:paraId="31F92878" w14:textId="77777777" w:rsidR="0093163A" w:rsidRPr="00613E28" w:rsidRDefault="0093163A" w:rsidP="0093163A">
      <w:pPr>
        <w:tabs>
          <w:tab w:val="left" w:pos="426"/>
        </w:tabs>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3E925B2F"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se lahko redči, odstranjuje podrta in viseča drevesa ter gosto grmovno zarast v strugi, ki ovirajo pretočnost, golosekov (popolne odstranitve) lesnate obrežne vegetacije pa naj se ne izvaja. </w:t>
      </w:r>
    </w:p>
    <w:p w14:paraId="0FC100E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brežine struge. Prednostno naj se obnova izvede na odsekih z močno bočno erozijo, kjer predlagamo metodo obnove obrežne zarasti z zabijanjem živih vrbovih pilotov v več vrstah vzdolž brežine.</w:t>
      </w:r>
    </w:p>
    <w:p w14:paraId="7A4B734E" w14:textId="77777777" w:rsidR="0093163A" w:rsidRPr="00613E28" w:rsidRDefault="0093163A" w:rsidP="0093163A">
      <w:pPr>
        <w:pStyle w:val="Odstavekseznama"/>
        <w:rPr>
          <w:rFonts w:ascii="Arial" w:hAnsi="Arial" w:cs="Arial"/>
          <w:color w:val="000000" w:themeColor="text1"/>
          <w:szCs w:val="20"/>
        </w:rPr>
      </w:pPr>
    </w:p>
    <w:p w14:paraId="3B9360B0"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1FF10267" w14:textId="77777777" w:rsidR="0093163A" w:rsidRPr="00613E28" w:rsidRDefault="0093163A">
      <w:pPr>
        <w:pStyle w:val="Odstavekseznama"/>
        <w:numPr>
          <w:ilvl w:val="0"/>
          <w:numId w:val="123"/>
        </w:numPr>
        <w:spacing w:before="0" w:after="200" w:line="276"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7BF5E150" w14:textId="72D73F12"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se lahko nove tovrstne vodne zgradbe vzpostavlja izključno za zavarovanje infrastrukture in objektov v neposredni bližini. </w:t>
      </w:r>
      <w:r w:rsidR="00CE3D4B"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22D1A73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se lahko obnavlja tiste, ki so nujno potrebne za varovanje objektov ali infrastrukture v neposredni bližini. Sicer naj se na utrjenih odsekih v omejenem obsegu ponovno dopusti bočno erozijske procese, za prizadeta oziroma neposredno ogrožena zemljišča naj se prouči možnost pridobitve v last Republike Slovenije.</w:t>
      </w:r>
    </w:p>
    <w:p w14:paraId="6009754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ne utrjuje.</w:t>
      </w:r>
    </w:p>
    <w:p w14:paraId="65E5CFE8"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ohranja nivo struge in znana drstišča rib.</w:t>
      </w:r>
    </w:p>
    <w:p w14:paraId="3C65D55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Pri izvajanju del naj se izvaja ukrepe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29B55CB1" w14:textId="77777777" w:rsidR="0093163A" w:rsidRPr="00613E28" w:rsidRDefault="0093163A" w:rsidP="0093163A">
      <w:pPr>
        <w:pStyle w:val="Odstavekseznama"/>
        <w:rPr>
          <w:rFonts w:ascii="Arial" w:hAnsi="Arial" w:cs="Arial"/>
          <w:color w:val="000000" w:themeColor="text1"/>
          <w:szCs w:val="20"/>
          <w:u w:val="single"/>
        </w:rPr>
      </w:pPr>
    </w:p>
    <w:p w14:paraId="2DB1CB18"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lastRenderedPageBreak/>
        <w:t>Načini ravnanja s prodnim materialom in naplavinami</w:t>
      </w:r>
    </w:p>
    <w:p w14:paraId="18C91490"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75269EAB" w14:textId="77777777" w:rsidR="0093163A" w:rsidRPr="00613E28" w:rsidRDefault="0093163A" w:rsidP="0093163A">
      <w:pPr>
        <w:pStyle w:val="Odstavekseznama"/>
        <w:rPr>
          <w:rFonts w:ascii="Arial" w:hAnsi="Arial" w:cs="Arial"/>
          <w:color w:val="000000" w:themeColor="text1"/>
          <w:szCs w:val="20"/>
          <w:u w:val="single"/>
        </w:rPr>
      </w:pPr>
    </w:p>
    <w:p w14:paraId="65A1F576"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1152AD1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Dela naj se izvaja na način, da se v času izvedbe del ohranja prehodnost vodotoka za vodne organizme.</w:t>
      </w:r>
    </w:p>
    <w:p w14:paraId="2BC6796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Novih prečnih objektov naj se ne vzpostavlja.</w:t>
      </w:r>
    </w:p>
    <w:p w14:paraId="782B896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gor-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w:t>
      </w:r>
    </w:p>
    <w:p w14:paraId="394233D7" w14:textId="77777777" w:rsidR="0093163A" w:rsidRPr="00613E28" w:rsidRDefault="0093163A" w:rsidP="0093163A">
      <w:pPr>
        <w:pStyle w:val="Odstavekseznama"/>
        <w:rPr>
          <w:rFonts w:ascii="Arial" w:hAnsi="Arial" w:cs="Arial"/>
          <w:color w:val="000000" w:themeColor="text1"/>
          <w:szCs w:val="20"/>
          <w:u w:val="single"/>
        </w:rPr>
      </w:pPr>
    </w:p>
    <w:p w14:paraId="3BCBA4A2" w14:textId="77777777" w:rsidR="0093163A" w:rsidRPr="00613E28" w:rsidRDefault="0093163A" w:rsidP="0093163A">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0E77B96A"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Posegi v strugi vodotoka naj se izvajajo izven obdobja drsti prisotnih vrst rib in gnezdenja prisotnih vrst ptic (načeloma se lahko dela izvajajo med 15. avgustom in 1. marcem).</w:t>
      </w:r>
    </w:p>
    <w:p w14:paraId="2210D3D4"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marca (Zakon o divjadi in lovstvu).</w:t>
      </w:r>
    </w:p>
    <w:p w14:paraId="7A9B27F4" w14:textId="77777777" w:rsidR="0093163A" w:rsidRPr="00613E28" w:rsidRDefault="0093163A" w:rsidP="0093163A">
      <w:pPr>
        <w:rPr>
          <w:rFonts w:ascii="Arial" w:hAnsi="Arial" w:cs="Arial"/>
          <w:color w:val="000000" w:themeColor="text1"/>
          <w:szCs w:val="20"/>
        </w:rPr>
      </w:pPr>
    </w:p>
    <w:p w14:paraId="2D58C7D5" w14:textId="77777777" w:rsidR="0093163A" w:rsidRPr="00613E28" w:rsidRDefault="0093163A" w:rsidP="0093163A">
      <w:pPr>
        <w:pStyle w:val="Odstavekseznama"/>
        <w:ind w:left="0"/>
        <w:rPr>
          <w:rFonts w:ascii="Arial" w:hAnsi="Arial" w:cs="Arial"/>
          <w:b/>
          <w:color w:val="000000" w:themeColor="text1"/>
          <w:szCs w:val="20"/>
        </w:rPr>
      </w:pPr>
    </w:p>
    <w:p w14:paraId="41F70A86" w14:textId="77777777" w:rsidR="0093163A" w:rsidRPr="00613E28" w:rsidRDefault="0093163A" w:rsidP="0093163A">
      <w:pPr>
        <w:pStyle w:val="Odstavekseznama"/>
        <w:ind w:left="0"/>
        <w:rPr>
          <w:rFonts w:ascii="Arial" w:hAnsi="Arial" w:cs="Arial"/>
          <w:b/>
          <w:color w:val="000000" w:themeColor="text1"/>
          <w:szCs w:val="20"/>
        </w:rPr>
      </w:pPr>
    </w:p>
    <w:p w14:paraId="3D5B8FD8" w14:textId="77777777" w:rsidR="0093163A" w:rsidRPr="00613E28" w:rsidRDefault="0093163A" w:rsidP="0093163A">
      <w:pPr>
        <w:pStyle w:val="Odstavekseznama"/>
        <w:ind w:left="0"/>
        <w:rPr>
          <w:rFonts w:ascii="Arial" w:hAnsi="Arial" w:cs="Arial"/>
          <w:b/>
          <w:color w:val="000000" w:themeColor="text1"/>
          <w:szCs w:val="20"/>
        </w:rPr>
      </w:pPr>
      <w:r w:rsidRPr="00613E28">
        <w:rPr>
          <w:rFonts w:ascii="Arial" w:hAnsi="Arial" w:cs="Arial"/>
          <w:b/>
          <w:color w:val="000000" w:themeColor="text1"/>
          <w:szCs w:val="20"/>
        </w:rPr>
        <w:t>6.2 PODROBNE USMERITVE ZA VODOTOKE NA POREČJU SPODNJE SAVE:</w:t>
      </w:r>
    </w:p>
    <w:p w14:paraId="282C7D49"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KOLPA</w:t>
      </w:r>
    </w:p>
    <w:p w14:paraId="4DCF245F"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1EB33BF6"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p>
    <w:p w14:paraId="4C8E73D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0FFEFF03"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755FAD56"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7289AF54"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 novembrom.</w:t>
      </w:r>
    </w:p>
    <w:p w14:paraId="271829B8" w14:textId="77777777" w:rsidR="0093163A" w:rsidRPr="00613E28" w:rsidRDefault="0093163A" w:rsidP="0093163A">
      <w:pPr>
        <w:rPr>
          <w:rFonts w:ascii="Arial" w:hAnsi="Arial" w:cs="Arial"/>
          <w:color w:val="000000" w:themeColor="text1"/>
          <w:szCs w:val="20"/>
        </w:rPr>
      </w:pPr>
    </w:p>
    <w:p w14:paraId="16E5063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KRKA</w:t>
      </w:r>
    </w:p>
    <w:p w14:paraId="6B2C3615"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1A23B61F"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670E8BB7" w14:textId="77777777" w:rsidR="0093163A" w:rsidRPr="00613E28" w:rsidRDefault="0093163A" w:rsidP="0093163A">
      <w:pPr>
        <w:pStyle w:val="Odstavekseznama"/>
        <w:rPr>
          <w:rFonts w:ascii="Arial" w:hAnsi="Arial" w:cs="Arial"/>
          <w:color w:val="000000" w:themeColor="text1"/>
          <w:szCs w:val="20"/>
        </w:rPr>
      </w:pPr>
    </w:p>
    <w:p w14:paraId="3412DE1F" w14:textId="77777777" w:rsidR="0093163A" w:rsidRPr="00613E28" w:rsidRDefault="0093163A" w:rsidP="0093163A">
      <w:pPr>
        <w:rPr>
          <w:rFonts w:ascii="Arial" w:hAnsi="Arial" w:cs="Arial"/>
          <w:b/>
          <w:color w:val="000000" w:themeColor="text1"/>
          <w:szCs w:val="20"/>
        </w:rPr>
      </w:pPr>
      <w:r w:rsidRPr="00613E28">
        <w:rPr>
          <w:rFonts w:ascii="Arial" w:hAnsi="Arial" w:cs="Arial"/>
          <w:color w:val="000000" w:themeColor="text1"/>
          <w:szCs w:val="20"/>
          <w:u w:val="single"/>
        </w:rPr>
        <w:t>Vodne zgradbe in obrežna zavarovanja</w:t>
      </w:r>
    </w:p>
    <w:p w14:paraId="52E021A7"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color w:val="000000" w:themeColor="text1"/>
          <w:szCs w:val="20"/>
        </w:rPr>
        <w:t>).</w:t>
      </w:r>
    </w:p>
    <w:p w14:paraId="7B77EE10"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w:t>
      </w:r>
    </w:p>
    <w:p w14:paraId="42F4D951"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4641DBDB"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lastRenderedPageBreak/>
        <w:t>Pri umeščanju suhih zadrževalnikov v prostor naj se izven obdobja visokih voda ohranja obstoječa  hidrologija območja.</w:t>
      </w:r>
    </w:p>
    <w:p w14:paraId="679C3BD2"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Krakovskega gozda.</w:t>
      </w:r>
    </w:p>
    <w:p w14:paraId="6FAFCA44"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delih vodotoka, kjer se izloča lehnjak, naj se morebitni dostopi v strugo, potrebni za izvajanje del, uredijo na način, da ne prihaja do poškodb lehnjakovih struktur.</w:t>
      </w:r>
    </w:p>
    <w:p w14:paraId="45EF90E2" w14:textId="77777777" w:rsidR="0093163A" w:rsidRPr="00613E28" w:rsidRDefault="0093163A" w:rsidP="0093163A">
      <w:pPr>
        <w:ind w:left="720"/>
        <w:rPr>
          <w:rFonts w:ascii="Arial" w:hAnsi="Arial" w:cs="Arial"/>
          <w:color w:val="000000" w:themeColor="text1"/>
          <w:szCs w:val="20"/>
        </w:rPr>
      </w:pPr>
    </w:p>
    <w:p w14:paraId="1296037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naplavinami in lehnjakom</w:t>
      </w:r>
    </w:p>
    <w:p w14:paraId="200F01F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Lehnjakovih struktur (pregrad) naravnega nastanka naj se ne odstranjuje.</w:t>
      </w:r>
    </w:p>
    <w:p w14:paraId="7ACBE4A7" w14:textId="77777777" w:rsidR="0093163A" w:rsidRPr="00613E28" w:rsidRDefault="0093163A" w:rsidP="0093163A">
      <w:pPr>
        <w:rPr>
          <w:rFonts w:ascii="Arial" w:hAnsi="Arial" w:cs="Arial"/>
          <w:color w:val="000000" w:themeColor="text1"/>
          <w:szCs w:val="20"/>
        </w:rPr>
      </w:pPr>
    </w:p>
    <w:p w14:paraId="7B0FDF2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LAHINJA</w:t>
      </w:r>
    </w:p>
    <w:p w14:paraId="2AF04750"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Dovolj skupne usmeritve.</w:t>
      </w:r>
    </w:p>
    <w:p w14:paraId="5EEC9CCE" w14:textId="77777777" w:rsidR="0093163A" w:rsidRPr="00613E28" w:rsidRDefault="0093163A" w:rsidP="0093163A">
      <w:pPr>
        <w:rPr>
          <w:rFonts w:ascii="Arial" w:hAnsi="Arial" w:cs="Arial"/>
          <w:color w:val="000000" w:themeColor="text1"/>
          <w:szCs w:val="20"/>
        </w:rPr>
      </w:pPr>
    </w:p>
    <w:p w14:paraId="36487563"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MIRNA</w:t>
      </w:r>
    </w:p>
    <w:p w14:paraId="14CC15A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4688F52"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w:t>
      </w:r>
    </w:p>
    <w:p w14:paraId="6A4F3832"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7C2BB64B"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33FD5D2C"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 na odseku Mirne skozi Mirnsko dolino (Mirna - Pijavice).</w:t>
      </w:r>
    </w:p>
    <w:p w14:paraId="19EC39A1" w14:textId="77777777" w:rsidR="0093163A" w:rsidRPr="00613E28" w:rsidRDefault="0093163A" w:rsidP="0093163A">
      <w:pPr>
        <w:rPr>
          <w:rFonts w:ascii="Arial" w:hAnsi="Arial" w:cs="Arial"/>
          <w:color w:val="000000" w:themeColor="text1"/>
          <w:szCs w:val="20"/>
        </w:rPr>
      </w:pPr>
    </w:p>
    <w:p w14:paraId="166B8465"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RADULJA</w:t>
      </w:r>
    </w:p>
    <w:p w14:paraId="35C2E54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0E3367B"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77ADC40D"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60472FD7" w14:textId="77777777" w:rsidR="0093163A" w:rsidRPr="00613E28" w:rsidRDefault="0093163A">
      <w:pPr>
        <w:pStyle w:val="Odstavekseznama"/>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izboljšanje povezanosti vodotoka z naravnimi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na območju med naseljem Radovlja in izlivom v Krko.</w:t>
      </w:r>
    </w:p>
    <w:p w14:paraId="26033488" w14:textId="77777777" w:rsidR="0093163A" w:rsidRPr="00613E28" w:rsidRDefault="0093163A" w:rsidP="0093163A">
      <w:pPr>
        <w:pStyle w:val="Odstavekseznama"/>
        <w:rPr>
          <w:rFonts w:ascii="Arial" w:hAnsi="Arial" w:cs="Arial"/>
          <w:color w:val="000000" w:themeColor="text1"/>
          <w:szCs w:val="20"/>
        </w:rPr>
      </w:pPr>
    </w:p>
    <w:p w14:paraId="64030EAF"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64574223"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Naplavine v srednjem toku (Radovlja-Škocjan) naj se odvzemajo mozaično in v manjšem odseku, saj je ta odsek predlagan za spremljanje v okviru državnega monitoringa za navadnega škržka.</w:t>
      </w:r>
    </w:p>
    <w:p w14:paraId="02912E82" w14:textId="77777777" w:rsidR="0093163A" w:rsidRPr="00613E28" w:rsidRDefault="0093163A">
      <w:pPr>
        <w:numPr>
          <w:ilvl w:val="0"/>
          <w:numId w:val="123"/>
        </w:numPr>
        <w:spacing w:before="0" w:after="0"/>
        <w:rPr>
          <w:rFonts w:ascii="Arial" w:hAnsi="Arial" w:cs="Arial"/>
          <w:color w:val="000000" w:themeColor="text1"/>
          <w:szCs w:val="20"/>
        </w:rPr>
      </w:pPr>
      <w:r w:rsidRPr="00613E28">
        <w:rPr>
          <w:rFonts w:ascii="Arial" w:hAnsi="Arial" w:cs="Arial"/>
          <w:color w:val="000000" w:themeColor="text1"/>
          <w:szCs w:val="20"/>
        </w:rPr>
        <w:t xml:space="preserve">Naplavin se praviloma ne odvzema iz struge, temveč se jih prerazporedi znotraj struge na območja s trendom poglabljanja oziroma na erozijska območja na način, da se vsaj delno ohranja naravni transport naplavin. </w:t>
      </w:r>
    </w:p>
    <w:p w14:paraId="16B1D306" w14:textId="77777777" w:rsidR="0093163A" w:rsidRPr="00613E28" w:rsidRDefault="0093163A" w:rsidP="0093163A">
      <w:pPr>
        <w:rPr>
          <w:rFonts w:ascii="Arial" w:hAnsi="Arial" w:cs="Arial"/>
          <w:color w:val="000000" w:themeColor="text1"/>
          <w:szCs w:val="20"/>
        </w:rPr>
      </w:pPr>
    </w:p>
    <w:p w14:paraId="3EF93D96"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SAVA</w:t>
      </w:r>
    </w:p>
    <w:p w14:paraId="7ABC7B0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2BC7DB90" w14:textId="77777777" w:rsidR="0093163A" w:rsidRPr="00613E28" w:rsidRDefault="0093163A">
      <w:pPr>
        <w:pStyle w:val="Odstavekseznama"/>
        <w:numPr>
          <w:ilvl w:val="0"/>
          <w:numId w:val="125"/>
        </w:numPr>
        <w:spacing w:before="0" w:after="0"/>
        <w:rPr>
          <w:rFonts w:ascii="Arial" w:hAnsi="Arial" w:cs="Arial"/>
          <w:color w:val="000000" w:themeColor="text1"/>
          <w:szCs w:val="20"/>
        </w:rPr>
      </w:pPr>
      <w:r w:rsidRPr="00613E28">
        <w:rPr>
          <w:rFonts w:ascii="Arial" w:hAnsi="Arial" w:cs="Arial"/>
          <w:color w:val="000000" w:themeColor="text1"/>
          <w:szCs w:val="20"/>
        </w:rPr>
        <w:lastRenderedPageBreak/>
        <w:t>zadoščajo skupne usmeritve</w:t>
      </w:r>
    </w:p>
    <w:p w14:paraId="2D3EE314" w14:textId="77777777" w:rsidR="0093163A" w:rsidRPr="00613E28" w:rsidRDefault="0093163A" w:rsidP="0093163A">
      <w:pPr>
        <w:pStyle w:val="Odstavekseznama"/>
        <w:rPr>
          <w:rFonts w:ascii="Arial" w:hAnsi="Arial" w:cs="Arial"/>
          <w:color w:val="000000" w:themeColor="text1"/>
          <w:szCs w:val="20"/>
          <w:u w:val="single"/>
        </w:rPr>
      </w:pPr>
    </w:p>
    <w:p w14:paraId="609A3FD8"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890298C" w14:textId="77777777" w:rsidR="0093163A" w:rsidRPr="00613E28" w:rsidRDefault="0093163A">
      <w:pPr>
        <w:pStyle w:val="Odstavekseznama"/>
        <w:numPr>
          <w:ilvl w:val="0"/>
          <w:numId w:val="125"/>
        </w:numPr>
        <w:spacing w:before="0" w:after="0"/>
        <w:ind w:left="709" w:hanging="283"/>
        <w:rPr>
          <w:rFonts w:ascii="Arial" w:hAnsi="Arial" w:cs="Arial"/>
          <w:color w:val="000000" w:themeColor="text1"/>
          <w:szCs w:val="20"/>
        </w:rPr>
      </w:pPr>
      <w:r w:rsidRPr="00613E28">
        <w:rPr>
          <w:rFonts w:ascii="Arial" w:hAnsi="Arial" w:cs="Arial"/>
          <w:color w:val="000000" w:themeColor="text1"/>
          <w:szCs w:val="20"/>
        </w:rPr>
        <w:t xml:space="preserve">Ne glede na </w:t>
      </w:r>
      <w:proofErr w:type="spellStart"/>
      <w:r w:rsidRPr="00613E28">
        <w:rPr>
          <w:rFonts w:ascii="Arial" w:hAnsi="Arial" w:cs="Arial"/>
          <w:color w:val="000000" w:themeColor="text1"/>
          <w:szCs w:val="20"/>
        </w:rPr>
        <w:t>preoblikovanost</w:t>
      </w:r>
      <w:proofErr w:type="spellEnd"/>
      <w:r w:rsidRPr="00613E28">
        <w:rPr>
          <w:rFonts w:ascii="Arial" w:hAnsi="Arial" w:cs="Arial"/>
          <w:color w:val="000000" w:themeColor="text1"/>
          <w:szCs w:val="20"/>
        </w:rPr>
        <w:t xml:space="preserve"> Save naj se v in ob strugo vnesejo in/ali ohranjajo elementi za popestritev ekosistema, kot so počivališča, plitvine, erozijske zajede, otoki,…</w:t>
      </w:r>
    </w:p>
    <w:p w14:paraId="6D969ECC" w14:textId="77777777" w:rsidR="0093163A" w:rsidRPr="00613E28" w:rsidRDefault="0093163A" w:rsidP="0093163A">
      <w:pPr>
        <w:pStyle w:val="Odstavekseznama"/>
        <w:rPr>
          <w:rFonts w:ascii="Arial" w:hAnsi="Arial" w:cs="Arial"/>
          <w:color w:val="000000" w:themeColor="text1"/>
          <w:szCs w:val="20"/>
        </w:rPr>
      </w:pPr>
    </w:p>
    <w:p w14:paraId="4656E821"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0F1402BF" w14:textId="77777777" w:rsidR="0093163A" w:rsidRPr="00613E28" w:rsidRDefault="0093163A">
      <w:pPr>
        <w:pStyle w:val="Odstavekseznama"/>
        <w:numPr>
          <w:ilvl w:val="0"/>
          <w:numId w:val="104"/>
        </w:numPr>
        <w:autoSpaceDE w:val="0"/>
        <w:autoSpaceDN w:val="0"/>
        <w:adjustRightInd w:val="0"/>
        <w:spacing w:before="0" w:after="0"/>
        <w:rPr>
          <w:rFonts w:ascii="Arial" w:hAnsi="Arial" w:cs="Arial"/>
          <w:color w:val="000000" w:themeColor="text1"/>
          <w:szCs w:val="20"/>
        </w:rPr>
      </w:pPr>
      <w:r w:rsidRPr="00613E28">
        <w:rPr>
          <w:rFonts w:ascii="Arial" w:hAnsi="Arial" w:cs="Arial"/>
          <w:color w:val="000000" w:themeColor="text1"/>
          <w:szCs w:val="20"/>
        </w:rPr>
        <w:t xml:space="preserve">Izvedba novih ali sanacija obstoječih prodnih zadrževalnikov na pritokih naj se izvede na način, ki omogoča selektivno prepuščanje  proda in ohranja zveznost vodnega toka. </w:t>
      </w:r>
    </w:p>
    <w:p w14:paraId="0DBA1B2D" w14:textId="77777777" w:rsidR="0093163A" w:rsidRPr="00613E28" w:rsidRDefault="0093163A">
      <w:pPr>
        <w:pStyle w:val="Odstavekseznama"/>
        <w:numPr>
          <w:ilvl w:val="0"/>
          <w:numId w:val="104"/>
        </w:numPr>
        <w:autoSpaceDE w:val="0"/>
        <w:autoSpaceDN w:val="0"/>
        <w:adjustRightInd w:val="0"/>
        <w:spacing w:before="0" w:after="0"/>
        <w:rPr>
          <w:rFonts w:ascii="Arial" w:hAnsi="Arial" w:cs="Arial"/>
          <w:color w:val="000000" w:themeColor="text1"/>
          <w:szCs w:val="20"/>
        </w:rPr>
      </w:pPr>
      <w:r w:rsidRPr="00613E28">
        <w:rPr>
          <w:rFonts w:ascii="Arial" w:hAnsi="Arial" w:cs="Arial"/>
          <w:color w:val="000000" w:themeColor="text1"/>
          <w:szCs w:val="20"/>
        </w:rPr>
        <w:t>V strugah naj se ne gradi pragov in pregrad, ki bi vodnim organizmom onemogočali prost prehod med glavno strugo in pritoki ter njihovimi povirnimi deli.</w:t>
      </w:r>
    </w:p>
    <w:p w14:paraId="37B15342" w14:textId="77777777" w:rsidR="0093163A" w:rsidRPr="00613E28" w:rsidRDefault="0093163A" w:rsidP="0093163A">
      <w:pPr>
        <w:pStyle w:val="Odstavekseznama"/>
        <w:rPr>
          <w:rFonts w:ascii="Arial" w:hAnsi="Arial" w:cs="Arial"/>
          <w:color w:val="000000" w:themeColor="text1"/>
          <w:szCs w:val="20"/>
          <w:u w:val="single"/>
        </w:rPr>
      </w:pPr>
    </w:p>
    <w:p w14:paraId="28D3D08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60F2FAA5" w14:textId="77777777" w:rsidR="0093163A" w:rsidRPr="00613E28" w:rsidRDefault="0093163A">
      <w:pPr>
        <w:pStyle w:val="Odstavekseznama"/>
        <w:numPr>
          <w:ilvl w:val="0"/>
          <w:numId w:val="104"/>
        </w:numPr>
        <w:spacing w:before="0" w:after="0"/>
        <w:rPr>
          <w:rFonts w:ascii="Arial" w:hAnsi="Arial" w:cs="Arial"/>
          <w:color w:val="000000" w:themeColor="text1"/>
          <w:szCs w:val="20"/>
        </w:rPr>
      </w:pPr>
      <w:r w:rsidRPr="00613E28">
        <w:rPr>
          <w:rFonts w:ascii="Arial" w:hAnsi="Arial" w:cs="Arial"/>
          <w:color w:val="000000" w:themeColor="text1"/>
          <w:szCs w:val="20"/>
        </w:rPr>
        <w:t>Posegi  v strugi vodotoka naj se izvajajo med 15. avgustom in 15. februarjem, izven obdobja drsti rib in gnezdenja ptic.</w:t>
      </w:r>
    </w:p>
    <w:p w14:paraId="6486699A" w14:textId="77777777" w:rsidR="0093163A" w:rsidRPr="00613E28" w:rsidRDefault="0093163A" w:rsidP="0093163A">
      <w:pPr>
        <w:rPr>
          <w:rFonts w:ascii="Arial" w:hAnsi="Arial" w:cs="Arial"/>
          <w:color w:val="000000" w:themeColor="text1"/>
          <w:szCs w:val="20"/>
        </w:rPr>
      </w:pPr>
    </w:p>
    <w:p w14:paraId="138E14BC" w14:textId="77777777" w:rsidR="0093163A" w:rsidRPr="00613E28" w:rsidRDefault="0093163A" w:rsidP="0093163A">
      <w:pPr>
        <w:rPr>
          <w:rFonts w:ascii="Arial" w:hAnsi="Arial" w:cs="Arial"/>
          <w:color w:val="000000" w:themeColor="text1"/>
          <w:szCs w:val="20"/>
        </w:rPr>
      </w:pPr>
    </w:p>
    <w:p w14:paraId="4CBE3754"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SOTLA – SPODNJI TOK (OREŠJE NA BIZELJSKEM – IZLIV V SAVO)</w:t>
      </w:r>
    </w:p>
    <w:p w14:paraId="385D72D9"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740BC6CC"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w:t>
      </w:r>
    </w:p>
    <w:p w14:paraId="02D66365"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w:t>
      </w:r>
    </w:p>
    <w:p w14:paraId="75AFC0BA"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V primeru gradnje nasipov, naj vzdolžni potek nasipa poteka čim bliže zunanjega roba obstoječih poplavnih površin in v zadostni odmaknjenosti od vodotoka.</w:t>
      </w:r>
    </w:p>
    <w:p w14:paraId="728191C3"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6FC1CFDC"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Načrtuje naj se ukrepe za ponovno vzpostavljanje povezljivosti vodotoka z mrtvicami in mrtvimi rokavi na odseku Orešje na Bizeljskem – izliv v Savo.</w:t>
      </w:r>
    </w:p>
    <w:p w14:paraId="79502C05" w14:textId="77777777" w:rsidR="0093163A" w:rsidRPr="00613E28" w:rsidRDefault="0093163A" w:rsidP="0093163A">
      <w:pPr>
        <w:pStyle w:val="Odstavekseznama"/>
        <w:rPr>
          <w:rFonts w:ascii="Arial" w:hAnsi="Arial" w:cs="Arial"/>
          <w:color w:val="000000" w:themeColor="text1"/>
          <w:szCs w:val="20"/>
        </w:rPr>
      </w:pPr>
    </w:p>
    <w:p w14:paraId="13B5BAD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3DCCDFA2"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77AC1F6B" w14:textId="77777777" w:rsidR="0093163A" w:rsidRPr="00613E28" w:rsidRDefault="0093163A" w:rsidP="0093163A">
      <w:pPr>
        <w:ind w:left="720"/>
        <w:rPr>
          <w:rFonts w:ascii="Arial" w:hAnsi="Arial" w:cs="Arial"/>
          <w:color w:val="000000" w:themeColor="text1"/>
          <w:szCs w:val="20"/>
        </w:rPr>
      </w:pPr>
    </w:p>
    <w:p w14:paraId="6AB7AC2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TEMENICA (TREBNJE + MIRNA PEČ + PREČNA)</w:t>
      </w:r>
    </w:p>
    <w:p w14:paraId="23543A5F" w14:textId="77777777" w:rsidR="0093163A" w:rsidRPr="00613E28" w:rsidRDefault="0093163A" w:rsidP="0093163A">
      <w:pPr>
        <w:rPr>
          <w:rFonts w:ascii="Arial" w:hAnsi="Arial" w:cs="Arial"/>
          <w:i/>
          <w:color w:val="000000" w:themeColor="text1"/>
          <w:szCs w:val="20"/>
          <w:u w:val="single"/>
        </w:rPr>
      </w:pPr>
      <w:r w:rsidRPr="00613E28">
        <w:rPr>
          <w:rFonts w:ascii="Arial" w:hAnsi="Arial" w:cs="Arial"/>
          <w:i/>
          <w:color w:val="000000" w:themeColor="text1"/>
          <w:szCs w:val="20"/>
          <w:u w:val="single"/>
        </w:rPr>
        <w:t>Vodne zgradbe in obrežna zavarovanja:</w:t>
      </w:r>
    </w:p>
    <w:p w14:paraId="71501F0F"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Mestoma naj se ohranjajo erodirane brežine, zaradi ohranjanje naravne rečne dinamike.</w:t>
      </w:r>
      <w:r w:rsidRPr="00613E28">
        <w:rPr>
          <w:rFonts w:ascii="Arial" w:hAnsi="Arial" w:cs="Arial"/>
          <w:i/>
          <w:color w:val="000000" w:themeColor="text1"/>
          <w:szCs w:val="20"/>
        </w:rPr>
        <w:t xml:space="preserve"> </w:t>
      </w:r>
    </w:p>
    <w:p w14:paraId="29C46668"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ohranjanjem panjev, sidranjem debel, vodnimi otoki in tolmuni ohranja strukturirana struga vodotoka in zadosten volumen vode.</w:t>
      </w:r>
    </w:p>
    <w:p w14:paraId="6E99633E"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0D813BF6" w14:textId="77777777" w:rsidR="0093163A" w:rsidRPr="00613E28" w:rsidRDefault="0093163A" w:rsidP="0093163A">
      <w:pPr>
        <w:pStyle w:val="Odstavekseznama"/>
        <w:rPr>
          <w:rFonts w:ascii="Arial" w:hAnsi="Arial" w:cs="Arial"/>
          <w:color w:val="000000" w:themeColor="text1"/>
          <w:szCs w:val="20"/>
        </w:rPr>
      </w:pPr>
    </w:p>
    <w:p w14:paraId="31E5F85A"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DOBLIČICA</w:t>
      </w:r>
    </w:p>
    <w:p w14:paraId="5E756012"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lastRenderedPageBreak/>
        <w:t>Vodne zgradbe in obrežna zavarovanja:</w:t>
      </w:r>
    </w:p>
    <w:p w14:paraId="57F38866"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34C4A68B"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Ohranja naj se povezanost vodotoka z naravnimi </w:t>
      </w:r>
      <w:proofErr w:type="spellStart"/>
      <w:r w:rsidRPr="00613E28">
        <w:rPr>
          <w:rFonts w:ascii="Arial" w:hAnsi="Arial" w:cs="Arial"/>
          <w:color w:val="000000" w:themeColor="text1"/>
          <w:szCs w:val="20"/>
        </w:rPr>
        <w:t>retenzijskimi</w:t>
      </w:r>
      <w:proofErr w:type="spellEnd"/>
      <w:r w:rsidRPr="00613E28">
        <w:rPr>
          <w:rFonts w:ascii="Arial" w:hAnsi="Arial" w:cs="Arial"/>
          <w:color w:val="000000" w:themeColor="text1"/>
          <w:szCs w:val="20"/>
        </w:rPr>
        <w:t xml:space="preserve"> površinami v povirnem območju.</w:t>
      </w:r>
    </w:p>
    <w:p w14:paraId="7735F524" w14:textId="77777777" w:rsidR="0093163A" w:rsidRPr="00613E28" w:rsidRDefault="0093163A" w:rsidP="0093163A">
      <w:pPr>
        <w:rPr>
          <w:rFonts w:ascii="Arial" w:hAnsi="Arial" w:cs="Arial"/>
          <w:b/>
          <w:color w:val="000000" w:themeColor="text1"/>
          <w:szCs w:val="20"/>
        </w:rPr>
      </w:pPr>
    </w:p>
    <w:p w14:paraId="6C0A4D54"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GABRNICA</w:t>
      </w:r>
    </w:p>
    <w:p w14:paraId="6245750B"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DA805A2"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Talni pragovi naj se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ki lahko segajo tudi do sredine vodotoka, pri čemer se postopoma nižajo na nivo vode, kar omogoča koncentracijo vode ob nizkih vodostajih. V vodotoku se glede na tok vode nameščajo izmenično na levem in desnem bregu. </w:t>
      </w:r>
    </w:p>
    <w:p w14:paraId="51ECDB23"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ohranja nivo struge in znana drstišča rib.</w:t>
      </w:r>
    </w:p>
    <w:p w14:paraId="069FABE7"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36927CC2" w14:textId="77777777" w:rsidR="0093163A" w:rsidRPr="00613E28" w:rsidRDefault="0093163A" w:rsidP="0093163A">
      <w:pPr>
        <w:pStyle w:val="Odstavekseznama"/>
        <w:rPr>
          <w:rFonts w:ascii="Arial" w:hAnsi="Arial" w:cs="Arial"/>
          <w:color w:val="000000" w:themeColor="text1"/>
          <w:szCs w:val="20"/>
        </w:rPr>
      </w:pPr>
    </w:p>
    <w:p w14:paraId="2CC8EF07"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33869D23"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V kolikor je možno, naj se zagotovi redno čiščenje prodnih pregrad, saj v nasprotnem primeru del vodotoka presahne.</w:t>
      </w:r>
    </w:p>
    <w:p w14:paraId="4E470707" w14:textId="77777777" w:rsidR="0093163A" w:rsidRPr="00613E28" w:rsidRDefault="0093163A" w:rsidP="0093163A">
      <w:pPr>
        <w:rPr>
          <w:rFonts w:ascii="Arial" w:hAnsi="Arial" w:cs="Arial"/>
          <w:b/>
          <w:color w:val="000000" w:themeColor="text1"/>
          <w:szCs w:val="20"/>
        </w:rPr>
      </w:pPr>
    </w:p>
    <w:p w14:paraId="15E5840B"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KOBILA</w:t>
      </w:r>
    </w:p>
    <w:p w14:paraId="21074E13" w14:textId="77777777" w:rsidR="0093163A" w:rsidRPr="00613E28" w:rsidRDefault="0093163A" w:rsidP="0093163A">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04AEB98" w14:textId="77777777" w:rsidR="0093163A" w:rsidRPr="00613E28" w:rsidRDefault="0093163A">
      <w:pPr>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se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uporablja odbijače in erodirane brežine zasadi s sklenjenim pasom lesne vegetacije, ki dolgoročno prevzame nalogo stabilizacije brežine.</w:t>
      </w:r>
    </w:p>
    <w:p w14:paraId="453D0501"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Talni pragovi naj se, v kolikor je možno,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ki lahko segajo tudi do sredine vodotoka, pri čemer se postopoma nižajo na nivo vode, kar omogoča koncentracijo vode ob nizkih vodostajih. V vodotoku se glede na tok vode nameščajo izmenično na levem in desnem bregu. </w:t>
      </w:r>
    </w:p>
    <w:p w14:paraId="50F5C896"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001CF870"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 xml:space="preserve">Načrtuje naj se ukrepe za </w:t>
      </w:r>
      <w:proofErr w:type="spellStart"/>
      <w:r w:rsidRPr="00613E28">
        <w:rPr>
          <w:rFonts w:ascii="Arial" w:hAnsi="Arial" w:cs="Arial"/>
          <w:color w:val="000000" w:themeColor="text1"/>
          <w:szCs w:val="20"/>
        </w:rPr>
        <w:t>renaturacijo</w:t>
      </w:r>
      <w:proofErr w:type="spellEnd"/>
      <w:r w:rsidRPr="00613E28">
        <w:rPr>
          <w:rFonts w:ascii="Arial" w:hAnsi="Arial" w:cs="Arial"/>
          <w:color w:val="000000" w:themeColor="text1"/>
          <w:szCs w:val="20"/>
        </w:rPr>
        <w:t xml:space="preserve"> spodnjega toka Kobile oz. za povečanje pretoka v </w:t>
      </w:r>
      <w:proofErr w:type="spellStart"/>
      <w:r w:rsidRPr="00613E28">
        <w:rPr>
          <w:rFonts w:ascii="Arial" w:hAnsi="Arial" w:cs="Arial"/>
          <w:color w:val="000000" w:themeColor="text1"/>
          <w:szCs w:val="20"/>
        </w:rPr>
        <w:t>t.i</w:t>
      </w:r>
      <w:proofErr w:type="spellEnd"/>
      <w:r w:rsidRPr="00613E28">
        <w:rPr>
          <w:rFonts w:ascii="Arial" w:hAnsi="Arial" w:cs="Arial"/>
          <w:color w:val="000000" w:themeColor="text1"/>
          <w:szCs w:val="20"/>
        </w:rPr>
        <w:t>. stari Kobili.</w:t>
      </w:r>
    </w:p>
    <w:p w14:paraId="7273A146" w14:textId="77777777" w:rsidR="0093163A" w:rsidRPr="00613E28" w:rsidRDefault="0093163A" w:rsidP="0093163A">
      <w:pPr>
        <w:pStyle w:val="Odstavekseznama"/>
        <w:rPr>
          <w:rFonts w:ascii="Arial" w:hAnsi="Arial" w:cs="Arial"/>
          <w:color w:val="000000" w:themeColor="text1"/>
          <w:szCs w:val="20"/>
        </w:rPr>
      </w:pPr>
    </w:p>
    <w:p w14:paraId="58FEEA4C" w14:textId="77777777" w:rsidR="0093163A" w:rsidRPr="00613E28" w:rsidRDefault="0093163A" w:rsidP="0093163A">
      <w:pPr>
        <w:rPr>
          <w:rFonts w:ascii="Arial" w:hAnsi="Arial" w:cs="Arial"/>
          <w:b/>
          <w:i/>
          <w:color w:val="000000" w:themeColor="text1"/>
          <w:szCs w:val="20"/>
          <w:u w:val="single"/>
        </w:rPr>
      </w:pPr>
      <w:r w:rsidRPr="00613E28">
        <w:rPr>
          <w:rFonts w:ascii="Arial" w:hAnsi="Arial" w:cs="Arial"/>
          <w:color w:val="000000" w:themeColor="text1"/>
          <w:szCs w:val="20"/>
          <w:u w:val="single"/>
        </w:rPr>
        <w:t>Načini ravnanja s prodnim materialom in naplavinami</w:t>
      </w:r>
      <w:r w:rsidRPr="00613E28">
        <w:rPr>
          <w:rFonts w:ascii="Arial" w:hAnsi="Arial" w:cs="Arial"/>
          <w:b/>
          <w:i/>
          <w:color w:val="000000" w:themeColor="text1"/>
          <w:szCs w:val="20"/>
          <w:u w:val="single"/>
        </w:rPr>
        <w:t>:</w:t>
      </w:r>
    </w:p>
    <w:p w14:paraId="466F552D" w14:textId="77777777" w:rsidR="0093163A" w:rsidRPr="00613E28" w:rsidRDefault="0093163A">
      <w:pPr>
        <w:pStyle w:val="Odstavekseznama"/>
        <w:numPr>
          <w:ilvl w:val="0"/>
          <w:numId w:val="124"/>
        </w:numPr>
        <w:spacing w:before="0" w:after="0"/>
        <w:rPr>
          <w:rFonts w:ascii="Arial" w:hAnsi="Arial" w:cs="Arial"/>
          <w:color w:val="000000" w:themeColor="text1"/>
          <w:szCs w:val="20"/>
        </w:rPr>
      </w:pPr>
      <w:r w:rsidRPr="00613E28">
        <w:rPr>
          <w:rFonts w:ascii="Arial" w:hAnsi="Arial" w:cs="Arial"/>
          <w:color w:val="000000" w:themeColor="text1"/>
          <w:szCs w:val="20"/>
        </w:rPr>
        <w:t>V kolikor je možno, naj se zagotovi redno čiščenje prodnih pregrad, saj v nasprotnem primeru del vodotoka presahne.</w:t>
      </w:r>
    </w:p>
    <w:p w14:paraId="38238AF2" w14:textId="77777777" w:rsidR="0093163A" w:rsidRPr="00613E28" w:rsidRDefault="0093163A" w:rsidP="0093163A">
      <w:pPr>
        <w:rPr>
          <w:rFonts w:ascii="Arial" w:hAnsi="Arial" w:cs="Arial"/>
          <w:color w:val="000000" w:themeColor="text1"/>
          <w:szCs w:val="20"/>
        </w:rPr>
      </w:pPr>
    </w:p>
    <w:p w14:paraId="46963976" w14:textId="77777777" w:rsidR="0093163A" w:rsidRPr="00613E28" w:rsidRDefault="0093163A" w:rsidP="0093163A">
      <w:pPr>
        <w:pStyle w:val="Odstavekseznama"/>
        <w:ind w:left="0"/>
        <w:rPr>
          <w:rFonts w:ascii="Arial" w:hAnsi="Arial" w:cs="Arial"/>
          <w:b/>
          <w:color w:val="000000" w:themeColor="text1"/>
          <w:szCs w:val="20"/>
        </w:rPr>
      </w:pPr>
    </w:p>
    <w:p w14:paraId="0C272BA7" w14:textId="77777777" w:rsidR="0093163A" w:rsidRPr="00613E28" w:rsidRDefault="0093163A" w:rsidP="0093163A">
      <w:pPr>
        <w:rPr>
          <w:rFonts w:ascii="Arial" w:hAnsi="Arial" w:cs="Arial"/>
          <w:b/>
          <w:color w:val="000000" w:themeColor="text1"/>
          <w:szCs w:val="20"/>
        </w:rPr>
      </w:pPr>
      <w:r w:rsidRPr="00613E28">
        <w:rPr>
          <w:rFonts w:ascii="Arial" w:hAnsi="Arial" w:cs="Arial"/>
          <w:b/>
          <w:color w:val="000000" w:themeColor="text1"/>
          <w:szCs w:val="20"/>
        </w:rPr>
        <w:t>6.3 PODROBNEJŠE USMERITVE ZA POSAMEZNE LOKACIJE NA POREČJU SPODNJE SAVE:</w:t>
      </w:r>
    </w:p>
    <w:p w14:paraId="55C25998" w14:textId="77777777" w:rsidR="0093163A" w:rsidRPr="00613E28" w:rsidRDefault="0093163A" w:rsidP="0093163A">
      <w:pPr>
        <w:rPr>
          <w:rFonts w:ascii="Arial" w:hAnsi="Arial" w:cs="Arial"/>
          <w:color w:val="000000" w:themeColor="text1"/>
          <w:szCs w:val="20"/>
        </w:rPr>
      </w:pPr>
    </w:p>
    <w:p w14:paraId="1BF3F157"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Sotla (lokacija: Sotla - spodnji tok, Sotla Kunšperk - Bizeljsko) naj se, v kolikor je možno, izvedejo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w:t>
      </w:r>
    </w:p>
    <w:p w14:paraId="21E6C28B"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lastRenderedPageBreak/>
        <w:t xml:space="preserve">Pri načrtovanju in izvajanju ukrepov na vodotoku Lahinja (lokacija: </w:t>
      </w:r>
      <w:proofErr w:type="spellStart"/>
      <w:r w:rsidRPr="00613E28">
        <w:rPr>
          <w:rFonts w:ascii="Arial" w:hAnsi="Arial" w:cs="Arial"/>
          <w:color w:val="000000" w:themeColor="text1"/>
          <w:szCs w:val="20"/>
        </w:rPr>
        <w:t>Podturnščica</w:t>
      </w:r>
      <w:proofErr w:type="spellEnd"/>
      <w:r w:rsidRPr="00613E28">
        <w:rPr>
          <w:rFonts w:ascii="Arial" w:hAnsi="Arial" w:cs="Arial"/>
          <w:color w:val="000000" w:themeColor="text1"/>
          <w:szCs w:val="20"/>
        </w:rPr>
        <w:t xml:space="preserve"> - spodnji tok) naj se, v kolikor je možno, izvedejo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vodotoka (za ponovno </w:t>
      </w:r>
      <w:proofErr w:type="spellStart"/>
      <w:r w:rsidRPr="00613E28">
        <w:rPr>
          <w:rFonts w:ascii="Arial" w:hAnsi="Arial" w:cs="Arial"/>
          <w:color w:val="000000" w:themeColor="text1"/>
          <w:szCs w:val="20"/>
        </w:rPr>
        <w:t>vzpostavitvitev</w:t>
      </w:r>
      <w:proofErr w:type="spellEnd"/>
      <w:r w:rsidRPr="00613E28">
        <w:rPr>
          <w:rFonts w:ascii="Arial" w:hAnsi="Arial" w:cs="Arial"/>
          <w:color w:val="000000" w:themeColor="text1"/>
          <w:szCs w:val="20"/>
        </w:rPr>
        <w:t xml:space="preserve"> funkcionalnosti nekdanjih rečnih rokavov).</w:t>
      </w:r>
    </w:p>
    <w:p w14:paraId="2A50F971"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Sava (lokacija: Vrbina - mrtvica Save; termalna mrtvica pri Prilipah) naj se, v kolikor je možno, izvede odstranitev sedimenta, zmanjša temperaturno onesnaževanje mrtvice in odstranitev invazivnih vrst.</w:t>
      </w:r>
    </w:p>
    <w:p w14:paraId="7F7E2190" w14:textId="77777777" w:rsidR="0093163A" w:rsidRPr="00613E28" w:rsidRDefault="0093163A" w:rsidP="0093163A">
      <w:pPr>
        <w:rPr>
          <w:rFonts w:ascii="Arial" w:hAnsi="Arial" w:cs="Arial"/>
          <w:color w:val="000000" w:themeColor="text1"/>
          <w:szCs w:val="20"/>
        </w:rPr>
      </w:pPr>
    </w:p>
    <w:p w14:paraId="24DA9663"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 xml:space="preserve">Pri načrtovanju in izvajanju ukrepov na vodotoku Mirna (lokacija: Mirna - srednji tok) naj se, v kolikor je možno, izvedejo </w:t>
      </w:r>
      <w:proofErr w:type="spellStart"/>
      <w:r w:rsidRPr="00613E28">
        <w:rPr>
          <w:rFonts w:ascii="Arial" w:hAnsi="Arial" w:cs="Arial"/>
          <w:color w:val="000000" w:themeColor="text1"/>
          <w:szCs w:val="20"/>
        </w:rPr>
        <w:t>renaturacije</w:t>
      </w:r>
      <w:proofErr w:type="spellEnd"/>
      <w:r w:rsidRPr="00613E28">
        <w:rPr>
          <w:rFonts w:ascii="Arial" w:hAnsi="Arial" w:cs="Arial"/>
          <w:color w:val="000000" w:themeColor="text1"/>
          <w:szCs w:val="20"/>
        </w:rPr>
        <w:t xml:space="preserve"> vodotoka, prestavitev obrežnih zavarovanj v zaledje (za ponovno vzpostavitev povezave med regulirano strugo in odrezanimi mrtvimi rokavi in meandri).</w:t>
      </w:r>
    </w:p>
    <w:p w14:paraId="483C2468" w14:textId="77777777" w:rsidR="0093163A" w:rsidRPr="00613E28" w:rsidRDefault="0093163A" w:rsidP="0093163A">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Krka (lokacije: jez Prapreče, jez Žužemberk, jez Dvor, jez Podgozd in jez Soteska) naj se, v kolikor je možno, vzpostavi prehodnost za vodne organizme.</w:t>
      </w:r>
    </w:p>
    <w:p w14:paraId="1AFA38EF" w14:textId="50D88CD2" w:rsidR="0093163A" w:rsidRPr="00613E28" w:rsidRDefault="0093163A" w:rsidP="001B405C">
      <w:pPr>
        <w:spacing w:before="0" w:after="0" w:line="260" w:lineRule="atLeast"/>
        <w:jc w:val="left"/>
        <w:rPr>
          <w:rFonts w:ascii="Arial" w:hAnsi="Arial" w:cs="Arial"/>
          <w:b/>
          <w:color w:val="000000" w:themeColor="text1"/>
          <w:szCs w:val="20"/>
        </w:rPr>
      </w:pPr>
    </w:p>
    <w:p w14:paraId="1E9F2EF5" w14:textId="5BD923B3" w:rsidR="00095139" w:rsidRPr="00613E28" w:rsidRDefault="00095139" w:rsidP="001B405C">
      <w:pPr>
        <w:spacing w:before="0" w:after="0" w:line="260" w:lineRule="atLeast"/>
        <w:jc w:val="left"/>
        <w:rPr>
          <w:rFonts w:ascii="Arial" w:hAnsi="Arial" w:cs="Arial"/>
          <w:b/>
          <w:color w:val="000000" w:themeColor="text1"/>
          <w:szCs w:val="20"/>
        </w:rPr>
      </w:pPr>
    </w:p>
    <w:p w14:paraId="343B7ACC" w14:textId="68E2A5BF" w:rsidR="00095139" w:rsidRPr="00613E28" w:rsidRDefault="00095139" w:rsidP="001B405C">
      <w:pPr>
        <w:spacing w:before="0" w:after="0" w:line="260" w:lineRule="atLeast"/>
        <w:jc w:val="left"/>
        <w:rPr>
          <w:rFonts w:ascii="Arial" w:hAnsi="Arial" w:cs="Arial"/>
          <w:b/>
          <w:color w:val="000000" w:themeColor="text1"/>
          <w:szCs w:val="20"/>
        </w:rPr>
      </w:pPr>
    </w:p>
    <w:p w14:paraId="59FD6EB8" w14:textId="6A8D7CFB" w:rsidR="00095139" w:rsidRPr="00613E28" w:rsidRDefault="00095139" w:rsidP="001B405C">
      <w:pPr>
        <w:spacing w:before="0" w:after="0" w:line="260" w:lineRule="atLeast"/>
        <w:jc w:val="left"/>
        <w:rPr>
          <w:rFonts w:ascii="Arial" w:hAnsi="Arial" w:cs="Arial"/>
          <w:b/>
          <w:color w:val="000000" w:themeColor="text1"/>
          <w:szCs w:val="20"/>
        </w:rPr>
      </w:pPr>
    </w:p>
    <w:p w14:paraId="510097DA" w14:textId="1ECE6AE7" w:rsidR="00095139" w:rsidRPr="00613E28" w:rsidRDefault="00095139" w:rsidP="001B405C">
      <w:pPr>
        <w:spacing w:before="0" w:after="0" w:line="260" w:lineRule="atLeast"/>
        <w:jc w:val="left"/>
        <w:rPr>
          <w:rFonts w:ascii="Arial" w:hAnsi="Arial" w:cs="Arial"/>
          <w:b/>
          <w:color w:val="000000" w:themeColor="text1"/>
          <w:szCs w:val="20"/>
        </w:rPr>
      </w:pPr>
    </w:p>
    <w:p w14:paraId="6FE7D830" w14:textId="2C5D9317" w:rsidR="00095139" w:rsidRPr="00613E28" w:rsidRDefault="00095139" w:rsidP="001B405C">
      <w:pPr>
        <w:spacing w:before="0" w:after="0" w:line="260" w:lineRule="atLeast"/>
        <w:jc w:val="left"/>
        <w:rPr>
          <w:rFonts w:ascii="Arial" w:hAnsi="Arial" w:cs="Arial"/>
          <w:b/>
          <w:color w:val="000000" w:themeColor="text1"/>
          <w:szCs w:val="20"/>
        </w:rPr>
      </w:pPr>
    </w:p>
    <w:p w14:paraId="1CE09154" w14:textId="6E34114A" w:rsidR="00095139" w:rsidRPr="00613E28" w:rsidRDefault="00095139" w:rsidP="001B405C">
      <w:pPr>
        <w:spacing w:before="0" w:after="0" w:line="260" w:lineRule="atLeast"/>
        <w:jc w:val="left"/>
        <w:rPr>
          <w:rFonts w:ascii="Arial" w:hAnsi="Arial" w:cs="Arial"/>
          <w:b/>
          <w:color w:val="000000" w:themeColor="text1"/>
          <w:szCs w:val="20"/>
        </w:rPr>
      </w:pPr>
    </w:p>
    <w:p w14:paraId="5E88328D" w14:textId="2A083001" w:rsidR="00095139" w:rsidRPr="00613E28" w:rsidRDefault="00095139" w:rsidP="001B405C">
      <w:pPr>
        <w:spacing w:before="0" w:after="0" w:line="260" w:lineRule="atLeast"/>
        <w:jc w:val="left"/>
        <w:rPr>
          <w:rFonts w:ascii="Arial" w:hAnsi="Arial" w:cs="Arial"/>
          <w:b/>
          <w:color w:val="000000" w:themeColor="text1"/>
          <w:szCs w:val="20"/>
        </w:rPr>
      </w:pPr>
    </w:p>
    <w:p w14:paraId="1726559B" w14:textId="254A56DE" w:rsidR="00095139" w:rsidRPr="00613E28" w:rsidRDefault="00095139" w:rsidP="001B405C">
      <w:pPr>
        <w:spacing w:before="0" w:after="0" w:line="260" w:lineRule="atLeast"/>
        <w:jc w:val="left"/>
        <w:rPr>
          <w:rFonts w:ascii="Arial" w:hAnsi="Arial" w:cs="Arial"/>
          <w:b/>
          <w:color w:val="000000" w:themeColor="text1"/>
          <w:szCs w:val="20"/>
        </w:rPr>
      </w:pPr>
    </w:p>
    <w:p w14:paraId="2FF3396C" w14:textId="20EEB59C" w:rsidR="00677DB3" w:rsidRPr="00613E28" w:rsidRDefault="00677DB3" w:rsidP="001B405C">
      <w:pPr>
        <w:spacing w:before="0" w:after="0" w:line="260" w:lineRule="atLeast"/>
        <w:jc w:val="left"/>
        <w:rPr>
          <w:rFonts w:ascii="Arial" w:hAnsi="Arial" w:cs="Arial"/>
          <w:b/>
          <w:color w:val="000000" w:themeColor="text1"/>
          <w:szCs w:val="20"/>
        </w:rPr>
      </w:pPr>
    </w:p>
    <w:p w14:paraId="00B9DF31" w14:textId="75B41325" w:rsidR="00677DB3" w:rsidRPr="00613E28" w:rsidRDefault="00677DB3" w:rsidP="001B405C">
      <w:pPr>
        <w:spacing w:before="0" w:after="0" w:line="260" w:lineRule="atLeast"/>
        <w:jc w:val="left"/>
        <w:rPr>
          <w:rFonts w:ascii="Arial" w:hAnsi="Arial" w:cs="Arial"/>
          <w:b/>
          <w:color w:val="000000" w:themeColor="text1"/>
          <w:szCs w:val="20"/>
        </w:rPr>
      </w:pPr>
    </w:p>
    <w:p w14:paraId="184F6310" w14:textId="38981C21" w:rsidR="00677DB3" w:rsidRPr="00613E28" w:rsidRDefault="00677DB3" w:rsidP="001B405C">
      <w:pPr>
        <w:spacing w:before="0" w:after="0" w:line="260" w:lineRule="atLeast"/>
        <w:jc w:val="left"/>
        <w:rPr>
          <w:rFonts w:ascii="Arial" w:hAnsi="Arial" w:cs="Arial"/>
          <w:b/>
          <w:color w:val="000000" w:themeColor="text1"/>
          <w:szCs w:val="20"/>
        </w:rPr>
      </w:pPr>
    </w:p>
    <w:p w14:paraId="3E7BE41F" w14:textId="31EB53B4" w:rsidR="00677DB3" w:rsidRPr="00613E28" w:rsidRDefault="00677DB3" w:rsidP="001B405C">
      <w:pPr>
        <w:spacing w:before="0" w:after="0" w:line="260" w:lineRule="atLeast"/>
        <w:jc w:val="left"/>
        <w:rPr>
          <w:rFonts w:ascii="Arial" w:hAnsi="Arial" w:cs="Arial"/>
          <w:b/>
          <w:color w:val="000000" w:themeColor="text1"/>
          <w:szCs w:val="20"/>
        </w:rPr>
      </w:pPr>
    </w:p>
    <w:p w14:paraId="2BF6DD16" w14:textId="388C4D6A" w:rsidR="00677DB3" w:rsidRPr="00613E28" w:rsidRDefault="00677DB3" w:rsidP="001B405C">
      <w:pPr>
        <w:spacing w:before="0" w:after="0" w:line="260" w:lineRule="atLeast"/>
        <w:jc w:val="left"/>
        <w:rPr>
          <w:rFonts w:ascii="Arial" w:hAnsi="Arial" w:cs="Arial"/>
          <w:b/>
          <w:color w:val="000000" w:themeColor="text1"/>
          <w:szCs w:val="20"/>
        </w:rPr>
      </w:pPr>
    </w:p>
    <w:p w14:paraId="7982ACBA" w14:textId="252957E1" w:rsidR="00677DB3" w:rsidRPr="00613E28" w:rsidRDefault="00677DB3" w:rsidP="001B405C">
      <w:pPr>
        <w:spacing w:before="0" w:after="0" w:line="260" w:lineRule="atLeast"/>
        <w:jc w:val="left"/>
        <w:rPr>
          <w:rFonts w:ascii="Arial" w:hAnsi="Arial" w:cs="Arial"/>
          <w:b/>
          <w:color w:val="000000" w:themeColor="text1"/>
          <w:szCs w:val="20"/>
        </w:rPr>
      </w:pPr>
    </w:p>
    <w:p w14:paraId="3E1D1367" w14:textId="7C7E26E3" w:rsidR="00677DB3" w:rsidRPr="00613E28" w:rsidRDefault="00677DB3" w:rsidP="001B405C">
      <w:pPr>
        <w:spacing w:before="0" w:after="0" w:line="260" w:lineRule="atLeast"/>
        <w:jc w:val="left"/>
        <w:rPr>
          <w:rFonts w:ascii="Arial" w:hAnsi="Arial" w:cs="Arial"/>
          <w:b/>
          <w:color w:val="000000" w:themeColor="text1"/>
          <w:szCs w:val="20"/>
        </w:rPr>
      </w:pPr>
    </w:p>
    <w:p w14:paraId="0EA6D5D1" w14:textId="31657670" w:rsidR="00677DB3" w:rsidRPr="00613E28" w:rsidRDefault="00677DB3" w:rsidP="001B405C">
      <w:pPr>
        <w:spacing w:before="0" w:after="0" w:line="260" w:lineRule="atLeast"/>
        <w:jc w:val="left"/>
        <w:rPr>
          <w:rFonts w:ascii="Arial" w:hAnsi="Arial" w:cs="Arial"/>
          <w:b/>
          <w:color w:val="000000" w:themeColor="text1"/>
          <w:szCs w:val="20"/>
        </w:rPr>
      </w:pPr>
    </w:p>
    <w:p w14:paraId="1C7D736B" w14:textId="13C1835A" w:rsidR="00677DB3" w:rsidRPr="00613E28" w:rsidRDefault="00677DB3" w:rsidP="001B405C">
      <w:pPr>
        <w:spacing w:before="0" w:after="0" w:line="260" w:lineRule="atLeast"/>
        <w:jc w:val="left"/>
        <w:rPr>
          <w:rFonts w:ascii="Arial" w:hAnsi="Arial" w:cs="Arial"/>
          <w:b/>
          <w:color w:val="000000" w:themeColor="text1"/>
          <w:szCs w:val="20"/>
        </w:rPr>
      </w:pPr>
    </w:p>
    <w:p w14:paraId="01D8BF02" w14:textId="732462C0" w:rsidR="00677DB3" w:rsidRPr="00613E28" w:rsidRDefault="00677DB3" w:rsidP="001B405C">
      <w:pPr>
        <w:spacing w:before="0" w:after="0" w:line="260" w:lineRule="atLeast"/>
        <w:jc w:val="left"/>
        <w:rPr>
          <w:rFonts w:ascii="Arial" w:hAnsi="Arial" w:cs="Arial"/>
          <w:b/>
          <w:color w:val="000000" w:themeColor="text1"/>
          <w:szCs w:val="20"/>
        </w:rPr>
      </w:pPr>
    </w:p>
    <w:p w14:paraId="55ED5457" w14:textId="0CC97070" w:rsidR="00677DB3" w:rsidRPr="00613E28" w:rsidRDefault="00677DB3" w:rsidP="001B405C">
      <w:pPr>
        <w:spacing w:before="0" w:after="0" w:line="260" w:lineRule="atLeast"/>
        <w:jc w:val="left"/>
        <w:rPr>
          <w:rFonts w:ascii="Arial" w:hAnsi="Arial" w:cs="Arial"/>
          <w:b/>
          <w:color w:val="000000" w:themeColor="text1"/>
          <w:szCs w:val="20"/>
        </w:rPr>
      </w:pPr>
    </w:p>
    <w:p w14:paraId="26EB4292" w14:textId="2A659243" w:rsidR="00677DB3" w:rsidRPr="00613E28" w:rsidRDefault="00677DB3" w:rsidP="001B405C">
      <w:pPr>
        <w:spacing w:before="0" w:after="0" w:line="260" w:lineRule="atLeast"/>
        <w:jc w:val="left"/>
        <w:rPr>
          <w:rFonts w:ascii="Arial" w:hAnsi="Arial" w:cs="Arial"/>
          <w:b/>
          <w:color w:val="000000" w:themeColor="text1"/>
          <w:szCs w:val="20"/>
        </w:rPr>
      </w:pPr>
    </w:p>
    <w:p w14:paraId="15A8E929" w14:textId="0C05950D" w:rsidR="00677DB3" w:rsidRPr="00613E28" w:rsidRDefault="00677DB3" w:rsidP="001B405C">
      <w:pPr>
        <w:spacing w:before="0" w:after="0" w:line="260" w:lineRule="atLeast"/>
        <w:jc w:val="left"/>
        <w:rPr>
          <w:rFonts w:ascii="Arial" w:hAnsi="Arial" w:cs="Arial"/>
          <w:b/>
          <w:color w:val="000000" w:themeColor="text1"/>
          <w:szCs w:val="20"/>
        </w:rPr>
      </w:pPr>
    </w:p>
    <w:p w14:paraId="4D33CE51" w14:textId="577ED4EA" w:rsidR="00677DB3" w:rsidRPr="00613E28" w:rsidRDefault="00677DB3" w:rsidP="001B405C">
      <w:pPr>
        <w:spacing w:before="0" w:after="0" w:line="260" w:lineRule="atLeast"/>
        <w:jc w:val="left"/>
        <w:rPr>
          <w:rFonts w:ascii="Arial" w:hAnsi="Arial" w:cs="Arial"/>
          <w:b/>
          <w:color w:val="000000" w:themeColor="text1"/>
          <w:szCs w:val="20"/>
        </w:rPr>
      </w:pPr>
    </w:p>
    <w:p w14:paraId="37BAE688" w14:textId="77777777" w:rsidR="00677DB3" w:rsidRPr="00613E28" w:rsidRDefault="00677DB3" w:rsidP="001B405C">
      <w:pPr>
        <w:spacing w:before="0" w:after="0" w:line="260" w:lineRule="atLeast"/>
        <w:jc w:val="left"/>
        <w:rPr>
          <w:rFonts w:ascii="Arial" w:hAnsi="Arial" w:cs="Arial"/>
          <w:b/>
          <w:color w:val="000000" w:themeColor="text1"/>
          <w:szCs w:val="20"/>
        </w:rPr>
      </w:pPr>
    </w:p>
    <w:p w14:paraId="299ED4A3" w14:textId="2000FF4A" w:rsidR="00095139" w:rsidRPr="00613E28" w:rsidRDefault="00095139" w:rsidP="00095139">
      <w:pPr>
        <w:rPr>
          <w:rFonts w:ascii="Arial" w:hAnsi="Arial" w:cs="Arial"/>
          <w:b/>
          <w:color w:val="000000" w:themeColor="text1"/>
          <w:sz w:val="24"/>
        </w:rPr>
      </w:pPr>
    </w:p>
    <w:p w14:paraId="614E7872" w14:textId="1A6FA0F5" w:rsidR="00F92E47" w:rsidRPr="00613E28" w:rsidRDefault="00F92E47" w:rsidP="00095139">
      <w:pPr>
        <w:rPr>
          <w:rFonts w:ascii="Arial" w:hAnsi="Arial" w:cs="Arial"/>
          <w:b/>
          <w:color w:val="000000" w:themeColor="text1"/>
          <w:sz w:val="24"/>
        </w:rPr>
      </w:pPr>
    </w:p>
    <w:p w14:paraId="477E8DED" w14:textId="16ED7155" w:rsidR="00F92E47" w:rsidRPr="00613E28" w:rsidRDefault="00F92E47" w:rsidP="00095139">
      <w:pPr>
        <w:rPr>
          <w:rFonts w:ascii="Arial" w:hAnsi="Arial" w:cs="Arial"/>
          <w:b/>
          <w:color w:val="000000" w:themeColor="text1"/>
          <w:sz w:val="24"/>
        </w:rPr>
      </w:pPr>
    </w:p>
    <w:p w14:paraId="2E218D3E" w14:textId="37F7315D" w:rsidR="00F92E47" w:rsidRPr="00613E28" w:rsidRDefault="00F92E47" w:rsidP="00095139">
      <w:pPr>
        <w:rPr>
          <w:rFonts w:ascii="Arial" w:hAnsi="Arial" w:cs="Arial"/>
          <w:b/>
          <w:color w:val="000000" w:themeColor="text1"/>
          <w:sz w:val="24"/>
        </w:rPr>
      </w:pPr>
    </w:p>
    <w:p w14:paraId="212D9D38" w14:textId="61D9BEA4" w:rsidR="00F92E47" w:rsidRPr="00613E28" w:rsidRDefault="00F92E47" w:rsidP="00095139">
      <w:pPr>
        <w:rPr>
          <w:rFonts w:ascii="Arial" w:hAnsi="Arial" w:cs="Arial"/>
          <w:b/>
          <w:color w:val="000000" w:themeColor="text1"/>
          <w:sz w:val="24"/>
        </w:rPr>
      </w:pPr>
    </w:p>
    <w:p w14:paraId="79738FBD" w14:textId="6B798155" w:rsidR="00F92E47" w:rsidRPr="00613E28" w:rsidRDefault="00F92E47" w:rsidP="00095139">
      <w:pPr>
        <w:rPr>
          <w:rFonts w:ascii="Arial" w:hAnsi="Arial" w:cs="Arial"/>
          <w:b/>
          <w:color w:val="000000" w:themeColor="text1"/>
          <w:sz w:val="24"/>
        </w:rPr>
      </w:pPr>
    </w:p>
    <w:p w14:paraId="2F6397AF" w14:textId="138B096A" w:rsidR="00F92E47" w:rsidRPr="00613E28" w:rsidRDefault="00F92E47" w:rsidP="00095139">
      <w:pPr>
        <w:rPr>
          <w:rFonts w:ascii="Arial" w:hAnsi="Arial" w:cs="Arial"/>
          <w:b/>
          <w:color w:val="000000" w:themeColor="text1"/>
          <w:sz w:val="24"/>
        </w:rPr>
      </w:pPr>
    </w:p>
    <w:p w14:paraId="57F4F13C" w14:textId="7A476EE4" w:rsidR="00F92E47" w:rsidRPr="00613E28" w:rsidRDefault="00F92E47" w:rsidP="00095139">
      <w:pPr>
        <w:rPr>
          <w:rFonts w:ascii="Arial" w:hAnsi="Arial" w:cs="Arial"/>
          <w:b/>
          <w:color w:val="000000" w:themeColor="text1"/>
          <w:sz w:val="24"/>
        </w:rPr>
      </w:pPr>
    </w:p>
    <w:p w14:paraId="217616C4" w14:textId="799808C1" w:rsidR="00F92E47" w:rsidRPr="00613E28" w:rsidRDefault="00F92E47" w:rsidP="00095139">
      <w:pPr>
        <w:rPr>
          <w:rFonts w:ascii="Arial" w:hAnsi="Arial" w:cs="Arial"/>
          <w:b/>
          <w:color w:val="000000" w:themeColor="text1"/>
          <w:sz w:val="24"/>
        </w:rPr>
      </w:pPr>
    </w:p>
    <w:p w14:paraId="5894DD15" w14:textId="77777777" w:rsidR="00F92E47" w:rsidRPr="00613E28" w:rsidRDefault="00F92E47" w:rsidP="00095139">
      <w:pPr>
        <w:rPr>
          <w:rFonts w:ascii="Arial" w:hAnsi="Arial" w:cs="Arial"/>
          <w:b/>
          <w:color w:val="000000" w:themeColor="text1"/>
          <w:sz w:val="24"/>
        </w:rPr>
      </w:pPr>
    </w:p>
    <w:p w14:paraId="4D502D28" w14:textId="7DBF020D" w:rsidR="00095139" w:rsidRPr="00613E28" w:rsidRDefault="00095139" w:rsidP="00095139">
      <w:pPr>
        <w:pStyle w:val="Naslovpoglavje2"/>
        <w:ind w:left="0" w:firstLine="0"/>
      </w:pPr>
      <w:bookmarkStart w:id="435" w:name="_Toc122620808"/>
      <w:bookmarkStart w:id="436" w:name="_Toc147383388"/>
      <w:r w:rsidRPr="00613E28">
        <w:t>PRILOGA 2: Naravovarstvene usmeritve za namen podrobnejšega načrtovanja in izvajanja posegov na vodotokih na vodnem območju Jadranskega morja</w:t>
      </w:r>
      <w:bookmarkEnd w:id="435"/>
      <w:bookmarkEnd w:id="436"/>
      <w:r w:rsidRPr="00613E28">
        <w:cr/>
      </w:r>
    </w:p>
    <w:p w14:paraId="17E13D5D" w14:textId="77777777" w:rsidR="00095139" w:rsidRPr="00613E28" w:rsidRDefault="00095139" w:rsidP="00095139">
      <w:pPr>
        <w:contextualSpacing/>
        <w:rPr>
          <w:rFonts w:ascii="Arial" w:hAnsi="Arial" w:cs="Arial"/>
          <w:b/>
          <w:color w:val="000000" w:themeColor="text1"/>
          <w:szCs w:val="20"/>
        </w:rPr>
      </w:pPr>
      <w:r w:rsidRPr="00613E28">
        <w:rPr>
          <w:rFonts w:ascii="Arial" w:hAnsi="Arial" w:cs="Arial"/>
          <w:b/>
          <w:color w:val="000000" w:themeColor="text1"/>
          <w:szCs w:val="20"/>
        </w:rPr>
        <w:t>1. POVODJE SOČE</w:t>
      </w:r>
    </w:p>
    <w:p w14:paraId="36FBC67E" w14:textId="77777777" w:rsidR="00095139" w:rsidRPr="00613E28" w:rsidRDefault="00095139" w:rsidP="00095139">
      <w:pPr>
        <w:rPr>
          <w:rFonts w:ascii="Arial" w:hAnsi="Arial" w:cs="Arial"/>
          <w:b/>
          <w:color w:val="000000" w:themeColor="text1"/>
          <w:szCs w:val="20"/>
        </w:rPr>
      </w:pPr>
    </w:p>
    <w:p w14:paraId="73FAA1F8"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1.1 SKUPNE USMERITVE ZA VSE VODOTOKE NA POVODJU SOČE:</w:t>
      </w:r>
    </w:p>
    <w:p w14:paraId="71248AE5"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21F1714C"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 lesnato obrežno zarastjo naj se upravlja na način, da se ohranja sklenjen pas obrežne lesne zarasti, obstoječo sklenjenost krošenj dreves in panje dreves.</w:t>
      </w:r>
    </w:p>
    <w:p w14:paraId="46943F0F"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obrežnega zavarovanja ali brežine struge. Prednostno naj se obnova izvede na odsekih z močno bočno erozijo, kjer predlagamo metodo obnove obrežne zarasti z zabijanjem živih vrbovih pilotov v več vrstah vzdolž brežine.</w:t>
      </w:r>
    </w:p>
    <w:p w14:paraId="4044031B" w14:textId="77777777" w:rsidR="00095139" w:rsidRPr="00613E28" w:rsidRDefault="00095139" w:rsidP="00095139">
      <w:pPr>
        <w:rPr>
          <w:rFonts w:ascii="Arial" w:hAnsi="Arial" w:cs="Arial"/>
          <w:b/>
          <w:color w:val="000000" w:themeColor="text1"/>
          <w:szCs w:val="20"/>
          <w:u w:val="single"/>
        </w:rPr>
      </w:pPr>
    </w:p>
    <w:p w14:paraId="0C3808CA"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5CB5E906"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49B97B7F" w14:textId="6F3FA51F"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naj se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6BC39BB0"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odsekih, kjer so že izvedena obrežna zavarovanja in druge vodne zgradbe, naj se obnavlja tiste, ki so nujno potrebne za varovanje objektov ali infrastrukture v neposredni bližini.</w:t>
      </w:r>
    </w:p>
    <w:p w14:paraId="4A38A600" w14:textId="77777777" w:rsidR="00095139" w:rsidRPr="00613E28" w:rsidRDefault="00095139">
      <w:pPr>
        <w:pStyle w:val="Odstavekseznama"/>
        <w:numPr>
          <w:ilvl w:val="0"/>
          <w:numId w:val="104"/>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Nove obrežne objekte oz. obnove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ne utrjuje.</w:t>
      </w:r>
    </w:p>
    <w:p w14:paraId="7A451999"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naj se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uporablja odbijače in erodirane brežine zasadi s sklenjenim pasom lesne vegetacije, ki dolgoročno prevzame nalogo stabilizacije brežine.</w:t>
      </w:r>
    </w:p>
    <w:p w14:paraId="47F40D59"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vodnimi otoki, tolmuni ohranja strukturirana struga vodotoka in zadosten volumen vode.</w:t>
      </w:r>
    </w:p>
    <w:p w14:paraId="78B0F874"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Talni pragovi naj se, v kolikor je možno, izvedejo poševno na tok vode kot podaljšane </w:t>
      </w:r>
      <w:proofErr w:type="spellStart"/>
      <w:r w:rsidRPr="00613E28">
        <w:rPr>
          <w:rFonts w:ascii="Arial" w:hAnsi="Arial" w:cs="Arial"/>
          <w:color w:val="000000" w:themeColor="text1"/>
          <w:szCs w:val="20"/>
        </w:rPr>
        <w:t>jezbice</w:t>
      </w:r>
      <w:proofErr w:type="spellEnd"/>
      <w:r w:rsidRPr="00613E28">
        <w:rPr>
          <w:rFonts w:ascii="Arial" w:hAnsi="Arial" w:cs="Arial"/>
          <w:color w:val="000000" w:themeColor="text1"/>
          <w:szCs w:val="20"/>
        </w:rPr>
        <w:t xml:space="preserve">, ki lahko segajo tudi do sredine vodotoka, pri čemer se postopoma nižajo na nivo vode, kar omogoča koncentracijo vode ob nizkih vodostajih. V vodotoku naj se glede na tok vode nameščajo izmenično na levem in desnem bregu. </w:t>
      </w:r>
    </w:p>
    <w:p w14:paraId="38387446"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Umeščanje novih ali obnova vodnih zgradb in obrežnih zavarovanj naj se izvede na način, ki ohranja nivo dna struge in znana drstišča rib.</w:t>
      </w:r>
    </w:p>
    <w:p w14:paraId="68D17E44"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Izvedba novih ali sanacija obstoječih prodnih zadrževalnikov naj se izvede na način, ki omogoča selektivno prepuščanje  proda.</w:t>
      </w:r>
    </w:p>
    <w:p w14:paraId="47E5D291"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lastRenderedPageBreak/>
        <w:t>V primeru gradnje nasipov, naj vzdolžni potek nasipa poteka čim bliže zunanjega roba obstoječih poplavnih površin, v zadostni odmaknjenosti od vodotoka izven območij naravovarstveno pomembnih habitatov.</w:t>
      </w:r>
    </w:p>
    <w:p w14:paraId="56CBD2AD"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645E140E"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Pri izvajanju del naj se izvaja ukrepe za preprečitev širjenja tujerodnih vrst (odstranjevanje tujerodnih vrst, sprotno zasajevanje avtohtone krajevno značilne vegetacije, uporaba zastirke, čiščenje delovnih strojev po končanih delih, z območij, kjer so prisotne tujerodne vrste, se ne odvaža materiala).</w:t>
      </w:r>
    </w:p>
    <w:p w14:paraId="08345BCB" w14:textId="77777777" w:rsidR="00095139" w:rsidRPr="00613E28" w:rsidRDefault="00095139" w:rsidP="00095139">
      <w:pPr>
        <w:pStyle w:val="Odstavekseznama"/>
        <w:rPr>
          <w:rFonts w:ascii="Arial" w:hAnsi="Arial" w:cs="Arial"/>
          <w:color w:val="000000" w:themeColor="text1"/>
          <w:szCs w:val="20"/>
          <w:u w:val="single"/>
        </w:rPr>
      </w:pPr>
    </w:p>
    <w:p w14:paraId="5BB23424"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5E872829" w14:textId="77777777" w:rsidR="00095139" w:rsidRPr="00613E28" w:rsidRDefault="00095139">
      <w:pPr>
        <w:numPr>
          <w:ilvl w:val="0"/>
          <w:numId w:val="106"/>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021C99FF"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1E4C6ABC" w14:textId="77777777" w:rsidR="00095139" w:rsidRPr="00613E28" w:rsidRDefault="00095139" w:rsidP="00095139">
      <w:pPr>
        <w:pStyle w:val="Odstavekseznama"/>
        <w:rPr>
          <w:rFonts w:ascii="Arial" w:hAnsi="Arial" w:cs="Arial"/>
          <w:color w:val="000000" w:themeColor="text1"/>
          <w:szCs w:val="20"/>
          <w:u w:val="single"/>
        </w:rPr>
      </w:pPr>
    </w:p>
    <w:p w14:paraId="74A77062"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568F5863"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Dela naj se izvaja na način, da se v času izvedbe del ohranja prehodnost vodotoka za vodne organizme. </w:t>
      </w:r>
    </w:p>
    <w:p w14:paraId="543EA04F"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Novih prečnih objektov naj se ne vzpostavlja. </w:t>
      </w:r>
    </w:p>
    <w:p w14:paraId="0198E872"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  </w:t>
      </w:r>
    </w:p>
    <w:p w14:paraId="621A068C"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Prečni objekti naj se, v kolikor je možno, oblikujejo na način, da tudi ob nizkem vodostaju omogočajo prehajanje </w:t>
      </w:r>
      <w:proofErr w:type="spellStart"/>
      <w:r w:rsidRPr="00613E28">
        <w:rPr>
          <w:rFonts w:ascii="Arial" w:hAnsi="Arial" w:cs="Arial"/>
          <w:color w:val="000000" w:themeColor="text1"/>
          <w:szCs w:val="20"/>
        </w:rPr>
        <w:t>ciprinidnim</w:t>
      </w:r>
      <w:proofErr w:type="spellEnd"/>
      <w:r w:rsidRPr="00613E28">
        <w:rPr>
          <w:rFonts w:ascii="Arial" w:hAnsi="Arial" w:cs="Arial"/>
          <w:color w:val="000000" w:themeColor="text1"/>
          <w:szCs w:val="20"/>
        </w:rPr>
        <w:t xml:space="preserve"> vrstam rib.</w:t>
      </w:r>
    </w:p>
    <w:p w14:paraId="1B7A1E5A" w14:textId="77777777" w:rsidR="00095139" w:rsidRPr="00613E28" w:rsidRDefault="00095139" w:rsidP="00095139">
      <w:pPr>
        <w:pStyle w:val="Odstavekseznama"/>
        <w:rPr>
          <w:rFonts w:ascii="Arial" w:hAnsi="Arial" w:cs="Arial"/>
          <w:color w:val="000000" w:themeColor="text1"/>
          <w:szCs w:val="20"/>
          <w:u w:val="single"/>
        </w:rPr>
      </w:pPr>
    </w:p>
    <w:p w14:paraId="36EB1A71"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74624048"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Čiščenje obrežne zarasti in košnje naj se izvaja v času od 1. avgusta do 1. marca.</w:t>
      </w:r>
    </w:p>
    <w:p w14:paraId="7849052F"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priporočamo, da se posegi izvajajo v juliju in avgustu, ko so raki aktivni, njihov odlov pa enostaven.</w:t>
      </w:r>
    </w:p>
    <w:p w14:paraId="2458E62B" w14:textId="77777777" w:rsidR="00095139" w:rsidRPr="00613E28" w:rsidRDefault="00095139" w:rsidP="00095139">
      <w:pPr>
        <w:pStyle w:val="Odstavekseznama"/>
        <w:rPr>
          <w:rFonts w:ascii="Arial" w:hAnsi="Arial" w:cs="Arial"/>
          <w:b/>
          <w:color w:val="000000" w:themeColor="text1"/>
          <w:szCs w:val="20"/>
        </w:rPr>
      </w:pPr>
    </w:p>
    <w:p w14:paraId="0182D079" w14:textId="77777777" w:rsidR="00095139" w:rsidRPr="00613E28" w:rsidRDefault="00095139" w:rsidP="00095139">
      <w:pPr>
        <w:rPr>
          <w:rFonts w:ascii="Arial" w:hAnsi="Arial" w:cs="Arial"/>
          <w:b/>
          <w:color w:val="000000" w:themeColor="text1"/>
          <w:szCs w:val="20"/>
        </w:rPr>
      </w:pPr>
    </w:p>
    <w:p w14:paraId="12846510"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1.2 PODROBNEJŠE USMERITVE ZA VODOTOKE NA POVODJU SOČE</w:t>
      </w:r>
    </w:p>
    <w:p w14:paraId="7C25C5A4" w14:textId="77777777" w:rsidR="00095139" w:rsidRPr="00613E28" w:rsidRDefault="00095139" w:rsidP="00095139">
      <w:pPr>
        <w:rPr>
          <w:rFonts w:ascii="Arial" w:hAnsi="Arial" w:cs="Arial"/>
          <w:b/>
          <w:color w:val="000000" w:themeColor="text1"/>
          <w:szCs w:val="20"/>
        </w:rPr>
      </w:pPr>
    </w:p>
    <w:p w14:paraId="501C1E13"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BAČA</w:t>
      </w:r>
    </w:p>
    <w:p w14:paraId="61BA99F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4EB080A0"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Na pregradah obstoječih </w:t>
      </w:r>
      <w:proofErr w:type="spellStart"/>
      <w:r w:rsidRPr="00613E28">
        <w:rPr>
          <w:rFonts w:ascii="Arial" w:hAnsi="Arial" w:cs="Arial"/>
          <w:color w:val="000000" w:themeColor="text1"/>
          <w:szCs w:val="20"/>
        </w:rPr>
        <w:t>mHE</w:t>
      </w:r>
      <w:proofErr w:type="spellEnd"/>
      <w:r w:rsidRPr="00613E28">
        <w:rPr>
          <w:rFonts w:ascii="Arial" w:hAnsi="Arial" w:cs="Arial"/>
          <w:color w:val="000000" w:themeColor="text1"/>
          <w:szCs w:val="20"/>
        </w:rPr>
        <w:t xml:space="preserve">, ki so neprehodne, naj se, v kolikor je možno, zgradi ribje steze, ki bodo vodnim organizmom omogočale prehajanje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w:t>
      </w:r>
    </w:p>
    <w:p w14:paraId="0785AA8F"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DECE9B8"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omočenem delu vodotoka naj se izvajajo med 1. julijem in 1. novembrom. </w:t>
      </w:r>
    </w:p>
    <w:p w14:paraId="74CF1367"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15. marcem.</w:t>
      </w:r>
    </w:p>
    <w:p w14:paraId="47285545" w14:textId="77777777" w:rsidR="00095139" w:rsidRPr="00613E28" w:rsidRDefault="00095139" w:rsidP="00095139">
      <w:pPr>
        <w:pStyle w:val="Odstavekseznama"/>
        <w:rPr>
          <w:rFonts w:ascii="Arial" w:hAnsi="Arial" w:cs="Arial"/>
          <w:color w:val="000000" w:themeColor="text1"/>
          <w:szCs w:val="20"/>
        </w:rPr>
      </w:pPr>
    </w:p>
    <w:p w14:paraId="715C25D5"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lastRenderedPageBreak/>
        <w:t>SOČA</w:t>
      </w:r>
    </w:p>
    <w:p w14:paraId="7724608D"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4998EAF2"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p>
    <w:p w14:paraId="0BD5ED22"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8F6D7CB"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omočenem delu vodotoka naj se izvajajo med 1. julijem in 1. novembrom. </w:t>
      </w:r>
    </w:p>
    <w:p w14:paraId="20C14131"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15. marcem.</w:t>
      </w:r>
    </w:p>
    <w:p w14:paraId="30EEC25A" w14:textId="77777777" w:rsidR="00095139" w:rsidRPr="00613E28" w:rsidRDefault="00095139" w:rsidP="00095139">
      <w:pPr>
        <w:rPr>
          <w:rFonts w:ascii="Arial" w:hAnsi="Arial" w:cs="Arial"/>
          <w:b/>
          <w:i/>
          <w:color w:val="000000" w:themeColor="text1"/>
          <w:szCs w:val="20"/>
          <w:u w:val="single"/>
        </w:rPr>
      </w:pPr>
    </w:p>
    <w:p w14:paraId="52A2D075"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TREBUŠČICA</w:t>
      </w:r>
    </w:p>
    <w:p w14:paraId="4B240992"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4090038D"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6FE50612" w14:textId="77777777" w:rsidR="00095139" w:rsidRPr="00613E28" w:rsidRDefault="00095139" w:rsidP="00095139">
      <w:pPr>
        <w:pStyle w:val="Odstavekseznama"/>
        <w:rPr>
          <w:rFonts w:ascii="Arial" w:hAnsi="Arial" w:cs="Arial"/>
          <w:color w:val="000000" w:themeColor="text1"/>
          <w:szCs w:val="20"/>
          <w:u w:val="single"/>
        </w:rPr>
      </w:pPr>
    </w:p>
    <w:p w14:paraId="4026D62D"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Zveznost vodotoka</w:t>
      </w:r>
    </w:p>
    <w:p w14:paraId="2CF35D15"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Na pregradah obstoječih </w:t>
      </w:r>
      <w:proofErr w:type="spellStart"/>
      <w:r w:rsidRPr="00613E28">
        <w:rPr>
          <w:rFonts w:ascii="Arial" w:hAnsi="Arial" w:cs="Arial"/>
          <w:color w:val="000000" w:themeColor="text1"/>
          <w:szCs w:val="20"/>
        </w:rPr>
        <w:t>mHE</w:t>
      </w:r>
      <w:proofErr w:type="spellEnd"/>
      <w:r w:rsidRPr="00613E28">
        <w:rPr>
          <w:rFonts w:ascii="Arial" w:hAnsi="Arial" w:cs="Arial"/>
          <w:color w:val="000000" w:themeColor="text1"/>
          <w:szCs w:val="20"/>
        </w:rPr>
        <w:t xml:space="preserve">, ki so neprehodne, naj se, v kolikor je možno, zgradi ribje steze, ki bodo vodnim organizmom omogočale prehajanje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w:t>
      </w:r>
    </w:p>
    <w:p w14:paraId="0F46B537" w14:textId="77777777" w:rsidR="00095139" w:rsidRPr="00613E28" w:rsidRDefault="00095139" w:rsidP="00095139">
      <w:pPr>
        <w:pStyle w:val="Odstavekseznama"/>
        <w:rPr>
          <w:rFonts w:ascii="Arial" w:hAnsi="Arial" w:cs="Arial"/>
          <w:color w:val="000000" w:themeColor="text1"/>
          <w:szCs w:val="20"/>
          <w:u w:val="single"/>
        </w:rPr>
      </w:pPr>
    </w:p>
    <w:p w14:paraId="26A2B681"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4B403D31"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Posegi v omočenem delu vodotoka naj se izvajajo med 1. julijem in 1. novembrom. Če je struga vodotoka na mestu posega suha, se dela lahko izvajajo med 1. julijem in 15. marcem.</w:t>
      </w:r>
    </w:p>
    <w:p w14:paraId="7A7861D4" w14:textId="77777777" w:rsidR="00095139" w:rsidRPr="00613E28" w:rsidRDefault="00095139" w:rsidP="00095139">
      <w:pPr>
        <w:pStyle w:val="Odstavekseznama"/>
        <w:rPr>
          <w:rFonts w:ascii="Arial" w:hAnsi="Arial" w:cs="Arial"/>
          <w:color w:val="000000" w:themeColor="text1"/>
          <w:szCs w:val="20"/>
        </w:rPr>
      </w:pPr>
    </w:p>
    <w:p w14:paraId="774E0AD5"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VIPAVA</w:t>
      </w:r>
    </w:p>
    <w:p w14:paraId="0802814C"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6326F415"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 lesnato obrežno zarastjo naj se upravlja na način, da se ohranja sklenjen pas obrežne lesne zarasti in panje dreves. Obrežno zarast naj se ne odstranjuje. Izjemoma se lahko odstrani podrta in viseča drevesa ter gosto grmovno zarast v strugi, ki ovirajo pretočnost.</w:t>
      </w:r>
    </w:p>
    <w:p w14:paraId="686EC1A9"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obrežnega zavarovanja struge. Prednostno naj se obnova izvede na odsekih z močno bočno erozijo, kjer predlagamo metodo obnove obrežne zarasti z zabijanjem živih vrbovih pilotov v več vrstah vzdolž brežine.</w:t>
      </w:r>
    </w:p>
    <w:p w14:paraId="7C087025"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iCs/>
          <w:color w:val="000000" w:themeColor="text1"/>
          <w:szCs w:val="20"/>
        </w:rPr>
        <w:t xml:space="preserve">Košnje bregov </w:t>
      </w:r>
      <w:r w:rsidRPr="00613E28">
        <w:rPr>
          <w:rFonts w:ascii="Arial" w:hAnsi="Arial" w:cs="Arial"/>
          <w:color w:val="000000" w:themeColor="text1"/>
          <w:szCs w:val="20"/>
        </w:rPr>
        <w:t xml:space="preserve">naj se </w:t>
      </w:r>
      <w:r w:rsidRPr="00613E28">
        <w:rPr>
          <w:rFonts w:ascii="Arial" w:hAnsi="Arial" w:cs="Arial"/>
          <w:iCs/>
          <w:color w:val="000000" w:themeColor="text1"/>
          <w:szCs w:val="20"/>
        </w:rPr>
        <w:t xml:space="preserve">izvajajo izmenično </w:t>
      </w:r>
      <w:proofErr w:type="spellStart"/>
      <w:r w:rsidRPr="00613E28">
        <w:rPr>
          <w:rFonts w:ascii="Arial" w:hAnsi="Arial" w:cs="Arial"/>
          <w:iCs/>
          <w:color w:val="000000" w:themeColor="text1"/>
          <w:szCs w:val="20"/>
        </w:rPr>
        <w:t>enobrežno</w:t>
      </w:r>
      <w:proofErr w:type="spellEnd"/>
      <w:r w:rsidRPr="00613E28">
        <w:rPr>
          <w:rFonts w:ascii="Arial" w:hAnsi="Arial" w:cs="Arial"/>
          <w:iCs/>
          <w:color w:val="000000" w:themeColor="text1"/>
          <w:szCs w:val="20"/>
        </w:rPr>
        <w:t>, na način da se v enem letu pokosi en breg, v drugem letu pa drugi.</w:t>
      </w:r>
    </w:p>
    <w:p w14:paraId="6AC33007" w14:textId="77777777" w:rsidR="00095139" w:rsidRPr="00613E28" w:rsidRDefault="00095139" w:rsidP="00095139">
      <w:pPr>
        <w:pStyle w:val="Odstavekseznama"/>
        <w:rPr>
          <w:rFonts w:ascii="Arial" w:hAnsi="Arial" w:cs="Arial"/>
          <w:color w:val="000000" w:themeColor="text1"/>
          <w:szCs w:val="20"/>
          <w:u w:val="single"/>
        </w:rPr>
      </w:pPr>
    </w:p>
    <w:p w14:paraId="5D166EA8"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40A0155F"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Mestoma naj se ohranjajo erodirane brežine, zaradi obnove habitata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p>
    <w:p w14:paraId="5860BE65"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s skalnimi samicami, sidranjem debel, vodnimi otoki in tolmuni ohranja strukturirana struga vodotoka in zadosten volumen vode.</w:t>
      </w:r>
    </w:p>
    <w:p w14:paraId="2D22D643"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2C82936B"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strugi vodotoka naj se izvajajo med 1. avgustom in 1. novembrom. </w:t>
      </w:r>
    </w:p>
    <w:p w14:paraId="285E49DD"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Na območjih, kjer so prisotne zavarovane vrste rakov priporočamo, da se posegi izvajajo v juliju in avgustu, ko so raki aktivni, njihov odlov pa enostaven.</w:t>
      </w:r>
    </w:p>
    <w:p w14:paraId="44445C88" w14:textId="77777777" w:rsidR="00095139" w:rsidRPr="00613E28" w:rsidRDefault="00095139" w:rsidP="00095139">
      <w:pPr>
        <w:rPr>
          <w:rFonts w:ascii="Arial" w:hAnsi="Arial" w:cs="Arial"/>
          <w:b/>
          <w:i/>
          <w:color w:val="000000" w:themeColor="text1"/>
          <w:szCs w:val="20"/>
          <w:u w:val="single"/>
        </w:rPr>
      </w:pPr>
    </w:p>
    <w:p w14:paraId="0D9E9E8F"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HUBELJ</w:t>
      </w:r>
    </w:p>
    <w:p w14:paraId="19357C9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33F86506"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delih vodotoka brez obrežne vegetacije naj se izvede zasaditev z avtohtono vegetacijo, značilno za določen odsek reke.</w:t>
      </w:r>
    </w:p>
    <w:p w14:paraId="5B48604F"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 lesnato obrežno zarastjo naj se upravlja na način, da se ohranja sklenjen pas obrežne lesne zarasti in panje dreves. Obrežno zarast naj se ne odstranjuje. Izjemoma naj se odstrani podrta in viseča drevesa ter gosto grmovno zarast v strugi, ki ovirajo pretočnost.</w:t>
      </w:r>
    </w:p>
    <w:p w14:paraId="02A39B55"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 odsekih, kjer je bila lesna obrežna zarast odstranjena, naj se predvidi ukrepe za njeno ponovno vzpostavitev (zasaditev ali prepustitev v zaraščanje) v širini vsaj 5 m od vrha obrežnega zavarovanja struge. Prednostno naj se obnova izvede na odsekih z močno bočno erozijo, kjer predlagamo metodo obnove obrežne zarasti z zabijanjem živih vrbovih pilotov v več vrstah vzdolž brežine.</w:t>
      </w:r>
    </w:p>
    <w:p w14:paraId="598ABD2E"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iCs/>
          <w:color w:val="000000" w:themeColor="text1"/>
          <w:szCs w:val="20"/>
        </w:rPr>
        <w:t xml:space="preserve">Košnje bregov </w:t>
      </w:r>
      <w:r w:rsidRPr="00613E28">
        <w:rPr>
          <w:rFonts w:ascii="Arial" w:hAnsi="Arial" w:cs="Arial"/>
          <w:color w:val="000000" w:themeColor="text1"/>
          <w:szCs w:val="20"/>
        </w:rPr>
        <w:t>naj se</w:t>
      </w:r>
      <w:r w:rsidRPr="00613E28">
        <w:rPr>
          <w:rFonts w:ascii="Arial" w:hAnsi="Arial" w:cs="Arial"/>
          <w:iCs/>
          <w:color w:val="000000" w:themeColor="text1"/>
          <w:szCs w:val="20"/>
        </w:rPr>
        <w:t xml:space="preserve"> izvajajo izmenično </w:t>
      </w:r>
      <w:proofErr w:type="spellStart"/>
      <w:r w:rsidRPr="00613E28">
        <w:rPr>
          <w:rFonts w:ascii="Arial" w:hAnsi="Arial" w:cs="Arial"/>
          <w:iCs/>
          <w:color w:val="000000" w:themeColor="text1"/>
          <w:szCs w:val="20"/>
        </w:rPr>
        <w:t>enobrežno</w:t>
      </w:r>
      <w:proofErr w:type="spellEnd"/>
      <w:r w:rsidRPr="00613E28">
        <w:rPr>
          <w:rFonts w:ascii="Arial" w:hAnsi="Arial" w:cs="Arial"/>
          <w:iCs/>
          <w:color w:val="000000" w:themeColor="text1"/>
          <w:szCs w:val="20"/>
        </w:rPr>
        <w:t>, na način da se v enem letu pokosi en breg, v drugem letu pa drugi.</w:t>
      </w:r>
    </w:p>
    <w:p w14:paraId="20F6128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1B3072CC"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strugi vodotoka naj se izvajajo med 1. avgustom in 1. novembrom. </w:t>
      </w:r>
    </w:p>
    <w:p w14:paraId="2CB0BBBA" w14:textId="77777777" w:rsidR="00095139" w:rsidRPr="00613E28" w:rsidRDefault="00095139" w:rsidP="00095139">
      <w:pPr>
        <w:rPr>
          <w:rFonts w:ascii="Arial" w:hAnsi="Arial" w:cs="Arial"/>
          <w:color w:val="000000" w:themeColor="text1"/>
          <w:szCs w:val="20"/>
        </w:rPr>
      </w:pPr>
    </w:p>
    <w:p w14:paraId="131E8A37"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KOREN</w:t>
      </w:r>
    </w:p>
    <w:p w14:paraId="15A929F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15BA9A62"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V delu vodotoka, ki teče skozi gozd </w:t>
      </w:r>
      <w:proofErr w:type="spellStart"/>
      <w:r w:rsidRPr="00613E28">
        <w:rPr>
          <w:rFonts w:ascii="Arial" w:hAnsi="Arial" w:cs="Arial"/>
          <w:color w:val="000000" w:themeColor="text1"/>
          <w:szCs w:val="20"/>
        </w:rPr>
        <w:t>Panovec</w:t>
      </w:r>
      <w:proofErr w:type="spellEnd"/>
      <w:r w:rsidRPr="00613E28">
        <w:rPr>
          <w:rFonts w:ascii="Arial" w:hAnsi="Arial" w:cs="Arial"/>
          <w:color w:val="000000" w:themeColor="text1"/>
          <w:szCs w:val="20"/>
        </w:rPr>
        <w:t>, naj se nad vodotokom ohranja sklenjenost drevesnih krošenj.</w:t>
      </w:r>
    </w:p>
    <w:p w14:paraId="3C8B01B7"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BCDA6EB"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strugi vodotoka naj se izvajajo med 1. julijem in 1. marcem. </w:t>
      </w:r>
    </w:p>
    <w:p w14:paraId="5B894C40" w14:textId="77777777" w:rsidR="00095139" w:rsidRPr="00613E28" w:rsidRDefault="00095139" w:rsidP="00095139">
      <w:pPr>
        <w:pStyle w:val="Odstavekseznama"/>
        <w:rPr>
          <w:rFonts w:ascii="Arial" w:hAnsi="Arial" w:cs="Arial"/>
          <w:color w:val="000000" w:themeColor="text1"/>
          <w:szCs w:val="20"/>
        </w:rPr>
      </w:pPr>
    </w:p>
    <w:p w14:paraId="3D3F2D02"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NADIŽA</w:t>
      </w:r>
    </w:p>
    <w:p w14:paraId="3BAE85EF"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3155045B"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 xml:space="preserve">Posegi v omočenem delu vodotoka naj se izvajajo med 1. julijem in 1. novembrom. </w:t>
      </w:r>
    </w:p>
    <w:p w14:paraId="2594EB6E" w14:textId="77777777" w:rsidR="00095139" w:rsidRPr="00613E28" w:rsidRDefault="00095139">
      <w:pPr>
        <w:pStyle w:val="Odstavekseznama"/>
        <w:numPr>
          <w:ilvl w:val="0"/>
          <w:numId w:val="106"/>
        </w:numPr>
        <w:tabs>
          <w:tab w:val="clear" w:pos="720"/>
        </w:tabs>
        <w:spacing w:before="0" w:after="0" w:line="259" w:lineRule="auto"/>
        <w:rPr>
          <w:rFonts w:ascii="Arial" w:hAnsi="Arial" w:cs="Arial"/>
          <w:color w:val="000000" w:themeColor="text1"/>
          <w:szCs w:val="20"/>
        </w:rPr>
      </w:pPr>
      <w:r w:rsidRPr="00613E28">
        <w:rPr>
          <w:rFonts w:ascii="Arial" w:hAnsi="Arial" w:cs="Arial"/>
          <w:color w:val="000000" w:themeColor="text1"/>
          <w:szCs w:val="20"/>
        </w:rPr>
        <w:t>Na območju večjih golih ali delno poraščenih prodišč, naj se zaradi gnezdenja malega martinca in malega deževnika, posegi izvajajo med 15. avgustom in 15. marcem.</w:t>
      </w:r>
    </w:p>
    <w:p w14:paraId="5D18A2AA" w14:textId="77777777" w:rsidR="00095139" w:rsidRPr="00613E28" w:rsidRDefault="00095139" w:rsidP="00095139">
      <w:pPr>
        <w:rPr>
          <w:rFonts w:ascii="Arial" w:hAnsi="Arial" w:cs="Arial"/>
          <w:b/>
          <w:color w:val="000000" w:themeColor="text1"/>
          <w:szCs w:val="20"/>
        </w:rPr>
      </w:pPr>
    </w:p>
    <w:p w14:paraId="0652CDC5"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1.3 PODROBNEJŠE USMERITVE ZA POSAMEZNE LOKACIJE NA POVODJU SOČE:</w:t>
      </w:r>
    </w:p>
    <w:p w14:paraId="31ACA382" w14:textId="77777777" w:rsidR="00095139" w:rsidRPr="00613E28" w:rsidRDefault="00095139" w:rsidP="00095139">
      <w:pPr>
        <w:rPr>
          <w:rFonts w:ascii="Arial" w:hAnsi="Arial" w:cs="Arial"/>
          <w:b/>
          <w:color w:val="000000" w:themeColor="text1"/>
          <w:szCs w:val="20"/>
        </w:rPr>
      </w:pPr>
    </w:p>
    <w:p w14:paraId="47097AC2" w14:textId="77777777" w:rsidR="00095139" w:rsidRPr="00613E28" w:rsidRDefault="00095139" w:rsidP="00095139">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Bača (lokacije: Kneža, Grahovo) naj se, v kolikor je možno, vzpostavi prehodnost za vodne organizme.</w:t>
      </w:r>
    </w:p>
    <w:p w14:paraId="51B737B9" w14:textId="77777777" w:rsidR="00095139" w:rsidRPr="00613E28" w:rsidRDefault="00095139" w:rsidP="00095139">
      <w:pPr>
        <w:rPr>
          <w:rFonts w:ascii="Arial" w:hAnsi="Arial" w:cs="Arial"/>
          <w:b/>
          <w:color w:val="000000" w:themeColor="text1"/>
          <w:szCs w:val="20"/>
        </w:rPr>
      </w:pPr>
      <w:r w:rsidRPr="00613E28">
        <w:rPr>
          <w:rFonts w:ascii="Arial" w:hAnsi="Arial" w:cs="Arial"/>
          <w:color w:val="000000" w:themeColor="text1"/>
          <w:szCs w:val="20"/>
        </w:rPr>
        <w:t>Pri načrtovanju in izvajanju ukrepov na vodotoku Hubelj (lokacija: Hubelj) naj se, v kolikor je možno, vzpostavi prehodnost za vodne organizme in zasaditev obrežne vegetacije.</w:t>
      </w:r>
    </w:p>
    <w:p w14:paraId="7CE1867A" w14:textId="77777777" w:rsidR="00095139" w:rsidRPr="00613E28" w:rsidRDefault="00095139" w:rsidP="00095139">
      <w:pPr>
        <w:contextualSpacing/>
        <w:rPr>
          <w:rFonts w:ascii="Arial" w:hAnsi="Arial" w:cs="Arial"/>
          <w:b/>
          <w:color w:val="000000" w:themeColor="text1"/>
          <w:szCs w:val="20"/>
        </w:rPr>
      </w:pPr>
    </w:p>
    <w:p w14:paraId="72F0E117" w14:textId="77777777" w:rsidR="00095139" w:rsidRPr="00613E28" w:rsidRDefault="00095139" w:rsidP="00095139">
      <w:pPr>
        <w:contextualSpacing/>
        <w:rPr>
          <w:rFonts w:ascii="Arial" w:hAnsi="Arial" w:cs="Arial"/>
          <w:b/>
          <w:color w:val="000000" w:themeColor="text1"/>
          <w:szCs w:val="20"/>
        </w:rPr>
      </w:pPr>
    </w:p>
    <w:p w14:paraId="1DF8296B" w14:textId="77777777" w:rsidR="00095139" w:rsidRPr="00613E28" w:rsidRDefault="00095139" w:rsidP="00095139">
      <w:pPr>
        <w:contextualSpacing/>
        <w:rPr>
          <w:rFonts w:ascii="Arial" w:hAnsi="Arial" w:cs="Arial"/>
          <w:b/>
          <w:color w:val="000000" w:themeColor="text1"/>
          <w:szCs w:val="20"/>
        </w:rPr>
      </w:pPr>
      <w:r w:rsidRPr="00613E28">
        <w:rPr>
          <w:rFonts w:ascii="Arial" w:hAnsi="Arial" w:cs="Arial"/>
          <w:b/>
          <w:color w:val="000000" w:themeColor="text1"/>
          <w:szCs w:val="20"/>
        </w:rPr>
        <w:t>2. POVODJE JADRANSKIH REK Z MORJEM</w:t>
      </w:r>
    </w:p>
    <w:p w14:paraId="54599D4D" w14:textId="77777777" w:rsidR="00095139" w:rsidRPr="00613E28" w:rsidRDefault="00095139" w:rsidP="00095139">
      <w:pPr>
        <w:pStyle w:val="Odstavekseznama"/>
        <w:rPr>
          <w:rFonts w:ascii="Arial" w:hAnsi="Arial" w:cs="Arial"/>
          <w:b/>
          <w:color w:val="000000" w:themeColor="text1"/>
          <w:szCs w:val="20"/>
        </w:rPr>
      </w:pPr>
    </w:p>
    <w:p w14:paraId="0CF46BFE"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lastRenderedPageBreak/>
        <w:t>2.1 SKUPNE USMERITVE ZA VSE VODOTOKE NA POVODJU JADRANSKIH REK Z MORJEM:</w:t>
      </w:r>
    </w:p>
    <w:p w14:paraId="17DF9AA9" w14:textId="77777777" w:rsidR="00095139" w:rsidRPr="00613E28" w:rsidRDefault="00095139" w:rsidP="00095139">
      <w:pPr>
        <w:rPr>
          <w:rFonts w:ascii="Arial" w:hAnsi="Arial" w:cs="Arial"/>
          <w:color w:val="000000" w:themeColor="text1"/>
          <w:szCs w:val="20"/>
          <w:u w:val="single"/>
        </w:rPr>
      </w:pPr>
    </w:p>
    <w:p w14:paraId="783CFF63"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Čiščenje obrežne zarasti in vodne vegetacije</w:t>
      </w:r>
    </w:p>
    <w:p w14:paraId="571E696E"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Z lesnato obrežno zarastjo naj se upravlja na način, da se ohranja sklenjen pas obrežne lesne zarasti in panje dreves. Obrežno zarast naj se redči, odstranjuje podrta in viseča drevesa ter gosto grmovno zarast v strugi, ki ovirajo pretočnost, golosekov (popolne odstranitve) lesnate obrežne vegetacije naj se ne izvaja. </w:t>
      </w:r>
    </w:p>
    <w:p w14:paraId="44BF9387"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Na delih vodotoka brez obrežne vegetacije in tam, kjer je bila odstranjena v celoti naj se izvede zasaditev z avtohtono vegetacijo, značilno za določen odsek reke.</w:t>
      </w:r>
    </w:p>
    <w:p w14:paraId="048B7179"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Prednostno naj se odstranjuje neznačilne in invazivne tujerodne vrste rastlin (robinija, sadno drevje, okrasne drevesne vrste), ohranja se značilno zarast (vrbovje, jelševje, topole).</w:t>
      </w:r>
    </w:p>
    <w:p w14:paraId="748CD0BF" w14:textId="77777777" w:rsidR="00095139" w:rsidRPr="00613E28" w:rsidRDefault="00095139" w:rsidP="00095139">
      <w:pPr>
        <w:pStyle w:val="Odstavekseznama"/>
        <w:rPr>
          <w:rFonts w:ascii="Arial" w:hAnsi="Arial" w:cs="Arial"/>
          <w:color w:val="000000" w:themeColor="text1"/>
          <w:szCs w:val="20"/>
        </w:rPr>
      </w:pPr>
    </w:p>
    <w:p w14:paraId="59312C84"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Vodne zgradbe in obrežna zavarovanja</w:t>
      </w:r>
    </w:p>
    <w:p w14:paraId="4E85AAFB"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Za zasebna kmetijska zemljišča, ki so ogrožena zaradi rečne bočne erozije, naj se prouči možnost odkupa ali zamenjave z drugimi zemljišči, ki so že v lasti Republike Slovenije.</w:t>
      </w:r>
    </w:p>
    <w:p w14:paraId="78FD2FA7" w14:textId="0524F0A8" w:rsidR="00095139" w:rsidRPr="00613E28" w:rsidRDefault="00095139">
      <w:pPr>
        <w:pStyle w:val="Odstavekseznama"/>
        <w:numPr>
          <w:ilvl w:val="0"/>
          <w:numId w:val="104"/>
        </w:numPr>
        <w:spacing w:before="0" w:after="0"/>
        <w:rPr>
          <w:rFonts w:ascii="Arial" w:hAnsi="Arial" w:cs="Arial"/>
          <w:color w:val="000000" w:themeColor="text1"/>
          <w:szCs w:val="20"/>
        </w:rPr>
      </w:pPr>
      <w:r w:rsidRPr="00613E28">
        <w:rPr>
          <w:rFonts w:ascii="Arial" w:hAnsi="Arial" w:cs="Arial"/>
          <w:color w:val="000000" w:themeColor="text1"/>
          <w:szCs w:val="20"/>
        </w:rPr>
        <w:t xml:space="preserve">Na rečnih odsekih, kjer ni obstoječih obrežnih zavarovanj ali drugih vodnih zgradb, naj se lahko nove tovrstne vodne zgradbe vzpostavlja izključno za zavarovanje infrastrukture in objektov v neposredni bližini. </w:t>
      </w:r>
      <w:r w:rsidR="009371F6" w:rsidRPr="00613E28">
        <w:rPr>
          <w:rFonts w:ascii="Arial" w:hAnsi="Arial" w:cs="Arial"/>
          <w:color w:val="000000" w:themeColor="text1"/>
          <w:szCs w:val="20"/>
        </w:rPr>
        <w:t>Sicer naj se na neutrjenih odsekih ohranja procese naravne rečne dinamike, razen na mestih, kjer je treba zaradi zavarovanja infrastrukture in objektov te ukrepe nujno izvesti.</w:t>
      </w:r>
    </w:p>
    <w:p w14:paraId="241A1D05"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Za preprečitev širjenja erozijskih zajed naj se namesto vzdolžnih </w:t>
      </w:r>
      <w:proofErr w:type="spellStart"/>
      <w:r w:rsidRPr="00613E28">
        <w:rPr>
          <w:rFonts w:ascii="Arial" w:hAnsi="Arial" w:cs="Arial"/>
          <w:color w:val="000000" w:themeColor="text1"/>
          <w:szCs w:val="20"/>
        </w:rPr>
        <w:t>kamnometov</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gabionov</w:t>
      </w:r>
      <w:proofErr w:type="spellEnd"/>
      <w:r w:rsidRPr="00613E28">
        <w:rPr>
          <w:rFonts w:ascii="Arial" w:hAnsi="Arial" w:cs="Arial"/>
          <w:color w:val="000000" w:themeColor="text1"/>
          <w:szCs w:val="20"/>
        </w:rPr>
        <w:t xml:space="preserve"> uporablja odbijače (jazbice, skale samice) in erodirane brežine zasadi s sklenjenim pasom lesne vegetacije, ki dolgoročno prevzame nalogo stabilizacije brežine.</w:t>
      </w:r>
    </w:p>
    <w:p w14:paraId="18D80C54" w14:textId="77777777" w:rsidR="00095139" w:rsidRPr="00613E28" w:rsidRDefault="00095139" w:rsidP="00095139">
      <w:pPr>
        <w:pStyle w:val="Odstavekseznama"/>
        <w:rPr>
          <w:rFonts w:ascii="Arial" w:hAnsi="Arial" w:cs="Arial"/>
          <w:color w:val="000000" w:themeColor="text1"/>
          <w:szCs w:val="20"/>
        </w:rPr>
      </w:pPr>
      <w:r w:rsidRPr="00613E28">
        <w:rPr>
          <w:rFonts w:ascii="Arial" w:hAnsi="Arial" w:cs="Arial"/>
          <w:color w:val="000000" w:themeColor="text1"/>
          <w:szCs w:val="20"/>
        </w:rPr>
        <w:t>Na rečnih odsekih, kjer so prisotna obrežna zavarovanja in druge vodne zgradbe, naj se z ohranjanjem panjev, sidranjem debel, vodnimi otoki in tolmuni ohranja strukturirana struga vodotoka in zadosten volumen vode.</w:t>
      </w:r>
    </w:p>
    <w:p w14:paraId="335DBF3E"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Toga zavarovanja brežin (tlakovanja) naj se, v kolikor je možno, prepušča naravnemu propadanju oz. naj se jih nadomešča z velikimi skalami, popleti in drugimi načini sonaravnega zavarovanja brežin. Kjer niso ogroženi objekti in infrastruktura naj se jih odstranjuje in na njihovem mestu ustvari naravne brežine.</w:t>
      </w:r>
    </w:p>
    <w:p w14:paraId="2E7E875D"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Novi obrežni objekti oz. obnova obrežnih zavarovanj naj se prednostno izvaja s sonaravnimi tehnikami (npr. vrbovi popleti, sidranje dreves, piloti, ipd.). Za izvajanje zavarovanj naj se uporabljajo lokalno značilni materiali. Brežine naj se zasadi s sklenjenim pasom lesne vegetacije, ki dolgoročno prevzame nalogo stabilizacije brežine. Dna struge naj se ne utrjuje.</w:t>
      </w:r>
    </w:p>
    <w:p w14:paraId="471BCC75"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Talni pragovi naj se, v kolikor je to možno, izvedejo poševno na tok vode kot podaljšane jazbice, ki lahko segajo tudi do sredine vodotoka, pri čemer se postopoma nižajo na nivo vode, kar omogoča koncentracijo vode ob nizkih vodostajih. V vodotoku naj se glede na tok vode nameščajo izmenično na levem in desnem bregu. </w:t>
      </w:r>
    </w:p>
    <w:p w14:paraId="107F7DE6" w14:textId="77777777" w:rsidR="00095139" w:rsidRPr="00613E28" w:rsidRDefault="00095139">
      <w:pPr>
        <w:pStyle w:val="Odstavekseznama"/>
        <w:numPr>
          <w:ilvl w:val="0"/>
          <w:numId w:val="105"/>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Pri izvajanju zemeljskih del naj se izvaja ukrepe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060D886C" w14:textId="77777777" w:rsidR="00095139" w:rsidRPr="00613E28" w:rsidRDefault="00095139" w:rsidP="00095139">
      <w:pPr>
        <w:pStyle w:val="Odstavekseznama"/>
        <w:rPr>
          <w:rFonts w:ascii="Arial" w:hAnsi="Arial" w:cs="Arial"/>
          <w:color w:val="000000" w:themeColor="text1"/>
          <w:szCs w:val="20"/>
        </w:rPr>
      </w:pPr>
    </w:p>
    <w:p w14:paraId="50373C9F"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Načini ravnanja s prodnim materialom in naplavinami</w:t>
      </w:r>
    </w:p>
    <w:p w14:paraId="721D9219" w14:textId="77777777" w:rsidR="00095139" w:rsidRPr="00613E28" w:rsidRDefault="00095139">
      <w:pPr>
        <w:numPr>
          <w:ilvl w:val="0"/>
          <w:numId w:val="106"/>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737AD053" w14:textId="77777777" w:rsidR="00095139" w:rsidRPr="00613E28" w:rsidRDefault="00095139">
      <w:pPr>
        <w:pStyle w:val="Odstavekseznama"/>
        <w:numPr>
          <w:ilvl w:val="0"/>
          <w:numId w:val="106"/>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Prodnega materiala in naplavin naj se zaradi ohranjanja habitatnih struktur (npr. drstišč) in </w:t>
      </w:r>
      <w:proofErr w:type="spellStart"/>
      <w:r w:rsidRPr="00613E28">
        <w:rPr>
          <w:rFonts w:ascii="Arial" w:hAnsi="Arial" w:cs="Arial"/>
          <w:color w:val="000000" w:themeColor="text1"/>
          <w:szCs w:val="20"/>
        </w:rPr>
        <w:t>hidromorfoloških</w:t>
      </w:r>
      <w:proofErr w:type="spellEnd"/>
      <w:r w:rsidRPr="00613E28">
        <w:rPr>
          <w:rFonts w:ascii="Arial" w:hAnsi="Arial" w:cs="Arial"/>
          <w:color w:val="000000" w:themeColor="text1"/>
          <w:szCs w:val="20"/>
        </w:rPr>
        <w:t xml:space="preserve"> procesov ne odstranjuje iz struge. Izjemoma je odvzem mogoč, ko je bistveno zmanjšana pretočnost struge in so posledično neposredno ali posredno ogroženi objekti ali infrastruktura.</w:t>
      </w:r>
    </w:p>
    <w:p w14:paraId="4996FB1C" w14:textId="77777777" w:rsidR="00095139" w:rsidRPr="00613E28" w:rsidRDefault="00095139">
      <w:pPr>
        <w:pStyle w:val="Odstavekseznama"/>
        <w:numPr>
          <w:ilvl w:val="0"/>
          <w:numId w:val="106"/>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lastRenderedPageBreak/>
        <w:t>Zagotovi naj se redno čiščenje prodnih pregrad, saj v nasprotnem primeru del vodotoka presahne.</w:t>
      </w:r>
    </w:p>
    <w:p w14:paraId="402C3DDC"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Zveznost vodotoka</w:t>
      </w:r>
    </w:p>
    <w:p w14:paraId="7C4DEED8" w14:textId="77777777" w:rsidR="00095139" w:rsidRPr="00613E28" w:rsidRDefault="00095139">
      <w:pPr>
        <w:pStyle w:val="Odstavekseznama"/>
        <w:numPr>
          <w:ilvl w:val="0"/>
          <w:numId w:val="106"/>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Obstoječe prečne objekte naj se, v kolikor je možno, sanira na način, da se jih odstrani ali uredi kot hrapave drče, ki omogočajo nemoteno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in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xml:space="preserve"> prehodnost vodnim organizmom.  </w:t>
      </w:r>
    </w:p>
    <w:p w14:paraId="54D0D113" w14:textId="77777777" w:rsidR="00095139" w:rsidRPr="00613E28" w:rsidRDefault="00095139" w:rsidP="00095139">
      <w:pPr>
        <w:rPr>
          <w:rFonts w:ascii="Arial" w:hAnsi="Arial" w:cs="Arial"/>
          <w:b/>
          <w:color w:val="000000" w:themeColor="text1"/>
          <w:szCs w:val="20"/>
          <w:u w:val="single"/>
        </w:rPr>
      </w:pPr>
      <w:r w:rsidRPr="00613E28">
        <w:rPr>
          <w:rFonts w:ascii="Arial" w:hAnsi="Arial" w:cs="Arial"/>
          <w:b/>
          <w:color w:val="000000" w:themeColor="text1"/>
          <w:szCs w:val="20"/>
          <w:u w:val="single"/>
        </w:rPr>
        <w:t>Čas izvajanja del</w:t>
      </w:r>
    </w:p>
    <w:p w14:paraId="69F1A270" w14:textId="77777777" w:rsidR="00095139" w:rsidRPr="00613E28" w:rsidRDefault="00095139">
      <w:pPr>
        <w:pStyle w:val="Odstavekseznama"/>
        <w:numPr>
          <w:ilvl w:val="0"/>
          <w:numId w:val="106"/>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Čiščenje obrežne zarasti naj se izvaja v času od 1. avgusta do 1. marca</w:t>
      </w:r>
    </w:p>
    <w:p w14:paraId="75F18909" w14:textId="77777777" w:rsidR="00095139" w:rsidRPr="00613E28" w:rsidRDefault="00095139" w:rsidP="00095139">
      <w:pPr>
        <w:pStyle w:val="Odstavekseznama"/>
        <w:rPr>
          <w:rFonts w:ascii="Arial" w:hAnsi="Arial" w:cs="Arial"/>
          <w:color w:val="000000" w:themeColor="text1"/>
          <w:szCs w:val="20"/>
        </w:rPr>
      </w:pPr>
    </w:p>
    <w:p w14:paraId="4E23231E" w14:textId="77777777" w:rsidR="00095139" w:rsidRPr="00613E28" w:rsidRDefault="00095139" w:rsidP="00095139">
      <w:pPr>
        <w:rPr>
          <w:rFonts w:ascii="Arial" w:hAnsi="Arial" w:cs="Arial"/>
          <w:color w:val="000000" w:themeColor="text1"/>
          <w:szCs w:val="20"/>
        </w:rPr>
      </w:pPr>
      <w:r w:rsidRPr="00613E28">
        <w:rPr>
          <w:rFonts w:ascii="Arial" w:hAnsi="Arial" w:cs="Arial"/>
          <w:b/>
          <w:color w:val="000000" w:themeColor="text1"/>
          <w:szCs w:val="20"/>
        </w:rPr>
        <w:t>2.2 PODROBNEJŠE USMERITVE ZA VODOTOKE NA POVODJU JADRANSKIH REK Z MORJEM:</w:t>
      </w:r>
    </w:p>
    <w:p w14:paraId="350711B0" w14:textId="77777777" w:rsidR="00095139" w:rsidRPr="00613E28" w:rsidRDefault="00095139" w:rsidP="00095139">
      <w:pPr>
        <w:pStyle w:val="Odstavekseznama"/>
        <w:ind w:left="0"/>
        <w:rPr>
          <w:rFonts w:ascii="Arial" w:hAnsi="Arial" w:cs="Arial"/>
          <w:b/>
          <w:color w:val="000000" w:themeColor="text1"/>
          <w:szCs w:val="20"/>
        </w:rPr>
      </w:pPr>
      <w:r w:rsidRPr="00613E28">
        <w:rPr>
          <w:rFonts w:ascii="Arial" w:hAnsi="Arial" w:cs="Arial"/>
          <w:b/>
          <w:color w:val="000000" w:themeColor="text1"/>
          <w:szCs w:val="20"/>
        </w:rPr>
        <w:t>DRAGONJA</w:t>
      </w:r>
    </w:p>
    <w:p w14:paraId="6B3E53F8"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5128326D" w14:textId="77777777" w:rsidR="00095139" w:rsidRPr="00613E28" w:rsidRDefault="00095139">
      <w:pPr>
        <w:pStyle w:val="Odstavekseznama"/>
        <w:numPr>
          <w:ilvl w:val="0"/>
          <w:numId w:val="131"/>
        </w:numPr>
        <w:spacing w:before="0" w:after="0" w:line="259" w:lineRule="auto"/>
        <w:ind w:left="709" w:hanging="425"/>
        <w:rPr>
          <w:rFonts w:ascii="Arial" w:hAnsi="Arial" w:cs="Arial"/>
          <w:color w:val="000000" w:themeColor="text1"/>
          <w:szCs w:val="20"/>
        </w:rPr>
      </w:pPr>
      <w:r w:rsidRPr="00613E28">
        <w:rPr>
          <w:rFonts w:ascii="Arial" w:hAnsi="Arial" w:cs="Arial"/>
          <w:color w:val="000000" w:themeColor="text1"/>
          <w:szCs w:val="20"/>
        </w:rPr>
        <w:t>Vodna vegetacija naj se ne odstranjuje.</w:t>
      </w:r>
    </w:p>
    <w:p w14:paraId="0E2357A4" w14:textId="77777777" w:rsidR="00095139" w:rsidRPr="00613E28" w:rsidRDefault="00095139">
      <w:pPr>
        <w:pStyle w:val="Odstavekseznama"/>
        <w:numPr>
          <w:ilvl w:val="0"/>
          <w:numId w:val="131"/>
        </w:numPr>
        <w:spacing w:before="0" w:after="0" w:line="259" w:lineRule="auto"/>
        <w:ind w:left="709" w:hanging="425"/>
        <w:rPr>
          <w:rFonts w:ascii="Arial" w:hAnsi="Arial" w:cs="Arial"/>
          <w:color w:val="000000" w:themeColor="text1"/>
          <w:szCs w:val="20"/>
        </w:rPr>
      </w:pPr>
      <w:r w:rsidRPr="00613E28">
        <w:rPr>
          <w:rFonts w:ascii="Arial" w:hAnsi="Arial" w:cs="Arial"/>
          <w:color w:val="000000" w:themeColor="text1"/>
          <w:szCs w:val="20"/>
        </w:rPr>
        <w:t>Plavje v obliki velikih drevesnih debel, ki ležijo počez v strugi, naj se odstranjuje sproti in interventno. Mestoma naj se debla ohranjajo (vzdolž smeri ali poševno obrnjena na tok reke), kot strukture habitata močvirske sklednice.</w:t>
      </w:r>
    </w:p>
    <w:p w14:paraId="7CE5F276" w14:textId="77777777" w:rsidR="00095139" w:rsidRPr="00613E28" w:rsidRDefault="00095139" w:rsidP="00095139">
      <w:pPr>
        <w:pStyle w:val="Odstavekseznama"/>
        <w:ind w:left="1416"/>
        <w:rPr>
          <w:rFonts w:ascii="Arial" w:hAnsi="Arial" w:cs="Arial"/>
          <w:color w:val="000000" w:themeColor="text1"/>
          <w:szCs w:val="20"/>
        </w:rPr>
      </w:pPr>
    </w:p>
    <w:p w14:paraId="1C938870"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62E5F5FF"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Novih obrežnih zavarovanj ali drugih vodnih zgradb naj se ne načrtuje. Ohranja naj se prodnato in skalno dno.</w:t>
      </w:r>
    </w:p>
    <w:p w14:paraId="2B1B1227"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Zdrse brežin in zajede naj se sanira (sonaravne tehnike) le, če je nujno in nemudoma, to je takoj po vzpostavitvi, preden se vzpostavijo pogoji za naravne razmere, primerne za naselitev ogroženih in kvalifikacijskih vrst (vodomec, močvirska sklednica).</w:t>
      </w:r>
    </w:p>
    <w:p w14:paraId="489425D4" w14:textId="77777777" w:rsidR="00095139" w:rsidRPr="00613E28" w:rsidRDefault="00095139">
      <w:pPr>
        <w:pStyle w:val="Odstavekseznama"/>
        <w:numPr>
          <w:ilvl w:val="0"/>
          <w:numId w:val="104"/>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Obstoječe obrežne objekte oz. zavarovanja naj se prednostno obnavlja s sonaravnimi tehnikami (npr. vrbovi popleti, sidranje dreves, piloti, ipd.).  Za izvajanje zavarovanj naj se uporabljajo lokalno značilni materiali. Ohranja naj se sklenjen pas lesne vegetacije, ki dolgoročno prevzame nalogo stabilizacije brežine. Ohranja se naravne kamnite plošče na dnu struge (</w:t>
      </w:r>
      <w:proofErr w:type="spellStart"/>
      <w:r w:rsidRPr="00613E28">
        <w:rPr>
          <w:rFonts w:ascii="Arial" w:hAnsi="Arial" w:cs="Arial"/>
          <w:color w:val="000000" w:themeColor="text1"/>
          <w:szCs w:val="20"/>
        </w:rPr>
        <w:t>škrle</w:t>
      </w:r>
      <w:proofErr w:type="spellEnd"/>
      <w:r w:rsidRPr="00613E28">
        <w:rPr>
          <w:rFonts w:ascii="Arial" w:hAnsi="Arial" w:cs="Arial"/>
          <w:color w:val="000000" w:themeColor="text1"/>
          <w:szCs w:val="20"/>
        </w:rPr>
        <w:t>), in dna struge naj se ne utrjuje.</w:t>
      </w:r>
    </w:p>
    <w:p w14:paraId="767C10AD"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Pri umeščanju suhih zadrževalnikov v prostor naj se izven obdobja visokih voda ohranja obstoječa hidrologija območja.</w:t>
      </w:r>
    </w:p>
    <w:p w14:paraId="1098B4D0"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Pri izvajanju del naj se izvaja ukrepe za preprečitev širjenja tujerodnih vrst (odstranjevanje tujerodnih vrst, sprotno zasajevanje avtohtone krajevno značilne vegetacije, uporaba zastirke, z območij, kjer so prisotne tujerodne vrste, se ne odvaža materiala, čiščenje delovnih strojev po končanih delih).</w:t>
      </w:r>
    </w:p>
    <w:p w14:paraId="4D5D3BB2"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Načrtuje naj se ukrepe za ohranjanje oziroma ponovno vzpostavljanje povezljivosti vodotoka z mrtvicami in mrtvimi rokavi na območju. Načrtuje se ukrepe za ponovno vzpostavljanje dodatnih krakov struge v osrednjem (pri </w:t>
      </w:r>
      <w:proofErr w:type="spellStart"/>
      <w:r w:rsidRPr="00613E28">
        <w:rPr>
          <w:rFonts w:ascii="Arial" w:hAnsi="Arial" w:cs="Arial"/>
          <w:color w:val="000000" w:themeColor="text1"/>
          <w:szCs w:val="20"/>
        </w:rPr>
        <w:t>Kodarinu</w:t>
      </w:r>
      <w:proofErr w:type="spellEnd"/>
      <w:r w:rsidRPr="00613E28">
        <w:rPr>
          <w:rFonts w:ascii="Arial" w:hAnsi="Arial" w:cs="Arial"/>
          <w:color w:val="000000" w:themeColor="text1"/>
          <w:szCs w:val="20"/>
        </w:rPr>
        <w:t>) in spodnjem delu toka reke (na poplavni ravnici).</w:t>
      </w:r>
    </w:p>
    <w:p w14:paraId="0CC7F4FB" w14:textId="77777777" w:rsidR="00095139" w:rsidRPr="00613E28" w:rsidRDefault="00095139" w:rsidP="00095139">
      <w:pPr>
        <w:pStyle w:val="Odstavekseznama"/>
        <w:rPr>
          <w:rFonts w:ascii="Arial" w:hAnsi="Arial" w:cs="Arial"/>
          <w:color w:val="000000" w:themeColor="text1"/>
          <w:szCs w:val="20"/>
        </w:rPr>
      </w:pPr>
    </w:p>
    <w:p w14:paraId="6E0E087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2B66A6ED"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Ohranja naj se heterogenost oblik prodnih nanosov v strugi (otoke, polotoke, razširjene brežine), saj predstavljajo habitat za močvirsko sklednico.</w:t>
      </w:r>
    </w:p>
    <w:p w14:paraId="1C1E9DDA" w14:textId="77777777" w:rsidR="00095139" w:rsidRPr="00613E28" w:rsidRDefault="00095139" w:rsidP="00095139">
      <w:pPr>
        <w:pStyle w:val="Odstavekseznama"/>
        <w:rPr>
          <w:rFonts w:ascii="Arial" w:hAnsi="Arial" w:cs="Arial"/>
          <w:color w:val="000000" w:themeColor="text1"/>
          <w:szCs w:val="20"/>
        </w:rPr>
      </w:pPr>
    </w:p>
    <w:p w14:paraId="5D9A802C"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0B33F8DF" w14:textId="77777777" w:rsidR="00095139" w:rsidRPr="00613E28" w:rsidRDefault="00095139">
      <w:pPr>
        <w:pStyle w:val="Odstavekseznama"/>
        <w:numPr>
          <w:ilvl w:val="0"/>
          <w:numId w:val="106"/>
        </w:numPr>
        <w:spacing w:before="0" w:after="0" w:line="259" w:lineRule="auto"/>
        <w:jc w:val="left"/>
        <w:rPr>
          <w:rFonts w:ascii="Arial" w:hAnsi="Arial" w:cs="Arial"/>
          <w:color w:val="000000" w:themeColor="text1"/>
          <w:szCs w:val="20"/>
        </w:rPr>
      </w:pPr>
      <w:r w:rsidRPr="00613E28">
        <w:rPr>
          <w:rFonts w:ascii="Arial" w:hAnsi="Arial" w:cs="Arial"/>
          <w:color w:val="000000" w:themeColor="text1"/>
          <w:szCs w:val="20"/>
        </w:rPr>
        <w:t>Zaradi ohranjanja ugodnega stanja laške žabe naj se košnja in sečnja na območju Dragonje in njenih pritokov izvaja v času med 15. avgustom in 15. februarjem, kar je tudi izven gnezdilnega obdobja za ptice.</w:t>
      </w:r>
    </w:p>
    <w:p w14:paraId="63DF312A" w14:textId="77777777" w:rsidR="00095139" w:rsidRPr="00613E28" w:rsidRDefault="00095139">
      <w:pPr>
        <w:pStyle w:val="Odstavekseznama"/>
        <w:numPr>
          <w:ilvl w:val="0"/>
          <w:numId w:val="106"/>
        </w:numPr>
        <w:spacing w:before="0" w:after="160" w:line="259" w:lineRule="auto"/>
        <w:jc w:val="left"/>
        <w:rPr>
          <w:rFonts w:ascii="Arial" w:hAnsi="Arial" w:cs="Arial"/>
          <w:color w:val="000000" w:themeColor="text1"/>
          <w:szCs w:val="20"/>
        </w:rPr>
      </w:pPr>
      <w:r w:rsidRPr="00613E28">
        <w:rPr>
          <w:rFonts w:ascii="Arial" w:hAnsi="Arial" w:cs="Arial"/>
          <w:color w:val="000000" w:themeColor="text1"/>
          <w:szCs w:val="20"/>
        </w:rPr>
        <w:t>Posegi v prodne nanose naj se zaradi grbe izvajajo med 1. julijem in 1. majem.</w:t>
      </w:r>
    </w:p>
    <w:p w14:paraId="046E1445" w14:textId="77777777" w:rsidR="00095139" w:rsidRPr="00613E28" w:rsidRDefault="00095139">
      <w:pPr>
        <w:pStyle w:val="Odstavekseznama"/>
        <w:numPr>
          <w:ilvl w:val="0"/>
          <w:numId w:val="106"/>
        </w:numPr>
        <w:spacing w:before="0" w:after="160" w:line="259" w:lineRule="auto"/>
        <w:jc w:val="left"/>
        <w:rPr>
          <w:rFonts w:ascii="Arial" w:hAnsi="Arial" w:cs="Arial"/>
          <w:color w:val="000000" w:themeColor="text1"/>
          <w:szCs w:val="20"/>
        </w:rPr>
      </w:pPr>
      <w:r w:rsidRPr="00613E28">
        <w:rPr>
          <w:rFonts w:ascii="Arial" w:hAnsi="Arial" w:cs="Arial"/>
          <w:color w:val="000000" w:themeColor="text1"/>
          <w:szCs w:val="20"/>
        </w:rPr>
        <w:t xml:space="preserve">Na območjih, kjer je prisotna zavarovana vrsta raka priporočamo, da se posegi izvajajo v juliju in avgustu, ko so raki aktivni, njihov odlov pa enostaven.     </w:t>
      </w:r>
    </w:p>
    <w:p w14:paraId="0E0C3FC9" w14:textId="77777777" w:rsidR="00095139" w:rsidRPr="00613E28" w:rsidRDefault="00095139" w:rsidP="00095139">
      <w:pPr>
        <w:pStyle w:val="Odstavekseznama"/>
        <w:rPr>
          <w:rFonts w:ascii="Arial" w:hAnsi="Arial" w:cs="Arial"/>
          <w:color w:val="000000" w:themeColor="text1"/>
          <w:szCs w:val="20"/>
        </w:rPr>
      </w:pPr>
    </w:p>
    <w:p w14:paraId="06F7B5A6" w14:textId="77777777" w:rsidR="00095139" w:rsidRPr="00613E28" w:rsidRDefault="00095139" w:rsidP="00095139">
      <w:pPr>
        <w:pStyle w:val="Odstavekseznama"/>
        <w:ind w:left="0"/>
        <w:rPr>
          <w:rFonts w:ascii="Arial" w:hAnsi="Arial" w:cs="Arial"/>
          <w:b/>
          <w:color w:val="000000" w:themeColor="text1"/>
          <w:szCs w:val="20"/>
        </w:rPr>
      </w:pPr>
      <w:r w:rsidRPr="00613E28">
        <w:rPr>
          <w:rFonts w:ascii="Arial" w:hAnsi="Arial" w:cs="Arial"/>
          <w:b/>
          <w:color w:val="000000" w:themeColor="text1"/>
          <w:szCs w:val="20"/>
        </w:rPr>
        <w:lastRenderedPageBreak/>
        <w:t>RIŽANA</w:t>
      </w:r>
    </w:p>
    <w:p w14:paraId="68005A8C"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Čiščenje obrežne zarasti in vodne vegetacije</w:t>
      </w:r>
    </w:p>
    <w:p w14:paraId="709EA45E"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Velika drevesa, ki grozijo, da se bodo zrušila na cesto ali v strugo naj se odstrani, pri čemer se skuša obdržati sklenjen pas vegetacije vzdolž struge. </w:t>
      </w:r>
    </w:p>
    <w:p w14:paraId="11149F7D"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Na delih vodotoka brez obrežne vegetacije in tam, kjer je bila odstranjena v celoti, naj se izvede zasaditev z avtohtono vegetacijo, značilno za določen odsek reke.</w:t>
      </w:r>
    </w:p>
    <w:p w14:paraId="5F374345" w14:textId="77777777" w:rsidR="00095139" w:rsidRPr="00613E28" w:rsidRDefault="00095139" w:rsidP="00095139">
      <w:pPr>
        <w:pStyle w:val="Odstavekseznama"/>
        <w:rPr>
          <w:rFonts w:ascii="Arial" w:hAnsi="Arial" w:cs="Arial"/>
          <w:color w:val="000000" w:themeColor="text1"/>
          <w:szCs w:val="20"/>
        </w:rPr>
      </w:pPr>
    </w:p>
    <w:p w14:paraId="661C8522"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6F2C45BC" w14:textId="77777777" w:rsidR="00095139" w:rsidRPr="00613E28" w:rsidRDefault="00095139">
      <w:pPr>
        <w:pStyle w:val="Golobesedilo"/>
        <w:numPr>
          <w:ilvl w:val="0"/>
          <w:numId w:val="104"/>
        </w:numPr>
        <w:spacing w:before="0" w:after="0"/>
        <w:rPr>
          <w:rFonts w:ascii="Arial" w:hAnsi="Arial" w:cs="Arial"/>
          <w:color w:val="000000" w:themeColor="text1"/>
        </w:rPr>
      </w:pPr>
      <w:r w:rsidRPr="00613E28">
        <w:rPr>
          <w:rFonts w:ascii="Arial" w:hAnsi="Arial" w:cs="Arial"/>
          <w:color w:val="000000" w:themeColor="text1"/>
        </w:rPr>
        <w:t xml:space="preserve">Zajed oz. erodiranih brežin, kjer so obstoječa gnezdišča vodomca, naj se ne sanira. Poplete naj se selektivno uporablja vzdolž celotnega vodotoka na način, da se mestoma ohranjajo erodirane brežine, kot potencialna mesta obnove habitata vodomca </w:t>
      </w:r>
      <w:r w:rsidRPr="00613E28">
        <w:rPr>
          <w:rFonts w:ascii="Arial" w:hAnsi="Arial" w:cs="Arial"/>
          <w:i/>
          <w:color w:val="000000" w:themeColor="text1"/>
        </w:rPr>
        <w:t>(</w:t>
      </w:r>
      <w:proofErr w:type="spellStart"/>
      <w:r w:rsidRPr="00613E28">
        <w:rPr>
          <w:rFonts w:ascii="Arial" w:hAnsi="Arial" w:cs="Arial"/>
          <w:i/>
          <w:color w:val="000000" w:themeColor="text1"/>
        </w:rPr>
        <w:t>Alcedo</w:t>
      </w:r>
      <w:proofErr w:type="spellEnd"/>
      <w:r w:rsidRPr="00613E28">
        <w:rPr>
          <w:rFonts w:ascii="Arial" w:hAnsi="Arial" w:cs="Arial"/>
          <w:i/>
          <w:color w:val="000000" w:themeColor="text1"/>
        </w:rPr>
        <w:t xml:space="preserve"> </w:t>
      </w:r>
      <w:proofErr w:type="spellStart"/>
      <w:r w:rsidRPr="00613E28">
        <w:rPr>
          <w:rFonts w:ascii="Arial" w:hAnsi="Arial" w:cs="Arial"/>
          <w:i/>
          <w:color w:val="000000" w:themeColor="text1"/>
        </w:rPr>
        <w:t>atthis</w:t>
      </w:r>
      <w:proofErr w:type="spellEnd"/>
      <w:r w:rsidRPr="00613E28">
        <w:rPr>
          <w:rFonts w:ascii="Arial" w:hAnsi="Arial" w:cs="Arial"/>
          <w:i/>
          <w:color w:val="000000" w:themeColor="text1"/>
        </w:rPr>
        <w:t>).</w:t>
      </w:r>
    </w:p>
    <w:p w14:paraId="107C3C14"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Toga zavarovanja brežin (tlakovanja) naj se, v kolikor je možno, prepušča naravnemu propadanju oz. naj se jih nadomešča z velikimi skalami, popleti in drugimi načini sonaravnega zavarovanja brežin. Kjer niso ogroženi objekti in infrastruktura naj se jih odstranjuje in na njihovem mestu ustvari naravne brežine.</w:t>
      </w:r>
    </w:p>
    <w:p w14:paraId="09198BA2" w14:textId="77777777" w:rsidR="00095139" w:rsidRPr="00613E28" w:rsidRDefault="00095139">
      <w:pPr>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Namesto tlakovanih podslapij naj se, v kolikor je možno, ustvarja vodne blazine (poglobljen tolmun pod slapom). Pragove naj se obnavlja z naravnimi materiali.</w:t>
      </w:r>
    </w:p>
    <w:p w14:paraId="340E7A74" w14:textId="77777777" w:rsidR="00095139" w:rsidRPr="00613E28" w:rsidRDefault="00095139" w:rsidP="00095139">
      <w:pPr>
        <w:ind w:left="714"/>
        <w:rPr>
          <w:rFonts w:ascii="Arial" w:hAnsi="Arial" w:cs="Arial"/>
          <w:color w:val="000000" w:themeColor="text1"/>
          <w:szCs w:val="20"/>
        </w:rPr>
      </w:pPr>
    </w:p>
    <w:p w14:paraId="2A7C7B40" w14:textId="77777777" w:rsidR="00095139" w:rsidRPr="00613E28" w:rsidRDefault="00095139" w:rsidP="00095139">
      <w:pPr>
        <w:pStyle w:val="Odstavekseznama"/>
        <w:ind w:left="0"/>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04910831" w14:textId="77777777" w:rsidR="00095139" w:rsidRPr="00613E28" w:rsidRDefault="00095139">
      <w:pPr>
        <w:pStyle w:val="Odstavekseznama"/>
        <w:numPr>
          <w:ilvl w:val="0"/>
          <w:numId w:val="106"/>
        </w:numPr>
        <w:spacing w:before="0" w:after="0"/>
        <w:rPr>
          <w:rFonts w:ascii="Arial" w:hAnsi="Arial" w:cs="Arial"/>
          <w:color w:val="000000" w:themeColor="text1"/>
          <w:szCs w:val="20"/>
        </w:rPr>
      </w:pPr>
      <w:r w:rsidRPr="00613E28">
        <w:rPr>
          <w:rFonts w:ascii="Arial" w:hAnsi="Arial" w:cs="Arial"/>
          <w:color w:val="000000" w:themeColor="text1"/>
          <w:szCs w:val="20"/>
        </w:rPr>
        <w:t>Na območju Rižane naj se dela, ki posegajo v strugo (odstranjevanje proda, obrežna zavarovanja…) izvajajo med 1. junijem in 1. novembrom.</w:t>
      </w:r>
    </w:p>
    <w:p w14:paraId="4AF3ED48" w14:textId="77777777" w:rsidR="00095139" w:rsidRPr="00613E28" w:rsidRDefault="00095139">
      <w:pPr>
        <w:pStyle w:val="Odstavekseznama"/>
        <w:numPr>
          <w:ilvl w:val="0"/>
          <w:numId w:val="106"/>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 xml:space="preserve">Na območjih, kjer je prisotna zavarovana vrsta raka priporočamo, da se posegi izvajajo v juliju in avgustu, ko so raki aktivni, njihov odlov pa enostaven. </w:t>
      </w:r>
    </w:p>
    <w:p w14:paraId="0AE2C6D0"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REKA (VELIKA VODA)</w:t>
      </w:r>
    </w:p>
    <w:p w14:paraId="38F1E35E"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2AC63C4" w14:textId="77777777" w:rsidR="00095139" w:rsidRPr="00613E28" w:rsidRDefault="00095139">
      <w:pPr>
        <w:pStyle w:val="Odstavekseznama"/>
        <w:numPr>
          <w:ilvl w:val="0"/>
          <w:numId w:val="104"/>
        </w:numPr>
        <w:spacing w:before="0" w:after="160" w:line="259" w:lineRule="auto"/>
        <w:rPr>
          <w:rFonts w:ascii="Arial" w:hAnsi="Arial" w:cs="Arial"/>
          <w:color w:val="000000" w:themeColor="text1"/>
          <w:szCs w:val="20"/>
        </w:rPr>
      </w:pPr>
      <w:r w:rsidRPr="00613E28">
        <w:rPr>
          <w:rFonts w:ascii="Arial" w:hAnsi="Arial" w:cs="Arial"/>
          <w:color w:val="000000" w:themeColor="text1"/>
          <w:szCs w:val="20"/>
        </w:rPr>
        <w:t>Erodirane brežine so habitat vodomca (</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in čebelarja (</w:t>
      </w:r>
      <w:proofErr w:type="spellStart"/>
      <w:r w:rsidRPr="00613E28">
        <w:rPr>
          <w:rFonts w:ascii="Arial" w:hAnsi="Arial" w:cs="Arial"/>
          <w:i/>
          <w:color w:val="000000" w:themeColor="text1"/>
          <w:szCs w:val="20"/>
        </w:rPr>
        <w:t>Merops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apiaster</w:t>
      </w:r>
      <w:proofErr w:type="spellEnd"/>
      <w:r w:rsidRPr="00613E28">
        <w:rPr>
          <w:rFonts w:ascii="Arial" w:hAnsi="Arial" w:cs="Arial"/>
          <w:color w:val="000000" w:themeColor="text1"/>
          <w:szCs w:val="20"/>
        </w:rPr>
        <w:t>), zato naj se jih ohranja. Za zasebna kmetijska zemljišča, ki so ogrožena zaradi rečne bočne erozije, naj se prouči možnost odkupa ali zamenjave z drugimi zemljišči, ki so že v lasti Republike Slovenije.</w:t>
      </w:r>
    </w:p>
    <w:p w14:paraId="1A7C2F25" w14:textId="77777777" w:rsidR="00095139" w:rsidRPr="00613E28" w:rsidRDefault="00095139" w:rsidP="00095139">
      <w:pPr>
        <w:pStyle w:val="Odstavekseznama"/>
        <w:rPr>
          <w:rFonts w:ascii="Arial" w:hAnsi="Arial" w:cs="Arial"/>
          <w:color w:val="000000" w:themeColor="text1"/>
          <w:szCs w:val="20"/>
        </w:rPr>
      </w:pPr>
    </w:p>
    <w:p w14:paraId="29296939"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Načini ravnanja s prodnim materialom in naplavinami:</w:t>
      </w:r>
    </w:p>
    <w:p w14:paraId="34B66DD3" w14:textId="77777777" w:rsidR="00095139" w:rsidRPr="00613E28" w:rsidRDefault="00095139">
      <w:pPr>
        <w:numPr>
          <w:ilvl w:val="0"/>
          <w:numId w:val="106"/>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Prodni material se praviloma ne odvzema iz struge, temveč se ga prerazporedi znotraj struge na območja s trendom poglabljanja oziroma na erozijska območja na način, da se vsaj delno ohranja naravna prodonosnost. </w:t>
      </w:r>
    </w:p>
    <w:p w14:paraId="55A00161"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Zagotovi naj se redno čiščenje prodnih pregrad, saj v nasprotnem primeru del vodotoka presahne.</w:t>
      </w:r>
    </w:p>
    <w:p w14:paraId="7661DC3F" w14:textId="77777777" w:rsidR="00095139" w:rsidRPr="00613E28" w:rsidRDefault="00095139" w:rsidP="00095139">
      <w:pPr>
        <w:pStyle w:val="Odstavekseznama"/>
        <w:rPr>
          <w:rFonts w:ascii="Arial" w:hAnsi="Arial" w:cs="Arial"/>
          <w:color w:val="000000" w:themeColor="text1"/>
          <w:szCs w:val="20"/>
        </w:rPr>
      </w:pPr>
    </w:p>
    <w:p w14:paraId="234B6050"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1DBAA79E" w14:textId="77777777" w:rsidR="00095139" w:rsidRPr="00613E28" w:rsidRDefault="00095139">
      <w:pPr>
        <w:pStyle w:val="Odstavekseznama"/>
        <w:numPr>
          <w:ilvl w:val="0"/>
          <w:numId w:val="106"/>
        </w:numPr>
        <w:spacing w:before="0" w:after="0"/>
        <w:rPr>
          <w:rFonts w:ascii="Arial" w:hAnsi="Arial" w:cs="Arial"/>
          <w:color w:val="000000" w:themeColor="text1"/>
          <w:szCs w:val="20"/>
        </w:rPr>
      </w:pPr>
      <w:r w:rsidRPr="00613E28">
        <w:rPr>
          <w:rFonts w:ascii="Arial" w:hAnsi="Arial" w:cs="Arial"/>
          <w:color w:val="000000" w:themeColor="text1"/>
          <w:szCs w:val="20"/>
        </w:rPr>
        <w:t>Zaradi drsti rib in razmnoževanja rakov naj se posegi v strugi Reke (Velike vode) izvajajo  med 1. julijem in 30. septembrom.</w:t>
      </w:r>
    </w:p>
    <w:p w14:paraId="1CBD27FA" w14:textId="77777777" w:rsidR="00095139" w:rsidRPr="00613E28" w:rsidRDefault="00095139" w:rsidP="00095139">
      <w:pPr>
        <w:rPr>
          <w:rFonts w:ascii="Arial" w:hAnsi="Arial" w:cs="Arial"/>
          <w:iCs/>
          <w:color w:val="000000" w:themeColor="text1"/>
          <w:szCs w:val="20"/>
        </w:rPr>
      </w:pPr>
    </w:p>
    <w:p w14:paraId="1FB3518D"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UNICA</w:t>
      </w:r>
    </w:p>
    <w:p w14:paraId="3D4C5CBF"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358EF303" w14:textId="77777777" w:rsidR="00095139" w:rsidRPr="00613E28" w:rsidRDefault="00095139">
      <w:pPr>
        <w:pStyle w:val="Odstavekseznama"/>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Erodirane brežine so habitat vodomca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zato naj se jih ohranja. </w:t>
      </w:r>
    </w:p>
    <w:p w14:paraId="480D9BF2" w14:textId="77777777" w:rsidR="00095139" w:rsidRPr="00613E28" w:rsidRDefault="00095139">
      <w:pPr>
        <w:pStyle w:val="Odstavekseznama"/>
        <w:numPr>
          <w:ilvl w:val="0"/>
          <w:numId w:val="105"/>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Za preprečitev širjenja erozijskih zajed naj se erodirane brežine zasadi s sklenjenim pasom lesne vegetacije, ki dolgoročno prevzame nalogo stabilizacije brežine.</w:t>
      </w:r>
    </w:p>
    <w:p w14:paraId="4D24754B" w14:textId="77777777" w:rsidR="00095139" w:rsidRPr="00613E28" w:rsidRDefault="00095139" w:rsidP="00095139">
      <w:pPr>
        <w:pStyle w:val="Odstavekseznama"/>
        <w:ind w:left="714"/>
        <w:rPr>
          <w:rFonts w:ascii="Arial" w:hAnsi="Arial" w:cs="Arial"/>
          <w:color w:val="000000" w:themeColor="text1"/>
          <w:szCs w:val="20"/>
        </w:rPr>
      </w:pPr>
    </w:p>
    <w:p w14:paraId="0AB4AB0C"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lastRenderedPageBreak/>
        <w:t>Čas izvajanja del:</w:t>
      </w:r>
    </w:p>
    <w:p w14:paraId="501294F2" w14:textId="77777777" w:rsidR="00095139" w:rsidRPr="00613E28" w:rsidRDefault="00095139">
      <w:pPr>
        <w:pStyle w:val="Odstavekseznama"/>
        <w:numPr>
          <w:ilvl w:val="0"/>
          <w:numId w:val="106"/>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Zaradi gnezdenja ptic, naj se čiščenje obrežne zarasti izvaja v času od 1. avgusta do 1. marca.</w:t>
      </w:r>
    </w:p>
    <w:p w14:paraId="73E8DA7B" w14:textId="77777777" w:rsidR="00095139" w:rsidRPr="00613E28" w:rsidRDefault="00095139">
      <w:pPr>
        <w:pStyle w:val="Odstavekseznama"/>
        <w:numPr>
          <w:ilvl w:val="0"/>
          <w:numId w:val="106"/>
        </w:numPr>
        <w:spacing w:before="0" w:after="0"/>
        <w:rPr>
          <w:rFonts w:ascii="Arial" w:hAnsi="Arial" w:cs="Arial"/>
          <w:color w:val="000000" w:themeColor="text1"/>
          <w:szCs w:val="20"/>
        </w:rPr>
      </w:pPr>
      <w:r w:rsidRPr="00613E28">
        <w:rPr>
          <w:rFonts w:ascii="Arial" w:hAnsi="Arial" w:cs="Arial"/>
          <w:color w:val="000000" w:themeColor="text1"/>
          <w:szCs w:val="20"/>
        </w:rPr>
        <w:t xml:space="preserve">Zaradi drsti kaplja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Cottus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gobio</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ščuke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Esox</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lucius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menka </w:t>
      </w:r>
      <w:r w:rsidRPr="00613E28">
        <w:rPr>
          <w:rFonts w:ascii="Arial" w:hAnsi="Arial" w:cs="Arial"/>
          <w:i/>
          <w:color w:val="000000" w:themeColor="text1"/>
          <w:szCs w:val="20"/>
        </w:rPr>
        <w:t>(Lota lota)</w:t>
      </w:r>
      <w:r w:rsidRPr="00613E28">
        <w:rPr>
          <w:rFonts w:ascii="Arial" w:hAnsi="Arial" w:cs="Arial"/>
          <w:color w:val="000000" w:themeColor="text1"/>
          <w:szCs w:val="20"/>
        </w:rPr>
        <w:t xml:space="preserve"> in razmnoževanja jelševca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Astacus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astacus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naj se posegi v strugi Unice izvajajo med 1. junijem in 30. septembrom.</w:t>
      </w:r>
    </w:p>
    <w:p w14:paraId="4712A754" w14:textId="77777777" w:rsidR="00095139" w:rsidRPr="00613E28" w:rsidRDefault="00095139" w:rsidP="00095139">
      <w:pPr>
        <w:pStyle w:val="Odstavekseznama"/>
        <w:rPr>
          <w:rFonts w:ascii="Arial" w:hAnsi="Arial" w:cs="Arial"/>
          <w:color w:val="000000" w:themeColor="text1"/>
          <w:szCs w:val="20"/>
        </w:rPr>
      </w:pPr>
    </w:p>
    <w:p w14:paraId="31AA2B17"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PIVKA</w:t>
      </w:r>
    </w:p>
    <w:p w14:paraId="6843E892"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Vodne zgradbe in obrežna zavarovanja:</w:t>
      </w:r>
    </w:p>
    <w:p w14:paraId="103E135E" w14:textId="77777777" w:rsidR="00095139" w:rsidRPr="00613E28" w:rsidRDefault="00095139">
      <w:pPr>
        <w:pStyle w:val="Odstavekseznama"/>
        <w:numPr>
          <w:ilvl w:val="0"/>
          <w:numId w:val="104"/>
        </w:numPr>
        <w:spacing w:before="0" w:after="0" w:line="259" w:lineRule="auto"/>
        <w:ind w:left="714" w:hanging="357"/>
        <w:rPr>
          <w:rFonts w:ascii="Arial" w:hAnsi="Arial" w:cs="Arial"/>
          <w:color w:val="000000" w:themeColor="text1"/>
          <w:szCs w:val="20"/>
        </w:rPr>
      </w:pPr>
      <w:r w:rsidRPr="00613E28">
        <w:rPr>
          <w:rFonts w:ascii="Arial" w:hAnsi="Arial" w:cs="Arial"/>
          <w:color w:val="000000" w:themeColor="text1"/>
          <w:szCs w:val="20"/>
        </w:rPr>
        <w:t xml:space="preserve">Erodirane brežine so habitat vodomca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Alcedo</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atthis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zato naj se jih ohranja. </w:t>
      </w:r>
    </w:p>
    <w:p w14:paraId="3879A6F6" w14:textId="77777777" w:rsidR="00095139" w:rsidRPr="00613E28" w:rsidRDefault="00095139">
      <w:pPr>
        <w:pStyle w:val="Odstavekseznama"/>
        <w:numPr>
          <w:ilvl w:val="0"/>
          <w:numId w:val="104"/>
        </w:numPr>
        <w:spacing w:before="0" w:after="0" w:line="259" w:lineRule="auto"/>
        <w:rPr>
          <w:rFonts w:ascii="Arial" w:hAnsi="Arial" w:cs="Arial"/>
          <w:color w:val="000000" w:themeColor="text1"/>
          <w:szCs w:val="20"/>
        </w:rPr>
      </w:pPr>
      <w:r w:rsidRPr="00613E28">
        <w:rPr>
          <w:rFonts w:ascii="Arial" w:hAnsi="Arial" w:cs="Arial"/>
          <w:color w:val="000000" w:themeColor="text1"/>
          <w:szCs w:val="20"/>
        </w:rPr>
        <w:t>Načrtuje naj se ukrepe za ohranjanje oziroma ponovno vzpostavljanje povezljivosti vodotoka z mrtvicami in mrtvimi rokavi.</w:t>
      </w:r>
    </w:p>
    <w:p w14:paraId="2E06EC7B" w14:textId="77777777" w:rsidR="00095139" w:rsidRPr="00613E28" w:rsidRDefault="00095139" w:rsidP="00095139">
      <w:pPr>
        <w:pStyle w:val="Odstavekseznama"/>
        <w:rPr>
          <w:rFonts w:ascii="Arial" w:hAnsi="Arial" w:cs="Arial"/>
          <w:color w:val="000000" w:themeColor="text1"/>
          <w:szCs w:val="20"/>
        </w:rPr>
      </w:pPr>
    </w:p>
    <w:p w14:paraId="5AAAFE9A" w14:textId="77777777" w:rsidR="00095139" w:rsidRPr="00613E28" w:rsidRDefault="00095139" w:rsidP="00095139">
      <w:pPr>
        <w:rPr>
          <w:rFonts w:ascii="Arial" w:hAnsi="Arial" w:cs="Arial"/>
          <w:color w:val="000000" w:themeColor="text1"/>
          <w:szCs w:val="20"/>
          <w:u w:val="single"/>
        </w:rPr>
      </w:pPr>
      <w:r w:rsidRPr="00613E28">
        <w:rPr>
          <w:rFonts w:ascii="Arial" w:hAnsi="Arial" w:cs="Arial"/>
          <w:color w:val="000000" w:themeColor="text1"/>
          <w:szCs w:val="20"/>
          <w:u w:val="single"/>
        </w:rPr>
        <w:t>Čas izvajanja del:</w:t>
      </w:r>
    </w:p>
    <w:p w14:paraId="6CF64491" w14:textId="77777777" w:rsidR="00095139" w:rsidRPr="00613E28" w:rsidRDefault="00095139">
      <w:pPr>
        <w:pStyle w:val="Odstavekseznama"/>
        <w:numPr>
          <w:ilvl w:val="0"/>
          <w:numId w:val="106"/>
        </w:numPr>
        <w:spacing w:before="0" w:after="0"/>
        <w:rPr>
          <w:rFonts w:ascii="Arial" w:hAnsi="Arial" w:cs="Arial"/>
          <w:color w:val="000000" w:themeColor="text1"/>
          <w:szCs w:val="20"/>
        </w:rPr>
      </w:pPr>
      <w:r w:rsidRPr="00613E28">
        <w:rPr>
          <w:rFonts w:ascii="Arial" w:hAnsi="Arial" w:cs="Arial"/>
          <w:color w:val="000000" w:themeColor="text1"/>
          <w:szCs w:val="20"/>
        </w:rPr>
        <w:t xml:space="preserve">Zaradi drsti kaplja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Cottus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gobio</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ščuke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Esox</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lucius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podusti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Chondrostoma</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nasus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pohre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balcanicus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mrene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primorske belice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Alburnus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arborella</w:t>
      </w:r>
      <w:proofErr w:type="spellEnd"/>
      <w:r w:rsidRPr="00613E28">
        <w:rPr>
          <w:rFonts w:ascii="Arial" w:hAnsi="Arial" w:cs="Arial"/>
          <w:i/>
          <w:color w:val="000000" w:themeColor="text1"/>
          <w:szCs w:val="20"/>
        </w:rPr>
        <w:t xml:space="preserve">) </w:t>
      </w:r>
      <w:r w:rsidRPr="00613E28">
        <w:rPr>
          <w:rFonts w:ascii="Arial" w:hAnsi="Arial" w:cs="Arial"/>
          <w:color w:val="000000" w:themeColor="text1"/>
          <w:szCs w:val="20"/>
        </w:rPr>
        <w:t xml:space="preserve">in razmnoževanja jelševca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Astacus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astacus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naj se posegi v strugi </w:t>
      </w:r>
      <w:proofErr w:type="spellStart"/>
      <w:r w:rsidRPr="00613E28">
        <w:rPr>
          <w:rFonts w:ascii="Arial" w:hAnsi="Arial" w:cs="Arial"/>
          <w:color w:val="000000" w:themeColor="text1"/>
          <w:szCs w:val="20"/>
        </w:rPr>
        <w:t>Nanoščice</w:t>
      </w:r>
      <w:proofErr w:type="spellEnd"/>
      <w:r w:rsidRPr="00613E28">
        <w:rPr>
          <w:rFonts w:ascii="Arial" w:hAnsi="Arial" w:cs="Arial"/>
          <w:color w:val="000000" w:themeColor="text1"/>
          <w:szCs w:val="20"/>
        </w:rPr>
        <w:t xml:space="preserve"> od izvirnih delov do mosta v Landolu izvajajo v septembru ali med 1.decembrom in 31. januarjem.</w:t>
      </w:r>
    </w:p>
    <w:p w14:paraId="3EB15AB9" w14:textId="77777777" w:rsidR="00095139" w:rsidRPr="00613E28" w:rsidRDefault="00095139">
      <w:pPr>
        <w:pStyle w:val="Odstavekseznama"/>
        <w:numPr>
          <w:ilvl w:val="0"/>
          <w:numId w:val="106"/>
        </w:numPr>
        <w:spacing w:before="0" w:after="0"/>
        <w:rPr>
          <w:rFonts w:ascii="Arial" w:hAnsi="Arial" w:cs="Arial"/>
          <w:color w:val="000000" w:themeColor="text1"/>
          <w:szCs w:val="20"/>
        </w:rPr>
      </w:pPr>
      <w:r w:rsidRPr="00613E28">
        <w:rPr>
          <w:rFonts w:ascii="Arial" w:hAnsi="Arial" w:cs="Arial"/>
          <w:color w:val="000000" w:themeColor="text1"/>
          <w:szCs w:val="20"/>
        </w:rPr>
        <w:t xml:space="preserve">Zaradi drsti kaplja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Cottus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gobio</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ščuke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Esox</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lucius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in podusti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Chondrostoma</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nasus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pohre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balcanicus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mrene </w:t>
      </w:r>
      <w:r w:rsidRPr="00613E28">
        <w:rPr>
          <w:rFonts w:ascii="Arial" w:hAnsi="Arial" w:cs="Arial"/>
          <w:i/>
          <w:color w:val="000000" w:themeColor="text1"/>
          <w:szCs w:val="20"/>
        </w:rPr>
        <w:t>(</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barbus</w:t>
      </w:r>
      <w:proofErr w:type="spellEnd"/>
      <w:r w:rsidRPr="00613E28">
        <w:rPr>
          <w:rFonts w:ascii="Arial" w:hAnsi="Arial" w:cs="Arial"/>
          <w:i/>
          <w:color w:val="000000" w:themeColor="text1"/>
          <w:szCs w:val="20"/>
        </w:rPr>
        <w:t>)</w:t>
      </w:r>
      <w:r w:rsidRPr="00613E28">
        <w:rPr>
          <w:rFonts w:ascii="Arial" w:hAnsi="Arial" w:cs="Arial"/>
          <w:color w:val="000000" w:themeColor="text1"/>
          <w:szCs w:val="20"/>
        </w:rPr>
        <w:t xml:space="preserve"> in razmnoževanja jelševca (</w:t>
      </w:r>
      <w:proofErr w:type="spellStart"/>
      <w:r w:rsidRPr="00613E28">
        <w:rPr>
          <w:rFonts w:ascii="Arial" w:hAnsi="Arial" w:cs="Arial"/>
          <w:i/>
          <w:color w:val="000000" w:themeColor="text1"/>
          <w:szCs w:val="20"/>
        </w:rPr>
        <w:t>Astacus</w:t>
      </w:r>
      <w:proofErr w:type="spellEnd"/>
      <w:r w:rsidRPr="00613E28">
        <w:rPr>
          <w:rFonts w:ascii="Arial" w:hAnsi="Arial" w:cs="Arial"/>
          <w:i/>
          <w:color w:val="000000" w:themeColor="text1"/>
          <w:szCs w:val="20"/>
        </w:rPr>
        <w:t xml:space="preserve"> </w:t>
      </w:r>
      <w:proofErr w:type="spellStart"/>
      <w:r w:rsidRPr="00613E28">
        <w:rPr>
          <w:rFonts w:ascii="Arial" w:hAnsi="Arial" w:cs="Arial"/>
          <w:i/>
          <w:color w:val="000000" w:themeColor="text1"/>
          <w:szCs w:val="20"/>
        </w:rPr>
        <w:t>astacus</w:t>
      </w:r>
      <w:proofErr w:type="spellEnd"/>
      <w:r w:rsidRPr="00613E28">
        <w:rPr>
          <w:rFonts w:ascii="Arial" w:hAnsi="Arial" w:cs="Arial"/>
          <w:color w:val="000000" w:themeColor="text1"/>
          <w:szCs w:val="20"/>
        </w:rPr>
        <w:t xml:space="preserve">) naj se posegi v strugi Pivke in </w:t>
      </w:r>
      <w:proofErr w:type="spellStart"/>
      <w:r w:rsidRPr="00613E28">
        <w:rPr>
          <w:rFonts w:ascii="Arial" w:hAnsi="Arial" w:cs="Arial"/>
          <w:color w:val="000000" w:themeColor="text1"/>
          <w:szCs w:val="20"/>
        </w:rPr>
        <w:t>Nanoščice</w:t>
      </w:r>
      <w:proofErr w:type="spellEnd"/>
      <w:r w:rsidRPr="00613E28">
        <w:rPr>
          <w:rFonts w:ascii="Arial" w:hAnsi="Arial" w:cs="Arial"/>
          <w:color w:val="000000" w:themeColor="text1"/>
          <w:szCs w:val="20"/>
        </w:rPr>
        <w:t xml:space="preserve"> od mosta v Landolu do sotočja s Pivko izvajajo med 1. avgustom in 30. septembrom ali med 1. decembrom in 31. januarjem.</w:t>
      </w:r>
    </w:p>
    <w:p w14:paraId="34F2425A" w14:textId="77777777" w:rsidR="00095139" w:rsidRPr="00613E28" w:rsidRDefault="00095139" w:rsidP="00095139">
      <w:pPr>
        <w:rPr>
          <w:rFonts w:ascii="Arial" w:hAnsi="Arial" w:cs="Arial"/>
          <w:color w:val="000000" w:themeColor="text1"/>
          <w:szCs w:val="20"/>
        </w:rPr>
      </w:pPr>
    </w:p>
    <w:p w14:paraId="4CE833B0" w14:textId="77777777" w:rsidR="00095139" w:rsidRPr="00613E28" w:rsidRDefault="00095139" w:rsidP="00095139">
      <w:pPr>
        <w:rPr>
          <w:rFonts w:ascii="Arial" w:hAnsi="Arial" w:cs="Arial"/>
          <w:b/>
          <w:color w:val="000000" w:themeColor="text1"/>
          <w:szCs w:val="20"/>
        </w:rPr>
      </w:pPr>
      <w:r w:rsidRPr="00613E28">
        <w:rPr>
          <w:rFonts w:ascii="Arial" w:hAnsi="Arial" w:cs="Arial"/>
          <w:b/>
          <w:color w:val="000000" w:themeColor="text1"/>
          <w:szCs w:val="20"/>
        </w:rPr>
        <w:t>2.3 PODROBNEJŠE USMERITVE ZA POSAMEZNE LOKACIJE NA POVODJU JADRANSKIH REK Z MORJEM:</w:t>
      </w:r>
    </w:p>
    <w:p w14:paraId="0313BB3C" w14:textId="77777777" w:rsidR="00095139" w:rsidRPr="00613E28" w:rsidRDefault="00095139" w:rsidP="00095139">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Rižana naj se, v kolikor je možno, izvedejo:</w:t>
      </w:r>
    </w:p>
    <w:p w14:paraId="2702AD89"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odstranitve ostanka lesenega pragu in izvedbe novega v kamnu s tolmunom v podslapju (lokacije: Kortine,  ribogojnica Cunja, </w:t>
      </w:r>
      <w:proofErr w:type="spellStart"/>
      <w:r w:rsidRPr="00613E28">
        <w:rPr>
          <w:rFonts w:ascii="Arial" w:hAnsi="Arial" w:cs="Arial"/>
          <w:color w:val="000000" w:themeColor="text1"/>
          <w:szCs w:val="20"/>
        </w:rPr>
        <w:t>Korelči</w:t>
      </w:r>
      <w:proofErr w:type="spellEnd"/>
      <w:r w:rsidRPr="00613E28">
        <w:rPr>
          <w:rFonts w:ascii="Arial" w:hAnsi="Arial" w:cs="Arial"/>
          <w:color w:val="000000" w:themeColor="text1"/>
          <w:szCs w:val="20"/>
        </w:rPr>
        <w:t xml:space="preserve"> -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 Pri vasi Rižana)</w:t>
      </w:r>
    </w:p>
    <w:p w14:paraId="2CC83837"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ponovne zasaditve avtohtone drevesne vegetacije (jelše, vrbe) za preprečitev širjenja invazivnih vrst (Lokacije: Njiva </w:t>
      </w:r>
      <w:proofErr w:type="spellStart"/>
      <w:r w:rsidRPr="00613E28">
        <w:rPr>
          <w:rFonts w:ascii="Arial" w:hAnsi="Arial" w:cs="Arial"/>
          <w:color w:val="000000" w:themeColor="text1"/>
          <w:szCs w:val="20"/>
        </w:rPr>
        <w:t>gorvodno</w:t>
      </w:r>
      <w:proofErr w:type="spellEnd"/>
      <w:r w:rsidRPr="00613E28">
        <w:rPr>
          <w:rFonts w:ascii="Arial" w:hAnsi="Arial" w:cs="Arial"/>
          <w:color w:val="000000" w:themeColor="text1"/>
          <w:szCs w:val="20"/>
        </w:rPr>
        <w:t xml:space="preserve"> od cestnega mostu, Ravnica SV od Kortin, </w:t>
      </w:r>
      <w:proofErr w:type="spellStart"/>
      <w:r w:rsidRPr="00613E28">
        <w:rPr>
          <w:rFonts w:ascii="Arial" w:hAnsi="Arial" w:cs="Arial"/>
          <w:color w:val="000000" w:themeColor="text1"/>
          <w:szCs w:val="20"/>
        </w:rPr>
        <w:t>Korelči</w:t>
      </w:r>
      <w:proofErr w:type="spellEnd"/>
      <w:r w:rsidRPr="00613E28">
        <w:rPr>
          <w:rFonts w:ascii="Arial" w:hAnsi="Arial" w:cs="Arial"/>
          <w:color w:val="000000" w:themeColor="text1"/>
          <w:szCs w:val="20"/>
        </w:rPr>
        <w:t xml:space="preserve"> – </w:t>
      </w:r>
      <w:proofErr w:type="spellStart"/>
      <w:r w:rsidRPr="00613E28">
        <w:rPr>
          <w:rFonts w:ascii="Arial" w:hAnsi="Arial" w:cs="Arial"/>
          <w:color w:val="000000" w:themeColor="text1"/>
          <w:szCs w:val="20"/>
        </w:rPr>
        <w:t>dolvodno</w:t>
      </w:r>
      <w:proofErr w:type="spellEnd"/>
      <w:r w:rsidRPr="00613E28">
        <w:rPr>
          <w:rFonts w:ascii="Arial" w:hAnsi="Arial" w:cs="Arial"/>
          <w:color w:val="000000" w:themeColor="text1"/>
          <w:szCs w:val="20"/>
        </w:rPr>
        <w:t>)</w:t>
      </w:r>
    </w:p>
    <w:p w14:paraId="18215F7D"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večkratne košnje pred cvetenjem ambrozije in/ali puljenje ambrozije  in proučitev možnosti sanacije zajede na sonaraven način z vrbovim popletom, brez uporabe kamna in betona (Lokacija: Pod železniškim mostom – </w:t>
      </w:r>
      <w:proofErr w:type="spellStart"/>
      <w:r w:rsidRPr="00613E28">
        <w:rPr>
          <w:rFonts w:ascii="Arial" w:hAnsi="Arial" w:cs="Arial"/>
          <w:color w:val="000000" w:themeColor="text1"/>
          <w:szCs w:val="20"/>
        </w:rPr>
        <w:t>Mostičje</w:t>
      </w:r>
      <w:proofErr w:type="spellEnd"/>
      <w:r w:rsidRPr="00613E28">
        <w:rPr>
          <w:rFonts w:ascii="Arial" w:hAnsi="Arial" w:cs="Arial"/>
          <w:color w:val="000000" w:themeColor="text1"/>
          <w:szCs w:val="20"/>
        </w:rPr>
        <w:t>)</w:t>
      </w:r>
    </w:p>
    <w:p w14:paraId="5358F927"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popravila dotrajanega pragu v kamniti izvedbi s tolmunom v podslapju (Lokacija: Tik pod merilno postajo Kubed)</w:t>
      </w:r>
    </w:p>
    <w:p w14:paraId="175B3698"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omejitve rabe vode (Lokacija: Kortinska ravnica) </w:t>
      </w:r>
    </w:p>
    <w:p w14:paraId="214A2E80"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ustvarjanja razgibane struge s postavitvijo skal samic, delnih pragov, odbijačev toka (jazbic) v izvedbi iz skal (Lokacija: Od merilne postaje Kubed do izliva Kortinske mlinščice v Rižano)</w:t>
      </w:r>
    </w:p>
    <w:p w14:paraId="35E6B0B4" w14:textId="77777777" w:rsidR="00095139" w:rsidRPr="00613E28" w:rsidRDefault="00095139">
      <w:pPr>
        <w:pStyle w:val="Odstavekseznama"/>
        <w:numPr>
          <w:ilvl w:val="0"/>
          <w:numId w:val="130"/>
        </w:numPr>
        <w:spacing w:before="0" w:after="0"/>
        <w:jc w:val="left"/>
        <w:rPr>
          <w:rFonts w:ascii="Arial" w:hAnsi="Arial" w:cs="Arial"/>
          <w:color w:val="000000" w:themeColor="text1"/>
          <w:szCs w:val="20"/>
        </w:rPr>
      </w:pPr>
      <w:r w:rsidRPr="00613E28">
        <w:rPr>
          <w:rFonts w:ascii="Arial" w:hAnsi="Arial" w:cs="Arial"/>
          <w:color w:val="000000" w:themeColor="text1"/>
          <w:szCs w:val="20"/>
        </w:rPr>
        <w:t xml:space="preserve">izgradnje kamnitega pragu (lokacija: </w:t>
      </w:r>
      <w:proofErr w:type="spellStart"/>
      <w:r w:rsidRPr="00613E28">
        <w:rPr>
          <w:rFonts w:ascii="Arial" w:hAnsi="Arial" w:cs="Arial"/>
          <w:color w:val="000000" w:themeColor="text1"/>
          <w:szCs w:val="20"/>
        </w:rPr>
        <w:t>Mostičje</w:t>
      </w:r>
      <w:proofErr w:type="spellEnd"/>
      <w:r w:rsidRPr="00613E28">
        <w:rPr>
          <w:rFonts w:ascii="Arial" w:hAnsi="Arial" w:cs="Arial"/>
          <w:color w:val="000000" w:themeColor="text1"/>
          <w:szCs w:val="20"/>
        </w:rPr>
        <w:t>)</w:t>
      </w:r>
    </w:p>
    <w:p w14:paraId="45D6E679" w14:textId="2BC8BE13" w:rsidR="00095139" w:rsidRPr="00613E28" w:rsidRDefault="00095139" w:rsidP="00095139">
      <w:pPr>
        <w:rPr>
          <w:rFonts w:ascii="Arial" w:hAnsi="Arial" w:cs="Arial"/>
          <w:color w:val="000000" w:themeColor="text1"/>
          <w:szCs w:val="20"/>
        </w:rPr>
      </w:pPr>
      <w:r w:rsidRPr="00613E28">
        <w:rPr>
          <w:rFonts w:ascii="Arial" w:hAnsi="Arial" w:cs="Arial"/>
          <w:color w:val="000000" w:themeColor="text1"/>
          <w:szCs w:val="20"/>
        </w:rPr>
        <w:t>Pri načrtovanju in izvajanju ukrepov na vodotoku Reka (lokacija: Mlake pri Kosezah -lirska Bistrica) naj se, v kolikor je možno, izvede ponovna zasaditev jelš in vrb na izsekanem delu in vzpostavitev 15 metrskega pasu drevesne in grmovne vegetacije na širšem območju Reke.</w:t>
      </w:r>
    </w:p>
    <w:p w14:paraId="60547770" w14:textId="77777777" w:rsidR="00095139" w:rsidRPr="00613E28" w:rsidRDefault="00095139" w:rsidP="00095139">
      <w:pPr>
        <w:rPr>
          <w:rFonts w:ascii="Arial" w:hAnsi="Arial" w:cs="Arial"/>
          <w:color w:val="000000" w:themeColor="text1"/>
          <w:szCs w:val="20"/>
        </w:rPr>
      </w:pPr>
    </w:p>
    <w:p w14:paraId="2376E878" w14:textId="77777777" w:rsidR="00095139" w:rsidRPr="00613E28" w:rsidRDefault="00095139" w:rsidP="00095139">
      <w:pPr>
        <w:pStyle w:val="tevilnatoka"/>
        <w:numPr>
          <w:ilvl w:val="0"/>
          <w:numId w:val="0"/>
        </w:numPr>
        <w:spacing w:after="0"/>
        <w:rPr>
          <w:rFonts w:cs="Arial"/>
          <w:b/>
          <w:sz w:val="18"/>
          <w:szCs w:val="18"/>
        </w:rPr>
      </w:pPr>
    </w:p>
    <w:p w14:paraId="33003285" w14:textId="77777777" w:rsidR="00095139" w:rsidRPr="00613E28" w:rsidRDefault="00095139" w:rsidP="001B405C">
      <w:pPr>
        <w:spacing w:before="0" w:after="0" w:line="260" w:lineRule="atLeast"/>
        <w:jc w:val="left"/>
        <w:rPr>
          <w:rFonts w:ascii="Arial" w:hAnsi="Arial" w:cs="Arial"/>
          <w:b/>
          <w:color w:val="000000" w:themeColor="text1"/>
          <w:szCs w:val="20"/>
        </w:rPr>
      </w:pPr>
    </w:p>
    <w:sectPr w:rsidR="00095139" w:rsidRPr="00613E28" w:rsidSect="00462510">
      <w:pgSz w:w="11906" w:h="16838" w:code="9"/>
      <w:pgMar w:top="1417" w:right="1417" w:bottom="1417" w:left="141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479C8" w14:textId="77777777" w:rsidR="00E40ABE" w:rsidRDefault="00E40ABE">
      <w:r>
        <w:separator/>
      </w:r>
    </w:p>
  </w:endnote>
  <w:endnote w:type="continuationSeparator" w:id="0">
    <w:p w14:paraId="41458B89" w14:textId="77777777" w:rsidR="00E40ABE" w:rsidRDefault="00E40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
    <w:altName w:val="Klee One"/>
    <w:panose1 w:val="00000000000000000000"/>
    <w:charset w:val="80"/>
    <w:family w:val="auto"/>
    <w:notTrueType/>
    <w:pitch w:val="default"/>
    <w:sig w:usb0="00000007" w:usb1="08070000" w:usb2="00000010" w:usb3="00000000" w:csb0="0002000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GIJDP+Arial">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EE"/>
    <w:family w:val="roman"/>
    <w:notTrueType/>
    <w:pitch w:val="default"/>
    <w:sig w:usb0="00000007" w:usb1="00000000" w:usb2="00000000" w:usb3="00000000" w:csb0="00000003" w:csb1="00000000"/>
  </w:font>
  <w:font w:name="ヒラギノ角ゴ Pro W3">
    <w:altName w:val="Yu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Semilight">
    <w:panose1 w:val="020B0402040204020203"/>
    <w:charset w:val="EE"/>
    <w:family w:val="swiss"/>
    <w:pitch w:val="variable"/>
    <w:sig w:usb0="E4002EFF" w:usb1="C000E47F" w:usb2="00000009" w:usb3="00000000" w:csb0="000001F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charset w:val="00"/>
    <w:family w:val="roman"/>
    <w:pitch w:val="variable"/>
  </w:font>
  <w:font w:name="Luxi Sans">
    <w:charset w:val="00"/>
    <w:family w:val="auto"/>
    <w:pitch w:val="variable"/>
  </w:font>
  <w:font w:name="SL Dutch">
    <w:altName w:val="Times New Roman"/>
    <w:charset w:val="00"/>
    <w:family w:val="auto"/>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w:altName w:val="Times New Roman"/>
    <w:panose1 w:val="00000000000000000000"/>
    <w:charset w:val="00"/>
    <w:family w:val="auto"/>
    <w:notTrueType/>
    <w:pitch w:val="variable"/>
    <w:sig w:usb0="00000003" w:usb1="00000000" w:usb2="00000000" w:usb3="00000000" w:csb0="00000001" w:csb1="00000000"/>
  </w:font>
  <w:font w:name="CRO_Swiss-Normal">
    <w:altName w:val="Times New Roman"/>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yriad Pro">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Mincho">
    <w:altName w:val="MS Mincho"/>
    <w:panose1 w:val="02020609040205080304"/>
    <w:charset w:val="80"/>
    <w:family w:val="modern"/>
    <w:pitch w:val="fixed"/>
    <w:sig w:usb0="E00002FF" w:usb1="6AC7FDFB" w:usb2="08000012" w:usb3="00000000" w:csb0="0002009F" w:csb1="00000000"/>
  </w:font>
  <w:font w:name="Kozuka Gothic Pro H">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062A" w14:textId="77777777" w:rsidR="00756744" w:rsidRDefault="00756744">
    <w:pPr>
      <w:pStyle w:val="Noga"/>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A281" w14:textId="77777777" w:rsidR="00756744" w:rsidRDefault="00756744" w:rsidP="009839E5">
    <w:pPr>
      <w:pStyle w:val="Noga"/>
      <w:pBdr>
        <w:top w:val="single" w:sz="4" w:space="1" w:color="auto"/>
      </w:pBdr>
      <w:spacing w:before="0" w:after="0"/>
      <w:jc w:val="center"/>
      <w:rPr>
        <w:rFonts w:ascii="Arial" w:hAnsi="Arial" w:cs="Arial"/>
        <w:bCs/>
        <w:sz w:val="18"/>
        <w:szCs w:val="18"/>
      </w:rPr>
    </w:pPr>
  </w:p>
  <w:p w14:paraId="0CC31F2F" w14:textId="77777777" w:rsidR="00756744" w:rsidRPr="009839E5" w:rsidRDefault="00756744" w:rsidP="009839E5">
    <w:pPr>
      <w:pStyle w:val="Noga"/>
      <w:pBdr>
        <w:top w:val="single" w:sz="4" w:space="1" w:color="auto"/>
      </w:pBdr>
      <w:spacing w:before="0"/>
      <w:jc w:val="center"/>
      <w:rPr>
        <w:rFonts w:ascii="Arial" w:hAnsi="Arial" w:cs="Arial"/>
        <w:sz w:val="18"/>
        <w:szCs w:val="18"/>
      </w:rPr>
    </w:pPr>
    <w:r w:rsidRPr="009839E5">
      <w:rPr>
        <w:rFonts w:ascii="Arial" w:hAnsi="Arial" w:cs="Arial"/>
        <w:bCs/>
        <w:sz w:val="18"/>
        <w:szCs w:val="18"/>
      </w:rPr>
      <w:fldChar w:fldCharType="begin"/>
    </w:r>
    <w:r w:rsidRPr="009839E5">
      <w:rPr>
        <w:rFonts w:ascii="Arial" w:hAnsi="Arial" w:cs="Arial"/>
        <w:bCs/>
        <w:sz w:val="18"/>
        <w:szCs w:val="18"/>
      </w:rPr>
      <w:instrText>PAGE</w:instrText>
    </w:r>
    <w:r w:rsidRPr="009839E5">
      <w:rPr>
        <w:rFonts w:ascii="Arial" w:hAnsi="Arial" w:cs="Arial"/>
        <w:bCs/>
        <w:sz w:val="18"/>
        <w:szCs w:val="18"/>
      </w:rPr>
      <w:fldChar w:fldCharType="separate"/>
    </w:r>
    <w:r w:rsidR="00BB4A64">
      <w:rPr>
        <w:rFonts w:ascii="Arial" w:hAnsi="Arial" w:cs="Arial"/>
        <w:bCs/>
        <w:noProof/>
        <w:sz w:val="18"/>
        <w:szCs w:val="18"/>
      </w:rPr>
      <w:t>3</w:t>
    </w:r>
    <w:r w:rsidR="00BB4A64">
      <w:rPr>
        <w:rFonts w:ascii="Arial" w:hAnsi="Arial" w:cs="Arial"/>
        <w:bCs/>
        <w:noProof/>
        <w:sz w:val="18"/>
        <w:szCs w:val="18"/>
      </w:rPr>
      <w:t>8</w:t>
    </w:r>
    <w:r w:rsidRPr="009839E5">
      <w:rPr>
        <w:rFonts w:ascii="Arial" w:hAnsi="Arial"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3D46" w14:textId="77777777" w:rsidR="00756744" w:rsidRDefault="00756744" w:rsidP="009839E5">
    <w:pPr>
      <w:pStyle w:val="Noga"/>
      <w:pBdr>
        <w:top w:val="single" w:sz="4" w:space="1" w:color="auto"/>
      </w:pBdr>
      <w:spacing w:before="0" w:after="0"/>
      <w:jc w:val="center"/>
      <w:rPr>
        <w:rFonts w:ascii="Arial" w:hAnsi="Arial" w:cs="Arial"/>
        <w:bCs/>
        <w:sz w:val="18"/>
        <w:szCs w:val="18"/>
      </w:rPr>
    </w:pPr>
  </w:p>
  <w:p w14:paraId="5CD96DD6" w14:textId="77777777" w:rsidR="00756744" w:rsidRPr="009839E5" w:rsidRDefault="00756744" w:rsidP="009839E5">
    <w:pPr>
      <w:pStyle w:val="Noga"/>
      <w:pBdr>
        <w:top w:val="single" w:sz="4" w:space="1" w:color="auto"/>
      </w:pBdr>
      <w:spacing w:before="0"/>
      <w:jc w:val="center"/>
      <w:rPr>
        <w:rFonts w:ascii="Arial" w:hAnsi="Arial" w:cs="Arial"/>
        <w:sz w:val="18"/>
        <w:szCs w:val="18"/>
      </w:rPr>
    </w:pPr>
    <w:r w:rsidRPr="009839E5">
      <w:rPr>
        <w:rFonts w:ascii="Arial" w:hAnsi="Arial" w:cs="Arial"/>
        <w:bCs/>
        <w:sz w:val="18"/>
        <w:szCs w:val="18"/>
      </w:rPr>
      <w:fldChar w:fldCharType="begin"/>
    </w:r>
    <w:r w:rsidRPr="009839E5">
      <w:rPr>
        <w:rFonts w:ascii="Arial" w:hAnsi="Arial" w:cs="Arial"/>
        <w:bCs/>
        <w:sz w:val="18"/>
        <w:szCs w:val="18"/>
      </w:rPr>
      <w:instrText>PAGE</w:instrText>
    </w:r>
    <w:r w:rsidRPr="009839E5">
      <w:rPr>
        <w:rFonts w:ascii="Arial" w:hAnsi="Arial" w:cs="Arial"/>
        <w:bCs/>
        <w:sz w:val="18"/>
        <w:szCs w:val="18"/>
      </w:rPr>
      <w:fldChar w:fldCharType="separate"/>
    </w:r>
    <w:r w:rsidR="00BB4A64">
      <w:rPr>
        <w:rFonts w:ascii="Arial" w:hAnsi="Arial" w:cs="Arial"/>
        <w:bCs/>
        <w:noProof/>
        <w:sz w:val="18"/>
        <w:szCs w:val="18"/>
      </w:rPr>
      <w:t>VI</w:t>
    </w:r>
    <w:r w:rsidR="00BB4A64">
      <w:rPr>
        <w:rFonts w:ascii="Arial" w:hAnsi="Arial" w:cs="Arial"/>
        <w:bCs/>
        <w:noProof/>
        <w:sz w:val="18"/>
        <w:szCs w:val="18"/>
      </w:rPr>
      <w:t>I</w:t>
    </w:r>
    <w:r w:rsidRPr="009839E5">
      <w:rPr>
        <w:rFonts w:ascii="Arial" w:hAnsi="Arial" w:cs="Arial"/>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D542" w14:textId="77777777" w:rsidR="00756744" w:rsidRDefault="00756744" w:rsidP="009839E5">
    <w:pPr>
      <w:pStyle w:val="Noga"/>
      <w:pBdr>
        <w:top w:val="single" w:sz="4" w:space="1" w:color="auto"/>
      </w:pBdr>
      <w:spacing w:before="0" w:after="0"/>
      <w:jc w:val="center"/>
      <w:rPr>
        <w:rFonts w:ascii="Arial" w:hAnsi="Arial" w:cs="Arial"/>
        <w:bCs/>
        <w:sz w:val="18"/>
        <w:szCs w:val="18"/>
      </w:rPr>
    </w:pPr>
  </w:p>
  <w:p w14:paraId="2E8C15E7" w14:textId="77777777" w:rsidR="00756744" w:rsidRPr="009839E5" w:rsidRDefault="00756744" w:rsidP="009839E5">
    <w:pPr>
      <w:pStyle w:val="Noga"/>
      <w:pBdr>
        <w:top w:val="single" w:sz="4" w:space="1" w:color="auto"/>
      </w:pBdr>
      <w:spacing w:before="0"/>
      <w:jc w:val="center"/>
      <w:rPr>
        <w:rFonts w:ascii="Arial" w:hAnsi="Arial" w:cs="Arial"/>
        <w:sz w:val="18"/>
        <w:szCs w:val="18"/>
      </w:rPr>
    </w:pPr>
    <w:r w:rsidRPr="009839E5">
      <w:rPr>
        <w:rFonts w:ascii="Arial" w:hAnsi="Arial" w:cs="Arial"/>
        <w:bCs/>
        <w:sz w:val="18"/>
        <w:szCs w:val="18"/>
      </w:rPr>
      <w:fldChar w:fldCharType="begin"/>
    </w:r>
    <w:r w:rsidRPr="009839E5">
      <w:rPr>
        <w:rFonts w:ascii="Arial" w:hAnsi="Arial" w:cs="Arial"/>
        <w:bCs/>
        <w:sz w:val="18"/>
        <w:szCs w:val="18"/>
      </w:rPr>
      <w:instrText>PAGE</w:instrText>
    </w:r>
    <w:r w:rsidRPr="009839E5">
      <w:rPr>
        <w:rFonts w:ascii="Arial" w:hAnsi="Arial" w:cs="Arial"/>
        <w:bCs/>
        <w:sz w:val="18"/>
        <w:szCs w:val="18"/>
      </w:rPr>
      <w:fldChar w:fldCharType="separate"/>
    </w:r>
    <w:r w:rsidR="00BB4A64">
      <w:rPr>
        <w:rFonts w:ascii="Arial" w:hAnsi="Arial" w:cs="Arial"/>
        <w:bCs/>
        <w:noProof/>
        <w:sz w:val="18"/>
        <w:szCs w:val="18"/>
      </w:rPr>
      <w:t>3</w:t>
    </w:r>
    <w:r w:rsidR="00BB4A64">
      <w:rPr>
        <w:rFonts w:ascii="Arial" w:hAnsi="Arial" w:cs="Arial"/>
        <w:bCs/>
        <w:noProof/>
        <w:sz w:val="18"/>
        <w:szCs w:val="18"/>
      </w:rPr>
      <w:t>9</w:t>
    </w:r>
    <w:r w:rsidRPr="009839E5">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DBF0" w14:textId="77777777" w:rsidR="00E40ABE" w:rsidRDefault="00E40ABE">
      <w:r>
        <w:separator/>
      </w:r>
    </w:p>
  </w:footnote>
  <w:footnote w:type="continuationSeparator" w:id="0">
    <w:p w14:paraId="1B7BCEC5" w14:textId="77777777" w:rsidR="00E40ABE" w:rsidRDefault="00E40ABE">
      <w:r>
        <w:continuationSeparator/>
      </w:r>
    </w:p>
  </w:footnote>
  <w:footnote w:id="1">
    <w:p w14:paraId="622B5395" w14:textId="77777777" w:rsidR="00756744" w:rsidRPr="002B7A7E" w:rsidRDefault="00756744" w:rsidP="00396FCF">
      <w:pPr>
        <w:pStyle w:val="Sprotnaopomba-besedilo"/>
        <w:spacing w:before="0" w:after="0"/>
        <w:rPr>
          <w:rFonts w:ascii="Arial" w:hAnsi="Arial" w:cs="Arial"/>
          <w:sz w:val="16"/>
          <w:szCs w:val="16"/>
        </w:rPr>
      </w:pPr>
      <w:r w:rsidRPr="007916B8">
        <w:rPr>
          <w:rStyle w:val="Sprotnaopomba-sklic"/>
          <w:rFonts w:ascii="Arial" w:hAnsi="Arial" w:cs="Arial"/>
          <w:sz w:val="16"/>
          <w:szCs w:val="16"/>
        </w:rPr>
        <w:footnoteRef/>
      </w:r>
      <w:r>
        <w:rPr>
          <w:rFonts w:ascii="Arial" w:hAnsi="Arial" w:cs="Arial"/>
          <w:color w:val="000000" w:themeColor="text1"/>
          <w:sz w:val="16"/>
          <w:szCs w:val="16"/>
          <w:shd w:val="clear" w:color="auto" w:fill="FFFFFF"/>
        </w:rPr>
        <w:t>U</w:t>
      </w:r>
      <w:r w:rsidRPr="002B7A7E">
        <w:rPr>
          <w:rFonts w:ascii="Arial" w:hAnsi="Arial" w:cs="Arial"/>
          <w:color w:val="000000" w:themeColor="text1"/>
          <w:sz w:val="16"/>
          <w:szCs w:val="16"/>
          <w:shd w:val="clear" w:color="auto" w:fill="FFFFFF"/>
        </w:rPr>
        <w:t>krepi niso predvideni na UVT kanal Zlatoličje in UVT kanal HE Formin, saj gre za objekta za poseb</w:t>
      </w:r>
      <w:r>
        <w:rPr>
          <w:rFonts w:ascii="Arial" w:hAnsi="Arial" w:cs="Arial"/>
          <w:color w:val="000000" w:themeColor="text1"/>
          <w:sz w:val="16"/>
          <w:szCs w:val="16"/>
          <w:shd w:val="clear" w:color="auto" w:fill="FFFFFF"/>
        </w:rPr>
        <w:t>no ravno vode</w:t>
      </w:r>
    </w:p>
  </w:footnote>
  <w:footnote w:id="2">
    <w:p w14:paraId="333278A3" w14:textId="77777777" w:rsidR="00756744" w:rsidRDefault="00756744" w:rsidP="00396FCF">
      <w:pPr>
        <w:pStyle w:val="Sprotnaopomba-besedilo"/>
        <w:spacing w:before="0" w:after="0"/>
      </w:pPr>
      <w:r w:rsidRPr="002B7A7E">
        <w:rPr>
          <w:rStyle w:val="Sprotnaopomba-sklic"/>
          <w:rFonts w:ascii="Arial" w:hAnsi="Arial" w:cs="Arial"/>
          <w:sz w:val="16"/>
          <w:szCs w:val="16"/>
        </w:rPr>
        <w:footnoteRef/>
      </w:r>
      <w:r w:rsidRPr="002B7A7E">
        <w:rPr>
          <w:rFonts w:ascii="Arial" w:hAnsi="Arial" w:cs="Arial"/>
          <w:sz w:val="16"/>
          <w:szCs w:val="16"/>
        </w:rPr>
        <w:t xml:space="preserve"> Pri pripravi predloga ukrepov se upoštevajo tudi ukrepi, ki so delno že zajeti v okviru ukrepov HM1a in HM1.1a (označeni z »*«)</w:t>
      </w:r>
    </w:p>
  </w:footnote>
  <w:footnote w:id="3">
    <w:p w14:paraId="373ADEA1" w14:textId="77777777" w:rsidR="00756744" w:rsidRPr="00026371" w:rsidRDefault="00756744" w:rsidP="00F81D77">
      <w:pPr>
        <w:pStyle w:val="Sprotnaopomba-besedilo"/>
        <w:spacing w:before="0" w:after="0"/>
        <w:rPr>
          <w:rFonts w:ascii="Arial" w:hAnsi="Arial" w:cs="Arial"/>
          <w:sz w:val="18"/>
          <w:szCs w:val="18"/>
        </w:rPr>
      </w:pPr>
      <w:r w:rsidRPr="00026371">
        <w:rPr>
          <w:rStyle w:val="Sprotnaopomba-sklic"/>
          <w:rFonts w:ascii="Arial" w:hAnsi="Arial" w:cs="Arial"/>
          <w:sz w:val="18"/>
          <w:szCs w:val="18"/>
        </w:rPr>
        <w:footnoteRef/>
      </w:r>
      <w:r w:rsidRPr="00026371">
        <w:rPr>
          <w:rFonts w:ascii="Arial" w:hAnsi="Arial" w:cs="Arial"/>
          <w:sz w:val="18"/>
          <w:szCs w:val="18"/>
        </w:rPr>
        <w:t xml:space="preserve"> (ukrepi zajeti v okviru HM8a)</w:t>
      </w:r>
    </w:p>
  </w:footnote>
  <w:footnote w:id="4">
    <w:p w14:paraId="687B8846" w14:textId="77777777" w:rsidR="00756744" w:rsidRPr="00026371" w:rsidRDefault="00756744" w:rsidP="00F81D77">
      <w:pPr>
        <w:pStyle w:val="Sprotnaopomba-besedilo"/>
        <w:spacing w:before="0" w:after="0"/>
        <w:rPr>
          <w:rFonts w:ascii="Arial" w:hAnsi="Arial" w:cs="Arial"/>
          <w:sz w:val="18"/>
          <w:szCs w:val="18"/>
        </w:rPr>
      </w:pPr>
      <w:r w:rsidRPr="00026371">
        <w:rPr>
          <w:rStyle w:val="Sprotnaopomba-sklic"/>
          <w:rFonts w:ascii="Arial" w:hAnsi="Arial" w:cs="Arial"/>
          <w:sz w:val="18"/>
          <w:szCs w:val="18"/>
        </w:rPr>
        <w:footnoteRef/>
      </w:r>
      <w:r w:rsidRPr="00026371">
        <w:rPr>
          <w:rFonts w:ascii="Arial" w:hAnsi="Arial" w:cs="Arial"/>
          <w:sz w:val="18"/>
          <w:szCs w:val="18"/>
        </w:rPr>
        <w:t xml:space="preserve"> Za »druga zemljišča« se v tem primeru smatrajo ogrožena (poplavna, plazljiva</w:t>
      </w:r>
      <w:r>
        <w:rPr>
          <w:rFonts w:ascii="Arial" w:hAnsi="Arial" w:cs="Arial"/>
          <w:sz w:val="18"/>
          <w:szCs w:val="18"/>
        </w:rPr>
        <w:t>, idr.</w:t>
      </w:r>
      <w:r w:rsidRPr="00026371">
        <w:rPr>
          <w:rFonts w:ascii="Arial" w:hAnsi="Arial" w:cs="Arial"/>
          <w:sz w:val="18"/>
          <w:szCs w:val="18"/>
        </w:rPr>
        <w:t>) ter območja z režimi (vodovarstvena območja, kopalne vode</w:t>
      </w:r>
      <w:r>
        <w:rPr>
          <w:rFonts w:ascii="Arial" w:hAnsi="Arial" w:cs="Arial"/>
          <w:sz w:val="18"/>
          <w:szCs w:val="18"/>
        </w:rPr>
        <w:t>, idr.</w:t>
      </w:r>
      <w:r w:rsidRPr="00026371">
        <w:rPr>
          <w:rFonts w:ascii="Arial" w:hAnsi="Arial" w:cs="Arial"/>
          <w:sz w:val="18"/>
          <w:szCs w:val="18"/>
        </w:rPr>
        <w:t>),</w:t>
      </w:r>
    </w:p>
  </w:footnote>
  <w:footnote w:id="5">
    <w:p w14:paraId="6627D1B3" w14:textId="77777777" w:rsidR="00756744" w:rsidRPr="00026371" w:rsidRDefault="00756744" w:rsidP="00F81D77">
      <w:pPr>
        <w:pStyle w:val="Sprotnaopomba-besedilo"/>
        <w:spacing w:before="0" w:after="0"/>
        <w:rPr>
          <w:rFonts w:ascii="Arial" w:hAnsi="Arial" w:cs="Arial"/>
          <w:sz w:val="18"/>
          <w:szCs w:val="18"/>
        </w:rPr>
      </w:pPr>
      <w:r w:rsidRPr="00026371">
        <w:rPr>
          <w:rStyle w:val="Sprotnaopomba-sklic"/>
          <w:rFonts w:ascii="Arial" w:hAnsi="Arial" w:cs="Arial"/>
          <w:sz w:val="18"/>
          <w:szCs w:val="18"/>
        </w:rPr>
        <w:footnoteRef/>
      </w:r>
      <w:r w:rsidRPr="00026371">
        <w:rPr>
          <w:rFonts w:ascii="Arial" w:hAnsi="Arial" w:cs="Arial"/>
          <w:sz w:val="18"/>
          <w:szCs w:val="18"/>
        </w:rPr>
        <w:t xml:space="preserve"> Nadzor nad zahtevami iz </w:t>
      </w:r>
      <w:r>
        <w:rPr>
          <w:rFonts w:ascii="Arial" w:hAnsi="Arial" w:cs="Arial"/>
          <w:sz w:val="18"/>
          <w:szCs w:val="18"/>
        </w:rPr>
        <w:t>Zakona o vodah</w:t>
      </w:r>
      <w:r w:rsidRPr="00026371">
        <w:rPr>
          <w:rFonts w:ascii="Arial" w:hAnsi="Arial" w:cs="Arial"/>
          <w:sz w:val="18"/>
          <w:szCs w:val="18"/>
        </w:rPr>
        <w:t xml:space="preserve"> je v pristojnosti rečne nadzorne službe</w:t>
      </w:r>
      <w:r>
        <w:rPr>
          <w:rFonts w:ascii="Arial" w:hAnsi="Arial" w:cs="Arial"/>
          <w:sz w:val="18"/>
          <w:szCs w:val="18"/>
        </w:rPr>
        <w:t xml:space="preserve"> </w:t>
      </w:r>
    </w:p>
  </w:footnote>
  <w:footnote w:id="6">
    <w:p w14:paraId="20A4ABED" w14:textId="77777777" w:rsidR="00756744" w:rsidRPr="00A27A03" w:rsidRDefault="00756744" w:rsidP="00F81D77">
      <w:pPr>
        <w:pStyle w:val="Sprotnaopomba-besedilo"/>
        <w:spacing w:before="0" w:after="0"/>
        <w:rPr>
          <w:rFonts w:ascii="Tahoma" w:hAnsi="Tahoma" w:cs="Tahoma"/>
          <w:sz w:val="18"/>
          <w:szCs w:val="18"/>
        </w:rPr>
      </w:pPr>
      <w:r w:rsidRPr="00A27A03">
        <w:rPr>
          <w:rFonts w:ascii="Tahoma" w:hAnsi="Tahoma" w:cs="Tahoma"/>
          <w:sz w:val="18"/>
          <w:szCs w:val="18"/>
          <w:vertAlign w:val="superscript"/>
        </w:rPr>
        <w:footnoteRef/>
      </w:r>
      <w:r w:rsidRPr="00A27A03">
        <w:rPr>
          <w:rFonts w:ascii="Tahoma" w:hAnsi="Tahoma" w:cs="Tahoma"/>
          <w:sz w:val="18"/>
          <w:szCs w:val="18"/>
          <w:vertAlign w:val="superscript"/>
        </w:rPr>
        <w:t xml:space="preserve"> </w:t>
      </w:r>
      <w:r w:rsidRPr="00A27A03">
        <w:rPr>
          <w:rFonts w:ascii="Tahoma" w:hAnsi="Tahoma" w:cs="Tahoma"/>
          <w:sz w:val="18"/>
          <w:szCs w:val="18"/>
        </w:rPr>
        <w:t>(ukrepi zajeti v okviru R1)</w:t>
      </w:r>
    </w:p>
  </w:footnote>
  <w:footnote w:id="7">
    <w:p w14:paraId="68646C27" w14:textId="77777777" w:rsidR="00756744" w:rsidRDefault="00756744" w:rsidP="00F81D77">
      <w:pPr>
        <w:pStyle w:val="Sprotnaopomba-besedilo"/>
        <w:spacing w:before="0" w:after="0"/>
      </w:pPr>
      <w:r w:rsidRPr="00A27A03">
        <w:rPr>
          <w:rFonts w:ascii="Tahoma" w:hAnsi="Tahoma" w:cs="Tahoma"/>
          <w:sz w:val="18"/>
          <w:szCs w:val="18"/>
          <w:vertAlign w:val="superscript"/>
        </w:rPr>
        <w:footnoteRef/>
      </w:r>
      <w:r w:rsidRPr="00A27A03">
        <w:rPr>
          <w:rFonts w:ascii="Tahoma" w:hAnsi="Tahoma" w:cs="Tahoma"/>
          <w:sz w:val="18"/>
          <w:szCs w:val="18"/>
        </w:rPr>
        <w:t xml:space="preserve"> (ukrepi zajeti v okviru R3)</w:t>
      </w:r>
    </w:p>
  </w:footnote>
  <w:footnote w:id="8">
    <w:p w14:paraId="6F95F1D3" w14:textId="77777777" w:rsidR="00756744" w:rsidRPr="0096399E" w:rsidRDefault="00756744" w:rsidP="00F81D77">
      <w:pPr>
        <w:pStyle w:val="Sprotnaopomba-besedilo"/>
        <w:rPr>
          <w:rFonts w:ascii="Arial" w:hAnsi="Arial" w:cs="Arial"/>
          <w:sz w:val="18"/>
          <w:szCs w:val="18"/>
        </w:rPr>
      </w:pPr>
      <w:r w:rsidRPr="0096399E">
        <w:rPr>
          <w:rStyle w:val="Sprotnaopomba-sklic"/>
          <w:rFonts w:ascii="Arial" w:hAnsi="Arial" w:cs="Arial"/>
          <w:sz w:val="18"/>
          <w:szCs w:val="18"/>
        </w:rPr>
        <w:footnoteRef/>
      </w:r>
      <w:r w:rsidRPr="0096399E">
        <w:rPr>
          <w:rFonts w:ascii="Arial" w:hAnsi="Arial" w:cs="Arial"/>
          <w:sz w:val="18"/>
          <w:szCs w:val="18"/>
        </w:rPr>
        <w:t xml:space="preserve"> (ukrepi zajeti v okviru ON7.1</w:t>
      </w:r>
      <w:r>
        <w:rPr>
          <w:rFonts w:ascii="Arial" w:hAnsi="Arial" w:cs="Arial"/>
          <w:sz w:val="18"/>
          <w:szCs w:val="18"/>
        </w:rPr>
        <w:t>a</w:t>
      </w:r>
      <w:r w:rsidRPr="0096399E">
        <w:rPr>
          <w:rFonts w:ascii="Arial" w:hAnsi="Arial" w:cs="Arial"/>
          <w:sz w:val="18"/>
          <w:szCs w:val="18"/>
        </w:rPr>
        <w:t xml:space="preserve"> in ON7.2</w:t>
      </w:r>
      <w:r>
        <w:rPr>
          <w:rFonts w:ascii="Arial" w:hAnsi="Arial" w:cs="Arial"/>
          <w:sz w:val="18"/>
          <w:szCs w:val="18"/>
        </w:rPr>
        <w:t>a</w:t>
      </w:r>
      <w:r w:rsidRPr="0096399E">
        <w:rPr>
          <w:rFonts w:ascii="Arial" w:hAnsi="Arial" w:cs="Arial"/>
          <w:sz w:val="18"/>
          <w:szCs w:val="18"/>
        </w:rPr>
        <w:t>)</w:t>
      </w:r>
    </w:p>
  </w:footnote>
  <w:footnote w:id="9">
    <w:p w14:paraId="666B2DCD" w14:textId="77777777" w:rsidR="00756744" w:rsidRPr="0096399E" w:rsidRDefault="00756744" w:rsidP="00F81D77">
      <w:pPr>
        <w:pStyle w:val="Sprotnaopomba-besedilo"/>
        <w:spacing w:before="0" w:after="0"/>
        <w:rPr>
          <w:rFonts w:ascii="Arial" w:hAnsi="Arial" w:cs="Arial"/>
          <w:sz w:val="18"/>
          <w:szCs w:val="18"/>
        </w:rPr>
      </w:pPr>
      <w:r w:rsidRPr="0096399E">
        <w:rPr>
          <w:rStyle w:val="Sprotnaopomba-sklic"/>
          <w:rFonts w:ascii="Arial" w:hAnsi="Arial" w:cs="Arial"/>
          <w:sz w:val="18"/>
          <w:szCs w:val="18"/>
        </w:rPr>
        <w:footnoteRef/>
      </w:r>
      <w:r w:rsidRPr="0096399E">
        <w:rPr>
          <w:rFonts w:ascii="Arial" w:hAnsi="Arial" w:cs="Arial"/>
          <w:sz w:val="18"/>
          <w:szCs w:val="18"/>
        </w:rPr>
        <w:t xml:space="preserve"> Nadzor nad ukrepi zajetimi v okviru ON5a </w:t>
      </w:r>
    </w:p>
  </w:footnote>
  <w:footnote w:id="10">
    <w:p w14:paraId="38C8FEF2" w14:textId="77777777" w:rsidR="00756744" w:rsidRPr="0096399E" w:rsidRDefault="00756744" w:rsidP="00F81D77">
      <w:pPr>
        <w:pStyle w:val="Sprotnaopomba-besedilo"/>
        <w:spacing w:before="0" w:after="0"/>
        <w:rPr>
          <w:rFonts w:ascii="Arial" w:hAnsi="Arial" w:cs="Arial"/>
          <w:sz w:val="18"/>
          <w:szCs w:val="18"/>
        </w:rPr>
      </w:pPr>
      <w:r w:rsidRPr="0096399E">
        <w:rPr>
          <w:rStyle w:val="Sprotnaopomba-sklic"/>
          <w:rFonts w:ascii="Arial" w:hAnsi="Arial" w:cs="Arial"/>
          <w:sz w:val="18"/>
          <w:szCs w:val="18"/>
        </w:rPr>
        <w:footnoteRef/>
      </w:r>
      <w:r w:rsidRPr="0096399E">
        <w:rPr>
          <w:rFonts w:ascii="Arial" w:hAnsi="Arial" w:cs="Arial"/>
          <w:sz w:val="18"/>
          <w:szCs w:val="18"/>
        </w:rPr>
        <w:t xml:space="preserve"> Nadzor nad ukrepi zajetimi v okviru R1a in R3a</w:t>
      </w:r>
    </w:p>
  </w:footnote>
  <w:footnote w:id="11">
    <w:p w14:paraId="11E94BDB" w14:textId="77777777" w:rsidR="00756744" w:rsidRPr="0096399E" w:rsidRDefault="00756744" w:rsidP="00F81D77">
      <w:pPr>
        <w:pStyle w:val="Sprotnaopomba-besedilo"/>
        <w:spacing w:before="0" w:after="0"/>
        <w:rPr>
          <w:rFonts w:ascii="Arial" w:hAnsi="Arial" w:cs="Arial"/>
          <w:sz w:val="18"/>
          <w:szCs w:val="18"/>
        </w:rPr>
      </w:pPr>
      <w:r w:rsidRPr="0096399E">
        <w:rPr>
          <w:rStyle w:val="Sprotnaopomba-sklic"/>
          <w:rFonts w:ascii="Arial" w:hAnsi="Arial" w:cs="Arial"/>
          <w:sz w:val="18"/>
          <w:szCs w:val="18"/>
        </w:rPr>
        <w:footnoteRef/>
      </w:r>
      <w:r w:rsidRPr="0096399E">
        <w:rPr>
          <w:rFonts w:ascii="Arial" w:hAnsi="Arial" w:cs="Arial"/>
          <w:sz w:val="18"/>
          <w:szCs w:val="18"/>
        </w:rPr>
        <w:t xml:space="preserve"> Nadzor nad ukrepi zajetimi v okviru OPZ1a</w:t>
      </w:r>
    </w:p>
  </w:footnote>
  <w:footnote w:id="12">
    <w:p w14:paraId="3E0FBE0A" w14:textId="77777777" w:rsidR="00756744" w:rsidRPr="0096399E" w:rsidRDefault="00756744" w:rsidP="00F81D77">
      <w:pPr>
        <w:pStyle w:val="Sprotnaopomba-besedilo"/>
        <w:spacing w:before="0" w:after="0"/>
        <w:rPr>
          <w:rFonts w:ascii="Arial" w:hAnsi="Arial" w:cs="Arial"/>
          <w:sz w:val="18"/>
          <w:szCs w:val="18"/>
        </w:rPr>
      </w:pPr>
      <w:r w:rsidRPr="0096399E">
        <w:rPr>
          <w:rStyle w:val="Sprotnaopomba-sklic"/>
          <w:rFonts w:ascii="Arial" w:hAnsi="Arial" w:cs="Arial"/>
          <w:sz w:val="18"/>
          <w:szCs w:val="18"/>
        </w:rPr>
        <w:footnoteRef/>
      </w:r>
      <w:r w:rsidRPr="0096399E">
        <w:rPr>
          <w:rFonts w:ascii="Arial" w:hAnsi="Arial" w:cs="Arial"/>
          <w:sz w:val="18"/>
          <w:szCs w:val="18"/>
        </w:rPr>
        <w:t xml:space="preserve"> Nadzor nad ukrepi zajetimi v okviru 3ETa</w:t>
      </w:r>
    </w:p>
  </w:footnote>
  <w:footnote w:id="13">
    <w:p w14:paraId="7CFA6949" w14:textId="77777777" w:rsidR="00756744" w:rsidRPr="00991D1F" w:rsidRDefault="00756744" w:rsidP="00F81D77">
      <w:pPr>
        <w:pStyle w:val="Sprotnaopomba-besedilo"/>
        <w:spacing w:before="0" w:after="0"/>
        <w:rPr>
          <w:rFonts w:ascii="Arial" w:hAnsi="Arial" w:cs="Arial"/>
          <w:sz w:val="18"/>
          <w:szCs w:val="18"/>
        </w:rPr>
      </w:pPr>
      <w:r w:rsidRPr="00FA16C6">
        <w:rPr>
          <w:rStyle w:val="Sprotnaopomba-sklic"/>
          <w:rFonts w:ascii="Arial" w:hAnsi="Arial" w:cs="Arial"/>
          <w:sz w:val="18"/>
          <w:szCs w:val="18"/>
        </w:rPr>
        <w:footnoteRef/>
      </w:r>
      <w:r w:rsidRPr="00FA16C6">
        <w:rPr>
          <w:rFonts w:ascii="Arial" w:hAnsi="Arial" w:cs="Arial"/>
          <w:sz w:val="18"/>
          <w:szCs w:val="18"/>
        </w:rPr>
        <w:t xml:space="preserve"> Nadzor nad ukrepi zajetimi v okviru ON3a</w:t>
      </w:r>
    </w:p>
  </w:footnote>
  <w:footnote w:id="14">
    <w:p w14:paraId="2DA605B0" w14:textId="77777777" w:rsidR="00756744" w:rsidRPr="00991D1F" w:rsidRDefault="00756744" w:rsidP="00F81D77">
      <w:pPr>
        <w:pStyle w:val="Sprotnaopomba-besedilo"/>
        <w:spacing w:before="0" w:after="0"/>
        <w:rPr>
          <w:rFonts w:ascii="Arial" w:hAnsi="Arial" w:cs="Arial"/>
          <w:sz w:val="18"/>
          <w:szCs w:val="18"/>
        </w:rPr>
      </w:pPr>
      <w:r w:rsidRPr="00991D1F">
        <w:rPr>
          <w:rStyle w:val="Sprotnaopomba-sklic"/>
          <w:rFonts w:ascii="Arial" w:hAnsi="Arial" w:cs="Arial"/>
          <w:sz w:val="18"/>
          <w:szCs w:val="18"/>
        </w:rPr>
        <w:footnoteRef/>
      </w:r>
      <w:r w:rsidRPr="00991D1F">
        <w:rPr>
          <w:rFonts w:ascii="Arial" w:hAnsi="Arial" w:cs="Arial"/>
          <w:sz w:val="18"/>
          <w:szCs w:val="18"/>
        </w:rPr>
        <w:t xml:space="preserve"> Nadzor nad ukrepi zajetimi v okviru ON17</w:t>
      </w:r>
      <w:r>
        <w:rPr>
          <w:rFonts w:ascii="Arial" w:hAnsi="Arial" w:cs="Arial"/>
          <w:sz w:val="18"/>
          <w:szCs w:val="18"/>
        </w:rPr>
        <w:t>a</w:t>
      </w:r>
    </w:p>
  </w:footnote>
  <w:footnote w:id="15">
    <w:p w14:paraId="553507A1" w14:textId="77777777" w:rsidR="00756744" w:rsidRPr="00674B2A" w:rsidRDefault="00756744" w:rsidP="00F81D77">
      <w:pPr>
        <w:pStyle w:val="Sprotnaopomba-besedilo"/>
        <w:spacing w:before="0" w:after="0"/>
        <w:rPr>
          <w:rFonts w:ascii="Tahoma" w:hAnsi="Tahoma" w:cs="Tahoma"/>
          <w:sz w:val="18"/>
          <w:szCs w:val="18"/>
        </w:rPr>
      </w:pPr>
      <w:r w:rsidRPr="00991D1F">
        <w:rPr>
          <w:rStyle w:val="Sprotnaopomba-sklic"/>
          <w:rFonts w:ascii="Arial" w:hAnsi="Arial" w:cs="Arial"/>
          <w:sz w:val="18"/>
          <w:szCs w:val="18"/>
        </w:rPr>
        <w:footnoteRef/>
      </w:r>
      <w:r w:rsidRPr="00991D1F">
        <w:rPr>
          <w:rFonts w:ascii="Arial" w:hAnsi="Arial" w:cs="Arial"/>
          <w:sz w:val="18"/>
          <w:szCs w:val="18"/>
        </w:rPr>
        <w:t xml:space="preserve"> Nadzor nad ukrepi zajetimi v okviru </w:t>
      </w:r>
      <w:r>
        <w:rPr>
          <w:rFonts w:ascii="Arial" w:hAnsi="Arial" w:cs="Arial"/>
          <w:sz w:val="18"/>
          <w:szCs w:val="18"/>
        </w:rPr>
        <w:t>Načrta upravljanja z morskim okoljem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1228" w:tblpY="869"/>
      <w:tblW w:w="0" w:type="auto"/>
      <w:tblLook w:val="04A0" w:firstRow="1" w:lastRow="0" w:firstColumn="1" w:lastColumn="0" w:noHBand="0" w:noVBand="1"/>
    </w:tblPr>
    <w:tblGrid>
      <w:gridCol w:w="802"/>
    </w:tblGrid>
    <w:tr w:rsidR="00756744" w:rsidRPr="008F3500" w14:paraId="09C38B01" w14:textId="77777777" w:rsidTr="009A780E">
      <w:trPr>
        <w:cantSplit/>
        <w:trHeight w:hRule="exact" w:val="1210"/>
      </w:trPr>
      <w:tc>
        <w:tcPr>
          <w:tcW w:w="802" w:type="dxa"/>
        </w:tcPr>
        <w:p w14:paraId="3F85C42B" w14:textId="77777777" w:rsidR="00756744" w:rsidRPr="006D42D9" w:rsidRDefault="00756744" w:rsidP="009A780E">
          <w:pPr>
            <w:jc w:val="center"/>
            <w:rPr>
              <w:rFonts w:ascii="Republika" w:hAnsi="Republika"/>
              <w:sz w:val="60"/>
              <w:szCs w:val="60"/>
            </w:rPr>
          </w:pPr>
        </w:p>
      </w:tc>
    </w:tr>
  </w:tbl>
  <w:p w14:paraId="2DB84FA0" w14:textId="77777777" w:rsidR="00756744" w:rsidRDefault="00756744" w:rsidP="006E7ACA">
    <w:pPr>
      <w:autoSpaceDE w:val="0"/>
      <w:autoSpaceDN w:val="0"/>
      <w:adjustRightInd w:val="0"/>
      <w:jc w:val="left"/>
      <w:rPr>
        <w:rFonts w:ascii="Arial" w:hAnsi="Arial" w:cs="Arial"/>
        <w:sz w:val="16"/>
        <w:lang w:eastAsia="en-US"/>
      </w:rPr>
    </w:pPr>
    <w:r w:rsidRPr="00861FFA">
      <w:rPr>
        <w:rFonts w:ascii="Arial" w:hAnsi="Arial" w:cs="Arial"/>
        <w:sz w:val="16"/>
        <w:lang w:eastAsia="en-US"/>
      </w:rPr>
      <w:tab/>
    </w:r>
  </w:p>
  <w:p w14:paraId="3404039A" w14:textId="03A9CE07" w:rsidR="00544865" w:rsidRPr="00544865" w:rsidRDefault="00544865" w:rsidP="00544865">
    <w:pPr>
      <w:pStyle w:val="Glava"/>
      <w:tabs>
        <w:tab w:val="left" w:pos="5112"/>
      </w:tabs>
    </w:pPr>
    <w:r>
      <w:rPr>
        <w:noProof/>
      </w:rPr>
      <w:drawing>
        <wp:anchor distT="0" distB="0" distL="114300" distR="114300" simplePos="0" relativeHeight="251685376" behindDoc="0" locked="0" layoutInCell="1" allowOverlap="1" wp14:anchorId="11DBA2BC" wp14:editId="482F8D33">
          <wp:simplePos x="0" y="0"/>
          <wp:positionH relativeFrom="page">
            <wp:posOffset>157480</wp:posOffset>
          </wp:positionH>
          <wp:positionV relativeFrom="page">
            <wp:posOffset>229235</wp:posOffset>
          </wp:positionV>
          <wp:extent cx="4321810" cy="972185"/>
          <wp:effectExtent l="0" t="0" r="2540" b="0"/>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B0191" w14:textId="3CD1C8DE" w:rsidR="00544865" w:rsidRPr="00E70F5B" w:rsidRDefault="00544865" w:rsidP="00544865">
    <w:pPr>
      <w:pStyle w:val="tevilnatoka"/>
      <w:numPr>
        <w:ilvl w:val="0"/>
        <w:numId w:val="0"/>
      </w:numPr>
      <w:spacing w:line="260" w:lineRule="exac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r>
    <w:r w:rsidR="00B72484">
      <w:rPr>
        <w:sz w:val="16"/>
      </w:rPr>
      <w:t xml:space="preserve">                                                 </w:t>
    </w:r>
    <w:r w:rsidRPr="00E70F5B">
      <w:rPr>
        <w:sz w:val="16"/>
      </w:rPr>
      <w:t xml:space="preserve"> </w:t>
    </w:r>
    <w:r w:rsidRPr="00E70F5B">
      <w:rPr>
        <w:sz w:val="16"/>
      </w:rPr>
      <w:tab/>
    </w:r>
    <w:r>
      <w:rPr>
        <w:sz w:val="16"/>
      </w:rPr>
      <w:t xml:space="preserve"> </w:t>
    </w:r>
    <w:r>
      <w:rPr>
        <w:sz w:val="16"/>
      </w:rPr>
      <w:tab/>
    </w:r>
    <w:r w:rsidR="00B72484">
      <w:rPr>
        <w:sz w:val="16"/>
      </w:rPr>
      <w:t xml:space="preserve"> </w:t>
    </w:r>
    <w:r w:rsidRPr="00E70F5B">
      <w:rPr>
        <w:sz w:val="16"/>
      </w:rPr>
      <w:t>T:+386 1 478 1000</w:t>
    </w:r>
  </w:p>
  <w:p w14:paraId="5647CA40" w14:textId="77777777" w:rsidR="00544865" w:rsidRPr="00E70F5B" w:rsidRDefault="00544865" w:rsidP="00544865">
    <w:pPr>
      <w:pStyle w:val="Glava"/>
      <w:tabs>
        <w:tab w:val="left" w:pos="5112"/>
      </w:tabs>
      <w:spacing w:before="0" w:after="0" w:line="260" w:lineRule="exact"/>
      <w:rPr>
        <w:rFonts w:cs="Arial"/>
        <w:sz w:val="16"/>
      </w:rPr>
    </w:pPr>
    <w:r w:rsidRPr="00E70F5B">
      <w:rPr>
        <w:rFonts w:cs="Arial"/>
        <w:sz w:val="16"/>
      </w:rPr>
      <w:tab/>
      <w:t xml:space="preserve"> </w:t>
    </w:r>
    <w:r w:rsidRPr="00E70F5B">
      <w:rPr>
        <w:rFonts w:cs="Arial"/>
        <w:sz w:val="16"/>
      </w:rPr>
      <w:tab/>
      <w:t>F: +386 1 478 1607</w:t>
    </w:r>
  </w:p>
  <w:p w14:paraId="1B26EA65" w14:textId="77777777" w:rsidR="00544865" w:rsidRPr="00E70F5B" w:rsidRDefault="00544865" w:rsidP="00544865">
    <w:pPr>
      <w:pStyle w:val="Glava"/>
      <w:tabs>
        <w:tab w:val="left" w:pos="5112"/>
      </w:tabs>
      <w:spacing w:before="0" w:after="0" w:line="260" w:lineRule="exact"/>
      <w:rPr>
        <w:rFonts w:cs="Arial"/>
        <w:sz w:val="16"/>
      </w:rPr>
    </w:pPr>
    <w:r w:rsidRPr="00E70F5B">
      <w:rPr>
        <w:rFonts w:cs="Arial"/>
        <w:sz w:val="16"/>
      </w:rPr>
      <w:tab/>
    </w:r>
    <w:r w:rsidRPr="00E70F5B">
      <w:rPr>
        <w:rFonts w:cs="Arial"/>
        <w:sz w:val="16"/>
      </w:rPr>
      <w:tab/>
      <w:t>E: gp.gs@gov.si</w:t>
    </w:r>
  </w:p>
  <w:p w14:paraId="54BD2821" w14:textId="598C5DF1" w:rsidR="00756744" w:rsidRPr="00544865" w:rsidRDefault="00544865" w:rsidP="00544865">
    <w:pPr>
      <w:pStyle w:val="Glava"/>
      <w:tabs>
        <w:tab w:val="left" w:pos="5112"/>
      </w:tabs>
      <w:spacing w:before="0" w:after="0" w:line="260" w:lineRule="exact"/>
      <w:rPr>
        <w:rFonts w:cs="Arial"/>
        <w:sz w:val="16"/>
      </w:rPr>
    </w:pPr>
    <w:r w:rsidRPr="00E70F5B">
      <w:rPr>
        <w:rFonts w:cs="Arial"/>
        <w:sz w:val="16"/>
      </w:rPr>
      <w:tab/>
      <w:t xml:space="preserve"> </w:t>
    </w:r>
    <w:r w:rsidRPr="00E70F5B">
      <w:rPr>
        <w:rFonts w:cs="Arial"/>
        <w:sz w:val="16"/>
      </w:rPr>
      <w:tab/>
      <w:t>http://www.vlada.si/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DCD7" w14:textId="77777777" w:rsidR="00756744" w:rsidRPr="009839E5" w:rsidRDefault="00756744" w:rsidP="005E52A7">
    <w:pPr>
      <w:pStyle w:val="Glava"/>
      <w:pBdr>
        <w:bottom w:val="single" w:sz="4" w:space="1" w:color="auto"/>
      </w:pBdr>
      <w:spacing w:line="240" w:lineRule="exact"/>
      <w:jc w:val="left"/>
      <w:rPr>
        <w:rFonts w:ascii="Arial" w:hAnsi="Arial" w:cs="Arial"/>
      </w:rPr>
    </w:pPr>
    <w:r w:rsidRPr="009839E5">
      <w:rPr>
        <w:rFonts w:ascii="Arial" w:hAnsi="Arial" w:cs="Arial"/>
        <w:i/>
        <w:sz w:val="18"/>
        <w:szCs w:val="18"/>
      </w:rPr>
      <w:t>Program ukrepov upravljanja voda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123E" w14:textId="77777777" w:rsidR="00756744" w:rsidRPr="009839E5" w:rsidRDefault="00756744" w:rsidP="005E52A7">
    <w:pPr>
      <w:pStyle w:val="Glava"/>
      <w:pBdr>
        <w:bottom w:val="single" w:sz="4" w:space="1" w:color="auto"/>
      </w:pBdr>
      <w:spacing w:line="240" w:lineRule="exact"/>
      <w:jc w:val="right"/>
      <w:rPr>
        <w:rFonts w:ascii="Arial" w:hAnsi="Arial" w:cs="Arial"/>
      </w:rPr>
    </w:pPr>
    <w:r w:rsidRPr="009839E5">
      <w:rPr>
        <w:rFonts w:ascii="Arial" w:hAnsi="Arial" w:cs="Arial"/>
        <w:i/>
        <w:sz w:val="18"/>
        <w:szCs w:val="18"/>
      </w:rPr>
      <w:t>Program ukrepov upravljanja voda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72F2" w14:textId="77777777" w:rsidR="00756744" w:rsidRDefault="00756744">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D2FC" w14:textId="77777777" w:rsidR="00756744" w:rsidRDefault="0075674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5DE7C3E"/>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31B2E810"/>
    <w:lvl w:ilvl="0">
      <w:start w:val="1"/>
      <w:numFmt w:val="decimal"/>
      <w:pStyle w:val="Otevilenseznam"/>
      <w:lvlText w:val="%1."/>
      <w:lvlJc w:val="left"/>
      <w:pPr>
        <w:tabs>
          <w:tab w:val="num" w:pos="360"/>
        </w:tabs>
        <w:ind w:left="360" w:hanging="360"/>
      </w:pPr>
    </w:lvl>
  </w:abstractNum>
  <w:abstractNum w:abstractNumId="2" w15:restartNumberingAfterBreak="0">
    <w:nsid w:val="00027370"/>
    <w:multiLevelType w:val="hybridMultilevel"/>
    <w:tmpl w:val="C590C48A"/>
    <w:lvl w:ilvl="0" w:tplc="8332982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5A142D"/>
    <w:multiLevelType w:val="hybridMultilevel"/>
    <w:tmpl w:val="6F36E00A"/>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6F6335"/>
    <w:multiLevelType w:val="multilevel"/>
    <w:tmpl w:val="08BEC94A"/>
    <w:lvl w:ilvl="0">
      <w:start w:val="1"/>
      <w:numFmt w:val="decimal"/>
      <w:pStyle w:val="GeoZSPodnaslovStL1"/>
      <w:suff w:val="space"/>
      <w:lvlText w:val="%1."/>
      <w:lvlJc w:val="left"/>
      <w:pPr>
        <w:ind w:left="397" w:hanging="397"/>
      </w:pPr>
      <w:rPr>
        <w:rFonts w:hint="default"/>
      </w:rPr>
    </w:lvl>
    <w:lvl w:ilvl="1">
      <w:start w:val="1"/>
      <w:numFmt w:val="decimal"/>
      <w:pStyle w:val="GeoZSPodnaslovStL2"/>
      <w:suff w:val="space"/>
      <w:lvlText w:val="%1.%2."/>
      <w:lvlJc w:val="left"/>
      <w:pPr>
        <w:ind w:left="397" w:hanging="397"/>
      </w:pPr>
      <w:rPr>
        <w:rFonts w:hint="default"/>
      </w:rPr>
    </w:lvl>
    <w:lvl w:ilvl="2">
      <w:start w:val="1"/>
      <w:numFmt w:val="decimal"/>
      <w:pStyle w:val="GeoZSPodnaslovStL3"/>
      <w:suff w:val="space"/>
      <w:lvlText w:val="%1.%2.%3."/>
      <w:lvlJc w:val="left"/>
      <w:pPr>
        <w:ind w:left="397" w:hanging="397"/>
      </w:pPr>
      <w:rPr>
        <w:rFonts w:hint="default"/>
      </w:rPr>
    </w:lvl>
    <w:lvl w:ilvl="3">
      <w:start w:val="1"/>
      <w:numFmt w:val="decimal"/>
      <w:pStyle w:val="GeoZSPodnaslovStL4"/>
      <w:suff w:val="space"/>
      <w:lvlText w:val="%1.%2.%3.%4."/>
      <w:lvlJc w:val="left"/>
      <w:pPr>
        <w:ind w:left="397" w:hanging="397"/>
      </w:pPr>
      <w:rPr>
        <w:rFonts w:hint="default"/>
      </w:rPr>
    </w:lvl>
    <w:lvl w:ilvl="4">
      <w:start w:val="1"/>
      <w:numFmt w:val="decimal"/>
      <w:pStyle w:val="GeoZSPodnaslovStL5"/>
      <w:suff w:val="space"/>
      <w:lvlText w:val="%1.%2.%3.%4.%5."/>
      <w:lvlJc w:val="left"/>
      <w:pPr>
        <w:ind w:left="397" w:hanging="397"/>
      </w:pPr>
      <w:rPr>
        <w:rFonts w:hint="default"/>
      </w:rPr>
    </w:lvl>
    <w:lvl w:ilvl="5">
      <w:start w:val="1"/>
      <w:numFmt w:val="decimal"/>
      <w:pStyle w:val="GeoZSPodnaslovStL6"/>
      <w:suff w:val="space"/>
      <w:lvlText w:val="%1.%2.%3.%4.%5.%6."/>
      <w:lvlJc w:val="left"/>
      <w:pPr>
        <w:ind w:left="397" w:hanging="397"/>
      </w:pPr>
      <w:rPr>
        <w:rFonts w:hint="default"/>
      </w:rPr>
    </w:lvl>
    <w:lvl w:ilvl="6">
      <w:start w:val="1"/>
      <w:numFmt w:val="decimal"/>
      <w:pStyle w:val="GeoZSPodnaslovStL7"/>
      <w:suff w:val="space"/>
      <w:lvlText w:val="%1.%2.%3.%4.%5.%6.%7."/>
      <w:lvlJc w:val="left"/>
      <w:pPr>
        <w:ind w:left="397" w:hanging="397"/>
      </w:pPr>
      <w:rPr>
        <w:rFonts w:hint="default"/>
      </w:rPr>
    </w:lvl>
    <w:lvl w:ilvl="7">
      <w:start w:val="1"/>
      <w:numFmt w:val="decimal"/>
      <w:pStyle w:val="GeoZSPodnaslovStL8"/>
      <w:suff w:val="space"/>
      <w:lvlText w:val="%1.%2.%3.%4.%5.%6.%7.%8."/>
      <w:lvlJc w:val="left"/>
      <w:pPr>
        <w:ind w:left="397" w:hanging="397"/>
      </w:pPr>
      <w:rPr>
        <w:rFonts w:hint="default"/>
      </w:rPr>
    </w:lvl>
    <w:lvl w:ilvl="8">
      <w:start w:val="1"/>
      <w:numFmt w:val="decimal"/>
      <w:pStyle w:val="GeoZSPodnaslovStL9"/>
      <w:suff w:val="space"/>
      <w:lvlText w:val="%1.%2.%3.%4.%5.%6.%7.%8.%9."/>
      <w:lvlJc w:val="left"/>
      <w:pPr>
        <w:ind w:left="397" w:hanging="397"/>
      </w:pPr>
      <w:rPr>
        <w:rFonts w:hint="default"/>
      </w:rPr>
    </w:lvl>
  </w:abstractNum>
  <w:abstractNum w:abstractNumId="5" w15:restartNumberingAfterBreak="0">
    <w:nsid w:val="03963AA8"/>
    <w:multiLevelType w:val="hybridMultilevel"/>
    <w:tmpl w:val="05167B16"/>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41E1AB5"/>
    <w:multiLevelType w:val="hybridMultilevel"/>
    <w:tmpl w:val="B784BC76"/>
    <w:lvl w:ilvl="0" w:tplc="1BF258EC">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067A20E0"/>
    <w:multiLevelType w:val="hybridMultilevel"/>
    <w:tmpl w:val="B18AAE0A"/>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8F54B9A"/>
    <w:multiLevelType w:val="hybridMultilevel"/>
    <w:tmpl w:val="EE608CF2"/>
    <w:lvl w:ilvl="0" w:tplc="9AA65A68">
      <w:start w:val="2"/>
      <w:numFmt w:val="bullet"/>
      <w:lvlText w:val="-"/>
      <w:lvlJc w:val="left"/>
      <w:pPr>
        <w:ind w:left="720" w:hanging="360"/>
      </w:pPr>
      <w:rPr>
        <w:rFonts w:ascii="Tahoma" w:eastAsia="Times New Roman" w:hAnsi="Tahoma" w:cs="Tahoma" w:hint="default"/>
      </w:rPr>
    </w:lvl>
    <w:lvl w:ilvl="1" w:tplc="AEAEEC4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BF0A4D"/>
    <w:multiLevelType w:val="hybridMultilevel"/>
    <w:tmpl w:val="A8B828C6"/>
    <w:lvl w:ilvl="0" w:tplc="7CC4E86A">
      <w:start w:val="1"/>
      <w:numFmt w:val="decimal"/>
      <w:pStyle w:val="Style1zakopalnavod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9F0786C"/>
    <w:multiLevelType w:val="multilevel"/>
    <w:tmpl w:val="0E5AF288"/>
    <w:lvl w:ilvl="0">
      <w:start w:val="1"/>
      <w:numFmt w:val="decimal"/>
      <w:pStyle w:val="SlogNaslov1Levo0cmPrvavrstica0cm"/>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BD11410"/>
    <w:multiLevelType w:val="multilevel"/>
    <w:tmpl w:val="AFF6F066"/>
    <w:lvl w:ilvl="0">
      <w:start w:val="2"/>
      <w:numFmt w:val="bullet"/>
      <w:lvlText w:val="-"/>
      <w:lvlJc w:val="left"/>
      <w:pPr>
        <w:ind w:left="720" w:hanging="360"/>
      </w:pPr>
      <w:rPr>
        <w:rFonts w:ascii="Tahoma" w:eastAsia="Times New Roman" w:hAnsi="Tahoma" w:cs="Tahom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CF54248"/>
    <w:multiLevelType w:val="multilevel"/>
    <w:tmpl w:val="0424001F"/>
    <w:styleLink w:val="1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3" w15:restartNumberingAfterBreak="0">
    <w:nsid w:val="0D77414E"/>
    <w:multiLevelType w:val="hybridMultilevel"/>
    <w:tmpl w:val="FC062FF6"/>
    <w:lvl w:ilvl="0" w:tplc="07989EB8">
      <w:start w:val="1"/>
      <w:numFmt w:val="bullet"/>
      <w:lvlText w:val="-"/>
      <w:lvlJc w:val="left"/>
      <w:pPr>
        <w:ind w:left="720" w:hanging="360"/>
      </w:pPr>
      <w:rPr>
        <w:rFonts w:ascii="Calibri" w:eastAsiaTheme="maj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5A30EA"/>
    <w:multiLevelType w:val="hybridMultilevel"/>
    <w:tmpl w:val="70ACF7C6"/>
    <w:lvl w:ilvl="0" w:tplc="680C01E4">
      <w:start w:val="1"/>
      <w:numFmt w:val="bullet"/>
      <w:pStyle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051C0"/>
    <w:multiLevelType w:val="hybridMultilevel"/>
    <w:tmpl w:val="E5C8AA7E"/>
    <w:lvl w:ilvl="0" w:tplc="9AA65A68">
      <w:start w:val="2"/>
      <w:numFmt w:val="bullet"/>
      <w:lvlText w:val="-"/>
      <w:lvlJc w:val="left"/>
      <w:pPr>
        <w:ind w:left="720" w:hanging="360"/>
      </w:pPr>
      <w:rPr>
        <w:rFonts w:ascii="Tahoma" w:eastAsia="Times New Roman" w:hAnsi="Tahoma" w:cs="Tahoma"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2AC0613"/>
    <w:multiLevelType w:val="hybridMultilevel"/>
    <w:tmpl w:val="93D858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3986B9B"/>
    <w:multiLevelType w:val="hybridMultilevel"/>
    <w:tmpl w:val="092E86AC"/>
    <w:lvl w:ilvl="0" w:tplc="14AEBD4A">
      <w:start w:val="1"/>
      <w:numFmt w:val="bullet"/>
      <w:lvlText w:val=""/>
      <w:lvlJc w:val="left"/>
      <w:pPr>
        <w:ind w:left="747" w:hanging="360"/>
      </w:pPr>
      <w:rPr>
        <w:rFonts w:ascii="Symbol" w:hAnsi="Symbol" w:hint="default"/>
      </w:rPr>
    </w:lvl>
    <w:lvl w:ilvl="1" w:tplc="04240003" w:tentative="1">
      <w:start w:val="1"/>
      <w:numFmt w:val="bullet"/>
      <w:lvlText w:val="o"/>
      <w:lvlJc w:val="left"/>
      <w:pPr>
        <w:ind w:left="1467" w:hanging="360"/>
      </w:pPr>
      <w:rPr>
        <w:rFonts w:ascii="Courier New" w:hAnsi="Courier New" w:cs="Courier New" w:hint="default"/>
      </w:rPr>
    </w:lvl>
    <w:lvl w:ilvl="2" w:tplc="04240005" w:tentative="1">
      <w:start w:val="1"/>
      <w:numFmt w:val="bullet"/>
      <w:lvlText w:val=""/>
      <w:lvlJc w:val="left"/>
      <w:pPr>
        <w:ind w:left="2187" w:hanging="360"/>
      </w:pPr>
      <w:rPr>
        <w:rFonts w:ascii="Wingdings" w:hAnsi="Wingdings" w:hint="default"/>
      </w:rPr>
    </w:lvl>
    <w:lvl w:ilvl="3" w:tplc="04240001" w:tentative="1">
      <w:start w:val="1"/>
      <w:numFmt w:val="bullet"/>
      <w:lvlText w:val=""/>
      <w:lvlJc w:val="left"/>
      <w:pPr>
        <w:ind w:left="2907" w:hanging="360"/>
      </w:pPr>
      <w:rPr>
        <w:rFonts w:ascii="Symbol" w:hAnsi="Symbol" w:hint="default"/>
      </w:rPr>
    </w:lvl>
    <w:lvl w:ilvl="4" w:tplc="04240003" w:tentative="1">
      <w:start w:val="1"/>
      <w:numFmt w:val="bullet"/>
      <w:lvlText w:val="o"/>
      <w:lvlJc w:val="left"/>
      <w:pPr>
        <w:ind w:left="3627" w:hanging="360"/>
      </w:pPr>
      <w:rPr>
        <w:rFonts w:ascii="Courier New" w:hAnsi="Courier New" w:cs="Courier New" w:hint="default"/>
      </w:rPr>
    </w:lvl>
    <w:lvl w:ilvl="5" w:tplc="04240005" w:tentative="1">
      <w:start w:val="1"/>
      <w:numFmt w:val="bullet"/>
      <w:lvlText w:val=""/>
      <w:lvlJc w:val="left"/>
      <w:pPr>
        <w:ind w:left="4347" w:hanging="360"/>
      </w:pPr>
      <w:rPr>
        <w:rFonts w:ascii="Wingdings" w:hAnsi="Wingdings" w:hint="default"/>
      </w:rPr>
    </w:lvl>
    <w:lvl w:ilvl="6" w:tplc="04240001" w:tentative="1">
      <w:start w:val="1"/>
      <w:numFmt w:val="bullet"/>
      <w:lvlText w:val=""/>
      <w:lvlJc w:val="left"/>
      <w:pPr>
        <w:ind w:left="5067" w:hanging="360"/>
      </w:pPr>
      <w:rPr>
        <w:rFonts w:ascii="Symbol" w:hAnsi="Symbol" w:hint="default"/>
      </w:rPr>
    </w:lvl>
    <w:lvl w:ilvl="7" w:tplc="04240003" w:tentative="1">
      <w:start w:val="1"/>
      <w:numFmt w:val="bullet"/>
      <w:lvlText w:val="o"/>
      <w:lvlJc w:val="left"/>
      <w:pPr>
        <w:ind w:left="5787" w:hanging="360"/>
      </w:pPr>
      <w:rPr>
        <w:rFonts w:ascii="Courier New" w:hAnsi="Courier New" w:cs="Courier New" w:hint="default"/>
      </w:rPr>
    </w:lvl>
    <w:lvl w:ilvl="8" w:tplc="04240005" w:tentative="1">
      <w:start w:val="1"/>
      <w:numFmt w:val="bullet"/>
      <w:lvlText w:val=""/>
      <w:lvlJc w:val="left"/>
      <w:pPr>
        <w:ind w:left="6507" w:hanging="360"/>
      </w:pPr>
      <w:rPr>
        <w:rFonts w:ascii="Wingdings" w:hAnsi="Wingdings" w:hint="default"/>
      </w:rPr>
    </w:lvl>
  </w:abstractNum>
  <w:abstractNum w:abstractNumId="18" w15:restartNumberingAfterBreak="0">
    <w:nsid w:val="14855731"/>
    <w:multiLevelType w:val="hybridMultilevel"/>
    <w:tmpl w:val="9A7AAB5C"/>
    <w:lvl w:ilvl="0" w:tplc="8332982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5DA1229"/>
    <w:multiLevelType w:val="hybridMultilevel"/>
    <w:tmpl w:val="01E869F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5DC4FC5"/>
    <w:multiLevelType w:val="hybridMultilevel"/>
    <w:tmpl w:val="3F24C308"/>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65A42C1"/>
    <w:multiLevelType w:val="hybridMultilevel"/>
    <w:tmpl w:val="75387A34"/>
    <w:lvl w:ilvl="0" w:tplc="83329824">
      <w:numFmt w:val="bullet"/>
      <w:lvlText w:val="-"/>
      <w:lvlJc w:val="left"/>
      <w:pPr>
        <w:ind w:left="754" w:hanging="360"/>
      </w:pPr>
      <w:rPr>
        <w:rFonts w:ascii="Calibri" w:eastAsiaTheme="minorHAnsi" w:hAnsi="Calibri" w:cs="Calibri" w:hint="default"/>
      </w:rPr>
    </w:lvl>
    <w:lvl w:ilvl="1" w:tplc="83329824">
      <w:numFmt w:val="bullet"/>
      <w:lvlText w:val="-"/>
      <w:lvlJc w:val="left"/>
      <w:pPr>
        <w:ind w:left="1474" w:hanging="360"/>
      </w:pPr>
      <w:rPr>
        <w:rFonts w:ascii="Calibri" w:eastAsiaTheme="minorHAnsi" w:hAnsi="Calibri" w:cs="Calibri"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2" w15:restartNumberingAfterBreak="0">
    <w:nsid w:val="184C5948"/>
    <w:multiLevelType w:val="singleLevel"/>
    <w:tmpl w:val="2DBC0A46"/>
    <w:lvl w:ilvl="0">
      <w:start w:val="1"/>
      <w:numFmt w:val="bullet"/>
      <w:pStyle w:val="Okvirspredpisi-body"/>
      <w:lvlText w:val=""/>
      <w:lvlJc w:val="left"/>
      <w:pPr>
        <w:tabs>
          <w:tab w:val="num" w:pos="360"/>
        </w:tabs>
        <w:ind w:left="0" w:firstLine="0"/>
      </w:pPr>
      <w:rPr>
        <w:rFonts w:ascii="Wingdings" w:hAnsi="Wingdings" w:hint="default"/>
      </w:rPr>
    </w:lvl>
  </w:abstractNum>
  <w:abstractNum w:abstractNumId="23" w15:restartNumberingAfterBreak="0">
    <w:nsid w:val="18F476C5"/>
    <w:multiLevelType w:val="multilevel"/>
    <w:tmpl w:val="F984E3F0"/>
    <w:lvl w:ilvl="0">
      <w:start w:val="1"/>
      <w:numFmt w:val="decimal"/>
      <w:pStyle w:val="Tabela"/>
      <w:lvlText w:val="Tabela %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Tabela 5.1.%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2.%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99657CC"/>
    <w:multiLevelType w:val="singleLevel"/>
    <w:tmpl w:val="341C90CA"/>
    <w:lvl w:ilvl="0">
      <w:start w:val="1"/>
      <w:numFmt w:val="upperRoman"/>
      <w:pStyle w:val="PHASE"/>
      <w:lvlText w:val="PHASE %1:"/>
      <w:lvlJc w:val="left"/>
      <w:pPr>
        <w:tabs>
          <w:tab w:val="num" w:pos="1800"/>
        </w:tabs>
        <w:ind w:left="0" w:firstLine="0"/>
      </w:pPr>
      <w:rPr>
        <w:b/>
        <w:i w:val="0"/>
      </w:rPr>
    </w:lvl>
  </w:abstractNum>
  <w:abstractNum w:abstractNumId="25" w15:restartNumberingAfterBreak="0">
    <w:nsid w:val="199B06B5"/>
    <w:multiLevelType w:val="hybridMultilevel"/>
    <w:tmpl w:val="161EC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A4F74B7"/>
    <w:multiLevelType w:val="hybridMultilevel"/>
    <w:tmpl w:val="CADE63C6"/>
    <w:lvl w:ilvl="0" w:tplc="8F52E87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1BEA0A44"/>
    <w:multiLevelType w:val="hybridMultilevel"/>
    <w:tmpl w:val="59EE7B84"/>
    <w:lvl w:ilvl="0" w:tplc="4774888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D7B2A06"/>
    <w:multiLevelType w:val="hybridMultilevel"/>
    <w:tmpl w:val="E8045D4E"/>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E3A5395"/>
    <w:multiLevelType w:val="multilevel"/>
    <w:tmpl w:val="8E90BF70"/>
    <w:lvl w:ilvl="0">
      <w:start w:val="1"/>
      <w:numFmt w:val="decimal"/>
      <w:lvlText w:val="%1."/>
      <w:lvlJc w:val="left"/>
      <w:pPr>
        <w:ind w:left="360" w:hanging="360"/>
      </w:pPr>
    </w:lvl>
    <w:lvl w:ilvl="1">
      <w:start w:val="2"/>
      <w:numFmt w:val="none"/>
      <w:lvlRestart w:val="0"/>
      <w:pStyle w:val="Podnaslov1"/>
      <w:lvlText w:val="2.2."/>
      <w:lvlJc w:val="left"/>
      <w:pPr>
        <w:ind w:left="999"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F320394"/>
    <w:multiLevelType w:val="hybridMultilevel"/>
    <w:tmpl w:val="D43CB7FA"/>
    <w:lvl w:ilvl="0" w:tplc="2BE2F2B4">
      <w:start w:val="1"/>
      <w:numFmt w:val="bullet"/>
      <w:lvlText w:val=""/>
      <w:lvlJc w:val="left"/>
      <w:pPr>
        <w:ind w:left="720" w:hanging="360"/>
      </w:pPr>
      <w:rPr>
        <w:rFonts w:ascii="Symbol" w:hAnsi="Symbol" w:hint="default"/>
      </w:rPr>
    </w:lvl>
    <w:lvl w:ilvl="1" w:tplc="A4D85DD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0F">
      <w:start w:val="1"/>
      <w:numFmt w:val="decimal"/>
      <w:lvlText w:val="%5."/>
      <w:lvlJc w:val="left"/>
      <w:pPr>
        <w:ind w:left="3600" w:hanging="360"/>
      </w:pPr>
    </w:lvl>
    <w:lvl w:ilvl="5" w:tplc="04240019">
      <w:start w:val="1"/>
      <w:numFmt w:val="lowerLetter"/>
      <w:lvlText w:val="%6."/>
      <w:lvlJc w:val="lef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0465EEA"/>
    <w:multiLevelType w:val="multilevel"/>
    <w:tmpl w:val="BC8CD8B0"/>
    <w:styleLink w:val="Slog1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20535246"/>
    <w:multiLevelType w:val="hybridMultilevel"/>
    <w:tmpl w:val="A7EA6190"/>
    <w:lvl w:ilvl="0" w:tplc="0424000F">
      <w:start w:val="1"/>
      <w:numFmt w:val="decimal"/>
      <w:lvlText w:val="%1."/>
      <w:lvlJc w:val="left"/>
      <w:pPr>
        <w:ind w:left="502"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124250C"/>
    <w:multiLevelType w:val="hybridMultilevel"/>
    <w:tmpl w:val="7D56E1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1F27BF0"/>
    <w:multiLevelType w:val="hybridMultilevel"/>
    <w:tmpl w:val="DF463D10"/>
    <w:lvl w:ilvl="0" w:tplc="9AA65A68">
      <w:start w:val="2"/>
      <w:numFmt w:val="bullet"/>
      <w:lvlText w:val="-"/>
      <w:lvlJc w:val="left"/>
      <w:pPr>
        <w:ind w:left="734" w:hanging="360"/>
      </w:pPr>
      <w:rPr>
        <w:rFonts w:ascii="Tahoma" w:eastAsia="Times New Roman" w:hAnsi="Tahoma" w:cs="Tahoma" w:hint="default"/>
      </w:rPr>
    </w:lvl>
    <w:lvl w:ilvl="1" w:tplc="20000003" w:tentative="1">
      <w:start w:val="1"/>
      <w:numFmt w:val="bullet"/>
      <w:lvlText w:val="o"/>
      <w:lvlJc w:val="left"/>
      <w:pPr>
        <w:ind w:left="1454" w:hanging="360"/>
      </w:pPr>
      <w:rPr>
        <w:rFonts w:ascii="Courier New" w:hAnsi="Courier New" w:cs="Courier New" w:hint="default"/>
      </w:rPr>
    </w:lvl>
    <w:lvl w:ilvl="2" w:tplc="20000005" w:tentative="1">
      <w:start w:val="1"/>
      <w:numFmt w:val="bullet"/>
      <w:lvlText w:val=""/>
      <w:lvlJc w:val="left"/>
      <w:pPr>
        <w:ind w:left="2174" w:hanging="360"/>
      </w:pPr>
      <w:rPr>
        <w:rFonts w:ascii="Wingdings" w:hAnsi="Wingdings" w:hint="default"/>
      </w:rPr>
    </w:lvl>
    <w:lvl w:ilvl="3" w:tplc="20000001" w:tentative="1">
      <w:start w:val="1"/>
      <w:numFmt w:val="bullet"/>
      <w:lvlText w:val=""/>
      <w:lvlJc w:val="left"/>
      <w:pPr>
        <w:ind w:left="2894" w:hanging="360"/>
      </w:pPr>
      <w:rPr>
        <w:rFonts w:ascii="Symbol" w:hAnsi="Symbol" w:hint="default"/>
      </w:rPr>
    </w:lvl>
    <w:lvl w:ilvl="4" w:tplc="20000003" w:tentative="1">
      <w:start w:val="1"/>
      <w:numFmt w:val="bullet"/>
      <w:lvlText w:val="o"/>
      <w:lvlJc w:val="left"/>
      <w:pPr>
        <w:ind w:left="3614" w:hanging="360"/>
      </w:pPr>
      <w:rPr>
        <w:rFonts w:ascii="Courier New" w:hAnsi="Courier New" w:cs="Courier New" w:hint="default"/>
      </w:rPr>
    </w:lvl>
    <w:lvl w:ilvl="5" w:tplc="20000005" w:tentative="1">
      <w:start w:val="1"/>
      <w:numFmt w:val="bullet"/>
      <w:lvlText w:val=""/>
      <w:lvlJc w:val="left"/>
      <w:pPr>
        <w:ind w:left="4334" w:hanging="360"/>
      </w:pPr>
      <w:rPr>
        <w:rFonts w:ascii="Wingdings" w:hAnsi="Wingdings" w:hint="default"/>
      </w:rPr>
    </w:lvl>
    <w:lvl w:ilvl="6" w:tplc="20000001" w:tentative="1">
      <w:start w:val="1"/>
      <w:numFmt w:val="bullet"/>
      <w:lvlText w:val=""/>
      <w:lvlJc w:val="left"/>
      <w:pPr>
        <w:ind w:left="5054" w:hanging="360"/>
      </w:pPr>
      <w:rPr>
        <w:rFonts w:ascii="Symbol" w:hAnsi="Symbol" w:hint="default"/>
      </w:rPr>
    </w:lvl>
    <w:lvl w:ilvl="7" w:tplc="20000003" w:tentative="1">
      <w:start w:val="1"/>
      <w:numFmt w:val="bullet"/>
      <w:lvlText w:val="o"/>
      <w:lvlJc w:val="left"/>
      <w:pPr>
        <w:ind w:left="5774" w:hanging="360"/>
      </w:pPr>
      <w:rPr>
        <w:rFonts w:ascii="Courier New" w:hAnsi="Courier New" w:cs="Courier New" w:hint="default"/>
      </w:rPr>
    </w:lvl>
    <w:lvl w:ilvl="8" w:tplc="20000005" w:tentative="1">
      <w:start w:val="1"/>
      <w:numFmt w:val="bullet"/>
      <w:lvlText w:val=""/>
      <w:lvlJc w:val="left"/>
      <w:pPr>
        <w:ind w:left="6494" w:hanging="360"/>
      </w:pPr>
      <w:rPr>
        <w:rFonts w:ascii="Wingdings" w:hAnsi="Wingdings" w:hint="default"/>
      </w:rPr>
    </w:lvl>
  </w:abstractNum>
  <w:abstractNum w:abstractNumId="35" w15:restartNumberingAfterBreak="0">
    <w:nsid w:val="225716A0"/>
    <w:multiLevelType w:val="hybridMultilevel"/>
    <w:tmpl w:val="9522AC0E"/>
    <w:lvl w:ilvl="0" w:tplc="BDD64F66">
      <w:start w:val="2"/>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22EC6109"/>
    <w:multiLevelType w:val="hybridMultilevel"/>
    <w:tmpl w:val="A0A21356"/>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39846E7"/>
    <w:multiLevelType w:val="multilevel"/>
    <w:tmpl w:val="B7AE1C64"/>
    <w:styleLink w:val="Alinejazaodstavkom1"/>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6485927"/>
    <w:multiLevelType w:val="hybridMultilevel"/>
    <w:tmpl w:val="CA34E8D8"/>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26A65CA9"/>
    <w:multiLevelType w:val="hybridMultilevel"/>
    <w:tmpl w:val="FB663CD0"/>
    <w:lvl w:ilvl="0" w:tplc="DF6608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7791056"/>
    <w:multiLevelType w:val="hybridMultilevel"/>
    <w:tmpl w:val="3056CB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282C48AB"/>
    <w:multiLevelType w:val="hybridMultilevel"/>
    <w:tmpl w:val="8CBA51D4"/>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9E3188A"/>
    <w:multiLevelType w:val="hybridMultilevel"/>
    <w:tmpl w:val="1DE0A06A"/>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29E62A67"/>
    <w:multiLevelType w:val="hybridMultilevel"/>
    <w:tmpl w:val="E19234DC"/>
    <w:lvl w:ilvl="0" w:tplc="08090019">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A536FE9"/>
    <w:multiLevelType w:val="hybridMultilevel"/>
    <w:tmpl w:val="3DBCA732"/>
    <w:lvl w:ilvl="0" w:tplc="E37460B0">
      <w:start w:val="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E231E79"/>
    <w:multiLevelType w:val="hybridMultilevel"/>
    <w:tmpl w:val="6FF8DD22"/>
    <w:lvl w:ilvl="0" w:tplc="2BE2F2B4">
      <w:start w:val="1"/>
      <w:numFmt w:val="bullet"/>
      <w:lvlText w:val=""/>
      <w:lvlJc w:val="left"/>
      <w:pPr>
        <w:ind w:left="721" w:hanging="360"/>
      </w:pPr>
      <w:rPr>
        <w:rFonts w:ascii="Symbol" w:hAnsi="Symbol"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46" w15:restartNumberingAfterBreak="0">
    <w:nsid w:val="2E6F1958"/>
    <w:multiLevelType w:val="hybridMultilevel"/>
    <w:tmpl w:val="FCAAD16A"/>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30A2736D"/>
    <w:multiLevelType w:val="hybridMultilevel"/>
    <w:tmpl w:val="EE6E9880"/>
    <w:lvl w:ilvl="0" w:tplc="0FE66CFA">
      <w:numFmt w:val="bullet"/>
      <w:lvlText w:val="-"/>
      <w:lvlJc w:val="left"/>
      <w:pPr>
        <w:ind w:left="720" w:hanging="360"/>
      </w:pPr>
      <w:rPr>
        <w:rFonts w:ascii="Calibri" w:eastAsia="Calibri"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1302E49"/>
    <w:multiLevelType w:val="hybridMultilevel"/>
    <w:tmpl w:val="4DB0F158"/>
    <w:lvl w:ilvl="0" w:tplc="FFFFFFFF">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2B63304"/>
    <w:multiLevelType w:val="hybridMultilevel"/>
    <w:tmpl w:val="64463A44"/>
    <w:lvl w:ilvl="0" w:tplc="8F52E87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2E964B8"/>
    <w:multiLevelType w:val="hybridMultilevel"/>
    <w:tmpl w:val="4D8C4A0A"/>
    <w:lvl w:ilvl="0" w:tplc="AD124066">
      <w:start w:val="1"/>
      <w:numFmt w:val="bullet"/>
      <w:lvlText w:val="-"/>
      <w:lvlJc w:val="left"/>
      <w:pPr>
        <w:ind w:left="1440" w:hanging="360"/>
      </w:pPr>
      <w:rPr>
        <w:rFonts w:ascii="Calibri" w:eastAsia="Calibri" w:hAnsi="Calibri"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1" w15:restartNumberingAfterBreak="0">
    <w:nsid w:val="330348F8"/>
    <w:multiLevelType w:val="hybridMultilevel"/>
    <w:tmpl w:val="4D006114"/>
    <w:lvl w:ilvl="0" w:tplc="151AE454">
      <w:start w:val="1"/>
      <w:numFmt w:val="bullet"/>
      <w:pStyle w:val="Tiret0"/>
      <w:lvlText w:val=""/>
      <w:lvlJc w:val="left"/>
      <w:pPr>
        <w:tabs>
          <w:tab w:val="num" w:pos="113"/>
        </w:tabs>
        <w:ind w:left="113" w:firstLine="0"/>
      </w:pPr>
      <w:rPr>
        <w:rFonts w:ascii="Wingdings" w:hAnsi="Wingdings" w:hint="default"/>
      </w:rPr>
    </w:lvl>
    <w:lvl w:ilvl="1" w:tplc="08090019">
      <w:start w:val="9"/>
      <w:numFmt w:val="bullet"/>
      <w:lvlText w:val="-"/>
      <w:lvlJc w:val="left"/>
      <w:pPr>
        <w:tabs>
          <w:tab w:val="num" w:pos="1440"/>
        </w:tabs>
        <w:ind w:left="1440" w:hanging="360"/>
      </w:pPr>
      <w:rPr>
        <w:rFonts w:ascii="Times New Roman" w:eastAsia="Times New Roman" w:hAnsi="Times New Roman" w:cs="Times New Roman"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39A487C"/>
    <w:multiLevelType w:val="hybridMultilevel"/>
    <w:tmpl w:val="1E8C59AC"/>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33CE2436"/>
    <w:multiLevelType w:val="hybridMultilevel"/>
    <w:tmpl w:val="EF2ABCCC"/>
    <w:lvl w:ilvl="0" w:tplc="FFFFFFFF">
      <w:start w:val="2"/>
      <w:numFmt w:val="bullet"/>
      <w:lvlText w:val="-"/>
      <w:lvlJc w:val="left"/>
      <w:pPr>
        <w:ind w:left="755" w:hanging="360"/>
      </w:pPr>
      <w:rPr>
        <w:rFonts w:ascii="Tahoma" w:eastAsia="Times New Roman" w:hAnsi="Tahoma" w:cs="Tahoma" w:hint="default"/>
      </w:rPr>
    </w:lvl>
    <w:lvl w:ilvl="1" w:tplc="9AA65A68">
      <w:start w:val="2"/>
      <w:numFmt w:val="bullet"/>
      <w:lvlText w:val="-"/>
      <w:lvlJc w:val="left"/>
      <w:pPr>
        <w:ind w:left="1475" w:hanging="360"/>
      </w:pPr>
      <w:rPr>
        <w:rFonts w:ascii="Tahoma" w:eastAsia="Times New Roman" w:hAnsi="Tahoma" w:cs="Tahoma"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54" w15:restartNumberingAfterBreak="0">
    <w:nsid w:val="353167A4"/>
    <w:multiLevelType w:val="hybridMultilevel"/>
    <w:tmpl w:val="822085F6"/>
    <w:lvl w:ilvl="0" w:tplc="E37460B0">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5802C38"/>
    <w:multiLevelType w:val="hybridMultilevel"/>
    <w:tmpl w:val="2F621DFE"/>
    <w:lvl w:ilvl="0" w:tplc="BC0A3FF6">
      <w:numFmt w:val="bullet"/>
      <w:lvlText w:val="-"/>
      <w:lvlJc w:val="left"/>
      <w:pPr>
        <w:ind w:left="1416" w:hanging="696"/>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5AA788D"/>
    <w:multiLevelType w:val="hybridMultilevel"/>
    <w:tmpl w:val="02A0F0AC"/>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360A5D6B"/>
    <w:multiLevelType w:val="hybridMultilevel"/>
    <w:tmpl w:val="3A3A17D4"/>
    <w:lvl w:ilvl="0" w:tplc="9AA65A68">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80B4055"/>
    <w:multiLevelType w:val="hybridMultilevel"/>
    <w:tmpl w:val="5F26981A"/>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3923226F"/>
    <w:multiLevelType w:val="hybridMultilevel"/>
    <w:tmpl w:val="EFC27104"/>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A3D04F7"/>
    <w:multiLevelType w:val="multilevel"/>
    <w:tmpl w:val="42288584"/>
    <w:lvl w:ilvl="0">
      <w:numFmt w:val="bullet"/>
      <w:lvlText w:val="-"/>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1800" w:hanging="1440"/>
      </w:pPr>
      <w:rPr>
        <w:rFonts w:hint="default"/>
        <w:i w:val="0"/>
        <w:u w:val="none"/>
      </w:rPr>
    </w:lvl>
  </w:abstractNum>
  <w:abstractNum w:abstractNumId="62" w15:restartNumberingAfterBreak="0">
    <w:nsid w:val="3B346A4F"/>
    <w:multiLevelType w:val="hybridMultilevel"/>
    <w:tmpl w:val="342E3404"/>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3C87354E"/>
    <w:multiLevelType w:val="multilevel"/>
    <w:tmpl w:val="791CAA0A"/>
    <w:lvl w:ilvl="0">
      <w:start w:val="2"/>
      <w:numFmt w:val="bullet"/>
      <w:lvlText w:val="-"/>
      <w:lvlJc w:val="left"/>
      <w:pPr>
        <w:ind w:left="720" w:hanging="360"/>
      </w:pPr>
      <w:rPr>
        <w:rFonts w:ascii="Tahoma" w:eastAsia="Times New Roman" w:hAnsi="Tahoma" w:cs="Tahom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3CC62797"/>
    <w:multiLevelType w:val="hybridMultilevel"/>
    <w:tmpl w:val="277C1C12"/>
    <w:lvl w:ilvl="0" w:tplc="C7B882CE">
      <w:numFmt w:val="bullet"/>
      <w:lvlText w:val="-"/>
      <w:lvlJc w:val="left"/>
      <w:pPr>
        <w:tabs>
          <w:tab w:val="num" w:pos="720"/>
        </w:tabs>
        <w:ind w:left="720" w:hanging="360"/>
      </w:pPr>
      <w:rPr>
        <w:rFonts w:ascii="Calibri" w:eastAsia="Calibri" w:hAnsi="Calibri" w:cs="Times New Roman" w:hint="default"/>
      </w:rPr>
    </w:lvl>
    <w:lvl w:ilvl="1" w:tplc="7E7E131C" w:tentative="1">
      <w:start w:val="1"/>
      <w:numFmt w:val="bullet"/>
      <w:lvlText w:val="•"/>
      <w:lvlJc w:val="left"/>
      <w:pPr>
        <w:tabs>
          <w:tab w:val="num" w:pos="1440"/>
        </w:tabs>
        <w:ind w:left="1440" w:hanging="360"/>
      </w:pPr>
      <w:rPr>
        <w:rFonts w:ascii="Times New Roman" w:hAnsi="Times New Roman" w:hint="default"/>
      </w:rPr>
    </w:lvl>
    <w:lvl w:ilvl="2" w:tplc="87C4E61A" w:tentative="1">
      <w:start w:val="1"/>
      <w:numFmt w:val="bullet"/>
      <w:lvlText w:val="•"/>
      <w:lvlJc w:val="left"/>
      <w:pPr>
        <w:tabs>
          <w:tab w:val="num" w:pos="2160"/>
        </w:tabs>
        <w:ind w:left="2160" w:hanging="360"/>
      </w:pPr>
      <w:rPr>
        <w:rFonts w:ascii="Times New Roman" w:hAnsi="Times New Roman" w:hint="default"/>
      </w:rPr>
    </w:lvl>
    <w:lvl w:ilvl="3" w:tplc="1C483EA4" w:tentative="1">
      <w:start w:val="1"/>
      <w:numFmt w:val="bullet"/>
      <w:lvlText w:val="•"/>
      <w:lvlJc w:val="left"/>
      <w:pPr>
        <w:tabs>
          <w:tab w:val="num" w:pos="2880"/>
        </w:tabs>
        <w:ind w:left="2880" w:hanging="360"/>
      </w:pPr>
      <w:rPr>
        <w:rFonts w:ascii="Times New Roman" w:hAnsi="Times New Roman" w:hint="default"/>
      </w:rPr>
    </w:lvl>
    <w:lvl w:ilvl="4" w:tplc="A49A4C2A" w:tentative="1">
      <w:start w:val="1"/>
      <w:numFmt w:val="bullet"/>
      <w:lvlText w:val="•"/>
      <w:lvlJc w:val="left"/>
      <w:pPr>
        <w:tabs>
          <w:tab w:val="num" w:pos="3600"/>
        </w:tabs>
        <w:ind w:left="3600" w:hanging="360"/>
      </w:pPr>
      <w:rPr>
        <w:rFonts w:ascii="Times New Roman" w:hAnsi="Times New Roman" w:hint="default"/>
      </w:rPr>
    </w:lvl>
    <w:lvl w:ilvl="5" w:tplc="78C498E6" w:tentative="1">
      <w:start w:val="1"/>
      <w:numFmt w:val="bullet"/>
      <w:lvlText w:val="•"/>
      <w:lvlJc w:val="left"/>
      <w:pPr>
        <w:tabs>
          <w:tab w:val="num" w:pos="4320"/>
        </w:tabs>
        <w:ind w:left="4320" w:hanging="360"/>
      </w:pPr>
      <w:rPr>
        <w:rFonts w:ascii="Times New Roman" w:hAnsi="Times New Roman" w:hint="default"/>
      </w:rPr>
    </w:lvl>
    <w:lvl w:ilvl="6" w:tplc="52C2728C" w:tentative="1">
      <w:start w:val="1"/>
      <w:numFmt w:val="bullet"/>
      <w:lvlText w:val="•"/>
      <w:lvlJc w:val="left"/>
      <w:pPr>
        <w:tabs>
          <w:tab w:val="num" w:pos="5040"/>
        </w:tabs>
        <w:ind w:left="5040" w:hanging="360"/>
      </w:pPr>
      <w:rPr>
        <w:rFonts w:ascii="Times New Roman" w:hAnsi="Times New Roman" w:hint="default"/>
      </w:rPr>
    </w:lvl>
    <w:lvl w:ilvl="7" w:tplc="EBD639E8" w:tentative="1">
      <w:start w:val="1"/>
      <w:numFmt w:val="bullet"/>
      <w:lvlText w:val="•"/>
      <w:lvlJc w:val="left"/>
      <w:pPr>
        <w:tabs>
          <w:tab w:val="num" w:pos="5760"/>
        </w:tabs>
        <w:ind w:left="5760" w:hanging="360"/>
      </w:pPr>
      <w:rPr>
        <w:rFonts w:ascii="Times New Roman" w:hAnsi="Times New Roman" w:hint="default"/>
      </w:rPr>
    </w:lvl>
    <w:lvl w:ilvl="8" w:tplc="E33E5C2C" w:tentative="1">
      <w:start w:val="1"/>
      <w:numFmt w:val="bullet"/>
      <w:lvlText w:val="•"/>
      <w:lvlJc w:val="left"/>
      <w:pPr>
        <w:tabs>
          <w:tab w:val="num" w:pos="6480"/>
        </w:tabs>
        <w:ind w:left="6480" w:hanging="360"/>
      </w:pPr>
      <w:rPr>
        <w:rFonts w:ascii="Times New Roman" w:hAnsi="Times New Roman" w:hint="default"/>
      </w:rPr>
    </w:lvl>
  </w:abstractNum>
  <w:abstractNum w:abstractNumId="65" w15:restartNumberingAfterBreak="0">
    <w:nsid w:val="3F4D250F"/>
    <w:multiLevelType w:val="hybridMultilevel"/>
    <w:tmpl w:val="DBFCE7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0E019E0"/>
    <w:multiLevelType w:val="hybridMultilevel"/>
    <w:tmpl w:val="A8E25BB4"/>
    <w:lvl w:ilvl="0" w:tplc="8F52E87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28B12B7"/>
    <w:multiLevelType w:val="multilevel"/>
    <w:tmpl w:val="A516B4F0"/>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pStyle w:val="1111Naslov4"/>
      <w:lvlText w:val="%3.%1.%2.%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8" w15:restartNumberingAfterBreak="0">
    <w:nsid w:val="42DA6CF9"/>
    <w:multiLevelType w:val="hybridMultilevel"/>
    <w:tmpl w:val="DC18312E"/>
    <w:lvl w:ilvl="0" w:tplc="2BE2F2B4">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9" w15:restartNumberingAfterBreak="0">
    <w:nsid w:val="430D7D81"/>
    <w:multiLevelType w:val="hybridMultilevel"/>
    <w:tmpl w:val="487C1F10"/>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43497F56"/>
    <w:multiLevelType w:val="singleLevel"/>
    <w:tmpl w:val="DD14EFC0"/>
    <w:lvl w:ilvl="0">
      <w:start w:val="1"/>
      <w:numFmt w:val="decimal"/>
      <w:pStyle w:val="Question"/>
      <w:lvlText w:val="Question %1: "/>
      <w:lvlJc w:val="left"/>
      <w:pPr>
        <w:tabs>
          <w:tab w:val="num" w:pos="1440"/>
        </w:tabs>
        <w:ind w:left="1021" w:hanging="1021"/>
      </w:pPr>
      <w:rPr>
        <w:b/>
        <w:i w:val="0"/>
      </w:rPr>
    </w:lvl>
  </w:abstractNum>
  <w:abstractNum w:abstractNumId="71" w15:restartNumberingAfterBreak="0">
    <w:nsid w:val="450D3399"/>
    <w:multiLevelType w:val="multilevel"/>
    <w:tmpl w:val="62A021EE"/>
    <w:lvl w:ilvl="0">
      <w:numFmt w:val="bullet"/>
      <w:lvlText w:val="-"/>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1800" w:hanging="1440"/>
      </w:pPr>
      <w:rPr>
        <w:rFonts w:hint="default"/>
        <w:i w:val="0"/>
        <w:u w:val="none"/>
      </w:rPr>
    </w:lvl>
  </w:abstractNum>
  <w:abstractNum w:abstractNumId="72" w15:restartNumberingAfterBreak="0">
    <w:nsid w:val="457966F9"/>
    <w:multiLevelType w:val="hybridMultilevel"/>
    <w:tmpl w:val="5CA48DF2"/>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458E0D32"/>
    <w:multiLevelType w:val="hybridMultilevel"/>
    <w:tmpl w:val="17C431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4680675B"/>
    <w:multiLevelType w:val="hybridMultilevel"/>
    <w:tmpl w:val="F6BAFE90"/>
    <w:lvl w:ilvl="0" w:tplc="9AA65A68">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78B6D4A"/>
    <w:multiLevelType w:val="hybridMultilevel"/>
    <w:tmpl w:val="F416B142"/>
    <w:lvl w:ilvl="0" w:tplc="FB047E6A">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83A2B2E"/>
    <w:multiLevelType w:val="hybridMultilevel"/>
    <w:tmpl w:val="6234CCE0"/>
    <w:lvl w:ilvl="0" w:tplc="671E5E0E">
      <w:start w:val="1"/>
      <w:numFmt w:val="decimal"/>
      <w:pStyle w:val="Natevanjeotevileno"/>
      <w:lvlText w:val="%1."/>
      <w:lvlJc w:val="left"/>
      <w:pPr>
        <w:tabs>
          <w:tab w:val="num" w:pos="567"/>
        </w:tabs>
        <w:ind w:left="567" w:hanging="567"/>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7" w15:restartNumberingAfterBreak="0">
    <w:nsid w:val="48BD4C78"/>
    <w:multiLevelType w:val="hybridMultilevel"/>
    <w:tmpl w:val="B5565200"/>
    <w:lvl w:ilvl="0" w:tplc="1F9601BC">
      <w:start w:val="1"/>
      <w:numFmt w:val="decimal"/>
      <w:lvlText w:val="%1."/>
      <w:lvlJc w:val="left"/>
      <w:pPr>
        <w:ind w:left="720" w:hanging="360"/>
      </w:pPr>
      <w:rPr>
        <w:rFonts w:ascii="Arial" w:eastAsia="Times New Roman"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49CB35E4"/>
    <w:multiLevelType w:val="hybridMultilevel"/>
    <w:tmpl w:val="732CEBD6"/>
    <w:lvl w:ilvl="0" w:tplc="FFFFFFFF">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BF94469"/>
    <w:multiLevelType w:val="multilevel"/>
    <w:tmpl w:val="243800A4"/>
    <w:styleLink w:val="Nastevanje2"/>
    <w:lvl w:ilvl="0">
      <w:start w:val="1"/>
      <w:numFmt w:val="decimal"/>
      <w:pStyle w:val="Naslov1"/>
      <w:lvlText w:val="%1."/>
      <w:lvlJc w:val="left"/>
      <w:pPr>
        <w:tabs>
          <w:tab w:val="num" w:pos="432"/>
        </w:tabs>
        <w:ind w:left="432" w:hanging="432"/>
      </w:pPr>
    </w:lvl>
    <w:lvl w:ilvl="1">
      <w:start w:val="1"/>
      <w:numFmt w:val="decimal"/>
      <w:pStyle w:val="SlogNaslov2"/>
      <w:lvlText w:val="%1.%2"/>
      <w:lvlJc w:val="left"/>
      <w:pPr>
        <w:tabs>
          <w:tab w:val="num" w:pos="1143"/>
        </w:tabs>
        <w:ind w:left="1143" w:hanging="576"/>
      </w:pPr>
    </w:lvl>
    <w:lvl w:ilvl="2">
      <w:start w:val="1"/>
      <w:numFmt w:val="decimal"/>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4CC73F74"/>
    <w:multiLevelType w:val="multilevel"/>
    <w:tmpl w:val="06AC518C"/>
    <w:styleLink w:val="Nastevanje"/>
    <w:lvl w:ilvl="0">
      <w:start w:val="1"/>
      <w:numFmt w:val="bullet"/>
      <w:lvlText w:val=""/>
      <w:lvlJc w:val="left"/>
      <w:pPr>
        <w:tabs>
          <w:tab w:val="num" w:pos="567"/>
        </w:tabs>
        <w:ind w:left="567" w:hanging="567"/>
      </w:pPr>
      <w:rPr>
        <w:rFonts w:ascii="Symbol" w:hAnsi="Symbol" w:cs="Times New Roman" w:hint="default"/>
        <w:sz w:val="22"/>
        <w:szCs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E142429"/>
    <w:multiLevelType w:val="hybridMultilevel"/>
    <w:tmpl w:val="F37EABC2"/>
    <w:lvl w:ilvl="0" w:tplc="8332982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EAE2167"/>
    <w:multiLevelType w:val="multilevel"/>
    <w:tmpl w:val="99CA707C"/>
    <w:lvl w:ilvl="0">
      <w:start w:val="1"/>
      <w:numFmt w:val="decimal"/>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83" w15:restartNumberingAfterBreak="0">
    <w:nsid w:val="4F9D7891"/>
    <w:multiLevelType w:val="hybridMultilevel"/>
    <w:tmpl w:val="2CBC9D38"/>
    <w:lvl w:ilvl="0" w:tplc="2BE2F2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50E64142"/>
    <w:multiLevelType w:val="hybridMultilevel"/>
    <w:tmpl w:val="269803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512F35D2"/>
    <w:multiLevelType w:val="hybridMultilevel"/>
    <w:tmpl w:val="DF682C30"/>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521413A2"/>
    <w:multiLevelType w:val="hybridMultilevel"/>
    <w:tmpl w:val="2014E768"/>
    <w:lvl w:ilvl="0" w:tplc="1F9601BC">
      <w:start w:val="1"/>
      <w:numFmt w:val="decimal"/>
      <w:lvlText w:val="%1."/>
      <w:lvlJc w:val="left"/>
      <w:pPr>
        <w:ind w:left="720" w:hanging="360"/>
      </w:pPr>
      <w:rPr>
        <w:rFonts w:ascii="Arial" w:eastAsia="Times New Roman"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529159F9"/>
    <w:multiLevelType w:val="hybridMultilevel"/>
    <w:tmpl w:val="F2CAEAC0"/>
    <w:lvl w:ilvl="0" w:tplc="8332982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9" w15:restartNumberingAfterBreak="0">
    <w:nsid w:val="54075C7F"/>
    <w:multiLevelType w:val="hybridMultilevel"/>
    <w:tmpl w:val="7E9EE9BC"/>
    <w:lvl w:ilvl="0" w:tplc="C7B882CE">
      <w:numFmt w:val="bullet"/>
      <w:lvlText w:val="-"/>
      <w:lvlJc w:val="left"/>
      <w:pPr>
        <w:tabs>
          <w:tab w:val="num" w:pos="720"/>
        </w:tabs>
        <w:ind w:left="720" w:hanging="360"/>
      </w:pPr>
      <w:rPr>
        <w:rFonts w:ascii="Calibri" w:eastAsia="Calibri" w:hAnsi="Calibri" w:cs="Times New Roman" w:hint="default"/>
      </w:rPr>
    </w:lvl>
    <w:lvl w:ilvl="1" w:tplc="7F7EA030" w:tentative="1">
      <w:start w:val="1"/>
      <w:numFmt w:val="bullet"/>
      <w:lvlText w:val="•"/>
      <w:lvlJc w:val="left"/>
      <w:pPr>
        <w:tabs>
          <w:tab w:val="num" w:pos="1440"/>
        </w:tabs>
        <w:ind w:left="1440" w:hanging="360"/>
      </w:pPr>
      <w:rPr>
        <w:rFonts w:ascii="Times New Roman" w:hAnsi="Times New Roman" w:hint="default"/>
      </w:rPr>
    </w:lvl>
    <w:lvl w:ilvl="2" w:tplc="E448563C" w:tentative="1">
      <w:start w:val="1"/>
      <w:numFmt w:val="bullet"/>
      <w:lvlText w:val="•"/>
      <w:lvlJc w:val="left"/>
      <w:pPr>
        <w:tabs>
          <w:tab w:val="num" w:pos="2160"/>
        </w:tabs>
        <w:ind w:left="2160" w:hanging="360"/>
      </w:pPr>
      <w:rPr>
        <w:rFonts w:ascii="Times New Roman" w:hAnsi="Times New Roman" w:hint="default"/>
      </w:rPr>
    </w:lvl>
    <w:lvl w:ilvl="3" w:tplc="9078DB30" w:tentative="1">
      <w:start w:val="1"/>
      <w:numFmt w:val="bullet"/>
      <w:lvlText w:val="•"/>
      <w:lvlJc w:val="left"/>
      <w:pPr>
        <w:tabs>
          <w:tab w:val="num" w:pos="2880"/>
        </w:tabs>
        <w:ind w:left="2880" w:hanging="360"/>
      </w:pPr>
      <w:rPr>
        <w:rFonts w:ascii="Times New Roman" w:hAnsi="Times New Roman" w:hint="default"/>
      </w:rPr>
    </w:lvl>
    <w:lvl w:ilvl="4" w:tplc="58BA6DC4" w:tentative="1">
      <w:start w:val="1"/>
      <w:numFmt w:val="bullet"/>
      <w:lvlText w:val="•"/>
      <w:lvlJc w:val="left"/>
      <w:pPr>
        <w:tabs>
          <w:tab w:val="num" w:pos="3600"/>
        </w:tabs>
        <w:ind w:left="3600" w:hanging="360"/>
      </w:pPr>
      <w:rPr>
        <w:rFonts w:ascii="Times New Roman" w:hAnsi="Times New Roman" w:hint="default"/>
      </w:rPr>
    </w:lvl>
    <w:lvl w:ilvl="5" w:tplc="991C5AB2" w:tentative="1">
      <w:start w:val="1"/>
      <w:numFmt w:val="bullet"/>
      <w:lvlText w:val="•"/>
      <w:lvlJc w:val="left"/>
      <w:pPr>
        <w:tabs>
          <w:tab w:val="num" w:pos="4320"/>
        </w:tabs>
        <w:ind w:left="4320" w:hanging="360"/>
      </w:pPr>
      <w:rPr>
        <w:rFonts w:ascii="Times New Roman" w:hAnsi="Times New Roman" w:hint="default"/>
      </w:rPr>
    </w:lvl>
    <w:lvl w:ilvl="6" w:tplc="D276909E" w:tentative="1">
      <w:start w:val="1"/>
      <w:numFmt w:val="bullet"/>
      <w:lvlText w:val="•"/>
      <w:lvlJc w:val="left"/>
      <w:pPr>
        <w:tabs>
          <w:tab w:val="num" w:pos="5040"/>
        </w:tabs>
        <w:ind w:left="5040" w:hanging="360"/>
      </w:pPr>
      <w:rPr>
        <w:rFonts w:ascii="Times New Roman" w:hAnsi="Times New Roman" w:hint="default"/>
      </w:rPr>
    </w:lvl>
    <w:lvl w:ilvl="7" w:tplc="9B884AC8" w:tentative="1">
      <w:start w:val="1"/>
      <w:numFmt w:val="bullet"/>
      <w:lvlText w:val="•"/>
      <w:lvlJc w:val="left"/>
      <w:pPr>
        <w:tabs>
          <w:tab w:val="num" w:pos="5760"/>
        </w:tabs>
        <w:ind w:left="5760" w:hanging="360"/>
      </w:pPr>
      <w:rPr>
        <w:rFonts w:ascii="Times New Roman" w:hAnsi="Times New Roman" w:hint="default"/>
      </w:rPr>
    </w:lvl>
    <w:lvl w:ilvl="8" w:tplc="5426B48C">
      <w:start w:val="1"/>
      <w:numFmt w:val="bullet"/>
      <w:lvlText w:val="•"/>
      <w:lvlJc w:val="left"/>
      <w:pPr>
        <w:tabs>
          <w:tab w:val="num" w:pos="6480"/>
        </w:tabs>
        <w:ind w:left="6480" w:hanging="360"/>
      </w:pPr>
      <w:rPr>
        <w:rFonts w:ascii="Times New Roman" w:hAnsi="Times New Roman" w:hint="default"/>
      </w:rPr>
    </w:lvl>
  </w:abstractNum>
  <w:abstractNum w:abstractNumId="90" w15:restartNumberingAfterBreak="0">
    <w:nsid w:val="549113FA"/>
    <w:multiLevelType w:val="hybridMultilevel"/>
    <w:tmpl w:val="0046E2FE"/>
    <w:lvl w:ilvl="0" w:tplc="8F52E87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1" w15:restartNumberingAfterBreak="0">
    <w:nsid w:val="54C70AD1"/>
    <w:multiLevelType w:val="hybridMultilevel"/>
    <w:tmpl w:val="62A864D6"/>
    <w:lvl w:ilvl="0" w:tplc="2BE2F2B4">
      <w:start w:val="1"/>
      <w:numFmt w:val="bullet"/>
      <w:lvlText w:val=""/>
      <w:lvlJc w:val="left"/>
      <w:pPr>
        <w:ind w:left="718" w:hanging="360"/>
      </w:pPr>
      <w:rPr>
        <w:rFonts w:ascii="Symbol" w:hAnsi="Symbol" w:hint="default"/>
      </w:rPr>
    </w:lvl>
    <w:lvl w:ilvl="1" w:tplc="04240003">
      <w:start w:val="1"/>
      <w:numFmt w:val="bullet"/>
      <w:lvlText w:val="o"/>
      <w:lvlJc w:val="left"/>
      <w:pPr>
        <w:ind w:left="1438" w:hanging="360"/>
      </w:pPr>
      <w:rPr>
        <w:rFonts w:ascii="Courier New" w:hAnsi="Courier New" w:cs="Courier New" w:hint="default"/>
      </w:rPr>
    </w:lvl>
    <w:lvl w:ilvl="2" w:tplc="04240005">
      <w:start w:val="1"/>
      <w:numFmt w:val="bullet"/>
      <w:lvlText w:val=""/>
      <w:lvlJc w:val="left"/>
      <w:pPr>
        <w:ind w:left="2158" w:hanging="360"/>
      </w:pPr>
      <w:rPr>
        <w:rFonts w:ascii="Wingdings" w:hAnsi="Wingdings" w:hint="default"/>
      </w:rPr>
    </w:lvl>
    <w:lvl w:ilvl="3" w:tplc="04240001">
      <w:start w:val="1"/>
      <w:numFmt w:val="bullet"/>
      <w:lvlText w:val=""/>
      <w:lvlJc w:val="left"/>
      <w:pPr>
        <w:ind w:left="2878" w:hanging="360"/>
      </w:pPr>
      <w:rPr>
        <w:rFonts w:ascii="Symbol" w:hAnsi="Symbol" w:hint="default"/>
      </w:rPr>
    </w:lvl>
    <w:lvl w:ilvl="4" w:tplc="04240003">
      <w:start w:val="1"/>
      <w:numFmt w:val="bullet"/>
      <w:lvlText w:val="o"/>
      <w:lvlJc w:val="left"/>
      <w:pPr>
        <w:ind w:left="3598" w:hanging="360"/>
      </w:pPr>
      <w:rPr>
        <w:rFonts w:ascii="Courier New" w:hAnsi="Courier New" w:cs="Courier New" w:hint="default"/>
      </w:rPr>
    </w:lvl>
    <w:lvl w:ilvl="5" w:tplc="04240005">
      <w:start w:val="1"/>
      <w:numFmt w:val="bullet"/>
      <w:lvlText w:val=""/>
      <w:lvlJc w:val="left"/>
      <w:pPr>
        <w:ind w:left="4318" w:hanging="360"/>
      </w:pPr>
      <w:rPr>
        <w:rFonts w:ascii="Wingdings" w:hAnsi="Wingdings" w:hint="default"/>
      </w:rPr>
    </w:lvl>
    <w:lvl w:ilvl="6" w:tplc="04240001">
      <w:start w:val="1"/>
      <w:numFmt w:val="bullet"/>
      <w:lvlText w:val=""/>
      <w:lvlJc w:val="left"/>
      <w:pPr>
        <w:ind w:left="5038" w:hanging="360"/>
      </w:pPr>
      <w:rPr>
        <w:rFonts w:ascii="Symbol" w:hAnsi="Symbol" w:hint="default"/>
      </w:rPr>
    </w:lvl>
    <w:lvl w:ilvl="7" w:tplc="04240003">
      <w:start w:val="1"/>
      <w:numFmt w:val="bullet"/>
      <w:lvlText w:val="o"/>
      <w:lvlJc w:val="left"/>
      <w:pPr>
        <w:ind w:left="5758" w:hanging="360"/>
      </w:pPr>
      <w:rPr>
        <w:rFonts w:ascii="Courier New" w:hAnsi="Courier New" w:cs="Courier New" w:hint="default"/>
      </w:rPr>
    </w:lvl>
    <w:lvl w:ilvl="8" w:tplc="04240005">
      <w:start w:val="1"/>
      <w:numFmt w:val="bullet"/>
      <w:lvlText w:val=""/>
      <w:lvlJc w:val="left"/>
      <w:pPr>
        <w:ind w:left="6478" w:hanging="360"/>
      </w:pPr>
      <w:rPr>
        <w:rFonts w:ascii="Wingdings" w:hAnsi="Wingdings" w:hint="default"/>
      </w:rPr>
    </w:lvl>
  </w:abstractNum>
  <w:abstractNum w:abstractNumId="92" w15:restartNumberingAfterBreak="0">
    <w:nsid w:val="55F26727"/>
    <w:multiLevelType w:val="hybridMultilevel"/>
    <w:tmpl w:val="52340EF8"/>
    <w:lvl w:ilvl="0" w:tplc="662CFE5A">
      <w:start w:val="15"/>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6664347"/>
    <w:multiLevelType w:val="hybridMultilevel"/>
    <w:tmpl w:val="7930A640"/>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7B160C3"/>
    <w:multiLevelType w:val="hybridMultilevel"/>
    <w:tmpl w:val="58E6D7E2"/>
    <w:lvl w:ilvl="0" w:tplc="D8F6CD70">
      <w:start w:val="1"/>
      <w:numFmt w:val="bullet"/>
      <w:pStyle w:val="TabelaA"/>
      <w:lvlText w:val=""/>
      <w:lvlJc w:val="left"/>
      <w:pPr>
        <w:ind w:left="502" w:hanging="360"/>
      </w:pPr>
      <w:rPr>
        <w:rFonts w:ascii="Symbol" w:hAnsi="Symbol" w:hint="default"/>
      </w:rPr>
    </w:lvl>
    <w:lvl w:ilvl="1" w:tplc="04240003">
      <w:start w:val="1"/>
      <w:numFmt w:val="bullet"/>
      <w:pStyle w:val="TabelaA2"/>
      <w:lvlText w:val=""/>
      <w:lvlJc w:val="left"/>
      <w:pPr>
        <w:ind w:left="1494" w:hanging="360"/>
      </w:pPr>
      <w:rPr>
        <w:rFonts w:ascii="Symbol" w:hAnsi="Symbol" w:hint="default"/>
      </w:rPr>
    </w:lvl>
    <w:lvl w:ilvl="2" w:tplc="04240005">
      <w:start w:val="1"/>
      <w:numFmt w:val="bullet"/>
      <w:lvlText w:val=""/>
      <w:lvlJc w:val="left"/>
      <w:pPr>
        <w:ind w:left="6219" w:hanging="360"/>
      </w:pPr>
      <w:rPr>
        <w:rFonts w:ascii="Wingdings" w:hAnsi="Wingdings" w:hint="default"/>
      </w:rPr>
    </w:lvl>
    <w:lvl w:ilvl="3" w:tplc="04240001" w:tentative="1">
      <w:start w:val="1"/>
      <w:numFmt w:val="bullet"/>
      <w:lvlText w:val=""/>
      <w:lvlJc w:val="left"/>
      <w:pPr>
        <w:ind w:left="6939" w:hanging="360"/>
      </w:pPr>
      <w:rPr>
        <w:rFonts w:ascii="Symbol" w:hAnsi="Symbol" w:hint="default"/>
      </w:rPr>
    </w:lvl>
    <w:lvl w:ilvl="4" w:tplc="04240003" w:tentative="1">
      <w:start w:val="1"/>
      <w:numFmt w:val="bullet"/>
      <w:lvlText w:val="o"/>
      <w:lvlJc w:val="left"/>
      <w:pPr>
        <w:ind w:left="7659" w:hanging="360"/>
      </w:pPr>
      <w:rPr>
        <w:rFonts w:ascii="Courier New" w:hAnsi="Courier New" w:cs="Courier New" w:hint="default"/>
      </w:rPr>
    </w:lvl>
    <w:lvl w:ilvl="5" w:tplc="04240005" w:tentative="1">
      <w:start w:val="1"/>
      <w:numFmt w:val="bullet"/>
      <w:lvlText w:val=""/>
      <w:lvlJc w:val="left"/>
      <w:pPr>
        <w:ind w:left="8379" w:hanging="360"/>
      </w:pPr>
      <w:rPr>
        <w:rFonts w:ascii="Wingdings" w:hAnsi="Wingdings" w:hint="default"/>
      </w:rPr>
    </w:lvl>
    <w:lvl w:ilvl="6" w:tplc="04240001" w:tentative="1">
      <w:start w:val="1"/>
      <w:numFmt w:val="bullet"/>
      <w:lvlText w:val=""/>
      <w:lvlJc w:val="left"/>
      <w:pPr>
        <w:ind w:left="9099" w:hanging="360"/>
      </w:pPr>
      <w:rPr>
        <w:rFonts w:ascii="Symbol" w:hAnsi="Symbol" w:hint="default"/>
      </w:rPr>
    </w:lvl>
    <w:lvl w:ilvl="7" w:tplc="04240003" w:tentative="1">
      <w:start w:val="1"/>
      <w:numFmt w:val="bullet"/>
      <w:lvlText w:val="o"/>
      <w:lvlJc w:val="left"/>
      <w:pPr>
        <w:ind w:left="9819" w:hanging="360"/>
      </w:pPr>
      <w:rPr>
        <w:rFonts w:ascii="Courier New" w:hAnsi="Courier New" w:cs="Courier New" w:hint="default"/>
      </w:rPr>
    </w:lvl>
    <w:lvl w:ilvl="8" w:tplc="04240005" w:tentative="1">
      <w:start w:val="1"/>
      <w:numFmt w:val="bullet"/>
      <w:lvlText w:val=""/>
      <w:lvlJc w:val="left"/>
      <w:pPr>
        <w:ind w:left="10539" w:hanging="360"/>
      </w:pPr>
      <w:rPr>
        <w:rFonts w:ascii="Wingdings" w:hAnsi="Wingdings" w:hint="default"/>
      </w:rPr>
    </w:lvl>
  </w:abstractNum>
  <w:abstractNum w:abstractNumId="95" w15:restartNumberingAfterBreak="0">
    <w:nsid w:val="57E36E5B"/>
    <w:multiLevelType w:val="hybridMultilevel"/>
    <w:tmpl w:val="3E8A931C"/>
    <w:lvl w:ilvl="0" w:tplc="AD124066">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8585E15"/>
    <w:multiLevelType w:val="hybridMultilevel"/>
    <w:tmpl w:val="4E56B1F8"/>
    <w:lvl w:ilvl="0" w:tplc="8876BE0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89E7834"/>
    <w:multiLevelType w:val="multilevel"/>
    <w:tmpl w:val="E07C71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SlogSlogSlogNaslov3ArialNarrowSamovelikerkeNeKrepk"/>
      <w:lvlText w:val="%1.%2.%3"/>
      <w:lvlJc w:val="left"/>
      <w:pPr>
        <w:ind w:left="5965" w:hanging="720"/>
      </w:pPr>
    </w:lvl>
    <w:lvl w:ilvl="3">
      <w:start w:val="1"/>
      <w:numFmt w:val="decimal"/>
      <w:lvlText w:val="%1.%2.%3.%4"/>
      <w:lvlJc w:val="left"/>
      <w:pPr>
        <w:ind w:left="1148"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150"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59414E4C"/>
    <w:multiLevelType w:val="hybridMultilevel"/>
    <w:tmpl w:val="21505296"/>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594A2719"/>
    <w:multiLevelType w:val="hybridMultilevel"/>
    <w:tmpl w:val="120CABAA"/>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9AB4AAA"/>
    <w:multiLevelType w:val="multilevel"/>
    <w:tmpl w:val="62A021EE"/>
    <w:lvl w:ilvl="0">
      <w:numFmt w:val="bullet"/>
      <w:lvlText w:val="-"/>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1800" w:hanging="1440"/>
      </w:pPr>
      <w:rPr>
        <w:rFonts w:hint="default"/>
        <w:i w:val="0"/>
        <w:u w:val="none"/>
      </w:rPr>
    </w:lvl>
  </w:abstractNum>
  <w:abstractNum w:abstractNumId="101" w15:restartNumberingAfterBreak="0">
    <w:nsid w:val="5B510B77"/>
    <w:multiLevelType w:val="hybridMultilevel"/>
    <w:tmpl w:val="243C892A"/>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5C43452C"/>
    <w:multiLevelType w:val="hybridMultilevel"/>
    <w:tmpl w:val="F348A0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5CE638F6"/>
    <w:multiLevelType w:val="hybridMultilevel"/>
    <w:tmpl w:val="825A24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61B820D8"/>
    <w:multiLevelType w:val="hybridMultilevel"/>
    <w:tmpl w:val="5BE4942E"/>
    <w:lvl w:ilvl="0" w:tplc="0424000F">
      <w:start w:val="1"/>
      <w:numFmt w:val="decimal"/>
      <w:lvlText w:val="%1."/>
      <w:lvlJc w:val="left"/>
      <w:pPr>
        <w:ind w:left="720" w:hanging="360"/>
      </w:pPr>
      <w:rPr>
        <w:rFonts w:hint="default"/>
      </w:rPr>
    </w:lvl>
    <w:lvl w:ilvl="1" w:tplc="04240019">
      <w:start w:val="1"/>
      <w:numFmt w:val="lowerLetter"/>
      <w:lvlText w:val="%2."/>
      <w:lvlJc w:val="left"/>
      <w:pPr>
        <w:ind w:left="1778"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61C17CC7"/>
    <w:multiLevelType w:val="hybridMultilevel"/>
    <w:tmpl w:val="53C2B8C4"/>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6" w15:restartNumberingAfterBreak="0">
    <w:nsid w:val="62423B46"/>
    <w:multiLevelType w:val="hybridMultilevel"/>
    <w:tmpl w:val="5BE03CA2"/>
    <w:lvl w:ilvl="0" w:tplc="2BE2F2B4">
      <w:start w:val="1"/>
      <w:numFmt w:val="bullet"/>
      <w:lvlText w:val=""/>
      <w:lvlJc w:val="left"/>
      <w:pPr>
        <w:ind w:left="1438" w:hanging="360"/>
      </w:pPr>
      <w:rPr>
        <w:rFonts w:ascii="Symbol" w:hAnsi="Symbol" w:hint="default"/>
      </w:rPr>
    </w:lvl>
    <w:lvl w:ilvl="1" w:tplc="04240003" w:tentative="1">
      <w:start w:val="1"/>
      <w:numFmt w:val="bullet"/>
      <w:lvlText w:val="o"/>
      <w:lvlJc w:val="left"/>
      <w:pPr>
        <w:ind w:left="2158" w:hanging="360"/>
      </w:pPr>
      <w:rPr>
        <w:rFonts w:ascii="Courier New" w:hAnsi="Courier New" w:cs="Courier New" w:hint="default"/>
      </w:rPr>
    </w:lvl>
    <w:lvl w:ilvl="2" w:tplc="04240005" w:tentative="1">
      <w:start w:val="1"/>
      <w:numFmt w:val="bullet"/>
      <w:lvlText w:val=""/>
      <w:lvlJc w:val="left"/>
      <w:pPr>
        <w:ind w:left="2878" w:hanging="360"/>
      </w:pPr>
      <w:rPr>
        <w:rFonts w:ascii="Wingdings" w:hAnsi="Wingdings" w:hint="default"/>
      </w:rPr>
    </w:lvl>
    <w:lvl w:ilvl="3" w:tplc="04240001" w:tentative="1">
      <w:start w:val="1"/>
      <w:numFmt w:val="bullet"/>
      <w:lvlText w:val=""/>
      <w:lvlJc w:val="left"/>
      <w:pPr>
        <w:ind w:left="3598" w:hanging="360"/>
      </w:pPr>
      <w:rPr>
        <w:rFonts w:ascii="Symbol" w:hAnsi="Symbol" w:hint="default"/>
      </w:rPr>
    </w:lvl>
    <w:lvl w:ilvl="4" w:tplc="04240003" w:tentative="1">
      <w:start w:val="1"/>
      <w:numFmt w:val="bullet"/>
      <w:lvlText w:val="o"/>
      <w:lvlJc w:val="left"/>
      <w:pPr>
        <w:ind w:left="4318" w:hanging="360"/>
      </w:pPr>
      <w:rPr>
        <w:rFonts w:ascii="Courier New" w:hAnsi="Courier New" w:cs="Courier New" w:hint="default"/>
      </w:rPr>
    </w:lvl>
    <w:lvl w:ilvl="5" w:tplc="04240005" w:tentative="1">
      <w:start w:val="1"/>
      <w:numFmt w:val="bullet"/>
      <w:lvlText w:val=""/>
      <w:lvlJc w:val="left"/>
      <w:pPr>
        <w:ind w:left="5038" w:hanging="360"/>
      </w:pPr>
      <w:rPr>
        <w:rFonts w:ascii="Wingdings" w:hAnsi="Wingdings" w:hint="default"/>
      </w:rPr>
    </w:lvl>
    <w:lvl w:ilvl="6" w:tplc="04240001" w:tentative="1">
      <w:start w:val="1"/>
      <w:numFmt w:val="bullet"/>
      <w:lvlText w:val=""/>
      <w:lvlJc w:val="left"/>
      <w:pPr>
        <w:ind w:left="5758" w:hanging="360"/>
      </w:pPr>
      <w:rPr>
        <w:rFonts w:ascii="Symbol" w:hAnsi="Symbol" w:hint="default"/>
      </w:rPr>
    </w:lvl>
    <w:lvl w:ilvl="7" w:tplc="04240003" w:tentative="1">
      <w:start w:val="1"/>
      <w:numFmt w:val="bullet"/>
      <w:lvlText w:val="o"/>
      <w:lvlJc w:val="left"/>
      <w:pPr>
        <w:ind w:left="6478" w:hanging="360"/>
      </w:pPr>
      <w:rPr>
        <w:rFonts w:ascii="Courier New" w:hAnsi="Courier New" w:cs="Courier New" w:hint="default"/>
      </w:rPr>
    </w:lvl>
    <w:lvl w:ilvl="8" w:tplc="04240005" w:tentative="1">
      <w:start w:val="1"/>
      <w:numFmt w:val="bullet"/>
      <w:lvlText w:val=""/>
      <w:lvlJc w:val="left"/>
      <w:pPr>
        <w:ind w:left="7198" w:hanging="360"/>
      </w:pPr>
      <w:rPr>
        <w:rFonts w:ascii="Wingdings" w:hAnsi="Wingdings" w:hint="default"/>
      </w:rPr>
    </w:lvl>
  </w:abstractNum>
  <w:abstractNum w:abstractNumId="107" w15:restartNumberingAfterBreak="0">
    <w:nsid w:val="62C85E40"/>
    <w:multiLevelType w:val="singleLevel"/>
    <w:tmpl w:val="68DEADF2"/>
    <w:lvl w:ilvl="0">
      <w:start w:val="1"/>
      <w:numFmt w:val="decimal"/>
      <w:pStyle w:val="Step"/>
      <w:lvlText w:val="%1) "/>
      <w:lvlJc w:val="left"/>
      <w:pPr>
        <w:tabs>
          <w:tab w:val="num" w:pos="1021"/>
        </w:tabs>
        <w:ind w:left="1021" w:hanging="1021"/>
      </w:pPr>
      <w:rPr>
        <w:b/>
        <w:i w:val="0"/>
      </w:rPr>
    </w:lvl>
  </w:abstractNum>
  <w:abstractNum w:abstractNumId="108" w15:restartNumberingAfterBreak="0">
    <w:nsid w:val="63AC1938"/>
    <w:multiLevelType w:val="hybridMultilevel"/>
    <w:tmpl w:val="CD2E1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63FC0A14"/>
    <w:multiLevelType w:val="multilevel"/>
    <w:tmpl w:val="8DCE7EFE"/>
    <w:lvl w:ilvl="0">
      <w:start w:val="2"/>
      <w:numFmt w:val="bullet"/>
      <w:lvlText w:val="-"/>
      <w:lvlJc w:val="left"/>
      <w:pPr>
        <w:ind w:left="720" w:hanging="360"/>
      </w:pPr>
      <w:rPr>
        <w:rFonts w:ascii="Tahoma" w:eastAsia="Times New Roman" w:hAnsi="Tahoma" w:cs="Tahom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0" w15:restartNumberingAfterBreak="0">
    <w:nsid w:val="65FC4F8D"/>
    <w:multiLevelType w:val="hybridMultilevel"/>
    <w:tmpl w:val="4A38A832"/>
    <w:lvl w:ilvl="0" w:tplc="9AA65A68">
      <w:start w:val="2"/>
      <w:numFmt w:val="bullet"/>
      <w:lvlText w:val="-"/>
      <w:lvlJc w:val="left"/>
      <w:pPr>
        <w:ind w:left="720" w:hanging="360"/>
      </w:pPr>
      <w:rPr>
        <w:rFonts w:ascii="Tahoma" w:eastAsia="Times New Roman"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1" w15:restartNumberingAfterBreak="0">
    <w:nsid w:val="660D3F10"/>
    <w:multiLevelType w:val="hybridMultilevel"/>
    <w:tmpl w:val="117E509C"/>
    <w:lvl w:ilvl="0" w:tplc="649649F8">
      <w:start w:val="3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6F5195C"/>
    <w:multiLevelType w:val="hybridMultilevel"/>
    <w:tmpl w:val="8D8A5D26"/>
    <w:lvl w:ilvl="0" w:tplc="4E4C41B0">
      <w:numFmt w:val="bullet"/>
      <w:lvlText w:val="-"/>
      <w:lvlJc w:val="left"/>
      <w:pPr>
        <w:ind w:left="720" w:hanging="360"/>
      </w:pPr>
      <w:rPr>
        <w:rFonts w:ascii="Times New Roman" w:eastAsia="Times New Roman" w:hAnsi="Times New Roman" w:cs="Times New Roman" w:hint="default"/>
      </w:rPr>
    </w:lvl>
    <w:lvl w:ilvl="1" w:tplc="04240003">
      <w:start w:val="1"/>
      <w:numFmt w:val="bullet"/>
      <w:pStyle w:val="SlogNaslov2NeLeeeObojestranskoPred6ptZa6p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70E5A3D"/>
    <w:multiLevelType w:val="hybridMultilevel"/>
    <w:tmpl w:val="64D4B838"/>
    <w:lvl w:ilvl="0" w:tplc="1F9601BC">
      <w:start w:val="1"/>
      <w:numFmt w:val="decimal"/>
      <w:lvlText w:val="%1."/>
      <w:lvlJc w:val="left"/>
      <w:pPr>
        <w:ind w:left="720" w:hanging="360"/>
      </w:pPr>
      <w:rPr>
        <w:rFonts w:ascii="Arial" w:eastAsia="Times New Roman"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4" w15:restartNumberingAfterBreak="0">
    <w:nsid w:val="687E65D1"/>
    <w:multiLevelType w:val="hybridMultilevel"/>
    <w:tmpl w:val="7BBA0B62"/>
    <w:lvl w:ilvl="0" w:tplc="FB047E6A">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6A005E8E"/>
    <w:multiLevelType w:val="multilevel"/>
    <w:tmpl w:val="62A021EE"/>
    <w:lvl w:ilvl="0">
      <w:numFmt w:val="bullet"/>
      <w:lvlText w:val="-"/>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1800" w:hanging="1440"/>
      </w:pPr>
      <w:rPr>
        <w:rFonts w:hint="default"/>
        <w:i w:val="0"/>
        <w:u w:val="none"/>
      </w:rPr>
    </w:lvl>
  </w:abstractNum>
  <w:abstractNum w:abstractNumId="116" w15:restartNumberingAfterBreak="0">
    <w:nsid w:val="6A870AC5"/>
    <w:multiLevelType w:val="hybridMultilevel"/>
    <w:tmpl w:val="1838849A"/>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C6B077A"/>
    <w:multiLevelType w:val="hybridMultilevel"/>
    <w:tmpl w:val="EB968A62"/>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CA370F0"/>
    <w:multiLevelType w:val="hybridMultilevel"/>
    <w:tmpl w:val="EAFC6146"/>
    <w:lvl w:ilvl="0" w:tplc="B7AE1B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D5D6245"/>
    <w:multiLevelType w:val="multilevel"/>
    <w:tmpl w:val="60E81572"/>
    <w:lvl w:ilvl="0">
      <w:start w:val="2"/>
      <w:numFmt w:val="bullet"/>
      <w:lvlText w:val="-"/>
      <w:lvlJc w:val="left"/>
      <w:pPr>
        <w:ind w:left="720" w:hanging="360"/>
      </w:pPr>
      <w:rPr>
        <w:rFonts w:ascii="Tahoma" w:eastAsia="Times New Roman" w:hAnsi="Tahoma" w:cs="Tahom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15:restartNumberingAfterBreak="0">
    <w:nsid w:val="70CB60F2"/>
    <w:multiLevelType w:val="singleLevel"/>
    <w:tmpl w:val="1A34B748"/>
    <w:lvl w:ilvl="0">
      <w:start w:val="14"/>
      <w:numFmt w:val="decimal"/>
      <w:pStyle w:val="resolution"/>
      <w:lvlText w:val="Action %1:"/>
      <w:lvlJc w:val="left"/>
      <w:pPr>
        <w:tabs>
          <w:tab w:val="num" w:pos="1080"/>
        </w:tabs>
        <w:ind w:left="461" w:hanging="461"/>
      </w:pPr>
      <w:rPr>
        <w:b/>
        <w:i w:val="0"/>
        <w:u w:val="single"/>
      </w:rPr>
    </w:lvl>
  </w:abstractNum>
  <w:abstractNum w:abstractNumId="121" w15:restartNumberingAfterBreak="0">
    <w:nsid w:val="72433E36"/>
    <w:multiLevelType w:val="multilevel"/>
    <w:tmpl w:val="9E76B236"/>
    <w:lvl w:ilvl="0">
      <w:numFmt w:val="bullet"/>
      <w:lvlText w:val="-"/>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1800" w:hanging="1440"/>
      </w:pPr>
      <w:rPr>
        <w:rFonts w:hint="default"/>
        <w:i w:val="0"/>
        <w:u w:val="none"/>
      </w:rPr>
    </w:lvl>
  </w:abstractNum>
  <w:abstractNum w:abstractNumId="122" w15:restartNumberingAfterBreak="0">
    <w:nsid w:val="73C479A2"/>
    <w:multiLevelType w:val="hybridMultilevel"/>
    <w:tmpl w:val="B3A0B762"/>
    <w:lvl w:ilvl="0" w:tplc="9AA65A68">
      <w:start w:val="2"/>
      <w:numFmt w:val="bullet"/>
      <w:lvlText w:val="-"/>
      <w:lvlJc w:val="left"/>
      <w:pPr>
        <w:ind w:left="1440" w:hanging="360"/>
      </w:pPr>
      <w:rPr>
        <w:rFonts w:ascii="Tahoma" w:eastAsia="Times New Roman" w:hAnsi="Tahoma" w:cs="Tahoma"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3" w15:restartNumberingAfterBreak="0">
    <w:nsid w:val="75CD00BD"/>
    <w:multiLevelType w:val="multilevel"/>
    <w:tmpl w:val="8A0ECAE4"/>
    <w:styleLink w:val="Nastevanje1"/>
    <w:lvl w:ilvl="0">
      <w:start w:val="1"/>
      <w:numFmt w:val="bullet"/>
      <w:lvlText w:val=""/>
      <w:lvlJc w:val="left"/>
      <w:pPr>
        <w:tabs>
          <w:tab w:val="num" w:pos="567"/>
        </w:tabs>
        <w:ind w:left="567" w:hanging="567"/>
      </w:pPr>
      <w:rPr>
        <w:rFonts w:ascii="Symbol" w:hAnsi="Symbol" w:cs="Times New Roman" w:hint="default"/>
        <w:sz w:val="22"/>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94E7E47"/>
    <w:multiLevelType w:val="multilevel"/>
    <w:tmpl w:val="E40EA35C"/>
    <w:lvl w:ilvl="0">
      <w:start w:val="1"/>
      <w:numFmt w:val="decimal"/>
      <w:pStyle w:val="Naslov10"/>
      <w:lvlText w:val="%1"/>
      <w:lvlJc w:val="left"/>
      <w:pPr>
        <w:ind w:left="783" w:hanging="432"/>
      </w:pPr>
    </w:lvl>
    <w:lvl w:ilvl="1">
      <w:start w:val="1"/>
      <w:numFmt w:val="decimal"/>
      <w:pStyle w:val="Naslov2"/>
      <w:lvlText w:val="%1.%2"/>
      <w:lvlJc w:val="left"/>
      <w:pPr>
        <w:ind w:left="927" w:hanging="576"/>
      </w:pPr>
    </w:lvl>
    <w:lvl w:ilvl="2">
      <w:start w:val="1"/>
      <w:numFmt w:val="decimal"/>
      <w:pStyle w:val="Naslov31"/>
      <w:lvlText w:val="%1.%2.%3"/>
      <w:lvlJc w:val="left"/>
      <w:pPr>
        <w:ind w:left="1071" w:hanging="720"/>
      </w:pPr>
    </w:lvl>
    <w:lvl w:ilvl="3">
      <w:start w:val="1"/>
      <w:numFmt w:val="decimal"/>
      <w:pStyle w:val="Naslov41"/>
      <w:lvlText w:val="%1.%2.%3.%4"/>
      <w:lvlJc w:val="left"/>
      <w:pPr>
        <w:ind w:left="1215" w:hanging="864"/>
      </w:pPr>
    </w:lvl>
    <w:lvl w:ilvl="4">
      <w:start w:val="1"/>
      <w:numFmt w:val="decimal"/>
      <w:lvlText w:val="%1.%2.%3.%4.%5"/>
      <w:lvlJc w:val="left"/>
      <w:pPr>
        <w:ind w:left="1359" w:hanging="1008"/>
      </w:pPr>
    </w:lvl>
    <w:lvl w:ilvl="5">
      <w:start w:val="1"/>
      <w:numFmt w:val="decimal"/>
      <w:lvlText w:val="%1.%2.%3.%4.%5.%6"/>
      <w:lvlJc w:val="left"/>
      <w:pPr>
        <w:ind w:left="1503" w:hanging="1152"/>
      </w:pPr>
    </w:lvl>
    <w:lvl w:ilvl="6">
      <w:start w:val="1"/>
      <w:numFmt w:val="decimal"/>
      <w:lvlText w:val="%1.%2.%3.%4.%5.%6.%7"/>
      <w:lvlJc w:val="left"/>
      <w:pPr>
        <w:ind w:left="1647" w:hanging="1296"/>
      </w:pPr>
    </w:lvl>
    <w:lvl w:ilvl="7">
      <w:start w:val="1"/>
      <w:numFmt w:val="decimal"/>
      <w:lvlText w:val="%1.%2.%3.%4.%5.%6.%7.%8"/>
      <w:lvlJc w:val="left"/>
      <w:pPr>
        <w:ind w:left="1791" w:hanging="1440"/>
      </w:pPr>
    </w:lvl>
    <w:lvl w:ilvl="8">
      <w:start w:val="1"/>
      <w:numFmt w:val="decimal"/>
      <w:lvlText w:val="%1.%2.%3.%4.%5.%6.%7.%8.%9"/>
      <w:lvlJc w:val="left"/>
      <w:pPr>
        <w:ind w:left="1935" w:hanging="1584"/>
      </w:pPr>
    </w:lvl>
  </w:abstractNum>
  <w:abstractNum w:abstractNumId="125" w15:restartNumberingAfterBreak="0">
    <w:nsid w:val="7B8024BF"/>
    <w:multiLevelType w:val="multilevel"/>
    <w:tmpl w:val="45645F0C"/>
    <w:lvl w:ilvl="0">
      <w:start w:val="5"/>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Slog5"/>
      <w:lvlText w:val="%1.%2.%3.%4"/>
      <w:lvlJc w:val="left"/>
      <w:pPr>
        <w:tabs>
          <w:tab w:val="num" w:pos="864"/>
        </w:tabs>
        <w:ind w:left="864" w:hanging="864"/>
      </w:pPr>
    </w:lvl>
    <w:lvl w:ilvl="4">
      <w:start w:val="1"/>
      <w:numFmt w:val="decimal"/>
      <w:lvlRestart w:val="0"/>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6" w15:restartNumberingAfterBreak="0">
    <w:nsid w:val="7CFC1D4D"/>
    <w:multiLevelType w:val="hybridMultilevel"/>
    <w:tmpl w:val="A7EA6190"/>
    <w:lvl w:ilvl="0" w:tplc="0424000F">
      <w:start w:val="1"/>
      <w:numFmt w:val="decimal"/>
      <w:lvlText w:val="%1."/>
      <w:lvlJc w:val="left"/>
      <w:pPr>
        <w:ind w:left="502"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7D7B20EC"/>
    <w:multiLevelType w:val="multilevel"/>
    <w:tmpl w:val="DDAEEACC"/>
    <w:lvl w:ilvl="0">
      <w:start w:val="5"/>
      <w:numFmt w:val="decimal"/>
      <w:lvlText w:val="%1"/>
      <w:lvlJc w:val="left"/>
      <w:pPr>
        <w:tabs>
          <w:tab w:val="num" w:pos="432"/>
        </w:tabs>
        <w:ind w:left="432" w:hanging="432"/>
      </w:pPr>
    </w:lvl>
    <w:lvl w:ilvl="1">
      <w:start w:val="1"/>
      <w:numFmt w:val="decimal"/>
      <w:pStyle w:val="SlogNaslov2ArialNarrow"/>
      <w:lvlText w:val="%1.%2"/>
      <w:lvlJc w:val="left"/>
      <w:pPr>
        <w:tabs>
          <w:tab w:val="num" w:pos="576"/>
        </w:tabs>
        <w:ind w:left="576" w:hanging="576"/>
      </w:pPr>
    </w:lvl>
    <w:lvl w:ilvl="2">
      <w:start w:val="1"/>
      <w:numFmt w:val="decimal"/>
      <w:lvlRestart w:val="0"/>
      <w:pStyle w:val="SlogNaslov3ArialNarrowSamovelikerk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Restart w:val="0"/>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D8A6E98"/>
    <w:multiLevelType w:val="hybridMultilevel"/>
    <w:tmpl w:val="D3644E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30" w15:restartNumberingAfterBreak="0">
    <w:nsid w:val="7E363AE7"/>
    <w:multiLevelType w:val="hybridMultilevel"/>
    <w:tmpl w:val="C84EDB6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7EB076E2"/>
    <w:multiLevelType w:val="hybridMultilevel"/>
    <w:tmpl w:val="FFDAE1FC"/>
    <w:lvl w:ilvl="0" w:tplc="FFFFFFFF">
      <w:numFmt w:val="bullet"/>
      <w:lvlText w:val="-"/>
      <w:lvlJc w:val="left"/>
      <w:pPr>
        <w:ind w:left="1440" w:hanging="360"/>
      </w:pPr>
      <w:rPr>
        <w:rFonts w:ascii="Arial Narrow" w:eastAsia="Times New Roman" w:hAnsi="Arial Narro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2" w15:restartNumberingAfterBreak="0">
    <w:nsid w:val="7F4A155F"/>
    <w:multiLevelType w:val="hybridMultilevel"/>
    <w:tmpl w:val="3E1C26D6"/>
    <w:lvl w:ilvl="0" w:tplc="8332982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3556553">
    <w:abstractNumId w:val="79"/>
  </w:num>
  <w:num w:numId="2" w16cid:durableId="654996241">
    <w:abstractNumId w:val="9"/>
  </w:num>
  <w:num w:numId="3" w16cid:durableId="1388410573">
    <w:abstractNumId w:val="51"/>
  </w:num>
  <w:num w:numId="4" w16cid:durableId="401370313">
    <w:abstractNumId w:val="40"/>
  </w:num>
  <w:num w:numId="5" w16cid:durableId="498008861">
    <w:abstractNumId w:val="116"/>
  </w:num>
  <w:num w:numId="6" w16cid:durableId="2817693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4110859">
    <w:abstractNumId w:val="60"/>
  </w:num>
  <w:num w:numId="8" w16cid:durableId="1078789193">
    <w:abstractNumId w:val="104"/>
  </w:num>
  <w:num w:numId="9" w16cid:durableId="209733430">
    <w:abstractNumId w:val="19"/>
  </w:num>
  <w:num w:numId="10" w16cid:durableId="1225528669">
    <w:abstractNumId w:val="108"/>
  </w:num>
  <w:num w:numId="11" w16cid:durableId="1444226057">
    <w:abstractNumId w:val="91"/>
  </w:num>
  <w:num w:numId="12" w16cid:durableId="1283654594">
    <w:abstractNumId w:val="4"/>
  </w:num>
  <w:num w:numId="13" w16cid:durableId="1964967603">
    <w:abstractNumId w:val="103"/>
  </w:num>
  <w:num w:numId="14" w16cid:durableId="1421104574">
    <w:abstractNumId w:val="86"/>
  </w:num>
  <w:num w:numId="15" w16cid:durableId="828441276">
    <w:abstractNumId w:val="83"/>
  </w:num>
  <w:num w:numId="16" w16cid:durableId="1667974740">
    <w:abstractNumId w:val="106"/>
  </w:num>
  <w:num w:numId="17" w16cid:durableId="964770840">
    <w:abstractNumId w:val="68"/>
  </w:num>
  <w:num w:numId="18" w16cid:durableId="1351563890">
    <w:abstractNumId w:val="45"/>
  </w:num>
  <w:num w:numId="19" w16cid:durableId="1584335467">
    <w:abstractNumId w:val="30"/>
  </w:num>
  <w:num w:numId="20" w16cid:durableId="2088719734">
    <w:abstractNumId w:val="114"/>
  </w:num>
  <w:num w:numId="21" w16cid:durableId="1758676129">
    <w:abstractNumId w:val="130"/>
  </w:num>
  <w:num w:numId="22" w16cid:durableId="1174028709">
    <w:abstractNumId w:val="8"/>
  </w:num>
  <w:num w:numId="23" w16cid:durableId="1730957753">
    <w:abstractNumId w:val="18"/>
  </w:num>
  <w:num w:numId="24" w16cid:durableId="630012359">
    <w:abstractNumId w:val="81"/>
  </w:num>
  <w:num w:numId="25" w16cid:durableId="138809774">
    <w:abstractNumId w:val="2"/>
  </w:num>
  <w:num w:numId="26" w16cid:durableId="1957978390">
    <w:abstractNumId w:val="21"/>
  </w:num>
  <w:num w:numId="27" w16cid:durableId="526068226">
    <w:abstractNumId w:val="74"/>
  </w:num>
  <w:num w:numId="28" w16cid:durableId="1287850430">
    <w:abstractNumId w:val="113"/>
  </w:num>
  <w:num w:numId="29" w16cid:durableId="729110573">
    <w:abstractNumId w:val="69"/>
  </w:num>
  <w:num w:numId="30" w16cid:durableId="1599871677">
    <w:abstractNumId w:val="58"/>
  </w:num>
  <w:num w:numId="31" w16cid:durableId="1216743724">
    <w:abstractNumId w:val="98"/>
  </w:num>
  <w:num w:numId="32" w16cid:durableId="609968786">
    <w:abstractNumId w:val="5"/>
  </w:num>
  <w:num w:numId="33" w16cid:durableId="1500777996">
    <w:abstractNumId w:val="101"/>
  </w:num>
  <w:num w:numId="34" w16cid:durableId="240216525">
    <w:abstractNumId w:val="110"/>
  </w:num>
  <w:num w:numId="35" w16cid:durableId="1230264638">
    <w:abstractNumId w:val="85"/>
  </w:num>
  <w:num w:numId="36" w16cid:durableId="282461742">
    <w:abstractNumId w:val="62"/>
  </w:num>
  <w:num w:numId="37" w16cid:durableId="1506434347">
    <w:abstractNumId w:val="7"/>
  </w:num>
  <w:num w:numId="38" w16cid:durableId="49617187">
    <w:abstractNumId w:val="46"/>
  </w:num>
  <w:num w:numId="39" w16cid:durableId="574556227">
    <w:abstractNumId w:val="105"/>
  </w:num>
  <w:num w:numId="40" w16cid:durableId="147940574">
    <w:abstractNumId w:val="56"/>
  </w:num>
  <w:num w:numId="41" w16cid:durableId="1191798536">
    <w:abstractNumId w:val="77"/>
  </w:num>
  <w:num w:numId="42" w16cid:durableId="1455563644">
    <w:abstractNumId w:val="42"/>
  </w:num>
  <w:num w:numId="43" w16cid:durableId="724716789">
    <w:abstractNumId w:val="72"/>
  </w:num>
  <w:num w:numId="44" w16cid:durableId="1005088617">
    <w:abstractNumId w:val="28"/>
  </w:num>
  <w:num w:numId="45" w16cid:durableId="1769500045">
    <w:abstractNumId w:val="52"/>
  </w:num>
  <w:num w:numId="46" w16cid:durableId="186409403">
    <w:abstractNumId w:val="119"/>
  </w:num>
  <w:num w:numId="47" w16cid:durableId="1834833537">
    <w:abstractNumId w:val="109"/>
  </w:num>
  <w:num w:numId="48" w16cid:durableId="712274218">
    <w:abstractNumId w:val="11"/>
  </w:num>
  <w:num w:numId="49" w16cid:durableId="461462569">
    <w:abstractNumId w:val="63"/>
  </w:num>
  <w:num w:numId="50" w16cid:durableId="1988316892">
    <w:abstractNumId w:val="15"/>
  </w:num>
  <w:num w:numId="51" w16cid:durableId="451169090">
    <w:abstractNumId w:val="34"/>
  </w:num>
  <w:num w:numId="52" w16cid:durableId="1648585161">
    <w:abstractNumId w:val="122"/>
  </w:num>
  <w:num w:numId="53" w16cid:durableId="761923480">
    <w:abstractNumId w:val="38"/>
  </w:num>
  <w:num w:numId="54" w16cid:durableId="1577589891">
    <w:abstractNumId w:val="53"/>
  </w:num>
  <w:num w:numId="55" w16cid:durableId="396972357">
    <w:abstractNumId w:val="75"/>
  </w:num>
  <w:num w:numId="56" w16cid:durableId="908155328">
    <w:abstractNumId w:val="78"/>
  </w:num>
  <w:num w:numId="57" w16cid:durableId="3292747">
    <w:abstractNumId w:val="65"/>
  </w:num>
  <w:num w:numId="58" w16cid:durableId="680086378">
    <w:abstractNumId w:val="13"/>
  </w:num>
  <w:num w:numId="59" w16cid:durableId="1042441950">
    <w:abstractNumId w:val="43"/>
  </w:num>
  <w:num w:numId="60" w16cid:durableId="1259676135">
    <w:abstractNumId w:val="16"/>
  </w:num>
  <w:num w:numId="61" w16cid:durableId="1516188738">
    <w:abstractNumId w:val="87"/>
  </w:num>
  <w:num w:numId="62" w16cid:durableId="2064596190">
    <w:abstractNumId w:val="39"/>
  </w:num>
  <w:num w:numId="63" w16cid:durableId="309213646">
    <w:abstractNumId w:val="33"/>
  </w:num>
  <w:num w:numId="64" w16cid:durableId="402798751">
    <w:abstractNumId w:val="96"/>
  </w:num>
  <w:num w:numId="65" w16cid:durableId="2134589798">
    <w:abstractNumId w:val="132"/>
  </w:num>
  <w:num w:numId="66" w16cid:durableId="553347479">
    <w:abstractNumId w:val="27"/>
  </w:num>
  <w:num w:numId="67" w16cid:durableId="1510488376">
    <w:abstractNumId w:val="48"/>
  </w:num>
  <w:num w:numId="68" w16cid:durableId="1980765576">
    <w:abstractNumId w:val="102"/>
  </w:num>
  <w:num w:numId="69" w16cid:durableId="1884711216">
    <w:abstractNumId w:val="84"/>
  </w:num>
  <w:num w:numId="70" w16cid:durableId="1993755569">
    <w:abstractNumId w:val="131"/>
  </w:num>
  <w:num w:numId="71" w16cid:durableId="187958949">
    <w:abstractNumId w:val="117"/>
  </w:num>
  <w:num w:numId="72" w16cid:durableId="1730616743">
    <w:abstractNumId w:val="73"/>
  </w:num>
  <w:num w:numId="73" w16cid:durableId="1079131872">
    <w:abstractNumId w:val="32"/>
  </w:num>
  <w:num w:numId="74" w16cid:durableId="555703993">
    <w:abstractNumId w:val="126"/>
  </w:num>
  <w:num w:numId="75" w16cid:durableId="53241044">
    <w:abstractNumId w:val="92"/>
  </w:num>
  <w:num w:numId="76" w16cid:durableId="40789069">
    <w:abstractNumId w:val="25"/>
  </w:num>
  <w:num w:numId="77" w16cid:durableId="1025399567">
    <w:abstractNumId w:val="94"/>
  </w:num>
  <w:num w:numId="78" w16cid:durableId="1862159752">
    <w:abstractNumId w:val="17"/>
  </w:num>
  <w:num w:numId="79" w16cid:durableId="420177227">
    <w:abstractNumId w:val="57"/>
  </w:num>
  <w:num w:numId="80" w16cid:durableId="843321613">
    <w:abstractNumId w:val="88"/>
  </w:num>
  <w:num w:numId="81" w16cid:durableId="2079401833">
    <w:abstractNumId w:val="37"/>
  </w:num>
  <w:num w:numId="82" w16cid:durableId="2114545653">
    <w:abstractNumId w:val="129"/>
  </w:num>
  <w:num w:numId="83" w16cid:durableId="81879057">
    <w:abstractNumId w:val="1"/>
    <w:lvlOverride w:ilvl="0">
      <w:startOverride w:val="1"/>
    </w:lvlOverride>
  </w:num>
  <w:num w:numId="84" w16cid:durableId="897588405">
    <w:abstractNumId w:val="0"/>
    <w:lvlOverride w:ilvl="0">
      <w:startOverride w:val="1"/>
    </w:lvlOverride>
  </w:num>
  <w:num w:numId="85" w16cid:durableId="658651057">
    <w:abstractNumId w:val="2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33551003">
    <w:abstractNumId w:val="107"/>
    <w:lvlOverride w:ilvl="0">
      <w:startOverride w:val="1"/>
    </w:lvlOverride>
  </w:num>
  <w:num w:numId="87" w16cid:durableId="181207407">
    <w:abstractNumId w:val="24"/>
    <w:lvlOverride w:ilvl="0">
      <w:startOverride w:val="1"/>
    </w:lvlOverride>
  </w:num>
  <w:num w:numId="88" w16cid:durableId="605424842">
    <w:abstractNumId w:val="70"/>
    <w:lvlOverride w:ilvl="0">
      <w:startOverride w:val="1"/>
    </w:lvlOverride>
  </w:num>
  <w:num w:numId="89" w16cid:durableId="1196193673">
    <w:abstractNumId w:val="120"/>
    <w:lvlOverride w:ilvl="0">
      <w:startOverride w:val="14"/>
    </w:lvlOverride>
  </w:num>
  <w:num w:numId="90" w16cid:durableId="1067999263">
    <w:abstractNumId w:val="14"/>
  </w:num>
  <w:num w:numId="91" w16cid:durableId="10541600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65484884">
    <w:abstractNumId w:val="22"/>
  </w:num>
  <w:num w:numId="93" w16cid:durableId="1908689714">
    <w:abstractNumId w:val="1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18335506">
    <w:abstractNumId w:val="12"/>
  </w:num>
  <w:num w:numId="95" w16cid:durableId="102118331">
    <w:abstractNumId w:val="31"/>
  </w:num>
  <w:num w:numId="96" w16cid:durableId="1327441995">
    <w:abstractNumId w:val="80"/>
  </w:num>
  <w:num w:numId="97" w16cid:durableId="1282956729">
    <w:abstractNumId w:val="123"/>
  </w:num>
  <w:num w:numId="98" w16cid:durableId="28916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877544020">
    <w:abstractNumId w:val="1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0777009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641039057">
    <w:abstractNumId w:val="124"/>
  </w:num>
  <w:num w:numId="102" w16cid:durableId="1675105139">
    <w:abstractNumId w:val="112"/>
  </w:num>
  <w:num w:numId="103" w16cid:durableId="766191696">
    <w:abstractNumId w:val="67"/>
  </w:num>
  <w:num w:numId="104" w16cid:durableId="1778793775">
    <w:abstractNumId w:val="47"/>
  </w:num>
  <w:num w:numId="105" w16cid:durableId="1432551734">
    <w:abstractNumId w:val="64"/>
  </w:num>
  <w:num w:numId="106" w16cid:durableId="100956093">
    <w:abstractNumId w:val="89"/>
  </w:num>
  <w:num w:numId="107" w16cid:durableId="1302929794">
    <w:abstractNumId w:val="49"/>
  </w:num>
  <w:num w:numId="108" w16cid:durableId="1954554800">
    <w:abstractNumId w:val="26"/>
  </w:num>
  <w:num w:numId="109" w16cid:durableId="1224293769">
    <w:abstractNumId w:val="90"/>
  </w:num>
  <w:num w:numId="110" w16cid:durableId="277761498">
    <w:abstractNumId w:val="36"/>
  </w:num>
  <w:num w:numId="111" w16cid:durableId="502086056">
    <w:abstractNumId w:val="20"/>
  </w:num>
  <w:num w:numId="112" w16cid:durableId="1004472308">
    <w:abstractNumId w:val="3"/>
  </w:num>
  <w:num w:numId="113" w16cid:durableId="524946298">
    <w:abstractNumId w:val="118"/>
  </w:num>
  <w:num w:numId="114" w16cid:durableId="341321289">
    <w:abstractNumId w:val="93"/>
  </w:num>
  <w:num w:numId="115" w16cid:durableId="1602178033">
    <w:abstractNumId w:val="99"/>
  </w:num>
  <w:num w:numId="116" w16cid:durableId="512064501">
    <w:abstractNumId w:val="41"/>
  </w:num>
  <w:num w:numId="117" w16cid:durableId="1606571942">
    <w:abstractNumId w:val="59"/>
  </w:num>
  <w:num w:numId="118" w16cid:durableId="1349674252">
    <w:abstractNumId w:val="95"/>
  </w:num>
  <w:num w:numId="119" w16cid:durableId="1070614132">
    <w:abstractNumId w:val="50"/>
  </w:num>
  <w:num w:numId="120" w16cid:durableId="917396923">
    <w:abstractNumId w:val="6"/>
  </w:num>
  <w:num w:numId="121" w16cid:durableId="570040443">
    <w:abstractNumId w:val="61"/>
  </w:num>
  <w:num w:numId="122" w16cid:durableId="910114268">
    <w:abstractNumId w:val="121"/>
  </w:num>
  <w:num w:numId="123" w16cid:durableId="1811093903">
    <w:abstractNumId w:val="44"/>
  </w:num>
  <w:num w:numId="124" w16cid:durableId="888372168">
    <w:abstractNumId w:val="54"/>
  </w:num>
  <w:num w:numId="125" w16cid:durableId="16198447">
    <w:abstractNumId w:val="35"/>
  </w:num>
  <w:num w:numId="126" w16cid:durableId="1686177510">
    <w:abstractNumId w:val="100"/>
  </w:num>
  <w:num w:numId="127" w16cid:durableId="1756896010">
    <w:abstractNumId w:val="115"/>
  </w:num>
  <w:num w:numId="128" w16cid:durableId="108165491">
    <w:abstractNumId w:val="71"/>
  </w:num>
  <w:num w:numId="129" w16cid:durableId="1489400303">
    <w:abstractNumId w:val="66"/>
  </w:num>
  <w:num w:numId="130" w16cid:durableId="1389570183">
    <w:abstractNumId w:val="111"/>
  </w:num>
  <w:num w:numId="131" w16cid:durableId="2143645998">
    <w:abstractNumId w:val="55"/>
  </w:num>
  <w:num w:numId="132" w16cid:durableId="916942831">
    <w:abstractNumId w:val="128"/>
  </w:num>
  <w:num w:numId="133" w16cid:durableId="11944179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FEC"/>
    <w:rsid w:val="00000DAE"/>
    <w:rsid w:val="00001328"/>
    <w:rsid w:val="00001CDB"/>
    <w:rsid w:val="00002711"/>
    <w:rsid w:val="000034BE"/>
    <w:rsid w:val="00004C67"/>
    <w:rsid w:val="000051B3"/>
    <w:rsid w:val="000053D7"/>
    <w:rsid w:val="00005CA1"/>
    <w:rsid w:val="00005CFA"/>
    <w:rsid w:val="0000627D"/>
    <w:rsid w:val="00006A4E"/>
    <w:rsid w:val="0000726D"/>
    <w:rsid w:val="000074C2"/>
    <w:rsid w:val="00007EC1"/>
    <w:rsid w:val="00010A98"/>
    <w:rsid w:val="00010D23"/>
    <w:rsid w:val="000112EA"/>
    <w:rsid w:val="0001206B"/>
    <w:rsid w:val="00012787"/>
    <w:rsid w:val="00013892"/>
    <w:rsid w:val="0001399A"/>
    <w:rsid w:val="00014DF1"/>
    <w:rsid w:val="00014F94"/>
    <w:rsid w:val="0001598D"/>
    <w:rsid w:val="00015D0B"/>
    <w:rsid w:val="0001645E"/>
    <w:rsid w:val="00020028"/>
    <w:rsid w:val="000212B2"/>
    <w:rsid w:val="00021423"/>
    <w:rsid w:val="00021756"/>
    <w:rsid w:val="000226A9"/>
    <w:rsid w:val="0002276D"/>
    <w:rsid w:val="00022EE0"/>
    <w:rsid w:val="0002308B"/>
    <w:rsid w:val="00023475"/>
    <w:rsid w:val="0002368B"/>
    <w:rsid w:val="00023979"/>
    <w:rsid w:val="000239E4"/>
    <w:rsid w:val="00023E23"/>
    <w:rsid w:val="00024286"/>
    <w:rsid w:val="00024818"/>
    <w:rsid w:val="00024C40"/>
    <w:rsid w:val="00024CA9"/>
    <w:rsid w:val="00025512"/>
    <w:rsid w:val="00025A6F"/>
    <w:rsid w:val="00025CDF"/>
    <w:rsid w:val="00025DC4"/>
    <w:rsid w:val="00026371"/>
    <w:rsid w:val="000275AD"/>
    <w:rsid w:val="000277D7"/>
    <w:rsid w:val="000305D4"/>
    <w:rsid w:val="0003072C"/>
    <w:rsid w:val="00031661"/>
    <w:rsid w:val="0003188C"/>
    <w:rsid w:val="00031E1D"/>
    <w:rsid w:val="00031FFF"/>
    <w:rsid w:val="0003321D"/>
    <w:rsid w:val="0003330E"/>
    <w:rsid w:val="000334F7"/>
    <w:rsid w:val="00033844"/>
    <w:rsid w:val="000340A7"/>
    <w:rsid w:val="00034AE8"/>
    <w:rsid w:val="00035067"/>
    <w:rsid w:val="00035120"/>
    <w:rsid w:val="000358C8"/>
    <w:rsid w:val="000363B7"/>
    <w:rsid w:val="0003644E"/>
    <w:rsid w:val="000368AC"/>
    <w:rsid w:val="00037088"/>
    <w:rsid w:val="00037A69"/>
    <w:rsid w:val="00040472"/>
    <w:rsid w:val="000407A3"/>
    <w:rsid w:val="000408F7"/>
    <w:rsid w:val="00041054"/>
    <w:rsid w:val="00041F6D"/>
    <w:rsid w:val="00042F5F"/>
    <w:rsid w:val="0004307D"/>
    <w:rsid w:val="000433B3"/>
    <w:rsid w:val="0004360B"/>
    <w:rsid w:val="00043B00"/>
    <w:rsid w:val="00043D8C"/>
    <w:rsid w:val="00043E0F"/>
    <w:rsid w:val="00044E12"/>
    <w:rsid w:val="0004508D"/>
    <w:rsid w:val="000455F4"/>
    <w:rsid w:val="00045807"/>
    <w:rsid w:val="00046F89"/>
    <w:rsid w:val="000473DE"/>
    <w:rsid w:val="00050184"/>
    <w:rsid w:val="000503BA"/>
    <w:rsid w:val="000514C5"/>
    <w:rsid w:val="000514CE"/>
    <w:rsid w:val="00051527"/>
    <w:rsid w:val="000518A0"/>
    <w:rsid w:val="000520DA"/>
    <w:rsid w:val="0005225B"/>
    <w:rsid w:val="000526F2"/>
    <w:rsid w:val="00052C93"/>
    <w:rsid w:val="000530B2"/>
    <w:rsid w:val="00053138"/>
    <w:rsid w:val="00054583"/>
    <w:rsid w:val="000545B2"/>
    <w:rsid w:val="00054660"/>
    <w:rsid w:val="000549F9"/>
    <w:rsid w:val="00054E07"/>
    <w:rsid w:val="00054E0F"/>
    <w:rsid w:val="0005532E"/>
    <w:rsid w:val="00055B14"/>
    <w:rsid w:val="00055D24"/>
    <w:rsid w:val="00057152"/>
    <w:rsid w:val="0005754E"/>
    <w:rsid w:val="000579D9"/>
    <w:rsid w:val="00060290"/>
    <w:rsid w:val="00060D0C"/>
    <w:rsid w:val="00061076"/>
    <w:rsid w:val="00061B86"/>
    <w:rsid w:val="00061C23"/>
    <w:rsid w:val="00061D66"/>
    <w:rsid w:val="0006254E"/>
    <w:rsid w:val="0006278C"/>
    <w:rsid w:val="0006317A"/>
    <w:rsid w:val="000638B7"/>
    <w:rsid w:val="00063CA2"/>
    <w:rsid w:val="00063E41"/>
    <w:rsid w:val="000642F2"/>
    <w:rsid w:val="0006489C"/>
    <w:rsid w:val="00064D19"/>
    <w:rsid w:val="000656D2"/>
    <w:rsid w:val="00065B4E"/>
    <w:rsid w:val="00065D0D"/>
    <w:rsid w:val="00066516"/>
    <w:rsid w:val="00066C82"/>
    <w:rsid w:val="00066D97"/>
    <w:rsid w:val="00066E34"/>
    <w:rsid w:val="00066E66"/>
    <w:rsid w:val="0006729B"/>
    <w:rsid w:val="000674F8"/>
    <w:rsid w:val="00067A43"/>
    <w:rsid w:val="00067A53"/>
    <w:rsid w:val="00067F7C"/>
    <w:rsid w:val="0007014C"/>
    <w:rsid w:val="000705DC"/>
    <w:rsid w:val="0007260C"/>
    <w:rsid w:val="000741FE"/>
    <w:rsid w:val="00075864"/>
    <w:rsid w:val="000758F2"/>
    <w:rsid w:val="00076C4D"/>
    <w:rsid w:val="00076EA4"/>
    <w:rsid w:val="000772A6"/>
    <w:rsid w:val="000800D0"/>
    <w:rsid w:val="00080855"/>
    <w:rsid w:val="00080D1A"/>
    <w:rsid w:val="000811A9"/>
    <w:rsid w:val="000819DF"/>
    <w:rsid w:val="00081F94"/>
    <w:rsid w:val="000827CD"/>
    <w:rsid w:val="00082A3C"/>
    <w:rsid w:val="00082D25"/>
    <w:rsid w:val="00082E68"/>
    <w:rsid w:val="00084393"/>
    <w:rsid w:val="00084635"/>
    <w:rsid w:val="00084D6C"/>
    <w:rsid w:val="00085313"/>
    <w:rsid w:val="00085958"/>
    <w:rsid w:val="00085A8E"/>
    <w:rsid w:val="00085D73"/>
    <w:rsid w:val="00087986"/>
    <w:rsid w:val="00090032"/>
    <w:rsid w:val="0009022A"/>
    <w:rsid w:val="00090383"/>
    <w:rsid w:val="00090E92"/>
    <w:rsid w:val="00090F8A"/>
    <w:rsid w:val="00090FB6"/>
    <w:rsid w:val="000913C4"/>
    <w:rsid w:val="000923C1"/>
    <w:rsid w:val="000929EE"/>
    <w:rsid w:val="000933B0"/>
    <w:rsid w:val="000933E1"/>
    <w:rsid w:val="0009400A"/>
    <w:rsid w:val="0009421E"/>
    <w:rsid w:val="000942EA"/>
    <w:rsid w:val="0009452D"/>
    <w:rsid w:val="00094E98"/>
    <w:rsid w:val="00095036"/>
    <w:rsid w:val="00095139"/>
    <w:rsid w:val="00095717"/>
    <w:rsid w:val="00095A24"/>
    <w:rsid w:val="00095BC4"/>
    <w:rsid w:val="00095C89"/>
    <w:rsid w:val="0009665D"/>
    <w:rsid w:val="00096699"/>
    <w:rsid w:val="000970B8"/>
    <w:rsid w:val="00097CF2"/>
    <w:rsid w:val="00097DC3"/>
    <w:rsid w:val="000A1442"/>
    <w:rsid w:val="000A1D60"/>
    <w:rsid w:val="000A23EC"/>
    <w:rsid w:val="000A2772"/>
    <w:rsid w:val="000A396F"/>
    <w:rsid w:val="000A4196"/>
    <w:rsid w:val="000A4929"/>
    <w:rsid w:val="000A4CE1"/>
    <w:rsid w:val="000A56D6"/>
    <w:rsid w:val="000A6149"/>
    <w:rsid w:val="000A66C7"/>
    <w:rsid w:val="000A6AD0"/>
    <w:rsid w:val="000A7358"/>
    <w:rsid w:val="000A7524"/>
    <w:rsid w:val="000A755B"/>
    <w:rsid w:val="000A7BB8"/>
    <w:rsid w:val="000A7D6D"/>
    <w:rsid w:val="000A7E02"/>
    <w:rsid w:val="000B088D"/>
    <w:rsid w:val="000B148B"/>
    <w:rsid w:val="000B2898"/>
    <w:rsid w:val="000B34AB"/>
    <w:rsid w:val="000B357C"/>
    <w:rsid w:val="000B47B1"/>
    <w:rsid w:val="000B4C24"/>
    <w:rsid w:val="000B4DCC"/>
    <w:rsid w:val="000B4E0C"/>
    <w:rsid w:val="000B76A2"/>
    <w:rsid w:val="000C034E"/>
    <w:rsid w:val="000C11C6"/>
    <w:rsid w:val="000C1829"/>
    <w:rsid w:val="000C37DD"/>
    <w:rsid w:val="000C45B0"/>
    <w:rsid w:val="000C4C48"/>
    <w:rsid w:val="000C58AF"/>
    <w:rsid w:val="000C5E28"/>
    <w:rsid w:val="000C6070"/>
    <w:rsid w:val="000C6F76"/>
    <w:rsid w:val="000C73C0"/>
    <w:rsid w:val="000D0142"/>
    <w:rsid w:val="000D0FB8"/>
    <w:rsid w:val="000D1218"/>
    <w:rsid w:val="000D12D2"/>
    <w:rsid w:val="000D17D8"/>
    <w:rsid w:val="000D292C"/>
    <w:rsid w:val="000D2CBF"/>
    <w:rsid w:val="000D2FB3"/>
    <w:rsid w:val="000D4AB7"/>
    <w:rsid w:val="000D557B"/>
    <w:rsid w:val="000D5893"/>
    <w:rsid w:val="000D5CA3"/>
    <w:rsid w:val="000D5DCB"/>
    <w:rsid w:val="000D5E00"/>
    <w:rsid w:val="000D6CEE"/>
    <w:rsid w:val="000D765A"/>
    <w:rsid w:val="000E042F"/>
    <w:rsid w:val="000E07F8"/>
    <w:rsid w:val="000E1060"/>
    <w:rsid w:val="000E10C9"/>
    <w:rsid w:val="000E1745"/>
    <w:rsid w:val="000E1AE2"/>
    <w:rsid w:val="000E2A69"/>
    <w:rsid w:val="000E2C68"/>
    <w:rsid w:val="000E2E26"/>
    <w:rsid w:val="000E30A5"/>
    <w:rsid w:val="000E30D1"/>
    <w:rsid w:val="000E393F"/>
    <w:rsid w:val="000E3C28"/>
    <w:rsid w:val="000E594A"/>
    <w:rsid w:val="000E6102"/>
    <w:rsid w:val="000E73A1"/>
    <w:rsid w:val="000E76F9"/>
    <w:rsid w:val="000F01F3"/>
    <w:rsid w:val="000F031E"/>
    <w:rsid w:val="000F0581"/>
    <w:rsid w:val="000F1BB2"/>
    <w:rsid w:val="000F2AB5"/>
    <w:rsid w:val="000F2FD9"/>
    <w:rsid w:val="000F336E"/>
    <w:rsid w:val="000F368A"/>
    <w:rsid w:val="000F3BC3"/>
    <w:rsid w:val="000F4852"/>
    <w:rsid w:val="000F4A55"/>
    <w:rsid w:val="000F4D9E"/>
    <w:rsid w:val="000F57B5"/>
    <w:rsid w:val="000F5B25"/>
    <w:rsid w:val="000F639F"/>
    <w:rsid w:val="000F66C3"/>
    <w:rsid w:val="000F72B6"/>
    <w:rsid w:val="000F75EC"/>
    <w:rsid w:val="00100667"/>
    <w:rsid w:val="00100F8E"/>
    <w:rsid w:val="00101141"/>
    <w:rsid w:val="00101622"/>
    <w:rsid w:val="001017BF"/>
    <w:rsid w:val="00101FDD"/>
    <w:rsid w:val="0010275B"/>
    <w:rsid w:val="001039CB"/>
    <w:rsid w:val="0010440C"/>
    <w:rsid w:val="00104661"/>
    <w:rsid w:val="00104ACF"/>
    <w:rsid w:val="00104DF1"/>
    <w:rsid w:val="001058AC"/>
    <w:rsid w:val="001059AF"/>
    <w:rsid w:val="001059C8"/>
    <w:rsid w:val="001059CE"/>
    <w:rsid w:val="00105C3B"/>
    <w:rsid w:val="00105E14"/>
    <w:rsid w:val="0010620C"/>
    <w:rsid w:val="001066E9"/>
    <w:rsid w:val="00107536"/>
    <w:rsid w:val="00107992"/>
    <w:rsid w:val="0011013D"/>
    <w:rsid w:val="001103F0"/>
    <w:rsid w:val="00110DDD"/>
    <w:rsid w:val="0011192D"/>
    <w:rsid w:val="00112BCB"/>
    <w:rsid w:val="00113CD4"/>
    <w:rsid w:val="00113D72"/>
    <w:rsid w:val="0011496C"/>
    <w:rsid w:val="00114CBA"/>
    <w:rsid w:val="00114D7A"/>
    <w:rsid w:val="00114EBA"/>
    <w:rsid w:val="001158DF"/>
    <w:rsid w:val="00115D0B"/>
    <w:rsid w:val="00116D73"/>
    <w:rsid w:val="00116F47"/>
    <w:rsid w:val="00117210"/>
    <w:rsid w:val="00120DB9"/>
    <w:rsid w:val="00120E30"/>
    <w:rsid w:val="00120EB3"/>
    <w:rsid w:val="0012140C"/>
    <w:rsid w:val="0012156E"/>
    <w:rsid w:val="0012306F"/>
    <w:rsid w:val="00123921"/>
    <w:rsid w:val="00123A75"/>
    <w:rsid w:val="0012514D"/>
    <w:rsid w:val="00125E35"/>
    <w:rsid w:val="00125F79"/>
    <w:rsid w:val="00126EC5"/>
    <w:rsid w:val="00130F49"/>
    <w:rsid w:val="0013113A"/>
    <w:rsid w:val="0013130F"/>
    <w:rsid w:val="00131BD7"/>
    <w:rsid w:val="00131CB5"/>
    <w:rsid w:val="00131D96"/>
    <w:rsid w:val="001330F9"/>
    <w:rsid w:val="00134647"/>
    <w:rsid w:val="001349CA"/>
    <w:rsid w:val="00135814"/>
    <w:rsid w:val="00135CBA"/>
    <w:rsid w:val="0013644F"/>
    <w:rsid w:val="00136ED0"/>
    <w:rsid w:val="00136F13"/>
    <w:rsid w:val="00137418"/>
    <w:rsid w:val="00137D1B"/>
    <w:rsid w:val="001400BA"/>
    <w:rsid w:val="001405F5"/>
    <w:rsid w:val="00140733"/>
    <w:rsid w:val="00140837"/>
    <w:rsid w:val="001408B2"/>
    <w:rsid w:val="00140AC1"/>
    <w:rsid w:val="001419A6"/>
    <w:rsid w:val="00141A6C"/>
    <w:rsid w:val="00142399"/>
    <w:rsid w:val="00142C7E"/>
    <w:rsid w:val="00143D00"/>
    <w:rsid w:val="00144844"/>
    <w:rsid w:val="001459F1"/>
    <w:rsid w:val="0014647F"/>
    <w:rsid w:val="0014675D"/>
    <w:rsid w:val="00146D5F"/>
    <w:rsid w:val="001471B0"/>
    <w:rsid w:val="001473FF"/>
    <w:rsid w:val="0014765C"/>
    <w:rsid w:val="00147940"/>
    <w:rsid w:val="00147CA4"/>
    <w:rsid w:val="00147EC6"/>
    <w:rsid w:val="00150DBE"/>
    <w:rsid w:val="00151892"/>
    <w:rsid w:val="00151C79"/>
    <w:rsid w:val="00152099"/>
    <w:rsid w:val="001521F5"/>
    <w:rsid w:val="00154A9C"/>
    <w:rsid w:val="001550BA"/>
    <w:rsid w:val="0015531D"/>
    <w:rsid w:val="00156102"/>
    <w:rsid w:val="00156492"/>
    <w:rsid w:val="0015770E"/>
    <w:rsid w:val="00163A4D"/>
    <w:rsid w:val="00163C67"/>
    <w:rsid w:val="00164870"/>
    <w:rsid w:val="001658DF"/>
    <w:rsid w:val="00165904"/>
    <w:rsid w:val="00165A8D"/>
    <w:rsid w:val="00166B06"/>
    <w:rsid w:val="00166CBD"/>
    <w:rsid w:val="00167224"/>
    <w:rsid w:val="00167C26"/>
    <w:rsid w:val="00170A66"/>
    <w:rsid w:val="00171DA0"/>
    <w:rsid w:val="0017228B"/>
    <w:rsid w:val="00172B9E"/>
    <w:rsid w:val="00172DF5"/>
    <w:rsid w:val="00172F68"/>
    <w:rsid w:val="00173AF2"/>
    <w:rsid w:val="00173B76"/>
    <w:rsid w:val="00173B9A"/>
    <w:rsid w:val="001740A6"/>
    <w:rsid w:val="00174B66"/>
    <w:rsid w:val="00175041"/>
    <w:rsid w:val="00175D3A"/>
    <w:rsid w:val="001765B8"/>
    <w:rsid w:val="00176BED"/>
    <w:rsid w:val="001770EB"/>
    <w:rsid w:val="00177EE8"/>
    <w:rsid w:val="00180372"/>
    <w:rsid w:val="001803B8"/>
    <w:rsid w:val="001806EC"/>
    <w:rsid w:val="00181623"/>
    <w:rsid w:val="00182703"/>
    <w:rsid w:val="00183373"/>
    <w:rsid w:val="00183389"/>
    <w:rsid w:val="0018362D"/>
    <w:rsid w:val="00183A7B"/>
    <w:rsid w:val="00183C90"/>
    <w:rsid w:val="00183CBA"/>
    <w:rsid w:val="001845F3"/>
    <w:rsid w:val="00184D8F"/>
    <w:rsid w:val="00185099"/>
    <w:rsid w:val="00185E18"/>
    <w:rsid w:val="00185F68"/>
    <w:rsid w:val="001860DA"/>
    <w:rsid w:val="001875D2"/>
    <w:rsid w:val="00190B08"/>
    <w:rsid w:val="00192659"/>
    <w:rsid w:val="00192B11"/>
    <w:rsid w:val="00193BFC"/>
    <w:rsid w:val="00193C3F"/>
    <w:rsid w:val="00194C44"/>
    <w:rsid w:val="00195921"/>
    <w:rsid w:val="00195A97"/>
    <w:rsid w:val="00196E3A"/>
    <w:rsid w:val="00197F1D"/>
    <w:rsid w:val="001A01AE"/>
    <w:rsid w:val="001A04F7"/>
    <w:rsid w:val="001A05E9"/>
    <w:rsid w:val="001A0C1C"/>
    <w:rsid w:val="001A0D6B"/>
    <w:rsid w:val="001A1248"/>
    <w:rsid w:val="001A19D3"/>
    <w:rsid w:val="001A1E89"/>
    <w:rsid w:val="001A22E8"/>
    <w:rsid w:val="001A23B7"/>
    <w:rsid w:val="001A2591"/>
    <w:rsid w:val="001A2710"/>
    <w:rsid w:val="001A27BD"/>
    <w:rsid w:val="001A376D"/>
    <w:rsid w:val="001A4AB2"/>
    <w:rsid w:val="001A4D6F"/>
    <w:rsid w:val="001A5550"/>
    <w:rsid w:val="001A58AD"/>
    <w:rsid w:val="001A5BB1"/>
    <w:rsid w:val="001A5E18"/>
    <w:rsid w:val="001A5F84"/>
    <w:rsid w:val="001A72CD"/>
    <w:rsid w:val="001A7A08"/>
    <w:rsid w:val="001A7AE4"/>
    <w:rsid w:val="001A7C32"/>
    <w:rsid w:val="001B0BA5"/>
    <w:rsid w:val="001B23E2"/>
    <w:rsid w:val="001B381F"/>
    <w:rsid w:val="001B405C"/>
    <w:rsid w:val="001B42EE"/>
    <w:rsid w:val="001B52B3"/>
    <w:rsid w:val="001B63BB"/>
    <w:rsid w:val="001B6640"/>
    <w:rsid w:val="001B704F"/>
    <w:rsid w:val="001B76B0"/>
    <w:rsid w:val="001B7C9F"/>
    <w:rsid w:val="001C0301"/>
    <w:rsid w:val="001C038E"/>
    <w:rsid w:val="001C1182"/>
    <w:rsid w:val="001C12F1"/>
    <w:rsid w:val="001C1712"/>
    <w:rsid w:val="001C18E2"/>
    <w:rsid w:val="001C198C"/>
    <w:rsid w:val="001C20DA"/>
    <w:rsid w:val="001C2625"/>
    <w:rsid w:val="001C26D7"/>
    <w:rsid w:val="001C40B9"/>
    <w:rsid w:val="001C52AA"/>
    <w:rsid w:val="001C5FC2"/>
    <w:rsid w:val="001C67D8"/>
    <w:rsid w:val="001C7598"/>
    <w:rsid w:val="001C771C"/>
    <w:rsid w:val="001D000C"/>
    <w:rsid w:val="001D04B4"/>
    <w:rsid w:val="001D14FD"/>
    <w:rsid w:val="001D1910"/>
    <w:rsid w:val="001D2011"/>
    <w:rsid w:val="001D235A"/>
    <w:rsid w:val="001D3796"/>
    <w:rsid w:val="001D4991"/>
    <w:rsid w:val="001D4A5E"/>
    <w:rsid w:val="001D5673"/>
    <w:rsid w:val="001D6304"/>
    <w:rsid w:val="001D67A6"/>
    <w:rsid w:val="001D6B56"/>
    <w:rsid w:val="001D7FBC"/>
    <w:rsid w:val="001E036D"/>
    <w:rsid w:val="001E09BD"/>
    <w:rsid w:val="001E1323"/>
    <w:rsid w:val="001E1694"/>
    <w:rsid w:val="001E1FFA"/>
    <w:rsid w:val="001E3556"/>
    <w:rsid w:val="001E36FF"/>
    <w:rsid w:val="001E3850"/>
    <w:rsid w:val="001E39ED"/>
    <w:rsid w:val="001E4006"/>
    <w:rsid w:val="001E415F"/>
    <w:rsid w:val="001E41EC"/>
    <w:rsid w:val="001E46D3"/>
    <w:rsid w:val="001E4E95"/>
    <w:rsid w:val="001E4F1C"/>
    <w:rsid w:val="001E56A9"/>
    <w:rsid w:val="001E603C"/>
    <w:rsid w:val="001E6775"/>
    <w:rsid w:val="001E7297"/>
    <w:rsid w:val="001E7916"/>
    <w:rsid w:val="001F0101"/>
    <w:rsid w:val="001F1D66"/>
    <w:rsid w:val="001F1F27"/>
    <w:rsid w:val="001F2684"/>
    <w:rsid w:val="001F2C5B"/>
    <w:rsid w:val="001F2D3F"/>
    <w:rsid w:val="001F386E"/>
    <w:rsid w:val="001F3CB5"/>
    <w:rsid w:val="001F3D9D"/>
    <w:rsid w:val="001F3E2F"/>
    <w:rsid w:val="001F4E70"/>
    <w:rsid w:val="001F5110"/>
    <w:rsid w:val="001F5795"/>
    <w:rsid w:val="001F5B72"/>
    <w:rsid w:val="001F6051"/>
    <w:rsid w:val="001F6200"/>
    <w:rsid w:val="001F6DFC"/>
    <w:rsid w:val="001F6E0E"/>
    <w:rsid w:val="001F7332"/>
    <w:rsid w:val="001F7A90"/>
    <w:rsid w:val="001F7D22"/>
    <w:rsid w:val="00200046"/>
    <w:rsid w:val="00200220"/>
    <w:rsid w:val="00200B07"/>
    <w:rsid w:val="00200E80"/>
    <w:rsid w:val="00201875"/>
    <w:rsid w:val="00201D31"/>
    <w:rsid w:val="00201F10"/>
    <w:rsid w:val="00201FD3"/>
    <w:rsid w:val="002025C5"/>
    <w:rsid w:val="002029D2"/>
    <w:rsid w:val="00203184"/>
    <w:rsid w:val="00203B7F"/>
    <w:rsid w:val="00204CB5"/>
    <w:rsid w:val="002055DC"/>
    <w:rsid w:val="00205916"/>
    <w:rsid w:val="00205D4E"/>
    <w:rsid w:val="00206480"/>
    <w:rsid w:val="00206BB4"/>
    <w:rsid w:val="002072E9"/>
    <w:rsid w:val="00207DCE"/>
    <w:rsid w:val="00210243"/>
    <w:rsid w:val="002102AA"/>
    <w:rsid w:val="00210699"/>
    <w:rsid w:val="00210A6B"/>
    <w:rsid w:val="00210A95"/>
    <w:rsid w:val="00211D6E"/>
    <w:rsid w:val="00212114"/>
    <w:rsid w:val="002136FF"/>
    <w:rsid w:val="00213E7D"/>
    <w:rsid w:val="00214ACD"/>
    <w:rsid w:val="002154AD"/>
    <w:rsid w:val="00215A5E"/>
    <w:rsid w:val="00217077"/>
    <w:rsid w:val="00217C80"/>
    <w:rsid w:val="002216F3"/>
    <w:rsid w:val="0022282A"/>
    <w:rsid w:val="002236D1"/>
    <w:rsid w:val="0022441D"/>
    <w:rsid w:val="00226118"/>
    <w:rsid w:val="00226DB0"/>
    <w:rsid w:val="00226FED"/>
    <w:rsid w:val="00227521"/>
    <w:rsid w:val="002302D3"/>
    <w:rsid w:val="002308E9"/>
    <w:rsid w:val="00230FDF"/>
    <w:rsid w:val="002313E6"/>
    <w:rsid w:val="0023158A"/>
    <w:rsid w:val="00231FEA"/>
    <w:rsid w:val="00232A8A"/>
    <w:rsid w:val="00232E1C"/>
    <w:rsid w:val="002332AB"/>
    <w:rsid w:val="0023337B"/>
    <w:rsid w:val="00233666"/>
    <w:rsid w:val="002336CD"/>
    <w:rsid w:val="00233DBD"/>
    <w:rsid w:val="00233EEE"/>
    <w:rsid w:val="00234753"/>
    <w:rsid w:val="002353C5"/>
    <w:rsid w:val="00236BB5"/>
    <w:rsid w:val="00236FCE"/>
    <w:rsid w:val="002373EB"/>
    <w:rsid w:val="00237540"/>
    <w:rsid w:val="00237838"/>
    <w:rsid w:val="00240438"/>
    <w:rsid w:val="00240677"/>
    <w:rsid w:val="00240C00"/>
    <w:rsid w:val="00241BF8"/>
    <w:rsid w:val="00241EBE"/>
    <w:rsid w:val="00242522"/>
    <w:rsid w:val="00243A27"/>
    <w:rsid w:val="00244541"/>
    <w:rsid w:val="00244A60"/>
    <w:rsid w:val="00244E13"/>
    <w:rsid w:val="00244E68"/>
    <w:rsid w:val="00245791"/>
    <w:rsid w:val="00245F44"/>
    <w:rsid w:val="00246656"/>
    <w:rsid w:val="002467D5"/>
    <w:rsid w:val="00246F68"/>
    <w:rsid w:val="002471F3"/>
    <w:rsid w:val="002505A2"/>
    <w:rsid w:val="002508B4"/>
    <w:rsid w:val="002508B6"/>
    <w:rsid w:val="00250D24"/>
    <w:rsid w:val="00251186"/>
    <w:rsid w:val="002526A5"/>
    <w:rsid w:val="002528A0"/>
    <w:rsid w:val="00252E28"/>
    <w:rsid w:val="0025317F"/>
    <w:rsid w:val="00253355"/>
    <w:rsid w:val="002541BE"/>
    <w:rsid w:val="002555F5"/>
    <w:rsid w:val="002556C8"/>
    <w:rsid w:val="00255B39"/>
    <w:rsid w:val="00256165"/>
    <w:rsid w:val="00257456"/>
    <w:rsid w:val="002575B2"/>
    <w:rsid w:val="00257F45"/>
    <w:rsid w:val="00260304"/>
    <w:rsid w:val="00261195"/>
    <w:rsid w:val="00261249"/>
    <w:rsid w:val="00261B25"/>
    <w:rsid w:val="00261D2C"/>
    <w:rsid w:val="002627DF"/>
    <w:rsid w:val="00262ADA"/>
    <w:rsid w:val="00262FA7"/>
    <w:rsid w:val="0026377E"/>
    <w:rsid w:val="002637D5"/>
    <w:rsid w:val="00263CD0"/>
    <w:rsid w:val="002640DB"/>
    <w:rsid w:val="0026476B"/>
    <w:rsid w:val="00264EF4"/>
    <w:rsid w:val="00264F06"/>
    <w:rsid w:val="0026548E"/>
    <w:rsid w:val="002664EE"/>
    <w:rsid w:val="00267457"/>
    <w:rsid w:val="00267508"/>
    <w:rsid w:val="00267B31"/>
    <w:rsid w:val="002700F8"/>
    <w:rsid w:val="00270377"/>
    <w:rsid w:val="00270861"/>
    <w:rsid w:val="00270CEA"/>
    <w:rsid w:val="00270F04"/>
    <w:rsid w:val="00271501"/>
    <w:rsid w:val="00271D13"/>
    <w:rsid w:val="00271E48"/>
    <w:rsid w:val="00271FA6"/>
    <w:rsid w:val="0027200C"/>
    <w:rsid w:val="00272023"/>
    <w:rsid w:val="0027234D"/>
    <w:rsid w:val="00272887"/>
    <w:rsid w:val="00273CDF"/>
    <w:rsid w:val="002742C6"/>
    <w:rsid w:val="00274806"/>
    <w:rsid w:val="00274D22"/>
    <w:rsid w:val="00274FC2"/>
    <w:rsid w:val="0027513D"/>
    <w:rsid w:val="00275211"/>
    <w:rsid w:val="00275B0A"/>
    <w:rsid w:val="00275B76"/>
    <w:rsid w:val="00276509"/>
    <w:rsid w:val="0027663C"/>
    <w:rsid w:val="00276B9D"/>
    <w:rsid w:val="00277092"/>
    <w:rsid w:val="00280382"/>
    <w:rsid w:val="002804F5"/>
    <w:rsid w:val="00281D27"/>
    <w:rsid w:val="00282233"/>
    <w:rsid w:val="0028346D"/>
    <w:rsid w:val="002834D8"/>
    <w:rsid w:val="0028436D"/>
    <w:rsid w:val="00284EDB"/>
    <w:rsid w:val="00285202"/>
    <w:rsid w:val="00287976"/>
    <w:rsid w:val="0029059B"/>
    <w:rsid w:val="00291DD8"/>
    <w:rsid w:val="0029200C"/>
    <w:rsid w:val="00292997"/>
    <w:rsid w:val="00292C7A"/>
    <w:rsid w:val="00293D4F"/>
    <w:rsid w:val="00297C83"/>
    <w:rsid w:val="002A0293"/>
    <w:rsid w:val="002A04A2"/>
    <w:rsid w:val="002A0EB7"/>
    <w:rsid w:val="002A1334"/>
    <w:rsid w:val="002A168C"/>
    <w:rsid w:val="002A3041"/>
    <w:rsid w:val="002A31C2"/>
    <w:rsid w:val="002A3E25"/>
    <w:rsid w:val="002A40D5"/>
    <w:rsid w:val="002A4481"/>
    <w:rsid w:val="002A50EA"/>
    <w:rsid w:val="002A523C"/>
    <w:rsid w:val="002A5823"/>
    <w:rsid w:val="002A58CA"/>
    <w:rsid w:val="002A67D4"/>
    <w:rsid w:val="002A67F3"/>
    <w:rsid w:val="002A69EA"/>
    <w:rsid w:val="002A6A39"/>
    <w:rsid w:val="002A72D7"/>
    <w:rsid w:val="002A77A0"/>
    <w:rsid w:val="002A79C9"/>
    <w:rsid w:val="002B1D7F"/>
    <w:rsid w:val="002B1D92"/>
    <w:rsid w:val="002B26DD"/>
    <w:rsid w:val="002B2F4D"/>
    <w:rsid w:val="002B3675"/>
    <w:rsid w:val="002B3D2D"/>
    <w:rsid w:val="002B4A3E"/>
    <w:rsid w:val="002B4FCD"/>
    <w:rsid w:val="002B51CC"/>
    <w:rsid w:val="002B6000"/>
    <w:rsid w:val="002B6439"/>
    <w:rsid w:val="002B6BC8"/>
    <w:rsid w:val="002B7704"/>
    <w:rsid w:val="002C0BC2"/>
    <w:rsid w:val="002C1F95"/>
    <w:rsid w:val="002C23FF"/>
    <w:rsid w:val="002C29DF"/>
    <w:rsid w:val="002C29F3"/>
    <w:rsid w:val="002C39C7"/>
    <w:rsid w:val="002C425A"/>
    <w:rsid w:val="002C44FC"/>
    <w:rsid w:val="002C6F06"/>
    <w:rsid w:val="002D0935"/>
    <w:rsid w:val="002D0F3A"/>
    <w:rsid w:val="002D1779"/>
    <w:rsid w:val="002D18CD"/>
    <w:rsid w:val="002D1A52"/>
    <w:rsid w:val="002D1F3A"/>
    <w:rsid w:val="002D2DE5"/>
    <w:rsid w:val="002D3401"/>
    <w:rsid w:val="002D343B"/>
    <w:rsid w:val="002D3900"/>
    <w:rsid w:val="002D42CD"/>
    <w:rsid w:val="002D5460"/>
    <w:rsid w:val="002D617D"/>
    <w:rsid w:val="002D6215"/>
    <w:rsid w:val="002D632E"/>
    <w:rsid w:val="002D667E"/>
    <w:rsid w:val="002D6727"/>
    <w:rsid w:val="002D70DE"/>
    <w:rsid w:val="002D74C3"/>
    <w:rsid w:val="002E1045"/>
    <w:rsid w:val="002E119B"/>
    <w:rsid w:val="002E1254"/>
    <w:rsid w:val="002E2403"/>
    <w:rsid w:val="002E4385"/>
    <w:rsid w:val="002E4FED"/>
    <w:rsid w:val="002E50FD"/>
    <w:rsid w:val="002E5301"/>
    <w:rsid w:val="002E59E2"/>
    <w:rsid w:val="002E66BB"/>
    <w:rsid w:val="002E6991"/>
    <w:rsid w:val="002E6B28"/>
    <w:rsid w:val="002E71E4"/>
    <w:rsid w:val="002E7F57"/>
    <w:rsid w:val="002F040E"/>
    <w:rsid w:val="002F1425"/>
    <w:rsid w:val="002F18B6"/>
    <w:rsid w:val="002F213C"/>
    <w:rsid w:val="002F2ADA"/>
    <w:rsid w:val="002F2B3B"/>
    <w:rsid w:val="002F3002"/>
    <w:rsid w:val="002F41BB"/>
    <w:rsid w:val="002F4504"/>
    <w:rsid w:val="002F4E52"/>
    <w:rsid w:val="002F4EAE"/>
    <w:rsid w:val="002F5174"/>
    <w:rsid w:val="002F59F3"/>
    <w:rsid w:val="002F6054"/>
    <w:rsid w:val="002F628D"/>
    <w:rsid w:val="002F6AB5"/>
    <w:rsid w:val="002F6AC4"/>
    <w:rsid w:val="002F7431"/>
    <w:rsid w:val="00300062"/>
    <w:rsid w:val="00300220"/>
    <w:rsid w:val="00300E47"/>
    <w:rsid w:val="00301164"/>
    <w:rsid w:val="00301BF2"/>
    <w:rsid w:val="003022E0"/>
    <w:rsid w:val="003022EA"/>
    <w:rsid w:val="0030246C"/>
    <w:rsid w:val="003025AD"/>
    <w:rsid w:val="00303ADF"/>
    <w:rsid w:val="00303EEC"/>
    <w:rsid w:val="003043C3"/>
    <w:rsid w:val="003048CF"/>
    <w:rsid w:val="00304CA7"/>
    <w:rsid w:val="00304E98"/>
    <w:rsid w:val="00305411"/>
    <w:rsid w:val="00305941"/>
    <w:rsid w:val="00305A79"/>
    <w:rsid w:val="00305B22"/>
    <w:rsid w:val="00305B40"/>
    <w:rsid w:val="00306C56"/>
    <w:rsid w:val="0030741A"/>
    <w:rsid w:val="0031086F"/>
    <w:rsid w:val="0031093F"/>
    <w:rsid w:val="00310B1E"/>
    <w:rsid w:val="00310CE5"/>
    <w:rsid w:val="0031163B"/>
    <w:rsid w:val="00311841"/>
    <w:rsid w:val="0031295A"/>
    <w:rsid w:val="00313B68"/>
    <w:rsid w:val="0031465C"/>
    <w:rsid w:val="00315DFB"/>
    <w:rsid w:val="00316450"/>
    <w:rsid w:val="0031690D"/>
    <w:rsid w:val="00317A38"/>
    <w:rsid w:val="00317C1D"/>
    <w:rsid w:val="00317E0C"/>
    <w:rsid w:val="0032042C"/>
    <w:rsid w:val="00320993"/>
    <w:rsid w:val="0032169D"/>
    <w:rsid w:val="00321C95"/>
    <w:rsid w:val="0032216A"/>
    <w:rsid w:val="00322547"/>
    <w:rsid w:val="003234FE"/>
    <w:rsid w:val="00323627"/>
    <w:rsid w:val="003243D4"/>
    <w:rsid w:val="00325B84"/>
    <w:rsid w:val="00325BBA"/>
    <w:rsid w:val="00326A8E"/>
    <w:rsid w:val="00326C75"/>
    <w:rsid w:val="00326DE1"/>
    <w:rsid w:val="003272E4"/>
    <w:rsid w:val="0032779A"/>
    <w:rsid w:val="00327FB0"/>
    <w:rsid w:val="0033085A"/>
    <w:rsid w:val="00330DE8"/>
    <w:rsid w:val="00331445"/>
    <w:rsid w:val="00331F93"/>
    <w:rsid w:val="00333B9C"/>
    <w:rsid w:val="00333D4D"/>
    <w:rsid w:val="00333DD6"/>
    <w:rsid w:val="0033409B"/>
    <w:rsid w:val="00334245"/>
    <w:rsid w:val="00334E77"/>
    <w:rsid w:val="0033557C"/>
    <w:rsid w:val="00335625"/>
    <w:rsid w:val="00335ACB"/>
    <w:rsid w:val="0033630B"/>
    <w:rsid w:val="00336337"/>
    <w:rsid w:val="00336440"/>
    <w:rsid w:val="003366FC"/>
    <w:rsid w:val="0033725D"/>
    <w:rsid w:val="003377E8"/>
    <w:rsid w:val="00340BD9"/>
    <w:rsid w:val="0034112E"/>
    <w:rsid w:val="00341A91"/>
    <w:rsid w:val="00342D65"/>
    <w:rsid w:val="00343811"/>
    <w:rsid w:val="00343903"/>
    <w:rsid w:val="00343EB3"/>
    <w:rsid w:val="003446A6"/>
    <w:rsid w:val="00345691"/>
    <w:rsid w:val="00345BE3"/>
    <w:rsid w:val="00346B4F"/>
    <w:rsid w:val="00346B55"/>
    <w:rsid w:val="003472E6"/>
    <w:rsid w:val="0034740E"/>
    <w:rsid w:val="00347F89"/>
    <w:rsid w:val="00350995"/>
    <w:rsid w:val="003512CC"/>
    <w:rsid w:val="003517FE"/>
    <w:rsid w:val="00351959"/>
    <w:rsid w:val="0035226B"/>
    <w:rsid w:val="0035236A"/>
    <w:rsid w:val="003535B9"/>
    <w:rsid w:val="00353A6D"/>
    <w:rsid w:val="0035438C"/>
    <w:rsid w:val="00354539"/>
    <w:rsid w:val="00355575"/>
    <w:rsid w:val="00355700"/>
    <w:rsid w:val="00355BAF"/>
    <w:rsid w:val="0035640A"/>
    <w:rsid w:val="003570C0"/>
    <w:rsid w:val="00360406"/>
    <w:rsid w:val="00362003"/>
    <w:rsid w:val="003632B6"/>
    <w:rsid w:val="00363901"/>
    <w:rsid w:val="00363A54"/>
    <w:rsid w:val="00363BB8"/>
    <w:rsid w:val="00364291"/>
    <w:rsid w:val="00364347"/>
    <w:rsid w:val="00364C4B"/>
    <w:rsid w:val="00365644"/>
    <w:rsid w:val="00366AFB"/>
    <w:rsid w:val="00366B53"/>
    <w:rsid w:val="00366DE4"/>
    <w:rsid w:val="00367825"/>
    <w:rsid w:val="00367CF3"/>
    <w:rsid w:val="0037010D"/>
    <w:rsid w:val="003703CE"/>
    <w:rsid w:val="00370578"/>
    <w:rsid w:val="003713BC"/>
    <w:rsid w:val="00371EFB"/>
    <w:rsid w:val="00372EF8"/>
    <w:rsid w:val="003735B3"/>
    <w:rsid w:val="00375144"/>
    <w:rsid w:val="003763B5"/>
    <w:rsid w:val="0037727C"/>
    <w:rsid w:val="00377621"/>
    <w:rsid w:val="003779EF"/>
    <w:rsid w:val="00377B1D"/>
    <w:rsid w:val="00380A0A"/>
    <w:rsid w:val="00381142"/>
    <w:rsid w:val="003814C4"/>
    <w:rsid w:val="00381598"/>
    <w:rsid w:val="003824F9"/>
    <w:rsid w:val="00382B66"/>
    <w:rsid w:val="00382D7F"/>
    <w:rsid w:val="00382EA6"/>
    <w:rsid w:val="00382F83"/>
    <w:rsid w:val="0038338E"/>
    <w:rsid w:val="003835C7"/>
    <w:rsid w:val="00384795"/>
    <w:rsid w:val="00384C9E"/>
    <w:rsid w:val="00384E00"/>
    <w:rsid w:val="00385372"/>
    <w:rsid w:val="00385428"/>
    <w:rsid w:val="003855F1"/>
    <w:rsid w:val="00386B96"/>
    <w:rsid w:val="003871A1"/>
    <w:rsid w:val="00390384"/>
    <w:rsid w:val="003904AE"/>
    <w:rsid w:val="003906C1"/>
    <w:rsid w:val="003906E9"/>
    <w:rsid w:val="0039075F"/>
    <w:rsid w:val="003920E3"/>
    <w:rsid w:val="00392CD3"/>
    <w:rsid w:val="00392FA1"/>
    <w:rsid w:val="00393C27"/>
    <w:rsid w:val="00394818"/>
    <w:rsid w:val="003950B2"/>
    <w:rsid w:val="003954C9"/>
    <w:rsid w:val="0039682F"/>
    <w:rsid w:val="00396FCF"/>
    <w:rsid w:val="003974AF"/>
    <w:rsid w:val="003A1015"/>
    <w:rsid w:val="003A1A4A"/>
    <w:rsid w:val="003A1B22"/>
    <w:rsid w:val="003A1C68"/>
    <w:rsid w:val="003A1EC5"/>
    <w:rsid w:val="003A390F"/>
    <w:rsid w:val="003A43B5"/>
    <w:rsid w:val="003A4AC4"/>
    <w:rsid w:val="003A6047"/>
    <w:rsid w:val="003A69CC"/>
    <w:rsid w:val="003A7C44"/>
    <w:rsid w:val="003B00C3"/>
    <w:rsid w:val="003B052E"/>
    <w:rsid w:val="003B1513"/>
    <w:rsid w:val="003B1B80"/>
    <w:rsid w:val="003B1D5C"/>
    <w:rsid w:val="003B21EE"/>
    <w:rsid w:val="003B29A7"/>
    <w:rsid w:val="003B3B63"/>
    <w:rsid w:val="003B44EA"/>
    <w:rsid w:val="003B49FC"/>
    <w:rsid w:val="003B4A9B"/>
    <w:rsid w:val="003B5E55"/>
    <w:rsid w:val="003B69B9"/>
    <w:rsid w:val="003B70D8"/>
    <w:rsid w:val="003B77AA"/>
    <w:rsid w:val="003B7AF2"/>
    <w:rsid w:val="003C0349"/>
    <w:rsid w:val="003C0A77"/>
    <w:rsid w:val="003C14D2"/>
    <w:rsid w:val="003C2BFC"/>
    <w:rsid w:val="003C41D1"/>
    <w:rsid w:val="003C42CB"/>
    <w:rsid w:val="003C49E9"/>
    <w:rsid w:val="003C5618"/>
    <w:rsid w:val="003C5723"/>
    <w:rsid w:val="003C6CF9"/>
    <w:rsid w:val="003C6D95"/>
    <w:rsid w:val="003C7390"/>
    <w:rsid w:val="003C772C"/>
    <w:rsid w:val="003C790E"/>
    <w:rsid w:val="003C7FCB"/>
    <w:rsid w:val="003D04F2"/>
    <w:rsid w:val="003D098B"/>
    <w:rsid w:val="003D114B"/>
    <w:rsid w:val="003D154B"/>
    <w:rsid w:val="003D1E17"/>
    <w:rsid w:val="003D4386"/>
    <w:rsid w:val="003D469A"/>
    <w:rsid w:val="003D49AF"/>
    <w:rsid w:val="003D548C"/>
    <w:rsid w:val="003D614E"/>
    <w:rsid w:val="003D67E5"/>
    <w:rsid w:val="003D684D"/>
    <w:rsid w:val="003D69FD"/>
    <w:rsid w:val="003D6FE9"/>
    <w:rsid w:val="003D79EA"/>
    <w:rsid w:val="003E1095"/>
    <w:rsid w:val="003E1458"/>
    <w:rsid w:val="003E14F9"/>
    <w:rsid w:val="003E327F"/>
    <w:rsid w:val="003E354A"/>
    <w:rsid w:val="003E3DEC"/>
    <w:rsid w:val="003E42F6"/>
    <w:rsid w:val="003E444C"/>
    <w:rsid w:val="003E5E57"/>
    <w:rsid w:val="003E6384"/>
    <w:rsid w:val="003E63FA"/>
    <w:rsid w:val="003E6DC5"/>
    <w:rsid w:val="003F154B"/>
    <w:rsid w:val="003F18EC"/>
    <w:rsid w:val="003F1992"/>
    <w:rsid w:val="003F26AB"/>
    <w:rsid w:val="003F2A7E"/>
    <w:rsid w:val="003F35D8"/>
    <w:rsid w:val="003F373C"/>
    <w:rsid w:val="003F37A6"/>
    <w:rsid w:val="003F44D5"/>
    <w:rsid w:val="003F47D1"/>
    <w:rsid w:val="003F5836"/>
    <w:rsid w:val="003F5B16"/>
    <w:rsid w:val="003F6A5A"/>
    <w:rsid w:val="003F71DE"/>
    <w:rsid w:val="003F7F9B"/>
    <w:rsid w:val="004007B9"/>
    <w:rsid w:val="00401A61"/>
    <w:rsid w:val="00401E95"/>
    <w:rsid w:val="0040247B"/>
    <w:rsid w:val="00402642"/>
    <w:rsid w:val="00402EFF"/>
    <w:rsid w:val="00403458"/>
    <w:rsid w:val="00404B59"/>
    <w:rsid w:val="00405735"/>
    <w:rsid w:val="00405EFD"/>
    <w:rsid w:val="0040645C"/>
    <w:rsid w:val="00406A8D"/>
    <w:rsid w:val="00406DAC"/>
    <w:rsid w:val="00407A01"/>
    <w:rsid w:val="00407AEC"/>
    <w:rsid w:val="00407B83"/>
    <w:rsid w:val="00411088"/>
    <w:rsid w:val="00411B38"/>
    <w:rsid w:val="00411C6B"/>
    <w:rsid w:val="00411F68"/>
    <w:rsid w:val="00412DB6"/>
    <w:rsid w:val="00413337"/>
    <w:rsid w:val="004136A1"/>
    <w:rsid w:val="0041393D"/>
    <w:rsid w:val="00413CB8"/>
    <w:rsid w:val="00414398"/>
    <w:rsid w:val="004147B7"/>
    <w:rsid w:val="004161D0"/>
    <w:rsid w:val="004165B3"/>
    <w:rsid w:val="00416A1C"/>
    <w:rsid w:val="00416F1D"/>
    <w:rsid w:val="00417FDA"/>
    <w:rsid w:val="004200FB"/>
    <w:rsid w:val="004209B5"/>
    <w:rsid w:val="00420A6A"/>
    <w:rsid w:val="004220CB"/>
    <w:rsid w:val="0042230E"/>
    <w:rsid w:val="00422EEE"/>
    <w:rsid w:val="004233E6"/>
    <w:rsid w:val="004240D9"/>
    <w:rsid w:val="00424748"/>
    <w:rsid w:val="004248AD"/>
    <w:rsid w:val="00424A3F"/>
    <w:rsid w:val="00425B64"/>
    <w:rsid w:val="00425FC6"/>
    <w:rsid w:val="00426222"/>
    <w:rsid w:val="00426595"/>
    <w:rsid w:val="004269B9"/>
    <w:rsid w:val="00426D3F"/>
    <w:rsid w:val="00427012"/>
    <w:rsid w:val="00427D3D"/>
    <w:rsid w:val="004304E1"/>
    <w:rsid w:val="004305F8"/>
    <w:rsid w:val="0043196D"/>
    <w:rsid w:val="00431D6F"/>
    <w:rsid w:val="00431D78"/>
    <w:rsid w:val="0043247E"/>
    <w:rsid w:val="00433087"/>
    <w:rsid w:val="00433222"/>
    <w:rsid w:val="00433FBB"/>
    <w:rsid w:val="00434BF4"/>
    <w:rsid w:val="00434E9A"/>
    <w:rsid w:val="00435DA1"/>
    <w:rsid w:val="00436741"/>
    <w:rsid w:val="00436EFC"/>
    <w:rsid w:val="004377A6"/>
    <w:rsid w:val="0044166F"/>
    <w:rsid w:val="00441B3A"/>
    <w:rsid w:val="00441B9C"/>
    <w:rsid w:val="00442A3C"/>
    <w:rsid w:val="004431E8"/>
    <w:rsid w:val="00443666"/>
    <w:rsid w:val="0044367C"/>
    <w:rsid w:val="0044440B"/>
    <w:rsid w:val="00444CAC"/>
    <w:rsid w:val="00445661"/>
    <w:rsid w:val="004457C7"/>
    <w:rsid w:val="00445AD3"/>
    <w:rsid w:val="00447477"/>
    <w:rsid w:val="004474AA"/>
    <w:rsid w:val="00447686"/>
    <w:rsid w:val="00447B5D"/>
    <w:rsid w:val="004500CB"/>
    <w:rsid w:val="004501CB"/>
    <w:rsid w:val="00450D2D"/>
    <w:rsid w:val="0045157B"/>
    <w:rsid w:val="00451675"/>
    <w:rsid w:val="00451FEF"/>
    <w:rsid w:val="00452534"/>
    <w:rsid w:val="00452824"/>
    <w:rsid w:val="00452EB3"/>
    <w:rsid w:val="004530B3"/>
    <w:rsid w:val="004552D8"/>
    <w:rsid w:val="004555B6"/>
    <w:rsid w:val="00455FA4"/>
    <w:rsid w:val="00456424"/>
    <w:rsid w:val="004566F7"/>
    <w:rsid w:val="004570D0"/>
    <w:rsid w:val="004571E1"/>
    <w:rsid w:val="00457923"/>
    <w:rsid w:val="00457E72"/>
    <w:rsid w:val="004611C0"/>
    <w:rsid w:val="0046203D"/>
    <w:rsid w:val="004623EB"/>
    <w:rsid w:val="004624FB"/>
    <w:rsid w:val="00462510"/>
    <w:rsid w:val="004637C1"/>
    <w:rsid w:val="00464761"/>
    <w:rsid w:val="004648C9"/>
    <w:rsid w:val="00464AF3"/>
    <w:rsid w:val="00465CE6"/>
    <w:rsid w:val="00465FE3"/>
    <w:rsid w:val="0046627F"/>
    <w:rsid w:val="004662AF"/>
    <w:rsid w:val="00466F55"/>
    <w:rsid w:val="00466FD6"/>
    <w:rsid w:val="00467C64"/>
    <w:rsid w:val="00470A6F"/>
    <w:rsid w:val="004716FA"/>
    <w:rsid w:val="004717A7"/>
    <w:rsid w:val="004726C8"/>
    <w:rsid w:val="00472B8F"/>
    <w:rsid w:val="00473704"/>
    <w:rsid w:val="00474CE0"/>
    <w:rsid w:val="00474CF2"/>
    <w:rsid w:val="0047503E"/>
    <w:rsid w:val="00475783"/>
    <w:rsid w:val="004758AF"/>
    <w:rsid w:val="004758BD"/>
    <w:rsid w:val="00475C62"/>
    <w:rsid w:val="00476209"/>
    <w:rsid w:val="004768F3"/>
    <w:rsid w:val="00476AC8"/>
    <w:rsid w:val="00477036"/>
    <w:rsid w:val="0047714A"/>
    <w:rsid w:val="004772F5"/>
    <w:rsid w:val="004779E9"/>
    <w:rsid w:val="00480076"/>
    <w:rsid w:val="00480127"/>
    <w:rsid w:val="00480602"/>
    <w:rsid w:val="00480F42"/>
    <w:rsid w:val="0048159F"/>
    <w:rsid w:val="00481C86"/>
    <w:rsid w:val="00482949"/>
    <w:rsid w:val="00482CB4"/>
    <w:rsid w:val="00483100"/>
    <w:rsid w:val="00483B06"/>
    <w:rsid w:val="00483D71"/>
    <w:rsid w:val="00483FB4"/>
    <w:rsid w:val="004853CE"/>
    <w:rsid w:val="0048593D"/>
    <w:rsid w:val="00485EE4"/>
    <w:rsid w:val="004869CF"/>
    <w:rsid w:val="00486EB1"/>
    <w:rsid w:val="00486F66"/>
    <w:rsid w:val="004872A3"/>
    <w:rsid w:val="00487326"/>
    <w:rsid w:val="004874F4"/>
    <w:rsid w:val="00487C0C"/>
    <w:rsid w:val="004909C4"/>
    <w:rsid w:val="00490F44"/>
    <w:rsid w:val="004917C1"/>
    <w:rsid w:val="004921AE"/>
    <w:rsid w:val="00492279"/>
    <w:rsid w:val="004946F1"/>
    <w:rsid w:val="00494C80"/>
    <w:rsid w:val="0049588D"/>
    <w:rsid w:val="00496252"/>
    <w:rsid w:val="004968DB"/>
    <w:rsid w:val="00496A3C"/>
    <w:rsid w:val="004979C2"/>
    <w:rsid w:val="00497DFE"/>
    <w:rsid w:val="00497FE6"/>
    <w:rsid w:val="004A24C5"/>
    <w:rsid w:val="004A2A54"/>
    <w:rsid w:val="004A3161"/>
    <w:rsid w:val="004A3E79"/>
    <w:rsid w:val="004A43B4"/>
    <w:rsid w:val="004A4BD7"/>
    <w:rsid w:val="004A4DCD"/>
    <w:rsid w:val="004A58C7"/>
    <w:rsid w:val="004A5FCC"/>
    <w:rsid w:val="004A6029"/>
    <w:rsid w:val="004A6365"/>
    <w:rsid w:val="004A6865"/>
    <w:rsid w:val="004A69AC"/>
    <w:rsid w:val="004A70F4"/>
    <w:rsid w:val="004A7553"/>
    <w:rsid w:val="004A7673"/>
    <w:rsid w:val="004B0213"/>
    <w:rsid w:val="004B04BD"/>
    <w:rsid w:val="004B0821"/>
    <w:rsid w:val="004B0B9E"/>
    <w:rsid w:val="004B198C"/>
    <w:rsid w:val="004B1C26"/>
    <w:rsid w:val="004B1C78"/>
    <w:rsid w:val="004B280D"/>
    <w:rsid w:val="004B4DE1"/>
    <w:rsid w:val="004B575D"/>
    <w:rsid w:val="004B59C7"/>
    <w:rsid w:val="004B5A8C"/>
    <w:rsid w:val="004B64B9"/>
    <w:rsid w:val="004B6DE9"/>
    <w:rsid w:val="004B7DDA"/>
    <w:rsid w:val="004B7E08"/>
    <w:rsid w:val="004B7F7F"/>
    <w:rsid w:val="004C0807"/>
    <w:rsid w:val="004C0A9F"/>
    <w:rsid w:val="004C0D82"/>
    <w:rsid w:val="004C171A"/>
    <w:rsid w:val="004C1C54"/>
    <w:rsid w:val="004C234D"/>
    <w:rsid w:val="004C23EA"/>
    <w:rsid w:val="004C2575"/>
    <w:rsid w:val="004C4EDA"/>
    <w:rsid w:val="004C533A"/>
    <w:rsid w:val="004C5476"/>
    <w:rsid w:val="004C5661"/>
    <w:rsid w:val="004C569A"/>
    <w:rsid w:val="004C60A2"/>
    <w:rsid w:val="004C744D"/>
    <w:rsid w:val="004C7992"/>
    <w:rsid w:val="004C7A66"/>
    <w:rsid w:val="004C7C27"/>
    <w:rsid w:val="004D02BA"/>
    <w:rsid w:val="004D0D38"/>
    <w:rsid w:val="004D12C3"/>
    <w:rsid w:val="004D175C"/>
    <w:rsid w:val="004D18D0"/>
    <w:rsid w:val="004D2D5B"/>
    <w:rsid w:val="004D2F8B"/>
    <w:rsid w:val="004D33B4"/>
    <w:rsid w:val="004D3AC2"/>
    <w:rsid w:val="004D3B35"/>
    <w:rsid w:val="004D3BAE"/>
    <w:rsid w:val="004D3DD1"/>
    <w:rsid w:val="004D447A"/>
    <w:rsid w:val="004D4C41"/>
    <w:rsid w:val="004D5334"/>
    <w:rsid w:val="004D546A"/>
    <w:rsid w:val="004D592A"/>
    <w:rsid w:val="004D5962"/>
    <w:rsid w:val="004D61B1"/>
    <w:rsid w:val="004D67E4"/>
    <w:rsid w:val="004D687C"/>
    <w:rsid w:val="004D726B"/>
    <w:rsid w:val="004E0DCC"/>
    <w:rsid w:val="004E255D"/>
    <w:rsid w:val="004E28F1"/>
    <w:rsid w:val="004E2D69"/>
    <w:rsid w:val="004E328D"/>
    <w:rsid w:val="004E383B"/>
    <w:rsid w:val="004E3DF4"/>
    <w:rsid w:val="004E4893"/>
    <w:rsid w:val="004E5A2A"/>
    <w:rsid w:val="004E604E"/>
    <w:rsid w:val="004E729A"/>
    <w:rsid w:val="004E76FE"/>
    <w:rsid w:val="004E78CC"/>
    <w:rsid w:val="004E7C3A"/>
    <w:rsid w:val="004F0209"/>
    <w:rsid w:val="004F0709"/>
    <w:rsid w:val="004F1216"/>
    <w:rsid w:val="004F1C9E"/>
    <w:rsid w:val="004F21CE"/>
    <w:rsid w:val="004F24F0"/>
    <w:rsid w:val="004F2FF5"/>
    <w:rsid w:val="004F3721"/>
    <w:rsid w:val="004F39C4"/>
    <w:rsid w:val="004F3AE5"/>
    <w:rsid w:val="004F44C6"/>
    <w:rsid w:val="004F50DB"/>
    <w:rsid w:val="004F59A3"/>
    <w:rsid w:val="004F59A7"/>
    <w:rsid w:val="004F5FD6"/>
    <w:rsid w:val="004F6218"/>
    <w:rsid w:val="004F7651"/>
    <w:rsid w:val="004F7C70"/>
    <w:rsid w:val="004F7DF2"/>
    <w:rsid w:val="004F7F37"/>
    <w:rsid w:val="005008CD"/>
    <w:rsid w:val="00501AC5"/>
    <w:rsid w:val="00501C21"/>
    <w:rsid w:val="005026A4"/>
    <w:rsid w:val="005034A3"/>
    <w:rsid w:val="00504145"/>
    <w:rsid w:val="00504578"/>
    <w:rsid w:val="005049C4"/>
    <w:rsid w:val="00504B49"/>
    <w:rsid w:val="0050509B"/>
    <w:rsid w:val="00507233"/>
    <w:rsid w:val="005075C0"/>
    <w:rsid w:val="00507B20"/>
    <w:rsid w:val="00510058"/>
    <w:rsid w:val="0051267C"/>
    <w:rsid w:val="005129DA"/>
    <w:rsid w:val="00513234"/>
    <w:rsid w:val="00513E6F"/>
    <w:rsid w:val="0051428C"/>
    <w:rsid w:val="00514897"/>
    <w:rsid w:val="00514C14"/>
    <w:rsid w:val="00515E19"/>
    <w:rsid w:val="00517361"/>
    <w:rsid w:val="00520749"/>
    <w:rsid w:val="0052092C"/>
    <w:rsid w:val="0052159A"/>
    <w:rsid w:val="00521D54"/>
    <w:rsid w:val="005224D7"/>
    <w:rsid w:val="00522A28"/>
    <w:rsid w:val="00523A90"/>
    <w:rsid w:val="00524163"/>
    <w:rsid w:val="005251A7"/>
    <w:rsid w:val="0052619A"/>
    <w:rsid w:val="00526A35"/>
    <w:rsid w:val="00527929"/>
    <w:rsid w:val="00527F4B"/>
    <w:rsid w:val="0053013A"/>
    <w:rsid w:val="00530368"/>
    <w:rsid w:val="00530BC2"/>
    <w:rsid w:val="005318F9"/>
    <w:rsid w:val="00531ED1"/>
    <w:rsid w:val="005323B6"/>
    <w:rsid w:val="0053394D"/>
    <w:rsid w:val="00533AEB"/>
    <w:rsid w:val="00534613"/>
    <w:rsid w:val="00535461"/>
    <w:rsid w:val="00535D74"/>
    <w:rsid w:val="00536495"/>
    <w:rsid w:val="00536A67"/>
    <w:rsid w:val="005370D0"/>
    <w:rsid w:val="00537230"/>
    <w:rsid w:val="00537346"/>
    <w:rsid w:val="005375C6"/>
    <w:rsid w:val="005379FB"/>
    <w:rsid w:val="00541960"/>
    <w:rsid w:val="0054264B"/>
    <w:rsid w:val="00542FA4"/>
    <w:rsid w:val="005443FC"/>
    <w:rsid w:val="00544865"/>
    <w:rsid w:val="00544916"/>
    <w:rsid w:val="0054493B"/>
    <w:rsid w:val="00544D9E"/>
    <w:rsid w:val="00545C6F"/>
    <w:rsid w:val="00546483"/>
    <w:rsid w:val="00546670"/>
    <w:rsid w:val="00546817"/>
    <w:rsid w:val="00546926"/>
    <w:rsid w:val="00547182"/>
    <w:rsid w:val="0055007B"/>
    <w:rsid w:val="00550AAF"/>
    <w:rsid w:val="00550BA5"/>
    <w:rsid w:val="005517A9"/>
    <w:rsid w:val="005538D0"/>
    <w:rsid w:val="00553971"/>
    <w:rsid w:val="00553BAD"/>
    <w:rsid w:val="00554571"/>
    <w:rsid w:val="00554CF2"/>
    <w:rsid w:val="005550BB"/>
    <w:rsid w:val="005552E6"/>
    <w:rsid w:val="0055546B"/>
    <w:rsid w:val="00555969"/>
    <w:rsid w:val="0055691E"/>
    <w:rsid w:val="00556B1F"/>
    <w:rsid w:val="00556B20"/>
    <w:rsid w:val="005571AB"/>
    <w:rsid w:val="005574D5"/>
    <w:rsid w:val="00560550"/>
    <w:rsid w:val="0056208D"/>
    <w:rsid w:val="005627C4"/>
    <w:rsid w:val="005627E8"/>
    <w:rsid w:val="00562B88"/>
    <w:rsid w:val="00562C5D"/>
    <w:rsid w:val="00562E7F"/>
    <w:rsid w:val="00563362"/>
    <w:rsid w:val="00563574"/>
    <w:rsid w:val="005653CC"/>
    <w:rsid w:val="0056659C"/>
    <w:rsid w:val="0056668E"/>
    <w:rsid w:val="00566E60"/>
    <w:rsid w:val="0056704F"/>
    <w:rsid w:val="005671F2"/>
    <w:rsid w:val="00567940"/>
    <w:rsid w:val="00571015"/>
    <w:rsid w:val="00573991"/>
    <w:rsid w:val="00573F90"/>
    <w:rsid w:val="00574248"/>
    <w:rsid w:val="005744E0"/>
    <w:rsid w:val="0057635F"/>
    <w:rsid w:val="00577803"/>
    <w:rsid w:val="005803B4"/>
    <w:rsid w:val="00580C69"/>
    <w:rsid w:val="00580DA4"/>
    <w:rsid w:val="005812FA"/>
    <w:rsid w:val="00581643"/>
    <w:rsid w:val="005817ED"/>
    <w:rsid w:val="00581FEB"/>
    <w:rsid w:val="005820B8"/>
    <w:rsid w:val="00582D9B"/>
    <w:rsid w:val="005832F7"/>
    <w:rsid w:val="005837A5"/>
    <w:rsid w:val="00583F26"/>
    <w:rsid w:val="00583FB4"/>
    <w:rsid w:val="005844BF"/>
    <w:rsid w:val="005844C4"/>
    <w:rsid w:val="0058452F"/>
    <w:rsid w:val="00584B8F"/>
    <w:rsid w:val="00584E2F"/>
    <w:rsid w:val="00585A6E"/>
    <w:rsid w:val="005862E0"/>
    <w:rsid w:val="00586DFE"/>
    <w:rsid w:val="00587298"/>
    <w:rsid w:val="005879FB"/>
    <w:rsid w:val="00587CE2"/>
    <w:rsid w:val="00587D35"/>
    <w:rsid w:val="00587F09"/>
    <w:rsid w:val="00590EF6"/>
    <w:rsid w:val="00591FAF"/>
    <w:rsid w:val="0059218E"/>
    <w:rsid w:val="005930F3"/>
    <w:rsid w:val="00594239"/>
    <w:rsid w:val="005945AD"/>
    <w:rsid w:val="00595653"/>
    <w:rsid w:val="005960CF"/>
    <w:rsid w:val="00596861"/>
    <w:rsid w:val="00596983"/>
    <w:rsid w:val="00597442"/>
    <w:rsid w:val="00597597"/>
    <w:rsid w:val="0059768B"/>
    <w:rsid w:val="005A11F6"/>
    <w:rsid w:val="005A170F"/>
    <w:rsid w:val="005A1F8D"/>
    <w:rsid w:val="005A269E"/>
    <w:rsid w:val="005A2985"/>
    <w:rsid w:val="005A2CD1"/>
    <w:rsid w:val="005A388B"/>
    <w:rsid w:val="005A3D90"/>
    <w:rsid w:val="005A480C"/>
    <w:rsid w:val="005A4AD4"/>
    <w:rsid w:val="005A4B6F"/>
    <w:rsid w:val="005A5305"/>
    <w:rsid w:val="005A5FFC"/>
    <w:rsid w:val="005A6175"/>
    <w:rsid w:val="005A6407"/>
    <w:rsid w:val="005A6500"/>
    <w:rsid w:val="005A686C"/>
    <w:rsid w:val="005A74B8"/>
    <w:rsid w:val="005A7578"/>
    <w:rsid w:val="005B058B"/>
    <w:rsid w:val="005B082E"/>
    <w:rsid w:val="005B0B01"/>
    <w:rsid w:val="005B1AAB"/>
    <w:rsid w:val="005B1B21"/>
    <w:rsid w:val="005B2166"/>
    <w:rsid w:val="005B260B"/>
    <w:rsid w:val="005B3EE7"/>
    <w:rsid w:val="005B3F11"/>
    <w:rsid w:val="005B438F"/>
    <w:rsid w:val="005B51E5"/>
    <w:rsid w:val="005B62A4"/>
    <w:rsid w:val="005B62C2"/>
    <w:rsid w:val="005B70CB"/>
    <w:rsid w:val="005B765C"/>
    <w:rsid w:val="005B7B28"/>
    <w:rsid w:val="005B7FAA"/>
    <w:rsid w:val="005C0A15"/>
    <w:rsid w:val="005C19D0"/>
    <w:rsid w:val="005C1D1B"/>
    <w:rsid w:val="005C245B"/>
    <w:rsid w:val="005C3080"/>
    <w:rsid w:val="005C3CC5"/>
    <w:rsid w:val="005C3DA2"/>
    <w:rsid w:val="005C4FEC"/>
    <w:rsid w:val="005C5122"/>
    <w:rsid w:val="005C539C"/>
    <w:rsid w:val="005C5A97"/>
    <w:rsid w:val="005C5D65"/>
    <w:rsid w:val="005C60D7"/>
    <w:rsid w:val="005C65A2"/>
    <w:rsid w:val="005C69DD"/>
    <w:rsid w:val="005C78A9"/>
    <w:rsid w:val="005D09D8"/>
    <w:rsid w:val="005D0F7D"/>
    <w:rsid w:val="005D1360"/>
    <w:rsid w:val="005D186B"/>
    <w:rsid w:val="005D1963"/>
    <w:rsid w:val="005D238A"/>
    <w:rsid w:val="005D23FF"/>
    <w:rsid w:val="005D260B"/>
    <w:rsid w:val="005D2D5D"/>
    <w:rsid w:val="005D2DD3"/>
    <w:rsid w:val="005D36AB"/>
    <w:rsid w:val="005D379B"/>
    <w:rsid w:val="005D37B3"/>
    <w:rsid w:val="005D3DA9"/>
    <w:rsid w:val="005D3F4F"/>
    <w:rsid w:val="005D4615"/>
    <w:rsid w:val="005D4BD8"/>
    <w:rsid w:val="005D5AE6"/>
    <w:rsid w:val="005D5B3A"/>
    <w:rsid w:val="005D5DC2"/>
    <w:rsid w:val="005D62B6"/>
    <w:rsid w:val="005D62F9"/>
    <w:rsid w:val="005D6A35"/>
    <w:rsid w:val="005D6E69"/>
    <w:rsid w:val="005D7282"/>
    <w:rsid w:val="005E099B"/>
    <w:rsid w:val="005E123D"/>
    <w:rsid w:val="005E1461"/>
    <w:rsid w:val="005E1B54"/>
    <w:rsid w:val="005E2CD8"/>
    <w:rsid w:val="005E2FB5"/>
    <w:rsid w:val="005E47D1"/>
    <w:rsid w:val="005E4FD2"/>
    <w:rsid w:val="005E52A7"/>
    <w:rsid w:val="005E55AD"/>
    <w:rsid w:val="005E59AC"/>
    <w:rsid w:val="005E7F53"/>
    <w:rsid w:val="005F0085"/>
    <w:rsid w:val="005F0456"/>
    <w:rsid w:val="005F0788"/>
    <w:rsid w:val="005F0CEA"/>
    <w:rsid w:val="005F1245"/>
    <w:rsid w:val="005F1576"/>
    <w:rsid w:val="005F1F84"/>
    <w:rsid w:val="005F2679"/>
    <w:rsid w:val="005F2DCD"/>
    <w:rsid w:val="005F3642"/>
    <w:rsid w:val="005F3707"/>
    <w:rsid w:val="005F39B9"/>
    <w:rsid w:val="005F3CBB"/>
    <w:rsid w:val="005F3CF6"/>
    <w:rsid w:val="005F46FF"/>
    <w:rsid w:val="005F4727"/>
    <w:rsid w:val="005F49BA"/>
    <w:rsid w:val="005F4B69"/>
    <w:rsid w:val="005F4C43"/>
    <w:rsid w:val="005F5200"/>
    <w:rsid w:val="005F561F"/>
    <w:rsid w:val="005F5D40"/>
    <w:rsid w:val="005F5E18"/>
    <w:rsid w:val="005F67B0"/>
    <w:rsid w:val="005F6BDC"/>
    <w:rsid w:val="005F6F79"/>
    <w:rsid w:val="005F7276"/>
    <w:rsid w:val="005F7D04"/>
    <w:rsid w:val="0060086F"/>
    <w:rsid w:val="00600D83"/>
    <w:rsid w:val="006020A1"/>
    <w:rsid w:val="00602279"/>
    <w:rsid w:val="00602557"/>
    <w:rsid w:val="00602D3E"/>
    <w:rsid w:val="00602DC1"/>
    <w:rsid w:val="00602E31"/>
    <w:rsid w:val="00603D2C"/>
    <w:rsid w:val="006043A7"/>
    <w:rsid w:val="00604711"/>
    <w:rsid w:val="00604863"/>
    <w:rsid w:val="006050F1"/>
    <w:rsid w:val="006057E7"/>
    <w:rsid w:val="00605916"/>
    <w:rsid w:val="00605A73"/>
    <w:rsid w:val="00607C51"/>
    <w:rsid w:val="00607D35"/>
    <w:rsid w:val="00610924"/>
    <w:rsid w:val="00610970"/>
    <w:rsid w:val="00610A43"/>
    <w:rsid w:val="00611835"/>
    <w:rsid w:val="00611D34"/>
    <w:rsid w:val="0061207E"/>
    <w:rsid w:val="0061261F"/>
    <w:rsid w:val="0061280C"/>
    <w:rsid w:val="00612857"/>
    <w:rsid w:val="00612FED"/>
    <w:rsid w:val="00613E28"/>
    <w:rsid w:val="006141DF"/>
    <w:rsid w:val="00615B4B"/>
    <w:rsid w:val="00616807"/>
    <w:rsid w:val="006169A7"/>
    <w:rsid w:val="00616A69"/>
    <w:rsid w:val="0061712A"/>
    <w:rsid w:val="0061748F"/>
    <w:rsid w:val="0061768A"/>
    <w:rsid w:val="00617E7A"/>
    <w:rsid w:val="006203B4"/>
    <w:rsid w:val="0062099E"/>
    <w:rsid w:val="00622019"/>
    <w:rsid w:val="006224A3"/>
    <w:rsid w:val="00622D5E"/>
    <w:rsid w:val="00623142"/>
    <w:rsid w:val="006236C7"/>
    <w:rsid w:val="00623883"/>
    <w:rsid w:val="00623B48"/>
    <w:rsid w:val="00623E39"/>
    <w:rsid w:val="006247AB"/>
    <w:rsid w:val="00625810"/>
    <w:rsid w:val="00625B3C"/>
    <w:rsid w:val="00625D93"/>
    <w:rsid w:val="00626AB8"/>
    <w:rsid w:val="00626CD0"/>
    <w:rsid w:val="00627287"/>
    <w:rsid w:val="00627433"/>
    <w:rsid w:val="006276DF"/>
    <w:rsid w:val="00627A73"/>
    <w:rsid w:val="0063146E"/>
    <w:rsid w:val="00632A4D"/>
    <w:rsid w:val="006338E8"/>
    <w:rsid w:val="006339A5"/>
    <w:rsid w:val="00634DB7"/>
    <w:rsid w:val="00635CE6"/>
    <w:rsid w:val="00636C6B"/>
    <w:rsid w:val="006373A5"/>
    <w:rsid w:val="00637773"/>
    <w:rsid w:val="006405AE"/>
    <w:rsid w:val="00640F9E"/>
    <w:rsid w:val="0064168F"/>
    <w:rsid w:val="006419D4"/>
    <w:rsid w:val="00641BAF"/>
    <w:rsid w:val="00641BE1"/>
    <w:rsid w:val="00641D96"/>
    <w:rsid w:val="00641F47"/>
    <w:rsid w:val="00642710"/>
    <w:rsid w:val="00642FAF"/>
    <w:rsid w:val="00643447"/>
    <w:rsid w:val="006435ED"/>
    <w:rsid w:val="006443A6"/>
    <w:rsid w:val="00644ECE"/>
    <w:rsid w:val="00646547"/>
    <w:rsid w:val="0064694E"/>
    <w:rsid w:val="006478ED"/>
    <w:rsid w:val="00647AC8"/>
    <w:rsid w:val="0065208D"/>
    <w:rsid w:val="006525D2"/>
    <w:rsid w:val="006526B0"/>
    <w:rsid w:val="00652AC1"/>
    <w:rsid w:val="00652CFD"/>
    <w:rsid w:val="006532A0"/>
    <w:rsid w:val="006534D2"/>
    <w:rsid w:val="00653AEF"/>
    <w:rsid w:val="00653C57"/>
    <w:rsid w:val="00653E3E"/>
    <w:rsid w:val="00653EB3"/>
    <w:rsid w:val="00655C54"/>
    <w:rsid w:val="00656AE6"/>
    <w:rsid w:val="006571E7"/>
    <w:rsid w:val="00657802"/>
    <w:rsid w:val="00657E5B"/>
    <w:rsid w:val="0066078C"/>
    <w:rsid w:val="00660F62"/>
    <w:rsid w:val="0066230B"/>
    <w:rsid w:val="00662389"/>
    <w:rsid w:val="00662605"/>
    <w:rsid w:val="00662C89"/>
    <w:rsid w:val="00662E22"/>
    <w:rsid w:val="00663425"/>
    <w:rsid w:val="006639EC"/>
    <w:rsid w:val="00663A76"/>
    <w:rsid w:val="00663FA8"/>
    <w:rsid w:val="00667722"/>
    <w:rsid w:val="00667814"/>
    <w:rsid w:val="00667DAD"/>
    <w:rsid w:val="00667FA8"/>
    <w:rsid w:val="00670068"/>
    <w:rsid w:val="00670BD6"/>
    <w:rsid w:val="00670DDA"/>
    <w:rsid w:val="006712FF"/>
    <w:rsid w:val="00672143"/>
    <w:rsid w:val="006734D2"/>
    <w:rsid w:val="006739D4"/>
    <w:rsid w:val="00673F61"/>
    <w:rsid w:val="00674611"/>
    <w:rsid w:val="00674B2A"/>
    <w:rsid w:val="00675A6E"/>
    <w:rsid w:val="00676D02"/>
    <w:rsid w:val="006775B1"/>
    <w:rsid w:val="00677DB3"/>
    <w:rsid w:val="0068013C"/>
    <w:rsid w:val="00680778"/>
    <w:rsid w:val="00680D10"/>
    <w:rsid w:val="0068134B"/>
    <w:rsid w:val="006814AB"/>
    <w:rsid w:val="006816F1"/>
    <w:rsid w:val="0068185B"/>
    <w:rsid w:val="00681DA4"/>
    <w:rsid w:val="0068244B"/>
    <w:rsid w:val="00682D83"/>
    <w:rsid w:val="00683F82"/>
    <w:rsid w:val="00684211"/>
    <w:rsid w:val="006846D1"/>
    <w:rsid w:val="00685AA5"/>
    <w:rsid w:val="0068613E"/>
    <w:rsid w:val="006863CD"/>
    <w:rsid w:val="0068654D"/>
    <w:rsid w:val="00686A78"/>
    <w:rsid w:val="00686B80"/>
    <w:rsid w:val="00686C40"/>
    <w:rsid w:val="00686F64"/>
    <w:rsid w:val="0068767D"/>
    <w:rsid w:val="00687A40"/>
    <w:rsid w:val="00687CDD"/>
    <w:rsid w:val="006902C5"/>
    <w:rsid w:val="00690B26"/>
    <w:rsid w:val="00690BA8"/>
    <w:rsid w:val="00690C4A"/>
    <w:rsid w:val="006914FD"/>
    <w:rsid w:val="0069168D"/>
    <w:rsid w:val="00691849"/>
    <w:rsid w:val="00692165"/>
    <w:rsid w:val="00692A42"/>
    <w:rsid w:val="00693BBF"/>
    <w:rsid w:val="006940C9"/>
    <w:rsid w:val="006940F9"/>
    <w:rsid w:val="006941C7"/>
    <w:rsid w:val="00694B18"/>
    <w:rsid w:val="00694E32"/>
    <w:rsid w:val="00695842"/>
    <w:rsid w:val="006977A7"/>
    <w:rsid w:val="00697CA9"/>
    <w:rsid w:val="00697E49"/>
    <w:rsid w:val="006A0964"/>
    <w:rsid w:val="006A2586"/>
    <w:rsid w:val="006A25DD"/>
    <w:rsid w:val="006A2A01"/>
    <w:rsid w:val="006A31C2"/>
    <w:rsid w:val="006A35CB"/>
    <w:rsid w:val="006A4325"/>
    <w:rsid w:val="006A5F97"/>
    <w:rsid w:val="006A68A9"/>
    <w:rsid w:val="006A6A2B"/>
    <w:rsid w:val="006A71BC"/>
    <w:rsid w:val="006B21B5"/>
    <w:rsid w:val="006B247E"/>
    <w:rsid w:val="006B29DB"/>
    <w:rsid w:val="006B2F56"/>
    <w:rsid w:val="006B2F71"/>
    <w:rsid w:val="006B3B84"/>
    <w:rsid w:val="006B48AC"/>
    <w:rsid w:val="006B4C15"/>
    <w:rsid w:val="006B5677"/>
    <w:rsid w:val="006B5BCC"/>
    <w:rsid w:val="006B5CF2"/>
    <w:rsid w:val="006B5E6B"/>
    <w:rsid w:val="006B69BD"/>
    <w:rsid w:val="006B6AAD"/>
    <w:rsid w:val="006B768B"/>
    <w:rsid w:val="006C0FE3"/>
    <w:rsid w:val="006C2618"/>
    <w:rsid w:val="006C29E5"/>
    <w:rsid w:val="006C2D14"/>
    <w:rsid w:val="006C3957"/>
    <w:rsid w:val="006C3C44"/>
    <w:rsid w:val="006C56B7"/>
    <w:rsid w:val="006C66B7"/>
    <w:rsid w:val="006C6906"/>
    <w:rsid w:val="006C6BE8"/>
    <w:rsid w:val="006C7628"/>
    <w:rsid w:val="006C785F"/>
    <w:rsid w:val="006D1793"/>
    <w:rsid w:val="006D2958"/>
    <w:rsid w:val="006D2B85"/>
    <w:rsid w:val="006D2CB0"/>
    <w:rsid w:val="006D31D2"/>
    <w:rsid w:val="006D363F"/>
    <w:rsid w:val="006D3AB0"/>
    <w:rsid w:val="006D3F20"/>
    <w:rsid w:val="006D4183"/>
    <w:rsid w:val="006D420E"/>
    <w:rsid w:val="006D5076"/>
    <w:rsid w:val="006D544F"/>
    <w:rsid w:val="006D55B3"/>
    <w:rsid w:val="006D5BB4"/>
    <w:rsid w:val="006D6617"/>
    <w:rsid w:val="006D67C0"/>
    <w:rsid w:val="006D7D1E"/>
    <w:rsid w:val="006D7DB4"/>
    <w:rsid w:val="006E041B"/>
    <w:rsid w:val="006E04BE"/>
    <w:rsid w:val="006E0B21"/>
    <w:rsid w:val="006E22EA"/>
    <w:rsid w:val="006E2A80"/>
    <w:rsid w:val="006E305B"/>
    <w:rsid w:val="006E3178"/>
    <w:rsid w:val="006E31B2"/>
    <w:rsid w:val="006E39E0"/>
    <w:rsid w:val="006E3E6E"/>
    <w:rsid w:val="006E43E4"/>
    <w:rsid w:val="006E48D9"/>
    <w:rsid w:val="006E5371"/>
    <w:rsid w:val="006E5792"/>
    <w:rsid w:val="006E5A9F"/>
    <w:rsid w:val="006E63F6"/>
    <w:rsid w:val="006E66B5"/>
    <w:rsid w:val="006E6B12"/>
    <w:rsid w:val="006E74E6"/>
    <w:rsid w:val="006E7A9C"/>
    <w:rsid w:val="006E7ACA"/>
    <w:rsid w:val="006E7C1A"/>
    <w:rsid w:val="006E7EF3"/>
    <w:rsid w:val="006F0098"/>
    <w:rsid w:val="006F0F9E"/>
    <w:rsid w:val="006F1028"/>
    <w:rsid w:val="006F1102"/>
    <w:rsid w:val="006F121D"/>
    <w:rsid w:val="006F344C"/>
    <w:rsid w:val="006F521A"/>
    <w:rsid w:val="006F55CF"/>
    <w:rsid w:val="006F5B26"/>
    <w:rsid w:val="006F5BED"/>
    <w:rsid w:val="006F6037"/>
    <w:rsid w:val="006F65C7"/>
    <w:rsid w:val="006F760E"/>
    <w:rsid w:val="006F7D2D"/>
    <w:rsid w:val="0070097C"/>
    <w:rsid w:val="00702A85"/>
    <w:rsid w:val="00702F9A"/>
    <w:rsid w:val="00703197"/>
    <w:rsid w:val="00703487"/>
    <w:rsid w:val="007045A5"/>
    <w:rsid w:val="00705182"/>
    <w:rsid w:val="00705B3F"/>
    <w:rsid w:val="007067E4"/>
    <w:rsid w:val="00706934"/>
    <w:rsid w:val="00706FF7"/>
    <w:rsid w:val="00710454"/>
    <w:rsid w:val="00711A13"/>
    <w:rsid w:val="00711D8D"/>
    <w:rsid w:val="007128F1"/>
    <w:rsid w:val="00712A83"/>
    <w:rsid w:val="007130D5"/>
    <w:rsid w:val="00713B6D"/>
    <w:rsid w:val="00714265"/>
    <w:rsid w:val="00714479"/>
    <w:rsid w:val="00715210"/>
    <w:rsid w:val="00715C9E"/>
    <w:rsid w:val="00716034"/>
    <w:rsid w:val="00716F75"/>
    <w:rsid w:val="0071700D"/>
    <w:rsid w:val="00717672"/>
    <w:rsid w:val="0072025E"/>
    <w:rsid w:val="007213FC"/>
    <w:rsid w:val="007217A2"/>
    <w:rsid w:val="00721E27"/>
    <w:rsid w:val="00721E6D"/>
    <w:rsid w:val="007226C9"/>
    <w:rsid w:val="00722864"/>
    <w:rsid w:val="007235EF"/>
    <w:rsid w:val="0072472A"/>
    <w:rsid w:val="0072563E"/>
    <w:rsid w:val="007258FF"/>
    <w:rsid w:val="00726024"/>
    <w:rsid w:val="00726A64"/>
    <w:rsid w:val="00727289"/>
    <w:rsid w:val="00727477"/>
    <w:rsid w:val="0072774D"/>
    <w:rsid w:val="00727C02"/>
    <w:rsid w:val="007306F2"/>
    <w:rsid w:val="007307B0"/>
    <w:rsid w:val="007307DC"/>
    <w:rsid w:val="00730BE0"/>
    <w:rsid w:val="007328EE"/>
    <w:rsid w:val="0073367D"/>
    <w:rsid w:val="00734403"/>
    <w:rsid w:val="00734FC3"/>
    <w:rsid w:val="00735233"/>
    <w:rsid w:val="00735B0D"/>
    <w:rsid w:val="00736030"/>
    <w:rsid w:val="00736C08"/>
    <w:rsid w:val="00736D5F"/>
    <w:rsid w:val="00736D70"/>
    <w:rsid w:val="00737346"/>
    <w:rsid w:val="007374F1"/>
    <w:rsid w:val="00737523"/>
    <w:rsid w:val="00737546"/>
    <w:rsid w:val="00737A53"/>
    <w:rsid w:val="00737DC1"/>
    <w:rsid w:val="0074031B"/>
    <w:rsid w:val="0074064C"/>
    <w:rsid w:val="00740AC0"/>
    <w:rsid w:val="00740C01"/>
    <w:rsid w:val="00740E9D"/>
    <w:rsid w:val="00741CC3"/>
    <w:rsid w:val="00741FC2"/>
    <w:rsid w:val="00743790"/>
    <w:rsid w:val="00743C11"/>
    <w:rsid w:val="00743C7E"/>
    <w:rsid w:val="00743DA9"/>
    <w:rsid w:val="007442F5"/>
    <w:rsid w:val="00744C52"/>
    <w:rsid w:val="00745A14"/>
    <w:rsid w:val="0074660F"/>
    <w:rsid w:val="00746E76"/>
    <w:rsid w:val="007473CB"/>
    <w:rsid w:val="00747428"/>
    <w:rsid w:val="00747877"/>
    <w:rsid w:val="00747E8E"/>
    <w:rsid w:val="00750045"/>
    <w:rsid w:val="0075156B"/>
    <w:rsid w:val="00751599"/>
    <w:rsid w:val="00753007"/>
    <w:rsid w:val="0075359E"/>
    <w:rsid w:val="00753C3C"/>
    <w:rsid w:val="00753F2E"/>
    <w:rsid w:val="00753FCF"/>
    <w:rsid w:val="00754268"/>
    <w:rsid w:val="00754A36"/>
    <w:rsid w:val="00754D30"/>
    <w:rsid w:val="00755299"/>
    <w:rsid w:val="00755373"/>
    <w:rsid w:val="0075537A"/>
    <w:rsid w:val="00755623"/>
    <w:rsid w:val="00755EF0"/>
    <w:rsid w:val="00756744"/>
    <w:rsid w:val="0075686F"/>
    <w:rsid w:val="00756D97"/>
    <w:rsid w:val="0075731C"/>
    <w:rsid w:val="007575E2"/>
    <w:rsid w:val="00757B3A"/>
    <w:rsid w:val="00760644"/>
    <w:rsid w:val="00760E17"/>
    <w:rsid w:val="0076103C"/>
    <w:rsid w:val="007619B3"/>
    <w:rsid w:val="00761C1A"/>
    <w:rsid w:val="007627B6"/>
    <w:rsid w:val="007629DC"/>
    <w:rsid w:val="00762DE7"/>
    <w:rsid w:val="00763E9D"/>
    <w:rsid w:val="007646DE"/>
    <w:rsid w:val="007653A0"/>
    <w:rsid w:val="007655A3"/>
    <w:rsid w:val="00765FA8"/>
    <w:rsid w:val="00765FE6"/>
    <w:rsid w:val="00766CDA"/>
    <w:rsid w:val="00766E7E"/>
    <w:rsid w:val="0076723B"/>
    <w:rsid w:val="007672AD"/>
    <w:rsid w:val="0076741C"/>
    <w:rsid w:val="00767769"/>
    <w:rsid w:val="007677FE"/>
    <w:rsid w:val="00770D6F"/>
    <w:rsid w:val="007711CC"/>
    <w:rsid w:val="00773757"/>
    <w:rsid w:val="00773A0E"/>
    <w:rsid w:val="00774CC7"/>
    <w:rsid w:val="00774CE9"/>
    <w:rsid w:val="00775240"/>
    <w:rsid w:val="007755C9"/>
    <w:rsid w:val="007757A8"/>
    <w:rsid w:val="00776117"/>
    <w:rsid w:val="0077618B"/>
    <w:rsid w:val="0077660F"/>
    <w:rsid w:val="00776D87"/>
    <w:rsid w:val="0078052E"/>
    <w:rsid w:val="00781586"/>
    <w:rsid w:val="00782194"/>
    <w:rsid w:val="007821FD"/>
    <w:rsid w:val="00782812"/>
    <w:rsid w:val="0078377D"/>
    <w:rsid w:val="00785A7A"/>
    <w:rsid w:val="00786448"/>
    <w:rsid w:val="00786EC4"/>
    <w:rsid w:val="0078710B"/>
    <w:rsid w:val="007871E8"/>
    <w:rsid w:val="00787478"/>
    <w:rsid w:val="00787C0A"/>
    <w:rsid w:val="00790BCA"/>
    <w:rsid w:val="00790DCF"/>
    <w:rsid w:val="00790EDB"/>
    <w:rsid w:val="00791A34"/>
    <w:rsid w:val="00791C39"/>
    <w:rsid w:val="00792D96"/>
    <w:rsid w:val="00793844"/>
    <w:rsid w:val="00794944"/>
    <w:rsid w:val="00795B68"/>
    <w:rsid w:val="00797025"/>
    <w:rsid w:val="00797820"/>
    <w:rsid w:val="007A03CA"/>
    <w:rsid w:val="007A05FA"/>
    <w:rsid w:val="007A16A6"/>
    <w:rsid w:val="007A25DF"/>
    <w:rsid w:val="007A28FA"/>
    <w:rsid w:val="007A2ACC"/>
    <w:rsid w:val="007A2DD2"/>
    <w:rsid w:val="007A3CB5"/>
    <w:rsid w:val="007A4BD0"/>
    <w:rsid w:val="007A522D"/>
    <w:rsid w:val="007A54C6"/>
    <w:rsid w:val="007A5A95"/>
    <w:rsid w:val="007A5BE9"/>
    <w:rsid w:val="007A66F0"/>
    <w:rsid w:val="007A6DA8"/>
    <w:rsid w:val="007A79FA"/>
    <w:rsid w:val="007A7ADF"/>
    <w:rsid w:val="007A7BD4"/>
    <w:rsid w:val="007B0AC7"/>
    <w:rsid w:val="007B0CFC"/>
    <w:rsid w:val="007B14CA"/>
    <w:rsid w:val="007B19E0"/>
    <w:rsid w:val="007B1E72"/>
    <w:rsid w:val="007B1F74"/>
    <w:rsid w:val="007B2EAA"/>
    <w:rsid w:val="007B32CB"/>
    <w:rsid w:val="007B392C"/>
    <w:rsid w:val="007B3D32"/>
    <w:rsid w:val="007B3F2D"/>
    <w:rsid w:val="007B53C1"/>
    <w:rsid w:val="007B6516"/>
    <w:rsid w:val="007B651F"/>
    <w:rsid w:val="007B6941"/>
    <w:rsid w:val="007B6BC9"/>
    <w:rsid w:val="007C0C1C"/>
    <w:rsid w:val="007C10C2"/>
    <w:rsid w:val="007C2143"/>
    <w:rsid w:val="007C2234"/>
    <w:rsid w:val="007C2666"/>
    <w:rsid w:val="007C2C16"/>
    <w:rsid w:val="007C30DC"/>
    <w:rsid w:val="007C39E8"/>
    <w:rsid w:val="007C3C21"/>
    <w:rsid w:val="007C4B8A"/>
    <w:rsid w:val="007C5EFA"/>
    <w:rsid w:val="007C6445"/>
    <w:rsid w:val="007C6861"/>
    <w:rsid w:val="007C717B"/>
    <w:rsid w:val="007C7EAB"/>
    <w:rsid w:val="007D0935"/>
    <w:rsid w:val="007D1149"/>
    <w:rsid w:val="007D2161"/>
    <w:rsid w:val="007D226F"/>
    <w:rsid w:val="007D2368"/>
    <w:rsid w:val="007D2D3E"/>
    <w:rsid w:val="007D487B"/>
    <w:rsid w:val="007D4D58"/>
    <w:rsid w:val="007D5050"/>
    <w:rsid w:val="007D5490"/>
    <w:rsid w:val="007D61E1"/>
    <w:rsid w:val="007D6B4E"/>
    <w:rsid w:val="007D71FF"/>
    <w:rsid w:val="007E0182"/>
    <w:rsid w:val="007E06FD"/>
    <w:rsid w:val="007E08E1"/>
    <w:rsid w:val="007E0CAE"/>
    <w:rsid w:val="007E18FA"/>
    <w:rsid w:val="007E2327"/>
    <w:rsid w:val="007E3768"/>
    <w:rsid w:val="007E4131"/>
    <w:rsid w:val="007E5BC8"/>
    <w:rsid w:val="007E6018"/>
    <w:rsid w:val="007E65AB"/>
    <w:rsid w:val="007E6CC3"/>
    <w:rsid w:val="007E7606"/>
    <w:rsid w:val="007E7D66"/>
    <w:rsid w:val="007F1579"/>
    <w:rsid w:val="007F1868"/>
    <w:rsid w:val="007F1C45"/>
    <w:rsid w:val="007F2142"/>
    <w:rsid w:val="007F2267"/>
    <w:rsid w:val="007F228B"/>
    <w:rsid w:val="007F26EC"/>
    <w:rsid w:val="007F2F08"/>
    <w:rsid w:val="007F330D"/>
    <w:rsid w:val="007F33FA"/>
    <w:rsid w:val="007F3547"/>
    <w:rsid w:val="007F3D4A"/>
    <w:rsid w:val="007F451E"/>
    <w:rsid w:val="007F461F"/>
    <w:rsid w:val="007F5204"/>
    <w:rsid w:val="007F53E8"/>
    <w:rsid w:val="007F5460"/>
    <w:rsid w:val="007F5502"/>
    <w:rsid w:val="007F55D1"/>
    <w:rsid w:val="007F5697"/>
    <w:rsid w:val="007F57CC"/>
    <w:rsid w:val="007F5F99"/>
    <w:rsid w:val="007F65A8"/>
    <w:rsid w:val="007F6D1E"/>
    <w:rsid w:val="007F6EE1"/>
    <w:rsid w:val="007F74AC"/>
    <w:rsid w:val="00800400"/>
    <w:rsid w:val="00800ECA"/>
    <w:rsid w:val="008019A0"/>
    <w:rsid w:val="00801BF1"/>
    <w:rsid w:val="00801C2F"/>
    <w:rsid w:val="00801DA9"/>
    <w:rsid w:val="0080270F"/>
    <w:rsid w:val="00802A88"/>
    <w:rsid w:val="00802AF7"/>
    <w:rsid w:val="00802DA6"/>
    <w:rsid w:val="008035BB"/>
    <w:rsid w:val="00803BE7"/>
    <w:rsid w:val="00804720"/>
    <w:rsid w:val="00805EF7"/>
    <w:rsid w:val="00806675"/>
    <w:rsid w:val="00806A8F"/>
    <w:rsid w:val="00806AB8"/>
    <w:rsid w:val="00807CC0"/>
    <w:rsid w:val="008117F3"/>
    <w:rsid w:val="00811BCF"/>
    <w:rsid w:val="00812155"/>
    <w:rsid w:val="0081258C"/>
    <w:rsid w:val="008146AD"/>
    <w:rsid w:val="00814885"/>
    <w:rsid w:val="00814F6C"/>
    <w:rsid w:val="00815036"/>
    <w:rsid w:val="00815602"/>
    <w:rsid w:val="00815ABE"/>
    <w:rsid w:val="00815DF6"/>
    <w:rsid w:val="008161BD"/>
    <w:rsid w:val="00816776"/>
    <w:rsid w:val="00816890"/>
    <w:rsid w:val="00817409"/>
    <w:rsid w:val="00817F52"/>
    <w:rsid w:val="00821748"/>
    <w:rsid w:val="00821F08"/>
    <w:rsid w:val="00822801"/>
    <w:rsid w:val="00822893"/>
    <w:rsid w:val="00822AC9"/>
    <w:rsid w:val="00822FF0"/>
    <w:rsid w:val="008233BB"/>
    <w:rsid w:val="00824014"/>
    <w:rsid w:val="0082419D"/>
    <w:rsid w:val="00824C53"/>
    <w:rsid w:val="008258AB"/>
    <w:rsid w:val="0082724E"/>
    <w:rsid w:val="008273AE"/>
    <w:rsid w:val="008273D8"/>
    <w:rsid w:val="00827F8C"/>
    <w:rsid w:val="00827FEA"/>
    <w:rsid w:val="0083136E"/>
    <w:rsid w:val="00831A4F"/>
    <w:rsid w:val="00833446"/>
    <w:rsid w:val="00833B56"/>
    <w:rsid w:val="00834379"/>
    <w:rsid w:val="008346C4"/>
    <w:rsid w:val="008348DF"/>
    <w:rsid w:val="008348E7"/>
    <w:rsid w:val="00835406"/>
    <w:rsid w:val="00836445"/>
    <w:rsid w:val="00836B08"/>
    <w:rsid w:val="00836B93"/>
    <w:rsid w:val="00837252"/>
    <w:rsid w:val="0083728E"/>
    <w:rsid w:val="00837407"/>
    <w:rsid w:val="0083742F"/>
    <w:rsid w:val="008400EF"/>
    <w:rsid w:val="008402E1"/>
    <w:rsid w:val="00841F08"/>
    <w:rsid w:val="00842415"/>
    <w:rsid w:val="0084258A"/>
    <w:rsid w:val="00842920"/>
    <w:rsid w:val="008429AB"/>
    <w:rsid w:val="00843F1E"/>
    <w:rsid w:val="008442C9"/>
    <w:rsid w:val="008443BF"/>
    <w:rsid w:val="0084460B"/>
    <w:rsid w:val="00844829"/>
    <w:rsid w:val="00844D52"/>
    <w:rsid w:val="008453AB"/>
    <w:rsid w:val="00847D82"/>
    <w:rsid w:val="008507EA"/>
    <w:rsid w:val="008508CF"/>
    <w:rsid w:val="00851992"/>
    <w:rsid w:val="00851AD8"/>
    <w:rsid w:val="00851E95"/>
    <w:rsid w:val="00851EE7"/>
    <w:rsid w:val="00853038"/>
    <w:rsid w:val="00853148"/>
    <w:rsid w:val="0085354A"/>
    <w:rsid w:val="0085506B"/>
    <w:rsid w:val="00856060"/>
    <w:rsid w:val="008562A9"/>
    <w:rsid w:val="0085657E"/>
    <w:rsid w:val="00856E4F"/>
    <w:rsid w:val="008572CF"/>
    <w:rsid w:val="008575E1"/>
    <w:rsid w:val="00857D5A"/>
    <w:rsid w:val="00857E75"/>
    <w:rsid w:val="0086051F"/>
    <w:rsid w:val="008611E0"/>
    <w:rsid w:val="00861CB5"/>
    <w:rsid w:val="00861DD2"/>
    <w:rsid w:val="008625CC"/>
    <w:rsid w:val="008626B7"/>
    <w:rsid w:val="00862FA7"/>
    <w:rsid w:val="00863998"/>
    <w:rsid w:val="00863A37"/>
    <w:rsid w:val="0086454E"/>
    <w:rsid w:val="00864DD8"/>
    <w:rsid w:val="00865197"/>
    <w:rsid w:val="00866535"/>
    <w:rsid w:val="00866FF0"/>
    <w:rsid w:val="00867C00"/>
    <w:rsid w:val="00867C2B"/>
    <w:rsid w:val="008710C9"/>
    <w:rsid w:val="00871B2D"/>
    <w:rsid w:val="00872054"/>
    <w:rsid w:val="008727F2"/>
    <w:rsid w:val="00873076"/>
    <w:rsid w:val="008731BC"/>
    <w:rsid w:val="00873B41"/>
    <w:rsid w:val="008744A9"/>
    <w:rsid w:val="008746F0"/>
    <w:rsid w:val="00874AA6"/>
    <w:rsid w:val="008758D4"/>
    <w:rsid w:val="00875A7E"/>
    <w:rsid w:val="00875DB2"/>
    <w:rsid w:val="00875DDD"/>
    <w:rsid w:val="00876127"/>
    <w:rsid w:val="00876D93"/>
    <w:rsid w:val="008770F1"/>
    <w:rsid w:val="00877278"/>
    <w:rsid w:val="00877F66"/>
    <w:rsid w:val="0088078D"/>
    <w:rsid w:val="00880A28"/>
    <w:rsid w:val="00880F1C"/>
    <w:rsid w:val="0088126F"/>
    <w:rsid w:val="00881F4B"/>
    <w:rsid w:val="0088311E"/>
    <w:rsid w:val="008831A9"/>
    <w:rsid w:val="00883B80"/>
    <w:rsid w:val="008844F6"/>
    <w:rsid w:val="00885F83"/>
    <w:rsid w:val="008861EA"/>
    <w:rsid w:val="00886328"/>
    <w:rsid w:val="008863D2"/>
    <w:rsid w:val="0088653F"/>
    <w:rsid w:val="008874F5"/>
    <w:rsid w:val="008876A6"/>
    <w:rsid w:val="00890340"/>
    <w:rsid w:val="0089188A"/>
    <w:rsid w:val="00891A4E"/>
    <w:rsid w:val="00891A85"/>
    <w:rsid w:val="008927CC"/>
    <w:rsid w:val="00892E1D"/>
    <w:rsid w:val="00893ABD"/>
    <w:rsid w:val="00894D2A"/>
    <w:rsid w:val="008958E7"/>
    <w:rsid w:val="00895B81"/>
    <w:rsid w:val="00895B8F"/>
    <w:rsid w:val="008968C6"/>
    <w:rsid w:val="0089750D"/>
    <w:rsid w:val="00897736"/>
    <w:rsid w:val="008A164F"/>
    <w:rsid w:val="008A1952"/>
    <w:rsid w:val="008A1AC0"/>
    <w:rsid w:val="008A1D61"/>
    <w:rsid w:val="008A26EA"/>
    <w:rsid w:val="008A3207"/>
    <w:rsid w:val="008A3569"/>
    <w:rsid w:val="008A3ABF"/>
    <w:rsid w:val="008A3B81"/>
    <w:rsid w:val="008A3D97"/>
    <w:rsid w:val="008A3E05"/>
    <w:rsid w:val="008A40C7"/>
    <w:rsid w:val="008A4152"/>
    <w:rsid w:val="008A45AE"/>
    <w:rsid w:val="008A492E"/>
    <w:rsid w:val="008A505D"/>
    <w:rsid w:val="008A535C"/>
    <w:rsid w:val="008A571C"/>
    <w:rsid w:val="008A57B7"/>
    <w:rsid w:val="008A5B70"/>
    <w:rsid w:val="008A5C8C"/>
    <w:rsid w:val="008A5DBA"/>
    <w:rsid w:val="008A5FB0"/>
    <w:rsid w:val="008A7D8F"/>
    <w:rsid w:val="008A7E6E"/>
    <w:rsid w:val="008B0404"/>
    <w:rsid w:val="008B0730"/>
    <w:rsid w:val="008B1093"/>
    <w:rsid w:val="008B3066"/>
    <w:rsid w:val="008B34E7"/>
    <w:rsid w:val="008B3827"/>
    <w:rsid w:val="008B4069"/>
    <w:rsid w:val="008B429B"/>
    <w:rsid w:val="008B51B6"/>
    <w:rsid w:val="008B58DD"/>
    <w:rsid w:val="008B5C80"/>
    <w:rsid w:val="008B6639"/>
    <w:rsid w:val="008B708A"/>
    <w:rsid w:val="008B72B1"/>
    <w:rsid w:val="008B7A17"/>
    <w:rsid w:val="008B7E84"/>
    <w:rsid w:val="008B7FA1"/>
    <w:rsid w:val="008C1691"/>
    <w:rsid w:val="008C16BF"/>
    <w:rsid w:val="008C1E81"/>
    <w:rsid w:val="008C2182"/>
    <w:rsid w:val="008C269B"/>
    <w:rsid w:val="008C2A0B"/>
    <w:rsid w:val="008C391A"/>
    <w:rsid w:val="008C4125"/>
    <w:rsid w:val="008C473C"/>
    <w:rsid w:val="008C533E"/>
    <w:rsid w:val="008C6A27"/>
    <w:rsid w:val="008C6E89"/>
    <w:rsid w:val="008C7A15"/>
    <w:rsid w:val="008C7AB4"/>
    <w:rsid w:val="008C7CA3"/>
    <w:rsid w:val="008C7FDF"/>
    <w:rsid w:val="008D082C"/>
    <w:rsid w:val="008D1177"/>
    <w:rsid w:val="008D12A2"/>
    <w:rsid w:val="008D2243"/>
    <w:rsid w:val="008D2A05"/>
    <w:rsid w:val="008D471D"/>
    <w:rsid w:val="008D4815"/>
    <w:rsid w:val="008D4B9D"/>
    <w:rsid w:val="008D5F9E"/>
    <w:rsid w:val="008D68C2"/>
    <w:rsid w:val="008D6C93"/>
    <w:rsid w:val="008D730B"/>
    <w:rsid w:val="008D7CB6"/>
    <w:rsid w:val="008E0D60"/>
    <w:rsid w:val="008E20E7"/>
    <w:rsid w:val="008E20F3"/>
    <w:rsid w:val="008E2530"/>
    <w:rsid w:val="008E25C9"/>
    <w:rsid w:val="008E29BA"/>
    <w:rsid w:val="008E2A87"/>
    <w:rsid w:val="008E2C72"/>
    <w:rsid w:val="008E3056"/>
    <w:rsid w:val="008E4B3C"/>
    <w:rsid w:val="008E4B43"/>
    <w:rsid w:val="008E4D4D"/>
    <w:rsid w:val="008E5C0B"/>
    <w:rsid w:val="008E6B43"/>
    <w:rsid w:val="008E6BC2"/>
    <w:rsid w:val="008E6C6B"/>
    <w:rsid w:val="008F0057"/>
    <w:rsid w:val="008F0B39"/>
    <w:rsid w:val="008F0DDE"/>
    <w:rsid w:val="008F0EAE"/>
    <w:rsid w:val="008F0F86"/>
    <w:rsid w:val="008F1F31"/>
    <w:rsid w:val="008F29F8"/>
    <w:rsid w:val="008F2A7F"/>
    <w:rsid w:val="008F2B78"/>
    <w:rsid w:val="008F3701"/>
    <w:rsid w:val="008F4481"/>
    <w:rsid w:val="008F4AB8"/>
    <w:rsid w:val="008F4E91"/>
    <w:rsid w:val="008F4EB4"/>
    <w:rsid w:val="008F5140"/>
    <w:rsid w:val="008F5258"/>
    <w:rsid w:val="008F5401"/>
    <w:rsid w:val="008F55A4"/>
    <w:rsid w:val="008F62E8"/>
    <w:rsid w:val="008F70EB"/>
    <w:rsid w:val="008F753C"/>
    <w:rsid w:val="00900002"/>
    <w:rsid w:val="00900047"/>
    <w:rsid w:val="00900407"/>
    <w:rsid w:val="00900F9D"/>
    <w:rsid w:val="00901B19"/>
    <w:rsid w:val="00901C82"/>
    <w:rsid w:val="009024FA"/>
    <w:rsid w:val="00902F88"/>
    <w:rsid w:val="00903C06"/>
    <w:rsid w:val="009042CB"/>
    <w:rsid w:val="00904502"/>
    <w:rsid w:val="00904B0F"/>
    <w:rsid w:val="00905BE0"/>
    <w:rsid w:val="009061EA"/>
    <w:rsid w:val="009066C2"/>
    <w:rsid w:val="00906F6A"/>
    <w:rsid w:val="009071BB"/>
    <w:rsid w:val="0090758E"/>
    <w:rsid w:val="00907CC4"/>
    <w:rsid w:val="009101C3"/>
    <w:rsid w:val="0091131D"/>
    <w:rsid w:val="00911517"/>
    <w:rsid w:val="00912021"/>
    <w:rsid w:val="00913864"/>
    <w:rsid w:val="0091390A"/>
    <w:rsid w:val="009144E1"/>
    <w:rsid w:val="00916AF6"/>
    <w:rsid w:val="00917443"/>
    <w:rsid w:val="00917DB4"/>
    <w:rsid w:val="00920CE7"/>
    <w:rsid w:val="00921C86"/>
    <w:rsid w:val="009224B9"/>
    <w:rsid w:val="00922575"/>
    <w:rsid w:val="009229CB"/>
    <w:rsid w:val="009234BF"/>
    <w:rsid w:val="009239EF"/>
    <w:rsid w:val="00924436"/>
    <w:rsid w:val="009249C7"/>
    <w:rsid w:val="00924FC7"/>
    <w:rsid w:val="009250C1"/>
    <w:rsid w:val="009255EC"/>
    <w:rsid w:val="0092581F"/>
    <w:rsid w:val="009258C3"/>
    <w:rsid w:val="00926969"/>
    <w:rsid w:val="00927065"/>
    <w:rsid w:val="0092766A"/>
    <w:rsid w:val="00927C8D"/>
    <w:rsid w:val="00927D81"/>
    <w:rsid w:val="00930230"/>
    <w:rsid w:val="00930E62"/>
    <w:rsid w:val="009312C6"/>
    <w:rsid w:val="0093136A"/>
    <w:rsid w:val="0093163A"/>
    <w:rsid w:val="009316BA"/>
    <w:rsid w:val="00931862"/>
    <w:rsid w:val="00931A71"/>
    <w:rsid w:val="00931C9D"/>
    <w:rsid w:val="00931FD0"/>
    <w:rsid w:val="009320E0"/>
    <w:rsid w:val="00932227"/>
    <w:rsid w:val="00932DFD"/>
    <w:rsid w:val="00933516"/>
    <w:rsid w:val="00933A8F"/>
    <w:rsid w:val="0093495A"/>
    <w:rsid w:val="009353FF"/>
    <w:rsid w:val="00935AA4"/>
    <w:rsid w:val="009363F7"/>
    <w:rsid w:val="009371F6"/>
    <w:rsid w:val="009377DA"/>
    <w:rsid w:val="00937BDD"/>
    <w:rsid w:val="0094079B"/>
    <w:rsid w:val="009408D4"/>
    <w:rsid w:val="00940FD3"/>
    <w:rsid w:val="009429E6"/>
    <w:rsid w:val="00943210"/>
    <w:rsid w:val="00943603"/>
    <w:rsid w:val="0094368B"/>
    <w:rsid w:val="00943735"/>
    <w:rsid w:val="00943BDE"/>
    <w:rsid w:val="00943FC4"/>
    <w:rsid w:val="00943FCA"/>
    <w:rsid w:val="009447E2"/>
    <w:rsid w:val="00944802"/>
    <w:rsid w:val="00944DDC"/>
    <w:rsid w:val="00945C29"/>
    <w:rsid w:val="00946E53"/>
    <w:rsid w:val="0094750E"/>
    <w:rsid w:val="00947728"/>
    <w:rsid w:val="009477C0"/>
    <w:rsid w:val="0095007A"/>
    <w:rsid w:val="009501C7"/>
    <w:rsid w:val="009504F3"/>
    <w:rsid w:val="009507A7"/>
    <w:rsid w:val="00950937"/>
    <w:rsid w:val="00950CBD"/>
    <w:rsid w:val="00950DE6"/>
    <w:rsid w:val="00951226"/>
    <w:rsid w:val="00951412"/>
    <w:rsid w:val="0095158C"/>
    <w:rsid w:val="0095214B"/>
    <w:rsid w:val="00953727"/>
    <w:rsid w:val="00953F34"/>
    <w:rsid w:val="00954435"/>
    <w:rsid w:val="0095500E"/>
    <w:rsid w:val="0095575A"/>
    <w:rsid w:val="00955BE6"/>
    <w:rsid w:val="009561E5"/>
    <w:rsid w:val="00956746"/>
    <w:rsid w:val="00957D08"/>
    <w:rsid w:val="00957F28"/>
    <w:rsid w:val="009617AE"/>
    <w:rsid w:val="009619D6"/>
    <w:rsid w:val="00961B45"/>
    <w:rsid w:val="009621CC"/>
    <w:rsid w:val="00962824"/>
    <w:rsid w:val="00962974"/>
    <w:rsid w:val="00962DD9"/>
    <w:rsid w:val="0096399E"/>
    <w:rsid w:val="00964458"/>
    <w:rsid w:val="00964854"/>
    <w:rsid w:val="00964FAD"/>
    <w:rsid w:val="00965447"/>
    <w:rsid w:val="009662FF"/>
    <w:rsid w:val="009678E6"/>
    <w:rsid w:val="009678EB"/>
    <w:rsid w:val="00967E02"/>
    <w:rsid w:val="00967E23"/>
    <w:rsid w:val="009700D1"/>
    <w:rsid w:val="00971F15"/>
    <w:rsid w:val="009720CD"/>
    <w:rsid w:val="00972CBE"/>
    <w:rsid w:val="00972FA5"/>
    <w:rsid w:val="0097340B"/>
    <w:rsid w:val="009737EE"/>
    <w:rsid w:val="00973826"/>
    <w:rsid w:val="00974B01"/>
    <w:rsid w:val="0097524D"/>
    <w:rsid w:val="00975DE6"/>
    <w:rsid w:val="00975E14"/>
    <w:rsid w:val="0097691E"/>
    <w:rsid w:val="00976A4A"/>
    <w:rsid w:val="00976E59"/>
    <w:rsid w:val="00977238"/>
    <w:rsid w:val="009776E2"/>
    <w:rsid w:val="00977713"/>
    <w:rsid w:val="00977C31"/>
    <w:rsid w:val="00980354"/>
    <w:rsid w:val="00981040"/>
    <w:rsid w:val="0098177A"/>
    <w:rsid w:val="00981CD2"/>
    <w:rsid w:val="009821A6"/>
    <w:rsid w:val="009824A0"/>
    <w:rsid w:val="009824DE"/>
    <w:rsid w:val="00982BDE"/>
    <w:rsid w:val="00982EDE"/>
    <w:rsid w:val="009839E5"/>
    <w:rsid w:val="009842C2"/>
    <w:rsid w:val="00984893"/>
    <w:rsid w:val="00984A61"/>
    <w:rsid w:val="00985724"/>
    <w:rsid w:val="0098572B"/>
    <w:rsid w:val="00986C5A"/>
    <w:rsid w:val="00986CC8"/>
    <w:rsid w:val="009871C0"/>
    <w:rsid w:val="00987558"/>
    <w:rsid w:val="00987B0E"/>
    <w:rsid w:val="009902B1"/>
    <w:rsid w:val="009905F0"/>
    <w:rsid w:val="009907E4"/>
    <w:rsid w:val="00990974"/>
    <w:rsid w:val="00990E2B"/>
    <w:rsid w:val="009910DA"/>
    <w:rsid w:val="00991230"/>
    <w:rsid w:val="00991751"/>
    <w:rsid w:val="00991DCF"/>
    <w:rsid w:val="00993024"/>
    <w:rsid w:val="009934BD"/>
    <w:rsid w:val="00993D13"/>
    <w:rsid w:val="009950A4"/>
    <w:rsid w:val="0099667C"/>
    <w:rsid w:val="009976E2"/>
    <w:rsid w:val="00997788"/>
    <w:rsid w:val="0099791A"/>
    <w:rsid w:val="00997A4B"/>
    <w:rsid w:val="009A0453"/>
    <w:rsid w:val="009A0D3A"/>
    <w:rsid w:val="009A0E14"/>
    <w:rsid w:val="009A10AA"/>
    <w:rsid w:val="009A2D18"/>
    <w:rsid w:val="009A336E"/>
    <w:rsid w:val="009A38BE"/>
    <w:rsid w:val="009A38C2"/>
    <w:rsid w:val="009A3AFC"/>
    <w:rsid w:val="009A3D88"/>
    <w:rsid w:val="009A4A8E"/>
    <w:rsid w:val="009A4B0D"/>
    <w:rsid w:val="009A6406"/>
    <w:rsid w:val="009A780E"/>
    <w:rsid w:val="009A7B12"/>
    <w:rsid w:val="009A7E9D"/>
    <w:rsid w:val="009A7F56"/>
    <w:rsid w:val="009B083B"/>
    <w:rsid w:val="009B0E2C"/>
    <w:rsid w:val="009B1594"/>
    <w:rsid w:val="009B2F5B"/>
    <w:rsid w:val="009B3273"/>
    <w:rsid w:val="009B34C9"/>
    <w:rsid w:val="009B4609"/>
    <w:rsid w:val="009B4C33"/>
    <w:rsid w:val="009B4F4B"/>
    <w:rsid w:val="009B5552"/>
    <w:rsid w:val="009B5F34"/>
    <w:rsid w:val="009B6094"/>
    <w:rsid w:val="009B6377"/>
    <w:rsid w:val="009C0666"/>
    <w:rsid w:val="009C0955"/>
    <w:rsid w:val="009C106E"/>
    <w:rsid w:val="009C12AE"/>
    <w:rsid w:val="009C1B30"/>
    <w:rsid w:val="009C1C0B"/>
    <w:rsid w:val="009C2631"/>
    <w:rsid w:val="009C2E07"/>
    <w:rsid w:val="009C3DF2"/>
    <w:rsid w:val="009C4AB2"/>
    <w:rsid w:val="009C514D"/>
    <w:rsid w:val="009C5291"/>
    <w:rsid w:val="009C54CB"/>
    <w:rsid w:val="009C567B"/>
    <w:rsid w:val="009C5B95"/>
    <w:rsid w:val="009C62E7"/>
    <w:rsid w:val="009C67ED"/>
    <w:rsid w:val="009C7423"/>
    <w:rsid w:val="009C76C1"/>
    <w:rsid w:val="009C7CD2"/>
    <w:rsid w:val="009C7E02"/>
    <w:rsid w:val="009D10CA"/>
    <w:rsid w:val="009D1377"/>
    <w:rsid w:val="009D1E03"/>
    <w:rsid w:val="009D30F1"/>
    <w:rsid w:val="009D3E50"/>
    <w:rsid w:val="009D4996"/>
    <w:rsid w:val="009D4A63"/>
    <w:rsid w:val="009D4B18"/>
    <w:rsid w:val="009D51AA"/>
    <w:rsid w:val="009D54BC"/>
    <w:rsid w:val="009D6551"/>
    <w:rsid w:val="009D6598"/>
    <w:rsid w:val="009D669A"/>
    <w:rsid w:val="009D6C54"/>
    <w:rsid w:val="009E0344"/>
    <w:rsid w:val="009E15C9"/>
    <w:rsid w:val="009E1888"/>
    <w:rsid w:val="009E193B"/>
    <w:rsid w:val="009E1D42"/>
    <w:rsid w:val="009E3E12"/>
    <w:rsid w:val="009E4712"/>
    <w:rsid w:val="009E4B99"/>
    <w:rsid w:val="009E4D3B"/>
    <w:rsid w:val="009E5008"/>
    <w:rsid w:val="009E61F4"/>
    <w:rsid w:val="009E658E"/>
    <w:rsid w:val="009E6EF5"/>
    <w:rsid w:val="009E74DA"/>
    <w:rsid w:val="009F0123"/>
    <w:rsid w:val="009F1427"/>
    <w:rsid w:val="009F15A2"/>
    <w:rsid w:val="009F166A"/>
    <w:rsid w:val="009F1A0E"/>
    <w:rsid w:val="009F1D5E"/>
    <w:rsid w:val="009F22D6"/>
    <w:rsid w:val="009F247A"/>
    <w:rsid w:val="009F2626"/>
    <w:rsid w:val="009F2D13"/>
    <w:rsid w:val="009F35A2"/>
    <w:rsid w:val="009F4753"/>
    <w:rsid w:val="009F57E4"/>
    <w:rsid w:val="009F59D4"/>
    <w:rsid w:val="009F646F"/>
    <w:rsid w:val="009F68FD"/>
    <w:rsid w:val="009F7630"/>
    <w:rsid w:val="009F7786"/>
    <w:rsid w:val="009F7D7F"/>
    <w:rsid w:val="00A01FF9"/>
    <w:rsid w:val="00A02E13"/>
    <w:rsid w:val="00A03917"/>
    <w:rsid w:val="00A03DFF"/>
    <w:rsid w:val="00A0451A"/>
    <w:rsid w:val="00A054EF"/>
    <w:rsid w:val="00A055B0"/>
    <w:rsid w:val="00A05CA4"/>
    <w:rsid w:val="00A065B9"/>
    <w:rsid w:val="00A0734C"/>
    <w:rsid w:val="00A07699"/>
    <w:rsid w:val="00A07EFB"/>
    <w:rsid w:val="00A106C8"/>
    <w:rsid w:val="00A10ADF"/>
    <w:rsid w:val="00A119B7"/>
    <w:rsid w:val="00A11B33"/>
    <w:rsid w:val="00A12031"/>
    <w:rsid w:val="00A1230E"/>
    <w:rsid w:val="00A12596"/>
    <w:rsid w:val="00A12B33"/>
    <w:rsid w:val="00A13769"/>
    <w:rsid w:val="00A13A0C"/>
    <w:rsid w:val="00A13FD3"/>
    <w:rsid w:val="00A14296"/>
    <w:rsid w:val="00A144DF"/>
    <w:rsid w:val="00A15056"/>
    <w:rsid w:val="00A15A64"/>
    <w:rsid w:val="00A15C67"/>
    <w:rsid w:val="00A15FD0"/>
    <w:rsid w:val="00A16760"/>
    <w:rsid w:val="00A175B7"/>
    <w:rsid w:val="00A176DC"/>
    <w:rsid w:val="00A17DBF"/>
    <w:rsid w:val="00A17E6B"/>
    <w:rsid w:val="00A2071A"/>
    <w:rsid w:val="00A2083D"/>
    <w:rsid w:val="00A20B50"/>
    <w:rsid w:val="00A212CE"/>
    <w:rsid w:val="00A22128"/>
    <w:rsid w:val="00A22B9C"/>
    <w:rsid w:val="00A22E67"/>
    <w:rsid w:val="00A23E04"/>
    <w:rsid w:val="00A23F09"/>
    <w:rsid w:val="00A24AD5"/>
    <w:rsid w:val="00A25E12"/>
    <w:rsid w:val="00A27171"/>
    <w:rsid w:val="00A27A03"/>
    <w:rsid w:val="00A27B9A"/>
    <w:rsid w:val="00A27F2C"/>
    <w:rsid w:val="00A31BE9"/>
    <w:rsid w:val="00A31FF4"/>
    <w:rsid w:val="00A32180"/>
    <w:rsid w:val="00A322C9"/>
    <w:rsid w:val="00A3363B"/>
    <w:rsid w:val="00A34386"/>
    <w:rsid w:val="00A3484A"/>
    <w:rsid w:val="00A348E6"/>
    <w:rsid w:val="00A3495E"/>
    <w:rsid w:val="00A34DE1"/>
    <w:rsid w:val="00A3530F"/>
    <w:rsid w:val="00A36C80"/>
    <w:rsid w:val="00A37341"/>
    <w:rsid w:val="00A400BF"/>
    <w:rsid w:val="00A406D2"/>
    <w:rsid w:val="00A406D8"/>
    <w:rsid w:val="00A40B4E"/>
    <w:rsid w:val="00A41085"/>
    <w:rsid w:val="00A412C8"/>
    <w:rsid w:val="00A413A6"/>
    <w:rsid w:val="00A41CEA"/>
    <w:rsid w:val="00A42858"/>
    <w:rsid w:val="00A42D4B"/>
    <w:rsid w:val="00A42EDA"/>
    <w:rsid w:val="00A431DD"/>
    <w:rsid w:val="00A43204"/>
    <w:rsid w:val="00A432F7"/>
    <w:rsid w:val="00A43FE0"/>
    <w:rsid w:val="00A44B05"/>
    <w:rsid w:val="00A4532B"/>
    <w:rsid w:val="00A469FA"/>
    <w:rsid w:val="00A46DCF"/>
    <w:rsid w:val="00A47997"/>
    <w:rsid w:val="00A5012D"/>
    <w:rsid w:val="00A5052F"/>
    <w:rsid w:val="00A52041"/>
    <w:rsid w:val="00A5258F"/>
    <w:rsid w:val="00A52B64"/>
    <w:rsid w:val="00A531EF"/>
    <w:rsid w:val="00A5324C"/>
    <w:rsid w:val="00A53360"/>
    <w:rsid w:val="00A53797"/>
    <w:rsid w:val="00A551CB"/>
    <w:rsid w:val="00A566A5"/>
    <w:rsid w:val="00A56F82"/>
    <w:rsid w:val="00A570C5"/>
    <w:rsid w:val="00A570D8"/>
    <w:rsid w:val="00A57BEB"/>
    <w:rsid w:val="00A60686"/>
    <w:rsid w:val="00A60B0B"/>
    <w:rsid w:val="00A616C3"/>
    <w:rsid w:val="00A61761"/>
    <w:rsid w:val="00A61A48"/>
    <w:rsid w:val="00A62911"/>
    <w:rsid w:val="00A629CC"/>
    <w:rsid w:val="00A640BE"/>
    <w:rsid w:val="00A646B5"/>
    <w:rsid w:val="00A64982"/>
    <w:rsid w:val="00A64A1E"/>
    <w:rsid w:val="00A652E3"/>
    <w:rsid w:val="00A6653B"/>
    <w:rsid w:val="00A677E5"/>
    <w:rsid w:val="00A7012B"/>
    <w:rsid w:val="00A703D8"/>
    <w:rsid w:val="00A71650"/>
    <w:rsid w:val="00A71669"/>
    <w:rsid w:val="00A72078"/>
    <w:rsid w:val="00A736F7"/>
    <w:rsid w:val="00A73C28"/>
    <w:rsid w:val="00A74535"/>
    <w:rsid w:val="00A74838"/>
    <w:rsid w:val="00A74A14"/>
    <w:rsid w:val="00A75201"/>
    <w:rsid w:val="00A754FC"/>
    <w:rsid w:val="00A76FDC"/>
    <w:rsid w:val="00A777F7"/>
    <w:rsid w:val="00A80A65"/>
    <w:rsid w:val="00A80F65"/>
    <w:rsid w:val="00A81E77"/>
    <w:rsid w:val="00A8267D"/>
    <w:rsid w:val="00A826D7"/>
    <w:rsid w:val="00A83572"/>
    <w:rsid w:val="00A84463"/>
    <w:rsid w:val="00A84738"/>
    <w:rsid w:val="00A84D3B"/>
    <w:rsid w:val="00A851FF"/>
    <w:rsid w:val="00A85535"/>
    <w:rsid w:val="00A855B5"/>
    <w:rsid w:val="00A863D8"/>
    <w:rsid w:val="00A863ED"/>
    <w:rsid w:val="00A8706F"/>
    <w:rsid w:val="00A870C8"/>
    <w:rsid w:val="00A87242"/>
    <w:rsid w:val="00A873FE"/>
    <w:rsid w:val="00A877FE"/>
    <w:rsid w:val="00A902FC"/>
    <w:rsid w:val="00A91158"/>
    <w:rsid w:val="00A91257"/>
    <w:rsid w:val="00A91541"/>
    <w:rsid w:val="00A92878"/>
    <w:rsid w:val="00A92A9B"/>
    <w:rsid w:val="00A936E3"/>
    <w:rsid w:val="00A9514C"/>
    <w:rsid w:val="00A957AF"/>
    <w:rsid w:val="00A9583E"/>
    <w:rsid w:val="00A95EA6"/>
    <w:rsid w:val="00A96350"/>
    <w:rsid w:val="00A96550"/>
    <w:rsid w:val="00A96C8F"/>
    <w:rsid w:val="00A97CEE"/>
    <w:rsid w:val="00AA036E"/>
    <w:rsid w:val="00AA09EB"/>
    <w:rsid w:val="00AA11F9"/>
    <w:rsid w:val="00AA1242"/>
    <w:rsid w:val="00AA1D3D"/>
    <w:rsid w:val="00AA1DAB"/>
    <w:rsid w:val="00AA2B8B"/>
    <w:rsid w:val="00AA2DB6"/>
    <w:rsid w:val="00AA3F0F"/>
    <w:rsid w:val="00AA40A5"/>
    <w:rsid w:val="00AA420D"/>
    <w:rsid w:val="00AA4291"/>
    <w:rsid w:val="00AA448C"/>
    <w:rsid w:val="00AA464C"/>
    <w:rsid w:val="00AA4F09"/>
    <w:rsid w:val="00AA56FC"/>
    <w:rsid w:val="00AA60EE"/>
    <w:rsid w:val="00AA63DE"/>
    <w:rsid w:val="00AA647A"/>
    <w:rsid w:val="00AB0806"/>
    <w:rsid w:val="00AB1415"/>
    <w:rsid w:val="00AB1547"/>
    <w:rsid w:val="00AB1971"/>
    <w:rsid w:val="00AB1D70"/>
    <w:rsid w:val="00AB1F5E"/>
    <w:rsid w:val="00AB269D"/>
    <w:rsid w:val="00AB274D"/>
    <w:rsid w:val="00AB2BB9"/>
    <w:rsid w:val="00AB348D"/>
    <w:rsid w:val="00AB5221"/>
    <w:rsid w:val="00AB67F0"/>
    <w:rsid w:val="00AB6C38"/>
    <w:rsid w:val="00AB6FC8"/>
    <w:rsid w:val="00AB7AEE"/>
    <w:rsid w:val="00AB7F05"/>
    <w:rsid w:val="00AC00B1"/>
    <w:rsid w:val="00AC16D2"/>
    <w:rsid w:val="00AC197A"/>
    <w:rsid w:val="00AC27B6"/>
    <w:rsid w:val="00AC2B4D"/>
    <w:rsid w:val="00AC306F"/>
    <w:rsid w:val="00AC364C"/>
    <w:rsid w:val="00AC417A"/>
    <w:rsid w:val="00AC4725"/>
    <w:rsid w:val="00AC51DA"/>
    <w:rsid w:val="00AC52DD"/>
    <w:rsid w:val="00AC5A73"/>
    <w:rsid w:val="00AC5B85"/>
    <w:rsid w:val="00AC687D"/>
    <w:rsid w:val="00AC71AA"/>
    <w:rsid w:val="00AC75E9"/>
    <w:rsid w:val="00AD03A7"/>
    <w:rsid w:val="00AD11EE"/>
    <w:rsid w:val="00AD244A"/>
    <w:rsid w:val="00AD371E"/>
    <w:rsid w:val="00AD40F6"/>
    <w:rsid w:val="00AD51BC"/>
    <w:rsid w:val="00AD6383"/>
    <w:rsid w:val="00AD676F"/>
    <w:rsid w:val="00AD789F"/>
    <w:rsid w:val="00AE00F6"/>
    <w:rsid w:val="00AE0104"/>
    <w:rsid w:val="00AE0706"/>
    <w:rsid w:val="00AE0A2B"/>
    <w:rsid w:val="00AE0EAF"/>
    <w:rsid w:val="00AE1BE2"/>
    <w:rsid w:val="00AE2D94"/>
    <w:rsid w:val="00AE352E"/>
    <w:rsid w:val="00AE3650"/>
    <w:rsid w:val="00AE3DDF"/>
    <w:rsid w:val="00AE44A5"/>
    <w:rsid w:val="00AE4897"/>
    <w:rsid w:val="00AE5202"/>
    <w:rsid w:val="00AE5725"/>
    <w:rsid w:val="00AE5ABA"/>
    <w:rsid w:val="00AE6739"/>
    <w:rsid w:val="00AE6B6F"/>
    <w:rsid w:val="00AE740A"/>
    <w:rsid w:val="00AE7B3B"/>
    <w:rsid w:val="00AE7DBC"/>
    <w:rsid w:val="00AF0062"/>
    <w:rsid w:val="00AF0234"/>
    <w:rsid w:val="00AF041F"/>
    <w:rsid w:val="00AF077B"/>
    <w:rsid w:val="00AF107F"/>
    <w:rsid w:val="00AF1905"/>
    <w:rsid w:val="00AF191B"/>
    <w:rsid w:val="00AF277F"/>
    <w:rsid w:val="00AF289F"/>
    <w:rsid w:val="00AF2AF6"/>
    <w:rsid w:val="00AF401D"/>
    <w:rsid w:val="00AF4179"/>
    <w:rsid w:val="00AF4BB3"/>
    <w:rsid w:val="00AF5077"/>
    <w:rsid w:val="00AF5517"/>
    <w:rsid w:val="00AF60C7"/>
    <w:rsid w:val="00AF60F3"/>
    <w:rsid w:val="00AF6BF9"/>
    <w:rsid w:val="00AF7D08"/>
    <w:rsid w:val="00B00173"/>
    <w:rsid w:val="00B00A95"/>
    <w:rsid w:val="00B014B5"/>
    <w:rsid w:val="00B01E9C"/>
    <w:rsid w:val="00B01EBF"/>
    <w:rsid w:val="00B02126"/>
    <w:rsid w:val="00B02CEC"/>
    <w:rsid w:val="00B033C9"/>
    <w:rsid w:val="00B03428"/>
    <w:rsid w:val="00B03A4E"/>
    <w:rsid w:val="00B03A8F"/>
    <w:rsid w:val="00B03F8D"/>
    <w:rsid w:val="00B04BEC"/>
    <w:rsid w:val="00B0573F"/>
    <w:rsid w:val="00B06040"/>
    <w:rsid w:val="00B06E48"/>
    <w:rsid w:val="00B06ED2"/>
    <w:rsid w:val="00B06F04"/>
    <w:rsid w:val="00B06FBE"/>
    <w:rsid w:val="00B06FF2"/>
    <w:rsid w:val="00B0700A"/>
    <w:rsid w:val="00B0708E"/>
    <w:rsid w:val="00B10148"/>
    <w:rsid w:val="00B101AF"/>
    <w:rsid w:val="00B11833"/>
    <w:rsid w:val="00B11D83"/>
    <w:rsid w:val="00B12E69"/>
    <w:rsid w:val="00B1335C"/>
    <w:rsid w:val="00B135C1"/>
    <w:rsid w:val="00B14B85"/>
    <w:rsid w:val="00B14E3A"/>
    <w:rsid w:val="00B15416"/>
    <w:rsid w:val="00B15DD7"/>
    <w:rsid w:val="00B177EB"/>
    <w:rsid w:val="00B17A5E"/>
    <w:rsid w:val="00B21447"/>
    <w:rsid w:val="00B2176F"/>
    <w:rsid w:val="00B219DF"/>
    <w:rsid w:val="00B21A31"/>
    <w:rsid w:val="00B221B8"/>
    <w:rsid w:val="00B22A1E"/>
    <w:rsid w:val="00B23DA7"/>
    <w:rsid w:val="00B248AF"/>
    <w:rsid w:val="00B25213"/>
    <w:rsid w:val="00B2595C"/>
    <w:rsid w:val="00B25E45"/>
    <w:rsid w:val="00B26502"/>
    <w:rsid w:val="00B273D3"/>
    <w:rsid w:val="00B27977"/>
    <w:rsid w:val="00B27F10"/>
    <w:rsid w:val="00B308EC"/>
    <w:rsid w:val="00B30D0D"/>
    <w:rsid w:val="00B30DEC"/>
    <w:rsid w:val="00B30F8D"/>
    <w:rsid w:val="00B315ED"/>
    <w:rsid w:val="00B318D7"/>
    <w:rsid w:val="00B32B6A"/>
    <w:rsid w:val="00B335D1"/>
    <w:rsid w:val="00B3395C"/>
    <w:rsid w:val="00B33BD6"/>
    <w:rsid w:val="00B343A0"/>
    <w:rsid w:val="00B34F62"/>
    <w:rsid w:val="00B35198"/>
    <w:rsid w:val="00B3536A"/>
    <w:rsid w:val="00B35EEB"/>
    <w:rsid w:val="00B35F69"/>
    <w:rsid w:val="00B35F8D"/>
    <w:rsid w:val="00B36AD8"/>
    <w:rsid w:val="00B36DEC"/>
    <w:rsid w:val="00B37116"/>
    <w:rsid w:val="00B3720A"/>
    <w:rsid w:val="00B3734C"/>
    <w:rsid w:val="00B37536"/>
    <w:rsid w:val="00B37CA9"/>
    <w:rsid w:val="00B402BE"/>
    <w:rsid w:val="00B407FE"/>
    <w:rsid w:val="00B40C60"/>
    <w:rsid w:val="00B40E1A"/>
    <w:rsid w:val="00B40E3B"/>
    <w:rsid w:val="00B40EA8"/>
    <w:rsid w:val="00B418FF"/>
    <w:rsid w:val="00B41CD0"/>
    <w:rsid w:val="00B436A5"/>
    <w:rsid w:val="00B43A77"/>
    <w:rsid w:val="00B4432A"/>
    <w:rsid w:val="00B4482D"/>
    <w:rsid w:val="00B448F2"/>
    <w:rsid w:val="00B457D3"/>
    <w:rsid w:val="00B46598"/>
    <w:rsid w:val="00B467C5"/>
    <w:rsid w:val="00B46E16"/>
    <w:rsid w:val="00B50293"/>
    <w:rsid w:val="00B5077B"/>
    <w:rsid w:val="00B50A06"/>
    <w:rsid w:val="00B511A1"/>
    <w:rsid w:val="00B51D80"/>
    <w:rsid w:val="00B51F82"/>
    <w:rsid w:val="00B52CEF"/>
    <w:rsid w:val="00B5372F"/>
    <w:rsid w:val="00B53950"/>
    <w:rsid w:val="00B53D32"/>
    <w:rsid w:val="00B54D36"/>
    <w:rsid w:val="00B550DB"/>
    <w:rsid w:val="00B55430"/>
    <w:rsid w:val="00B555BA"/>
    <w:rsid w:val="00B55AEE"/>
    <w:rsid w:val="00B56B5C"/>
    <w:rsid w:val="00B56DBB"/>
    <w:rsid w:val="00B6031B"/>
    <w:rsid w:val="00B60A91"/>
    <w:rsid w:val="00B61D73"/>
    <w:rsid w:val="00B64C2D"/>
    <w:rsid w:val="00B64C71"/>
    <w:rsid w:val="00B66473"/>
    <w:rsid w:val="00B66FAA"/>
    <w:rsid w:val="00B67B63"/>
    <w:rsid w:val="00B70837"/>
    <w:rsid w:val="00B70960"/>
    <w:rsid w:val="00B70DD3"/>
    <w:rsid w:val="00B70F34"/>
    <w:rsid w:val="00B7156C"/>
    <w:rsid w:val="00B718A1"/>
    <w:rsid w:val="00B71A5E"/>
    <w:rsid w:val="00B72053"/>
    <w:rsid w:val="00B72484"/>
    <w:rsid w:val="00B724CC"/>
    <w:rsid w:val="00B734C6"/>
    <w:rsid w:val="00B7360C"/>
    <w:rsid w:val="00B73CA4"/>
    <w:rsid w:val="00B74490"/>
    <w:rsid w:val="00B74EE6"/>
    <w:rsid w:val="00B74EEB"/>
    <w:rsid w:val="00B7500E"/>
    <w:rsid w:val="00B759E7"/>
    <w:rsid w:val="00B75C4B"/>
    <w:rsid w:val="00B75E0A"/>
    <w:rsid w:val="00B75FEF"/>
    <w:rsid w:val="00B76902"/>
    <w:rsid w:val="00B77535"/>
    <w:rsid w:val="00B77F7C"/>
    <w:rsid w:val="00B81BAB"/>
    <w:rsid w:val="00B821C3"/>
    <w:rsid w:val="00B8272E"/>
    <w:rsid w:val="00B828A5"/>
    <w:rsid w:val="00B82A19"/>
    <w:rsid w:val="00B82DDE"/>
    <w:rsid w:val="00B83D5E"/>
    <w:rsid w:val="00B83E13"/>
    <w:rsid w:val="00B841B6"/>
    <w:rsid w:val="00B85132"/>
    <w:rsid w:val="00B85F52"/>
    <w:rsid w:val="00B863AB"/>
    <w:rsid w:val="00B87969"/>
    <w:rsid w:val="00B87A76"/>
    <w:rsid w:val="00B87DA4"/>
    <w:rsid w:val="00B87DC5"/>
    <w:rsid w:val="00B90677"/>
    <w:rsid w:val="00B92C71"/>
    <w:rsid w:val="00B931DF"/>
    <w:rsid w:val="00B936FC"/>
    <w:rsid w:val="00B946AD"/>
    <w:rsid w:val="00B94F5F"/>
    <w:rsid w:val="00B94F84"/>
    <w:rsid w:val="00B95031"/>
    <w:rsid w:val="00B95295"/>
    <w:rsid w:val="00B95441"/>
    <w:rsid w:val="00B95775"/>
    <w:rsid w:val="00B95878"/>
    <w:rsid w:val="00B958EC"/>
    <w:rsid w:val="00B95D97"/>
    <w:rsid w:val="00B96042"/>
    <w:rsid w:val="00B961A5"/>
    <w:rsid w:val="00B970BF"/>
    <w:rsid w:val="00B97AFD"/>
    <w:rsid w:val="00BA0444"/>
    <w:rsid w:val="00BA0D5F"/>
    <w:rsid w:val="00BA1920"/>
    <w:rsid w:val="00BA1B94"/>
    <w:rsid w:val="00BA1BCF"/>
    <w:rsid w:val="00BA2FDA"/>
    <w:rsid w:val="00BA3468"/>
    <w:rsid w:val="00BA4D4C"/>
    <w:rsid w:val="00BA4FD4"/>
    <w:rsid w:val="00BA4FE2"/>
    <w:rsid w:val="00BA5366"/>
    <w:rsid w:val="00BA5534"/>
    <w:rsid w:val="00BA5C30"/>
    <w:rsid w:val="00BA60E0"/>
    <w:rsid w:val="00BA6207"/>
    <w:rsid w:val="00BA654F"/>
    <w:rsid w:val="00BA7069"/>
    <w:rsid w:val="00BA72BD"/>
    <w:rsid w:val="00BA7B95"/>
    <w:rsid w:val="00BB0570"/>
    <w:rsid w:val="00BB0A67"/>
    <w:rsid w:val="00BB0F59"/>
    <w:rsid w:val="00BB13BE"/>
    <w:rsid w:val="00BB1EFF"/>
    <w:rsid w:val="00BB33F3"/>
    <w:rsid w:val="00BB3EAA"/>
    <w:rsid w:val="00BB4693"/>
    <w:rsid w:val="00BB4A64"/>
    <w:rsid w:val="00BB50EF"/>
    <w:rsid w:val="00BB53CC"/>
    <w:rsid w:val="00BB5641"/>
    <w:rsid w:val="00BB69D4"/>
    <w:rsid w:val="00BB7325"/>
    <w:rsid w:val="00BB746F"/>
    <w:rsid w:val="00BB74FE"/>
    <w:rsid w:val="00BB76EF"/>
    <w:rsid w:val="00BB7AC6"/>
    <w:rsid w:val="00BB7CF3"/>
    <w:rsid w:val="00BC0657"/>
    <w:rsid w:val="00BC0955"/>
    <w:rsid w:val="00BC0FB4"/>
    <w:rsid w:val="00BC1C6E"/>
    <w:rsid w:val="00BC2D21"/>
    <w:rsid w:val="00BC3D2B"/>
    <w:rsid w:val="00BC3E85"/>
    <w:rsid w:val="00BC54C9"/>
    <w:rsid w:val="00BC5CBE"/>
    <w:rsid w:val="00BC68A5"/>
    <w:rsid w:val="00BC70FD"/>
    <w:rsid w:val="00BC716C"/>
    <w:rsid w:val="00BC76E2"/>
    <w:rsid w:val="00BC7747"/>
    <w:rsid w:val="00BC7DE0"/>
    <w:rsid w:val="00BD0272"/>
    <w:rsid w:val="00BD0CCB"/>
    <w:rsid w:val="00BD10CB"/>
    <w:rsid w:val="00BD117D"/>
    <w:rsid w:val="00BD24F3"/>
    <w:rsid w:val="00BD25C6"/>
    <w:rsid w:val="00BD3CCC"/>
    <w:rsid w:val="00BD4122"/>
    <w:rsid w:val="00BD47E9"/>
    <w:rsid w:val="00BD51A2"/>
    <w:rsid w:val="00BD520A"/>
    <w:rsid w:val="00BD615E"/>
    <w:rsid w:val="00BD68F3"/>
    <w:rsid w:val="00BD71B2"/>
    <w:rsid w:val="00BD71BD"/>
    <w:rsid w:val="00BD74FE"/>
    <w:rsid w:val="00BE126D"/>
    <w:rsid w:val="00BE1F04"/>
    <w:rsid w:val="00BE2450"/>
    <w:rsid w:val="00BE2635"/>
    <w:rsid w:val="00BE2F1B"/>
    <w:rsid w:val="00BE30F1"/>
    <w:rsid w:val="00BE381C"/>
    <w:rsid w:val="00BE4C9C"/>
    <w:rsid w:val="00BE7235"/>
    <w:rsid w:val="00BE74FA"/>
    <w:rsid w:val="00BE779B"/>
    <w:rsid w:val="00BF0242"/>
    <w:rsid w:val="00BF066D"/>
    <w:rsid w:val="00BF2445"/>
    <w:rsid w:val="00BF2C8D"/>
    <w:rsid w:val="00BF3A8F"/>
    <w:rsid w:val="00BF3F8F"/>
    <w:rsid w:val="00BF4004"/>
    <w:rsid w:val="00BF441B"/>
    <w:rsid w:val="00BF444C"/>
    <w:rsid w:val="00BF4DB8"/>
    <w:rsid w:val="00BF5AE5"/>
    <w:rsid w:val="00BF72D1"/>
    <w:rsid w:val="00C00301"/>
    <w:rsid w:val="00C0064A"/>
    <w:rsid w:val="00C00B4C"/>
    <w:rsid w:val="00C011B6"/>
    <w:rsid w:val="00C01482"/>
    <w:rsid w:val="00C0186E"/>
    <w:rsid w:val="00C01A67"/>
    <w:rsid w:val="00C02737"/>
    <w:rsid w:val="00C02A8E"/>
    <w:rsid w:val="00C02E0A"/>
    <w:rsid w:val="00C0310D"/>
    <w:rsid w:val="00C034E3"/>
    <w:rsid w:val="00C03F0E"/>
    <w:rsid w:val="00C040CD"/>
    <w:rsid w:val="00C05749"/>
    <w:rsid w:val="00C05B7D"/>
    <w:rsid w:val="00C06F5F"/>
    <w:rsid w:val="00C07DE6"/>
    <w:rsid w:val="00C10389"/>
    <w:rsid w:val="00C10684"/>
    <w:rsid w:val="00C10C78"/>
    <w:rsid w:val="00C1173B"/>
    <w:rsid w:val="00C118CA"/>
    <w:rsid w:val="00C12556"/>
    <w:rsid w:val="00C12621"/>
    <w:rsid w:val="00C12AE0"/>
    <w:rsid w:val="00C13847"/>
    <w:rsid w:val="00C139E0"/>
    <w:rsid w:val="00C13ABB"/>
    <w:rsid w:val="00C13BCA"/>
    <w:rsid w:val="00C13C0B"/>
    <w:rsid w:val="00C1410B"/>
    <w:rsid w:val="00C14899"/>
    <w:rsid w:val="00C14D20"/>
    <w:rsid w:val="00C152B4"/>
    <w:rsid w:val="00C15557"/>
    <w:rsid w:val="00C16597"/>
    <w:rsid w:val="00C16B29"/>
    <w:rsid w:val="00C16DA2"/>
    <w:rsid w:val="00C16EE1"/>
    <w:rsid w:val="00C17121"/>
    <w:rsid w:val="00C172AC"/>
    <w:rsid w:val="00C1748B"/>
    <w:rsid w:val="00C1762E"/>
    <w:rsid w:val="00C17772"/>
    <w:rsid w:val="00C17871"/>
    <w:rsid w:val="00C17962"/>
    <w:rsid w:val="00C17BE3"/>
    <w:rsid w:val="00C20E4D"/>
    <w:rsid w:val="00C210D6"/>
    <w:rsid w:val="00C21258"/>
    <w:rsid w:val="00C213BF"/>
    <w:rsid w:val="00C2153B"/>
    <w:rsid w:val="00C21589"/>
    <w:rsid w:val="00C21680"/>
    <w:rsid w:val="00C21B4D"/>
    <w:rsid w:val="00C21B54"/>
    <w:rsid w:val="00C2238A"/>
    <w:rsid w:val="00C228D6"/>
    <w:rsid w:val="00C22BA7"/>
    <w:rsid w:val="00C22C9A"/>
    <w:rsid w:val="00C23CB5"/>
    <w:rsid w:val="00C24B16"/>
    <w:rsid w:val="00C25112"/>
    <w:rsid w:val="00C26EC8"/>
    <w:rsid w:val="00C301E0"/>
    <w:rsid w:val="00C31B18"/>
    <w:rsid w:val="00C32514"/>
    <w:rsid w:val="00C33966"/>
    <w:rsid w:val="00C33C72"/>
    <w:rsid w:val="00C33FBE"/>
    <w:rsid w:val="00C340CC"/>
    <w:rsid w:val="00C3410F"/>
    <w:rsid w:val="00C34A9C"/>
    <w:rsid w:val="00C34ABF"/>
    <w:rsid w:val="00C34D6E"/>
    <w:rsid w:val="00C36C8E"/>
    <w:rsid w:val="00C37370"/>
    <w:rsid w:val="00C406C3"/>
    <w:rsid w:val="00C411FF"/>
    <w:rsid w:val="00C412C8"/>
    <w:rsid w:val="00C41855"/>
    <w:rsid w:val="00C42254"/>
    <w:rsid w:val="00C422B7"/>
    <w:rsid w:val="00C43079"/>
    <w:rsid w:val="00C43363"/>
    <w:rsid w:val="00C434A9"/>
    <w:rsid w:val="00C44B23"/>
    <w:rsid w:val="00C44B33"/>
    <w:rsid w:val="00C456BE"/>
    <w:rsid w:val="00C460F0"/>
    <w:rsid w:val="00C46BF3"/>
    <w:rsid w:val="00C46CB6"/>
    <w:rsid w:val="00C50327"/>
    <w:rsid w:val="00C508D3"/>
    <w:rsid w:val="00C50973"/>
    <w:rsid w:val="00C50B53"/>
    <w:rsid w:val="00C51437"/>
    <w:rsid w:val="00C51AD2"/>
    <w:rsid w:val="00C51DD6"/>
    <w:rsid w:val="00C5225D"/>
    <w:rsid w:val="00C529AA"/>
    <w:rsid w:val="00C52A23"/>
    <w:rsid w:val="00C52BC8"/>
    <w:rsid w:val="00C53092"/>
    <w:rsid w:val="00C541C9"/>
    <w:rsid w:val="00C54438"/>
    <w:rsid w:val="00C546C4"/>
    <w:rsid w:val="00C54BFF"/>
    <w:rsid w:val="00C54D11"/>
    <w:rsid w:val="00C55030"/>
    <w:rsid w:val="00C5528D"/>
    <w:rsid w:val="00C559FC"/>
    <w:rsid w:val="00C55E52"/>
    <w:rsid w:val="00C5627D"/>
    <w:rsid w:val="00C56946"/>
    <w:rsid w:val="00C57280"/>
    <w:rsid w:val="00C614F6"/>
    <w:rsid w:val="00C61B01"/>
    <w:rsid w:val="00C61E66"/>
    <w:rsid w:val="00C622C7"/>
    <w:rsid w:val="00C6298E"/>
    <w:rsid w:val="00C6371B"/>
    <w:rsid w:val="00C64144"/>
    <w:rsid w:val="00C64503"/>
    <w:rsid w:val="00C652CD"/>
    <w:rsid w:val="00C65414"/>
    <w:rsid w:val="00C660CA"/>
    <w:rsid w:val="00C663FA"/>
    <w:rsid w:val="00C66D28"/>
    <w:rsid w:val="00C67117"/>
    <w:rsid w:val="00C67AA0"/>
    <w:rsid w:val="00C67B2F"/>
    <w:rsid w:val="00C704BE"/>
    <w:rsid w:val="00C70733"/>
    <w:rsid w:val="00C72259"/>
    <w:rsid w:val="00C728EA"/>
    <w:rsid w:val="00C729AF"/>
    <w:rsid w:val="00C732C7"/>
    <w:rsid w:val="00C73B9A"/>
    <w:rsid w:val="00C74141"/>
    <w:rsid w:val="00C74925"/>
    <w:rsid w:val="00C74CA6"/>
    <w:rsid w:val="00C75A51"/>
    <w:rsid w:val="00C7636D"/>
    <w:rsid w:val="00C77107"/>
    <w:rsid w:val="00C77DBD"/>
    <w:rsid w:val="00C80603"/>
    <w:rsid w:val="00C81BDA"/>
    <w:rsid w:val="00C81F96"/>
    <w:rsid w:val="00C82198"/>
    <w:rsid w:val="00C8263F"/>
    <w:rsid w:val="00C82C8C"/>
    <w:rsid w:val="00C83535"/>
    <w:rsid w:val="00C83657"/>
    <w:rsid w:val="00C8388D"/>
    <w:rsid w:val="00C83EDB"/>
    <w:rsid w:val="00C84017"/>
    <w:rsid w:val="00C84021"/>
    <w:rsid w:val="00C84171"/>
    <w:rsid w:val="00C8474F"/>
    <w:rsid w:val="00C85AEA"/>
    <w:rsid w:val="00C86301"/>
    <w:rsid w:val="00C863B5"/>
    <w:rsid w:val="00C86982"/>
    <w:rsid w:val="00C873ED"/>
    <w:rsid w:val="00C877A4"/>
    <w:rsid w:val="00C87FBC"/>
    <w:rsid w:val="00C90DAF"/>
    <w:rsid w:val="00C915BD"/>
    <w:rsid w:val="00C91FDA"/>
    <w:rsid w:val="00C944CD"/>
    <w:rsid w:val="00C94A3A"/>
    <w:rsid w:val="00C94FEB"/>
    <w:rsid w:val="00C95841"/>
    <w:rsid w:val="00C95C73"/>
    <w:rsid w:val="00C96A35"/>
    <w:rsid w:val="00C972BA"/>
    <w:rsid w:val="00C97301"/>
    <w:rsid w:val="00C976BF"/>
    <w:rsid w:val="00CA03B7"/>
    <w:rsid w:val="00CA042B"/>
    <w:rsid w:val="00CA0A85"/>
    <w:rsid w:val="00CA1079"/>
    <w:rsid w:val="00CA1124"/>
    <w:rsid w:val="00CA156E"/>
    <w:rsid w:val="00CA25CA"/>
    <w:rsid w:val="00CA2781"/>
    <w:rsid w:val="00CA2F92"/>
    <w:rsid w:val="00CA393A"/>
    <w:rsid w:val="00CA3AAA"/>
    <w:rsid w:val="00CA3B77"/>
    <w:rsid w:val="00CA648B"/>
    <w:rsid w:val="00CA6741"/>
    <w:rsid w:val="00CA773A"/>
    <w:rsid w:val="00CA7755"/>
    <w:rsid w:val="00CB02E3"/>
    <w:rsid w:val="00CB182B"/>
    <w:rsid w:val="00CB193C"/>
    <w:rsid w:val="00CB19DD"/>
    <w:rsid w:val="00CB1BC7"/>
    <w:rsid w:val="00CB2295"/>
    <w:rsid w:val="00CB28DC"/>
    <w:rsid w:val="00CB2B31"/>
    <w:rsid w:val="00CB2B47"/>
    <w:rsid w:val="00CB3282"/>
    <w:rsid w:val="00CB3404"/>
    <w:rsid w:val="00CB4B8C"/>
    <w:rsid w:val="00CB4DD1"/>
    <w:rsid w:val="00CB6062"/>
    <w:rsid w:val="00CB785E"/>
    <w:rsid w:val="00CB7AB9"/>
    <w:rsid w:val="00CB7BAA"/>
    <w:rsid w:val="00CB7C38"/>
    <w:rsid w:val="00CC0B35"/>
    <w:rsid w:val="00CC102F"/>
    <w:rsid w:val="00CC16D8"/>
    <w:rsid w:val="00CC1A69"/>
    <w:rsid w:val="00CC1D1B"/>
    <w:rsid w:val="00CC1E9C"/>
    <w:rsid w:val="00CC296F"/>
    <w:rsid w:val="00CC2A96"/>
    <w:rsid w:val="00CC2E3A"/>
    <w:rsid w:val="00CC3091"/>
    <w:rsid w:val="00CC4A25"/>
    <w:rsid w:val="00CC4F92"/>
    <w:rsid w:val="00CC61AE"/>
    <w:rsid w:val="00CC62F5"/>
    <w:rsid w:val="00CC66D4"/>
    <w:rsid w:val="00CC68E0"/>
    <w:rsid w:val="00CC6BD0"/>
    <w:rsid w:val="00CC78A2"/>
    <w:rsid w:val="00CD02EA"/>
    <w:rsid w:val="00CD0C59"/>
    <w:rsid w:val="00CD0F5A"/>
    <w:rsid w:val="00CD1C0B"/>
    <w:rsid w:val="00CD2060"/>
    <w:rsid w:val="00CD2716"/>
    <w:rsid w:val="00CD2779"/>
    <w:rsid w:val="00CD31F9"/>
    <w:rsid w:val="00CD3837"/>
    <w:rsid w:val="00CD41C4"/>
    <w:rsid w:val="00CD46D5"/>
    <w:rsid w:val="00CD497B"/>
    <w:rsid w:val="00CD4A08"/>
    <w:rsid w:val="00CD4AE1"/>
    <w:rsid w:val="00CD65D9"/>
    <w:rsid w:val="00CD7141"/>
    <w:rsid w:val="00CD74D1"/>
    <w:rsid w:val="00CD7665"/>
    <w:rsid w:val="00CD7878"/>
    <w:rsid w:val="00CD7F16"/>
    <w:rsid w:val="00CD7FC9"/>
    <w:rsid w:val="00CE2366"/>
    <w:rsid w:val="00CE28F2"/>
    <w:rsid w:val="00CE305E"/>
    <w:rsid w:val="00CE32EA"/>
    <w:rsid w:val="00CE3D4B"/>
    <w:rsid w:val="00CE54A6"/>
    <w:rsid w:val="00CE56A4"/>
    <w:rsid w:val="00CE5C98"/>
    <w:rsid w:val="00CE644D"/>
    <w:rsid w:val="00CE68B6"/>
    <w:rsid w:val="00CE7E63"/>
    <w:rsid w:val="00CF00F5"/>
    <w:rsid w:val="00CF1559"/>
    <w:rsid w:val="00CF2251"/>
    <w:rsid w:val="00CF2DC2"/>
    <w:rsid w:val="00CF32B0"/>
    <w:rsid w:val="00CF3FF9"/>
    <w:rsid w:val="00CF461C"/>
    <w:rsid w:val="00CF4638"/>
    <w:rsid w:val="00CF46CC"/>
    <w:rsid w:val="00CF4F22"/>
    <w:rsid w:val="00CF566B"/>
    <w:rsid w:val="00CF5933"/>
    <w:rsid w:val="00CF5D72"/>
    <w:rsid w:val="00CF6A4C"/>
    <w:rsid w:val="00CF6C62"/>
    <w:rsid w:val="00CF7CEE"/>
    <w:rsid w:val="00D00B26"/>
    <w:rsid w:val="00D01D1E"/>
    <w:rsid w:val="00D01D37"/>
    <w:rsid w:val="00D023DB"/>
    <w:rsid w:val="00D028C9"/>
    <w:rsid w:val="00D02C16"/>
    <w:rsid w:val="00D02C40"/>
    <w:rsid w:val="00D02E0D"/>
    <w:rsid w:val="00D037BC"/>
    <w:rsid w:val="00D0516C"/>
    <w:rsid w:val="00D05F78"/>
    <w:rsid w:val="00D060DA"/>
    <w:rsid w:val="00D06964"/>
    <w:rsid w:val="00D06CCB"/>
    <w:rsid w:val="00D07D1F"/>
    <w:rsid w:val="00D07F78"/>
    <w:rsid w:val="00D101CE"/>
    <w:rsid w:val="00D11B77"/>
    <w:rsid w:val="00D11E03"/>
    <w:rsid w:val="00D12088"/>
    <w:rsid w:val="00D13AAA"/>
    <w:rsid w:val="00D1400D"/>
    <w:rsid w:val="00D1434F"/>
    <w:rsid w:val="00D14575"/>
    <w:rsid w:val="00D14832"/>
    <w:rsid w:val="00D151F2"/>
    <w:rsid w:val="00D15868"/>
    <w:rsid w:val="00D15BF3"/>
    <w:rsid w:val="00D15D30"/>
    <w:rsid w:val="00D162FF"/>
    <w:rsid w:val="00D1639A"/>
    <w:rsid w:val="00D16651"/>
    <w:rsid w:val="00D16824"/>
    <w:rsid w:val="00D177EC"/>
    <w:rsid w:val="00D1784F"/>
    <w:rsid w:val="00D20827"/>
    <w:rsid w:val="00D20A0B"/>
    <w:rsid w:val="00D20A29"/>
    <w:rsid w:val="00D218D2"/>
    <w:rsid w:val="00D22471"/>
    <w:rsid w:val="00D2256C"/>
    <w:rsid w:val="00D230D9"/>
    <w:rsid w:val="00D245D5"/>
    <w:rsid w:val="00D24B1A"/>
    <w:rsid w:val="00D24DBB"/>
    <w:rsid w:val="00D263BF"/>
    <w:rsid w:val="00D27125"/>
    <w:rsid w:val="00D30533"/>
    <w:rsid w:val="00D30CDC"/>
    <w:rsid w:val="00D30F57"/>
    <w:rsid w:val="00D319A6"/>
    <w:rsid w:val="00D31B66"/>
    <w:rsid w:val="00D320D8"/>
    <w:rsid w:val="00D325BE"/>
    <w:rsid w:val="00D32B6F"/>
    <w:rsid w:val="00D32DB8"/>
    <w:rsid w:val="00D3385D"/>
    <w:rsid w:val="00D3392E"/>
    <w:rsid w:val="00D33E7A"/>
    <w:rsid w:val="00D3455C"/>
    <w:rsid w:val="00D3488D"/>
    <w:rsid w:val="00D34D3D"/>
    <w:rsid w:val="00D35533"/>
    <w:rsid w:val="00D358E7"/>
    <w:rsid w:val="00D35EA4"/>
    <w:rsid w:val="00D35FA4"/>
    <w:rsid w:val="00D368FB"/>
    <w:rsid w:val="00D37AC0"/>
    <w:rsid w:val="00D37BDD"/>
    <w:rsid w:val="00D40116"/>
    <w:rsid w:val="00D40D04"/>
    <w:rsid w:val="00D41A9D"/>
    <w:rsid w:val="00D42B27"/>
    <w:rsid w:val="00D42E18"/>
    <w:rsid w:val="00D43499"/>
    <w:rsid w:val="00D43776"/>
    <w:rsid w:val="00D43924"/>
    <w:rsid w:val="00D445B8"/>
    <w:rsid w:val="00D4634E"/>
    <w:rsid w:val="00D473A0"/>
    <w:rsid w:val="00D47745"/>
    <w:rsid w:val="00D47995"/>
    <w:rsid w:val="00D50E43"/>
    <w:rsid w:val="00D50FC7"/>
    <w:rsid w:val="00D50FD4"/>
    <w:rsid w:val="00D51522"/>
    <w:rsid w:val="00D51C53"/>
    <w:rsid w:val="00D522D1"/>
    <w:rsid w:val="00D523E5"/>
    <w:rsid w:val="00D52DF4"/>
    <w:rsid w:val="00D537E1"/>
    <w:rsid w:val="00D53AEC"/>
    <w:rsid w:val="00D53C83"/>
    <w:rsid w:val="00D53D7F"/>
    <w:rsid w:val="00D547DD"/>
    <w:rsid w:val="00D560FF"/>
    <w:rsid w:val="00D566E9"/>
    <w:rsid w:val="00D56F3A"/>
    <w:rsid w:val="00D57351"/>
    <w:rsid w:val="00D573C2"/>
    <w:rsid w:val="00D57795"/>
    <w:rsid w:val="00D577A1"/>
    <w:rsid w:val="00D57A7A"/>
    <w:rsid w:val="00D601A3"/>
    <w:rsid w:val="00D60835"/>
    <w:rsid w:val="00D6243A"/>
    <w:rsid w:val="00D63797"/>
    <w:rsid w:val="00D63BF9"/>
    <w:rsid w:val="00D65068"/>
    <w:rsid w:val="00D650EA"/>
    <w:rsid w:val="00D66A88"/>
    <w:rsid w:val="00D66B7B"/>
    <w:rsid w:val="00D671C0"/>
    <w:rsid w:val="00D674FC"/>
    <w:rsid w:val="00D7008A"/>
    <w:rsid w:val="00D72EB2"/>
    <w:rsid w:val="00D73520"/>
    <w:rsid w:val="00D73D09"/>
    <w:rsid w:val="00D74495"/>
    <w:rsid w:val="00D75A53"/>
    <w:rsid w:val="00D75E7C"/>
    <w:rsid w:val="00D762AC"/>
    <w:rsid w:val="00D76ADE"/>
    <w:rsid w:val="00D76F3E"/>
    <w:rsid w:val="00D772CA"/>
    <w:rsid w:val="00D80446"/>
    <w:rsid w:val="00D80DB3"/>
    <w:rsid w:val="00D81881"/>
    <w:rsid w:val="00D81B8E"/>
    <w:rsid w:val="00D8208D"/>
    <w:rsid w:val="00D8227D"/>
    <w:rsid w:val="00D82DAE"/>
    <w:rsid w:val="00D840A5"/>
    <w:rsid w:val="00D859B0"/>
    <w:rsid w:val="00D86F86"/>
    <w:rsid w:val="00D909C4"/>
    <w:rsid w:val="00D90B27"/>
    <w:rsid w:val="00D90D38"/>
    <w:rsid w:val="00D90EFE"/>
    <w:rsid w:val="00D91567"/>
    <w:rsid w:val="00D917A9"/>
    <w:rsid w:val="00D93296"/>
    <w:rsid w:val="00D9352D"/>
    <w:rsid w:val="00D9358D"/>
    <w:rsid w:val="00D93E9E"/>
    <w:rsid w:val="00D9409E"/>
    <w:rsid w:val="00D9475D"/>
    <w:rsid w:val="00D94BE9"/>
    <w:rsid w:val="00D94C16"/>
    <w:rsid w:val="00D94C25"/>
    <w:rsid w:val="00D94C54"/>
    <w:rsid w:val="00D964A7"/>
    <w:rsid w:val="00D973FF"/>
    <w:rsid w:val="00D9747E"/>
    <w:rsid w:val="00D97A09"/>
    <w:rsid w:val="00D97C9C"/>
    <w:rsid w:val="00D97EB1"/>
    <w:rsid w:val="00D97FAC"/>
    <w:rsid w:val="00DA10DD"/>
    <w:rsid w:val="00DA1133"/>
    <w:rsid w:val="00DA1387"/>
    <w:rsid w:val="00DA1408"/>
    <w:rsid w:val="00DA1897"/>
    <w:rsid w:val="00DA2895"/>
    <w:rsid w:val="00DA2D7A"/>
    <w:rsid w:val="00DA3224"/>
    <w:rsid w:val="00DA3991"/>
    <w:rsid w:val="00DA3C0D"/>
    <w:rsid w:val="00DA5335"/>
    <w:rsid w:val="00DA5C89"/>
    <w:rsid w:val="00DA5F62"/>
    <w:rsid w:val="00DA60F9"/>
    <w:rsid w:val="00DA6CDE"/>
    <w:rsid w:val="00DA6EC5"/>
    <w:rsid w:val="00DA7479"/>
    <w:rsid w:val="00DA74C8"/>
    <w:rsid w:val="00DA7D47"/>
    <w:rsid w:val="00DB1090"/>
    <w:rsid w:val="00DB1A8A"/>
    <w:rsid w:val="00DB21DD"/>
    <w:rsid w:val="00DB24D6"/>
    <w:rsid w:val="00DB34A3"/>
    <w:rsid w:val="00DB354B"/>
    <w:rsid w:val="00DB3E7F"/>
    <w:rsid w:val="00DB4D04"/>
    <w:rsid w:val="00DB4FE4"/>
    <w:rsid w:val="00DB5548"/>
    <w:rsid w:val="00DB5930"/>
    <w:rsid w:val="00DB631E"/>
    <w:rsid w:val="00DB6529"/>
    <w:rsid w:val="00DC0D08"/>
    <w:rsid w:val="00DC1CBB"/>
    <w:rsid w:val="00DC28F5"/>
    <w:rsid w:val="00DC2AC4"/>
    <w:rsid w:val="00DC32B0"/>
    <w:rsid w:val="00DC355A"/>
    <w:rsid w:val="00DC3648"/>
    <w:rsid w:val="00DC3BF8"/>
    <w:rsid w:val="00DC464B"/>
    <w:rsid w:val="00DC4783"/>
    <w:rsid w:val="00DC56B4"/>
    <w:rsid w:val="00DC5E4B"/>
    <w:rsid w:val="00DC6F25"/>
    <w:rsid w:val="00DC79F2"/>
    <w:rsid w:val="00DC7B90"/>
    <w:rsid w:val="00DD05CF"/>
    <w:rsid w:val="00DD081B"/>
    <w:rsid w:val="00DD0B09"/>
    <w:rsid w:val="00DD1064"/>
    <w:rsid w:val="00DD10E7"/>
    <w:rsid w:val="00DD182A"/>
    <w:rsid w:val="00DD2E1C"/>
    <w:rsid w:val="00DD33F1"/>
    <w:rsid w:val="00DD370F"/>
    <w:rsid w:val="00DD3CDE"/>
    <w:rsid w:val="00DD4065"/>
    <w:rsid w:val="00DD40B2"/>
    <w:rsid w:val="00DD42EB"/>
    <w:rsid w:val="00DD450A"/>
    <w:rsid w:val="00DD4DF1"/>
    <w:rsid w:val="00DD5BEC"/>
    <w:rsid w:val="00DD6684"/>
    <w:rsid w:val="00DD6FF8"/>
    <w:rsid w:val="00DD7997"/>
    <w:rsid w:val="00DE01D7"/>
    <w:rsid w:val="00DE0365"/>
    <w:rsid w:val="00DE0794"/>
    <w:rsid w:val="00DE1218"/>
    <w:rsid w:val="00DE14B7"/>
    <w:rsid w:val="00DE18CA"/>
    <w:rsid w:val="00DE1A5A"/>
    <w:rsid w:val="00DE1E6D"/>
    <w:rsid w:val="00DE1F59"/>
    <w:rsid w:val="00DE216E"/>
    <w:rsid w:val="00DE2AFD"/>
    <w:rsid w:val="00DE2C89"/>
    <w:rsid w:val="00DE2DF0"/>
    <w:rsid w:val="00DE3F62"/>
    <w:rsid w:val="00DE4023"/>
    <w:rsid w:val="00DE571C"/>
    <w:rsid w:val="00DE5CEC"/>
    <w:rsid w:val="00DE639F"/>
    <w:rsid w:val="00DE673D"/>
    <w:rsid w:val="00DE7518"/>
    <w:rsid w:val="00DF0E85"/>
    <w:rsid w:val="00DF193C"/>
    <w:rsid w:val="00DF203B"/>
    <w:rsid w:val="00DF38BE"/>
    <w:rsid w:val="00DF3BCE"/>
    <w:rsid w:val="00DF3FC9"/>
    <w:rsid w:val="00DF3FDA"/>
    <w:rsid w:val="00DF4539"/>
    <w:rsid w:val="00DF4862"/>
    <w:rsid w:val="00DF4E42"/>
    <w:rsid w:val="00DF4F40"/>
    <w:rsid w:val="00DF55F5"/>
    <w:rsid w:val="00DF6333"/>
    <w:rsid w:val="00DF6564"/>
    <w:rsid w:val="00DF6779"/>
    <w:rsid w:val="00DF7420"/>
    <w:rsid w:val="00DF762A"/>
    <w:rsid w:val="00DF76DE"/>
    <w:rsid w:val="00DF7DCE"/>
    <w:rsid w:val="00E00146"/>
    <w:rsid w:val="00E00C53"/>
    <w:rsid w:val="00E01A70"/>
    <w:rsid w:val="00E01D30"/>
    <w:rsid w:val="00E01E0C"/>
    <w:rsid w:val="00E03345"/>
    <w:rsid w:val="00E03415"/>
    <w:rsid w:val="00E03443"/>
    <w:rsid w:val="00E03488"/>
    <w:rsid w:val="00E0360A"/>
    <w:rsid w:val="00E03931"/>
    <w:rsid w:val="00E03D91"/>
    <w:rsid w:val="00E04218"/>
    <w:rsid w:val="00E04228"/>
    <w:rsid w:val="00E04328"/>
    <w:rsid w:val="00E055FE"/>
    <w:rsid w:val="00E05826"/>
    <w:rsid w:val="00E05947"/>
    <w:rsid w:val="00E05D12"/>
    <w:rsid w:val="00E060F3"/>
    <w:rsid w:val="00E067AA"/>
    <w:rsid w:val="00E07319"/>
    <w:rsid w:val="00E07624"/>
    <w:rsid w:val="00E10F5B"/>
    <w:rsid w:val="00E1113E"/>
    <w:rsid w:val="00E11448"/>
    <w:rsid w:val="00E1155D"/>
    <w:rsid w:val="00E11990"/>
    <w:rsid w:val="00E12A09"/>
    <w:rsid w:val="00E12B51"/>
    <w:rsid w:val="00E12EF7"/>
    <w:rsid w:val="00E13513"/>
    <w:rsid w:val="00E13912"/>
    <w:rsid w:val="00E1465C"/>
    <w:rsid w:val="00E1474C"/>
    <w:rsid w:val="00E14D47"/>
    <w:rsid w:val="00E14E72"/>
    <w:rsid w:val="00E1532C"/>
    <w:rsid w:val="00E15A34"/>
    <w:rsid w:val="00E16159"/>
    <w:rsid w:val="00E16679"/>
    <w:rsid w:val="00E16E8F"/>
    <w:rsid w:val="00E205FE"/>
    <w:rsid w:val="00E2063B"/>
    <w:rsid w:val="00E209E7"/>
    <w:rsid w:val="00E20FFF"/>
    <w:rsid w:val="00E2186F"/>
    <w:rsid w:val="00E2298A"/>
    <w:rsid w:val="00E22BF1"/>
    <w:rsid w:val="00E22BFA"/>
    <w:rsid w:val="00E23805"/>
    <w:rsid w:val="00E23CC7"/>
    <w:rsid w:val="00E23D3C"/>
    <w:rsid w:val="00E243EB"/>
    <w:rsid w:val="00E24EF3"/>
    <w:rsid w:val="00E2513C"/>
    <w:rsid w:val="00E252FC"/>
    <w:rsid w:val="00E25912"/>
    <w:rsid w:val="00E25969"/>
    <w:rsid w:val="00E273FA"/>
    <w:rsid w:val="00E27486"/>
    <w:rsid w:val="00E27F22"/>
    <w:rsid w:val="00E30111"/>
    <w:rsid w:val="00E30544"/>
    <w:rsid w:val="00E31665"/>
    <w:rsid w:val="00E31F0D"/>
    <w:rsid w:val="00E320A8"/>
    <w:rsid w:val="00E32654"/>
    <w:rsid w:val="00E32ADC"/>
    <w:rsid w:val="00E32E05"/>
    <w:rsid w:val="00E33834"/>
    <w:rsid w:val="00E340F4"/>
    <w:rsid w:val="00E348E8"/>
    <w:rsid w:val="00E34E31"/>
    <w:rsid w:val="00E3594B"/>
    <w:rsid w:val="00E35967"/>
    <w:rsid w:val="00E36310"/>
    <w:rsid w:val="00E36889"/>
    <w:rsid w:val="00E376B0"/>
    <w:rsid w:val="00E37D4F"/>
    <w:rsid w:val="00E407C3"/>
    <w:rsid w:val="00E40ABE"/>
    <w:rsid w:val="00E41170"/>
    <w:rsid w:val="00E41922"/>
    <w:rsid w:val="00E41FA8"/>
    <w:rsid w:val="00E42430"/>
    <w:rsid w:val="00E42A79"/>
    <w:rsid w:val="00E43A5F"/>
    <w:rsid w:val="00E444D2"/>
    <w:rsid w:val="00E445E3"/>
    <w:rsid w:val="00E44BA4"/>
    <w:rsid w:val="00E44F03"/>
    <w:rsid w:val="00E456F5"/>
    <w:rsid w:val="00E4590D"/>
    <w:rsid w:val="00E47292"/>
    <w:rsid w:val="00E473F2"/>
    <w:rsid w:val="00E5054D"/>
    <w:rsid w:val="00E5126E"/>
    <w:rsid w:val="00E514C9"/>
    <w:rsid w:val="00E51841"/>
    <w:rsid w:val="00E5214B"/>
    <w:rsid w:val="00E533D7"/>
    <w:rsid w:val="00E53819"/>
    <w:rsid w:val="00E53ABF"/>
    <w:rsid w:val="00E544FA"/>
    <w:rsid w:val="00E551B3"/>
    <w:rsid w:val="00E55FC3"/>
    <w:rsid w:val="00E56366"/>
    <w:rsid w:val="00E56915"/>
    <w:rsid w:val="00E57541"/>
    <w:rsid w:val="00E60597"/>
    <w:rsid w:val="00E6095A"/>
    <w:rsid w:val="00E60C1D"/>
    <w:rsid w:val="00E612BF"/>
    <w:rsid w:val="00E61DE0"/>
    <w:rsid w:val="00E62012"/>
    <w:rsid w:val="00E6221D"/>
    <w:rsid w:val="00E6270F"/>
    <w:rsid w:val="00E6358C"/>
    <w:rsid w:val="00E63646"/>
    <w:rsid w:val="00E63C64"/>
    <w:rsid w:val="00E640F0"/>
    <w:rsid w:val="00E656D6"/>
    <w:rsid w:val="00E66F0A"/>
    <w:rsid w:val="00E6739B"/>
    <w:rsid w:val="00E67756"/>
    <w:rsid w:val="00E70615"/>
    <w:rsid w:val="00E70996"/>
    <w:rsid w:val="00E70DC7"/>
    <w:rsid w:val="00E70F30"/>
    <w:rsid w:val="00E717CF"/>
    <w:rsid w:val="00E718F8"/>
    <w:rsid w:val="00E71C6B"/>
    <w:rsid w:val="00E73D1D"/>
    <w:rsid w:val="00E73F0B"/>
    <w:rsid w:val="00E7418A"/>
    <w:rsid w:val="00E74205"/>
    <w:rsid w:val="00E7423E"/>
    <w:rsid w:val="00E74774"/>
    <w:rsid w:val="00E74D84"/>
    <w:rsid w:val="00E7552C"/>
    <w:rsid w:val="00E75FDD"/>
    <w:rsid w:val="00E76AFE"/>
    <w:rsid w:val="00E76F94"/>
    <w:rsid w:val="00E77490"/>
    <w:rsid w:val="00E8010F"/>
    <w:rsid w:val="00E8123D"/>
    <w:rsid w:val="00E812C3"/>
    <w:rsid w:val="00E81B15"/>
    <w:rsid w:val="00E81D3F"/>
    <w:rsid w:val="00E8205D"/>
    <w:rsid w:val="00E820A6"/>
    <w:rsid w:val="00E82CBE"/>
    <w:rsid w:val="00E83ACA"/>
    <w:rsid w:val="00E83FC7"/>
    <w:rsid w:val="00E84137"/>
    <w:rsid w:val="00E84285"/>
    <w:rsid w:val="00E844A0"/>
    <w:rsid w:val="00E844CB"/>
    <w:rsid w:val="00E84A66"/>
    <w:rsid w:val="00E84A73"/>
    <w:rsid w:val="00E85740"/>
    <w:rsid w:val="00E85C18"/>
    <w:rsid w:val="00E85DC2"/>
    <w:rsid w:val="00E85E9E"/>
    <w:rsid w:val="00E87440"/>
    <w:rsid w:val="00E87843"/>
    <w:rsid w:val="00E901B6"/>
    <w:rsid w:val="00E911DF"/>
    <w:rsid w:val="00E91572"/>
    <w:rsid w:val="00E91AF2"/>
    <w:rsid w:val="00E92EE4"/>
    <w:rsid w:val="00E93C61"/>
    <w:rsid w:val="00E9403B"/>
    <w:rsid w:val="00E94FCC"/>
    <w:rsid w:val="00E95582"/>
    <w:rsid w:val="00E95DE8"/>
    <w:rsid w:val="00E96025"/>
    <w:rsid w:val="00E9626C"/>
    <w:rsid w:val="00E96665"/>
    <w:rsid w:val="00EA0662"/>
    <w:rsid w:val="00EA1C23"/>
    <w:rsid w:val="00EA24EC"/>
    <w:rsid w:val="00EA298A"/>
    <w:rsid w:val="00EA2A34"/>
    <w:rsid w:val="00EA309C"/>
    <w:rsid w:val="00EA4623"/>
    <w:rsid w:val="00EA4F51"/>
    <w:rsid w:val="00EA50D0"/>
    <w:rsid w:val="00EA6F77"/>
    <w:rsid w:val="00EA7373"/>
    <w:rsid w:val="00EA73DB"/>
    <w:rsid w:val="00EA7CAE"/>
    <w:rsid w:val="00EB0B53"/>
    <w:rsid w:val="00EB1936"/>
    <w:rsid w:val="00EB1A7A"/>
    <w:rsid w:val="00EB2088"/>
    <w:rsid w:val="00EB2128"/>
    <w:rsid w:val="00EB28F0"/>
    <w:rsid w:val="00EB2B1B"/>
    <w:rsid w:val="00EB2E06"/>
    <w:rsid w:val="00EB386B"/>
    <w:rsid w:val="00EB3F26"/>
    <w:rsid w:val="00EB454D"/>
    <w:rsid w:val="00EB49AC"/>
    <w:rsid w:val="00EB49B4"/>
    <w:rsid w:val="00EB4E19"/>
    <w:rsid w:val="00EB5954"/>
    <w:rsid w:val="00EB5A9C"/>
    <w:rsid w:val="00EB6113"/>
    <w:rsid w:val="00EB667F"/>
    <w:rsid w:val="00EB67FC"/>
    <w:rsid w:val="00EB6F9F"/>
    <w:rsid w:val="00EB7212"/>
    <w:rsid w:val="00EB7975"/>
    <w:rsid w:val="00EB7AA1"/>
    <w:rsid w:val="00EB7BE8"/>
    <w:rsid w:val="00EC030C"/>
    <w:rsid w:val="00EC04B3"/>
    <w:rsid w:val="00EC11A2"/>
    <w:rsid w:val="00EC1546"/>
    <w:rsid w:val="00EC2BE9"/>
    <w:rsid w:val="00EC2C4F"/>
    <w:rsid w:val="00EC30D9"/>
    <w:rsid w:val="00EC4665"/>
    <w:rsid w:val="00EC46E6"/>
    <w:rsid w:val="00EC48C3"/>
    <w:rsid w:val="00EC4BFB"/>
    <w:rsid w:val="00EC4E64"/>
    <w:rsid w:val="00EC590B"/>
    <w:rsid w:val="00EC604C"/>
    <w:rsid w:val="00EC656E"/>
    <w:rsid w:val="00ED051A"/>
    <w:rsid w:val="00ED05DC"/>
    <w:rsid w:val="00ED0658"/>
    <w:rsid w:val="00ED1D97"/>
    <w:rsid w:val="00ED239B"/>
    <w:rsid w:val="00ED352C"/>
    <w:rsid w:val="00ED3DEB"/>
    <w:rsid w:val="00ED5F92"/>
    <w:rsid w:val="00ED673E"/>
    <w:rsid w:val="00ED67B3"/>
    <w:rsid w:val="00ED6D32"/>
    <w:rsid w:val="00EE08E8"/>
    <w:rsid w:val="00EE1408"/>
    <w:rsid w:val="00EE16A2"/>
    <w:rsid w:val="00EE1BDA"/>
    <w:rsid w:val="00EE2524"/>
    <w:rsid w:val="00EE252D"/>
    <w:rsid w:val="00EE259E"/>
    <w:rsid w:val="00EE266F"/>
    <w:rsid w:val="00EE2EC7"/>
    <w:rsid w:val="00EE30FB"/>
    <w:rsid w:val="00EE36F4"/>
    <w:rsid w:val="00EE3F56"/>
    <w:rsid w:val="00EE489C"/>
    <w:rsid w:val="00EE5878"/>
    <w:rsid w:val="00EE5F0B"/>
    <w:rsid w:val="00EE622E"/>
    <w:rsid w:val="00EE6316"/>
    <w:rsid w:val="00EE6EA8"/>
    <w:rsid w:val="00EE74C2"/>
    <w:rsid w:val="00EE782F"/>
    <w:rsid w:val="00EE7A27"/>
    <w:rsid w:val="00EE7DE5"/>
    <w:rsid w:val="00EF030E"/>
    <w:rsid w:val="00EF1CC0"/>
    <w:rsid w:val="00EF1F7F"/>
    <w:rsid w:val="00EF23CD"/>
    <w:rsid w:val="00EF2811"/>
    <w:rsid w:val="00EF34FB"/>
    <w:rsid w:val="00EF36B4"/>
    <w:rsid w:val="00EF36C9"/>
    <w:rsid w:val="00EF380C"/>
    <w:rsid w:val="00EF397C"/>
    <w:rsid w:val="00EF3B34"/>
    <w:rsid w:val="00EF40E3"/>
    <w:rsid w:val="00EF412B"/>
    <w:rsid w:val="00EF48B9"/>
    <w:rsid w:val="00EF4AD4"/>
    <w:rsid w:val="00EF502A"/>
    <w:rsid w:val="00EF5288"/>
    <w:rsid w:val="00EF57C0"/>
    <w:rsid w:val="00EF59EF"/>
    <w:rsid w:val="00EF6101"/>
    <w:rsid w:val="00EF612D"/>
    <w:rsid w:val="00EF6FB7"/>
    <w:rsid w:val="00EF7B8E"/>
    <w:rsid w:val="00EF7BCC"/>
    <w:rsid w:val="00F00591"/>
    <w:rsid w:val="00F007FD"/>
    <w:rsid w:val="00F014B6"/>
    <w:rsid w:val="00F01873"/>
    <w:rsid w:val="00F018A8"/>
    <w:rsid w:val="00F01EF0"/>
    <w:rsid w:val="00F02966"/>
    <w:rsid w:val="00F02AA6"/>
    <w:rsid w:val="00F031DD"/>
    <w:rsid w:val="00F03335"/>
    <w:rsid w:val="00F0348F"/>
    <w:rsid w:val="00F041B8"/>
    <w:rsid w:val="00F0489C"/>
    <w:rsid w:val="00F04CB5"/>
    <w:rsid w:val="00F05200"/>
    <w:rsid w:val="00F05372"/>
    <w:rsid w:val="00F055DF"/>
    <w:rsid w:val="00F05AC0"/>
    <w:rsid w:val="00F06B99"/>
    <w:rsid w:val="00F06E8B"/>
    <w:rsid w:val="00F07141"/>
    <w:rsid w:val="00F07977"/>
    <w:rsid w:val="00F07DCC"/>
    <w:rsid w:val="00F07DE2"/>
    <w:rsid w:val="00F10D13"/>
    <w:rsid w:val="00F110EC"/>
    <w:rsid w:val="00F113B7"/>
    <w:rsid w:val="00F1166A"/>
    <w:rsid w:val="00F12B10"/>
    <w:rsid w:val="00F13E16"/>
    <w:rsid w:val="00F143FE"/>
    <w:rsid w:val="00F14486"/>
    <w:rsid w:val="00F148CE"/>
    <w:rsid w:val="00F15019"/>
    <w:rsid w:val="00F15B8F"/>
    <w:rsid w:val="00F17566"/>
    <w:rsid w:val="00F17AC3"/>
    <w:rsid w:val="00F17CBF"/>
    <w:rsid w:val="00F202A2"/>
    <w:rsid w:val="00F21096"/>
    <w:rsid w:val="00F21E42"/>
    <w:rsid w:val="00F226F6"/>
    <w:rsid w:val="00F229AE"/>
    <w:rsid w:val="00F22B8B"/>
    <w:rsid w:val="00F22D14"/>
    <w:rsid w:val="00F2367C"/>
    <w:rsid w:val="00F23F4D"/>
    <w:rsid w:val="00F243B4"/>
    <w:rsid w:val="00F24B0A"/>
    <w:rsid w:val="00F2529D"/>
    <w:rsid w:val="00F2567E"/>
    <w:rsid w:val="00F266E3"/>
    <w:rsid w:val="00F26B7C"/>
    <w:rsid w:val="00F26F03"/>
    <w:rsid w:val="00F279B2"/>
    <w:rsid w:val="00F3009E"/>
    <w:rsid w:val="00F318C5"/>
    <w:rsid w:val="00F31B6D"/>
    <w:rsid w:val="00F31F63"/>
    <w:rsid w:val="00F321AF"/>
    <w:rsid w:val="00F32F79"/>
    <w:rsid w:val="00F34340"/>
    <w:rsid w:val="00F34362"/>
    <w:rsid w:val="00F3499B"/>
    <w:rsid w:val="00F34EF1"/>
    <w:rsid w:val="00F353DF"/>
    <w:rsid w:val="00F3595F"/>
    <w:rsid w:val="00F35A5E"/>
    <w:rsid w:val="00F35B86"/>
    <w:rsid w:val="00F36C28"/>
    <w:rsid w:val="00F36F50"/>
    <w:rsid w:val="00F375D6"/>
    <w:rsid w:val="00F37FF4"/>
    <w:rsid w:val="00F40BA7"/>
    <w:rsid w:val="00F41667"/>
    <w:rsid w:val="00F42124"/>
    <w:rsid w:val="00F42802"/>
    <w:rsid w:val="00F42A03"/>
    <w:rsid w:val="00F42B1E"/>
    <w:rsid w:val="00F4316C"/>
    <w:rsid w:val="00F43C26"/>
    <w:rsid w:val="00F448E5"/>
    <w:rsid w:val="00F4491D"/>
    <w:rsid w:val="00F44B2F"/>
    <w:rsid w:val="00F45B03"/>
    <w:rsid w:val="00F45F27"/>
    <w:rsid w:val="00F465EB"/>
    <w:rsid w:val="00F46938"/>
    <w:rsid w:val="00F46AA1"/>
    <w:rsid w:val="00F46AB4"/>
    <w:rsid w:val="00F46B98"/>
    <w:rsid w:val="00F47219"/>
    <w:rsid w:val="00F47551"/>
    <w:rsid w:val="00F47FF3"/>
    <w:rsid w:val="00F5033A"/>
    <w:rsid w:val="00F51444"/>
    <w:rsid w:val="00F527A2"/>
    <w:rsid w:val="00F52CA7"/>
    <w:rsid w:val="00F52F78"/>
    <w:rsid w:val="00F52FE3"/>
    <w:rsid w:val="00F533C0"/>
    <w:rsid w:val="00F55019"/>
    <w:rsid w:val="00F5508F"/>
    <w:rsid w:val="00F55132"/>
    <w:rsid w:val="00F554DC"/>
    <w:rsid w:val="00F558A7"/>
    <w:rsid w:val="00F55C08"/>
    <w:rsid w:val="00F57107"/>
    <w:rsid w:val="00F57151"/>
    <w:rsid w:val="00F5757B"/>
    <w:rsid w:val="00F57715"/>
    <w:rsid w:val="00F57CBA"/>
    <w:rsid w:val="00F57F92"/>
    <w:rsid w:val="00F60769"/>
    <w:rsid w:val="00F60F16"/>
    <w:rsid w:val="00F60FC8"/>
    <w:rsid w:val="00F61BA7"/>
    <w:rsid w:val="00F61E97"/>
    <w:rsid w:val="00F62128"/>
    <w:rsid w:val="00F62163"/>
    <w:rsid w:val="00F626DC"/>
    <w:rsid w:val="00F62B40"/>
    <w:rsid w:val="00F62EDF"/>
    <w:rsid w:val="00F6362B"/>
    <w:rsid w:val="00F63DCD"/>
    <w:rsid w:val="00F6409C"/>
    <w:rsid w:val="00F6426D"/>
    <w:rsid w:val="00F64D64"/>
    <w:rsid w:val="00F64D98"/>
    <w:rsid w:val="00F64EEA"/>
    <w:rsid w:val="00F65FE5"/>
    <w:rsid w:val="00F673B9"/>
    <w:rsid w:val="00F67530"/>
    <w:rsid w:val="00F71C44"/>
    <w:rsid w:val="00F72151"/>
    <w:rsid w:val="00F72191"/>
    <w:rsid w:val="00F725BB"/>
    <w:rsid w:val="00F732AA"/>
    <w:rsid w:val="00F737D4"/>
    <w:rsid w:val="00F75748"/>
    <w:rsid w:val="00F75E47"/>
    <w:rsid w:val="00F760F5"/>
    <w:rsid w:val="00F774A0"/>
    <w:rsid w:val="00F77528"/>
    <w:rsid w:val="00F80A67"/>
    <w:rsid w:val="00F80FFC"/>
    <w:rsid w:val="00F81D77"/>
    <w:rsid w:val="00F81FE5"/>
    <w:rsid w:val="00F82265"/>
    <w:rsid w:val="00F83043"/>
    <w:rsid w:val="00F837EA"/>
    <w:rsid w:val="00F8505E"/>
    <w:rsid w:val="00F854C4"/>
    <w:rsid w:val="00F867A9"/>
    <w:rsid w:val="00F8696D"/>
    <w:rsid w:val="00F86FEC"/>
    <w:rsid w:val="00F87491"/>
    <w:rsid w:val="00F87DE7"/>
    <w:rsid w:val="00F9018A"/>
    <w:rsid w:val="00F904A5"/>
    <w:rsid w:val="00F90E3D"/>
    <w:rsid w:val="00F9183E"/>
    <w:rsid w:val="00F92544"/>
    <w:rsid w:val="00F92E47"/>
    <w:rsid w:val="00F932D0"/>
    <w:rsid w:val="00F937D1"/>
    <w:rsid w:val="00F94C0D"/>
    <w:rsid w:val="00F94F5B"/>
    <w:rsid w:val="00F957D4"/>
    <w:rsid w:val="00F960FA"/>
    <w:rsid w:val="00F963A7"/>
    <w:rsid w:val="00F9680D"/>
    <w:rsid w:val="00F968B2"/>
    <w:rsid w:val="00F96AF8"/>
    <w:rsid w:val="00F97D74"/>
    <w:rsid w:val="00FA04BD"/>
    <w:rsid w:val="00FA07F6"/>
    <w:rsid w:val="00FA0F41"/>
    <w:rsid w:val="00FA0F77"/>
    <w:rsid w:val="00FA12DD"/>
    <w:rsid w:val="00FA140E"/>
    <w:rsid w:val="00FA1692"/>
    <w:rsid w:val="00FA16C6"/>
    <w:rsid w:val="00FA181B"/>
    <w:rsid w:val="00FA197F"/>
    <w:rsid w:val="00FA2199"/>
    <w:rsid w:val="00FA315F"/>
    <w:rsid w:val="00FA34DE"/>
    <w:rsid w:val="00FA3AAE"/>
    <w:rsid w:val="00FA4CBC"/>
    <w:rsid w:val="00FA5376"/>
    <w:rsid w:val="00FA598E"/>
    <w:rsid w:val="00FA59EF"/>
    <w:rsid w:val="00FA64A2"/>
    <w:rsid w:val="00FA71EB"/>
    <w:rsid w:val="00FA738B"/>
    <w:rsid w:val="00FA7836"/>
    <w:rsid w:val="00FB02F1"/>
    <w:rsid w:val="00FB176A"/>
    <w:rsid w:val="00FB1A6A"/>
    <w:rsid w:val="00FB22F3"/>
    <w:rsid w:val="00FB3CC4"/>
    <w:rsid w:val="00FB4292"/>
    <w:rsid w:val="00FB5916"/>
    <w:rsid w:val="00FB6CE1"/>
    <w:rsid w:val="00FC0309"/>
    <w:rsid w:val="00FC0468"/>
    <w:rsid w:val="00FC0D82"/>
    <w:rsid w:val="00FC1057"/>
    <w:rsid w:val="00FC19B8"/>
    <w:rsid w:val="00FC1CB5"/>
    <w:rsid w:val="00FC27B2"/>
    <w:rsid w:val="00FC30DA"/>
    <w:rsid w:val="00FC30F2"/>
    <w:rsid w:val="00FC3472"/>
    <w:rsid w:val="00FC459C"/>
    <w:rsid w:val="00FC45AA"/>
    <w:rsid w:val="00FC47DE"/>
    <w:rsid w:val="00FC47E8"/>
    <w:rsid w:val="00FC498B"/>
    <w:rsid w:val="00FC4B68"/>
    <w:rsid w:val="00FC6198"/>
    <w:rsid w:val="00FC6CDC"/>
    <w:rsid w:val="00FC70BA"/>
    <w:rsid w:val="00FC799D"/>
    <w:rsid w:val="00FC7C08"/>
    <w:rsid w:val="00FD0884"/>
    <w:rsid w:val="00FD0A3B"/>
    <w:rsid w:val="00FD17EA"/>
    <w:rsid w:val="00FD1E30"/>
    <w:rsid w:val="00FD25A7"/>
    <w:rsid w:val="00FD2F09"/>
    <w:rsid w:val="00FD2F41"/>
    <w:rsid w:val="00FD316A"/>
    <w:rsid w:val="00FD38C3"/>
    <w:rsid w:val="00FD56D2"/>
    <w:rsid w:val="00FD596F"/>
    <w:rsid w:val="00FD5D66"/>
    <w:rsid w:val="00FD5E66"/>
    <w:rsid w:val="00FD6148"/>
    <w:rsid w:val="00FD69DB"/>
    <w:rsid w:val="00FD6B64"/>
    <w:rsid w:val="00FD79A1"/>
    <w:rsid w:val="00FD7EC3"/>
    <w:rsid w:val="00FE070B"/>
    <w:rsid w:val="00FE1425"/>
    <w:rsid w:val="00FE17AC"/>
    <w:rsid w:val="00FE1807"/>
    <w:rsid w:val="00FE2557"/>
    <w:rsid w:val="00FE2574"/>
    <w:rsid w:val="00FE3975"/>
    <w:rsid w:val="00FE3A60"/>
    <w:rsid w:val="00FE43DE"/>
    <w:rsid w:val="00FE46EB"/>
    <w:rsid w:val="00FE4DB8"/>
    <w:rsid w:val="00FE50C7"/>
    <w:rsid w:val="00FE51AB"/>
    <w:rsid w:val="00FE5F5E"/>
    <w:rsid w:val="00FE6498"/>
    <w:rsid w:val="00FE70BB"/>
    <w:rsid w:val="00FE70FF"/>
    <w:rsid w:val="00FE758A"/>
    <w:rsid w:val="00FF09D8"/>
    <w:rsid w:val="00FF0E0C"/>
    <w:rsid w:val="00FF10BE"/>
    <w:rsid w:val="00FF152A"/>
    <w:rsid w:val="00FF1FBF"/>
    <w:rsid w:val="00FF20C2"/>
    <w:rsid w:val="00FF2D77"/>
    <w:rsid w:val="00FF2E4E"/>
    <w:rsid w:val="00FF553B"/>
    <w:rsid w:val="00FF56B5"/>
    <w:rsid w:val="00FF662A"/>
    <w:rsid w:val="00FF77FE"/>
    <w:rsid w:val="00FF7A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pPr>
        <w:spacing w:before="240" w:after="60"/>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9"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370F"/>
    <w:rPr>
      <w:rFonts w:ascii="Tahoma" w:hAnsi="Tahoma"/>
      <w:szCs w:val="24"/>
      <w:lang w:eastAsia="sl-SI"/>
    </w:rPr>
  </w:style>
  <w:style w:type="paragraph" w:styleId="Naslov1">
    <w:name w:val="heading 1"/>
    <w:aliases w:val="NASLOV,Znak,PVO-1,Naslov 1 nuv"/>
    <w:basedOn w:val="Navaden"/>
    <w:next w:val="Navaden"/>
    <w:link w:val="Naslov1Znak"/>
    <w:autoRedefine/>
    <w:uiPriority w:val="9"/>
    <w:qFormat/>
    <w:rsid w:val="005A170F"/>
    <w:pPr>
      <w:keepNext/>
      <w:numPr>
        <w:numId w:val="1"/>
      </w:numPr>
      <w:spacing w:before="0" w:after="0" w:line="260" w:lineRule="atLeast"/>
      <w:outlineLvl w:val="0"/>
    </w:pPr>
    <w:rPr>
      <w:rFonts w:ascii="Arial" w:hAnsi="Arial" w:cs="Arial"/>
      <w:b/>
      <w:bCs/>
      <w:color w:val="000000" w:themeColor="text1"/>
      <w:kern w:val="32"/>
      <w:sz w:val="22"/>
      <w:szCs w:val="20"/>
    </w:rPr>
  </w:style>
  <w:style w:type="paragraph" w:styleId="Naslov20">
    <w:name w:val="heading 2"/>
    <w:aliases w:val="naslov nuv 2,PVO-2"/>
    <w:basedOn w:val="Naslov3"/>
    <w:next w:val="Navaden"/>
    <w:link w:val="Naslov2Znak"/>
    <w:autoRedefine/>
    <w:qFormat/>
    <w:rsid w:val="005C3DA2"/>
    <w:pPr>
      <w:tabs>
        <w:tab w:val="left" w:pos="12192"/>
      </w:tabs>
      <w:spacing w:line="260" w:lineRule="atLeast"/>
      <w:jc w:val="both"/>
      <w:outlineLvl w:val="1"/>
    </w:pPr>
    <w:rPr>
      <w:sz w:val="22"/>
    </w:rPr>
  </w:style>
  <w:style w:type="paragraph" w:styleId="Naslov3">
    <w:name w:val="heading 3"/>
    <w:aliases w:val="PVO-3,Pvo-3,3 nuv"/>
    <w:basedOn w:val="Navaden"/>
    <w:next w:val="Navaden"/>
    <w:link w:val="Naslov3Znak"/>
    <w:qFormat/>
    <w:rsid w:val="005E52A7"/>
    <w:pPr>
      <w:keepNext/>
      <w:spacing w:before="0" w:after="0" w:line="276" w:lineRule="auto"/>
      <w:jc w:val="left"/>
      <w:outlineLvl w:val="2"/>
    </w:pPr>
    <w:rPr>
      <w:rFonts w:ascii="Arial" w:eastAsiaTheme="majorEastAsia" w:hAnsi="Arial" w:cs="Arial"/>
      <w:b/>
      <w:bCs/>
      <w:szCs w:val="20"/>
    </w:rPr>
  </w:style>
  <w:style w:type="paragraph" w:styleId="Naslov4">
    <w:name w:val="heading 4"/>
    <w:aliases w:val="nuv 2, Znak,Znak3"/>
    <w:basedOn w:val="Navaden"/>
    <w:next w:val="Navaden"/>
    <w:link w:val="Naslov4Znak"/>
    <w:qFormat/>
    <w:rsid w:val="00711A13"/>
    <w:pPr>
      <w:keepNext/>
      <w:adjustRightInd w:val="0"/>
      <w:spacing w:line="276" w:lineRule="auto"/>
      <w:outlineLvl w:val="3"/>
    </w:pPr>
    <w:rPr>
      <w:rFonts w:ascii="Arial" w:hAnsi="Arial" w:cs="Arial"/>
      <w:b/>
      <w:bCs/>
      <w:szCs w:val="28"/>
    </w:rPr>
  </w:style>
  <w:style w:type="paragraph" w:styleId="Naslov5">
    <w:name w:val="heading 5"/>
    <w:aliases w:val="5 nuv"/>
    <w:basedOn w:val="Navaden"/>
    <w:next w:val="Navaden"/>
    <w:link w:val="Naslov5Znak"/>
    <w:autoRedefine/>
    <w:uiPriority w:val="99"/>
    <w:qFormat/>
    <w:rsid w:val="00483D71"/>
    <w:pPr>
      <w:spacing w:line="260" w:lineRule="exact"/>
      <w:outlineLvl w:val="4"/>
    </w:pPr>
    <w:rPr>
      <w:rFonts w:cs="Tahoma"/>
      <w:b/>
      <w:iCs/>
      <w:szCs w:val="22"/>
      <w:u w:val="single"/>
    </w:rPr>
  </w:style>
  <w:style w:type="paragraph" w:styleId="Naslov6">
    <w:name w:val="heading 6"/>
    <w:basedOn w:val="Navaden"/>
    <w:next w:val="Navaden"/>
    <w:link w:val="Naslov6Znak"/>
    <w:qFormat/>
    <w:rsid w:val="00B8272E"/>
    <w:pPr>
      <w:numPr>
        <w:ilvl w:val="5"/>
        <w:numId w:val="1"/>
      </w:numPr>
      <w:outlineLvl w:val="5"/>
    </w:pPr>
    <w:rPr>
      <w:bCs/>
      <w:szCs w:val="22"/>
    </w:rPr>
  </w:style>
  <w:style w:type="paragraph" w:styleId="Naslov7">
    <w:name w:val="heading 7"/>
    <w:basedOn w:val="Navaden"/>
    <w:next w:val="Navaden"/>
    <w:link w:val="Naslov7Znak"/>
    <w:qFormat/>
    <w:rsid w:val="00B8272E"/>
    <w:pPr>
      <w:numPr>
        <w:ilvl w:val="6"/>
        <w:numId w:val="1"/>
      </w:numPr>
      <w:outlineLvl w:val="6"/>
    </w:pPr>
  </w:style>
  <w:style w:type="paragraph" w:styleId="Naslov8">
    <w:name w:val="heading 8"/>
    <w:basedOn w:val="Navaden"/>
    <w:next w:val="Navaden"/>
    <w:link w:val="Naslov8Znak"/>
    <w:uiPriority w:val="9"/>
    <w:qFormat/>
    <w:rsid w:val="00DD7997"/>
    <w:pPr>
      <w:spacing w:before="0" w:after="0"/>
      <w:jc w:val="left"/>
      <w:outlineLvl w:val="7"/>
    </w:pPr>
    <w:rPr>
      <w:rFonts w:ascii="Arial" w:eastAsia="Calibri" w:hAnsi="Arial" w:cs="Arial"/>
      <w:iCs/>
      <w:szCs w:val="20"/>
      <w:lang w:eastAsia="en-US"/>
    </w:rPr>
  </w:style>
  <w:style w:type="paragraph" w:styleId="Naslov9">
    <w:name w:val="heading 9"/>
    <w:basedOn w:val="Navaden"/>
    <w:next w:val="Navaden"/>
    <w:link w:val="Naslov9Znak"/>
    <w:qFormat/>
    <w:rsid w:val="00817F52"/>
    <w:pPr>
      <w:spacing w:before="0" w:after="0"/>
      <w:jc w:val="left"/>
      <w:outlineLvl w:val="8"/>
    </w:pPr>
    <w:rPr>
      <w:rFonts w:ascii="Arial" w:eastAsia="Calibri" w:hAnsi="Arial" w:cs="Arial"/>
      <w:color w:val="000000" w:themeColor="text1"/>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Znak Znak2,PVO-1 Znak,Naslov 1 nuv Znak"/>
    <w:basedOn w:val="Privzetapisavaodstavka"/>
    <w:link w:val="Naslov1"/>
    <w:uiPriority w:val="9"/>
    <w:rsid w:val="005A170F"/>
    <w:rPr>
      <w:rFonts w:ascii="Arial" w:hAnsi="Arial" w:cs="Arial"/>
      <w:b/>
      <w:bCs/>
      <w:color w:val="000000" w:themeColor="text1"/>
      <w:kern w:val="32"/>
      <w:sz w:val="22"/>
      <w:lang w:eastAsia="sl-SI"/>
    </w:rPr>
  </w:style>
  <w:style w:type="character" w:customStyle="1" w:styleId="Naslov3Znak">
    <w:name w:val="Naslov 3 Znak"/>
    <w:aliases w:val="PVO-3 Znak,Pvo-3 Znak,3 nuv Znak"/>
    <w:basedOn w:val="Privzetapisavaodstavka"/>
    <w:link w:val="Naslov3"/>
    <w:locked/>
    <w:rsid w:val="005E52A7"/>
    <w:rPr>
      <w:rFonts w:ascii="Arial" w:eastAsiaTheme="majorEastAsia" w:hAnsi="Arial" w:cs="Arial"/>
      <w:b/>
      <w:bCs/>
      <w:lang w:eastAsia="sl-SI"/>
    </w:rPr>
  </w:style>
  <w:style w:type="character" w:customStyle="1" w:styleId="Naslov2Znak">
    <w:name w:val="Naslov 2 Znak"/>
    <w:aliases w:val="naslov nuv 2 Znak,PVO-2 Znak"/>
    <w:basedOn w:val="Privzetapisavaodstavka"/>
    <w:link w:val="Naslov20"/>
    <w:uiPriority w:val="9"/>
    <w:rsid w:val="005C3DA2"/>
    <w:rPr>
      <w:rFonts w:ascii="Arial" w:eastAsiaTheme="majorEastAsia" w:hAnsi="Arial" w:cs="Arial"/>
      <w:b/>
      <w:bCs/>
      <w:sz w:val="22"/>
      <w:lang w:eastAsia="sl-SI"/>
    </w:rPr>
  </w:style>
  <w:style w:type="character" w:customStyle="1" w:styleId="Naslov4Znak">
    <w:name w:val="Naslov 4 Znak"/>
    <w:aliases w:val="nuv 2 Znak, Znak Znak,Znak3 Znak"/>
    <w:basedOn w:val="Privzetapisavaodstavka"/>
    <w:link w:val="Naslov4"/>
    <w:rsid w:val="00711A13"/>
    <w:rPr>
      <w:rFonts w:ascii="Arial" w:hAnsi="Arial" w:cs="Arial"/>
      <w:b/>
      <w:bCs/>
      <w:szCs w:val="28"/>
      <w:lang w:eastAsia="sl-SI"/>
    </w:rPr>
  </w:style>
  <w:style w:type="character" w:customStyle="1" w:styleId="Naslov5Znak">
    <w:name w:val="Naslov 5 Znak"/>
    <w:aliases w:val="5 nuv Znak"/>
    <w:basedOn w:val="Privzetapisavaodstavka"/>
    <w:link w:val="Naslov5"/>
    <w:uiPriority w:val="9"/>
    <w:rsid w:val="00483D71"/>
    <w:rPr>
      <w:rFonts w:ascii="Tahoma" w:hAnsi="Tahoma" w:cs="Tahoma"/>
      <w:b/>
      <w:iCs/>
      <w:sz w:val="22"/>
      <w:szCs w:val="22"/>
      <w:u w:val="single"/>
      <w:lang w:eastAsia="sl-SI"/>
    </w:rPr>
  </w:style>
  <w:style w:type="character" w:customStyle="1" w:styleId="Naslov6Znak">
    <w:name w:val="Naslov 6 Znak"/>
    <w:basedOn w:val="Privzetapisavaodstavka"/>
    <w:link w:val="Naslov6"/>
    <w:rsid w:val="00B8272E"/>
    <w:rPr>
      <w:rFonts w:ascii="Tahoma" w:hAnsi="Tahoma"/>
      <w:bCs/>
      <w:szCs w:val="22"/>
      <w:lang w:eastAsia="sl-SI"/>
    </w:rPr>
  </w:style>
  <w:style w:type="character" w:customStyle="1" w:styleId="Naslov7Znak">
    <w:name w:val="Naslov 7 Znak"/>
    <w:basedOn w:val="Privzetapisavaodstavka"/>
    <w:link w:val="Naslov7"/>
    <w:rsid w:val="00B8272E"/>
    <w:rPr>
      <w:rFonts w:ascii="Tahoma" w:hAnsi="Tahoma"/>
      <w:szCs w:val="24"/>
      <w:lang w:eastAsia="sl-SI"/>
    </w:rPr>
  </w:style>
  <w:style w:type="character" w:customStyle="1" w:styleId="Naslov8Znak">
    <w:name w:val="Naslov 8 Znak"/>
    <w:basedOn w:val="Privzetapisavaodstavka"/>
    <w:link w:val="Naslov8"/>
    <w:uiPriority w:val="9"/>
    <w:rsid w:val="00DD7997"/>
    <w:rPr>
      <w:rFonts w:ascii="Arial" w:eastAsia="Calibri" w:hAnsi="Arial" w:cs="Arial"/>
      <w:iCs/>
      <w:lang w:eastAsia="en-US"/>
    </w:rPr>
  </w:style>
  <w:style w:type="character" w:customStyle="1" w:styleId="Naslov9Znak">
    <w:name w:val="Naslov 9 Znak"/>
    <w:basedOn w:val="Privzetapisavaodstavka"/>
    <w:link w:val="Naslov9"/>
    <w:uiPriority w:val="9"/>
    <w:rsid w:val="00817F52"/>
    <w:rPr>
      <w:rFonts w:ascii="Arial" w:eastAsia="Calibri" w:hAnsi="Arial" w:cs="Arial"/>
      <w:color w:val="000000" w:themeColor="text1"/>
      <w:lang w:eastAsia="sl-SI"/>
    </w:rPr>
  </w:style>
  <w:style w:type="paragraph" w:styleId="Kazalovsebine1">
    <w:name w:val="toc 1"/>
    <w:basedOn w:val="Navaden"/>
    <w:next w:val="Navaden"/>
    <w:autoRedefine/>
    <w:uiPriority w:val="39"/>
    <w:qFormat/>
    <w:rsid w:val="00927C8D"/>
    <w:pPr>
      <w:tabs>
        <w:tab w:val="left" w:pos="482"/>
        <w:tab w:val="right" w:leader="dot" w:pos="9072"/>
      </w:tabs>
      <w:spacing w:before="120" w:after="120"/>
      <w:ind w:right="-2"/>
    </w:pPr>
    <w:rPr>
      <w:rFonts w:ascii="Arial" w:hAnsi="Arial"/>
      <w:bCs/>
      <w:caps/>
      <w:sz w:val="24"/>
      <w:szCs w:val="20"/>
    </w:rPr>
  </w:style>
  <w:style w:type="paragraph" w:styleId="Kazalovsebine2">
    <w:name w:val="toc 2"/>
    <w:basedOn w:val="Navaden"/>
    <w:next w:val="Navaden"/>
    <w:autoRedefine/>
    <w:uiPriority w:val="39"/>
    <w:qFormat/>
    <w:rsid w:val="00927C8D"/>
    <w:pPr>
      <w:tabs>
        <w:tab w:val="right" w:leader="dot" w:pos="9072"/>
      </w:tabs>
      <w:spacing w:before="120" w:after="120"/>
      <w:ind w:left="238" w:right="-2"/>
    </w:pPr>
    <w:rPr>
      <w:rFonts w:ascii="Arial" w:hAnsi="Arial"/>
      <w:sz w:val="24"/>
    </w:rPr>
  </w:style>
  <w:style w:type="paragraph" w:styleId="Kazalovsebine3">
    <w:name w:val="toc 3"/>
    <w:basedOn w:val="Navaden"/>
    <w:next w:val="Navaden"/>
    <w:autoRedefine/>
    <w:uiPriority w:val="39"/>
    <w:qFormat/>
    <w:rsid w:val="00927C8D"/>
    <w:pPr>
      <w:tabs>
        <w:tab w:val="right" w:leader="dot" w:pos="9072"/>
      </w:tabs>
      <w:spacing w:before="120" w:after="120"/>
      <w:ind w:left="482" w:right="-2"/>
    </w:pPr>
    <w:rPr>
      <w:rFonts w:ascii="Arial" w:hAnsi="Arial"/>
      <w:iCs/>
      <w:szCs w:val="20"/>
    </w:rPr>
  </w:style>
  <w:style w:type="paragraph" w:styleId="Kazalovsebine4">
    <w:name w:val="toc 4"/>
    <w:basedOn w:val="Navaden"/>
    <w:next w:val="Navaden"/>
    <w:autoRedefine/>
    <w:uiPriority w:val="39"/>
    <w:rsid w:val="00927C8D"/>
    <w:pPr>
      <w:spacing w:before="120" w:after="120"/>
      <w:ind w:left="720" w:right="284"/>
    </w:pPr>
    <w:rPr>
      <w:rFonts w:ascii="Arial" w:hAnsi="Arial"/>
      <w:szCs w:val="18"/>
    </w:rPr>
  </w:style>
  <w:style w:type="paragraph" w:styleId="Kazalovsebine5">
    <w:name w:val="toc 5"/>
    <w:basedOn w:val="Navaden"/>
    <w:next w:val="Navaden"/>
    <w:autoRedefine/>
    <w:uiPriority w:val="39"/>
    <w:rsid w:val="00927C8D"/>
    <w:pPr>
      <w:ind w:left="960"/>
    </w:pPr>
    <w:rPr>
      <w:rFonts w:ascii="Arial" w:hAnsi="Arial"/>
      <w:szCs w:val="18"/>
    </w:rPr>
  </w:style>
  <w:style w:type="paragraph" w:styleId="Kazalovsebine6">
    <w:name w:val="toc 6"/>
    <w:basedOn w:val="Navaden"/>
    <w:next w:val="Navaden"/>
    <w:autoRedefine/>
    <w:uiPriority w:val="39"/>
    <w:rsid w:val="005C4FEC"/>
    <w:pPr>
      <w:ind w:left="1200"/>
    </w:pPr>
    <w:rPr>
      <w:rFonts w:ascii="Times New Roman" w:hAnsi="Times New Roman"/>
      <w:sz w:val="18"/>
      <w:szCs w:val="18"/>
    </w:rPr>
  </w:style>
  <w:style w:type="paragraph" w:styleId="Kazalovsebine7">
    <w:name w:val="toc 7"/>
    <w:basedOn w:val="Navaden"/>
    <w:next w:val="Navaden"/>
    <w:autoRedefine/>
    <w:uiPriority w:val="39"/>
    <w:rsid w:val="005C4FEC"/>
    <w:pPr>
      <w:ind w:left="1440"/>
    </w:pPr>
    <w:rPr>
      <w:rFonts w:ascii="Times New Roman" w:hAnsi="Times New Roman"/>
      <w:sz w:val="18"/>
      <w:szCs w:val="18"/>
    </w:rPr>
  </w:style>
  <w:style w:type="paragraph" w:styleId="Kazalovsebine8">
    <w:name w:val="toc 8"/>
    <w:basedOn w:val="Navaden"/>
    <w:next w:val="Navaden"/>
    <w:autoRedefine/>
    <w:uiPriority w:val="39"/>
    <w:rsid w:val="005C4FEC"/>
    <w:pPr>
      <w:ind w:left="1680"/>
    </w:pPr>
    <w:rPr>
      <w:rFonts w:ascii="Times New Roman" w:hAnsi="Times New Roman"/>
      <w:sz w:val="18"/>
      <w:szCs w:val="18"/>
    </w:rPr>
  </w:style>
  <w:style w:type="paragraph" w:styleId="Kazalovsebine9">
    <w:name w:val="toc 9"/>
    <w:basedOn w:val="Navaden"/>
    <w:next w:val="Navaden"/>
    <w:autoRedefine/>
    <w:uiPriority w:val="39"/>
    <w:rsid w:val="005C4FEC"/>
    <w:pPr>
      <w:ind w:left="1920"/>
    </w:pPr>
    <w:rPr>
      <w:rFonts w:ascii="Times New Roman" w:hAnsi="Times New Roman"/>
      <w:sz w:val="18"/>
      <w:szCs w:val="18"/>
    </w:rPr>
  </w:style>
  <w:style w:type="character" w:styleId="Hiperpovezava">
    <w:name w:val="Hyperlink"/>
    <w:basedOn w:val="Privzetapisavaodstavka"/>
    <w:uiPriority w:val="99"/>
    <w:rsid w:val="00653C57"/>
    <w:rPr>
      <w:color w:val="0000FF"/>
      <w:u w:val="single"/>
    </w:rPr>
  </w:style>
  <w:style w:type="paragraph" w:styleId="Napis">
    <w:name w:val="caption"/>
    <w:aliases w:val="Znak Znak Znak Znak Znak, Znak Znak Znak Znak Znak,Preglednica;Slika, Znak Znak Znak,Napis1,Znak Znak Znak Znak Znak Char,Znak Znak Znak Char,Tabele Char,Caption Char,Nadpis"/>
    <w:basedOn w:val="Navaden"/>
    <w:next w:val="Navaden"/>
    <w:link w:val="NapisZnak"/>
    <w:qFormat/>
    <w:rsid w:val="00B8272E"/>
    <w:rPr>
      <w:b/>
      <w:bCs/>
      <w:szCs w:val="20"/>
    </w:rPr>
  </w:style>
  <w:style w:type="character" w:customStyle="1" w:styleId="NapisZnak">
    <w:name w:val="Napis Znak"/>
    <w:aliases w:val="Znak Znak Znak Znak Znak Znak, Znak Znak Znak Znak Znak Znak,Preglednica;Slika Znak, Znak Znak Znak Znak,Napis1 Znak,Znak Znak Znak Znak Znak Char Znak,Znak Znak Znak Char Znak,Tabele Char Znak,Caption Char Znak,Nadpis Znak"/>
    <w:basedOn w:val="Privzetapisavaodstavka"/>
    <w:link w:val="Napis"/>
    <w:uiPriority w:val="99"/>
    <w:rsid w:val="00B8272E"/>
    <w:rPr>
      <w:rFonts w:ascii="Tahoma" w:hAnsi="Tahoma"/>
      <w:b/>
      <w:bCs/>
      <w:lang w:eastAsia="sl-SI"/>
    </w:rPr>
  </w:style>
  <w:style w:type="paragraph" w:styleId="Kazaloslik">
    <w:name w:val="table of figures"/>
    <w:aliases w:val="Table of Tables,Seznam tabel"/>
    <w:basedOn w:val="Navaden"/>
    <w:next w:val="Navaden"/>
    <w:uiPriority w:val="99"/>
    <w:rsid w:val="00C51AD2"/>
    <w:pPr>
      <w:spacing w:before="120" w:after="120"/>
    </w:pPr>
  </w:style>
  <w:style w:type="table" w:styleId="Tabelamrea">
    <w:name w:val="Table Grid"/>
    <w:basedOn w:val="Navadnatabela"/>
    <w:uiPriority w:val="39"/>
    <w:rsid w:val="00684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Header1,Header-PR,Glava - napis Znak Znak,Glava - napis"/>
    <w:basedOn w:val="Navaden"/>
    <w:link w:val="GlavaZnak"/>
    <w:rsid w:val="00D94BE9"/>
    <w:pPr>
      <w:tabs>
        <w:tab w:val="center" w:pos="4536"/>
        <w:tab w:val="right" w:pos="9072"/>
      </w:tabs>
    </w:pPr>
  </w:style>
  <w:style w:type="paragraph" w:customStyle="1" w:styleId="StyleCaptionNotBold">
    <w:name w:val="Style Caption + Not Bold"/>
    <w:basedOn w:val="Napis"/>
    <w:link w:val="StyleCaptionNotBoldChar"/>
    <w:rsid w:val="00173B76"/>
    <w:rPr>
      <w:b w:val="0"/>
      <w:bCs w:val="0"/>
    </w:rPr>
  </w:style>
  <w:style w:type="character" w:customStyle="1" w:styleId="StyleCaptionNotBoldChar">
    <w:name w:val="Style Caption + Not Bold Char"/>
    <w:basedOn w:val="NapisZnak"/>
    <w:link w:val="StyleCaptionNotBold"/>
    <w:rsid w:val="00173B76"/>
    <w:rPr>
      <w:rFonts w:ascii="Tahoma" w:hAnsi="Tahoma"/>
      <w:b/>
      <w:bCs/>
      <w:lang w:eastAsia="sl-SI"/>
    </w:rPr>
  </w:style>
  <w:style w:type="paragraph" w:styleId="Noga">
    <w:name w:val="footer"/>
    <w:aliases w:val="Footer1"/>
    <w:basedOn w:val="Navaden"/>
    <w:link w:val="NogaZnak"/>
    <w:uiPriority w:val="99"/>
    <w:rsid w:val="00D94BE9"/>
    <w:pPr>
      <w:tabs>
        <w:tab w:val="center" w:pos="4536"/>
        <w:tab w:val="right" w:pos="9072"/>
      </w:tabs>
    </w:pPr>
  </w:style>
  <w:style w:type="character" w:customStyle="1" w:styleId="NogaZnak">
    <w:name w:val="Noga Znak"/>
    <w:aliases w:val="Footer1 Znak"/>
    <w:basedOn w:val="Privzetapisavaodstavka"/>
    <w:link w:val="Noga"/>
    <w:uiPriority w:val="99"/>
    <w:rsid w:val="00E62012"/>
    <w:rPr>
      <w:rFonts w:ascii="Tahoma" w:hAnsi="Tahoma"/>
      <w:sz w:val="22"/>
      <w:szCs w:val="24"/>
      <w:lang w:eastAsia="sl-SI"/>
    </w:rPr>
  </w:style>
  <w:style w:type="character" w:styleId="tevilkastrani">
    <w:name w:val="page number"/>
    <w:basedOn w:val="Privzetapisavaodstavka"/>
    <w:rsid w:val="00063CA2"/>
  </w:style>
  <w:style w:type="paragraph" w:customStyle="1" w:styleId="KAZALO">
    <w:name w:val="KAZALO"/>
    <w:basedOn w:val="Naslov1"/>
    <w:uiPriority w:val="99"/>
    <w:rsid w:val="00B82DDE"/>
    <w:pPr>
      <w:numPr>
        <w:numId w:val="0"/>
      </w:numPr>
    </w:pPr>
  </w:style>
  <w:style w:type="character" w:styleId="Poudarek">
    <w:name w:val="Emphasis"/>
    <w:basedOn w:val="Privzetapisavaodstavka"/>
    <w:uiPriority w:val="20"/>
    <w:qFormat/>
    <w:rsid w:val="00B8272E"/>
    <w:rPr>
      <w:i/>
      <w:iCs/>
    </w:rPr>
  </w:style>
  <w:style w:type="character" w:customStyle="1" w:styleId="mediumtext">
    <w:name w:val="medium_text"/>
    <w:basedOn w:val="Privzetapisavaodstavka"/>
    <w:rsid w:val="000503BA"/>
  </w:style>
  <w:style w:type="paragraph" w:customStyle="1" w:styleId="ZnakZnak2CharCharZnakZnak">
    <w:name w:val="Znak Znak2 Char Char Znak Znak"/>
    <w:basedOn w:val="Navaden"/>
    <w:uiPriority w:val="99"/>
    <w:rsid w:val="007757A8"/>
    <w:rPr>
      <w:rFonts w:ascii="Times New Roman" w:hAnsi="Times New Roman"/>
      <w:noProof/>
      <w:sz w:val="24"/>
      <w:lang w:val="pl-PL" w:eastAsia="pl-PL"/>
    </w:rPr>
  </w:style>
  <w:style w:type="paragraph" w:styleId="HTML-oblikovano">
    <w:name w:val="HTML Preformatted"/>
    <w:basedOn w:val="Navaden"/>
    <w:link w:val="HTML-oblikovanoZnak"/>
    <w:uiPriority w:val="99"/>
    <w:rsid w:val="001E1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oblikovanoZnak">
    <w:name w:val="HTML-oblikovano Znak"/>
    <w:basedOn w:val="Privzetapisavaodstavka"/>
    <w:link w:val="HTML-oblikovano"/>
    <w:uiPriority w:val="99"/>
    <w:rsid w:val="00025512"/>
    <w:rPr>
      <w:rFonts w:ascii="Courier New" w:hAnsi="Courier New" w:cs="Courier New"/>
      <w:lang w:eastAsia="sl-SI"/>
    </w:rPr>
  </w:style>
  <w:style w:type="paragraph" w:styleId="Odstavekseznama">
    <w:name w:val="List Paragraph"/>
    <w:aliases w:val="Heading 2_sj,Dot pt,Povzetek odstavka"/>
    <w:basedOn w:val="Navaden"/>
    <w:link w:val="OdstavekseznamaZnak"/>
    <w:uiPriority w:val="34"/>
    <w:qFormat/>
    <w:rsid w:val="00B8272E"/>
    <w:pPr>
      <w:ind w:left="720"/>
      <w:contextualSpacing/>
    </w:pPr>
  </w:style>
  <w:style w:type="character" w:customStyle="1" w:styleId="OdstavekseznamaZnak">
    <w:name w:val="Odstavek seznama Znak"/>
    <w:aliases w:val="Heading 2_sj Znak,Dot pt Znak,Povzetek odstavka Znak"/>
    <w:basedOn w:val="Privzetapisavaodstavka"/>
    <w:link w:val="Odstavekseznama"/>
    <w:uiPriority w:val="34"/>
    <w:rsid w:val="00B8272E"/>
    <w:rPr>
      <w:rFonts w:ascii="Tahoma" w:hAnsi="Tahoma"/>
      <w:sz w:val="22"/>
      <w:szCs w:val="24"/>
      <w:lang w:eastAsia="sl-SI"/>
    </w:rPr>
  </w:style>
  <w:style w:type="paragraph" w:styleId="Telobesedila">
    <w:name w:val="Body Text"/>
    <w:aliases w:val="  uvlaka 2,uvlaka 2"/>
    <w:basedOn w:val="Navaden"/>
    <w:link w:val="TelobesedilaZnak"/>
    <w:uiPriority w:val="99"/>
    <w:rsid w:val="00AE4897"/>
    <w:pPr>
      <w:suppressAutoHyphens/>
      <w:spacing w:after="120"/>
    </w:pPr>
    <w:rPr>
      <w:rFonts w:ascii="Times New Roman" w:hAnsi="Times New Roman"/>
      <w:lang w:eastAsia="ar-SA"/>
    </w:rPr>
  </w:style>
  <w:style w:type="character" w:customStyle="1" w:styleId="TelobesedilaZnak">
    <w:name w:val="Telo besedila Znak"/>
    <w:aliases w:val="  uvlaka 2 Znak,uvlaka 2 Znak"/>
    <w:basedOn w:val="Privzetapisavaodstavka"/>
    <w:link w:val="Telobesedila"/>
    <w:uiPriority w:val="99"/>
    <w:rsid w:val="00AE4897"/>
    <w:rPr>
      <w:sz w:val="22"/>
      <w:szCs w:val="24"/>
      <w:lang w:eastAsia="ar-SA"/>
    </w:rPr>
  </w:style>
  <w:style w:type="paragraph" w:customStyle="1" w:styleId="ZnakZnakZnakZnakZnak1">
    <w:name w:val="Znak Znak Znak Znak Znak1"/>
    <w:aliases w:val="Napis2,Znak Znak Znak,Preglednica,Slika,Tabele,Znak Znak"/>
    <w:basedOn w:val="Navaden"/>
    <w:uiPriority w:val="99"/>
    <w:qFormat/>
    <w:rsid w:val="00AE4897"/>
    <w:rPr>
      <w:rFonts w:ascii="Times New Roman" w:hAnsi="Times New Roman"/>
      <w:sz w:val="24"/>
      <w:lang w:val="pl-PL" w:eastAsia="pl-PL"/>
    </w:rPr>
  </w:style>
  <w:style w:type="paragraph" w:styleId="Navadensplet">
    <w:name w:val="Normal (Web)"/>
    <w:aliases w:val="Normal (Tabele)"/>
    <w:basedOn w:val="Navaden"/>
    <w:uiPriority w:val="99"/>
    <w:rsid w:val="00743790"/>
    <w:pPr>
      <w:spacing w:before="100" w:beforeAutospacing="1" w:after="100" w:afterAutospacing="1"/>
    </w:pPr>
    <w:rPr>
      <w:rFonts w:ascii="Times New Roman" w:hAnsi="Times New Roman"/>
      <w:sz w:val="24"/>
    </w:rPr>
  </w:style>
  <w:style w:type="paragraph" w:customStyle="1" w:styleId="Navadensplet1">
    <w:name w:val="Navaden (splet)1"/>
    <w:basedOn w:val="Navaden"/>
    <w:uiPriority w:val="99"/>
    <w:rsid w:val="00743790"/>
    <w:pPr>
      <w:spacing w:before="100" w:beforeAutospacing="1" w:after="240"/>
    </w:pPr>
    <w:rPr>
      <w:rFonts w:ascii="Times New Roman" w:hAnsi="Times New Roman"/>
      <w:sz w:val="24"/>
    </w:rPr>
  </w:style>
  <w:style w:type="paragraph" w:customStyle="1" w:styleId="MOPbesedilo">
    <w:name w:val="MOP_besedilo"/>
    <w:basedOn w:val="Navadensplet1"/>
    <w:uiPriority w:val="99"/>
    <w:rsid w:val="00743790"/>
    <w:rPr>
      <w:rFonts w:ascii="Arial" w:eastAsia="TimesNewRoman" w:hAnsi="Arial" w:cs="Arial"/>
      <w:sz w:val="20"/>
      <w:szCs w:val="20"/>
    </w:rPr>
  </w:style>
  <w:style w:type="paragraph" w:styleId="Besedilooblaka">
    <w:name w:val="Balloon Text"/>
    <w:basedOn w:val="Navaden"/>
    <w:link w:val="BesedilooblakaZnak"/>
    <w:uiPriority w:val="99"/>
    <w:rsid w:val="00743790"/>
    <w:rPr>
      <w:rFonts w:cs="Tahoma"/>
      <w:sz w:val="16"/>
      <w:szCs w:val="16"/>
    </w:rPr>
  </w:style>
  <w:style w:type="character" w:customStyle="1" w:styleId="BesedilooblakaZnak">
    <w:name w:val="Besedilo oblačka Znak"/>
    <w:basedOn w:val="Privzetapisavaodstavka"/>
    <w:link w:val="Besedilooblaka"/>
    <w:uiPriority w:val="99"/>
    <w:rsid w:val="00743790"/>
    <w:rPr>
      <w:rFonts w:ascii="Tahoma" w:hAnsi="Tahoma" w:cs="Tahoma"/>
      <w:sz w:val="16"/>
      <w:szCs w:val="16"/>
      <w:lang w:eastAsia="sl-SI"/>
    </w:rPr>
  </w:style>
  <w:style w:type="paragraph" w:customStyle="1" w:styleId="Style1zakopalnavoda">
    <w:name w:val="Style1 za kopalna voda"/>
    <w:basedOn w:val="Odstavekseznama"/>
    <w:link w:val="Style1zakopalnavodaChar"/>
    <w:uiPriority w:val="99"/>
    <w:qFormat/>
    <w:rsid w:val="00B8272E"/>
    <w:pPr>
      <w:numPr>
        <w:numId w:val="2"/>
      </w:numPr>
    </w:pPr>
    <w:rPr>
      <w:rFonts w:ascii="Arial" w:hAnsi="Arial" w:cs="Arial"/>
      <w:b/>
      <w:caps/>
    </w:rPr>
  </w:style>
  <w:style w:type="character" w:customStyle="1" w:styleId="Style1zakopalnavodaChar">
    <w:name w:val="Style1 za kopalna voda Char"/>
    <w:basedOn w:val="OdstavekseznamaZnak"/>
    <w:link w:val="Style1zakopalnavoda"/>
    <w:uiPriority w:val="99"/>
    <w:rsid w:val="00B8272E"/>
    <w:rPr>
      <w:rFonts w:ascii="Arial" w:hAnsi="Arial" w:cs="Arial"/>
      <w:b/>
      <w:caps/>
      <w:sz w:val="22"/>
      <w:szCs w:val="24"/>
      <w:lang w:eastAsia="sl-SI"/>
    </w:rPr>
  </w:style>
  <w:style w:type="table" w:customStyle="1" w:styleId="Tabela-mrea1">
    <w:name w:val="Tabela - mreža1"/>
    <w:basedOn w:val="Navadnatabela"/>
    <w:next w:val="Tabelamrea"/>
    <w:rsid w:val="00F673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3Arial">
    <w:name w:val="Naslov 3 + Arial"/>
    <w:aliases w:val="10 pt,Po:  12 pt,Razmik vrstic:  Natančno 13 pt"/>
    <w:basedOn w:val="Naslov3"/>
    <w:uiPriority w:val="99"/>
    <w:rsid w:val="00E62012"/>
    <w:pPr>
      <w:spacing w:after="240" w:line="260" w:lineRule="exact"/>
    </w:pPr>
    <w:rPr>
      <w:rFonts w:eastAsia="Times New Roman"/>
      <w:b w:val="0"/>
      <w:szCs w:val="24"/>
    </w:rPr>
  </w:style>
  <w:style w:type="paragraph" w:customStyle="1" w:styleId="Pa7">
    <w:name w:val="Pa7"/>
    <w:basedOn w:val="Navaden"/>
    <w:next w:val="Navaden"/>
    <w:uiPriority w:val="99"/>
    <w:rsid w:val="00E62012"/>
    <w:pPr>
      <w:autoSpaceDE w:val="0"/>
      <w:autoSpaceDN w:val="0"/>
      <w:adjustRightInd w:val="0"/>
      <w:spacing w:line="221" w:lineRule="atLeast"/>
    </w:pPr>
    <w:rPr>
      <w:rFonts w:ascii="Verdana" w:hAnsi="Verdana"/>
    </w:rPr>
  </w:style>
  <w:style w:type="character" w:styleId="Pripombasklic">
    <w:name w:val="annotation reference"/>
    <w:aliases w:val="Komentar - sklic"/>
    <w:basedOn w:val="Privzetapisavaodstavka"/>
    <w:uiPriority w:val="99"/>
    <w:rsid w:val="00E62012"/>
    <w:rPr>
      <w:sz w:val="16"/>
      <w:szCs w:val="16"/>
    </w:rPr>
  </w:style>
  <w:style w:type="paragraph" w:styleId="Pripombabesedilo">
    <w:name w:val="annotation text"/>
    <w:aliases w:val="Komentar - besedilo"/>
    <w:basedOn w:val="Navaden"/>
    <w:link w:val="PripombabesediloZnak"/>
    <w:uiPriority w:val="99"/>
    <w:rsid w:val="00E62012"/>
    <w:rPr>
      <w:rFonts w:ascii="Arial" w:hAnsi="Arial"/>
    </w:rPr>
  </w:style>
  <w:style w:type="character" w:customStyle="1" w:styleId="PripombabesediloZnak">
    <w:name w:val="Pripomba – besedilo Znak"/>
    <w:aliases w:val="Komentar - besedilo Znak"/>
    <w:basedOn w:val="Privzetapisavaodstavka"/>
    <w:link w:val="Pripombabesedilo"/>
    <w:uiPriority w:val="99"/>
    <w:rsid w:val="00E62012"/>
    <w:rPr>
      <w:rFonts w:ascii="Arial" w:hAnsi="Arial"/>
      <w:szCs w:val="24"/>
      <w:lang w:eastAsia="sl-SI"/>
    </w:rPr>
  </w:style>
  <w:style w:type="paragraph" w:styleId="Zadevapripombe">
    <w:name w:val="annotation subject"/>
    <w:basedOn w:val="Pripombabesedilo"/>
    <w:next w:val="Pripombabesedilo"/>
    <w:link w:val="ZadevapripombeZnak"/>
    <w:uiPriority w:val="99"/>
    <w:rsid w:val="00E62012"/>
    <w:rPr>
      <w:b/>
      <w:bCs/>
    </w:rPr>
  </w:style>
  <w:style w:type="character" w:customStyle="1" w:styleId="ZadevapripombeZnak">
    <w:name w:val="Zadeva pripombe Znak"/>
    <w:basedOn w:val="PripombabesediloZnak"/>
    <w:link w:val="Zadevapripombe"/>
    <w:uiPriority w:val="99"/>
    <w:rsid w:val="00E62012"/>
    <w:rPr>
      <w:rFonts w:ascii="Arial" w:hAnsi="Arial"/>
      <w:b/>
      <w:bCs/>
      <w:szCs w:val="24"/>
      <w:lang w:eastAsia="sl-SI"/>
    </w:rPr>
  </w:style>
  <w:style w:type="character" w:styleId="Krepko">
    <w:name w:val="Strong"/>
    <w:basedOn w:val="Privzetapisavaodstavka"/>
    <w:uiPriority w:val="99"/>
    <w:qFormat/>
    <w:rsid w:val="00E62012"/>
    <w:rPr>
      <w:b/>
      <w:bCs/>
    </w:rPr>
  </w:style>
  <w:style w:type="character" w:customStyle="1" w:styleId="arrroworange">
    <w:name w:val="arrrow_orange"/>
    <w:basedOn w:val="Privzetapisavaodstavka"/>
    <w:rsid w:val="00E62012"/>
  </w:style>
  <w:style w:type="paragraph" w:customStyle="1" w:styleId="ZnakZnak1">
    <w:name w:val="Znak Znak1"/>
    <w:basedOn w:val="Navaden"/>
    <w:uiPriority w:val="99"/>
    <w:rsid w:val="00E62012"/>
    <w:rPr>
      <w:rFonts w:ascii="Arial" w:hAnsi="Arial"/>
      <w:lang w:val="pl-PL" w:eastAsia="pl-PL"/>
    </w:rPr>
  </w:style>
  <w:style w:type="character" w:styleId="HTML-citat">
    <w:name w:val="HTML Cite"/>
    <w:basedOn w:val="Privzetapisavaodstavka"/>
    <w:uiPriority w:val="99"/>
    <w:unhideWhenUsed/>
    <w:rsid w:val="00E62012"/>
    <w:rPr>
      <w:i/>
      <w:iCs/>
    </w:rPr>
  </w:style>
  <w:style w:type="paragraph" w:styleId="NaslovTOC">
    <w:name w:val="TOC Heading"/>
    <w:basedOn w:val="Naslov1"/>
    <w:next w:val="Navaden"/>
    <w:uiPriority w:val="39"/>
    <w:unhideWhenUsed/>
    <w:qFormat/>
    <w:rsid w:val="00E62012"/>
    <w:pPr>
      <w:keepLines/>
      <w:numPr>
        <w:numId w:val="0"/>
      </w:numPr>
      <w:spacing w:before="480" w:line="276" w:lineRule="auto"/>
      <w:outlineLvl w:val="9"/>
    </w:pPr>
    <w:rPr>
      <w:rFonts w:ascii="Cambria" w:hAnsi="Cambria" w:cs="Times New Roman"/>
      <w:b w:val="0"/>
      <w:color w:val="365F91"/>
      <w:kern w:val="0"/>
      <w:szCs w:val="28"/>
      <w:lang w:val="en-US" w:eastAsia="en-US"/>
    </w:rPr>
  </w:style>
  <w:style w:type="character" w:customStyle="1" w:styleId="hps">
    <w:name w:val="hps"/>
    <w:basedOn w:val="Privzetapisavaodstavka"/>
    <w:uiPriority w:val="99"/>
    <w:rsid w:val="00833B56"/>
  </w:style>
  <w:style w:type="paragraph" w:customStyle="1" w:styleId="esegmenth4">
    <w:name w:val="esegment_h4"/>
    <w:basedOn w:val="Navaden"/>
    <w:uiPriority w:val="99"/>
    <w:rsid w:val="00B75E0A"/>
    <w:pPr>
      <w:spacing w:before="100" w:beforeAutospacing="1" w:after="100" w:afterAutospacing="1"/>
    </w:pPr>
    <w:rPr>
      <w:rFonts w:ascii="Times New Roman" w:hAnsi="Times New Roman"/>
      <w:sz w:val="24"/>
    </w:rPr>
  </w:style>
  <w:style w:type="character" w:styleId="SledenaHiperpovezava">
    <w:name w:val="FollowedHyperlink"/>
    <w:basedOn w:val="Privzetapisavaodstavka"/>
    <w:uiPriority w:val="99"/>
    <w:rsid w:val="00AA464C"/>
    <w:rPr>
      <w:color w:val="800080" w:themeColor="followedHyperlink"/>
      <w:u w:val="single"/>
    </w:rPr>
  </w:style>
  <w:style w:type="character" w:customStyle="1" w:styleId="shorttext">
    <w:name w:val="short_text"/>
    <w:basedOn w:val="Privzetapisavaodstavka"/>
    <w:rsid w:val="0088126F"/>
  </w:style>
  <w:style w:type="paragraph" w:styleId="Telobesedila-zamik">
    <w:name w:val="Body Text Indent"/>
    <w:basedOn w:val="Navaden"/>
    <w:link w:val="Telobesedila-zamikZnak"/>
    <w:uiPriority w:val="99"/>
    <w:rsid w:val="00E63C64"/>
    <w:pPr>
      <w:spacing w:after="120"/>
      <w:ind w:left="283"/>
    </w:pPr>
  </w:style>
  <w:style w:type="character" w:customStyle="1" w:styleId="Telobesedila-zamikZnak">
    <w:name w:val="Telo besedila - zamik Znak"/>
    <w:basedOn w:val="Privzetapisavaodstavka"/>
    <w:link w:val="Telobesedila-zamik"/>
    <w:uiPriority w:val="99"/>
    <w:rsid w:val="00E63C64"/>
    <w:rPr>
      <w:rFonts w:ascii="Tahoma" w:hAnsi="Tahoma"/>
      <w:sz w:val="22"/>
      <w:szCs w:val="24"/>
      <w:lang w:eastAsia="sl-SI"/>
    </w:rPr>
  </w:style>
  <w:style w:type="paragraph" w:customStyle="1" w:styleId="Default">
    <w:name w:val="Default"/>
    <w:rsid w:val="007C2143"/>
    <w:pPr>
      <w:autoSpaceDE w:val="0"/>
      <w:autoSpaceDN w:val="0"/>
      <w:adjustRightInd w:val="0"/>
    </w:pPr>
    <w:rPr>
      <w:rFonts w:ascii="HGIJDP+Arial" w:hAnsi="HGIJDP+Arial" w:cs="HGIJDP+Arial"/>
      <w:color w:val="000000"/>
      <w:sz w:val="24"/>
      <w:szCs w:val="24"/>
    </w:rPr>
  </w:style>
  <w:style w:type="paragraph" w:customStyle="1" w:styleId="1Heading">
    <w:name w:val="1 Heading"/>
    <w:uiPriority w:val="99"/>
    <w:rsid w:val="006D5076"/>
    <w:pPr>
      <w:tabs>
        <w:tab w:val="num" w:pos="432"/>
      </w:tabs>
      <w:spacing w:line="360" w:lineRule="auto"/>
      <w:ind w:left="432" w:hanging="432"/>
    </w:pPr>
    <w:rPr>
      <w:rFonts w:ascii="Tahoma" w:hAnsi="Tahoma"/>
      <w:sz w:val="28"/>
      <w:szCs w:val="24"/>
      <w:lang w:eastAsia="sl-SI"/>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
    <w:uiPriority w:val="99"/>
    <w:qFormat/>
    <w:rsid w:val="006D5076"/>
    <w:rPr>
      <w:rFonts w:ascii="Times New Roman" w:hAnsi="Times New Roman"/>
      <w:szCs w:val="20"/>
    </w:rPr>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basedOn w:val="Privzetapisavaodstavka"/>
    <w:link w:val="Sprotnaopomba-besedilo"/>
    <w:uiPriority w:val="99"/>
    <w:rsid w:val="006D5076"/>
    <w:rPr>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stylish"/>
    <w:uiPriority w:val="99"/>
    <w:qFormat/>
    <w:rsid w:val="006D5076"/>
    <w:rPr>
      <w:vertAlign w:val="superscript"/>
    </w:rPr>
  </w:style>
  <w:style w:type="paragraph" w:styleId="Golobesedilo">
    <w:name w:val="Plain Text"/>
    <w:basedOn w:val="Navaden"/>
    <w:link w:val="GolobesediloZnak"/>
    <w:uiPriority w:val="99"/>
    <w:rsid w:val="00955BE6"/>
    <w:rPr>
      <w:rFonts w:ascii="Courier New" w:hAnsi="Courier New" w:cs="Courier New"/>
      <w:szCs w:val="20"/>
    </w:rPr>
  </w:style>
  <w:style w:type="character" w:customStyle="1" w:styleId="GolobesediloZnak">
    <w:name w:val="Golo besedilo Znak"/>
    <w:basedOn w:val="Privzetapisavaodstavka"/>
    <w:link w:val="Golobesedilo"/>
    <w:uiPriority w:val="99"/>
    <w:rsid w:val="00955BE6"/>
    <w:rPr>
      <w:rFonts w:ascii="Courier New" w:hAnsi="Courier New" w:cs="Courier New"/>
      <w:lang w:eastAsia="sl-SI"/>
    </w:rPr>
  </w:style>
  <w:style w:type="paragraph" w:customStyle="1" w:styleId="Tiret0">
    <w:name w:val="Tiret 0"/>
    <w:basedOn w:val="Navaden"/>
    <w:rsid w:val="00955BE6"/>
    <w:pPr>
      <w:numPr>
        <w:numId w:val="3"/>
      </w:numPr>
      <w:spacing w:before="120" w:after="120"/>
    </w:pPr>
    <w:rPr>
      <w:rFonts w:ascii="Times New Roman" w:hAnsi="Times New Roman"/>
      <w:sz w:val="24"/>
      <w:szCs w:val="20"/>
      <w:lang w:eastAsia="zh-CN"/>
    </w:rPr>
  </w:style>
  <w:style w:type="character" w:customStyle="1" w:styleId="nivo1">
    <w:name w:val="nivo1"/>
    <w:basedOn w:val="Privzetapisavaodstavka"/>
    <w:rsid w:val="00D023DB"/>
  </w:style>
  <w:style w:type="character" w:customStyle="1" w:styleId="st">
    <w:name w:val="st"/>
    <w:basedOn w:val="Privzetapisavaodstavka"/>
    <w:uiPriority w:val="99"/>
    <w:rsid w:val="00930230"/>
  </w:style>
  <w:style w:type="paragraph" w:customStyle="1" w:styleId="len">
    <w:name w:val="Člen"/>
    <w:basedOn w:val="Navaden"/>
    <w:link w:val="lenZnak"/>
    <w:qFormat/>
    <w:rsid w:val="00930230"/>
    <w:pPr>
      <w:suppressAutoHyphens/>
      <w:overflowPunct w:val="0"/>
      <w:autoSpaceDE w:val="0"/>
      <w:autoSpaceDN w:val="0"/>
      <w:adjustRightInd w:val="0"/>
      <w:spacing w:before="480"/>
      <w:jc w:val="center"/>
      <w:textAlignment w:val="baseline"/>
    </w:pPr>
    <w:rPr>
      <w:rFonts w:ascii="Arial" w:hAnsi="Arial"/>
      <w:b/>
      <w:szCs w:val="22"/>
    </w:rPr>
  </w:style>
  <w:style w:type="character" w:customStyle="1" w:styleId="lenZnak">
    <w:name w:val="Člen Znak"/>
    <w:link w:val="len"/>
    <w:rsid w:val="00930230"/>
    <w:rPr>
      <w:rFonts w:ascii="Arial" w:hAnsi="Arial"/>
      <w:b/>
      <w:sz w:val="22"/>
      <w:szCs w:val="22"/>
    </w:rPr>
  </w:style>
  <w:style w:type="paragraph" w:customStyle="1" w:styleId="Odstavek">
    <w:name w:val="Odstavek"/>
    <w:basedOn w:val="Navaden"/>
    <w:link w:val="OdstavekZnak"/>
    <w:qFormat/>
    <w:rsid w:val="00930230"/>
    <w:pPr>
      <w:overflowPunct w:val="0"/>
      <w:autoSpaceDE w:val="0"/>
      <w:autoSpaceDN w:val="0"/>
      <w:adjustRightInd w:val="0"/>
      <w:ind w:firstLine="1021"/>
      <w:textAlignment w:val="baseline"/>
    </w:pPr>
    <w:rPr>
      <w:rFonts w:ascii="Arial" w:hAnsi="Arial"/>
      <w:szCs w:val="22"/>
    </w:rPr>
  </w:style>
  <w:style w:type="character" w:customStyle="1" w:styleId="OdstavekZnak">
    <w:name w:val="Odstavek Znak"/>
    <w:link w:val="Odstavek"/>
    <w:rsid w:val="00930230"/>
    <w:rPr>
      <w:rFonts w:ascii="Arial" w:hAnsi="Arial"/>
      <w:sz w:val="22"/>
      <w:szCs w:val="22"/>
    </w:rPr>
  </w:style>
  <w:style w:type="paragraph" w:customStyle="1" w:styleId="Oddelek">
    <w:name w:val="Oddelek"/>
    <w:basedOn w:val="Navaden"/>
    <w:link w:val="OddelekZnak1"/>
    <w:qFormat/>
    <w:rsid w:val="00930230"/>
    <w:pPr>
      <w:tabs>
        <w:tab w:val="left" w:pos="540"/>
        <w:tab w:val="left" w:pos="900"/>
      </w:tabs>
      <w:overflowPunct w:val="0"/>
      <w:autoSpaceDE w:val="0"/>
      <w:autoSpaceDN w:val="0"/>
      <w:adjustRightInd w:val="0"/>
      <w:spacing w:before="480"/>
      <w:jc w:val="center"/>
      <w:textAlignment w:val="baseline"/>
    </w:pPr>
    <w:rPr>
      <w:rFonts w:ascii="Arial" w:hAnsi="Arial"/>
      <w:szCs w:val="22"/>
    </w:rPr>
  </w:style>
  <w:style w:type="character" w:customStyle="1" w:styleId="OddelekZnak1">
    <w:name w:val="Oddelek Znak1"/>
    <w:link w:val="Oddelek"/>
    <w:rsid w:val="00930230"/>
    <w:rPr>
      <w:rFonts w:ascii="Arial" w:hAnsi="Arial"/>
      <w:sz w:val="22"/>
      <w:szCs w:val="22"/>
    </w:rPr>
  </w:style>
  <w:style w:type="paragraph" w:customStyle="1" w:styleId="Alineazatevilnotoko">
    <w:name w:val="Alinea za številčno točko"/>
    <w:basedOn w:val="Alineazaodstavkom"/>
    <w:link w:val="AlineazatevilnotokoZnak"/>
    <w:qFormat/>
    <w:rsid w:val="00930230"/>
    <w:pPr>
      <w:ind w:left="567" w:hanging="170"/>
    </w:pPr>
  </w:style>
  <w:style w:type="paragraph" w:customStyle="1" w:styleId="tevilnatoka">
    <w:name w:val="Številčna točka"/>
    <w:basedOn w:val="Navaden"/>
    <w:link w:val="tevilnatokaZnak"/>
    <w:qFormat/>
    <w:rsid w:val="00930230"/>
    <w:pPr>
      <w:numPr>
        <w:numId w:val="4"/>
      </w:numPr>
      <w:tabs>
        <w:tab w:val="left" w:pos="540"/>
        <w:tab w:val="left" w:pos="900"/>
      </w:tabs>
    </w:pPr>
    <w:rPr>
      <w:rFonts w:ascii="Arial" w:hAnsi="Arial"/>
      <w:szCs w:val="22"/>
    </w:rPr>
  </w:style>
  <w:style w:type="character" w:customStyle="1" w:styleId="AlineazatevilnotokoZnak">
    <w:name w:val="Alinea za številčno točko Znak"/>
    <w:link w:val="Alineazatevilnotoko"/>
    <w:rsid w:val="00930230"/>
    <w:rPr>
      <w:rFonts w:ascii="Arial" w:hAnsi="Arial"/>
      <w:szCs w:val="22"/>
      <w:lang w:eastAsia="sl-SI"/>
    </w:rPr>
  </w:style>
  <w:style w:type="character" w:customStyle="1" w:styleId="tevilnatokaZnak">
    <w:name w:val="Številčna točka Znak"/>
    <w:link w:val="tevilnatoka"/>
    <w:rsid w:val="00930230"/>
    <w:rPr>
      <w:rFonts w:ascii="Arial" w:hAnsi="Arial"/>
      <w:szCs w:val="22"/>
      <w:lang w:eastAsia="sl-SI"/>
    </w:rPr>
  </w:style>
  <w:style w:type="paragraph" w:customStyle="1" w:styleId="Alineazaodstavkom">
    <w:name w:val="Alinea za odstavkom"/>
    <w:basedOn w:val="Navaden"/>
    <w:link w:val="AlineazaodstavkomZnak"/>
    <w:qFormat/>
    <w:rsid w:val="00930230"/>
    <w:pPr>
      <w:numPr>
        <w:numId w:val="5"/>
      </w:numPr>
      <w:tabs>
        <w:tab w:val="left" w:pos="540"/>
        <w:tab w:val="left" w:pos="900"/>
      </w:tabs>
    </w:pPr>
    <w:rPr>
      <w:rFonts w:ascii="Arial" w:hAnsi="Arial"/>
      <w:szCs w:val="22"/>
    </w:rPr>
  </w:style>
  <w:style w:type="character" w:customStyle="1" w:styleId="AlineazaodstavkomZnak">
    <w:name w:val="Alinea za odstavkom Znak"/>
    <w:link w:val="Alineazaodstavkom"/>
    <w:rsid w:val="00930230"/>
    <w:rPr>
      <w:rFonts w:ascii="Arial" w:hAnsi="Arial"/>
      <w:szCs w:val="22"/>
      <w:lang w:eastAsia="sl-SI"/>
    </w:rPr>
  </w:style>
  <w:style w:type="paragraph" w:customStyle="1" w:styleId="lennaslov">
    <w:name w:val="Člen_naslov"/>
    <w:basedOn w:val="len"/>
    <w:uiPriority w:val="99"/>
    <w:qFormat/>
    <w:rsid w:val="00930230"/>
    <w:pPr>
      <w:spacing w:before="0"/>
    </w:pPr>
  </w:style>
  <w:style w:type="character" w:customStyle="1" w:styleId="apple-converted-space">
    <w:name w:val="apple-converted-space"/>
    <w:basedOn w:val="Privzetapisavaodstavka"/>
    <w:rsid w:val="00101141"/>
  </w:style>
  <w:style w:type="character" w:customStyle="1" w:styleId="highlight">
    <w:name w:val="highlight"/>
    <w:basedOn w:val="Privzetapisavaodstavka"/>
    <w:rsid w:val="00101141"/>
  </w:style>
  <w:style w:type="paragraph" w:customStyle="1" w:styleId="odstavek0">
    <w:name w:val="odstavek"/>
    <w:basedOn w:val="Navaden"/>
    <w:rsid w:val="001D4A5E"/>
    <w:pPr>
      <w:spacing w:before="100" w:beforeAutospacing="1" w:after="100" w:afterAutospacing="1"/>
    </w:pPr>
    <w:rPr>
      <w:rFonts w:ascii="Times New Roman" w:hAnsi="Times New Roman"/>
      <w:sz w:val="24"/>
    </w:rPr>
  </w:style>
  <w:style w:type="paragraph" w:customStyle="1" w:styleId="tevilnatoka0">
    <w:name w:val="tevilnatoka"/>
    <w:basedOn w:val="Navaden"/>
    <w:rsid w:val="001D4A5E"/>
    <w:pPr>
      <w:spacing w:before="100" w:beforeAutospacing="1" w:after="100" w:afterAutospacing="1"/>
    </w:pPr>
    <w:rPr>
      <w:rFonts w:ascii="Times New Roman" w:hAnsi="Times New Roman"/>
      <w:sz w:val="24"/>
    </w:rPr>
  </w:style>
  <w:style w:type="paragraph" w:customStyle="1" w:styleId="Natevanjeotevileno">
    <w:name w:val="Naštevanje oštevilčeno"/>
    <w:basedOn w:val="Navaden"/>
    <w:uiPriority w:val="99"/>
    <w:rsid w:val="007F3D4A"/>
    <w:pPr>
      <w:numPr>
        <w:numId w:val="6"/>
      </w:numPr>
    </w:pPr>
    <w:rPr>
      <w:rFonts w:ascii="Calibri" w:hAnsi="Calibri"/>
      <w:szCs w:val="22"/>
      <w:lang w:eastAsia="ja-JP"/>
    </w:rPr>
  </w:style>
  <w:style w:type="paragraph" w:customStyle="1" w:styleId="rkovnatokazaodstavkom">
    <w:name w:val="Črkovna točka_za odstavkom"/>
    <w:basedOn w:val="Navaden"/>
    <w:link w:val="rkovnatokazaodstavkomZnak"/>
    <w:qFormat/>
    <w:rsid w:val="007F3D4A"/>
    <w:pPr>
      <w:numPr>
        <w:numId w:val="7"/>
      </w:numPr>
      <w:overflowPunct w:val="0"/>
      <w:autoSpaceDE w:val="0"/>
      <w:autoSpaceDN w:val="0"/>
      <w:adjustRightInd w:val="0"/>
      <w:ind w:left="284" w:hanging="284"/>
      <w:textAlignment w:val="baseline"/>
    </w:pPr>
    <w:rPr>
      <w:rFonts w:ascii="Arial" w:hAnsi="Arial"/>
      <w:szCs w:val="22"/>
    </w:rPr>
  </w:style>
  <w:style w:type="paragraph" w:styleId="Podnaslov">
    <w:name w:val="Subtitle"/>
    <w:aliases w:val="4 nuv"/>
    <w:basedOn w:val="Navaden"/>
    <w:next w:val="Navaden"/>
    <w:link w:val="PodnaslovZnak"/>
    <w:uiPriority w:val="11"/>
    <w:qFormat/>
    <w:rsid w:val="00147940"/>
    <w:rPr>
      <w:rFonts w:ascii="Arial" w:hAnsi="Arial"/>
      <w:b/>
      <w:iCs/>
      <w:spacing w:val="15"/>
      <w:sz w:val="24"/>
      <w:lang w:eastAsia="ja-JP"/>
    </w:rPr>
  </w:style>
  <w:style w:type="character" w:customStyle="1" w:styleId="PodnaslovZnak">
    <w:name w:val="Podnaslov Znak"/>
    <w:aliases w:val="4 nuv Znak"/>
    <w:basedOn w:val="Privzetapisavaodstavka"/>
    <w:link w:val="Podnaslov"/>
    <w:uiPriority w:val="11"/>
    <w:rsid w:val="00147940"/>
    <w:rPr>
      <w:rFonts w:ascii="Arial" w:hAnsi="Arial"/>
      <w:b/>
      <w:iCs/>
      <w:spacing w:val="15"/>
      <w:sz w:val="24"/>
      <w:szCs w:val="24"/>
    </w:rPr>
  </w:style>
  <w:style w:type="character" w:customStyle="1" w:styleId="A4">
    <w:name w:val="A4"/>
    <w:uiPriority w:val="99"/>
    <w:rsid w:val="00A652E3"/>
    <w:rPr>
      <w:rFonts w:ascii="Minion Pro" w:hAnsi="Minion Pro" w:cs="Minion Pro" w:hint="default"/>
      <w:color w:val="221E1F"/>
      <w:sz w:val="15"/>
      <w:szCs w:val="15"/>
    </w:rPr>
  </w:style>
  <w:style w:type="paragraph" w:customStyle="1" w:styleId="nuvbrez">
    <w:name w:val="nuv brez"/>
    <w:basedOn w:val="Navaden"/>
    <w:uiPriority w:val="99"/>
    <w:qFormat/>
    <w:rsid w:val="008348DF"/>
    <w:pPr>
      <w:spacing w:line="264" w:lineRule="auto"/>
    </w:pPr>
    <w:rPr>
      <w:rFonts w:ascii="Arial" w:hAnsi="Arial" w:cs="Arial"/>
      <w:b/>
      <w:sz w:val="24"/>
      <w:szCs w:val="22"/>
      <w:lang w:eastAsia="ja-JP"/>
    </w:rPr>
  </w:style>
  <w:style w:type="paragraph" w:customStyle="1" w:styleId="SlogNaslov4Pred0ptPo0pt">
    <w:name w:val="Slog Naslov 4 + Pred:  0 pt Po:  0 pt"/>
    <w:basedOn w:val="Naslov4"/>
    <w:rsid w:val="00B87A76"/>
    <w:pPr>
      <w:spacing w:before="0" w:after="0"/>
    </w:pPr>
    <w:rPr>
      <w:szCs w:val="20"/>
    </w:rPr>
  </w:style>
  <w:style w:type="paragraph" w:customStyle="1" w:styleId="Standard1">
    <w:name w:val="Standard1"/>
    <w:uiPriority w:val="99"/>
    <w:rsid w:val="00E73D1D"/>
    <w:pPr>
      <w:spacing w:before="0" w:after="0"/>
      <w:jc w:val="left"/>
    </w:pPr>
    <w:rPr>
      <w:rFonts w:eastAsia="ヒラギノ角ゴ Pro W3"/>
      <w:color w:val="000000"/>
      <w:sz w:val="24"/>
      <w:lang w:eastAsia="zh-CN"/>
    </w:rPr>
  </w:style>
  <w:style w:type="character" w:customStyle="1" w:styleId="GlavaZnak">
    <w:name w:val="Glava Znak"/>
    <w:aliases w:val="Header1 Znak,Header-PR Znak,Glava - napis Znak Znak Znak,Glava - napis Znak"/>
    <w:basedOn w:val="Privzetapisavaodstavka"/>
    <w:link w:val="Glava"/>
    <w:rsid w:val="00064D19"/>
    <w:rPr>
      <w:rFonts w:ascii="Tahoma" w:hAnsi="Tahoma"/>
      <w:sz w:val="22"/>
      <w:szCs w:val="24"/>
      <w:lang w:eastAsia="sl-SI"/>
    </w:rPr>
  </w:style>
  <w:style w:type="character" w:customStyle="1" w:styleId="Nerazreenaomemba1">
    <w:name w:val="Nerazrešena omemba1"/>
    <w:basedOn w:val="Privzetapisavaodstavka"/>
    <w:uiPriority w:val="99"/>
    <w:semiHidden/>
    <w:unhideWhenUsed/>
    <w:rsid w:val="00A957AF"/>
    <w:rPr>
      <w:color w:val="605E5C"/>
      <w:shd w:val="clear" w:color="auto" w:fill="E1DFDD"/>
    </w:rPr>
  </w:style>
  <w:style w:type="table" w:customStyle="1" w:styleId="Tabelamrea1">
    <w:name w:val="Tabela – mreža1"/>
    <w:basedOn w:val="Navadnatabela"/>
    <w:next w:val="Tabelamrea"/>
    <w:rsid w:val="008A5DBA"/>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245F44"/>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D601A3"/>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D601A3"/>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D601A3"/>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45157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59"/>
    <w:rsid w:val="00B4432A"/>
    <w:pPr>
      <w:spacing w:before="0" w:after="0"/>
      <w:jc w:val="left"/>
    </w:pPr>
    <w:rPr>
      <w:rFonts w:ascii="Calibri" w:eastAsia="Calibri" w:hAnsi="Calibri"/>
      <w:sz w:val="22"/>
      <w:szCs w:val="22"/>
      <w:lang w:eastAsia="en-US"/>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val="0"/>
        <w:i/>
      </w:rPr>
      <w:tblPr/>
      <w:tcPr>
        <w:shd w:val="clear" w:color="auto" w:fill="B8CCE4" w:themeFill="accent1" w:themeFillTint="66"/>
      </w:tcPr>
    </w:tblStylePr>
    <w:tblStylePr w:type="band1Vert">
      <w:rPr>
        <w:rFonts w:ascii="Arial" w:hAnsi="Arial"/>
        <w:b/>
        <w:i/>
        <w:sz w:val="20"/>
      </w:rPr>
    </w:tblStylePr>
  </w:style>
  <w:style w:type="table" w:customStyle="1" w:styleId="Tabelamrea8">
    <w:name w:val="Tabela – mreža8"/>
    <w:basedOn w:val="Navadnatabela"/>
    <w:next w:val="Tabelamrea"/>
    <w:uiPriority w:val="59"/>
    <w:rsid w:val="00F64EEA"/>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pisZnak1">
    <w:name w:val="Napis Znak1"/>
    <w:aliases w:val=" Znak Znak Znak Znak Znak Znak1, Znak Znak Znak Znak1,Znak Znak Znak Znak Znak Znak2,Znak Znak Znak Znak1,Znak Znak Znak Znak Znak Znak1"/>
    <w:uiPriority w:val="99"/>
    <w:rsid w:val="008F5140"/>
    <w:rPr>
      <w:rFonts w:ascii="Tahoma" w:hAnsi="Tahoma"/>
      <w:b/>
      <w:bCs/>
      <w:lang w:val="sl-SI" w:eastAsia="sl-SI" w:bidi="ar-SA"/>
    </w:rPr>
  </w:style>
  <w:style w:type="numbering" w:customStyle="1" w:styleId="Nastevanje2">
    <w:name w:val="Nastevanje2"/>
    <w:basedOn w:val="Brezseznama"/>
    <w:rsid w:val="000C034E"/>
    <w:pPr>
      <w:numPr>
        <w:numId w:val="1"/>
      </w:numPr>
    </w:pPr>
  </w:style>
  <w:style w:type="character" w:customStyle="1" w:styleId="st1">
    <w:name w:val="st1"/>
    <w:basedOn w:val="Privzetapisavaodstavka"/>
    <w:rsid w:val="00D577A1"/>
  </w:style>
  <w:style w:type="character" w:customStyle="1" w:styleId="naslov">
    <w:name w:val="naslov"/>
    <w:basedOn w:val="Privzetapisavaodstavka"/>
    <w:rsid w:val="00903C06"/>
  </w:style>
  <w:style w:type="paragraph" w:customStyle="1" w:styleId="Imepreglednice">
    <w:name w:val="Ime preglednice"/>
    <w:aliases w:val="slike"/>
    <w:basedOn w:val="Navaden"/>
    <w:link w:val="ImepregledniceZnak"/>
    <w:uiPriority w:val="99"/>
    <w:rsid w:val="00A92878"/>
    <w:pPr>
      <w:spacing w:before="0" w:after="0"/>
    </w:pPr>
  </w:style>
  <w:style w:type="character" w:customStyle="1" w:styleId="ImepregledniceZnak">
    <w:name w:val="Ime preglednice Znak"/>
    <w:aliases w:val="slike Znak"/>
    <w:link w:val="Imepreglednice"/>
    <w:uiPriority w:val="99"/>
    <w:rsid w:val="00A92878"/>
    <w:rPr>
      <w:rFonts w:ascii="Tahoma" w:hAnsi="Tahoma"/>
      <w:szCs w:val="24"/>
      <w:lang w:eastAsia="sl-SI"/>
    </w:rPr>
  </w:style>
  <w:style w:type="table" w:customStyle="1" w:styleId="Tabelamrea9">
    <w:name w:val="Tabela – mreža9"/>
    <w:basedOn w:val="Navadnatabela"/>
    <w:next w:val="Tabelamrea"/>
    <w:uiPriority w:val="59"/>
    <w:rsid w:val="00A92878"/>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59"/>
    <w:rsid w:val="00095C8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095C8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095C8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727C02"/>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1">
    <w:name w:val="Tabela – mreža101"/>
    <w:basedOn w:val="Navadnatabela"/>
    <w:next w:val="Tabelamrea"/>
    <w:uiPriority w:val="59"/>
    <w:rsid w:val="000970B8"/>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59"/>
    <w:rsid w:val="00135CBA"/>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uiPriority w:val="59"/>
    <w:rsid w:val="002D343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uiPriority w:val="59"/>
    <w:rsid w:val="00C94FE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6">
    <w:name w:val="Tabela – mreža16"/>
    <w:basedOn w:val="Navadnatabela"/>
    <w:next w:val="Tabelamrea"/>
    <w:uiPriority w:val="59"/>
    <w:rsid w:val="00C94FE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59"/>
    <w:rsid w:val="00C94FE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59"/>
    <w:rsid w:val="00C94FEB"/>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9">
    <w:name w:val="Tabela – mreža19"/>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59"/>
    <w:rsid w:val="00751599"/>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vo-31">
    <w:name w:val="Pvo-31"/>
    <w:basedOn w:val="Navaden"/>
    <w:next w:val="Navaden"/>
    <w:qFormat/>
    <w:rsid w:val="0084460B"/>
    <w:pPr>
      <w:keepNext/>
      <w:tabs>
        <w:tab w:val="num" w:pos="993"/>
      </w:tabs>
      <w:spacing w:before="0" w:after="0" w:line="276" w:lineRule="auto"/>
      <w:ind w:left="993" w:hanging="993"/>
      <w:outlineLvl w:val="2"/>
    </w:pPr>
    <w:rPr>
      <w:rFonts w:eastAsia="SimSun" w:cs="Arial"/>
      <w:b/>
      <w:bCs/>
      <w:sz w:val="24"/>
      <w:szCs w:val="26"/>
    </w:rPr>
  </w:style>
  <w:style w:type="character" w:customStyle="1" w:styleId="SledenaHiperpovezava1">
    <w:name w:val="SledenaHiperpovezava1"/>
    <w:basedOn w:val="Privzetapisavaodstavka"/>
    <w:uiPriority w:val="99"/>
    <w:rsid w:val="0084460B"/>
    <w:rPr>
      <w:color w:val="800080"/>
      <w:u w:val="single"/>
    </w:rPr>
  </w:style>
  <w:style w:type="character" w:customStyle="1" w:styleId="Naslov3Znak1">
    <w:name w:val="Naslov 3 Znak1"/>
    <w:aliases w:val="Pvo-3 Znak1,PVO-3 Znak1"/>
    <w:basedOn w:val="Privzetapisavaodstavka"/>
    <w:uiPriority w:val="9"/>
    <w:semiHidden/>
    <w:rsid w:val="0084460B"/>
    <w:rPr>
      <w:rFonts w:asciiTheme="majorHAnsi" w:eastAsiaTheme="majorEastAsia" w:hAnsiTheme="majorHAnsi" w:cstheme="majorBidi"/>
      <w:b/>
      <w:bCs/>
      <w:color w:val="4F81BD" w:themeColor="accent1"/>
    </w:rPr>
  </w:style>
  <w:style w:type="paragraph" w:styleId="Revizija">
    <w:name w:val="Revision"/>
    <w:hidden/>
    <w:uiPriority w:val="99"/>
    <w:semiHidden/>
    <w:rsid w:val="006734D2"/>
    <w:pPr>
      <w:spacing w:before="0" w:after="0"/>
      <w:jc w:val="left"/>
    </w:pPr>
    <w:rPr>
      <w:rFonts w:ascii="Tahoma" w:hAnsi="Tahoma"/>
      <w:sz w:val="22"/>
      <w:szCs w:val="24"/>
      <w:lang w:eastAsia="sl-SI"/>
    </w:rPr>
  </w:style>
  <w:style w:type="paragraph" w:customStyle="1" w:styleId="xl65">
    <w:name w:val="xl65"/>
    <w:basedOn w:val="Navaden"/>
    <w:rsid w:val="00FC45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66">
    <w:name w:val="xl66"/>
    <w:basedOn w:val="Navaden"/>
    <w:rsid w:val="00FC45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67">
    <w:name w:val="xl67"/>
    <w:basedOn w:val="Navaden"/>
    <w:rsid w:val="00FC45A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68">
    <w:name w:val="xl68"/>
    <w:basedOn w:val="Navaden"/>
    <w:rsid w:val="00FC45A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69">
    <w:name w:val="xl69"/>
    <w:basedOn w:val="Navaden"/>
    <w:rsid w:val="00FC45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0">
    <w:name w:val="xl70"/>
    <w:basedOn w:val="Navaden"/>
    <w:rsid w:val="00FC45AA"/>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71">
    <w:name w:val="xl71"/>
    <w:basedOn w:val="Navaden"/>
    <w:rsid w:val="00FC45A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2">
    <w:name w:val="xl72"/>
    <w:basedOn w:val="Navaden"/>
    <w:rsid w:val="00FC45AA"/>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3">
    <w:name w:val="xl73"/>
    <w:basedOn w:val="Navaden"/>
    <w:rsid w:val="00FC45A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4">
    <w:name w:val="xl74"/>
    <w:basedOn w:val="Navaden"/>
    <w:rsid w:val="00FC45AA"/>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75">
    <w:name w:val="xl75"/>
    <w:basedOn w:val="Navaden"/>
    <w:rsid w:val="00FC45AA"/>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6">
    <w:name w:val="xl76"/>
    <w:basedOn w:val="Navaden"/>
    <w:rsid w:val="00FC45AA"/>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77">
    <w:name w:val="xl77"/>
    <w:basedOn w:val="Navaden"/>
    <w:rsid w:val="00FC45AA"/>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78">
    <w:name w:val="xl78"/>
    <w:basedOn w:val="Navaden"/>
    <w:rsid w:val="00FC45AA"/>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63">
    <w:name w:val="xl63"/>
    <w:basedOn w:val="Navaden"/>
    <w:rsid w:val="00FC45AA"/>
    <w:pPr>
      <w:spacing w:before="100" w:beforeAutospacing="1" w:after="100" w:afterAutospacing="1"/>
      <w:jc w:val="left"/>
    </w:pPr>
    <w:rPr>
      <w:rFonts w:ascii="Times New Roman" w:hAnsi="Times New Roman"/>
      <w:sz w:val="18"/>
      <w:szCs w:val="18"/>
    </w:rPr>
  </w:style>
  <w:style w:type="paragraph" w:customStyle="1" w:styleId="xl64">
    <w:name w:val="xl64"/>
    <w:basedOn w:val="Navaden"/>
    <w:rsid w:val="00FC45AA"/>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9">
    <w:name w:val="xl79"/>
    <w:basedOn w:val="Navaden"/>
    <w:rsid w:val="00FC45AA"/>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 w:val="18"/>
      <w:szCs w:val="18"/>
    </w:rPr>
  </w:style>
  <w:style w:type="paragraph" w:customStyle="1" w:styleId="xl80">
    <w:name w:val="xl80"/>
    <w:basedOn w:val="Navaden"/>
    <w:rsid w:val="00FC45AA"/>
    <w:pPr>
      <w:spacing w:before="100" w:beforeAutospacing="1" w:after="100" w:afterAutospacing="1"/>
      <w:jc w:val="left"/>
      <w:textAlignment w:val="center"/>
    </w:pPr>
    <w:rPr>
      <w:rFonts w:ascii="Times New Roman" w:hAnsi="Times New Roman"/>
      <w:sz w:val="18"/>
      <w:szCs w:val="18"/>
    </w:rPr>
  </w:style>
  <w:style w:type="paragraph" w:customStyle="1" w:styleId="xl81">
    <w:name w:val="xl81"/>
    <w:basedOn w:val="Navaden"/>
    <w:rsid w:val="00FC45A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82">
    <w:name w:val="xl82"/>
    <w:basedOn w:val="Navaden"/>
    <w:rsid w:val="00FC45AA"/>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83">
    <w:name w:val="xl83"/>
    <w:basedOn w:val="Navaden"/>
    <w:rsid w:val="00FC45AA"/>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84">
    <w:name w:val="xl84"/>
    <w:basedOn w:val="Navaden"/>
    <w:rsid w:val="00FC45AA"/>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85">
    <w:name w:val="xl85"/>
    <w:basedOn w:val="Navaden"/>
    <w:rsid w:val="00FC45AA"/>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ZaVtalineja">
    <w:name w:val="ZaV_t_alineja"/>
    <w:basedOn w:val="Navaden"/>
    <w:link w:val="ZaVtalinejaZnak"/>
    <w:qFormat/>
    <w:rsid w:val="009B2F5B"/>
    <w:pPr>
      <w:spacing w:before="0" w:after="0"/>
    </w:pPr>
    <w:rPr>
      <w:rFonts w:ascii="Arial Narrow" w:eastAsia="Calibri" w:hAnsi="Arial Narrow"/>
      <w:szCs w:val="20"/>
      <w:lang w:eastAsia="en-US"/>
    </w:rPr>
  </w:style>
  <w:style w:type="character" w:customStyle="1" w:styleId="ZaVtalinejaZnak">
    <w:name w:val="ZaV_t_alineja Znak"/>
    <w:link w:val="ZaVtalineja"/>
    <w:rsid w:val="009B2F5B"/>
    <w:rPr>
      <w:rFonts w:ascii="Arial Narrow" w:eastAsia="Calibri" w:hAnsi="Arial Narrow"/>
      <w:lang w:eastAsia="en-US"/>
    </w:rPr>
  </w:style>
  <w:style w:type="paragraph" w:customStyle="1" w:styleId="ZaVtoboje">
    <w:name w:val="ZaV_t_oboje"/>
    <w:basedOn w:val="Navaden"/>
    <w:link w:val="ZaVtobojeZnak"/>
    <w:qFormat/>
    <w:rsid w:val="009B2F5B"/>
    <w:pPr>
      <w:spacing w:before="0" w:after="0"/>
    </w:pPr>
    <w:rPr>
      <w:rFonts w:ascii="Arial Narrow" w:hAnsi="Arial Narrow"/>
      <w:szCs w:val="20"/>
    </w:rPr>
  </w:style>
  <w:style w:type="character" w:customStyle="1" w:styleId="ZaVtobojeZnak">
    <w:name w:val="ZaV_t_oboje Znak"/>
    <w:basedOn w:val="Privzetapisavaodstavka"/>
    <w:link w:val="ZaVtoboje"/>
    <w:rsid w:val="009B2F5B"/>
    <w:rPr>
      <w:rFonts w:ascii="Arial Narrow" w:hAnsi="Arial Narrow"/>
      <w:lang w:eastAsia="sl-SI"/>
    </w:rPr>
  </w:style>
  <w:style w:type="paragraph" w:styleId="Naslov0">
    <w:name w:val="Title"/>
    <w:basedOn w:val="Navaden"/>
    <w:next w:val="Navaden"/>
    <w:link w:val="NaslovZnak"/>
    <w:qFormat/>
    <w:rsid w:val="00876D93"/>
    <w:rPr>
      <w:rFonts w:ascii="Arial" w:hAnsi="Arial"/>
      <w:b/>
      <w:sz w:val="24"/>
    </w:rPr>
  </w:style>
  <w:style w:type="character" w:customStyle="1" w:styleId="NaslovZnak">
    <w:name w:val="Naslov Znak"/>
    <w:basedOn w:val="Privzetapisavaodstavka"/>
    <w:link w:val="Naslov0"/>
    <w:rsid w:val="00876D93"/>
    <w:rPr>
      <w:rFonts w:ascii="Arial" w:hAnsi="Arial"/>
      <w:b/>
      <w:sz w:val="24"/>
      <w:szCs w:val="24"/>
      <w:lang w:eastAsia="sl-SI"/>
    </w:rPr>
  </w:style>
  <w:style w:type="paragraph" w:customStyle="1" w:styleId="len0">
    <w:name w:val="len"/>
    <w:basedOn w:val="Navaden"/>
    <w:uiPriority w:val="99"/>
    <w:rsid w:val="00277092"/>
    <w:pPr>
      <w:spacing w:before="100" w:beforeAutospacing="1" w:after="100" w:afterAutospacing="1"/>
      <w:jc w:val="left"/>
    </w:pPr>
    <w:rPr>
      <w:rFonts w:ascii="Times New Roman" w:hAnsi="Times New Roman"/>
      <w:sz w:val="24"/>
    </w:rPr>
  </w:style>
  <w:style w:type="paragraph" w:customStyle="1" w:styleId="lennaslov0">
    <w:name w:val="lennaslov"/>
    <w:basedOn w:val="Navaden"/>
    <w:rsid w:val="00277092"/>
    <w:pPr>
      <w:spacing w:before="100" w:beforeAutospacing="1" w:after="100" w:afterAutospacing="1"/>
      <w:jc w:val="left"/>
    </w:pPr>
    <w:rPr>
      <w:rFonts w:ascii="Times New Roman" w:hAnsi="Times New Roman"/>
      <w:sz w:val="24"/>
    </w:rPr>
  </w:style>
  <w:style w:type="paragraph" w:styleId="Zgradbadokumenta">
    <w:name w:val="Document Map"/>
    <w:basedOn w:val="Navaden"/>
    <w:link w:val="ZgradbadokumentaZnak"/>
    <w:semiHidden/>
    <w:unhideWhenUsed/>
    <w:rsid w:val="00F62EDF"/>
    <w:pPr>
      <w:spacing w:before="0" w:after="0"/>
    </w:pPr>
    <w:rPr>
      <w:rFonts w:cs="Tahoma"/>
      <w:sz w:val="16"/>
      <w:szCs w:val="16"/>
    </w:rPr>
  </w:style>
  <w:style w:type="character" w:customStyle="1" w:styleId="ZgradbadokumentaZnak">
    <w:name w:val="Zgradba dokumenta Znak"/>
    <w:basedOn w:val="Privzetapisavaodstavka"/>
    <w:link w:val="Zgradbadokumenta"/>
    <w:rsid w:val="00F62EDF"/>
    <w:rPr>
      <w:rFonts w:ascii="Tahoma" w:hAnsi="Tahoma" w:cs="Tahoma"/>
      <w:sz w:val="16"/>
      <w:szCs w:val="16"/>
      <w:lang w:eastAsia="sl-SI"/>
    </w:rPr>
  </w:style>
  <w:style w:type="paragraph" w:customStyle="1" w:styleId="GeoZSPodnaslovStL1">
    <w:name w:val="GeoZS_PodnaslovSt_L1."/>
    <w:basedOn w:val="Navaden"/>
    <w:next w:val="Navaden"/>
    <w:qFormat/>
    <w:rsid w:val="009E1D42"/>
    <w:pPr>
      <w:pageBreakBefore/>
      <w:widowControl w:val="0"/>
      <w:numPr>
        <w:numId w:val="12"/>
      </w:numPr>
      <w:pBdr>
        <w:left w:val="single" w:sz="48" w:space="4" w:color="5CAC34"/>
      </w:pBdr>
      <w:spacing w:before="220" w:after="220" w:line="276" w:lineRule="auto"/>
      <w:contextualSpacing/>
      <w:jc w:val="left"/>
      <w:outlineLvl w:val="0"/>
    </w:pPr>
    <w:rPr>
      <w:rFonts w:asciiTheme="minorHAnsi" w:eastAsiaTheme="majorEastAsia" w:hAnsiTheme="minorHAnsi"/>
      <w:b/>
      <w:snapToGrid w:val="0"/>
      <w:kern w:val="22"/>
      <w:sz w:val="22"/>
      <w:szCs w:val="22"/>
      <w:lang w:eastAsia="en-US"/>
    </w:rPr>
  </w:style>
  <w:style w:type="paragraph" w:customStyle="1" w:styleId="GeoZSPodnaslovStL2">
    <w:name w:val="GeoZS_PodnaslovSt_L2."/>
    <w:basedOn w:val="GeoZSPodnaslovStL1"/>
    <w:link w:val="GeoZSPodnaslovStL2Char"/>
    <w:semiHidden/>
    <w:qFormat/>
    <w:rsid w:val="009E1D42"/>
    <w:pPr>
      <w:pageBreakBefore w:val="0"/>
      <w:numPr>
        <w:ilvl w:val="1"/>
      </w:numPr>
      <w:pBdr>
        <w:left w:val="none" w:sz="0" w:space="0" w:color="auto"/>
      </w:pBdr>
      <w:outlineLvl w:val="1"/>
    </w:pPr>
  </w:style>
  <w:style w:type="paragraph" w:customStyle="1" w:styleId="GeoZSPodnaslovStL3">
    <w:name w:val="GeoZS_PodnaslovSt_L3."/>
    <w:basedOn w:val="GeoZSPodnaslovStL1"/>
    <w:link w:val="GeoZSPodnaslovStL3Char"/>
    <w:semiHidden/>
    <w:qFormat/>
    <w:rsid w:val="009E1D42"/>
    <w:pPr>
      <w:pageBreakBefore w:val="0"/>
      <w:numPr>
        <w:ilvl w:val="2"/>
      </w:numPr>
      <w:pBdr>
        <w:left w:val="none" w:sz="0" w:space="0" w:color="auto"/>
      </w:pBdr>
      <w:ind w:left="2160" w:hanging="360"/>
      <w:outlineLvl w:val="2"/>
    </w:pPr>
  </w:style>
  <w:style w:type="character" w:customStyle="1" w:styleId="GeoZSPodnaslovStL3Char">
    <w:name w:val="GeoZS_PodnaslovSt_L3. Char"/>
    <w:basedOn w:val="Privzetapisavaodstavka"/>
    <w:link w:val="GeoZSPodnaslovStL3"/>
    <w:semiHidden/>
    <w:rsid w:val="009E1D42"/>
    <w:rPr>
      <w:rFonts w:asciiTheme="minorHAnsi" w:eastAsiaTheme="majorEastAsia" w:hAnsiTheme="minorHAnsi"/>
      <w:b/>
      <w:snapToGrid w:val="0"/>
      <w:kern w:val="22"/>
      <w:sz w:val="22"/>
      <w:szCs w:val="22"/>
      <w:lang w:eastAsia="en-US"/>
    </w:rPr>
  </w:style>
  <w:style w:type="paragraph" w:customStyle="1" w:styleId="GeoZSPodnaslovStL4">
    <w:name w:val="GeoZS_PodnaslovSt_L4."/>
    <w:basedOn w:val="GeoZSPodnaslovStL1"/>
    <w:link w:val="GeoZSPodnaslovStL4Char"/>
    <w:semiHidden/>
    <w:qFormat/>
    <w:rsid w:val="009E1D42"/>
    <w:pPr>
      <w:pageBreakBefore w:val="0"/>
      <w:numPr>
        <w:ilvl w:val="3"/>
      </w:numPr>
      <w:pBdr>
        <w:left w:val="none" w:sz="0" w:space="0" w:color="auto"/>
      </w:pBdr>
      <w:ind w:left="2880" w:hanging="360"/>
      <w:outlineLvl w:val="2"/>
    </w:pPr>
  </w:style>
  <w:style w:type="character" w:customStyle="1" w:styleId="GeoZSPodnaslovStL4Char">
    <w:name w:val="GeoZS_PodnaslovSt_L4. Char"/>
    <w:basedOn w:val="Privzetapisavaodstavka"/>
    <w:link w:val="GeoZSPodnaslovStL4"/>
    <w:semiHidden/>
    <w:rsid w:val="009E1D42"/>
    <w:rPr>
      <w:rFonts w:asciiTheme="minorHAnsi" w:eastAsiaTheme="majorEastAsia" w:hAnsiTheme="minorHAnsi"/>
      <w:b/>
      <w:snapToGrid w:val="0"/>
      <w:kern w:val="22"/>
      <w:sz w:val="22"/>
      <w:szCs w:val="22"/>
      <w:lang w:eastAsia="en-US"/>
    </w:rPr>
  </w:style>
  <w:style w:type="paragraph" w:customStyle="1" w:styleId="GeoZSPodnaslovStL5">
    <w:name w:val="GeoZS_PodnaslovSt_L5."/>
    <w:basedOn w:val="GeoZSPodnaslovStL1"/>
    <w:semiHidden/>
    <w:qFormat/>
    <w:rsid w:val="009E1D42"/>
    <w:pPr>
      <w:pageBreakBefore w:val="0"/>
      <w:numPr>
        <w:ilvl w:val="4"/>
      </w:numPr>
      <w:pBdr>
        <w:left w:val="none" w:sz="0" w:space="0" w:color="auto"/>
      </w:pBdr>
      <w:ind w:left="3600" w:hanging="360"/>
      <w:outlineLvl w:val="2"/>
    </w:pPr>
  </w:style>
  <w:style w:type="paragraph" w:customStyle="1" w:styleId="GeoZSPodnaslovStL6">
    <w:name w:val="GeoZS_PodnaslovSt_L6."/>
    <w:basedOn w:val="GeoZSPodnaslovStL1"/>
    <w:semiHidden/>
    <w:qFormat/>
    <w:rsid w:val="009E1D42"/>
    <w:pPr>
      <w:pageBreakBefore w:val="0"/>
      <w:numPr>
        <w:ilvl w:val="5"/>
      </w:numPr>
      <w:pBdr>
        <w:left w:val="none" w:sz="0" w:space="0" w:color="auto"/>
      </w:pBdr>
      <w:ind w:left="4320" w:hanging="360"/>
      <w:outlineLvl w:val="2"/>
    </w:pPr>
  </w:style>
  <w:style w:type="paragraph" w:customStyle="1" w:styleId="GeoZSPodnaslovStL7">
    <w:name w:val="GeoZS_PodnaslovSt_L7."/>
    <w:basedOn w:val="GeoZSPodnaslovStL1"/>
    <w:semiHidden/>
    <w:qFormat/>
    <w:rsid w:val="009E1D42"/>
    <w:pPr>
      <w:pageBreakBefore w:val="0"/>
      <w:numPr>
        <w:ilvl w:val="6"/>
      </w:numPr>
      <w:pBdr>
        <w:left w:val="none" w:sz="0" w:space="0" w:color="auto"/>
      </w:pBdr>
      <w:ind w:left="5040" w:hanging="360"/>
      <w:outlineLvl w:val="2"/>
    </w:pPr>
  </w:style>
  <w:style w:type="paragraph" w:customStyle="1" w:styleId="GeoZSPodnaslovStL8">
    <w:name w:val="GeoZS_PodnaslovSt_L8."/>
    <w:basedOn w:val="GeoZSPodnaslovStL1"/>
    <w:semiHidden/>
    <w:qFormat/>
    <w:rsid w:val="009E1D42"/>
    <w:pPr>
      <w:pageBreakBefore w:val="0"/>
      <w:numPr>
        <w:ilvl w:val="7"/>
      </w:numPr>
      <w:pBdr>
        <w:left w:val="none" w:sz="0" w:space="0" w:color="auto"/>
      </w:pBdr>
      <w:ind w:left="5760" w:hanging="360"/>
      <w:outlineLvl w:val="2"/>
    </w:pPr>
  </w:style>
  <w:style w:type="paragraph" w:customStyle="1" w:styleId="GeoZSPodnaslovStL9">
    <w:name w:val="GeoZS_PodnaslovSt_L9."/>
    <w:basedOn w:val="GeoZSPodnaslovStL1"/>
    <w:next w:val="Navaden"/>
    <w:semiHidden/>
    <w:qFormat/>
    <w:rsid w:val="009E1D42"/>
    <w:pPr>
      <w:pageBreakBefore w:val="0"/>
      <w:numPr>
        <w:ilvl w:val="8"/>
      </w:numPr>
      <w:pBdr>
        <w:left w:val="none" w:sz="0" w:space="0" w:color="auto"/>
      </w:pBdr>
      <w:ind w:left="6480" w:hanging="360"/>
      <w:outlineLvl w:val="2"/>
    </w:pPr>
  </w:style>
  <w:style w:type="character" w:customStyle="1" w:styleId="GeoZSPodnaslovStL2Char">
    <w:name w:val="GeoZS_PodnaslovSt_L2. Char"/>
    <w:basedOn w:val="Privzetapisavaodstavka"/>
    <w:link w:val="GeoZSPodnaslovStL2"/>
    <w:semiHidden/>
    <w:rsid w:val="009E1D42"/>
    <w:rPr>
      <w:rFonts w:asciiTheme="minorHAnsi" w:eastAsiaTheme="majorEastAsia" w:hAnsiTheme="minorHAnsi"/>
      <w:b/>
      <w:snapToGrid w:val="0"/>
      <w:kern w:val="22"/>
      <w:sz w:val="22"/>
      <w:szCs w:val="22"/>
      <w:lang w:eastAsia="en-US"/>
    </w:rPr>
  </w:style>
  <w:style w:type="character" w:customStyle="1" w:styleId="fontstyle01">
    <w:name w:val="fontstyle01"/>
    <w:basedOn w:val="Privzetapisavaodstavka"/>
    <w:rsid w:val="009E1D42"/>
    <w:rPr>
      <w:rFonts w:ascii="Arial" w:hAnsi="Arial" w:cs="Arial" w:hint="default"/>
      <w:b/>
      <w:bCs/>
      <w:i w:val="0"/>
      <w:iCs w:val="0"/>
      <w:color w:val="000000"/>
      <w:sz w:val="20"/>
      <w:szCs w:val="20"/>
    </w:rPr>
  </w:style>
  <w:style w:type="character" w:customStyle="1" w:styleId="fontstyle21">
    <w:name w:val="fontstyle21"/>
    <w:basedOn w:val="Privzetapisavaodstavka"/>
    <w:rsid w:val="009E1D42"/>
    <w:rPr>
      <w:rFonts w:ascii="Arial" w:hAnsi="Arial" w:cs="Arial" w:hint="default"/>
      <w:b w:val="0"/>
      <w:bCs w:val="0"/>
      <w:i w:val="0"/>
      <w:iCs w:val="0"/>
      <w:color w:val="000000"/>
      <w:sz w:val="20"/>
      <w:szCs w:val="20"/>
    </w:rPr>
  </w:style>
  <w:style w:type="paragraph" w:customStyle="1" w:styleId="TabelaO">
    <w:name w:val="Tabela_O"/>
    <w:basedOn w:val="Navaden"/>
    <w:link w:val="TabelaOZnak"/>
    <w:qFormat/>
    <w:rsid w:val="00210A95"/>
    <w:pPr>
      <w:spacing w:before="0" w:after="0"/>
    </w:pPr>
    <w:rPr>
      <w:rFonts w:ascii="Segoe UI Semilight" w:eastAsiaTheme="minorHAnsi" w:hAnsi="Segoe UI Semilight" w:cs="Segoe UI Semilight"/>
      <w:szCs w:val="16"/>
      <w:lang w:eastAsia="en-US"/>
    </w:rPr>
  </w:style>
  <w:style w:type="character" w:customStyle="1" w:styleId="TabelaOZnak">
    <w:name w:val="Tabela_O Znak"/>
    <w:basedOn w:val="Privzetapisavaodstavka"/>
    <w:link w:val="TabelaO"/>
    <w:rsid w:val="00210A95"/>
    <w:rPr>
      <w:rFonts w:ascii="Segoe UI Semilight" w:eastAsiaTheme="minorHAnsi" w:hAnsi="Segoe UI Semilight" w:cs="Segoe UI Semilight"/>
      <w:szCs w:val="16"/>
      <w:lang w:eastAsia="en-US"/>
    </w:rPr>
  </w:style>
  <w:style w:type="paragraph" w:customStyle="1" w:styleId="TabelaA">
    <w:name w:val="Tabela_A"/>
    <w:basedOn w:val="TabelaO"/>
    <w:link w:val="TabelaAZnak"/>
    <w:qFormat/>
    <w:rsid w:val="00210A95"/>
    <w:pPr>
      <w:numPr>
        <w:numId w:val="77"/>
      </w:numPr>
      <w:ind w:left="180" w:hanging="153"/>
      <w:contextualSpacing/>
    </w:pPr>
  </w:style>
  <w:style w:type="character" w:customStyle="1" w:styleId="TabelaAZnak">
    <w:name w:val="Tabela_A Znak"/>
    <w:basedOn w:val="TabelaOZnak"/>
    <w:link w:val="TabelaA"/>
    <w:rsid w:val="00210A95"/>
    <w:rPr>
      <w:rFonts w:ascii="Segoe UI Semilight" w:eastAsiaTheme="minorHAnsi" w:hAnsi="Segoe UI Semilight" w:cs="Segoe UI Semilight"/>
      <w:szCs w:val="16"/>
      <w:lang w:eastAsia="en-US"/>
    </w:rPr>
  </w:style>
  <w:style w:type="paragraph" w:customStyle="1" w:styleId="TabelaA2">
    <w:name w:val="Tabela_A2"/>
    <w:basedOn w:val="TabelaA"/>
    <w:qFormat/>
    <w:rsid w:val="00210A95"/>
    <w:pPr>
      <w:numPr>
        <w:ilvl w:val="1"/>
      </w:numPr>
      <w:tabs>
        <w:tab w:val="num" w:pos="1440"/>
      </w:tabs>
      <w:ind w:left="462" w:hanging="142"/>
    </w:pPr>
  </w:style>
  <w:style w:type="paragraph" w:customStyle="1" w:styleId="Alinejazarkovnotoko">
    <w:name w:val="Alineja za črkovno točko"/>
    <w:basedOn w:val="Alineazatevilnotoko"/>
    <w:link w:val="AlinejazarkovnotokoZnak"/>
    <w:qFormat/>
    <w:rsid w:val="0093163A"/>
    <w:pPr>
      <w:tabs>
        <w:tab w:val="clear" w:pos="397"/>
        <w:tab w:val="num" w:pos="826"/>
      </w:tabs>
      <w:spacing w:before="0" w:after="0" w:line="280" w:lineRule="atLeast"/>
      <w:ind w:left="454"/>
    </w:pPr>
    <w:rPr>
      <w:sz w:val="22"/>
      <w:lang w:val="x-none" w:eastAsia="x-none"/>
    </w:rPr>
  </w:style>
  <w:style w:type="paragraph" w:customStyle="1" w:styleId="Vrstapredpisa">
    <w:name w:val="Vrsta predpisa"/>
    <w:basedOn w:val="Navaden"/>
    <w:link w:val="VrstapredpisaZnak"/>
    <w:qFormat/>
    <w:rsid w:val="0093163A"/>
    <w:pPr>
      <w:suppressAutoHyphens/>
      <w:overflowPunct w:val="0"/>
      <w:autoSpaceDE w:val="0"/>
      <w:autoSpaceDN w:val="0"/>
      <w:adjustRightInd w:val="0"/>
      <w:spacing w:before="480" w:after="0" w:line="280" w:lineRule="atLeast"/>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93163A"/>
    <w:pPr>
      <w:suppressAutoHyphens/>
      <w:overflowPunct w:val="0"/>
      <w:autoSpaceDE w:val="0"/>
      <w:autoSpaceDN w:val="0"/>
      <w:adjustRightInd w:val="0"/>
      <w:spacing w:before="0" w:after="0" w:line="280" w:lineRule="atLeast"/>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93163A"/>
    <w:rPr>
      <w:rFonts w:ascii="Arial" w:hAnsi="Arial"/>
      <w:b/>
      <w:bCs/>
      <w:color w:val="000000"/>
      <w:spacing w:val="40"/>
      <w:sz w:val="22"/>
      <w:szCs w:val="22"/>
      <w:lang w:val="x-none" w:eastAsia="x-none"/>
    </w:rPr>
  </w:style>
  <w:style w:type="paragraph" w:customStyle="1" w:styleId="Poglavje">
    <w:name w:val="Poglavje"/>
    <w:basedOn w:val="Navaden"/>
    <w:qFormat/>
    <w:rsid w:val="0093163A"/>
    <w:pPr>
      <w:suppressAutoHyphens/>
      <w:overflowPunct w:val="0"/>
      <w:autoSpaceDE w:val="0"/>
      <w:autoSpaceDN w:val="0"/>
      <w:adjustRightInd w:val="0"/>
      <w:spacing w:before="480" w:after="0" w:line="280" w:lineRule="atLeast"/>
      <w:jc w:val="center"/>
      <w:textAlignment w:val="baseline"/>
    </w:pPr>
    <w:rPr>
      <w:rFonts w:ascii="Arial" w:hAnsi="Arial" w:cs="Arial"/>
      <w:szCs w:val="22"/>
    </w:rPr>
  </w:style>
  <w:style w:type="character" w:customStyle="1" w:styleId="NaslovpredpisaZnak">
    <w:name w:val="Naslov_predpisa Znak"/>
    <w:link w:val="Naslovpredpisa"/>
    <w:rsid w:val="0093163A"/>
    <w:rPr>
      <w:rFonts w:ascii="Arial" w:hAnsi="Arial"/>
      <w:b/>
      <w:sz w:val="22"/>
      <w:szCs w:val="22"/>
      <w:lang w:val="x-none" w:eastAsia="x-none"/>
    </w:rPr>
  </w:style>
  <w:style w:type="numbering" w:customStyle="1" w:styleId="NoList1">
    <w:name w:val="No List1"/>
    <w:next w:val="Brezseznama"/>
    <w:uiPriority w:val="99"/>
    <w:semiHidden/>
    <w:unhideWhenUsed/>
    <w:rsid w:val="0093163A"/>
  </w:style>
  <w:style w:type="paragraph" w:customStyle="1" w:styleId="Pravnapodlaga">
    <w:name w:val="Pravna podlaga"/>
    <w:basedOn w:val="Odstavek"/>
    <w:link w:val="PravnapodlagaZnak"/>
    <w:qFormat/>
    <w:rsid w:val="0093163A"/>
    <w:pPr>
      <w:spacing w:before="480" w:after="0" w:line="280" w:lineRule="atLeast"/>
    </w:pPr>
    <w:rPr>
      <w:sz w:val="22"/>
      <w:lang w:val="x-none" w:eastAsia="x-none"/>
    </w:rPr>
  </w:style>
  <w:style w:type="character" w:customStyle="1" w:styleId="AlinejazarkovnotokoZnak">
    <w:name w:val="Alineja za črkovno točko Znak"/>
    <w:link w:val="Alinejazarkovnotoko"/>
    <w:rsid w:val="0093163A"/>
    <w:rPr>
      <w:rFonts w:ascii="Arial" w:hAnsi="Arial"/>
      <w:sz w:val="22"/>
      <w:szCs w:val="22"/>
      <w:lang w:val="x-none" w:eastAsia="x-none"/>
    </w:rPr>
  </w:style>
  <w:style w:type="paragraph" w:customStyle="1" w:styleId="Pa0">
    <w:name w:val="Pa0"/>
    <w:basedOn w:val="Navaden"/>
    <w:next w:val="Navaden"/>
    <w:uiPriority w:val="99"/>
    <w:rsid w:val="0093163A"/>
    <w:pPr>
      <w:autoSpaceDE w:val="0"/>
      <w:autoSpaceDN w:val="0"/>
      <w:adjustRightInd w:val="0"/>
      <w:spacing w:before="0" w:after="0" w:line="201" w:lineRule="atLeast"/>
      <w:jc w:val="left"/>
    </w:pPr>
    <w:rPr>
      <w:rFonts w:ascii="Arial" w:eastAsia="Calibri" w:hAnsi="Arial" w:cs="Arial"/>
      <w:sz w:val="24"/>
      <w:lang w:eastAsia="en-US"/>
    </w:rPr>
  </w:style>
  <w:style w:type="paragraph" w:customStyle="1" w:styleId="atekst">
    <w:name w:val="a_tekst"/>
    <w:rsid w:val="0093163A"/>
    <w:pPr>
      <w:overflowPunct w:val="0"/>
      <w:autoSpaceDE w:val="0"/>
      <w:autoSpaceDN w:val="0"/>
      <w:adjustRightInd w:val="0"/>
      <w:spacing w:before="0" w:after="0" w:line="200" w:lineRule="exact"/>
      <w:ind w:firstLine="397"/>
      <w:textAlignment w:val="baseline"/>
    </w:pPr>
    <w:rPr>
      <w:rFonts w:ascii="Arial" w:hAnsi="Arial" w:cs="Arial"/>
      <w:sz w:val="17"/>
      <w:szCs w:val="17"/>
      <w:lang w:eastAsia="sl-SI"/>
    </w:rPr>
  </w:style>
  <w:style w:type="paragraph" w:customStyle="1" w:styleId="aodloktekst">
    <w:name w:val="a_odloktekst"/>
    <w:basedOn w:val="atekst"/>
    <w:next w:val="atekst"/>
    <w:rsid w:val="0093163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93163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93163A"/>
    <w:pPr>
      <w:suppressAutoHyphens/>
      <w:spacing w:before="240"/>
      <w:ind w:firstLine="0"/>
      <w:jc w:val="center"/>
      <w:outlineLvl w:val="3"/>
    </w:pPr>
  </w:style>
  <w:style w:type="paragraph" w:customStyle="1" w:styleId="anaslovpk">
    <w:name w:val="a_naslovpk"/>
    <w:basedOn w:val="atekst"/>
    <w:next w:val="atekst"/>
    <w:rsid w:val="0093163A"/>
    <w:pPr>
      <w:suppressAutoHyphens/>
      <w:spacing w:before="180"/>
      <w:ind w:firstLine="0"/>
      <w:jc w:val="center"/>
      <w:outlineLvl w:val="3"/>
    </w:pPr>
  </w:style>
  <w:style w:type="paragraph" w:customStyle="1" w:styleId="Odsek">
    <w:name w:val="Odsek"/>
    <w:basedOn w:val="Navaden"/>
    <w:link w:val="OdsekZnak"/>
    <w:qFormat/>
    <w:rsid w:val="0093163A"/>
    <w:pPr>
      <w:tabs>
        <w:tab w:val="left" w:pos="567"/>
        <w:tab w:val="left" w:pos="993"/>
      </w:tabs>
      <w:overflowPunct w:val="0"/>
      <w:autoSpaceDE w:val="0"/>
      <w:autoSpaceDN w:val="0"/>
      <w:adjustRightInd w:val="0"/>
      <w:spacing w:before="480" w:after="0" w:line="240" w:lineRule="atLeast"/>
      <w:jc w:val="center"/>
      <w:textAlignment w:val="baseline"/>
    </w:pPr>
    <w:rPr>
      <w:rFonts w:ascii="Arial" w:hAnsi="Arial"/>
      <w:sz w:val="22"/>
      <w:szCs w:val="22"/>
      <w:lang w:val="x-none" w:eastAsia="x-none"/>
    </w:rPr>
  </w:style>
  <w:style w:type="paragraph" w:customStyle="1" w:styleId="Del">
    <w:name w:val="Del"/>
    <w:basedOn w:val="Poglavje"/>
    <w:link w:val="DelZnak"/>
    <w:qFormat/>
    <w:rsid w:val="0093163A"/>
    <w:rPr>
      <w:rFonts w:cs="Times New Roman"/>
      <w:sz w:val="22"/>
      <w:lang w:val="x-none" w:eastAsia="x-none"/>
    </w:rPr>
  </w:style>
  <w:style w:type="character" w:customStyle="1" w:styleId="OdsekZnak">
    <w:name w:val="Odsek Znak"/>
    <w:link w:val="Odsek"/>
    <w:rsid w:val="0093163A"/>
    <w:rPr>
      <w:rFonts w:ascii="Arial" w:hAnsi="Arial"/>
      <w:sz w:val="22"/>
      <w:szCs w:val="22"/>
      <w:lang w:val="x-none" w:eastAsia="x-none"/>
    </w:rPr>
  </w:style>
  <w:style w:type="paragraph" w:customStyle="1" w:styleId="Naslovnadlenom">
    <w:name w:val="Naslov nad členom"/>
    <w:basedOn w:val="Navaden"/>
    <w:link w:val="NaslovnadlenomZnak"/>
    <w:qFormat/>
    <w:rsid w:val="0093163A"/>
    <w:pPr>
      <w:tabs>
        <w:tab w:val="left" w:pos="540"/>
        <w:tab w:val="left" w:pos="900"/>
      </w:tabs>
      <w:overflowPunct w:val="0"/>
      <w:autoSpaceDE w:val="0"/>
      <w:autoSpaceDN w:val="0"/>
      <w:adjustRightInd w:val="0"/>
      <w:spacing w:before="480" w:after="0" w:line="280" w:lineRule="atLeast"/>
      <w:jc w:val="center"/>
      <w:textAlignment w:val="baseline"/>
    </w:pPr>
    <w:rPr>
      <w:rFonts w:ascii="Arial" w:hAnsi="Arial"/>
      <w:b/>
      <w:sz w:val="22"/>
      <w:szCs w:val="22"/>
      <w:lang w:val="x-none" w:eastAsia="x-none"/>
    </w:rPr>
  </w:style>
  <w:style w:type="character" w:customStyle="1" w:styleId="DelZnak">
    <w:name w:val="Del Znak"/>
    <w:link w:val="Del"/>
    <w:rsid w:val="0093163A"/>
    <w:rPr>
      <w:rFonts w:ascii="Arial" w:hAnsi="Arial"/>
      <w:sz w:val="22"/>
      <w:szCs w:val="22"/>
      <w:lang w:val="x-none" w:eastAsia="x-none"/>
    </w:rPr>
  </w:style>
  <w:style w:type="character" w:customStyle="1" w:styleId="NaslovnadlenomZnak">
    <w:name w:val="Naslov nad členom Znak"/>
    <w:link w:val="Naslovnadlenom"/>
    <w:rsid w:val="0093163A"/>
    <w:rPr>
      <w:rFonts w:ascii="Arial" w:hAnsi="Arial"/>
      <w:b/>
      <w:sz w:val="22"/>
      <w:szCs w:val="22"/>
      <w:lang w:val="x-none" w:eastAsia="x-none"/>
    </w:rPr>
  </w:style>
  <w:style w:type="paragraph" w:customStyle="1" w:styleId="aclen">
    <w:name w:val="a_clen"/>
    <w:basedOn w:val="atekst"/>
    <w:next w:val="atekst"/>
    <w:rsid w:val="0093163A"/>
    <w:pPr>
      <w:suppressAutoHyphens/>
      <w:spacing w:before="120" w:after="60"/>
      <w:ind w:firstLine="0"/>
      <w:jc w:val="center"/>
      <w:outlineLvl w:val="4"/>
    </w:pPr>
  </w:style>
  <w:style w:type="paragraph" w:customStyle="1" w:styleId="aclenpodnaslov">
    <w:name w:val="a_clenpodnaslov"/>
    <w:basedOn w:val="aclen"/>
    <w:next w:val="atekst"/>
    <w:rsid w:val="0093163A"/>
    <w:pPr>
      <w:spacing w:before="0"/>
      <w:outlineLvl w:val="9"/>
    </w:pPr>
  </w:style>
  <w:style w:type="paragraph" w:customStyle="1" w:styleId="apodpis">
    <w:name w:val="a_podpis"/>
    <w:basedOn w:val="atekst"/>
    <w:rsid w:val="0093163A"/>
    <w:pPr>
      <w:suppressAutoHyphens/>
      <w:ind w:left="1134" w:firstLine="0"/>
      <w:jc w:val="center"/>
    </w:pPr>
  </w:style>
  <w:style w:type="paragraph" w:customStyle="1" w:styleId="Nazivpodpisnika">
    <w:name w:val="Naziv podpisnika"/>
    <w:basedOn w:val="Navaden"/>
    <w:link w:val="NazivpodpisnikaZnak"/>
    <w:rsid w:val="0093163A"/>
    <w:pPr>
      <w:tabs>
        <w:tab w:val="left" w:pos="6521"/>
      </w:tabs>
      <w:overflowPunct w:val="0"/>
      <w:autoSpaceDE w:val="0"/>
      <w:autoSpaceDN w:val="0"/>
      <w:adjustRightInd w:val="0"/>
      <w:spacing w:before="0" w:after="0" w:line="280" w:lineRule="atLeast"/>
      <w:ind w:left="5670"/>
      <w:textAlignment w:val="baseline"/>
    </w:pPr>
    <w:rPr>
      <w:rFonts w:ascii="Arial" w:hAnsi="Arial"/>
      <w:sz w:val="22"/>
      <w:szCs w:val="22"/>
      <w:lang w:val="x-none" w:eastAsia="x-none"/>
    </w:rPr>
  </w:style>
  <w:style w:type="paragraph" w:customStyle="1" w:styleId="atekstdat">
    <w:name w:val="a_tekst_dat"/>
    <w:basedOn w:val="atekst"/>
    <w:uiPriority w:val="99"/>
    <w:rsid w:val="0093163A"/>
    <w:rPr>
      <w:b/>
      <w:color w:val="FF0000"/>
    </w:rPr>
  </w:style>
  <w:style w:type="character" w:customStyle="1" w:styleId="NazivpodpisnikaZnak">
    <w:name w:val="Naziv podpisnika Znak"/>
    <w:link w:val="Nazivpodpisnika"/>
    <w:rsid w:val="0093163A"/>
    <w:rPr>
      <w:rFonts w:ascii="Arial" w:hAnsi="Arial"/>
      <w:sz w:val="22"/>
      <w:szCs w:val="22"/>
      <w:lang w:val="x-none" w:eastAsia="x-none"/>
    </w:rPr>
  </w:style>
  <w:style w:type="character" w:customStyle="1" w:styleId="rkovnatokazaodstavkomZnak">
    <w:name w:val="Črkovna točka_za odstavkom Znak"/>
    <w:link w:val="rkovnatokazaodstavkom"/>
    <w:rsid w:val="0093163A"/>
    <w:rPr>
      <w:rFonts w:ascii="Arial" w:hAnsi="Arial"/>
      <w:szCs w:val="22"/>
      <w:lang w:eastAsia="sl-SI"/>
    </w:rPr>
  </w:style>
  <w:style w:type="paragraph" w:customStyle="1" w:styleId="rkovnatokazatevilnotoko">
    <w:name w:val="Črkovna točka za številčno točko"/>
    <w:basedOn w:val="tevilnatoka"/>
    <w:link w:val="rkovnatokazatevilnotokoZnak"/>
    <w:qFormat/>
    <w:rsid w:val="0093163A"/>
    <w:pPr>
      <w:numPr>
        <w:numId w:val="82"/>
      </w:numPr>
      <w:spacing w:before="0" w:after="0" w:line="280" w:lineRule="atLeast"/>
      <w:ind w:left="907" w:hanging="510"/>
    </w:pPr>
    <w:rPr>
      <w:sz w:val="22"/>
      <w:lang w:val="x-none" w:eastAsia="x-none"/>
    </w:rPr>
  </w:style>
  <w:style w:type="character" w:customStyle="1" w:styleId="rkovnatokazatevilnotokoZnak">
    <w:name w:val="Črkovna točka za številčno točko Znak"/>
    <w:link w:val="rkovnatokazatevilnotoko"/>
    <w:rsid w:val="0093163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93163A"/>
    <w:pPr>
      <w:spacing w:before="480"/>
    </w:pPr>
  </w:style>
  <w:style w:type="paragraph" w:customStyle="1" w:styleId="Datumsprejetja">
    <w:name w:val="Datum sprejetja"/>
    <w:basedOn w:val="Navaden"/>
    <w:link w:val="DatumsprejetjaZnak"/>
    <w:qFormat/>
    <w:rsid w:val="0093163A"/>
    <w:pPr>
      <w:tabs>
        <w:tab w:val="left" w:pos="567"/>
        <w:tab w:val="left" w:pos="900"/>
        <w:tab w:val="left" w:pos="1440"/>
        <w:tab w:val="left" w:pos="1872"/>
        <w:tab w:val="left" w:pos="2880"/>
        <w:tab w:val="left" w:pos="5760"/>
      </w:tabs>
      <w:overflowPunct w:val="0"/>
      <w:autoSpaceDE w:val="0"/>
      <w:autoSpaceDN w:val="0"/>
      <w:adjustRightInd w:val="0"/>
      <w:spacing w:before="0" w:after="0" w:line="280" w:lineRule="atLeast"/>
      <w:textAlignment w:val="baseline"/>
    </w:pPr>
    <w:rPr>
      <w:rFonts w:ascii="Arial" w:hAnsi="Arial"/>
      <w:snapToGrid w:val="0"/>
      <w:color w:val="000000"/>
      <w:sz w:val="22"/>
      <w:szCs w:val="22"/>
      <w:lang w:val="x-none" w:eastAsia="x-none"/>
    </w:rPr>
  </w:style>
  <w:style w:type="character" w:customStyle="1" w:styleId="tevilkanakoncupredpisaZnak">
    <w:name w:val="Številka na koncu predpisa Znak"/>
    <w:link w:val="tevilkanakoncupredpisa"/>
    <w:rsid w:val="0093163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93163A"/>
    <w:pPr>
      <w:tabs>
        <w:tab w:val="left" w:pos="6521"/>
      </w:tabs>
      <w:overflowPunct w:val="0"/>
      <w:autoSpaceDE w:val="0"/>
      <w:autoSpaceDN w:val="0"/>
      <w:adjustRightInd w:val="0"/>
      <w:spacing w:before="0" w:after="0" w:line="280" w:lineRule="atLeast"/>
      <w:ind w:left="5670"/>
      <w:textAlignment w:val="baseline"/>
    </w:pPr>
    <w:rPr>
      <w:rFonts w:ascii="Arial" w:hAnsi="Arial"/>
      <w:sz w:val="22"/>
      <w:szCs w:val="22"/>
      <w:lang w:val="x-none" w:eastAsia="x-none"/>
    </w:rPr>
  </w:style>
  <w:style w:type="character" w:customStyle="1" w:styleId="DatumsprejetjaZnak">
    <w:name w:val="Datum sprejetja Znak"/>
    <w:link w:val="Datumsprejetja"/>
    <w:rsid w:val="0093163A"/>
    <w:rPr>
      <w:rFonts w:ascii="Arial" w:hAnsi="Arial"/>
      <w:snapToGrid w:val="0"/>
      <w:color w:val="000000"/>
      <w:sz w:val="22"/>
      <w:szCs w:val="22"/>
      <w:lang w:val="x-none" w:eastAsia="x-none"/>
    </w:rPr>
  </w:style>
  <w:style w:type="character" w:customStyle="1" w:styleId="PodpisnikZnak">
    <w:name w:val="Podpisnik Znak"/>
    <w:link w:val="Podpisnik"/>
    <w:rsid w:val="0093163A"/>
    <w:rPr>
      <w:rFonts w:ascii="Arial" w:hAnsi="Arial"/>
      <w:sz w:val="22"/>
      <w:szCs w:val="22"/>
      <w:lang w:val="x-none" w:eastAsia="x-none"/>
    </w:rPr>
  </w:style>
  <w:style w:type="character" w:customStyle="1" w:styleId="PravnapodlagaZnak">
    <w:name w:val="Pravna podlaga Znak"/>
    <w:link w:val="Pravnapodlaga"/>
    <w:rsid w:val="0093163A"/>
    <w:rPr>
      <w:rFonts w:ascii="Arial" w:hAnsi="Arial"/>
      <w:sz w:val="22"/>
      <w:szCs w:val="22"/>
      <w:lang w:val="x-none" w:eastAsia="x-none"/>
    </w:rPr>
  </w:style>
  <w:style w:type="paragraph" w:customStyle="1" w:styleId="Pododdelek">
    <w:name w:val="Pododdelek"/>
    <w:basedOn w:val="Navaden"/>
    <w:link w:val="PododdelekZnak"/>
    <w:qFormat/>
    <w:rsid w:val="0093163A"/>
    <w:pPr>
      <w:tabs>
        <w:tab w:val="left" w:pos="540"/>
        <w:tab w:val="left" w:pos="900"/>
      </w:tabs>
      <w:overflowPunct w:val="0"/>
      <w:autoSpaceDE w:val="0"/>
      <w:autoSpaceDN w:val="0"/>
      <w:adjustRightInd w:val="0"/>
      <w:spacing w:before="480" w:after="0" w:line="280" w:lineRule="atLeast"/>
      <w:jc w:val="center"/>
      <w:textAlignment w:val="baseline"/>
    </w:pPr>
    <w:rPr>
      <w:rFonts w:ascii="Arial" w:hAnsi="Arial"/>
      <w:sz w:val="22"/>
      <w:szCs w:val="22"/>
      <w:lang w:val="x-none" w:eastAsia="x-none"/>
    </w:rPr>
  </w:style>
  <w:style w:type="character" w:customStyle="1" w:styleId="PododdelekZnak">
    <w:name w:val="Pododdelek Znak"/>
    <w:link w:val="Pododdelek"/>
    <w:rsid w:val="0093163A"/>
    <w:rPr>
      <w:rFonts w:ascii="Arial" w:hAnsi="Arial"/>
      <w:sz w:val="22"/>
      <w:szCs w:val="22"/>
      <w:lang w:val="x-none" w:eastAsia="x-none"/>
    </w:rPr>
  </w:style>
  <w:style w:type="paragraph" w:customStyle="1" w:styleId="EVA">
    <w:name w:val="EVA"/>
    <w:basedOn w:val="Navaden"/>
    <w:link w:val="EVAZnak"/>
    <w:qFormat/>
    <w:rsid w:val="0093163A"/>
    <w:pPr>
      <w:tabs>
        <w:tab w:val="left" w:pos="567"/>
        <w:tab w:val="left" w:pos="900"/>
      </w:tabs>
      <w:overflowPunct w:val="0"/>
      <w:autoSpaceDE w:val="0"/>
      <w:autoSpaceDN w:val="0"/>
      <w:adjustRightInd w:val="0"/>
      <w:spacing w:before="0" w:after="0" w:line="280" w:lineRule="atLeast"/>
      <w:textAlignment w:val="baseline"/>
    </w:pPr>
    <w:rPr>
      <w:rFonts w:ascii="Arial" w:hAnsi="Arial"/>
      <w:color w:val="000000"/>
      <w:sz w:val="22"/>
      <w:szCs w:val="22"/>
      <w:lang w:val="x-none" w:eastAsia="x-none"/>
    </w:rPr>
  </w:style>
  <w:style w:type="character" w:customStyle="1" w:styleId="EVAZnak">
    <w:name w:val="EVA Znak"/>
    <w:link w:val="EVA"/>
    <w:rsid w:val="0093163A"/>
    <w:rPr>
      <w:rFonts w:ascii="Arial" w:hAnsi="Arial"/>
      <w:color w:val="000000"/>
      <w:sz w:val="22"/>
      <w:szCs w:val="22"/>
      <w:lang w:val="x-none" w:eastAsia="x-none"/>
    </w:rPr>
  </w:style>
  <w:style w:type="paragraph" w:customStyle="1" w:styleId="Imeorgana">
    <w:name w:val="Ime organa"/>
    <w:basedOn w:val="Navaden"/>
    <w:link w:val="ImeorganaZnak"/>
    <w:qFormat/>
    <w:rsid w:val="0093163A"/>
    <w:pPr>
      <w:tabs>
        <w:tab w:val="left" w:pos="6521"/>
      </w:tabs>
      <w:overflowPunct w:val="0"/>
      <w:autoSpaceDE w:val="0"/>
      <w:autoSpaceDN w:val="0"/>
      <w:adjustRightInd w:val="0"/>
      <w:spacing w:before="480" w:after="0" w:line="280" w:lineRule="atLeast"/>
      <w:ind w:left="5670"/>
      <w:jc w:val="left"/>
      <w:textAlignment w:val="baseline"/>
    </w:pPr>
    <w:rPr>
      <w:rFonts w:ascii="Arial" w:hAnsi="Arial"/>
      <w:sz w:val="22"/>
      <w:szCs w:val="22"/>
      <w:lang w:val="x-none" w:eastAsia="x-none"/>
    </w:rPr>
  </w:style>
  <w:style w:type="paragraph" w:customStyle="1" w:styleId="Alineja">
    <w:name w:val="Alineja"/>
    <w:basedOn w:val="Navaden"/>
    <w:link w:val="AlinejaZnak"/>
    <w:qFormat/>
    <w:rsid w:val="0093163A"/>
    <w:pPr>
      <w:numPr>
        <w:numId w:val="80"/>
      </w:numPr>
      <w:overflowPunct w:val="0"/>
      <w:autoSpaceDE w:val="0"/>
      <w:autoSpaceDN w:val="0"/>
      <w:adjustRightInd w:val="0"/>
      <w:spacing w:before="0" w:after="0" w:line="200" w:lineRule="exact"/>
      <w:textAlignment w:val="baseline"/>
    </w:pPr>
    <w:rPr>
      <w:rFonts w:ascii="Arial" w:hAnsi="Arial"/>
      <w:sz w:val="17"/>
      <w:szCs w:val="17"/>
      <w:lang w:val="x-none" w:eastAsia="x-none"/>
    </w:rPr>
  </w:style>
  <w:style w:type="character" w:customStyle="1" w:styleId="AlinejaZnak">
    <w:name w:val="Alineja Znak"/>
    <w:link w:val="Alineja"/>
    <w:rsid w:val="0093163A"/>
    <w:rPr>
      <w:rFonts w:ascii="Arial" w:hAnsi="Arial"/>
      <w:sz w:val="17"/>
      <w:szCs w:val="17"/>
      <w:lang w:val="x-none" w:eastAsia="x-none"/>
    </w:rPr>
  </w:style>
  <w:style w:type="paragraph" w:customStyle="1" w:styleId="Opozorilo">
    <w:name w:val="Opozorilo"/>
    <w:basedOn w:val="Navaden"/>
    <w:link w:val="OpozoriloZnak"/>
    <w:qFormat/>
    <w:rsid w:val="0093163A"/>
    <w:pPr>
      <w:overflowPunct w:val="0"/>
      <w:autoSpaceDE w:val="0"/>
      <w:autoSpaceDN w:val="0"/>
      <w:adjustRightInd w:val="0"/>
      <w:spacing w:after="360" w:line="200" w:lineRule="exact"/>
      <w:textAlignment w:val="baseline"/>
    </w:pPr>
    <w:rPr>
      <w:rFonts w:ascii="Arial" w:hAnsi="Arial"/>
      <w:color w:val="808080"/>
      <w:sz w:val="17"/>
      <w:szCs w:val="17"/>
      <w:lang w:val="x-none" w:eastAsia="x-none"/>
    </w:rPr>
  </w:style>
  <w:style w:type="character" w:customStyle="1" w:styleId="OpozoriloZnak">
    <w:name w:val="Opozorilo Znak"/>
    <w:link w:val="Opozorilo"/>
    <w:rsid w:val="0093163A"/>
    <w:rPr>
      <w:rFonts w:ascii="Arial" w:hAnsi="Arial"/>
      <w:color w:val="808080"/>
      <w:sz w:val="17"/>
      <w:szCs w:val="17"/>
      <w:lang w:val="x-none" w:eastAsia="x-none"/>
    </w:rPr>
  </w:style>
  <w:style w:type="paragraph" w:customStyle="1" w:styleId="Priloga">
    <w:name w:val="Priloga"/>
    <w:basedOn w:val="Navaden"/>
    <w:link w:val="PrilogaZnak"/>
    <w:qFormat/>
    <w:rsid w:val="0093163A"/>
    <w:pPr>
      <w:overflowPunct w:val="0"/>
      <w:autoSpaceDE w:val="0"/>
      <w:autoSpaceDN w:val="0"/>
      <w:adjustRightInd w:val="0"/>
      <w:spacing w:before="380" w:line="200" w:lineRule="exact"/>
      <w:textAlignment w:val="baseline"/>
    </w:pPr>
    <w:rPr>
      <w:rFonts w:ascii="Arial" w:hAnsi="Arial"/>
      <w:b/>
      <w:sz w:val="17"/>
      <w:szCs w:val="17"/>
      <w:lang w:val="x-none" w:eastAsia="x-none"/>
    </w:rPr>
  </w:style>
  <w:style w:type="character" w:customStyle="1" w:styleId="PrilogaZnak">
    <w:name w:val="Priloga Znak"/>
    <w:link w:val="Priloga"/>
    <w:rsid w:val="0093163A"/>
    <w:rPr>
      <w:rFonts w:ascii="Arial" w:hAnsi="Arial"/>
      <w:b/>
      <w:sz w:val="17"/>
      <w:szCs w:val="17"/>
      <w:lang w:val="x-none" w:eastAsia="x-none"/>
    </w:rPr>
  </w:style>
  <w:style w:type="paragraph" w:customStyle="1" w:styleId="rta">
    <w:name w:val="Črta"/>
    <w:basedOn w:val="Navaden"/>
    <w:link w:val="rtaZnak"/>
    <w:qFormat/>
    <w:rsid w:val="0093163A"/>
    <w:pPr>
      <w:overflowPunct w:val="0"/>
      <w:autoSpaceDE w:val="0"/>
      <w:autoSpaceDN w:val="0"/>
      <w:adjustRightInd w:val="0"/>
      <w:spacing w:before="360" w:after="0" w:line="280" w:lineRule="atLeast"/>
      <w:jc w:val="center"/>
      <w:textAlignment w:val="baseline"/>
    </w:pPr>
    <w:rPr>
      <w:rFonts w:ascii="Arial" w:hAnsi="Arial"/>
      <w:sz w:val="22"/>
      <w:szCs w:val="22"/>
      <w:lang w:val="x-none" w:eastAsia="x-none"/>
    </w:rPr>
  </w:style>
  <w:style w:type="paragraph" w:customStyle="1" w:styleId="NPB">
    <w:name w:val="NPB"/>
    <w:basedOn w:val="Vrstapredpisa"/>
    <w:qFormat/>
    <w:rsid w:val="0093163A"/>
    <w:rPr>
      <w:spacing w:val="0"/>
    </w:rPr>
  </w:style>
  <w:style w:type="character" w:customStyle="1" w:styleId="rtaZnak">
    <w:name w:val="Črta Znak"/>
    <w:link w:val="rta"/>
    <w:rsid w:val="0093163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93163A"/>
    <w:pPr>
      <w:numPr>
        <w:numId w:val="0"/>
      </w:numPr>
      <w:spacing w:before="0" w:after="0" w:line="280" w:lineRule="atLeast"/>
    </w:pPr>
    <w:rPr>
      <w:sz w:val="22"/>
      <w:lang w:val="x-none" w:eastAsia="x-none"/>
    </w:rPr>
  </w:style>
  <w:style w:type="paragraph" w:customStyle="1" w:styleId="Zamaknjenadolobadruginivo">
    <w:name w:val="Zamaknjena določba_drugi nivo"/>
    <w:basedOn w:val="rkovnatokazatevilnotoko"/>
    <w:link w:val="ZamaknjenadolobadruginivoZnak"/>
    <w:qFormat/>
    <w:rsid w:val="0093163A"/>
    <w:pPr>
      <w:numPr>
        <w:numId w:val="0"/>
      </w:numPr>
      <w:ind w:left="397"/>
    </w:pPr>
  </w:style>
  <w:style w:type="character" w:customStyle="1" w:styleId="ZamaknjenadolobaprvinivoZnak">
    <w:name w:val="Zamaknjena določba_prvi nivo Znak"/>
    <w:link w:val="Zamaknjenadolobaprvinivo"/>
    <w:rsid w:val="0093163A"/>
    <w:rPr>
      <w:rFonts w:ascii="Arial" w:hAnsi="Arial"/>
      <w:sz w:val="22"/>
      <w:szCs w:val="22"/>
      <w:lang w:val="x-none" w:eastAsia="x-none"/>
    </w:rPr>
  </w:style>
  <w:style w:type="character" w:customStyle="1" w:styleId="ZamaknjenadolobadruginivoZnak">
    <w:name w:val="Zamaknjena določba_drugi nivo Znak"/>
    <w:link w:val="Zamaknjenadolobadruginivo"/>
    <w:rsid w:val="0093163A"/>
    <w:rPr>
      <w:rFonts w:ascii="Arial" w:hAnsi="Arial"/>
      <w:sz w:val="22"/>
      <w:szCs w:val="22"/>
      <w:lang w:val="x-none" w:eastAsia="x-none"/>
    </w:rPr>
  </w:style>
  <w:style w:type="paragraph" w:customStyle="1" w:styleId="Alineazapodtoko">
    <w:name w:val="Alinea za podtočko"/>
    <w:basedOn w:val="Alineazaodstavkom"/>
    <w:link w:val="AlineazapodtokoZnak"/>
    <w:qFormat/>
    <w:rsid w:val="0093163A"/>
    <w:pPr>
      <w:tabs>
        <w:tab w:val="clear" w:pos="397"/>
        <w:tab w:val="num" w:pos="826"/>
      </w:tabs>
      <w:spacing w:before="0" w:after="0" w:line="280" w:lineRule="atLeast"/>
      <w:ind w:left="1134" w:hanging="227"/>
    </w:pPr>
    <w:rPr>
      <w:sz w:val="22"/>
      <w:lang w:val="x-none" w:eastAsia="x-none"/>
    </w:rPr>
  </w:style>
  <w:style w:type="paragraph" w:customStyle="1" w:styleId="Zamakanjenadolobatretjinivo">
    <w:name w:val="Zamakanjena določba_tretji nivo"/>
    <w:basedOn w:val="Zamaknjenadolobadruginivo"/>
    <w:link w:val="ZamakanjenadolobatretjinivoZnak"/>
    <w:qFormat/>
    <w:rsid w:val="0093163A"/>
    <w:pPr>
      <w:ind w:left="907"/>
    </w:pPr>
  </w:style>
  <w:style w:type="character" w:customStyle="1" w:styleId="AlineazapodtokoZnak">
    <w:name w:val="Alinea za podtočko Znak"/>
    <w:link w:val="Alineazapodtoko"/>
    <w:rsid w:val="0093163A"/>
    <w:rPr>
      <w:rFonts w:ascii="Arial" w:hAnsi="Arial"/>
      <w:sz w:val="22"/>
      <w:szCs w:val="22"/>
      <w:lang w:val="x-none" w:eastAsia="x-none"/>
    </w:rPr>
  </w:style>
  <w:style w:type="numbering" w:customStyle="1" w:styleId="Alinejazaodstavkom">
    <w:name w:val="Alineja za odstavkom"/>
    <w:uiPriority w:val="99"/>
    <w:rsid w:val="0093163A"/>
  </w:style>
  <w:style w:type="character" w:customStyle="1" w:styleId="ZamakanjenadolobatretjinivoZnak">
    <w:name w:val="Zamakanjena določba_tretji nivo Znak"/>
    <w:link w:val="Zamakanjenadolobatretjinivo"/>
    <w:rsid w:val="0093163A"/>
    <w:rPr>
      <w:rFonts w:ascii="Arial" w:hAnsi="Arial"/>
      <w:sz w:val="22"/>
      <w:szCs w:val="22"/>
      <w:lang w:val="x-none" w:eastAsia="x-none"/>
    </w:rPr>
  </w:style>
  <w:style w:type="character" w:customStyle="1" w:styleId="ImeorganaZnak">
    <w:name w:val="Ime organa Znak"/>
    <w:link w:val="Imeorgana"/>
    <w:rsid w:val="0093163A"/>
    <w:rPr>
      <w:rFonts w:ascii="Arial" w:hAnsi="Arial"/>
      <w:sz w:val="22"/>
      <w:szCs w:val="22"/>
      <w:lang w:val="x-none" w:eastAsia="x-none"/>
    </w:rPr>
  </w:style>
  <w:style w:type="character" w:customStyle="1" w:styleId="Sprotnaopomba-besediloZnak1">
    <w:name w:val="Sprotna opomba - besedilo Znak1"/>
    <w:aliases w:val="Footnote Znak1,Footnote text Znak1,Testo nota a piè di pagina_Rientro Znak1,stile 1 Znak1,Footnote1 Znak1,Footnote2 Znak1,Footnote3 Znak1,Footnote4 Znak1,Footnote5 Znak1,Footnote6 Znak1,Footnote7 Znak1,Footnote8 Znak1"/>
    <w:uiPriority w:val="99"/>
    <w:semiHidden/>
    <w:rsid w:val="0093163A"/>
    <w:rPr>
      <w:rFonts w:ascii="Arial" w:eastAsia="Times New Roman" w:hAnsi="Arial"/>
    </w:rPr>
  </w:style>
  <w:style w:type="character" w:customStyle="1" w:styleId="Preglednicalevo">
    <w:name w:val="Preglednica levo"/>
    <w:rsid w:val="0093163A"/>
    <w:rPr>
      <w:rFonts w:ascii="Tahoma" w:hAnsi="Tahoma" w:cs="Tahoma" w:hint="default"/>
      <w:sz w:val="20"/>
      <w:szCs w:val="20"/>
    </w:rPr>
  </w:style>
  <w:style w:type="character" w:customStyle="1" w:styleId="Preglednicalevoglava">
    <w:name w:val="Preglednica levo glava"/>
    <w:rsid w:val="0093163A"/>
    <w:rPr>
      <w:rFonts w:ascii="Tahoma" w:hAnsi="Tahoma" w:cs="Tahoma" w:hint="default"/>
      <w:b/>
      <w:bCs/>
      <w:sz w:val="20"/>
      <w:szCs w:val="20"/>
    </w:rPr>
  </w:style>
  <w:style w:type="character" w:customStyle="1" w:styleId="Naslov1Znak1">
    <w:name w:val="Naslov 1 Znak1"/>
    <w:aliases w:val="NASLOV Znak1,PVO-1 Znak1"/>
    <w:uiPriority w:val="9"/>
    <w:locked/>
    <w:rsid w:val="0093163A"/>
    <w:rPr>
      <w:rFonts w:ascii="Cambria" w:eastAsia="Times New Roman" w:hAnsi="Cambria" w:cs="Times New Roman" w:hint="default"/>
      <w:b/>
      <w:bCs/>
      <w:i/>
      <w:iCs/>
      <w:color w:val="4F81BD"/>
    </w:rPr>
  </w:style>
  <w:style w:type="paragraph" w:styleId="Stvarnokazalo1">
    <w:name w:val="index 1"/>
    <w:basedOn w:val="Navaden"/>
    <w:next w:val="Navaden"/>
    <w:autoRedefine/>
    <w:uiPriority w:val="99"/>
    <w:semiHidden/>
    <w:unhideWhenUsed/>
    <w:rsid w:val="0093163A"/>
    <w:pPr>
      <w:spacing w:before="0" w:after="0" w:line="280" w:lineRule="atLeast"/>
      <w:ind w:left="240" w:hanging="240"/>
    </w:pPr>
    <w:rPr>
      <w:rFonts w:ascii="Times New Roman" w:hAnsi="Times New Roman"/>
      <w:sz w:val="24"/>
      <w:szCs w:val="20"/>
      <w:lang w:val="en-US" w:eastAsia="en-US"/>
    </w:rPr>
  </w:style>
  <w:style w:type="paragraph" w:styleId="Stvarnokazalo2">
    <w:name w:val="index 2"/>
    <w:basedOn w:val="Navaden"/>
    <w:next w:val="Navaden"/>
    <w:autoRedefine/>
    <w:semiHidden/>
    <w:unhideWhenUsed/>
    <w:rsid w:val="0093163A"/>
    <w:pPr>
      <w:spacing w:before="0" w:after="0" w:line="280" w:lineRule="atLeast"/>
      <w:ind w:left="480" w:hanging="240"/>
    </w:pPr>
    <w:rPr>
      <w:rFonts w:ascii="Times New Roman" w:hAnsi="Times New Roman"/>
      <w:sz w:val="24"/>
      <w:szCs w:val="20"/>
      <w:lang w:val="en-US" w:eastAsia="en-US"/>
    </w:rPr>
  </w:style>
  <w:style w:type="paragraph" w:styleId="Stvarnokazalo3">
    <w:name w:val="index 3"/>
    <w:basedOn w:val="Navaden"/>
    <w:next w:val="Navaden"/>
    <w:autoRedefine/>
    <w:uiPriority w:val="99"/>
    <w:semiHidden/>
    <w:unhideWhenUsed/>
    <w:rsid w:val="0093163A"/>
    <w:pPr>
      <w:spacing w:before="0" w:after="0" w:line="280" w:lineRule="atLeast"/>
      <w:ind w:left="720" w:hanging="240"/>
    </w:pPr>
    <w:rPr>
      <w:rFonts w:ascii="Times New Roman" w:hAnsi="Times New Roman"/>
      <w:sz w:val="24"/>
      <w:szCs w:val="20"/>
      <w:lang w:val="en-US" w:eastAsia="en-US"/>
    </w:rPr>
  </w:style>
  <w:style w:type="paragraph" w:styleId="Stvarnokazalo4">
    <w:name w:val="index 4"/>
    <w:basedOn w:val="Navaden"/>
    <w:next w:val="Navaden"/>
    <w:autoRedefine/>
    <w:uiPriority w:val="99"/>
    <w:semiHidden/>
    <w:unhideWhenUsed/>
    <w:rsid w:val="0093163A"/>
    <w:pPr>
      <w:spacing w:before="0" w:after="0" w:line="280" w:lineRule="atLeast"/>
      <w:ind w:left="960" w:hanging="240"/>
    </w:pPr>
    <w:rPr>
      <w:rFonts w:ascii="Times New Roman" w:hAnsi="Times New Roman"/>
      <w:sz w:val="24"/>
      <w:szCs w:val="20"/>
      <w:lang w:val="en-US" w:eastAsia="en-US"/>
    </w:rPr>
  </w:style>
  <w:style w:type="paragraph" w:styleId="Stvarnokazalo5">
    <w:name w:val="index 5"/>
    <w:basedOn w:val="Navaden"/>
    <w:next w:val="Navaden"/>
    <w:autoRedefine/>
    <w:uiPriority w:val="99"/>
    <w:semiHidden/>
    <w:unhideWhenUsed/>
    <w:rsid w:val="0093163A"/>
    <w:pPr>
      <w:spacing w:before="0" w:after="0" w:line="280" w:lineRule="atLeast"/>
      <w:ind w:left="1200" w:hanging="240"/>
    </w:pPr>
    <w:rPr>
      <w:rFonts w:ascii="Times New Roman" w:hAnsi="Times New Roman"/>
      <w:sz w:val="24"/>
      <w:szCs w:val="20"/>
      <w:lang w:val="en-US" w:eastAsia="en-US"/>
    </w:rPr>
  </w:style>
  <w:style w:type="paragraph" w:styleId="Stvarnokazalo6">
    <w:name w:val="index 6"/>
    <w:basedOn w:val="Navaden"/>
    <w:next w:val="Navaden"/>
    <w:autoRedefine/>
    <w:uiPriority w:val="99"/>
    <w:semiHidden/>
    <w:unhideWhenUsed/>
    <w:rsid w:val="0093163A"/>
    <w:pPr>
      <w:spacing w:before="0" w:after="0" w:line="280" w:lineRule="atLeast"/>
      <w:ind w:left="1440" w:hanging="240"/>
    </w:pPr>
    <w:rPr>
      <w:rFonts w:ascii="Times New Roman" w:hAnsi="Times New Roman"/>
      <w:sz w:val="24"/>
      <w:szCs w:val="20"/>
      <w:lang w:val="en-US" w:eastAsia="en-US"/>
    </w:rPr>
  </w:style>
  <w:style w:type="paragraph" w:styleId="Stvarnokazalo7">
    <w:name w:val="index 7"/>
    <w:basedOn w:val="Navaden"/>
    <w:next w:val="Navaden"/>
    <w:autoRedefine/>
    <w:uiPriority w:val="99"/>
    <w:semiHidden/>
    <w:unhideWhenUsed/>
    <w:rsid w:val="0093163A"/>
    <w:pPr>
      <w:spacing w:before="0" w:after="0" w:line="280" w:lineRule="atLeast"/>
      <w:ind w:left="1680" w:hanging="240"/>
    </w:pPr>
    <w:rPr>
      <w:rFonts w:ascii="Times New Roman" w:hAnsi="Times New Roman"/>
      <w:sz w:val="24"/>
      <w:szCs w:val="20"/>
      <w:lang w:val="en-US" w:eastAsia="en-US"/>
    </w:rPr>
  </w:style>
  <w:style w:type="paragraph" w:styleId="Stvarnokazalo8">
    <w:name w:val="index 8"/>
    <w:basedOn w:val="Navaden"/>
    <w:next w:val="Navaden"/>
    <w:autoRedefine/>
    <w:uiPriority w:val="99"/>
    <w:semiHidden/>
    <w:unhideWhenUsed/>
    <w:rsid w:val="0093163A"/>
    <w:pPr>
      <w:spacing w:before="0" w:after="0" w:line="280" w:lineRule="atLeast"/>
      <w:ind w:left="1920" w:hanging="240"/>
    </w:pPr>
    <w:rPr>
      <w:rFonts w:ascii="Times New Roman" w:hAnsi="Times New Roman"/>
      <w:sz w:val="24"/>
      <w:szCs w:val="20"/>
      <w:lang w:val="en-US" w:eastAsia="en-US"/>
    </w:rPr>
  </w:style>
  <w:style w:type="paragraph" w:styleId="Stvarnokazalo9">
    <w:name w:val="index 9"/>
    <w:basedOn w:val="Navaden"/>
    <w:next w:val="Navaden"/>
    <w:autoRedefine/>
    <w:uiPriority w:val="99"/>
    <w:semiHidden/>
    <w:unhideWhenUsed/>
    <w:rsid w:val="0093163A"/>
    <w:pPr>
      <w:spacing w:before="0" w:after="0" w:line="280" w:lineRule="atLeast"/>
      <w:ind w:left="2160" w:hanging="240"/>
    </w:pPr>
    <w:rPr>
      <w:rFonts w:ascii="Times New Roman" w:hAnsi="Times New Roman"/>
      <w:sz w:val="24"/>
      <w:szCs w:val="20"/>
      <w:lang w:val="en-US" w:eastAsia="en-US"/>
    </w:rPr>
  </w:style>
  <w:style w:type="character" w:customStyle="1" w:styleId="NogaZnak1">
    <w:name w:val="Noga Znak1"/>
    <w:aliases w:val="Footer1 Znak1"/>
    <w:semiHidden/>
    <w:rsid w:val="0093163A"/>
    <w:rPr>
      <w:rFonts w:ascii="Calibri" w:eastAsia="Times New Roman" w:hAnsi="Calibri" w:cs="Times New Roman"/>
      <w:sz w:val="22"/>
      <w:szCs w:val="22"/>
      <w:lang w:eastAsia="ja-JP"/>
    </w:rPr>
  </w:style>
  <w:style w:type="paragraph" w:styleId="Stvarnokazalo-naslov">
    <w:name w:val="index heading"/>
    <w:basedOn w:val="Navaden"/>
    <w:next w:val="Stvarnokazalo1"/>
    <w:uiPriority w:val="99"/>
    <w:semiHidden/>
    <w:unhideWhenUsed/>
    <w:rsid w:val="0093163A"/>
    <w:pPr>
      <w:widowControl w:val="0"/>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80" w:lineRule="atLeast"/>
      <w:ind w:firstLine="284"/>
    </w:pPr>
    <w:rPr>
      <w:rFonts w:ascii="Times New Roman" w:hAnsi="Times New Roman"/>
      <w:sz w:val="24"/>
      <w:szCs w:val="20"/>
      <w:lang w:val="en-US" w:eastAsia="en-US"/>
    </w:rPr>
  </w:style>
  <w:style w:type="paragraph" w:styleId="Konnaopomba-besedilo">
    <w:name w:val="endnote text"/>
    <w:basedOn w:val="Navaden"/>
    <w:link w:val="Konnaopomba-besediloZnak"/>
    <w:uiPriority w:val="99"/>
    <w:semiHidden/>
    <w:unhideWhenUsed/>
    <w:rsid w:val="0093163A"/>
    <w:pPr>
      <w:spacing w:before="0" w:line="280" w:lineRule="atLeast"/>
      <w:ind w:firstLine="284"/>
    </w:pPr>
    <w:rPr>
      <w:rFonts w:ascii="Times New Roman" w:hAnsi="Times New Roman"/>
      <w:szCs w:val="20"/>
      <w:lang w:val="en-GB" w:eastAsia="en-US"/>
    </w:rPr>
  </w:style>
  <w:style w:type="character" w:customStyle="1" w:styleId="Konnaopomba-besediloZnak">
    <w:name w:val="Končna opomba - besedilo Znak"/>
    <w:basedOn w:val="Privzetapisavaodstavka"/>
    <w:link w:val="Konnaopomba-besedilo"/>
    <w:uiPriority w:val="99"/>
    <w:semiHidden/>
    <w:rsid w:val="0093163A"/>
    <w:rPr>
      <w:lang w:val="en-GB" w:eastAsia="en-US"/>
    </w:rPr>
  </w:style>
  <w:style w:type="paragraph" w:styleId="Seznam">
    <w:name w:val="List"/>
    <w:basedOn w:val="Navaden"/>
    <w:uiPriority w:val="99"/>
    <w:semiHidden/>
    <w:unhideWhenUsed/>
    <w:rsid w:val="0093163A"/>
    <w:pPr>
      <w:spacing w:before="0" w:after="0" w:line="280" w:lineRule="atLeast"/>
      <w:ind w:left="283" w:hanging="283"/>
      <w:jc w:val="left"/>
    </w:pPr>
    <w:rPr>
      <w:rFonts w:ascii="Verdana" w:hAnsi="Verdana"/>
      <w:b/>
      <w:szCs w:val="22"/>
      <w:lang w:val="en-GB" w:eastAsia="en-US"/>
    </w:rPr>
  </w:style>
  <w:style w:type="paragraph" w:styleId="Otevilenseznam">
    <w:name w:val="List Number"/>
    <w:basedOn w:val="Navaden"/>
    <w:uiPriority w:val="99"/>
    <w:unhideWhenUsed/>
    <w:rsid w:val="0093163A"/>
    <w:pPr>
      <w:numPr>
        <w:numId w:val="83"/>
      </w:numPr>
      <w:tabs>
        <w:tab w:val="clear" w:pos="360"/>
      </w:tabs>
      <w:spacing w:before="0" w:after="0" w:line="280" w:lineRule="atLeast"/>
      <w:ind w:left="1440"/>
    </w:pPr>
    <w:rPr>
      <w:rFonts w:ascii="Times New Roman" w:hAnsi="Times New Roman"/>
      <w:sz w:val="24"/>
      <w:szCs w:val="20"/>
      <w:lang w:eastAsia="en-US"/>
    </w:rPr>
  </w:style>
  <w:style w:type="character" w:customStyle="1" w:styleId="Seznam3Znak">
    <w:name w:val="Seznam 3 Znak"/>
    <w:link w:val="Seznam3"/>
    <w:locked/>
    <w:rsid w:val="0093163A"/>
    <w:rPr>
      <w:rFonts w:ascii="Times New Roman (WE)" w:hAnsi="Times New Roman (WE)"/>
      <w:sz w:val="24"/>
      <w:lang w:val="en-US" w:eastAsia="en-US"/>
    </w:rPr>
  </w:style>
  <w:style w:type="paragraph" w:styleId="Seznam3">
    <w:name w:val="List 3"/>
    <w:basedOn w:val="Navaden"/>
    <w:link w:val="Seznam3Znak"/>
    <w:unhideWhenUsed/>
    <w:rsid w:val="0093163A"/>
    <w:pPr>
      <w:spacing w:before="0" w:after="0" w:line="280" w:lineRule="atLeast"/>
      <w:ind w:left="849" w:hanging="283"/>
    </w:pPr>
    <w:rPr>
      <w:rFonts w:ascii="Times New Roman (WE)" w:hAnsi="Times New Roman (WE)"/>
      <w:sz w:val="24"/>
      <w:szCs w:val="20"/>
      <w:lang w:val="en-US" w:eastAsia="en-US"/>
    </w:rPr>
  </w:style>
  <w:style w:type="paragraph" w:styleId="Otevilenseznam2">
    <w:name w:val="List Number 2"/>
    <w:basedOn w:val="Navaden"/>
    <w:uiPriority w:val="99"/>
    <w:semiHidden/>
    <w:unhideWhenUsed/>
    <w:rsid w:val="0093163A"/>
    <w:pPr>
      <w:numPr>
        <w:numId w:val="84"/>
      </w:numPr>
      <w:tabs>
        <w:tab w:val="clear" w:pos="643"/>
      </w:tabs>
      <w:spacing w:before="0" w:after="0" w:line="280" w:lineRule="atLeast"/>
      <w:ind w:left="720"/>
    </w:pPr>
    <w:rPr>
      <w:rFonts w:ascii="Times New Roman" w:hAnsi="Times New Roman"/>
      <w:sz w:val="24"/>
      <w:szCs w:val="20"/>
      <w:lang w:eastAsia="en-US"/>
    </w:rPr>
  </w:style>
  <w:style w:type="paragraph" w:styleId="Telobesedila2">
    <w:name w:val="Body Text 2"/>
    <w:basedOn w:val="Navaden"/>
    <w:link w:val="Telobesedila2Znak"/>
    <w:uiPriority w:val="99"/>
    <w:unhideWhenUsed/>
    <w:rsid w:val="0093163A"/>
    <w:pPr>
      <w:spacing w:before="120" w:line="280" w:lineRule="atLeast"/>
      <w:ind w:firstLine="284"/>
    </w:pPr>
    <w:rPr>
      <w:rFonts w:ascii="Times New Roman" w:hAnsi="Times New Roman"/>
      <w:sz w:val="22"/>
      <w:szCs w:val="20"/>
      <w:lang w:val="en-GB" w:eastAsia="en-US"/>
    </w:rPr>
  </w:style>
  <w:style w:type="character" w:customStyle="1" w:styleId="Telobesedila2Znak">
    <w:name w:val="Telo besedila 2 Znak"/>
    <w:basedOn w:val="Privzetapisavaodstavka"/>
    <w:link w:val="Telobesedila2"/>
    <w:uiPriority w:val="99"/>
    <w:rsid w:val="0093163A"/>
    <w:rPr>
      <w:sz w:val="22"/>
      <w:lang w:val="en-GB" w:eastAsia="en-US"/>
    </w:rPr>
  </w:style>
  <w:style w:type="paragraph" w:styleId="Telobesedila3">
    <w:name w:val="Body Text 3"/>
    <w:basedOn w:val="Navaden"/>
    <w:link w:val="Telobesedila3Znak"/>
    <w:uiPriority w:val="99"/>
    <w:semiHidden/>
    <w:unhideWhenUsed/>
    <w:rsid w:val="0093163A"/>
    <w:pPr>
      <w:spacing w:before="0" w:line="280" w:lineRule="atLeast"/>
      <w:ind w:firstLine="284"/>
      <w:jc w:val="center"/>
    </w:pPr>
    <w:rPr>
      <w:rFonts w:ascii="Times New Roman" w:hAnsi="Times New Roman"/>
      <w:b/>
      <w:sz w:val="40"/>
      <w:szCs w:val="20"/>
      <w:lang w:val="en-GB" w:eastAsia="en-US"/>
    </w:rPr>
  </w:style>
  <w:style w:type="character" w:customStyle="1" w:styleId="Telobesedila3Znak">
    <w:name w:val="Telo besedila 3 Znak"/>
    <w:basedOn w:val="Privzetapisavaodstavka"/>
    <w:link w:val="Telobesedila3"/>
    <w:uiPriority w:val="99"/>
    <w:semiHidden/>
    <w:rsid w:val="0093163A"/>
    <w:rPr>
      <w:b/>
      <w:sz w:val="40"/>
      <w:lang w:val="en-GB" w:eastAsia="en-US"/>
    </w:rPr>
  </w:style>
  <w:style w:type="paragraph" w:styleId="Telobesedila-zamik2">
    <w:name w:val="Body Text Indent 2"/>
    <w:basedOn w:val="Navaden"/>
    <w:link w:val="Telobesedila-zamik2Znak"/>
    <w:uiPriority w:val="99"/>
    <w:unhideWhenUsed/>
    <w:rsid w:val="0093163A"/>
    <w:pPr>
      <w:spacing w:before="0" w:line="280" w:lineRule="atLeast"/>
      <w:ind w:left="1021" w:firstLine="284"/>
    </w:pPr>
    <w:rPr>
      <w:rFonts w:ascii="Times New Roman" w:hAnsi="Times New Roman"/>
      <w:sz w:val="22"/>
      <w:szCs w:val="20"/>
      <w:lang w:val="en-GB" w:eastAsia="en-US"/>
    </w:rPr>
  </w:style>
  <w:style w:type="character" w:customStyle="1" w:styleId="Telobesedila-zamik2Znak">
    <w:name w:val="Telo besedila - zamik 2 Znak"/>
    <w:basedOn w:val="Privzetapisavaodstavka"/>
    <w:link w:val="Telobesedila-zamik2"/>
    <w:uiPriority w:val="99"/>
    <w:rsid w:val="0093163A"/>
    <w:rPr>
      <w:sz w:val="22"/>
      <w:lang w:val="en-GB" w:eastAsia="en-US"/>
    </w:rPr>
  </w:style>
  <w:style w:type="paragraph" w:styleId="Telobesedila-zamik3">
    <w:name w:val="Body Text Indent 3"/>
    <w:basedOn w:val="Navaden"/>
    <w:link w:val="Telobesedila-zamik3Znak"/>
    <w:uiPriority w:val="99"/>
    <w:semiHidden/>
    <w:unhideWhenUsed/>
    <w:rsid w:val="0093163A"/>
    <w:pPr>
      <w:spacing w:before="0" w:line="280" w:lineRule="atLeast"/>
      <w:ind w:left="360" w:firstLine="284"/>
    </w:pPr>
    <w:rPr>
      <w:rFonts w:ascii="Times New Roman" w:hAnsi="Times New Roman"/>
      <w:sz w:val="22"/>
      <w:szCs w:val="20"/>
      <w:lang w:val="en-GB" w:eastAsia="en-US"/>
    </w:rPr>
  </w:style>
  <w:style w:type="character" w:customStyle="1" w:styleId="Telobesedila-zamik3Znak">
    <w:name w:val="Telo besedila - zamik 3 Znak"/>
    <w:basedOn w:val="Privzetapisavaodstavka"/>
    <w:link w:val="Telobesedila-zamik3"/>
    <w:uiPriority w:val="99"/>
    <w:semiHidden/>
    <w:rsid w:val="0093163A"/>
    <w:rPr>
      <w:sz w:val="22"/>
      <w:lang w:val="en-GB" w:eastAsia="en-US"/>
    </w:rPr>
  </w:style>
  <w:style w:type="paragraph" w:styleId="Blokbesedila">
    <w:name w:val="Block Text"/>
    <w:basedOn w:val="Navaden"/>
    <w:uiPriority w:val="99"/>
    <w:semiHidden/>
    <w:unhideWhenUsed/>
    <w:rsid w:val="0093163A"/>
    <w:pPr>
      <w:spacing w:before="0" w:line="280" w:lineRule="atLeast"/>
      <w:ind w:left="113" w:right="113" w:firstLine="284"/>
    </w:pPr>
    <w:rPr>
      <w:rFonts w:ascii="Times New Roman" w:hAnsi="Times New Roman"/>
      <w:color w:val="0000FF"/>
      <w:sz w:val="18"/>
      <w:szCs w:val="20"/>
      <w:lang w:val="en-GB" w:eastAsia="en-US"/>
    </w:rPr>
  </w:style>
  <w:style w:type="paragraph" w:styleId="Brezrazmikov">
    <w:name w:val="No Spacing"/>
    <w:uiPriority w:val="1"/>
    <w:qFormat/>
    <w:rsid w:val="0093163A"/>
    <w:pPr>
      <w:spacing w:before="0" w:after="0"/>
      <w:jc w:val="left"/>
    </w:pPr>
    <w:rPr>
      <w:rFonts w:ascii="Calibri" w:hAnsi="Calibri"/>
      <w:sz w:val="22"/>
      <w:szCs w:val="22"/>
    </w:rPr>
  </w:style>
  <w:style w:type="paragraph" w:styleId="Citat">
    <w:name w:val="Quote"/>
    <w:basedOn w:val="Navaden"/>
    <w:next w:val="Navaden"/>
    <w:link w:val="CitatZnak"/>
    <w:uiPriority w:val="29"/>
    <w:qFormat/>
    <w:rsid w:val="0093163A"/>
    <w:pPr>
      <w:spacing w:before="0" w:after="0" w:line="280" w:lineRule="atLeast"/>
      <w:jc w:val="left"/>
    </w:pPr>
    <w:rPr>
      <w:rFonts w:ascii="Calibri" w:hAnsi="Calibri"/>
      <w:i/>
      <w:iCs/>
      <w:color w:val="000000"/>
      <w:sz w:val="22"/>
      <w:szCs w:val="22"/>
      <w:lang w:val="x-none" w:eastAsia="ja-JP"/>
    </w:rPr>
  </w:style>
  <w:style w:type="character" w:customStyle="1" w:styleId="CitatZnak">
    <w:name w:val="Citat Znak"/>
    <w:basedOn w:val="Privzetapisavaodstavka"/>
    <w:link w:val="Citat"/>
    <w:uiPriority w:val="29"/>
    <w:rsid w:val="0093163A"/>
    <w:rPr>
      <w:rFonts w:ascii="Calibri" w:hAnsi="Calibri"/>
      <w:i/>
      <w:iCs/>
      <w:color w:val="000000"/>
      <w:sz w:val="22"/>
      <w:szCs w:val="22"/>
      <w:lang w:val="x-none"/>
    </w:rPr>
  </w:style>
  <w:style w:type="character" w:customStyle="1" w:styleId="IntenzivencitatZnak">
    <w:name w:val="Intenziven citat Znak"/>
    <w:aliases w:val="Seznam Prilog Znak"/>
    <w:link w:val="Intenzivencitat"/>
    <w:uiPriority w:val="30"/>
    <w:locked/>
    <w:rsid w:val="0093163A"/>
    <w:rPr>
      <w:b/>
      <w:bCs/>
      <w:i/>
      <w:iCs/>
      <w:color w:val="4F81BD"/>
    </w:rPr>
  </w:style>
  <w:style w:type="paragraph" w:styleId="Intenzivencitat">
    <w:name w:val="Intense Quote"/>
    <w:aliases w:val="Seznam Prilog"/>
    <w:basedOn w:val="Navaden"/>
    <w:next w:val="Navaden"/>
    <w:link w:val="IntenzivencitatZnak"/>
    <w:uiPriority w:val="30"/>
    <w:qFormat/>
    <w:rsid w:val="0093163A"/>
    <w:pPr>
      <w:pBdr>
        <w:bottom w:val="single" w:sz="4" w:space="4" w:color="4F81BD"/>
      </w:pBdr>
      <w:spacing w:before="200" w:after="280" w:line="280" w:lineRule="atLeast"/>
      <w:ind w:left="936" w:right="936"/>
      <w:jc w:val="left"/>
    </w:pPr>
    <w:rPr>
      <w:rFonts w:ascii="Times New Roman" w:hAnsi="Times New Roman"/>
      <w:b/>
      <w:bCs/>
      <w:i/>
      <w:iCs/>
      <w:color w:val="4F81BD"/>
      <w:szCs w:val="20"/>
      <w:lang w:eastAsia="ja-JP"/>
    </w:rPr>
  </w:style>
  <w:style w:type="character" w:customStyle="1" w:styleId="IntenzivencitatZnak1">
    <w:name w:val="Intenziven citat Znak1"/>
    <w:aliases w:val="Seznam Prilog Znak1"/>
    <w:basedOn w:val="Privzetapisavaodstavka"/>
    <w:uiPriority w:val="30"/>
    <w:rsid w:val="0093163A"/>
    <w:rPr>
      <w:rFonts w:ascii="Tahoma" w:hAnsi="Tahoma"/>
      <w:i/>
      <w:iCs/>
      <w:color w:val="4F81BD" w:themeColor="accent1"/>
      <w:szCs w:val="24"/>
      <w:lang w:eastAsia="sl-SI"/>
    </w:rPr>
  </w:style>
  <w:style w:type="paragraph" w:customStyle="1" w:styleId="lennovele">
    <w:name w:val="Člen_novele"/>
    <w:basedOn w:val="len"/>
    <w:link w:val="lennoveleZnak"/>
    <w:qFormat/>
    <w:rsid w:val="0093163A"/>
    <w:pPr>
      <w:spacing w:after="0" w:line="280" w:lineRule="atLeast"/>
    </w:pPr>
    <w:rPr>
      <w:sz w:val="22"/>
      <w:lang w:val="x-none" w:eastAsia="x-none"/>
    </w:rPr>
  </w:style>
  <w:style w:type="numbering" w:customStyle="1" w:styleId="Alinejazaodstavkom1">
    <w:name w:val="Alineja za odstavkom1"/>
    <w:uiPriority w:val="99"/>
    <w:rsid w:val="0093163A"/>
    <w:pPr>
      <w:numPr>
        <w:numId w:val="81"/>
      </w:numPr>
    </w:pPr>
  </w:style>
  <w:style w:type="character" w:customStyle="1" w:styleId="FootnoteTextChar1">
    <w:name w:val="Footnote Text Char1"/>
    <w:uiPriority w:val="99"/>
    <w:semiHidden/>
    <w:rsid w:val="0093163A"/>
    <w:rPr>
      <w:rFonts w:ascii="Arial" w:eastAsia="Times New Roman" w:hAnsi="Arial"/>
    </w:rPr>
  </w:style>
  <w:style w:type="table" w:customStyle="1" w:styleId="TableGrid1">
    <w:name w:val="Table Grid1"/>
    <w:basedOn w:val="Navadnatabela"/>
    <w:next w:val="Tabelamrea"/>
    <w:uiPriority w:val="99"/>
    <w:rsid w:val="0093163A"/>
    <w:pPr>
      <w:spacing w:before="0" w:after="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1">
    <w:name w:val="Podnaslov1"/>
    <w:basedOn w:val="Navaden"/>
    <w:next w:val="Navaden"/>
    <w:autoRedefine/>
    <w:uiPriority w:val="99"/>
    <w:rsid w:val="0093163A"/>
    <w:pPr>
      <w:numPr>
        <w:ilvl w:val="1"/>
        <w:numId w:val="85"/>
      </w:numPr>
      <w:spacing w:line="280" w:lineRule="atLeast"/>
      <w:ind w:left="998" w:hanging="431"/>
    </w:pPr>
    <w:rPr>
      <w:rFonts w:ascii="Calibri" w:hAnsi="Calibri"/>
      <w:bCs/>
      <w:sz w:val="24"/>
      <w:szCs w:val="28"/>
      <w:lang w:eastAsia="en-US"/>
    </w:rPr>
  </w:style>
  <w:style w:type="paragraph" w:customStyle="1" w:styleId="font0">
    <w:name w:val="font0"/>
    <w:basedOn w:val="Navaden"/>
    <w:uiPriority w:val="99"/>
    <w:rsid w:val="0093163A"/>
    <w:pPr>
      <w:spacing w:before="100" w:beforeAutospacing="1" w:after="100" w:afterAutospacing="1" w:line="280" w:lineRule="atLeast"/>
      <w:jc w:val="left"/>
    </w:pPr>
    <w:rPr>
      <w:rFonts w:ascii="Calibri" w:hAnsi="Calibri"/>
      <w:color w:val="000000"/>
      <w:szCs w:val="22"/>
      <w:lang w:eastAsia="ja-JP"/>
    </w:rPr>
  </w:style>
  <w:style w:type="paragraph" w:customStyle="1" w:styleId="font5">
    <w:name w:val="font5"/>
    <w:basedOn w:val="Navaden"/>
    <w:rsid w:val="0093163A"/>
    <w:pPr>
      <w:spacing w:before="100" w:beforeAutospacing="1" w:after="100" w:afterAutospacing="1" w:line="280" w:lineRule="atLeast"/>
      <w:jc w:val="left"/>
    </w:pPr>
    <w:rPr>
      <w:rFonts w:ascii="Calibri" w:hAnsi="Calibri"/>
      <w:color w:val="000000"/>
      <w:szCs w:val="22"/>
      <w:lang w:eastAsia="ja-JP"/>
    </w:rPr>
  </w:style>
  <w:style w:type="paragraph" w:customStyle="1" w:styleId="mrppsi">
    <w:name w:val="mrppsi"/>
    <w:basedOn w:val="Navaden"/>
    <w:uiPriority w:val="99"/>
    <w:rsid w:val="0093163A"/>
    <w:pPr>
      <w:spacing w:before="100" w:beforeAutospacing="1" w:after="100" w:afterAutospacing="1" w:line="280" w:lineRule="atLeast"/>
      <w:jc w:val="left"/>
    </w:pPr>
    <w:rPr>
      <w:rFonts w:ascii="Times New Roman" w:hAnsi="Times New Roman"/>
      <w:sz w:val="24"/>
      <w:szCs w:val="22"/>
      <w:lang w:eastAsia="ja-JP"/>
    </w:rPr>
  </w:style>
  <w:style w:type="paragraph" w:customStyle="1" w:styleId="xl86">
    <w:name w:val="xl86"/>
    <w:basedOn w:val="Navaden"/>
    <w:rsid w:val="0093163A"/>
    <w:pPr>
      <w:shd w:val="clear" w:color="auto" w:fill="FDE9D9"/>
      <w:spacing w:before="100" w:beforeAutospacing="1" w:after="100" w:afterAutospacing="1" w:line="280" w:lineRule="atLeast"/>
      <w:jc w:val="right"/>
    </w:pPr>
    <w:rPr>
      <w:rFonts w:ascii="Times New Roman" w:hAnsi="Times New Roman"/>
      <w:b/>
      <w:bCs/>
      <w:color w:val="F79646"/>
      <w:sz w:val="24"/>
      <w:szCs w:val="22"/>
      <w:lang w:eastAsia="ja-JP"/>
    </w:rPr>
  </w:style>
  <w:style w:type="paragraph" w:customStyle="1" w:styleId="xl87">
    <w:name w:val="xl87"/>
    <w:basedOn w:val="Navaden"/>
    <w:rsid w:val="0093163A"/>
    <w:pPr>
      <w:shd w:val="clear" w:color="auto" w:fill="FDE9D9"/>
      <w:spacing w:before="100" w:beforeAutospacing="1" w:after="100" w:afterAutospacing="1" w:line="280" w:lineRule="atLeast"/>
      <w:jc w:val="left"/>
    </w:pPr>
    <w:rPr>
      <w:rFonts w:ascii="Times New Roman" w:hAnsi="Times New Roman"/>
      <w:b/>
      <w:bCs/>
      <w:color w:val="F79646"/>
      <w:sz w:val="24"/>
      <w:szCs w:val="22"/>
      <w:lang w:eastAsia="ja-JP"/>
    </w:rPr>
  </w:style>
  <w:style w:type="paragraph" w:customStyle="1" w:styleId="BodyTextSL">
    <w:name w:val="Body Text SL"/>
    <w:basedOn w:val="Telobesedila"/>
    <w:rsid w:val="0093163A"/>
    <w:pPr>
      <w:suppressAutoHyphens w:val="0"/>
      <w:spacing w:before="0" w:line="280" w:lineRule="atLeast"/>
    </w:pPr>
    <w:rPr>
      <w:rFonts w:ascii="Arial" w:hAnsi="Arial"/>
      <w:sz w:val="22"/>
      <w:szCs w:val="22"/>
      <w:lang w:val="x-none" w:eastAsia="sl-SI"/>
    </w:rPr>
  </w:style>
  <w:style w:type="paragraph" w:customStyle="1" w:styleId="Brezrazmikov1">
    <w:name w:val="Brez razmikov1"/>
    <w:uiPriority w:val="99"/>
    <w:rsid w:val="0093163A"/>
    <w:pPr>
      <w:spacing w:before="0" w:after="0"/>
      <w:jc w:val="left"/>
    </w:pPr>
    <w:rPr>
      <w:rFonts w:ascii="Tahoma" w:hAnsi="Tahoma"/>
      <w:sz w:val="22"/>
      <w:szCs w:val="22"/>
      <w:lang w:eastAsia="en-US"/>
    </w:rPr>
  </w:style>
  <w:style w:type="paragraph" w:customStyle="1" w:styleId="Natevanje2">
    <w:name w:val="Naštevanje2"/>
    <w:basedOn w:val="Navaden"/>
    <w:uiPriority w:val="99"/>
    <w:rsid w:val="0093163A"/>
    <w:pPr>
      <w:spacing w:before="0" w:after="160" w:line="280" w:lineRule="atLeast"/>
      <w:ind w:left="454" w:hanging="454"/>
      <w:jc w:val="left"/>
    </w:pPr>
    <w:rPr>
      <w:rFonts w:ascii="Times New Roman" w:hAnsi="Times New Roman"/>
      <w:b/>
      <w:sz w:val="24"/>
      <w:szCs w:val="20"/>
      <w:lang w:val="en-US" w:eastAsia="en-US"/>
    </w:rPr>
  </w:style>
  <w:style w:type="paragraph" w:customStyle="1" w:styleId="Zamik2">
    <w:name w:val="Zamik2"/>
    <w:basedOn w:val="Navaden"/>
    <w:uiPriority w:val="99"/>
    <w:rsid w:val="0093163A"/>
    <w:pPr>
      <w:tabs>
        <w:tab w:val="left" w:pos="3969"/>
        <w:tab w:val="left" w:pos="5103"/>
      </w:tabs>
      <w:spacing w:before="0" w:after="0" w:line="280" w:lineRule="atLeast"/>
      <w:ind w:left="794" w:hanging="284"/>
      <w:jc w:val="left"/>
    </w:pPr>
    <w:rPr>
      <w:rFonts w:ascii="Times New Roman" w:hAnsi="Times New Roman"/>
      <w:sz w:val="24"/>
      <w:szCs w:val="20"/>
      <w:lang w:val="en-US" w:eastAsia="en-US"/>
    </w:rPr>
  </w:style>
  <w:style w:type="paragraph" w:customStyle="1" w:styleId="Natevanje1">
    <w:name w:val="Naštevanje1"/>
    <w:basedOn w:val="Navaden"/>
    <w:uiPriority w:val="99"/>
    <w:rsid w:val="0093163A"/>
    <w:pPr>
      <w:spacing w:before="0" w:after="0" w:line="280" w:lineRule="atLeast"/>
      <w:ind w:left="454" w:hanging="454"/>
      <w:jc w:val="left"/>
    </w:pPr>
    <w:rPr>
      <w:rFonts w:ascii="Times New Roman" w:hAnsi="Times New Roman"/>
      <w:sz w:val="24"/>
      <w:szCs w:val="20"/>
      <w:lang w:val="en-US" w:eastAsia="en-US"/>
    </w:rPr>
  </w:style>
  <w:style w:type="paragraph" w:customStyle="1" w:styleId="Zamik3">
    <w:name w:val="Zamik3"/>
    <w:basedOn w:val="Zamik2"/>
    <w:uiPriority w:val="99"/>
    <w:rsid w:val="0093163A"/>
    <w:pPr>
      <w:ind w:left="1135"/>
    </w:pPr>
  </w:style>
  <w:style w:type="paragraph" w:customStyle="1" w:styleId="Zamik4">
    <w:name w:val="Zamik4"/>
    <w:basedOn w:val="Zamik2"/>
    <w:rsid w:val="0093163A"/>
    <w:pPr>
      <w:tabs>
        <w:tab w:val="clear" w:pos="3969"/>
        <w:tab w:val="clear" w:pos="5103"/>
      </w:tabs>
      <w:ind w:left="454" w:hanging="454"/>
      <w:jc w:val="both"/>
    </w:pPr>
  </w:style>
  <w:style w:type="paragraph" w:customStyle="1" w:styleId="Break">
    <w:name w:val="Break"/>
    <w:basedOn w:val="Navaden"/>
    <w:uiPriority w:val="99"/>
    <w:rsid w:val="0093163A"/>
    <w:pPr>
      <w:autoSpaceDE w:val="0"/>
      <w:autoSpaceDN w:val="0"/>
      <w:spacing w:after="240" w:line="280" w:lineRule="atLeast"/>
      <w:ind w:left="709" w:hanging="709"/>
    </w:pPr>
    <w:rPr>
      <w:rFonts w:ascii="Times New Roman" w:hAnsi="Times New Roman"/>
      <w:b/>
      <w:i/>
      <w:szCs w:val="20"/>
      <w:lang w:val="en-GB" w:eastAsia="en-US"/>
    </w:rPr>
  </w:style>
  <w:style w:type="paragraph" w:customStyle="1" w:styleId="Step">
    <w:name w:val="Step"/>
    <w:basedOn w:val="Glava"/>
    <w:uiPriority w:val="99"/>
    <w:rsid w:val="0093163A"/>
    <w:pPr>
      <w:keepNext/>
      <w:numPr>
        <w:numId w:val="86"/>
      </w:numPr>
      <w:tabs>
        <w:tab w:val="clear" w:pos="1021"/>
        <w:tab w:val="clear" w:pos="4536"/>
        <w:tab w:val="clear" w:pos="9072"/>
        <w:tab w:val="left" w:pos="284"/>
        <w:tab w:val="left" w:pos="397"/>
        <w:tab w:val="num" w:pos="937"/>
      </w:tabs>
      <w:spacing w:before="0" w:line="280" w:lineRule="atLeast"/>
      <w:ind w:left="284" w:hanging="284"/>
    </w:pPr>
    <w:rPr>
      <w:rFonts w:ascii="Times New Roman" w:hAnsi="Times New Roman"/>
      <w:b/>
      <w:sz w:val="22"/>
      <w:szCs w:val="20"/>
      <w:lang w:val="en-GB" w:eastAsia="en-US"/>
    </w:rPr>
  </w:style>
  <w:style w:type="paragraph" w:customStyle="1" w:styleId="PHASE">
    <w:name w:val="PHASE"/>
    <w:basedOn w:val="Glava"/>
    <w:rsid w:val="0093163A"/>
    <w:pPr>
      <w:keepNext/>
      <w:numPr>
        <w:numId w:val="87"/>
      </w:numPr>
      <w:pBdr>
        <w:top w:val="single" w:sz="6" w:space="1" w:color="808080"/>
        <w:left w:val="single" w:sz="6" w:space="4" w:color="808080"/>
        <w:bottom w:val="single" w:sz="6" w:space="1" w:color="808080"/>
        <w:right w:val="single" w:sz="6" w:space="4" w:color="808080"/>
      </w:pBdr>
      <w:tabs>
        <w:tab w:val="clear" w:pos="1800"/>
        <w:tab w:val="clear" w:pos="4536"/>
        <w:tab w:val="clear" w:pos="9072"/>
        <w:tab w:val="num" w:pos="937"/>
      </w:tabs>
      <w:spacing w:line="280" w:lineRule="atLeast"/>
      <w:ind w:left="937" w:hanging="397"/>
    </w:pPr>
    <w:rPr>
      <w:rFonts w:ascii="Times New Roman Bold" w:hAnsi="Times New Roman Bold"/>
      <w:b/>
      <w:sz w:val="22"/>
      <w:szCs w:val="20"/>
      <w:lang w:val="en-US" w:eastAsia="en-US"/>
    </w:rPr>
  </w:style>
  <w:style w:type="paragraph" w:customStyle="1" w:styleId="Question">
    <w:name w:val="Question"/>
    <w:basedOn w:val="Navaden"/>
    <w:uiPriority w:val="99"/>
    <w:rsid w:val="0093163A"/>
    <w:pPr>
      <w:numPr>
        <w:numId w:val="88"/>
      </w:numPr>
      <w:tabs>
        <w:tab w:val="clear" w:pos="1440"/>
        <w:tab w:val="num" w:pos="937"/>
        <w:tab w:val="left" w:pos="1021"/>
        <w:tab w:val="left" w:pos="1247"/>
      </w:tabs>
      <w:spacing w:before="0" w:line="280" w:lineRule="atLeast"/>
      <w:ind w:left="937" w:hanging="397"/>
    </w:pPr>
    <w:rPr>
      <w:rFonts w:ascii="Times New Roman" w:hAnsi="Times New Roman"/>
      <w:color w:val="0000FF"/>
      <w:szCs w:val="20"/>
      <w:lang w:val="en-GB" w:eastAsia="en-US"/>
    </w:rPr>
  </w:style>
  <w:style w:type="paragraph" w:customStyle="1" w:styleId="resolution">
    <w:name w:val="resolution"/>
    <w:basedOn w:val="Navaden"/>
    <w:rsid w:val="0093163A"/>
    <w:pPr>
      <w:numPr>
        <w:numId w:val="89"/>
      </w:numPr>
      <w:pBdr>
        <w:top w:val="single" w:sz="4" w:space="1" w:color="auto"/>
        <w:left w:val="single" w:sz="4" w:space="4" w:color="auto"/>
        <w:bottom w:val="single" w:sz="4" w:space="1" w:color="auto"/>
        <w:right w:val="single" w:sz="4" w:space="4" w:color="auto"/>
      </w:pBdr>
      <w:tabs>
        <w:tab w:val="clear" w:pos="1080"/>
        <w:tab w:val="num" w:pos="937"/>
      </w:tabs>
      <w:autoSpaceDE w:val="0"/>
      <w:autoSpaceDN w:val="0"/>
      <w:spacing w:before="0" w:after="120" w:line="280" w:lineRule="atLeast"/>
      <w:ind w:left="937" w:hanging="397"/>
    </w:pPr>
    <w:rPr>
      <w:rFonts w:ascii="Times New Roman" w:hAnsi="Times New Roman"/>
      <w:szCs w:val="20"/>
      <w:lang w:val="en-GB" w:eastAsia="en-US"/>
    </w:rPr>
  </w:style>
  <w:style w:type="paragraph" w:customStyle="1" w:styleId="BalloonText1">
    <w:name w:val="Balloon Text1"/>
    <w:basedOn w:val="Navaden"/>
    <w:uiPriority w:val="99"/>
    <w:semiHidden/>
    <w:rsid w:val="0093163A"/>
    <w:pPr>
      <w:spacing w:before="0" w:after="0" w:line="280" w:lineRule="atLeast"/>
      <w:ind w:firstLine="284"/>
    </w:pPr>
    <w:rPr>
      <w:rFonts w:ascii="Calibri" w:hAnsi="Calibri" w:cs="Tahoma"/>
      <w:sz w:val="16"/>
      <w:szCs w:val="16"/>
      <w:lang w:val="en-US" w:eastAsia="en-US"/>
    </w:rPr>
  </w:style>
  <w:style w:type="paragraph" w:customStyle="1" w:styleId="a">
    <w:name w:val="_"/>
    <w:uiPriority w:val="99"/>
    <w:semiHidden/>
    <w:rsid w:val="0093163A"/>
    <w:pPr>
      <w:widowControl w:val="0"/>
      <w:tabs>
        <w:tab w:val="left" w:pos="-720"/>
      </w:tabs>
      <w:suppressAutoHyphens/>
      <w:spacing w:before="0" w:after="0"/>
      <w:jc w:val="left"/>
    </w:pPr>
    <w:rPr>
      <w:rFonts w:ascii="Calibri" w:hAnsi="Calibri"/>
      <w:sz w:val="24"/>
      <w:szCs w:val="22"/>
      <w:lang w:val="en-US" w:eastAsia="sl-SI"/>
    </w:rPr>
  </w:style>
  <w:style w:type="paragraph" w:customStyle="1" w:styleId="Navadensplet13">
    <w:name w:val="Navaden (splet)13"/>
    <w:basedOn w:val="Navaden"/>
    <w:uiPriority w:val="99"/>
    <w:rsid w:val="0093163A"/>
    <w:pPr>
      <w:spacing w:before="0" w:after="0" w:line="280" w:lineRule="atLeast"/>
      <w:ind w:firstLine="284"/>
      <w:jc w:val="left"/>
    </w:pPr>
    <w:rPr>
      <w:rFonts w:ascii="Times New Roman" w:hAnsi="Times New Roman"/>
      <w:sz w:val="24"/>
      <w:szCs w:val="22"/>
      <w:lang w:eastAsia="ja-JP"/>
    </w:rPr>
  </w:style>
  <w:style w:type="paragraph" w:customStyle="1" w:styleId="Bullet">
    <w:name w:val="Bullet"/>
    <w:basedOn w:val="Navaden"/>
    <w:uiPriority w:val="99"/>
    <w:rsid w:val="0093163A"/>
    <w:pPr>
      <w:numPr>
        <w:numId w:val="90"/>
      </w:numPr>
      <w:tabs>
        <w:tab w:val="clear" w:pos="360"/>
        <w:tab w:val="num" w:pos="937"/>
      </w:tabs>
      <w:spacing w:before="0" w:after="0" w:line="280" w:lineRule="atLeast"/>
      <w:ind w:left="937" w:hanging="397"/>
    </w:pPr>
    <w:rPr>
      <w:rFonts w:ascii="Times New Roman" w:hAnsi="Times New Roman"/>
      <w:sz w:val="24"/>
      <w:szCs w:val="20"/>
      <w:lang w:val="en-US" w:eastAsia="en-US"/>
    </w:rPr>
  </w:style>
  <w:style w:type="paragraph" w:customStyle="1" w:styleId="Typedudocument">
    <w:name w:val="Type du document"/>
    <w:basedOn w:val="Navaden"/>
    <w:next w:val="Navaden"/>
    <w:uiPriority w:val="99"/>
    <w:rsid w:val="0093163A"/>
    <w:pPr>
      <w:widowControl w:val="0"/>
      <w:spacing w:before="360" w:after="0" w:line="280" w:lineRule="atLeast"/>
      <w:ind w:firstLine="284"/>
      <w:jc w:val="center"/>
    </w:pPr>
    <w:rPr>
      <w:rFonts w:ascii="Times New Roman" w:hAnsi="Times New Roman"/>
      <w:b/>
      <w:sz w:val="24"/>
      <w:szCs w:val="20"/>
      <w:lang w:val="en-US" w:eastAsia="en-US"/>
    </w:rPr>
  </w:style>
  <w:style w:type="paragraph" w:customStyle="1" w:styleId="NavadenPrvavrstica0">
    <w:name w:val="Navaden + Prva vrstica:  0"/>
    <w:aliases w:val="5 cm"/>
    <w:basedOn w:val="Navaden"/>
    <w:uiPriority w:val="99"/>
    <w:rsid w:val="0093163A"/>
    <w:pPr>
      <w:spacing w:before="0" w:after="0" w:line="280" w:lineRule="atLeast"/>
      <w:ind w:firstLine="284"/>
    </w:pPr>
    <w:rPr>
      <w:rFonts w:ascii="Times New Roman" w:hAnsi="Times New Roman"/>
      <w:sz w:val="24"/>
      <w:szCs w:val="20"/>
      <w:lang w:eastAsia="en-US"/>
    </w:rPr>
  </w:style>
  <w:style w:type="character" w:customStyle="1" w:styleId="IntenseQuoteChar1">
    <w:name w:val="Intense Quote Char1"/>
    <w:uiPriority w:val="30"/>
    <w:rsid w:val="0093163A"/>
    <w:rPr>
      <w:rFonts w:ascii="Arial" w:eastAsia="Times New Roman" w:hAnsi="Arial"/>
      <w:b/>
      <w:bCs/>
      <w:i/>
      <w:iCs/>
      <w:color w:val="4F81BD"/>
      <w:sz w:val="22"/>
      <w:szCs w:val="16"/>
    </w:rPr>
  </w:style>
  <w:style w:type="paragraph" w:customStyle="1" w:styleId="ContentsHeading">
    <w:name w:val="Contents Heading"/>
    <w:basedOn w:val="Navaden"/>
    <w:autoRedefine/>
    <w:uiPriority w:val="99"/>
    <w:rsid w:val="0093163A"/>
    <w:pPr>
      <w:overflowPunct w:val="0"/>
      <w:autoSpaceDE w:val="0"/>
      <w:autoSpaceDN w:val="0"/>
      <w:adjustRightInd w:val="0"/>
      <w:spacing w:before="0" w:after="120" w:line="280" w:lineRule="atLeast"/>
      <w:ind w:firstLine="187"/>
    </w:pPr>
    <w:rPr>
      <w:rFonts w:ascii="Times New Roman" w:hAnsi="Times New Roman"/>
      <w:bCs/>
      <w:sz w:val="24"/>
      <w:szCs w:val="20"/>
      <w:lang w:val="en-GB" w:eastAsia="en-US"/>
    </w:rPr>
  </w:style>
  <w:style w:type="paragraph" w:customStyle="1" w:styleId="Tabelaklasina31">
    <w:name w:val="Tabela – klasična 31"/>
    <w:basedOn w:val="Pripombabesedilo"/>
    <w:next w:val="Pripombabesedilo"/>
    <w:uiPriority w:val="99"/>
    <w:rsid w:val="0093163A"/>
    <w:pPr>
      <w:spacing w:before="0" w:after="0" w:line="280" w:lineRule="atLeast"/>
      <w:jc w:val="left"/>
    </w:pPr>
    <w:rPr>
      <w:rFonts w:ascii="Times New Roman" w:hAnsi="Times New Roman"/>
      <w:b/>
      <w:bCs/>
      <w:szCs w:val="20"/>
      <w:lang w:val="en-US" w:eastAsia="en-US"/>
    </w:rPr>
  </w:style>
  <w:style w:type="paragraph" w:customStyle="1" w:styleId="Tabela">
    <w:name w:val="Tabela"/>
    <w:basedOn w:val="Navaden"/>
    <w:link w:val="TabelaZnakZnak"/>
    <w:rsid w:val="0093163A"/>
    <w:pPr>
      <w:numPr>
        <w:numId w:val="91"/>
      </w:numPr>
      <w:tabs>
        <w:tab w:val="clear" w:pos="432"/>
        <w:tab w:val="num" w:pos="937"/>
      </w:tabs>
      <w:spacing w:before="120" w:after="0" w:line="280" w:lineRule="atLeast"/>
      <w:ind w:left="431" w:hanging="431"/>
    </w:pPr>
    <w:rPr>
      <w:rFonts w:ascii="Arial Narrow" w:hAnsi="Arial Narrow"/>
      <w:noProof/>
      <w:sz w:val="24"/>
      <w:szCs w:val="22"/>
      <w:lang w:val="en-GB" w:eastAsia="ja-JP"/>
    </w:rPr>
  </w:style>
  <w:style w:type="paragraph" w:customStyle="1" w:styleId="alinea">
    <w:name w:val="alinea"/>
    <w:basedOn w:val="Navaden"/>
    <w:uiPriority w:val="99"/>
    <w:semiHidden/>
    <w:rsid w:val="0093163A"/>
    <w:pPr>
      <w:tabs>
        <w:tab w:val="left" w:pos="851"/>
        <w:tab w:val="left" w:pos="993"/>
        <w:tab w:val="right" w:pos="8789"/>
      </w:tabs>
      <w:spacing w:before="120" w:after="120" w:line="240" w:lineRule="atLeast"/>
      <w:ind w:left="567" w:hanging="567"/>
    </w:pPr>
    <w:rPr>
      <w:rFonts w:ascii="Times New Roman" w:hAnsi="Times New Roman"/>
      <w:sz w:val="24"/>
      <w:szCs w:val="20"/>
      <w:lang w:val="en-GB" w:eastAsia="en-US"/>
    </w:rPr>
  </w:style>
  <w:style w:type="paragraph" w:customStyle="1" w:styleId="Povzetek">
    <w:name w:val="_Povzetek"/>
    <w:basedOn w:val="Navaden"/>
    <w:uiPriority w:val="99"/>
    <w:rsid w:val="0093163A"/>
    <w:pPr>
      <w:spacing w:before="0" w:after="0" w:line="280" w:lineRule="atLeast"/>
    </w:pPr>
    <w:rPr>
      <w:rFonts w:ascii="Arial" w:hAnsi="Arial" w:cs="Arial"/>
      <w:b/>
      <w:szCs w:val="20"/>
      <w:lang w:val="pl-PL" w:eastAsia="en-US"/>
    </w:rPr>
  </w:style>
  <w:style w:type="paragraph" w:customStyle="1" w:styleId="WW-Oznaenseznam">
    <w:name w:val="WW-Označen seznam"/>
    <w:basedOn w:val="Navaden"/>
    <w:uiPriority w:val="99"/>
    <w:rsid w:val="0093163A"/>
    <w:pPr>
      <w:widowControl w:val="0"/>
      <w:tabs>
        <w:tab w:val="num" w:pos="1021"/>
      </w:tabs>
      <w:suppressAutoHyphens/>
      <w:spacing w:before="0" w:after="0" w:line="280" w:lineRule="atLeast"/>
      <w:ind w:left="-84"/>
      <w:jc w:val="left"/>
    </w:pPr>
    <w:rPr>
      <w:rFonts w:ascii="Nimbus Roman No9 L" w:eastAsia="Luxi Sans" w:hAnsi="Nimbus Roman No9 L"/>
      <w:sz w:val="24"/>
      <w:szCs w:val="22"/>
      <w:lang w:eastAsia="ja-JP"/>
    </w:rPr>
  </w:style>
  <w:style w:type="paragraph" w:customStyle="1" w:styleId="N">
    <w:name w:val="N"/>
    <w:basedOn w:val="Navaden"/>
    <w:rsid w:val="0093163A"/>
    <w:pPr>
      <w:tabs>
        <w:tab w:val="left" w:pos="144"/>
      </w:tabs>
      <w:spacing w:before="0" w:after="0" w:line="280" w:lineRule="atLeast"/>
    </w:pPr>
    <w:rPr>
      <w:rFonts w:ascii="SL Dutch" w:hAnsi="SL Dutch"/>
      <w:sz w:val="24"/>
      <w:szCs w:val="20"/>
      <w:lang w:val="en-GB" w:eastAsia="en-US"/>
    </w:rPr>
  </w:style>
  <w:style w:type="paragraph" w:customStyle="1" w:styleId="copy2">
    <w:name w:val="copy2"/>
    <w:basedOn w:val="Navaden"/>
    <w:uiPriority w:val="99"/>
    <w:rsid w:val="0093163A"/>
    <w:pPr>
      <w:spacing w:before="100" w:beforeAutospacing="1" w:after="100" w:afterAutospacing="1" w:line="280" w:lineRule="atLeast"/>
      <w:jc w:val="left"/>
    </w:pPr>
    <w:rPr>
      <w:rFonts w:ascii="Verdana" w:hAnsi="Verdana"/>
      <w:color w:val="000000"/>
      <w:sz w:val="17"/>
      <w:szCs w:val="17"/>
      <w:lang w:eastAsia="ja-JP"/>
    </w:rPr>
  </w:style>
  <w:style w:type="paragraph" w:customStyle="1" w:styleId="Par-letter">
    <w:name w:val="Par-letter"/>
    <w:basedOn w:val="Navaden"/>
    <w:next w:val="Navaden"/>
    <w:uiPriority w:val="99"/>
    <w:rsid w:val="0093163A"/>
    <w:pPr>
      <w:widowControl w:val="0"/>
      <w:tabs>
        <w:tab w:val="left" w:pos="720"/>
      </w:tabs>
      <w:spacing w:before="0" w:after="0" w:line="360" w:lineRule="auto"/>
      <w:ind w:left="720" w:hanging="720"/>
      <w:jc w:val="left"/>
    </w:pPr>
    <w:rPr>
      <w:rFonts w:ascii="Times New Roman" w:hAnsi="Times New Roman"/>
      <w:sz w:val="24"/>
      <w:szCs w:val="20"/>
      <w:lang w:val="en-US" w:eastAsia="en-US"/>
    </w:rPr>
  </w:style>
  <w:style w:type="paragraph" w:customStyle="1" w:styleId="Char2ZnakChar1ZnakChar">
    <w:name w:val="Char2 Znak Char1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Title1">
    <w:name w:val="Title1"/>
    <w:basedOn w:val="Navaden"/>
    <w:uiPriority w:val="99"/>
    <w:rsid w:val="0093163A"/>
    <w:pPr>
      <w:spacing w:before="0" w:after="0" w:line="280" w:lineRule="atLeast"/>
      <w:jc w:val="center"/>
    </w:pPr>
    <w:rPr>
      <w:rFonts w:ascii="Calibri" w:hAnsi="Calibri"/>
      <w:sz w:val="32"/>
      <w:szCs w:val="22"/>
      <w:lang w:eastAsia="ja-JP"/>
    </w:rPr>
  </w:style>
  <w:style w:type="paragraph" w:customStyle="1" w:styleId="CharZnakChar">
    <w:name w:val="Char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CharChar1Char">
    <w:name w:val="Char Char1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ZnakZnakCharZnakZnakCharZnakZnakCharZnakZnakZnakZnakCharZnakZnakZnakZnakZnak">
    <w:name w:val="Znak Znak Char Znak Znak Char Znak Znak Char Znak Znak Znak Znak Char Znak Znak Znak Znak Znak"/>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Okvirspredpisi-body">
    <w:name w:val="Okvir s predpisi - body"/>
    <w:basedOn w:val="Navaden"/>
    <w:rsid w:val="0093163A"/>
    <w:pPr>
      <w:numPr>
        <w:numId w:val="92"/>
      </w:numPr>
      <w:tabs>
        <w:tab w:val="clear" w:pos="360"/>
        <w:tab w:val="num" w:pos="937"/>
      </w:tabs>
      <w:spacing w:before="0" w:after="0" w:line="280" w:lineRule="atLeast"/>
      <w:ind w:left="937" w:hanging="397"/>
      <w:jc w:val="left"/>
    </w:pPr>
    <w:rPr>
      <w:rFonts w:ascii="Arial" w:hAnsi="Arial"/>
      <w:i/>
      <w:szCs w:val="22"/>
      <w:lang w:eastAsia="ja-JP"/>
    </w:rPr>
  </w:style>
  <w:style w:type="paragraph" w:customStyle="1" w:styleId="Char2ZnakChar">
    <w:name w:val="Char2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S">
    <w:name w:val="S"/>
    <w:basedOn w:val="Navaden"/>
    <w:rsid w:val="0093163A"/>
    <w:pPr>
      <w:spacing w:before="0" w:after="0" w:line="280" w:lineRule="atLeast"/>
      <w:jc w:val="left"/>
    </w:pPr>
    <w:rPr>
      <w:rFonts w:ascii="Times" w:hAnsi="Times"/>
      <w:sz w:val="24"/>
      <w:szCs w:val="20"/>
      <w:lang w:val="en-GB" w:eastAsia="ja-JP"/>
    </w:rPr>
  </w:style>
  <w:style w:type="paragraph" w:customStyle="1" w:styleId="Char2">
    <w:name w:val="Char2"/>
    <w:basedOn w:val="Navaden"/>
    <w:uiPriority w:val="99"/>
    <w:rsid w:val="0093163A"/>
    <w:pPr>
      <w:spacing w:before="0" w:after="0" w:line="280" w:lineRule="atLeast"/>
      <w:jc w:val="left"/>
    </w:pPr>
    <w:rPr>
      <w:rFonts w:ascii="Times New Roman" w:hAnsi="Times New Roman"/>
      <w:sz w:val="24"/>
      <w:szCs w:val="22"/>
      <w:lang w:val="pl-PL" w:eastAsia="pl-PL"/>
    </w:rPr>
  </w:style>
  <w:style w:type="character" w:customStyle="1" w:styleId="lennoveleZnak">
    <w:name w:val="Člen_novele Znak"/>
    <w:link w:val="lennovele"/>
    <w:rsid w:val="0093163A"/>
    <w:rPr>
      <w:rFonts w:ascii="Arial" w:hAnsi="Arial"/>
      <w:b/>
      <w:sz w:val="22"/>
      <w:szCs w:val="22"/>
      <w:lang w:val="x-none" w:eastAsia="x-none"/>
    </w:rPr>
  </w:style>
  <w:style w:type="paragraph" w:customStyle="1" w:styleId="SlogNaslov1Levo0cmPrvavrstica0cm">
    <w:name w:val="Slog Naslov 1 + Levo:  0 cm Prva vrstica:  0 cm"/>
    <w:basedOn w:val="Naslov1"/>
    <w:uiPriority w:val="99"/>
    <w:rsid w:val="0093163A"/>
    <w:pPr>
      <w:keepLines/>
      <w:numPr>
        <w:numId w:val="98"/>
      </w:numPr>
      <w:tabs>
        <w:tab w:val="clear" w:pos="855"/>
        <w:tab w:val="left" w:pos="567"/>
        <w:tab w:val="num" w:pos="937"/>
      </w:tabs>
      <w:spacing w:before="480" w:after="240" w:line="280" w:lineRule="atLeast"/>
      <w:ind w:left="937" w:hanging="397"/>
      <w:jc w:val="left"/>
    </w:pPr>
    <w:rPr>
      <w:rFonts w:ascii="Arial Narrow" w:hAnsi="Arial Narrow" w:cs="Times New Roman"/>
      <w:b w:val="0"/>
      <w:caps/>
      <w:color w:val="365F91"/>
      <w:kern w:val="28"/>
      <w:sz w:val="28"/>
      <w:szCs w:val="28"/>
      <w:lang w:val="x-none" w:eastAsia="en-US"/>
    </w:rPr>
  </w:style>
  <w:style w:type="paragraph" w:customStyle="1" w:styleId="SlogNaslov2ArialNarrow">
    <w:name w:val="Slog Naslov 2 + Arial Narrow"/>
    <w:basedOn w:val="Naslov20"/>
    <w:uiPriority w:val="99"/>
    <w:rsid w:val="0093163A"/>
    <w:pPr>
      <w:keepLines/>
      <w:numPr>
        <w:ilvl w:val="1"/>
        <w:numId w:val="99"/>
      </w:numPr>
      <w:tabs>
        <w:tab w:val="clear" w:pos="576"/>
        <w:tab w:val="clear" w:pos="12192"/>
        <w:tab w:val="center" w:pos="709"/>
        <w:tab w:val="left" w:pos="851"/>
      </w:tabs>
      <w:spacing w:before="200" w:line="360" w:lineRule="auto"/>
      <w:ind w:left="1095" w:hanging="555"/>
      <w:jc w:val="left"/>
    </w:pPr>
    <w:rPr>
      <w:rFonts w:ascii="Arial Narrow" w:eastAsia="Times New Roman" w:hAnsi="Arial Narrow" w:cs="Times New Roman"/>
      <w:b w:val="0"/>
      <w:color w:val="4F81BD"/>
      <w:sz w:val="24"/>
      <w:szCs w:val="28"/>
      <w:lang w:val="x-none" w:eastAsia="en-US"/>
    </w:rPr>
  </w:style>
  <w:style w:type="paragraph" w:customStyle="1" w:styleId="SlogChar2ArialNarrowObojestransko">
    <w:name w:val="Slog  Char2 + Arial Narrow Obojestransko"/>
    <w:basedOn w:val="Char2"/>
    <w:uiPriority w:val="99"/>
    <w:rsid w:val="0093163A"/>
    <w:pPr>
      <w:jc w:val="both"/>
    </w:pPr>
    <w:rPr>
      <w:rFonts w:ascii="Arial Narrow" w:hAnsi="Arial Narrow"/>
      <w:szCs w:val="20"/>
    </w:rPr>
  </w:style>
  <w:style w:type="paragraph" w:customStyle="1" w:styleId="Char2ZnakChar1">
    <w:name w:val="Char2 Znak Char1"/>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CharZnakCharZnakCharZnakCharZnakChar">
    <w:name w:val="Char Znak Char Znak Char Znak Char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Char">
    <w:name w:val="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tabele">
    <w:name w:val="tabele"/>
    <w:uiPriority w:val="99"/>
    <w:rsid w:val="0093163A"/>
    <w:pPr>
      <w:autoSpaceDE w:val="0"/>
      <w:autoSpaceDN w:val="0"/>
      <w:adjustRightInd w:val="0"/>
      <w:spacing w:before="0" w:after="0"/>
      <w:jc w:val="left"/>
    </w:pPr>
    <w:rPr>
      <w:rFonts w:ascii="Tahoma" w:hAnsi="Tahoma" w:cs="Arial"/>
      <w:color w:val="000000"/>
      <w:sz w:val="22"/>
      <w:szCs w:val="22"/>
      <w:lang w:eastAsia="sl-SI"/>
    </w:rPr>
  </w:style>
  <w:style w:type="paragraph" w:customStyle="1" w:styleId="CharZnakCharZnakChar">
    <w:name w:val="Char Znak Char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CharZnakCharZnakCharZnakCharZnakCharZnakChar">
    <w:name w:val="Char Znak Char Znak Char Znak Char Znak Char Znak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SlogNaslov3ArialNarrowSamovelikerke">
    <w:name w:val="Slog Naslov 3 + Arial Narrow Samo velike črke"/>
    <w:basedOn w:val="Naslov3"/>
    <w:uiPriority w:val="99"/>
    <w:rsid w:val="0093163A"/>
    <w:pPr>
      <w:keepLines/>
      <w:numPr>
        <w:ilvl w:val="2"/>
        <w:numId w:val="99"/>
      </w:numPr>
      <w:tabs>
        <w:tab w:val="left" w:pos="851"/>
      </w:tabs>
      <w:spacing w:before="200" w:after="120" w:line="240" w:lineRule="auto"/>
      <w:jc w:val="both"/>
    </w:pPr>
    <w:rPr>
      <w:rFonts w:ascii="Arial Narrow" w:eastAsia="Times New Roman" w:hAnsi="Arial Narrow" w:cs="Times New Roman"/>
      <w:b w:val="0"/>
      <w:caps/>
      <w:color w:val="4F81BD"/>
      <w:sz w:val="22"/>
      <w:szCs w:val="24"/>
      <w:lang w:val="x-none" w:eastAsia="en-US"/>
    </w:rPr>
  </w:style>
  <w:style w:type="paragraph" w:customStyle="1" w:styleId="SlogSlogNaslov3ArialNarrowSamovelikerkeNeKrepko">
    <w:name w:val="Slog Slog Naslov 3 + Arial Narrow Samo velike črke + Ne Krepko"/>
    <w:basedOn w:val="SlogNaslov3ArialNarrowSamovelikerke"/>
    <w:uiPriority w:val="99"/>
    <w:rsid w:val="0093163A"/>
    <w:pPr>
      <w:numPr>
        <w:ilvl w:val="0"/>
        <w:numId w:val="0"/>
      </w:numPr>
      <w:tabs>
        <w:tab w:val="num" w:pos="720"/>
      </w:tabs>
      <w:ind w:left="720" w:hanging="720"/>
    </w:pPr>
    <w:rPr>
      <w:bCs w:val="0"/>
    </w:rPr>
  </w:style>
  <w:style w:type="paragraph" w:customStyle="1" w:styleId="SlogSlogSlogNaslov3ArialNarrowSamovelikerkeNeKrepk">
    <w:name w:val="Slog Slog Slog Naslov 3 + Arial Narrow Samo velike črke + Ne Krepk..."/>
    <w:basedOn w:val="SlogSlogNaslov3ArialNarrowSamovelikerkeNeKrepko"/>
    <w:uiPriority w:val="99"/>
    <w:rsid w:val="0093163A"/>
    <w:pPr>
      <w:numPr>
        <w:ilvl w:val="2"/>
        <w:numId w:val="100"/>
      </w:numPr>
      <w:tabs>
        <w:tab w:val="num" w:pos="720"/>
      </w:tabs>
      <w:ind w:left="720"/>
    </w:pPr>
  </w:style>
  <w:style w:type="paragraph" w:customStyle="1" w:styleId="SlogNaslov5ArialNarrow12ptLeee">
    <w:name w:val="Slog Naslov 5 + Arial Narrow 12 pt Ležeče"/>
    <w:basedOn w:val="Naslov5"/>
    <w:autoRedefine/>
    <w:uiPriority w:val="99"/>
    <w:rsid w:val="0093163A"/>
    <w:pPr>
      <w:keepNext/>
      <w:keepLines/>
      <w:tabs>
        <w:tab w:val="left" w:pos="907"/>
        <w:tab w:val="center" w:pos="1134"/>
      </w:tabs>
      <w:snapToGrid w:val="0"/>
      <w:spacing w:before="120" w:after="120" w:line="280" w:lineRule="atLeast"/>
    </w:pPr>
    <w:rPr>
      <w:rFonts w:ascii="Arial Narrow" w:hAnsi="Arial Narrow" w:cs="Times New Roman"/>
      <w:b w:val="0"/>
      <w:bCs/>
      <w:i/>
      <w:iCs w:val="0"/>
      <w:color w:val="243F60"/>
      <w:sz w:val="24"/>
      <w:szCs w:val="20"/>
      <w:u w:val="none"/>
      <w:lang w:val="en-US" w:eastAsia="en-US"/>
    </w:rPr>
  </w:style>
  <w:style w:type="paragraph" w:customStyle="1" w:styleId="Izvlecek">
    <w:name w:val="Izvlecek"/>
    <w:basedOn w:val="Navaden"/>
    <w:uiPriority w:val="99"/>
    <w:rsid w:val="0093163A"/>
    <w:pPr>
      <w:spacing w:before="0" w:after="220" w:line="280" w:lineRule="atLeast"/>
    </w:pPr>
    <w:rPr>
      <w:rFonts w:ascii="Arial" w:hAnsi="Arial" w:cs="Arial"/>
      <w:szCs w:val="20"/>
      <w:lang w:val="en-US" w:eastAsia="en-US"/>
    </w:rPr>
  </w:style>
  <w:style w:type="paragraph" w:customStyle="1" w:styleId="Naslovizvlecek">
    <w:name w:val="Naslov izvlecek"/>
    <w:basedOn w:val="Navaden"/>
    <w:next w:val="Izvlecek"/>
    <w:uiPriority w:val="99"/>
    <w:rsid w:val="0093163A"/>
    <w:pPr>
      <w:keepNext/>
      <w:keepLines/>
      <w:spacing w:before="440" w:after="220" w:line="280" w:lineRule="atLeast"/>
    </w:pPr>
    <w:rPr>
      <w:rFonts w:ascii="Arial" w:hAnsi="Arial" w:cs="Arial"/>
      <w:b/>
      <w:bCs/>
      <w:caps/>
      <w:sz w:val="24"/>
      <w:szCs w:val="22"/>
      <w:lang w:eastAsia="en-US"/>
    </w:rPr>
  </w:style>
  <w:style w:type="character" w:customStyle="1" w:styleId="PodnapisCharChar">
    <w:name w:val="Podnapis Char Char"/>
    <w:link w:val="PodnapisChar"/>
    <w:uiPriority w:val="99"/>
    <w:locked/>
    <w:rsid w:val="0093163A"/>
    <w:rPr>
      <w:rFonts w:ascii="Arial" w:hAnsi="Arial" w:cs="Arial"/>
      <w:sz w:val="18"/>
      <w:szCs w:val="18"/>
      <w:lang w:val="x-none" w:eastAsia="en-US"/>
    </w:rPr>
  </w:style>
  <w:style w:type="paragraph" w:customStyle="1" w:styleId="PodnapisangChar">
    <w:name w:val="Podnapis ang Char"/>
    <w:basedOn w:val="PodnapisChar"/>
    <w:next w:val="Navaden"/>
    <w:link w:val="PodnapisangCharChar"/>
    <w:uiPriority w:val="99"/>
    <w:rsid w:val="0093163A"/>
    <w:pPr>
      <w:keepNext w:val="0"/>
      <w:spacing w:after="220"/>
    </w:pPr>
    <w:rPr>
      <w:lang w:val="en-GB"/>
    </w:rPr>
  </w:style>
  <w:style w:type="paragraph" w:customStyle="1" w:styleId="PodnapisChar">
    <w:name w:val="Podnapis Char"/>
    <w:basedOn w:val="Navaden"/>
    <w:next w:val="PodnapisangChar"/>
    <w:link w:val="PodnapisCharChar"/>
    <w:uiPriority w:val="99"/>
    <w:rsid w:val="0093163A"/>
    <w:pPr>
      <w:keepNext/>
      <w:keepLines/>
      <w:spacing w:before="0" w:after="0" w:line="280" w:lineRule="atLeast"/>
    </w:pPr>
    <w:rPr>
      <w:rFonts w:ascii="Arial" w:hAnsi="Arial" w:cs="Arial"/>
      <w:sz w:val="18"/>
      <w:szCs w:val="18"/>
      <w:lang w:val="x-none" w:eastAsia="en-US"/>
    </w:rPr>
  </w:style>
  <w:style w:type="character" w:customStyle="1" w:styleId="PodnapisangCharChar">
    <w:name w:val="Podnapis ang Char Char"/>
    <w:link w:val="PodnapisangChar"/>
    <w:uiPriority w:val="99"/>
    <w:locked/>
    <w:rsid w:val="0093163A"/>
    <w:rPr>
      <w:rFonts w:ascii="Arial" w:hAnsi="Arial" w:cs="Arial"/>
      <w:sz w:val="18"/>
      <w:szCs w:val="18"/>
      <w:lang w:val="en-GB" w:eastAsia="en-US"/>
    </w:rPr>
  </w:style>
  <w:style w:type="paragraph" w:customStyle="1" w:styleId="SlogKazaloslik">
    <w:name w:val="Slog Kazalo slik"/>
    <w:aliases w:val="Table of Tables + Arial Narrow Krepko"/>
    <w:basedOn w:val="Kazaloslik"/>
    <w:uiPriority w:val="99"/>
    <w:rsid w:val="0093163A"/>
    <w:pPr>
      <w:spacing w:before="0" w:after="0" w:line="280" w:lineRule="atLeast"/>
      <w:ind w:left="480" w:hanging="480"/>
    </w:pPr>
    <w:rPr>
      <w:rFonts w:ascii="Arial Narrow" w:hAnsi="Arial Narrow"/>
      <w:bCs/>
      <w:sz w:val="24"/>
      <w:szCs w:val="20"/>
      <w:lang w:val="en-US" w:eastAsia="en-US"/>
    </w:rPr>
  </w:style>
  <w:style w:type="paragraph" w:customStyle="1" w:styleId="SlogTabela">
    <w:name w:val="Slog Tabela"/>
    <w:basedOn w:val="Kazaloslik"/>
    <w:uiPriority w:val="99"/>
    <w:rsid w:val="0093163A"/>
    <w:pPr>
      <w:tabs>
        <w:tab w:val="num" w:pos="432"/>
      </w:tabs>
      <w:spacing w:before="0" w:after="0" w:line="280" w:lineRule="atLeast"/>
      <w:ind w:left="432" w:hanging="432"/>
    </w:pPr>
    <w:rPr>
      <w:rFonts w:ascii="Arial Narrow" w:hAnsi="Arial Narrow"/>
      <w:bCs/>
      <w:sz w:val="24"/>
      <w:szCs w:val="20"/>
      <w:lang w:eastAsia="en-US"/>
    </w:rPr>
  </w:style>
  <w:style w:type="character" w:customStyle="1" w:styleId="poroilomonitoring111Znak">
    <w:name w:val="poročilo monitoring 1.1.1 Znak"/>
    <w:link w:val="poroilomonitoring111"/>
    <w:uiPriority w:val="99"/>
    <w:locked/>
    <w:rsid w:val="0093163A"/>
    <w:rPr>
      <w:rFonts w:ascii="Arial" w:hAnsi="Arial" w:cs="Arial"/>
      <w:b/>
      <w:bCs/>
      <w:i/>
      <w:iCs/>
      <w:sz w:val="24"/>
      <w:lang w:val="en-US" w:eastAsia="en-US"/>
    </w:rPr>
  </w:style>
  <w:style w:type="paragraph" w:customStyle="1" w:styleId="ListParagraph1">
    <w:name w:val="List Paragraph1"/>
    <w:basedOn w:val="Navaden"/>
    <w:uiPriority w:val="99"/>
    <w:qFormat/>
    <w:rsid w:val="0093163A"/>
    <w:pPr>
      <w:spacing w:before="0" w:after="0" w:line="280" w:lineRule="atLeast"/>
      <w:ind w:left="720"/>
      <w:contextualSpacing/>
      <w:jc w:val="left"/>
    </w:pPr>
    <w:rPr>
      <w:rFonts w:ascii="Times New Roman" w:hAnsi="Times New Roman"/>
      <w:sz w:val="24"/>
      <w:szCs w:val="22"/>
      <w:lang w:eastAsia="ja-JP"/>
    </w:rPr>
  </w:style>
  <w:style w:type="paragraph" w:customStyle="1" w:styleId="CharChar">
    <w:name w:val="Char Char"/>
    <w:basedOn w:val="Navaden"/>
    <w:uiPriority w:val="99"/>
    <w:rsid w:val="0093163A"/>
    <w:pPr>
      <w:spacing w:before="0" w:after="0" w:line="280" w:lineRule="atLeast"/>
      <w:jc w:val="left"/>
    </w:pPr>
    <w:rPr>
      <w:rFonts w:ascii="Times New Roman" w:hAnsi="Times New Roman"/>
      <w:sz w:val="24"/>
      <w:szCs w:val="22"/>
      <w:lang w:val="pl-PL" w:eastAsia="pl-PL"/>
    </w:rPr>
  </w:style>
  <w:style w:type="paragraph" w:customStyle="1" w:styleId="poroilomonitoring111">
    <w:name w:val="poročilo monitoring 1.1.1"/>
    <w:basedOn w:val="Navaden"/>
    <w:link w:val="poroilomonitoring111Znak"/>
    <w:uiPriority w:val="99"/>
    <w:rsid w:val="0093163A"/>
    <w:pPr>
      <w:spacing w:before="0" w:after="0" w:line="280" w:lineRule="atLeast"/>
      <w:jc w:val="left"/>
    </w:pPr>
    <w:rPr>
      <w:rFonts w:ascii="Arial" w:hAnsi="Arial" w:cs="Arial"/>
      <w:b/>
      <w:bCs/>
      <w:i/>
      <w:iCs/>
      <w:sz w:val="24"/>
      <w:szCs w:val="20"/>
      <w:lang w:val="en-US" w:eastAsia="en-US"/>
    </w:rPr>
  </w:style>
  <w:style w:type="character" w:customStyle="1" w:styleId="poroilomonitoring11Znak">
    <w:name w:val="poročilo monitoring 1.1 Znak"/>
    <w:link w:val="poroilomonitoring11"/>
    <w:uiPriority w:val="99"/>
    <w:locked/>
    <w:rsid w:val="0093163A"/>
    <w:rPr>
      <w:rFonts w:ascii="Arial" w:hAnsi="Arial" w:cs="Arial"/>
      <w:b/>
      <w:bCs/>
      <w:sz w:val="24"/>
      <w:lang w:val="en-US" w:eastAsia="en-US"/>
    </w:rPr>
  </w:style>
  <w:style w:type="paragraph" w:customStyle="1" w:styleId="poroilomonitoring11">
    <w:name w:val="poročilo monitoring 1.1"/>
    <w:basedOn w:val="Navaden"/>
    <w:link w:val="poroilomonitoring11Znak"/>
    <w:uiPriority w:val="99"/>
    <w:rsid w:val="0093163A"/>
    <w:pPr>
      <w:autoSpaceDE w:val="0"/>
      <w:autoSpaceDN w:val="0"/>
      <w:adjustRightInd w:val="0"/>
      <w:spacing w:before="0" w:after="0" w:line="280" w:lineRule="atLeast"/>
    </w:pPr>
    <w:rPr>
      <w:rFonts w:ascii="Arial" w:hAnsi="Arial" w:cs="Arial"/>
      <w:b/>
      <w:bCs/>
      <w:sz w:val="24"/>
      <w:szCs w:val="20"/>
      <w:lang w:val="en-US" w:eastAsia="en-US"/>
    </w:rPr>
  </w:style>
  <w:style w:type="paragraph" w:customStyle="1" w:styleId="poroilomonitoring1">
    <w:name w:val="poročilo monitoring 1"/>
    <w:basedOn w:val="Navaden"/>
    <w:uiPriority w:val="99"/>
    <w:rsid w:val="0093163A"/>
    <w:pPr>
      <w:spacing w:before="0" w:after="0" w:line="280" w:lineRule="atLeast"/>
      <w:jc w:val="left"/>
    </w:pPr>
    <w:rPr>
      <w:rFonts w:ascii="Arial" w:hAnsi="Arial" w:cs="Arial"/>
      <w:b/>
      <w:bCs/>
      <w:sz w:val="26"/>
      <w:szCs w:val="26"/>
      <w:lang w:eastAsia="ja-JP"/>
    </w:rPr>
  </w:style>
  <w:style w:type="paragraph" w:customStyle="1" w:styleId="poroilomonitoringslika">
    <w:name w:val="poročilo monitoring slika"/>
    <w:basedOn w:val="Navaden"/>
    <w:uiPriority w:val="99"/>
    <w:rsid w:val="0093163A"/>
    <w:pPr>
      <w:spacing w:before="0" w:after="0" w:line="280" w:lineRule="atLeast"/>
      <w:jc w:val="center"/>
    </w:pPr>
    <w:rPr>
      <w:rFonts w:ascii="Arial" w:hAnsi="Arial" w:cs="Arial"/>
      <w:szCs w:val="20"/>
      <w:lang w:eastAsia="ja-JP"/>
    </w:rPr>
  </w:style>
  <w:style w:type="paragraph" w:customStyle="1" w:styleId="BesediloAriel11obojestransko">
    <w:name w:val="Besedilo Ariel 11 obojestransko"/>
    <w:basedOn w:val="Navaden"/>
    <w:link w:val="BesediloAriel11obojestranskoZnak"/>
    <w:rsid w:val="0093163A"/>
    <w:pPr>
      <w:spacing w:before="0" w:after="0" w:line="280" w:lineRule="atLeast"/>
    </w:pPr>
    <w:rPr>
      <w:rFonts w:ascii="Arial" w:hAnsi="Arial"/>
      <w:szCs w:val="22"/>
      <w:lang w:eastAsia="ja-JP"/>
    </w:rPr>
  </w:style>
  <w:style w:type="character" w:customStyle="1" w:styleId="NaslovpregZnak">
    <w:name w:val="Naslov preg Znak"/>
    <w:aliases w:val="slika Znak"/>
    <w:link w:val="Naslovpreg"/>
    <w:locked/>
    <w:rsid w:val="0093163A"/>
    <w:rPr>
      <w:rFonts w:ascii="Arial" w:hAnsi="Arial"/>
      <w:lang w:val="x-none" w:eastAsia="x-none"/>
    </w:rPr>
  </w:style>
  <w:style w:type="paragraph" w:customStyle="1" w:styleId="Naslovpreg">
    <w:name w:val="Naslov preg"/>
    <w:aliases w:val="slika"/>
    <w:basedOn w:val="Navaden"/>
    <w:link w:val="NaslovpregZnak"/>
    <w:qFormat/>
    <w:rsid w:val="0093163A"/>
    <w:pPr>
      <w:spacing w:before="0" w:after="0" w:line="276" w:lineRule="auto"/>
    </w:pPr>
    <w:rPr>
      <w:rFonts w:ascii="Arial" w:hAnsi="Arial"/>
      <w:szCs w:val="20"/>
      <w:lang w:val="x-none" w:eastAsia="x-none"/>
    </w:rPr>
  </w:style>
  <w:style w:type="paragraph" w:customStyle="1" w:styleId="alineazatevilnotoko0">
    <w:name w:val="alineazatevilnotoko"/>
    <w:basedOn w:val="Navaden"/>
    <w:uiPriority w:val="99"/>
    <w:rsid w:val="0093163A"/>
    <w:pPr>
      <w:spacing w:before="100" w:beforeAutospacing="1" w:after="100" w:afterAutospacing="1" w:line="280" w:lineRule="atLeast"/>
      <w:jc w:val="left"/>
    </w:pPr>
    <w:rPr>
      <w:rFonts w:ascii="Times New Roman" w:hAnsi="Times New Roman"/>
      <w:sz w:val="24"/>
      <w:szCs w:val="22"/>
      <w:lang w:eastAsia="ja-JP"/>
    </w:rPr>
  </w:style>
  <w:style w:type="paragraph" w:customStyle="1" w:styleId="ListParagraph2">
    <w:name w:val="List Paragraph2"/>
    <w:basedOn w:val="Navaden"/>
    <w:uiPriority w:val="99"/>
    <w:rsid w:val="0093163A"/>
    <w:pPr>
      <w:spacing w:before="0" w:after="200" w:line="276" w:lineRule="auto"/>
      <w:ind w:left="720"/>
      <w:contextualSpacing/>
      <w:jc w:val="left"/>
    </w:pPr>
    <w:rPr>
      <w:rFonts w:ascii="Calibri" w:eastAsia="Calibri" w:hAnsi="Calibri"/>
      <w:szCs w:val="22"/>
      <w:lang w:eastAsia="en-US"/>
    </w:rPr>
  </w:style>
  <w:style w:type="character" w:customStyle="1" w:styleId="Corpsdutexte">
    <w:name w:val="Corps du texte_"/>
    <w:link w:val="Corpsdutexte0"/>
    <w:uiPriority w:val="99"/>
    <w:locked/>
    <w:rsid w:val="0093163A"/>
    <w:rPr>
      <w:sz w:val="21"/>
      <w:szCs w:val="21"/>
      <w:shd w:val="clear" w:color="auto" w:fill="FFFFFF"/>
    </w:rPr>
  </w:style>
  <w:style w:type="paragraph" w:customStyle="1" w:styleId="Corpsdutexte0">
    <w:name w:val="Corps du texte"/>
    <w:basedOn w:val="Navaden"/>
    <w:link w:val="Corpsdutexte"/>
    <w:uiPriority w:val="99"/>
    <w:rsid w:val="0093163A"/>
    <w:pPr>
      <w:widowControl w:val="0"/>
      <w:shd w:val="clear" w:color="auto" w:fill="FFFFFF"/>
      <w:spacing w:before="0" w:after="0" w:line="240" w:lineRule="atLeast"/>
      <w:jc w:val="left"/>
    </w:pPr>
    <w:rPr>
      <w:rFonts w:ascii="Times New Roman" w:hAnsi="Times New Roman"/>
      <w:sz w:val="21"/>
      <w:szCs w:val="21"/>
      <w:lang w:eastAsia="ja-JP"/>
    </w:rPr>
  </w:style>
  <w:style w:type="character" w:styleId="Konnaopomba-sklic">
    <w:name w:val="endnote reference"/>
    <w:uiPriority w:val="99"/>
    <w:semiHidden/>
    <w:unhideWhenUsed/>
    <w:rsid w:val="0093163A"/>
    <w:rPr>
      <w:vertAlign w:val="superscript"/>
    </w:rPr>
  </w:style>
  <w:style w:type="character" w:styleId="Neenpoudarek">
    <w:name w:val="Subtle Emphasis"/>
    <w:uiPriority w:val="19"/>
    <w:qFormat/>
    <w:rsid w:val="0093163A"/>
    <w:rPr>
      <w:i/>
      <w:iCs/>
      <w:color w:val="808080"/>
    </w:rPr>
  </w:style>
  <w:style w:type="character" w:styleId="Intenzivenpoudarek">
    <w:name w:val="Intense Emphasis"/>
    <w:uiPriority w:val="21"/>
    <w:qFormat/>
    <w:rsid w:val="0093163A"/>
    <w:rPr>
      <w:b/>
      <w:bCs/>
      <w:i/>
      <w:iCs/>
      <w:color w:val="4F81BD"/>
    </w:rPr>
  </w:style>
  <w:style w:type="character" w:styleId="Neensklic">
    <w:name w:val="Subtle Reference"/>
    <w:uiPriority w:val="31"/>
    <w:qFormat/>
    <w:rsid w:val="0093163A"/>
    <w:rPr>
      <w:smallCaps/>
      <w:color w:val="C0504D"/>
      <w:u w:val="single"/>
    </w:rPr>
  </w:style>
  <w:style w:type="character" w:styleId="Intenzivensklic">
    <w:name w:val="Intense Reference"/>
    <w:uiPriority w:val="32"/>
    <w:qFormat/>
    <w:rsid w:val="0093163A"/>
    <w:rPr>
      <w:b/>
      <w:bCs/>
      <w:smallCaps/>
      <w:color w:val="C0504D"/>
      <w:spacing w:val="5"/>
      <w:u w:val="single"/>
    </w:rPr>
  </w:style>
  <w:style w:type="character" w:styleId="Naslovknjige">
    <w:name w:val="Book Title"/>
    <w:aliases w:val="Literatura"/>
    <w:uiPriority w:val="33"/>
    <w:qFormat/>
    <w:rsid w:val="0093163A"/>
    <w:rPr>
      <w:b/>
      <w:bCs/>
      <w:smallCaps/>
      <w:spacing w:val="5"/>
    </w:rPr>
  </w:style>
  <w:style w:type="character" w:customStyle="1" w:styleId="atn">
    <w:name w:val="atn"/>
    <w:rsid w:val="0093163A"/>
  </w:style>
  <w:style w:type="character" w:customStyle="1" w:styleId="sitetitle">
    <w:name w:val="site_title"/>
    <w:rsid w:val="0093163A"/>
  </w:style>
  <w:style w:type="character" w:customStyle="1" w:styleId="mrptns">
    <w:name w:val="mrptns"/>
    <w:rsid w:val="0093163A"/>
  </w:style>
  <w:style w:type="character" w:customStyle="1" w:styleId="mrppfc">
    <w:name w:val="mrppfc"/>
    <w:rsid w:val="0093163A"/>
  </w:style>
  <w:style w:type="character" w:customStyle="1" w:styleId="mrppsc">
    <w:name w:val="mrppsc"/>
    <w:uiPriority w:val="99"/>
    <w:rsid w:val="0093163A"/>
  </w:style>
  <w:style w:type="character" w:customStyle="1" w:styleId="mrppfcsl">
    <w:name w:val="mrppfcsl"/>
    <w:rsid w:val="0093163A"/>
  </w:style>
  <w:style w:type="character" w:customStyle="1" w:styleId="indicatorreportsubsectiontitletext">
    <w:name w:val="indicator_report_subsection_title_text"/>
    <w:uiPriority w:val="99"/>
    <w:rsid w:val="0093163A"/>
    <w:rPr>
      <w:rFonts w:ascii="Times New Roman" w:hAnsi="Times New Roman" w:cs="Times New Roman" w:hint="default"/>
    </w:rPr>
  </w:style>
  <w:style w:type="character" w:customStyle="1" w:styleId="tw4winMark">
    <w:name w:val="tw4winMark"/>
    <w:rsid w:val="0093163A"/>
    <w:rPr>
      <w:rFonts w:ascii="Courier New" w:hAnsi="Courier New" w:cs="Courier New" w:hint="default"/>
      <w:vanish/>
      <w:webHidden w:val="0"/>
      <w:color w:val="800080"/>
      <w:vertAlign w:val="subscript"/>
      <w:specVanish w:val="0"/>
    </w:rPr>
  </w:style>
  <w:style w:type="paragraph" w:customStyle="1" w:styleId="SlogNapisNeKrepko">
    <w:name w:val="Slog Napis + Ne Krepko"/>
    <w:basedOn w:val="Navaden"/>
    <w:link w:val="SlogNapisNeKrepkoZnak"/>
    <w:rsid w:val="0093163A"/>
    <w:pPr>
      <w:spacing w:before="0" w:after="0" w:line="280" w:lineRule="atLeast"/>
      <w:jc w:val="left"/>
    </w:pPr>
    <w:rPr>
      <w:rFonts w:ascii="Calibri" w:hAnsi="Calibri"/>
      <w:color w:val="4F81BD"/>
      <w:sz w:val="22"/>
      <w:szCs w:val="22"/>
      <w:lang w:val="x-none" w:eastAsia="ja-JP"/>
    </w:rPr>
  </w:style>
  <w:style w:type="character" w:customStyle="1" w:styleId="SlogNapisNeKrepkoZnak">
    <w:name w:val="Slog Napis + Ne Krepko Znak"/>
    <w:link w:val="SlogNapisNeKrepko"/>
    <w:locked/>
    <w:rsid w:val="0093163A"/>
    <w:rPr>
      <w:rFonts w:ascii="Calibri" w:hAnsi="Calibri"/>
      <w:color w:val="4F81BD"/>
      <w:sz w:val="22"/>
      <w:szCs w:val="22"/>
      <w:lang w:val="x-none"/>
    </w:rPr>
  </w:style>
  <w:style w:type="character" w:customStyle="1" w:styleId="Lead-inEmphasis">
    <w:name w:val="Lead-in Emphasis"/>
    <w:rsid w:val="0093163A"/>
    <w:rPr>
      <w:rFonts w:ascii="Times New Roman" w:hAnsi="Times New Roman" w:cs="Times New Roman" w:hint="default"/>
      <w:b/>
      <w:bCs w:val="0"/>
      <w:spacing w:val="-4"/>
    </w:rPr>
  </w:style>
  <w:style w:type="character" w:customStyle="1" w:styleId="Hiperpovezava1">
    <w:name w:val="Hiperpovezava1"/>
    <w:uiPriority w:val="99"/>
    <w:rsid w:val="0093163A"/>
    <w:rPr>
      <w:rFonts w:ascii="Verdana" w:hAnsi="Verdana" w:hint="default"/>
      <w:b w:val="0"/>
      <w:bCs w:val="0"/>
      <w:color w:val="284E8F"/>
      <w:sz w:val="22"/>
      <w:szCs w:val="22"/>
      <w:u w:val="single"/>
    </w:rPr>
  </w:style>
  <w:style w:type="character" w:customStyle="1" w:styleId="SlogArialNarrowSamovelikerke">
    <w:name w:val="Slog Arial Narrow Samo velike črke"/>
    <w:rsid w:val="0093163A"/>
    <w:rPr>
      <w:rFonts w:ascii="Arial Narrow" w:hAnsi="Arial Narrow" w:hint="default"/>
      <w:b/>
      <w:bCs w:val="0"/>
      <w:caps/>
    </w:rPr>
  </w:style>
  <w:style w:type="character" w:customStyle="1" w:styleId="SlogArialNarrowKrepkoSamovelikerke">
    <w:name w:val="Slog Arial Narrow Krepko Samo velike črke"/>
    <w:rsid w:val="0093163A"/>
    <w:rPr>
      <w:rFonts w:ascii="Arial Narrow" w:hAnsi="Arial Narrow" w:hint="default"/>
      <w:b/>
      <w:bCs/>
      <w:caps/>
    </w:rPr>
  </w:style>
  <w:style w:type="character" w:customStyle="1" w:styleId="velikost">
    <w:name w:val="velikost"/>
    <w:uiPriority w:val="99"/>
    <w:rsid w:val="0093163A"/>
  </w:style>
  <w:style w:type="character" w:customStyle="1" w:styleId="SlikaChar">
    <w:name w:val="Slika Char"/>
    <w:uiPriority w:val="99"/>
    <w:rsid w:val="0093163A"/>
    <w:rPr>
      <w:rFonts w:ascii="Arial" w:hAnsi="Arial" w:cs="Arial" w:hint="default"/>
      <w:sz w:val="24"/>
      <w:szCs w:val="24"/>
      <w:lang w:eastAsia="en-US"/>
    </w:rPr>
  </w:style>
  <w:style w:type="character" w:customStyle="1" w:styleId="SlogArial10pt">
    <w:name w:val="Slog Arial 10 pt"/>
    <w:rsid w:val="0093163A"/>
    <w:rPr>
      <w:rFonts w:ascii="Arial" w:hAnsi="Arial" w:cs="Arial" w:hint="default"/>
      <w:sz w:val="24"/>
      <w:szCs w:val="24"/>
    </w:rPr>
  </w:style>
  <w:style w:type="character" w:customStyle="1" w:styleId="graphtitle2">
    <w:name w:val="graph_title2"/>
    <w:uiPriority w:val="99"/>
    <w:rsid w:val="0093163A"/>
  </w:style>
  <w:style w:type="character" w:customStyle="1" w:styleId="PripombabesediloZnak1">
    <w:name w:val="Pripomba – besedilo Znak1"/>
    <w:uiPriority w:val="99"/>
    <w:semiHidden/>
    <w:rsid w:val="0093163A"/>
    <w:rPr>
      <w:rFonts w:ascii="Times New Roman" w:hAnsi="Times New Roman" w:cs="Times New Roman" w:hint="default"/>
      <w:lang w:eastAsia="en-US"/>
    </w:rPr>
  </w:style>
  <w:style w:type="table" w:styleId="Tabelaklasina3">
    <w:name w:val="Table Classic 3"/>
    <w:basedOn w:val="Navadnatabela"/>
    <w:semiHidden/>
    <w:unhideWhenUsed/>
    <w:rsid w:val="0093163A"/>
    <w:pPr>
      <w:spacing w:before="0" w:after="0"/>
      <w:jc w:val="left"/>
    </w:pPr>
    <w:rPr>
      <w:rFonts w:ascii="Calibri" w:hAnsi="Calibr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Zamik1">
    <w:name w:val="Zamik1"/>
    <w:basedOn w:val="Zamik2"/>
    <w:uiPriority w:val="99"/>
    <w:rsid w:val="0093163A"/>
    <w:pPr>
      <w:ind w:left="284"/>
    </w:pPr>
  </w:style>
  <w:style w:type="paragraph" w:customStyle="1" w:styleId="Imepreglednicealislike">
    <w:name w:val="Ime preglednice ali slike"/>
    <w:basedOn w:val="Navaden"/>
    <w:link w:val="ImepreglednicealislikeCharChar"/>
    <w:rsid w:val="0093163A"/>
    <w:pPr>
      <w:spacing w:before="0" w:after="0" w:line="280" w:lineRule="atLeast"/>
    </w:pPr>
    <w:rPr>
      <w:rFonts w:cs="Tahoma"/>
      <w:color w:val="4F81BD"/>
      <w:sz w:val="18"/>
      <w:szCs w:val="18"/>
      <w:lang w:eastAsia="ja-JP"/>
    </w:rPr>
  </w:style>
  <w:style w:type="paragraph" w:customStyle="1" w:styleId="Slog5">
    <w:name w:val="Slog 5"/>
    <w:basedOn w:val="Naslov1"/>
    <w:uiPriority w:val="99"/>
    <w:rsid w:val="0093163A"/>
    <w:pPr>
      <w:keepLines/>
      <w:numPr>
        <w:ilvl w:val="3"/>
        <w:numId w:val="93"/>
      </w:numPr>
      <w:tabs>
        <w:tab w:val="clear" w:pos="864"/>
        <w:tab w:val="left" w:pos="567"/>
      </w:tabs>
      <w:spacing w:line="280" w:lineRule="atLeast"/>
      <w:ind w:left="1260" w:hanging="720"/>
      <w:mirrorIndents/>
      <w:outlineLvl w:val="3"/>
    </w:pPr>
    <w:rPr>
      <w:rFonts w:ascii="Arial Narrow" w:hAnsi="Arial Narrow" w:cs="Times New Roman"/>
      <w:b w:val="0"/>
      <w:bCs w:val="0"/>
      <w:iCs/>
      <w:color w:val="4F81BD"/>
      <w:kern w:val="0"/>
      <w:szCs w:val="24"/>
      <w:lang w:val="x-none" w:eastAsia="en-US"/>
    </w:rPr>
  </w:style>
  <w:style w:type="paragraph" w:customStyle="1" w:styleId="poroilomonitoringpreglednica">
    <w:name w:val="poročilo monitoring preglednica"/>
    <w:basedOn w:val="Navaden"/>
    <w:uiPriority w:val="99"/>
    <w:rsid w:val="0093163A"/>
    <w:pPr>
      <w:spacing w:before="0" w:after="0" w:line="280" w:lineRule="atLeast"/>
    </w:pPr>
    <w:rPr>
      <w:rFonts w:ascii="Arial" w:hAnsi="Arial" w:cs="Arial"/>
      <w:szCs w:val="20"/>
      <w:lang w:eastAsia="en-US"/>
    </w:rPr>
  </w:style>
  <w:style w:type="numbering" w:styleId="111111">
    <w:name w:val="Outline List 2"/>
    <w:basedOn w:val="Brezseznama"/>
    <w:semiHidden/>
    <w:unhideWhenUsed/>
    <w:rsid w:val="0093163A"/>
  </w:style>
  <w:style w:type="numbering" w:customStyle="1" w:styleId="Slog1">
    <w:name w:val="Slog1"/>
    <w:uiPriority w:val="99"/>
    <w:rsid w:val="0093163A"/>
  </w:style>
  <w:style w:type="numbering" w:customStyle="1" w:styleId="Nastevanje">
    <w:name w:val="Nastevanje"/>
    <w:basedOn w:val="Brezseznama"/>
    <w:rsid w:val="0093163A"/>
    <w:pPr>
      <w:numPr>
        <w:numId w:val="96"/>
      </w:numPr>
    </w:pPr>
  </w:style>
  <w:style w:type="table" w:customStyle="1" w:styleId="Navadnatabela1">
    <w:name w:val="Navadna tabela1"/>
    <w:uiPriority w:val="99"/>
    <w:semiHidden/>
    <w:rsid w:val="0093163A"/>
    <w:pPr>
      <w:spacing w:before="0" w:after="0"/>
      <w:jc w:val="left"/>
    </w:pPr>
    <w:rPr>
      <w:rFonts w:ascii="Calibri" w:eastAsia="Calibri" w:hAnsi="Calibri"/>
      <w:lang w:eastAsia="sl-SI"/>
    </w:rPr>
    <w:tblPr>
      <w:tblCellMar>
        <w:top w:w="0" w:type="dxa"/>
        <w:left w:w="108" w:type="dxa"/>
        <w:bottom w:w="0" w:type="dxa"/>
        <w:right w:w="108" w:type="dxa"/>
      </w:tblCellMar>
    </w:tblPr>
  </w:style>
  <w:style w:type="character" w:customStyle="1" w:styleId="ListParagraphChar1">
    <w:name w:val="List Paragraph Char1"/>
    <w:uiPriority w:val="34"/>
    <w:locked/>
    <w:rsid w:val="0093163A"/>
    <w:rPr>
      <w:rFonts w:ascii="Tahoma" w:hAnsi="Tahoma" w:cs="Times New Roman"/>
      <w:sz w:val="24"/>
      <w:szCs w:val="24"/>
      <w:lang w:eastAsia="sl-SI"/>
    </w:rPr>
  </w:style>
  <w:style w:type="paragraph" w:customStyle="1" w:styleId="Odstavekseznama1">
    <w:name w:val="Odstavek seznama1"/>
    <w:basedOn w:val="Navaden"/>
    <w:uiPriority w:val="99"/>
    <w:qFormat/>
    <w:rsid w:val="0093163A"/>
    <w:pPr>
      <w:spacing w:before="0" w:after="0" w:line="280" w:lineRule="atLeast"/>
      <w:ind w:left="720"/>
      <w:contextualSpacing/>
      <w:jc w:val="left"/>
    </w:pPr>
    <w:rPr>
      <w:rFonts w:ascii="Times New Roman" w:eastAsia="Calibri" w:hAnsi="Times New Roman"/>
      <w:noProof/>
      <w:sz w:val="24"/>
      <w:lang w:eastAsia="en-US"/>
    </w:rPr>
  </w:style>
  <w:style w:type="character" w:customStyle="1" w:styleId="Slog2nivoZnak">
    <w:name w:val="Slog 2 nivo Znak"/>
    <w:link w:val="Naslovv2"/>
    <w:uiPriority w:val="99"/>
    <w:locked/>
    <w:rsid w:val="0093163A"/>
    <w:rPr>
      <w:rFonts w:ascii="Arial" w:hAnsi="Arial" w:cs="Arial"/>
      <w:b/>
      <w:bCs/>
      <w:sz w:val="24"/>
      <w:lang w:val="x-none" w:eastAsia="x-none"/>
    </w:rPr>
  </w:style>
  <w:style w:type="paragraph" w:customStyle="1" w:styleId="Naslovv2">
    <w:name w:val="Naslovv 2"/>
    <w:basedOn w:val="poroilomonitoring11"/>
    <w:link w:val="Slog2nivoZnak"/>
    <w:uiPriority w:val="99"/>
    <w:rsid w:val="0093163A"/>
    <w:pPr>
      <w:tabs>
        <w:tab w:val="num" w:pos="576"/>
      </w:tabs>
      <w:ind w:left="576" w:hanging="576"/>
      <w:outlineLvl w:val="1"/>
    </w:pPr>
    <w:rPr>
      <w:lang w:val="x-none" w:eastAsia="x-none"/>
    </w:rPr>
  </w:style>
  <w:style w:type="character" w:customStyle="1" w:styleId="Slog1testZnak">
    <w:name w:val="Slog1test Znak"/>
    <w:link w:val="Slog1test"/>
    <w:uiPriority w:val="99"/>
    <w:locked/>
    <w:rsid w:val="0093163A"/>
    <w:rPr>
      <w:rFonts w:ascii="Arial" w:hAnsi="Arial"/>
      <w:bCs/>
      <w:i/>
      <w:iCs/>
      <w:color w:val="4F81BD"/>
      <w:szCs w:val="24"/>
      <w:lang w:val="x-none" w:eastAsia="x-none"/>
    </w:rPr>
  </w:style>
  <w:style w:type="paragraph" w:customStyle="1" w:styleId="Slog1test">
    <w:name w:val="Slog1test"/>
    <w:basedOn w:val="Naslov3"/>
    <w:link w:val="Slog1testZnak"/>
    <w:uiPriority w:val="99"/>
    <w:rsid w:val="0093163A"/>
    <w:pPr>
      <w:keepNext w:val="0"/>
      <w:keepLines/>
      <w:autoSpaceDE w:val="0"/>
      <w:autoSpaceDN w:val="0"/>
      <w:adjustRightInd w:val="0"/>
      <w:spacing w:line="240" w:lineRule="auto"/>
      <w:jc w:val="both"/>
    </w:pPr>
    <w:rPr>
      <w:rFonts w:eastAsia="Times New Roman" w:cs="Times New Roman"/>
      <w:b w:val="0"/>
      <w:i/>
      <w:iCs/>
      <w:color w:val="4F81BD"/>
      <w:szCs w:val="24"/>
      <w:lang w:val="x-none" w:eastAsia="x-none"/>
    </w:rPr>
  </w:style>
  <w:style w:type="table" w:customStyle="1" w:styleId="TableClassic31">
    <w:name w:val="Table Classic 31"/>
    <w:basedOn w:val="Navadnatabela"/>
    <w:next w:val="Tabelaklasina3"/>
    <w:semiHidden/>
    <w:unhideWhenUsed/>
    <w:rsid w:val="0093163A"/>
    <w:pPr>
      <w:spacing w:before="0" w:after="0"/>
      <w:jc w:val="left"/>
    </w:pPr>
    <w:rPr>
      <w:rFonts w:ascii="Calibri" w:hAnsi="Calibr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ela-mrea11">
    <w:name w:val="Tabela - mreža11"/>
    <w:basedOn w:val="Navadnatabela"/>
    <w:rsid w:val="0093163A"/>
    <w:pPr>
      <w:spacing w:before="0"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4ArialNarrow">
    <w:name w:val="Slog Naslov 4 + Arial Narrow"/>
    <w:basedOn w:val="Naslov1"/>
    <w:uiPriority w:val="99"/>
    <w:rsid w:val="0093163A"/>
    <w:pPr>
      <w:keepLines/>
      <w:numPr>
        <w:numId w:val="0"/>
      </w:numPr>
      <w:tabs>
        <w:tab w:val="left" w:pos="567"/>
        <w:tab w:val="num" w:pos="864"/>
      </w:tabs>
      <w:spacing w:before="120" w:after="120" w:line="280" w:lineRule="atLeast"/>
      <w:ind w:left="864" w:hanging="864"/>
      <w:outlineLvl w:val="3"/>
    </w:pPr>
    <w:rPr>
      <w:rFonts w:ascii="Arial Narrow" w:hAnsi="Arial Narrow" w:cs="Times New Roman"/>
      <w:b w:val="0"/>
      <w:color w:val="4F81BD"/>
      <w:kern w:val="0"/>
      <w:lang w:val="x-none" w:eastAsia="en-US"/>
    </w:rPr>
  </w:style>
  <w:style w:type="numbering" w:customStyle="1" w:styleId="1111111">
    <w:name w:val="1 / 1.1 / 1.1.11"/>
    <w:basedOn w:val="Brezseznama"/>
    <w:next w:val="111111"/>
    <w:semiHidden/>
    <w:unhideWhenUsed/>
    <w:rsid w:val="0093163A"/>
    <w:pPr>
      <w:numPr>
        <w:numId w:val="94"/>
      </w:numPr>
    </w:pPr>
  </w:style>
  <w:style w:type="numbering" w:customStyle="1" w:styleId="Slog11">
    <w:name w:val="Slog11"/>
    <w:uiPriority w:val="99"/>
    <w:rsid w:val="0093163A"/>
    <w:pPr>
      <w:numPr>
        <w:numId w:val="95"/>
      </w:numPr>
    </w:pPr>
  </w:style>
  <w:style w:type="numbering" w:customStyle="1" w:styleId="Nastevanje1">
    <w:name w:val="Nastevanje1"/>
    <w:basedOn w:val="Brezseznama"/>
    <w:rsid w:val="0093163A"/>
    <w:pPr>
      <w:numPr>
        <w:numId w:val="97"/>
      </w:numPr>
    </w:pPr>
  </w:style>
  <w:style w:type="table" w:customStyle="1" w:styleId="Navadnatabela11">
    <w:name w:val="Navadna tabela11"/>
    <w:uiPriority w:val="99"/>
    <w:semiHidden/>
    <w:rsid w:val="0093163A"/>
    <w:pPr>
      <w:spacing w:before="0" w:after="0"/>
      <w:jc w:val="left"/>
    </w:pPr>
    <w:rPr>
      <w:rFonts w:ascii="Calibri" w:eastAsia="Calibri" w:hAnsi="Calibri"/>
      <w:lang w:eastAsia="sl-SI"/>
    </w:rPr>
    <w:tblPr>
      <w:tblCellMar>
        <w:top w:w="0" w:type="dxa"/>
        <w:left w:w="108" w:type="dxa"/>
        <w:bottom w:w="0" w:type="dxa"/>
        <w:right w:w="108" w:type="dxa"/>
      </w:tblCellMar>
    </w:tblPr>
  </w:style>
  <w:style w:type="character" w:customStyle="1" w:styleId="CaptionChar1">
    <w:name w:val="Caption Char1"/>
    <w:aliases w:val="Napis1 Char,Caption Char Char,Znak Znak Znak Znak Znak Char Char,Znak Znak Znak Char Char,Tabele Char Char, Znak Znak Znak Znak Znak Char, Znak Znak Znak Char, Znak Znak Znak Char Char, Znak Znak Znak Znak Znak Char1"/>
    <w:locked/>
    <w:rsid w:val="0093163A"/>
    <w:rPr>
      <w:rFonts w:ascii="Arial" w:eastAsia="Times New Roman" w:hAnsi="Arial"/>
      <w:b/>
      <w:bCs/>
    </w:rPr>
  </w:style>
  <w:style w:type="paragraph" w:customStyle="1" w:styleId="ZPN1">
    <w:name w:val="_ZPN 1"/>
    <w:basedOn w:val="Navaden"/>
    <w:rsid w:val="0093163A"/>
    <w:pPr>
      <w:spacing w:before="0" w:after="0" w:line="280" w:lineRule="atLeast"/>
      <w:jc w:val="left"/>
    </w:pPr>
  </w:style>
  <w:style w:type="paragraph" w:customStyle="1" w:styleId="font6">
    <w:name w:val="font6"/>
    <w:basedOn w:val="Navaden"/>
    <w:rsid w:val="0093163A"/>
    <w:pPr>
      <w:spacing w:before="100" w:beforeAutospacing="1" w:after="100" w:afterAutospacing="1" w:line="280" w:lineRule="atLeast"/>
      <w:jc w:val="left"/>
    </w:pPr>
    <w:rPr>
      <w:rFonts w:cs="Tahoma"/>
      <w:b/>
      <w:bCs/>
      <w:color w:val="000000"/>
      <w:sz w:val="16"/>
      <w:szCs w:val="16"/>
    </w:rPr>
  </w:style>
  <w:style w:type="paragraph" w:customStyle="1" w:styleId="font7">
    <w:name w:val="font7"/>
    <w:basedOn w:val="Navaden"/>
    <w:rsid w:val="0093163A"/>
    <w:pPr>
      <w:spacing w:before="100" w:beforeAutospacing="1" w:after="100" w:afterAutospacing="1" w:line="280" w:lineRule="atLeast"/>
      <w:jc w:val="left"/>
    </w:pPr>
    <w:rPr>
      <w:rFonts w:ascii="Arial Narrow" w:hAnsi="Arial Narrow"/>
      <w:sz w:val="18"/>
      <w:szCs w:val="18"/>
    </w:rPr>
  </w:style>
  <w:style w:type="paragraph" w:customStyle="1" w:styleId="xl130">
    <w:name w:val="xl130"/>
    <w:basedOn w:val="Navaden"/>
    <w:rsid w:val="0093163A"/>
    <w:pPr>
      <w:spacing w:before="100" w:beforeAutospacing="1" w:after="100" w:afterAutospacing="1" w:line="280" w:lineRule="atLeast"/>
      <w:jc w:val="left"/>
      <w:textAlignment w:val="center"/>
    </w:pPr>
    <w:rPr>
      <w:rFonts w:ascii="Arial Narrow" w:hAnsi="Arial Narrow"/>
      <w:sz w:val="18"/>
      <w:szCs w:val="18"/>
    </w:rPr>
  </w:style>
  <w:style w:type="paragraph" w:customStyle="1" w:styleId="xl131">
    <w:name w:val="xl131"/>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32">
    <w:name w:val="xl132"/>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33">
    <w:name w:val="xl133"/>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34">
    <w:name w:val="xl134"/>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35">
    <w:name w:val="xl135"/>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36">
    <w:name w:val="xl136"/>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center"/>
      <w:textAlignment w:val="center"/>
    </w:pPr>
    <w:rPr>
      <w:rFonts w:ascii="Arial Narrow" w:hAnsi="Arial Narrow"/>
      <w:sz w:val="18"/>
      <w:szCs w:val="18"/>
    </w:rPr>
  </w:style>
  <w:style w:type="paragraph" w:customStyle="1" w:styleId="xl137">
    <w:name w:val="xl137"/>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center"/>
      <w:textAlignment w:val="center"/>
    </w:pPr>
    <w:rPr>
      <w:rFonts w:ascii="Arial Narrow" w:hAnsi="Arial Narrow"/>
      <w:sz w:val="18"/>
      <w:szCs w:val="18"/>
    </w:rPr>
  </w:style>
  <w:style w:type="paragraph" w:customStyle="1" w:styleId="xl138">
    <w:name w:val="xl138"/>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39">
    <w:name w:val="xl139"/>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40">
    <w:name w:val="xl140"/>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41">
    <w:name w:val="xl141"/>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center"/>
      <w:textAlignment w:val="center"/>
    </w:pPr>
    <w:rPr>
      <w:rFonts w:ascii="Arial Narrow" w:hAnsi="Arial Narrow"/>
      <w:sz w:val="18"/>
      <w:szCs w:val="18"/>
    </w:rPr>
  </w:style>
  <w:style w:type="paragraph" w:customStyle="1" w:styleId="xl142">
    <w:name w:val="xl142"/>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43">
    <w:name w:val="xl143"/>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44">
    <w:name w:val="xl144"/>
    <w:basedOn w:val="Navaden"/>
    <w:rsid w:val="0093163A"/>
    <w:pPr>
      <w:spacing w:before="100" w:beforeAutospacing="1" w:after="100" w:afterAutospacing="1" w:line="280" w:lineRule="atLeast"/>
      <w:jc w:val="left"/>
      <w:textAlignment w:val="center"/>
    </w:pPr>
    <w:rPr>
      <w:rFonts w:ascii="Arial Narrow" w:hAnsi="Arial Narrow"/>
      <w:sz w:val="18"/>
      <w:szCs w:val="18"/>
    </w:rPr>
  </w:style>
  <w:style w:type="paragraph" w:customStyle="1" w:styleId="xl145">
    <w:name w:val="xl145"/>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46">
    <w:name w:val="xl146"/>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47">
    <w:name w:val="xl147"/>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textAlignment w:val="center"/>
    </w:pPr>
    <w:rPr>
      <w:rFonts w:ascii="Arial Narrow" w:hAnsi="Arial Narrow"/>
      <w:sz w:val="18"/>
      <w:szCs w:val="18"/>
    </w:rPr>
  </w:style>
  <w:style w:type="paragraph" w:customStyle="1" w:styleId="xl148">
    <w:name w:val="xl148"/>
    <w:basedOn w:val="Navaden"/>
    <w:rsid w:val="0093163A"/>
    <w:pPr>
      <w:spacing w:before="100" w:beforeAutospacing="1" w:after="100" w:afterAutospacing="1" w:line="280" w:lineRule="atLeast"/>
      <w:jc w:val="left"/>
      <w:textAlignment w:val="center"/>
    </w:pPr>
    <w:rPr>
      <w:rFonts w:ascii="Arial Narrow" w:hAnsi="Arial Narrow"/>
      <w:sz w:val="18"/>
      <w:szCs w:val="18"/>
    </w:rPr>
  </w:style>
  <w:style w:type="paragraph" w:customStyle="1" w:styleId="xl149">
    <w:name w:val="xl149"/>
    <w:basedOn w:val="Navaden"/>
    <w:rsid w:val="0093163A"/>
    <w:pPr>
      <w:spacing w:before="100" w:beforeAutospacing="1" w:after="100" w:afterAutospacing="1" w:line="280" w:lineRule="atLeast"/>
      <w:jc w:val="left"/>
      <w:textAlignment w:val="center"/>
    </w:pPr>
    <w:rPr>
      <w:rFonts w:ascii="Arial Narrow" w:hAnsi="Arial Narrow"/>
      <w:sz w:val="18"/>
      <w:szCs w:val="18"/>
    </w:rPr>
  </w:style>
  <w:style w:type="paragraph" w:customStyle="1" w:styleId="xl150">
    <w:name w:val="xl150"/>
    <w:basedOn w:val="Navaden"/>
    <w:rsid w:val="0093163A"/>
    <w:pPr>
      <w:spacing w:before="100" w:beforeAutospacing="1" w:after="100" w:afterAutospacing="1" w:line="280" w:lineRule="atLeast"/>
      <w:jc w:val="left"/>
      <w:textAlignment w:val="center"/>
    </w:pPr>
    <w:rPr>
      <w:rFonts w:ascii="Arial Narrow" w:hAnsi="Arial Narrow"/>
      <w:sz w:val="18"/>
      <w:szCs w:val="18"/>
    </w:rPr>
  </w:style>
  <w:style w:type="paragraph" w:customStyle="1" w:styleId="xl151">
    <w:name w:val="xl151"/>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sz w:val="18"/>
      <w:szCs w:val="18"/>
    </w:rPr>
  </w:style>
  <w:style w:type="paragraph" w:customStyle="1" w:styleId="xl152">
    <w:name w:val="xl152"/>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pPr>
    <w:rPr>
      <w:rFonts w:ascii="Arial Narrow" w:hAnsi="Arial Narrow"/>
      <w:sz w:val="18"/>
      <w:szCs w:val="18"/>
    </w:rPr>
  </w:style>
  <w:style w:type="paragraph" w:customStyle="1" w:styleId="xl153">
    <w:name w:val="xl153"/>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right"/>
    </w:pPr>
    <w:rPr>
      <w:rFonts w:ascii="Arial Narrow" w:hAnsi="Arial Narrow"/>
      <w:sz w:val="18"/>
      <w:szCs w:val="18"/>
    </w:rPr>
  </w:style>
  <w:style w:type="paragraph" w:customStyle="1" w:styleId="xl154">
    <w:name w:val="xl154"/>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pPr>
    <w:rPr>
      <w:rFonts w:ascii="Arial Narrow" w:hAnsi="Arial Narrow"/>
      <w:sz w:val="18"/>
      <w:szCs w:val="18"/>
    </w:rPr>
  </w:style>
  <w:style w:type="paragraph" w:customStyle="1" w:styleId="xl155">
    <w:name w:val="xl155"/>
    <w:basedOn w:val="Navaden"/>
    <w:rsid w:val="0093163A"/>
    <w:pPr>
      <w:spacing w:before="100" w:beforeAutospacing="1" w:after="100" w:afterAutospacing="1" w:line="280" w:lineRule="atLeast"/>
      <w:jc w:val="center"/>
      <w:textAlignment w:val="center"/>
    </w:pPr>
    <w:rPr>
      <w:rFonts w:ascii="Arial Narrow" w:hAnsi="Arial Narrow"/>
      <w:sz w:val="18"/>
      <w:szCs w:val="18"/>
    </w:rPr>
  </w:style>
  <w:style w:type="paragraph" w:customStyle="1" w:styleId="xl156">
    <w:name w:val="xl156"/>
    <w:basedOn w:val="Navaden"/>
    <w:rsid w:val="0093163A"/>
    <w:pPr>
      <w:spacing w:before="100" w:beforeAutospacing="1" w:after="100" w:afterAutospacing="1" w:line="280" w:lineRule="atLeast"/>
      <w:jc w:val="right"/>
      <w:textAlignment w:val="center"/>
    </w:pPr>
    <w:rPr>
      <w:rFonts w:ascii="Arial Narrow" w:hAnsi="Arial Narrow"/>
      <w:sz w:val="18"/>
      <w:szCs w:val="18"/>
    </w:rPr>
  </w:style>
  <w:style w:type="paragraph" w:customStyle="1" w:styleId="xl157">
    <w:name w:val="xl157"/>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left"/>
      <w:textAlignment w:val="center"/>
    </w:pPr>
    <w:rPr>
      <w:rFonts w:ascii="Arial Narrow" w:hAnsi="Arial Narrow"/>
      <w:b/>
      <w:bCs/>
      <w:sz w:val="24"/>
    </w:rPr>
  </w:style>
  <w:style w:type="paragraph" w:customStyle="1" w:styleId="xl158">
    <w:name w:val="xl158"/>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line="280" w:lineRule="atLeast"/>
      <w:jc w:val="center"/>
      <w:textAlignment w:val="center"/>
    </w:pPr>
    <w:rPr>
      <w:rFonts w:ascii="Arial Narrow" w:hAnsi="Arial Narrow"/>
      <w:b/>
      <w:bCs/>
      <w:sz w:val="24"/>
    </w:rPr>
  </w:style>
  <w:style w:type="paragraph" w:customStyle="1" w:styleId="StyleCaption">
    <w:name w:val="Style Caption"/>
    <w:aliases w:val="Znak Znak Znak Znak Znak + Black"/>
    <w:basedOn w:val="Napis"/>
    <w:link w:val="StyleCaptionChar"/>
    <w:rsid w:val="0093163A"/>
    <w:pPr>
      <w:spacing w:before="6" w:after="0" w:line="280" w:lineRule="atLeast"/>
      <w:ind w:right="93"/>
    </w:pPr>
    <w:rPr>
      <w:rFonts w:cs="Arial"/>
      <w:b w:val="0"/>
      <w:color w:val="000000"/>
      <w:szCs w:val="18"/>
    </w:rPr>
  </w:style>
  <w:style w:type="character" w:customStyle="1" w:styleId="StyleCaptionChar">
    <w:name w:val="Style Caption Char"/>
    <w:aliases w:val="Znak Znak Znak Znak Znak + Black Char"/>
    <w:link w:val="StyleCaption"/>
    <w:rsid w:val="0093163A"/>
    <w:rPr>
      <w:rFonts w:ascii="Tahoma" w:hAnsi="Tahoma" w:cs="Arial"/>
      <w:bCs/>
      <w:color w:val="000000"/>
      <w:szCs w:val="18"/>
      <w:lang w:eastAsia="sl-SI"/>
    </w:rPr>
  </w:style>
  <w:style w:type="character" w:customStyle="1" w:styleId="PVO-2CharChar">
    <w:name w:val="PVO-2 Char Char"/>
    <w:rsid w:val="0093163A"/>
    <w:rPr>
      <w:rFonts w:ascii="Tahoma" w:hAnsi="Tahoma" w:cs="Arial"/>
      <w:bCs/>
      <w:iCs/>
      <w:sz w:val="28"/>
      <w:szCs w:val="28"/>
      <w:lang w:val="sl-SI" w:eastAsia="sl-SI" w:bidi="ar-SA"/>
    </w:rPr>
  </w:style>
  <w:style w:type="character" w:customStyle="1" w:styleId="ZnakChar">
    <w:name w:val="Znak Char"/>
    <w:aliases w:val="PVO-1 Char Char,Znak3 Char Char"/>
    <w:rsid w:val="0093163A"/>
    <w:rPr>
      <w:rFonts w:ascii="Tahoma" w:hAnsi="Tahoma" w:cs="Arial"/>
      <w:bCs/>
      <w:kern w:val="32"/>
      <w:sz w:val="28"/>
      <w:szCs w:val="32"/>
      <w:lang w:val="sl-SI" w:eastAsia="sl-SI" w:bidi="ar-SA"/>
    </w:rPr>
  </w:style>
  <w:style w:type="character" w:customStyle="1" w:styleId="ImepreglednicealislikeCharChar">
    <w:name w:val="Ime preglednice ali slike Char Char"/>
    <w:link w:val="Imepreglednicealislike"/>
    <w:rsid w:val="0093163A"/>
    <w:rPr>
      <w:rFonts w:ascii="Tahoma" w:hAnsi="Tahoma" w:cs="Tahoma"/>
      <w:color w:val="4F81BD"/>
      <w:sz w:val="18"/>
      <w:szCs w:val="18"/>
    </w:rPr>
  </w:style>
  <w:style w:type="paragraph" w:customStyle="1" w:styleId="Preglednicasredinsko">
    <w:name w:val="Preglednica sredinsko"/>
    <w:basedOn w:val="Navaden"/>
    <w:rsid w:val="0093163A"/>
    <w:pPr>
      <w:spacing w:before="0" w:after="0" w:line="280" w:lineRule="atLeast"/>
      <w:jc w:val="center"/>
    </w:pPr>
    <w:rPr>
      <w:rFonts w:cs="Tahoma"/>
      <w:szCs w:val="20"/>
    </w:rPr>
  </w:style>
  <w:style w:type="paragraph" w:customStyle="1" w:styleId="Preglednicasredinskoglava">
    <w:name w:val="Preglednica sredinsko glava"/>
    <w:basedOn w:val="Navaden"/>
    <w:rsid w:val="0093163A"/>
    <w:pPr>
      <w:spacing w:before="0" w:after="0" w:line="280" w:lineRule="atLeast"/>
      <w:jc w:val="center"/>
    </w:pPr>
    <w:rPr>
      <w:rFonts w:cs="Tahoma"/>
      <w:b/>
      <w:szCs w:val="20"/>
    </w:rPr>
  </w:style>
  <w:style w:type="paragraph" w:customStyle="1" w:styleId="Naslov6a">
    <w:name w:val="Naslov 6a"/>
    <w:basedOn w:val="Naslov6"/>
    <w:next w:val="Telobesedila"/>
    <w:rsid w:val="0093163A"/>
    <w:pPr>
      <w:numPr>
        <w:ilvl w:val="0"/>
        <w:numId w:val="0"/>
      </w:numPr>
      <w:spacing w:line="280" w:lineRule="atLeast"/>
      <w:jc w:val="left"/>
    </w:pPr>
    <w:rPr>
      <w:b/>
      <w:sz w:val="22"/>
    </w:rPr>
  </w:style>
  <w:style w:type="character" w:customStyle="1" w:styleId="ZnakZnakZnakZnakZnakZnakZnak1">
    <w:name w:val="Znak Znak Znak Znak Znak Znak Znak1"/>
    <w:rsid w:val="0093163A"/>
    <w:rPr>
      <w:rFonts w:ascii="Tahoma" w:hAnsi="Tahoma"/>
      <w:b/>
      <w:bCs/>
      <w:lang w:val="sl-SI" w:eastAsia="sl-SI" w:bidi="ar-SA"/>
    </w:rPr>
  </w:style>
  <w:style w:type="character" w:customStyle="1" w:styleId="ZnakZnak5">
    <w:name w:val="Znak Znak5"/>
    <w:rsid w:val="0093163A"/>
    <w:rPr>
      <w:rFonts w:ascii="Tahoma" w:hAnsi="Tahoma" w:cs="Arial"/>
      <w:bCs/>
      <w:kern w:val="32"/>
      <w:sz w:val="28"/>
      <w:szCs w:val="32"/>
    </w:rPr>
  </w:style>
  <w:style w:type="character" w:customStyle="1" w:styleId="ZnakZnak4">
    <w:name w:val="Znak Znak4"/>
    <w:rsid w:val="0093163A"/>
    <w:rPr>
      <w:rFonts w:ascii="Tahoma" w:hAnsi="Tahoma" w:cs="Arial"/>
      <w:bCs/>
      <w:iCs/>
      <w:sz w:val="28"/>
      <w:szCs w:val="28"/>
    </w:rPr>
  </w:style>
  <w:style w:type="character" w:customStyle="1" w:styleId="ImepregledniceChar">
    <w:name w:val="Ime preglednice Char"/>
    <w:aliases w:val="slike Char"/>
    <w:rsid w:val="0093163A"/>
    <w:rPr>
      <w:rFonts w:ascii="Tahoma" w:hAnsi="Tahoma"/>
      <w:lang w:val="sl-SI" w:eastAsia="sl-SI" w:bidi="ar-SA"/>
    </w:rPr>
  </w:style>
  <w:style w:type="paragraph" w:customStyle="1" w:styleId="Znak1ZnakZnak">
    <w:name w:val="Znak1 Znak Znak"/>
    <w:basedOn w:val="Navaden"/>
    <w:rsid w:val="0093163A"/>
    <w:pPr>
      <w:spacing w:before="0" w:after="160" w:line="240" w:lineRule="exact"/>
      <w:jc w:val="left"/>
    </w:pPr>
    <w:rPr>
      <w:rFonts w:cs="Tahoma"/>
      <w:szCs w:val="20"/>
      <w:lang w:val="en-US" w:eastAsia="en-US"/>
    </w:rPr>
  </w:style>
  <w:style w:type="character" w:customStyle="1" w:styleId="uvlaka2Char">
    <w:name w:val="uvlaka 2 Char"/>
    <w:aliases w:val="uvlaka 2 Char Char,Body Text Char"/>
    <w:rsid w:val="0093163A"/>
    <w:rPr>
      <w:rFonts w:ascii="Tahoma" w:hAnsi="Tahoma"/>
      <w:sz w:val="22"/>
      <w:szCs w:val="24"/>
      <w:lang w:val="sl-SI" w:eastAsia="sl-SI" w:bidi="ar-SA"/>
    </w:rPr>
  </w:style>
  <w:style w:type="character" w:customStyle="1" w:styleId="ZnakZnakZnakChar2">
    <w:name w:val="Znak Znak Znak Char2"/>
    <w:aliases w:val=" Znak Znak Char2, Znak Znak Znak Znak Znak Char Char2,Znak Znak Char2,Znak Znak Znak Znak Znak Char Char2"/>
    <w:rsid w:val="0093163A"/>
    <w:rPr>
      <w:rFonts w:ascii="Tahoma" w:hAnsi="Tahoma"/>
      <w:b/>
      <w:bCs/>
      <w:lang w:val="sl-SI" w:eastAsia="sl-SI" w:bidi="ar-SA"/>
    </w:rPr>
  </w:style>
  <w:style w:type="character" w:customStyle="1" w:styleId="ZnakZnakZnakChar1">
    <w:name w:val="Znak Znak Znak Char1"/>
    <w:aliases w:val=" Znak Znak Char1, Znak Znak Znak Znak Znak Char Char1"/>
    <w:rsid w:val="0093163A"/>
    <w:rPr>
      <w:rFonts w:ascii="Tahoma" w:hAnsi="Tahoma"/>
      <w:b/>
      <w:bCs/>
      <w:lang w:val="sl-SI" w:eastAsia="sl-SI" w:bidi="ar-SA"/>
    </w:rPr>
  </w:style>
  <w:style w:type="character" w:customStyle="1" w:styleId="ZnakZnakZnak2">
    <w:name w:val="Znak Znak Znak2"/>
    <w:rsid w:val="0093163A"/>
    <w:rPr>
      <w:rFonts w:ascii="Tahoma" w:hAnsi="Tahoma"/>
      <w:bCs/>
      <w:sz w:val="24"/>
      <w:szCs w:val="28"/>
      <w:lang w:val="sl-SI" w:eastAsia="sl-SI" w:bidi="ar-SA"/>
    </w:rPr>
  </w:style>
  <w:style w:type="character" w:customStyle="1" w:styleId="ZnakZnak3">
    <w:name w:val="Znak Znak3"/>
    <w:uiPriority w:val="99"/>
    <w:rsid w:val="0093163A"/>
    <w:rPr>
      <w:rFonts w:ascii="Tahoma" w:hAnsi="Tahoma" w:cs="Arial"/>
      <w:bCs/>
      <w:kern w:val="32"/>
      <w:sz w:val="28"/>
      <w:szCs w:val="32"/>
      <w:lang w:val="sl-SI" w:eastAsia="sl-SI" w:bidi="ar-SA"/>
    </w:rPr>
  </w:style>
  <w:style w:type="character" w:customStyle="1" w:styleId="ZnakZnakZnakZnakZnakChar2">
    <w:name w:val="Znak Znak Znak Znak Znak Char2"/>
    <w:aliases w:val=" Znak Znak Znak Char Char2, Znak Znak Znak Char3,Znak Znak Znak Znak Znak Char Char1,Znak Znak Znak Znak Znak Char3,Znak Znak Znak Char3,Znak Znak Znak Char Char2"/>
    <w:rsid w:val="0093163A"/>
    <w:rPr>
      <w:rFonts w:ascii="Tahoma" w:hAnsi="Tahoma"/>
      <w:b/>
      <w:bCs/>
      <w:lang w:val="sl-SI" w:eastAsia="sl-SI" w:bidi="ar-SA"/>
    </w:rPr>
  </w:style>
  <w:style w:type="character" w:customStyle="1" w:styleId="HeaderChar">
    <w:name w:val="Header Char"/>
    <w:aliases w:val="Header-PR Char"/>
    <w:semiHidden/>
    <w:locked/>
    <w:rsid w:val="0093163A"/>
    <w:rPr>
      <w:rFonts w:ascii="Tahoma" w:hAnsi="Tahoma" w:cs="Times New Roman"/>
      <w:sz w:val="24"/>
      <w:szCs w:val="24"/>
      <w:lang w:val="sl-SI" w:eastAsia="sl-SI" w:bidi="ar-SA"/>
    </w:rPr>
  </w:style>
  <w:style w:type="character" w:customStyle="1" w:styleId="CharChar5">
    <w:name w:val="Char Char5"/>
    <w:rsid w:val="0093163A"/>
    <w:rPr>
      <w:rFonts w:ascii="Tahoma" w:hAnsi="Tahoma" w:cs="Tahoma"/>
      <w:b/>
      <w:bCs/>
      <w:iCs/>
      <w:sz w:val="22"/>
      <w:szCs w:val="26"/>
      <w:u w:val="words"/>
      <w:lang w:val="sl-SI" w:eastAsia="sl-SI" w:bidi="ar-SA"/>
    </w:rPr>
  </w:style>
  <w:style w:type="character" w:customStyle="1" w:styleId="CharChar4">
    <w:name w:val="Char Char4"/>
    <w:semiHidden/>
    <w:locked/>
    <w:rsid w:val="0093163A"/>
    <w:rPr>
      <w:rFonts w:ascii="Tahoma" w:hAnsi="Tahoma"/>
      <w:bCs/>
      <w:sz w:val="22"/>
      <w:szCs w:val="22"/>
      <w:lang w:val="sl-SI" w:eastAsia="sl-SI" w:bidi="ar-SA"/>
    </w:rPr>
  </w:style>
  <w:style w:type="character" w:customStyle="1" w:styleId="CharChar3">
    <w:name w:val="Char Char3"/>
    <w:semiHidden/>
    <w:locked/>
    <w:rsid w:val="0093163A"/>
    <w:rPr>
      <w:rFonts w:ascii="Tahoma" w:hAnsi="Tahoma"/>
      <w:sz w:val="22"/>
      <w:szCs w:val="24"/>
      <w:lang w:val="sl-SI" w:eastAsia="sl-SI" w:bidi="ar-SA"/>
    </w:rPr>
  </w:style>
  <w:style w:type="character" w:customStyle="1" w:styleId="Footer1CharChar">
    <w:name w:val="Footer1 Char Char"/>
    <w:semiHidden/>
    <w:locked/>
    <w:rsid w:val="0093163A"/>
    <w:rPr>
      <w:rFonts w:ascii="Tahoma" w:hAnsi="Tahoma"/>
      <w:sz w:val="22"/>
      <w:szCs w:val="24"/>
      <w:lang w:val="sl-SI" w:eastAsia="sl-SI" w:bidi="ar-SA"/>
    </w:rPr>
  </w:style>
  <w:style w:type="character" w:customStyle="1" w:styleId="Header-PRCharChar">
    <w:name w:val="Header-PR Char Char"/>
    <w:semiHidden/>
    <w:locked/>
    <w:rsid w:val="0093163A"/>
    <w:rPr>
      <w:rFonts w:ascii="Tahoma" w:hAnsi="Tahoma"/>
      <w:sz w:val="22"/>
      <w:szCs w:val="24"/>
      <w:lang w:val="sl-SI" w:eastAsia="sl-SI" w:bidi="ar-SA"/>
    </w:rPr>
  </w:style>
  <w:style w:type="character" w:customStyle="1" w:styleId="ZnakZnakZnakChar11">
    <w:name w:val="Znak Znak Znak Char11"/>
    <w:aliases w:val="Znak Znak Char1,Znak Znak Znak Znak Znak Char Char11"/>
    <w:rsid w:val="0093163A"/>
    <w:rPr>
      <w:rFonts w:ascii="Tahoma" w:hAnsi="Tahoma" w:cs="Times New Roman"/>
      <w:b/>
      <w:bCs/>
      <w:lang w:val="sl-SI" w:eastAsia="sl-SI" w:bidi="ar-SA"/>
    </w:rPr>
  </w:style>
  <w:style w:type="character" w:customStyle="1" w:styleId="ZnakZnakZnakZnakZnakZnakZnak2">
    <w:name w:val="Znak Znak Znak Znak Znak Znak Znak2"/>
    <w:rsid w:val="0093163A"/>
    <w:rPr>
      <w:rFonts w:ascii="Tahoma" w:hAnsi="Tahoma" w:cs="Tahoma"/>
      <w:b/>
      <w:bCs/>
      <w:lang w:val="sl-SI" w:eastAsia="sl-SI"/>
    </w:rPr>
  </w:style>
  <w:style w:type="paragraph" w:customStyle="1" w:styleId="p">
    <w:name w:val="p"/>
    <w:basedOn w:val="Navaden"/>
    <w:rsid w:val="0093163A"/>
    <w:pPr>
      <w:spacing w:before="60" w:after="15" w:line="280" w:lineRule="atLeast"/>
      <w:ind w:left="15" w:right="15" w:firstLine="240"/>
    </w:pPr>
    <w:rPr>
      <w:rFonts w:ascii="Arial" w:hAnsi="Arial" w:cs="Arial"/>
      <w:color w:val="222222"/>
      <w:szCs w:val="22"/>
    </w:rPr>
  </w:style>
  <w:style w:type="character" w:customStyle="1" w:styleId="ZnakZnakZnakZnakZnakZnakZnak11">
    <w:name w:val="Znak Znak Znak Znak Znak Znak Znak11"/>
    <w:rsid w:val="0093163A"/>
    <w:rPr>
      <w:rFonts w:ascii="Tahoma" w:hAnsi="Tahoma" w:cs="Tahoma"/>
      <w:b/>
      <w:bCs/>
      <w:lang w:val="sl-SI" w:eastAsia="sl-SI"/>
    </w:rPr>
  </w:style>
  <w:style w:type="character" w:customStyle="1" w:styleId="ZnakCharChar">
    <w:name w:val="Znak Char Char"/>
    <w:uiPriority w:val="99"/>
    <w:rsid w:val="0093163A"/>
    <w:rPr>
      <w:rFonts w:ascii="Tahoma" w:hAnsi="Tahoma"/>
      <w:bCs/>
      <w:sz w:val="24"/>
      <w:szCs w:val="28"/>
      <w:lang w:val="sl-SI" w:eastAsia="sl-SI" w:bidi="ar-SA"/>
    </w:rPr>
  </w:style>
  <w:style w:type="character" w:customStyle="1" w:styleId="Heading5Char">
    <w:name w:val="Heading 5 Char"/>
    <w:rsid w:val="0093163A"/>
    <w:rPr>
      <w:rFonts w:ascii="Tahoma" w:hAnsi="Tahoma" w:cs="Tahoma"/>
      <w:b/>
      <w:bCs/>
      <w:iCs/>
      <w:sz w:val="22"/>
      <w:szCs w:val="26"/>
      <w:u w:val="single"/>
      <w:lang w:val="sl-SI" w:eastAsia="sl-SI" w:bidi="ar-SA"/>
    </w:rPr>
  </w:style>
  <w:style w:type="paragraph" w:customStyle="1" w:styleId="Revision1">
    <w:name w:val="Revision1"/>
    <w:hidden/>
    <w:uiPriority w:val="99"/>
    <w:semiHidden/>
    <w:rsid w:val="0093163A"/>
    <w:pPr>
      <w:spacing w:before="0" w:after="0"/>
      <w:jc w:val="left"/>
    </w:pPr>
    <w:rPr>
      <w:rFonts w:ascii="Tahoma" w:hAnsi="Tahoma"/>
      <w:sz w:val="22"/>
      <w:szCs w:val="24"/>
      <w:lang w:eastAsia="sl-SI"/>
    </w:rPr>
  </w:style>
  <w:style w:type="table" w:styleId="Tabelapreprosta2">
    <w:name w:val="Table Simple 2"/>
    <w:basedOn w:val="Navadnatabela"/>
    <w:rsid w:val="0093163A"/>
    <w:pPr>
      <w:spacing w:before="0" w:after="0"/>
    </w:pPr>
    <w:rPr>
      <w:lang w:eastAsia="sl-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logObojestransko">
    <w:name w:val="Slog Obojestransko"/>
    <w:basedOn w:val="Navaden"/>
    <w:uiPriority w:val="99"/>
    <w:rsid w:val="0093163A"/>
    <w:pPr>
      <w:spacing w:before="0" w:after="0" w:line="280" w:lineRule="atLeast"/>
    </w:pPr>
    <w:rPr>
      <w:rFonts w:cs="Tahoma"/>
      <w:sz w:val="24"/>
      <w:lang w:eastAsia="en-US"/>
    </w:rPr>
  </w:style>
  <w:style w:type="paragraph" w:customStyle="1" w:styleId="ListParagraph3">
    <w:name w:val="List Paragraph3"/>
    <w:basedOn w:val="Navaden"/>
    <w:uiPriority w:val="99"/>
    <w:qFormat/>
    <w:rsid w:val="0093163A"/>
    <w:pPr>
      <w:spacing w:before="0" w:after="0" w:line="280" w:lineRule="atLeast"/>
      <w:ind w:left="720"/>
      <w:contextualSpacing/>
    </w:pPr>
    <w:rPr>
      <w:rFonts w:cs="Tahoma"/>
      <w:szCs w:val="22"/>
    </w:rPr>
  </w:style>
  <w:style w:type="character" w:customStyle="1" w:styleId="Heading4Char">
    <w:name w:val="Heading 4 Char"/>
    <w:uiPriority w:val="99"/>
    <w:rsid w:val="0093163A"/>
    <w:rPr>
      <w:rFonts w:ascii="Tahoma" w:hAnsi="Tahoma" w:cs="Tahoma"/>
      <w:sz w:val="28"/>
      <w:szCs w:val="28"/>
      <w:lang w:val="sl-SI" w:eastAsia="sl-SI"/>
    </w:rPr>
  </w:style>
  <w:style w:type="paragraph" w:customStyle="1" w:styleId="PRILOGE">
    <w:name w:val="PRILOGE"/>
    <w:basedOn w:val="Navaden"/>
    <w:uiPriority w:val="99"/>
    <w:rsid w:val="0093163A"/>
    <w:pPr>
      <w:spacing w:before="0" w:after="0" w:line="280" w:lineRule="atLeast"/>
    </w:pPr>
    <w:rPr>
      <w:rFonts w:cs="Tahoma"/>
      <w:sz w:val="24"/>
    </w:rPr>
  </w:style>
  <w:style w:type="paragraph" w:customStyle="1" w:styleId="Znak1">
    <w:name w:val="Znak1"/>
    <w:basedOn w:val="Navaden"/>
    <w:uiPriority w:val="99"/>
    <w:rsid w:val="0093163A"/>
    <w:pPr>
      <w:spacing w:before="0" w:after="0" w:line="280" w:lineRule="atLeast"/>
      <w:jc w:val="left"/>
    </w:pPr>
    <w:rPr>
      <w:rFonts w:ascii="Times New Roman" w:hAnsi="Times New Roman"/>
      <w:sz w:val="24"/>
      <w:lang w:val="pl-PL" w:eastAsia="pl-PL"/>
    </w:rPr>
  </w:style>
  <w:style w:type="paragraph" w:customStyle="1" w:styleId="ZnakZnak1CharCharZnakZnak">
    <w:name w:val="Znak Znak1 Char Char Znak Znak"/>
    <w:basedOn w:val="Navaden"/>
    <w:uiPriority w:val="99"/>
    <w:rsid w:val="0093163A"/>
    <w:pPr>
      <w:spacing w:before="0" w:after="0" w:line="280" w:lineRule="atLeast"/>
      <w:jc w:val="left"/>
    </w:pPr>
    <w:rPr>
      <w:rFonts w:ascii="Times New Roman" w:hAnsi="Times New Roman"/>
      <w:sz w:val="24"/>
      <w:lang w:val="pl-PL" w:eastAsia="pl-PL"/>
    </w:rPr>
  </w:style>
  <w:style w:type="paragraph" w:customStyle="1" w:styleId="ZnakZnak1CharCharZnakZnak1">
    <w:name w:val="Znak Znak1 Char Char Znak Znak1"/>
    <w:basedOn w:val="Navaden"/>
    <w:uiPriority w:val="99"/>
    <w:rsid w:val="0093163A"/>
    <w:pPr>
      <w:spacing w:before="0" w:after="0" w:line="280" w:lineRule="atLeast"/>
      <w:jc w:val="left"/>
    </w:pPr>
    <w:rPr>
      <w:rFonts w:ascii="Times New Roman" w:hAnsi="Times New Roman"/>
      <w:sz w:val="24"/>
      <w:lang w:val="pl-PL" w:eastAsia="pl-PL"/>
    </w:rPr>
  </w:style>
  <w:style w:type="character" w:customStyle="1" w:styleId="Heading3CharChar">
    <w:name w:val="Heading 3 Char Char"/>
    <w:uiPriority w:val="99"/>
    <w:rsid w:val="0093163A"/>
    <w:rPr>
      <w:rFonts w:ascii="Tahoma" w:hAnsi="Tahoma" w:cs="Tahoma"/>
      <w:sz w:val="26"/>
      <w:szCs w:val="26"/>
      <w:lang w:val="sl-SI" w:eastAsia="sl-SI"/>
    </w:rPr>
  </w:style>
  <w:style w:type="paragraph" w:customStyle="1" w:styleId="hmnavaden">
    <w:name w:val="hm_navaden"/>
    <w:basedOn w:val="Navaden"/>
    <w:link w:val="hmnavadenChar"/>
    <w:uiPriority w:val="99"/>
    <w:rsid w:val="0093163A"/>
    <w:pPr>
      <w:spacing w:before="0" w:after="0" w:line="168" w:lineRule="auto"/>
    </w:pPr>
    <w:rPr>
      <w:rFonts w:ascii="Arial Unicode MS" w:eastAsia="Arial Unicode MS" w:hAnsi="Arial Unicode MS"/>
      <w:sz w:val="24"/>
      <w:lang w:val="x-none" w:eastAsia="en-US"/>
    </w:rPr>
  </w:style>
  <w:style w:type="character" w:customStyle="1" w:styleId="hmnavadenChar">
    <w:name w:val="hm_navaden Char"/>
    <w:link w:val="hmnavaden"/>
    <w:uiPriority w:val="99"/>
    <w:rsid w:val="0093163A"/>
    <w:rPr>
      <w:rFonts w:ascii="Arial Unicode MS" w:eastAsia="Arial Unicode MS" w:hAnsi="Arial Unicode MS"/>
      <w:sz w:val="24"/>
      <w:szCs w:val="24"/>
      <w:lang w:val="x-none" w:eastAsia="en-US"/>
    </w:rPr>
  </w:style>
  <w:style w:type="paragraph" w:customStyle="1" w:styleId="Znak1CharChar">
    <w:name w:val="Znak1 Char Char"/>
    <w:basedOn w:val="Navaden"/>
    <w:uiPriority w:val="99"/>
    <w:rsid w:val="0093163A"/>
    <w:pPr>
      <w:spacing w:before="0" w:after="0" w:line="280" w:lineRule="atLeast"/>
      <w:jc w:val="left"/>
    </w:pPr>
    <w:rPr>
      <w:rFonts w:ascii="Times New Roman" w:hAnsi="Times New Roman"/>
      <w:sz w:val="24"/>
      <w:lang w:val="pl-PL" w:eastAsia="pl-PL"/>
    </w:rPr>
  </w:style>
  <w:style w:type="paragraph" w:customStyle="1" w:styleId="ZnakZnak1CharCharZnakZnakCharCharZnak">
    <w:name w:val="Znak Znak1 Char Char Znak Znak Char Char Znak"/>
    <w:basedOn w:val="Navaden"/>
    <w:uiPriority w:val="99"/>
    <w:rsid w:val="0093163A"/>
    <w:pPr>
      <w:spacing w:before="0" w:after="0" w:line="280" w:lineRule="atLeast"/>
      <w:jc w:val="left"/>
    </w:pPr>
    <w:rPr>
      <w:rFonts w:ascii="Times New Roman" w:hAnsi="Times New Roman"/>
      <w:sz w:val="24"/>
      <w:lang w:val="pl-PL" w:eastAsia="pl-PL"/>
    </w:rPr>
  </w:style>
  <w:style w:type="character" w:customStyle="1" w:styleId="HTML-oblikovanoZnak1">
    <w:name w:val="HTML-oblikovano Znak1"/>
    <w:rsid w:val="0093163A"/>
    <w:rPr>
      <w:rFonts w:ascii="Courier New" w:hAnsi="Courier New" w:cs="Courier New"/>
    </w:rPr>
  </w:style>
  <w:style w:type="character" w:customStyle="1" w:styleId="HTMLPreformattedChar1">
    <w:name w:val="HTML Preformatted Char1"/>
    <w:uiPriority w:val="99"/>
    <w:semiHidden/>
    <w:rsid w:val="0093163A"/>
    <w:rPr>
      <w:rFonts w:ascii="Courier New" w:hAnsi="Courier New" w:cs="Courier New"/>
      <w:sz w:val="20"/>
      <w:szCs w:val="20"/>
    </w:rPr>
  </w:style>
  <w:style w:type="paragraph" w:customStyle="1" w:styleId="ZnakZnak1CharCharZnakZnakCharCharZnakZnakZnak">
    <w:name w:val="Znak Znak1 Char Char Znak Znak Char Char Znak Znak Znak"/>
    <w:basedOn w:val="Navaden"/>
    <w:uiPriority w:val="99"/>
    <w:rsid w:val="0093163A"/>
    <w:pPr>
      <w:spacing w:before="0" w:after="0" w:line="280" w:lineRule="atLeast"/>
      <w:jc w:val="left"/>
    </w:pPr>
    <w:rPr>
      <w:rFonts w:ascii="Times New Roman" w:hAnsi="Times New Roman"/>
      <w:sz w:val="24"/>
      <w:lang w:val="pl-PL" w:eastAsia="pl-PL"/>
    </w:rPr>
  </w:style>
  <w:style w:type="paragraph" w:customStyle="1" w:styleId="Revizija1">
    <w:name w:val="Revizija1"/>
    <w:hidden/>
    <w:uiPriority w:val="99"/>
    <w:semiHidden/>
    <w:rsid w:val="0093163A"/>
    <w:pPr>
      <w:spacing w:before="0" w:after="0"/>
      <w:jc w:val="left"/>
    </w:pPr>
    <w:rPr>
      <w:rFonts w:ascii="Tahoma" w:hAnsi="Tahoma" w:cs="Tahoma"/>
      <w:sz w:val="22"/>
      <w:szCs w:val="22"/>
      <w:lang w:eastAsia="sl-SI"/>
    </w:rPr>
  </w:style>
  <w:style w:type="paragraph" w:customStyle="1" w:styleId="SlogNaslov2">
    <w:name w:val="Slog Naslov 2"/>
    <w:aliases w:val="PVO-2 + Arial Pred:  0 pt Po:  0 pt"/>
    <w:basedOn w:val="Naslov20"/>
    <w:rsid w:val="0093163A"/>
    <w:pPr>
      <w:numPr>
        <w:ilvl w:val="1"/>
        <w:numId w:val="1"/>
      </w:numPr>
      <w:tabs>
        <w:tab w:val="clear" w:pos="1143"/>
        <w:tab w:val="clear" w:pos="12192"/>
        <w:tab w:val="num" w:pos="576"/>
        <w:tab w:val="center" w:pos="709"/>
      </w:tabs>
      <w:spacing w:line="280" w:lineRule="atLeast"/>
      <w:ind w:left="576"/>
      <w:jc w:val="left"/>
    </w:pPr>
    <w:rPr>
      <w:rFonts w:eastAsia="Times New Roman" w:cs="Times New Roman"/>
      <w:b w:val="0"/>
      <w:bCs w:val="0"/>
      <w:i/>
      <w:sz w:val="24"/>
    </w:rPr>
  </w:style>
  <w:style w:type="paragraph" w:customStyle="1" w:styleId="NaslovpredpisaZnakZnak">
    <w:name w:val="Naslov_predpisa Znak Znak"/>
    <w:basedOn w:val="Navaden"/>
    <w:rsid w:val="0093163A"/>
    <w:pPr>
      <w:suppressAutoHyphens/>
      <w:overflowPunct w:val="0"/>
      <w:autoSpaceDE w:val="0"/>
      <w:spacing w:before="120" w:after="160" w:line="200" w:lineRule="exact"/>
      <w:jc w:val="center"/>
      <w:textAlignment w:val="baseline"/>
    </w:pPr>
    <w:rPr>
      <w:rFonts w:ascii="Arial" w:hAnsi="Arial" w:cs="Arial"/>
      <w:b/>
      <w:sz w:val="24"/>
      <w:lang w:eastAsia="ar-SA"/>
    </w:rPr>
  </w:style>
  <w:style w:type="character" w:customStyle="1" w:styleId="BodyTextIndentChar">
    <w:name w:val="Body Text Indent Char"/>
    <w:locked/>
    <w:rsid w:val="0093163A"/>
    <w:rPr>
      <w:rFonts w:ascii="Arial Unicode MS" w:eastAsia="Arial Unicode MS" w:cs="Arial Unicode MS"/>
      <w:bCs/>
      <w:sz w:val="24"/>
      <w:szCs w:val="24"/>
      <w:lang w:val="sl-SI" w:eastAsia="sl-SI" w:bidi="ar-SA"/>
    </w:rPr>
  </w:style>
  <w:style w:type="paragraph" w:customStyle="1" w:styleId="index">
    <w:name w:val="index"/>
    <w:basedOn w:val="Navaden"/>
    <w:semiHidden/>
    <w:rsid w:val="0093163A"/>
    <w:pPr>
      <w:widowControl w:val="0"/>
      <w:spacing w:before="120" w:after="0" w:line="280" w:lineRule="atLeast"/>
    </w:pPr>
    <w:rPr>
      <w:rFonts w:ascii="Dutch" w:hAnsi="Dutch"/>
      <w:b/>
      <w:sz w:val="24"/>
      <w:lang w:val="hr-HR"/>
    </w:rPr>
  </w:style>
  <w:style w:type="paragraph" w:customStyle="1" w:styleId="navaden1">
    <w:name w:val="navaden1"/>
    <w:basedOn w:val="Navaden"/>
    <w:semiHidden/>
    <w:rsid w:val="0093163A"/>
    <w:pPr>
      <w:overflowPunct w:val="0"/>
      <w:autoSpaceDE w:val="0"/>
      <w:autoSpaceDN w:val="0"/>
      <w:spacing w:before="0" w:after="0" w:line="280" w:lineRule="atLeast"/>
    </w:pPr>
    <w:rPr>
      <w:color w:val="000000"/>
      <w:sz w:val="24"/>
      <w:szCs w:val="21"/>
      <w:lang w:val="en-GB"/>
    </w:rPr>
  </w:style>
  <w:style w:type="paragraph" w:customStyle="1" w:styleId="Normal1">
    <w:name w:val="Normal1"/>
    <w:basedOn w:val="Navaden"/>
    <w:semiHidden/>
    <w:rsid w:val="0093163A"/>
    <w:pPr>
      <w:widowControl w:val="0"/>
      <w:spacing w:after="0" w:line="280" w:lineRule="atLeast"/>
    </w:pPr>
    <w:rPr>
      <w:rFonts w:ascii="Arial" w:hAnsi="Arial"/>
      <w:noProof/>
      <w:sz w:val="24"/>
    </w:rPr>
  </w:style>
  <w:style w:type="paragraph" w:customStyle="1" w:styleId="tekst">
    <w:name w:val="tekst"/>
    <w:basedOn w:val="Navaden"/>
    <w:semiHidden/>
    <w:rsid w:val="009316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80" w:lineRule="atLeast"/>
    </w:pPr>
    <w:rPr>
      <w:rFonts w:ascii="Symbol" w:hAnsi="Symbol"/>
      <w:sz w:val="24"/>
      <w:lang w:val="en-GB"/>
    </w:rPr>
  </w:style>
  <w:style w:type="paragraph" w:customStyle="1" w:styleId="tekstbold">
    <w:name w:val="tekstbold"/>
    <w:basedOn w:val="Navaden"/>
    <w:semiHidden/>
    <w:rsid w:val="009316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80" w:lineRule="atLeast"/>
    </w:pPr>
    <w:rPr>
      <w:rFonts w:ascii="CRO_Swiss-Normal" w:hAnsi="CRO_Swiss-Normal"/>
      <w:b/>
      <w:sz w:val="24"/>
      <w:lang w:val="en-GB"/>
    </w:rPr>
  </w:style>
  <w:style w:type="paragraph" w:customStyle="1" w:styleId="body-0020text-0020indent">
    <w:name w:val="body-0020text-0020indent"/>
    <w:basedOn w:val="Navaden"/>
    <w:rsid w:val="0093163A"/>
    <w:pPr>
      <w:spacing w:before="100" w:beforeAutospacing="1" w:after="100" w:afterAutospacing="1" w:line="280" w:lineRule="atLeast"/>
      <w:jc w:val="left"/>
    </w:pPr>
    <w:rPr>
      <w:rFonts w:ascii="Arial Unicode MS" w:eastAsia="Arial Unicode MS" w:hAnsi="Arial Unicode MS" w:cs="Arial Unicode MS"/>
      <w:sz w:val="24"/>
      <w:lang w:val="en-GB" w:eastAsia="en-US"/>
    </w:rPr>
  </w:style>
  <w:style w:type="paragraph" w:customStyle="1" w:styleId="BodyText22">
    <w:name w:val="Body Text 22"/>
    <w:basedOn w:val="Navaden"/>
    <w:rsid w:val="0093163A"/>
    <w:pPr>
      <w:tabs>
        <w:tab w:val="left" w:pos="1134"/>
      </w:tabs>
      <w:spacing w:before="0" w:after="0" w:line="280" w:lineRule="atLeast"/>
      <w:ind w:left="284"/>
    </w:pPr>
    <w:rPr>
      <w:rFonts w:ascii="Times New Roman" w:hAnsi="Times New Roman"/>
      <w:sz w:val="24"/>
      <w:szCs w:val="20"/>
    </w:rPr>
  </w:style>
  <w:style w:type="paragraph" w:customStyle="1" w:styleId="NoSpacing1">
    <w:name w:val="No Spacing1"/>
    <w:uiPriority w:val="1"/>
    <w:qFormat/>
    <w:rsid w:val="0093163A"/>
    <w:pPr>
      <w:spacing w:before="0" w:after="0"/>
      <w:jc w:val="left"/>
    </w:pPr>
    <w:rPr>
      <w:rFonts w:ascii="Tahoma" w:eastAsia="Calibri" w:hAnsi="Tahoma"/>
      <w:sz w:val="22"/>
      <w:szCs w:val="22"/>
      <w:lang w:eastAsia="en-US"/>
    </w:rPr>
  </w:style>
  <w:style w:type="character" w:customStyle="1" w:styleId="CharChar13">
    <w:name w:val="Char Char13"/>
    <w:semiHidden/>
    <w:locked/>
    <w:rsid w:val="0093163A"/>
    <w:rPr>
      <w:rFonts w:ascii="Tahoma" w:hAnsi="Tahoma" w:cs="Tahoma"/>
      <w:b/>
      <w:bCs/>
      <w:i/>
      <w:iCs/>
      <w:sz w:val="26"/>
      <w:szCs w:val="26"/>
      <w:lang w:val="sl-SI" w:eastAsia="sl-SI" w:bidi="ar-SA"/>
    </w:rPr>
  </w:style>
  <w:style w:type="paragraph" w:customStyle="1" w:styleId="Char2ZnakChar1ZnakCharZnak">
    <w:name w:val="Char2 Znak Char1 Znak Char Znak"/>
    <w:basedOn w:val="Navaden"/>
    <w:uiPriority w:val="99"/>
    <w:rsid w:val="0093163A"/>
    <w:pPr>
      <w:spacing w:before="0" w:after="0" w:line="280" w:lineRule="atLeast"/>
      <w:jc w:val="left"/>
    </w:pPr>
    <w:rPr>
      <w:rFonts w:cs="Tahoma"/>
      <w:sz w:val="24"/>
      <w:lang w:val="pl-PL" w:eastAsia="pl-PL"/>
    </w:rPr>
  </w:style>
  <w:style w:type="paragraph" w:customStyle="1" w:styleId="Char2ZnakChar1ZnakChar1">
    <w:name w:val="Char2 Znak Char1 Znak Char1"/>
    <w:basedOn w:val="Navaden"/>
    <w:rsid w:val="0093163A"/>
    <w:pPr>
      <w:spacing w:before="0" w:after="0" w:line="280" w:lineRule="atLeast"/>
      <w:jc w:val="left"/>
    </w:pPr>
    <w:rPr>
      <w:rFonts w:cs="Tahoma"/>
      <w:sz w:val="24"/>
      <w:lang w:val="pl-PL" w:eastAsia="pl-PL"/>
    </w:rPr>
  </w:style>
  <w:style w:type="character" w:customStyle="1" w:styleId="FooterChar">
    <w:name w:val="Footer Char"/>
    <w:aliases w:val="Footer1 Char"/>
    <w:uiPriority w:val="99"/>
    <w:locked/>
    <w:rsid w:val="0093163A"/>
    <w:rPr>
      <w:rFonts w:ascii="Tahoma" w:hAnsi="Tahoma" w:cs="Times New Roman"/>
      <w:sz w:val="24"/>
      <w:szCs w:val="24"/>
      <w:lang w:val="sl-SI" w:eastAsia="sl-SI" w:bidi="ar-SA"/>
    </w:rPr>
  </w:style>
  <w:style w:type="paragraph" w:customStyle="1" w:styleId="podnaslov0">
    <w:name w:val="podnaslov"/>
    <w:basedOn w:val="Navaden"/>
    <w:link w:val="podnaslovZnak0"/>
    <w:qFormat/>
    <w:rsid w:val="0093163A"/>
    <w:pPr>
      <w:overflowPunct w:val="0"/>
      <w:autoSpaceDE w:val="0"/>
      <w:autoSpaceDN w:val="0"/>
      <w:adjustRightInd w:val="0"/>
      <w:spacing w:after="240" w:line="280" w:lineRule="atLeast"/>
      <w:textAlignment w:val="baseline"/>
    </w:pPr>
    <w:rPr>
      <w:rFonts w:ascii="Arial" w:hAnsi="Arial" w:cs="Arial"/>
      <w:b/>
      <w:szCs w:val="22"/>
    </w:rPr>
  </w:style>
  <w:style w:type="character" w:customStyle="1" w:styleId="podnaslovZnak0">
    <w:name w:val="podnaslov Znak"/>
    <w:link w:val="podnaslov0"/>
    <w:rsid w:val="0093163A"/>
    <w:rPr>
      <w:rFonts w:ascii="Arial" w:hAnsi="Arial" w:cs="Arial"/>
      <w:b/>
      <w:szCs w:val="22"/>
      <w:lang w:eastAsia="sl-SI"/>
    </w:rPr>
  </w:style>
  <w:style w:type="character" w:customStyle="1" w:styleId="UnresolvedMention1">
    <w:name w:val="Unresolved Mention1"/>
    <w:basedOn w:val="Privzetapisavaodstavka"/>
    <w:uiPriority w:val="99"/>
    <w:semiHidden/>
    <w:unhideWhenUsed/>
    <w:rsid w:val="0093163A"/>
    <w:rPr>
      <w:color w:val="605E5C"/>
      <w:shd w:val="clear" w:color="auto" w:fill="E1DFDD"/>
    </w:rPr>
  </w:style>
  <w:style w:type="character" w:customStyle="1" w:styleId="BesediloAriel11obojestranskoZnak">
    <w:name w:val="Besedilo Ariel 11 obojestransko Znak"/>
    <w:link w:val="BesediloAriel11obojestransko"/>
    <w:rsid w:val="0093163A"/>
    <w:rPr>
      <w:rFonts w:ascii="Arial" w:hAnsi="Arial"/>
      <w:szCs w:val="22"/>
    </w:rPr>
  </w:style>
  <w:style w:type="character" w:customStyle="1" w:styleId="jlqj4b">
    <w:name w:val="jlqj4b"/>
    <w:rsid w:val="0093163A"/>
  </w:style>
  <w:style w:type="character" w:customStyle="1" w:styleId="viiyi">
    <w:name w:val="viiyi"/>
    <w:rsid w:val="0093163A"/>
  </w:style>
  <w:style w:type="paragraph" w:customStyle="1" w:styleId="Naslovpoglavje2">
    <w:name w:val="Naslov poglavje 2"/>
    <w:basedOn w:val="Naslov20"/>
    <w:link w:val="Naslovpoglavje2Znak"/>
    <w:qFormat/>
    <w:rsid w:val="0093163A"/>
    <w:pPr>
      <w:tabs>
        <w:tab w:val="clear" w:pos="12192"/>
      </w:tabs>
      <w:overflowPunct w:val="0"/>
      <w:autoSpaceDE w:val="0"/>
      <w:autoSpaceDN w:val="0"/>
      <w:adjustRightInd w:val="0"/>
      <w:spacing w:before="240" w:after="60" w:line="240" w:lineRule="auto"/>
      <w:ind w:left="576" w:hanging="576"/>
      <w:textAlignment w:val="baseline"/>
    </w:pPr>
    <w:rPr>
      <w:rFonts w:eastAsia="Times New Roman"/>
      <w:bCs w:val="0"/>
      <w:szCs w:val="16"/>
    </w:rPr>
  </w:style>
  <w:style w:type="character" w:customStyle="1" w:styleId="Naslovpoglavje2Znak">
    <w:name w:val="Naslov poglavje 2 Znak"/>
    <w:link w:val="Naslovpoglavje2"/>
    <w:rsid w:val="0093163A"/>
    <w:rPr>
      <w:rFonts w:ascii="Arial" w:hAnsi="Arial" w:cs="Arial"/>
      <w:b/>
      <w:sz w:val="22"/>
      <w:szCs w:val="16"/>
      <w:lang w:eastAsia="sl-SI"/>
    </w:rPr>
  </w:style>
  <w:style w:type="paragraph" w:customStyle="1" w:styleId="GeoZSVsebina">
    <w:name w:val="GeoZS_Vsebina"/>
    <w:basedOn w:val="Navaden"/>
    <w:qFormat/>
    <w:rsid w:val="0093163A"/>
    <w:pPr>
      <w:widowControl w:val="0"/>
      <w:spacing w:before="0" w:after="220" w:line="276" w:lineRule="auto"/>
    </w:pPr>
    <w:rPr>
      <w:rFonts w:asciiTheme="minorHAnsi" w:eastAsiaTheme="majorEastAsia" w:hAnsiTheme="minorHAnsi"/>
      <w:snapToGrid w:val="0"/>
      <w:kern w:val="22"/>
      <w:sz w:val="22"/>
      <w:szCs w:val="22"/>
      <w:lang w:eastAsia="en-US"/>
    </w:rPr>
  </w:style>
  <w:style w:type="table" w:styleId="Svetlosenenje">
    <w:name w:val="Light Shading"/>
    <w:basedOn w:val="Navadnatabela"/>
    <w:uiPriority w:val="60"/>
    <w:rsid w:val="0093163A"/>
    <w:pPr>
      <w:spacing w:before="0" w:after="0"/>
      <w:jc w:val="left"/>
    </w:pPr>
    <w:rPr>
      <w:rFonts w:ascii="Calibri" w:eastAsia="Calibri" w:hAnsi="Calibri"/>
      <w:color w:val="000000" w:themeColor="text1" w:themeShade="BF"/>
      <w:lang w:eastAsia="sl-S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aslov10">
    <w:name w:val="Naslov1"/>
    <w:basedOn w:val="Odstavekseznama"/>
    <w:qFormat/>
    <w:rsid w:val="0093163A"/>
    <w:pPr>
      <w:numPr>
        <w:numId w:val="101"/>
      </w:numPr>
      <w:spacing w:before="0" w:after="0"/>
    </w:pPr>
    <w:rPr>
      <w:rFonts w:ascii="Arial" w:hAnsi="Arial" w:cs="Arial"/>
      <w:sz w:val="24"/>
    </w:rPr>
  </w:style>
  <w:style w:type="paragraph" w:customStyle="1" w:styleId="Naslov2">
    <w:name w:val="Naslov2"/>
    <w:basedOn w:val="Odstavekseznama"/>
    <w:qFormat/>
    <w:rsid w:val="0093163A"/>
    <w:pPr>
      <w:numPr>
        <w:ilvl w:val="1"/>
        <w:numId w:val="101"/>
      </w:numPr>
      <w:spacing w:before="0" w:after="0"/>
      <w:ind w:left="578" w:hanging="578"/>
    </w:pPr>
    <w:rPr>
      <w:rFonts w:ascii="Arial" w:hAnsi="Arial" w:cs="Arial"/>
      <w:szCs w:val="20"/>
    </w:rPr>
  </w:style>
  <w:style w:type="paragraph" w:customStyle="1" w:styleId="Naslov31">
    <w:name w:val="Naslov3.1"/>
    <w:basedOn w:val="Navaden"/>
    <w:link w:val="Naslov31Znak"/>
    <w:qFormat/>
    <w:rsid w:val="0093163A"/>
    <w:pPr>
      <w:numPr>
        <w:ilvl w:val="2"/>
        <w:numId w:val="101"/>
      </w:numPr>
      <w:spacing w:before="0" w:after="0"/>
      <w:ind w:left="720"/>
      <w:contextualSpacing/>
    </w:pPr>
    <w:rPr>
      <w:rFonts w:ascii="Arial" w:hAnsi="Arial" w:cs="Arial"/>
      <w:caps/>
      <w:szCs w:val="20"/>
    </w:rPr>
  </w:style>
  <w:style w:type="paragraph" w:customStyle="1" w:styleId="Naslov41">
    <w:name w:val="Naslov4.1"/>
    <w:basedOn w:val="Navaden"/>
    <w:qFormat/>
    <w:rsid w:val="0093163A"/>
    <w:pPr>
      <w:numPr>
        <w:ilvl w:val="3"/>
        <w:numId w:val="101"/>
      </w:numPr>
      <w:spacing w:before="0" w:after="0"/>
      <w:ind w:left="862" w:hanging="862"/>
      <w:contextualSpacing/>
    </w:pPr>
    <w:rPr>
      <w:rFonts w:ascii="Arial" w:hAnsi="Arial" w:cs="Arial"/>
      <w:caps/>
      <w:szCs w:val="20"/>
    </w:rPr>
  </w:style>
  <w:style w:type="character" w:customStyle="1" w:styleId="Naslov31Znak">
    <w:name w:val="Naslov3.1 Znak"/>
    <w:basedOn w:val="Privzetapisavaodstavka"/>
    <w:link w:val="Naslov31"/>
    <w:rsid w:val="0093163A"/>
    <w:rPr>
      <w:rFonts w:ascii="Arial" w:hAnsi="Arial" w:cs="Arial"/>
      <w:caps/>
      <w:lang w:eastAsia="sl-SI"/>
    </w:rPr>
  </w:style>
  <w:style w:type="character" w:customStyle="1" w:styleId="im">
    <w:name w:val="im"/>
    <w:basedOn w:val="Privzetapisavaodstavka"/>
    <w:rsid w:val="0093163A"/>
  </w:style>
  <w:style w:type="paragraph" w:customStyle="1" w:styleId="Navadenbrezrazmikov">
    <w:name w:val="Navaden brez razmikov"/>
    <w:basedOn w:val="Navaden"/>
    <w:uiPriority w:val="99"/>
    <w:rsid w:val="0093163A"/>
    <w:pPr>
      <w:spacing w:before="0" w:after="0" w:line="264" w:lineRule="auto"/>
    </w:pPr>
    <w:rPr>
      <w:rFonts w:ascii="Arial" w:hAnsi="Arial" w:cs="Arial"/>
      <w:sz w:val="24"/>
    </w:rPr>
  </w:style>
  <w:style w:type="paragraph" w:customStyle="1" w:styleId="Besedilo">
    <w:name w:val="Besedilo"/>
    <w:basedOn w:val="Navaden"/>
    <w:rsid w:val="0093163A"/>
    <w:pPr>
      <w:spacing w:before="0" w:after="0"/>
    </w:pPr>
    <w:rPr>
      <w:rFonts w:ascii="Arial" w:hAnsi="Arial"/>
      <w:szCs w:val="20"/>
      <w:lang w:val="en-US" w:eastAsia="en-US"/>
    </w:rPr>
  </w:style>
  <w:style w:type="character" w:customStyle="1" w:styleId="TabelaZnakZnak">
    <w:name w:val="Tabela Znak Znak"/>
    <w:link w:val="Tabela"/>
    <w:rsid w:val="0093163A"/>
    <w:rPr>
      <w:rFonts w:ascii="Arial Narrow" w:hAnsi="Arial Narrow"/>
      <w:noProof/>
      <w:sz w:val="24"/>
      <w:szCs w:val="22"/>
      <w:lang w:val="en-GB"/>
    </w:rPr>
  </w:style>
  <w:style w:type="paragraph" w:customStyle="1" w:styleId="xl88">
    <w:name w:val="xl88"/>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0"/>
    </w:rPr>
  </w:style>
  <w:style w:type="paragraph" w:customStyle="1" w:styleId="xl89">
    <w:name w:val="xl89"/>
    <w:basedOn w:val="Navaden"/>
    <w:rsid w:val="00931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0"/>
    </w:rPr>
  </w:style>
  <w:style w:type="paragraph" w:customStyle="1" w:styleId="xl90">
    <w:name w:val="xl90"/>
    <w:basedOn w:val="Navaden"/>
    <w:rsid w:val="0093163A"/>
    <w:pPr>
      <w:pBdr>
        <w:top w:val="single" w:sz="4" w:space="0" w:color="auto"/>
      </w:pBdr>
      <w:spacing w:before="100" w:beforeAutospacing="1" w:after="100" w:afterAutospacing="1"/>
      <w:jc w:val="center"/>
    </w:pPr>
    <w:rPr>
      <w:rFonts w:ascii="Arial" w:hAnsi="Arial" w:cs="Arial"/>
      <w:b/>
      <w:bCs/>
      <w:szCs w:val="20"/>
    </w:rPr>
  </w:style>
  <w:style w:type="paragraph" w:customStyle="1" w:styleId="xl91">
    <w:name w:val="xl91"/>
    <w:basedOn w:val="Navaden"/>
    <w:rsid w:val="0093163A"/>
    <w:pPr>
      <w:pBdr>
        <w:top w:val="single" w:sz="4" w:space="0" w:color="auto"/>
        <w:right w:val="single" w:sz="4" w:space="0" w:color="auto"/>
      </w:pBdr>
      <w:spacing w:before="100" w:beforeAutospacing="1" w:after="100" w:afterAutospacing="1"/>
      <w:jc w:val="center"/>
    </w:pPr>
    <w:rPr>
      <w:rFonts w:ascii="Arial" w:hAnsi="Arial" w:cs="Arial"/>
      <w:b/>
      <w:bCs/>
      <w:szCs w:val="20"/>
    </w:rPr>
  </w:style>
  <w:style w:type="paragraph" w:customStyle="1" w:styleId="xl92">
    <w:name w:val="xl92"/>
    <w:basedOn w:val="Navaden"/>
    <w:rsid w:val="0093163A"/>
    <w:pPr>
      <w:pBdr>
        <w:top w:val="single" w:sz="4" w:space="0" w:color="auto"/>
      </w:pBdr>
      <w:spacing w:before="100" w:beforeAutospacing="1" w:after="100" w:afterAutospacing="1"/>
      <w:jc w:val="center"/>
    </w:pPr>
    <w:rPr>
      <w:rFonts w:ascii="Arial" w:hAnsi="Arial" w:cs="Arial"/>
      <w:b/>
      <w:bCs/>
      <w:szCs w:val="20"/>
    </w:rPr>
  </w:style>
  <w:style w:type="paragraph" w:customStyle="1" w:styleId="xl93">
    <w:name w:val="xl93"/>
    <w:basedOn w:val="Navaden"/>
    <w:rsid w:val="0093163A"/>
    <w:pPr>
      <w:pBdr>
        <w:top w:val="single" w:sz="4" w:space="0" w:color="auto"/>
        <w:right w:val="single" w:sz="4" w:space="0" w:color="auto"/>
      </w:pBdr>
      <w:spacing w:before="100" w:beforeAutospacing="1" w:after="100" w:afterAutospacing="1"/>
      <w:jc w:val="center"/>
    </w:pPr>
    <w:rPr>
      <w:rFonts w:ascii="Arial" w:hAnsi="Arial" w:cs="Arial"/>
      <w:b/>
      <w:bCs/>
      <w:szCs w:val="20"/>
    </w:rPr>
  </w:style>
  <w:style w:type="paragraph" w:customStyle="1" w:styleId="Glavninaslov">
    <w:name w:val="Glavni naslov"/>
    <w:basedOn w:val="Navaden"/>
    <w:rsid w:val="0093163A"/>
    <w:pPr>
      <w:spacing w:before="60"/>
    </w:pPr>
    <w:rPr>
      <w:rFonts w:asciiTheme="minorHAnsi" w:hAnsiTheme="minorHAnsi"/>
      <w:b/>
      <w:sz w:val="40"/>
    </w:rPr>
  </w:style>
  <w:style w:type="paragraph" w:customStyle="1" w:styleId="SlogArial11ptPoljeEnojenBarvapomeriRGB102">
    <w:name w:val="Slog Arial 11 pt Polje: (Enojen Barva po meri(RGB(102"/>
    <w:aliases w:val="153,0)) ..."/>
    <w:basedOn w:val="Navaden"/>
    <w:uiPriority w:val="99"/>
    <w:rsid w:val="0093163A"/>
    <w:pPr>
      <w:pBdr>
        <w:top w:val="single" w:sz="8" w:space="1" w:color="8EC000"/>
        <w:left w:val="single" w:sz="8" w:space="4" w:color="8EC000"/>
        <w:bottom w:val="single" w:sz="8" w:space="1" w:color="8EC000"/>
        <w:right w:val="single" w:sz="8" w:space="4" w:color="8EC000"/>
      </w:pBdr>
      <w:spacing w:before="0" w:after="120"/>
    </w:pPr>
    <w:rPr>
      <w:rFonts w:asciiTheme="minorHAnsi" w:hAnsiTheme="minorHAnsi"/>
      <w:sz w:val="22"/>
      <w:szCs w:val="20"/>
    </w:rPr>
  </w:style>
  <w:style w:type="paragraph" w:customStyle="1" w:styleId="Podnaslovboldsredinsko">
    <w:name w:val="Podnaslov bold sredinsko"/>
    <w:basedOn w:val="Navaden"/>
    <w:rsid w:val="0093163A"/>
    <w:pPr>
      <w:spacing w:before="120" w:after="120"/>
      <w:jc w:val="center"/>
    </w:pPr>
    <w:rPr>
      <w:rFonts w:asciiTheme="minorHAnsi" w:hAnsiTheme="minorHAnsi"/>
      <w:b/>
      <w:sz w:val="32"/>
      <w:szCs w:val="32"/>
    </w:rPr>
  </w:style>
  <w:style w:type="paragraph" w:customStyle="1" w:styleId="Avtorji">
    <w:name w:val="Avtorji"/>
    <w:basedOn w:val="Navaden"/>
    <w:rsid w:val="0093163A"/>
    <w:pPr>
      <w:spacing w:before="120"/>
      <w:jc w:val="center"/>
    </w:pPr>
    <w:rPr>
      <w:rFonts w:asciiTheme="minorHAnsi" w:hAnsiTheme="minorHAnsi"/>
      <w:sz w:val="22"/>
    </w:rPr>
  </w:style>
  <w:style w:type="paragraph" w:customStyle="1" w:styleId="SLIKA">
    <w:name w:val="SLIKA"/>
    <w:basedOn w:val="Navaden"/>
    <w:rsid w:val="0093163A"/>
    <w:pPr>
      <w:spacing w:before="60"/>
      <w:jc w:val="center"/>
    </w:pPr>
    <w:rPr>
      <w:rFonts w:asciiTheme="minorHAnsi" w:hAnsiTheme="minorHAnsi"/>
      <w:sz w:val="22"/>
    </w:rPr>
  </w:style>
  <w:style w:type="paragraph" w:customStyle="1" w:styleId="NaslovAvtorji">
    <w:name w:val="Naslov Avtorji"/>
    <w:basedOn w:val="Avtorji"/>
    <w:rsid w:val="0093163A"/>
    <w:rPr>
      <w:b/>
      <w:bCs/>
    </w:rPr>
  </w:style>
  <w:style w:type="paragraph" w:customStyle="1" w:styleId="Naslovkazal">
    <w:name w:val="Naslov kazal"/>
    <w:basedOn w:val="Avtorji"/>
    <w:rsid w:val="0093163A"/>
    <w:pPr>
      <w:jc w:val="left"/>
    </w:pPr>
    <w:rPr>
      <w:b/>
      <w:bCs/>
      <w:szCs w:val="20"/>
    </w:rPr>
  </w:style>
  <w:style w:type="paragraph" w:customStyle="1" w:styleId="SlogNapis">
    <w:name w:val="Slog Napis"/>
    <w:aliases w:val="Tabele + Krepko"/>
    <w:basedOn w:val="Napis"/>
    <w:link w:val="TabeleKrepkoZnak"/>
    <w:rsid w:val="0093163A"/>
    <w:pPr>
      <w:tabs>
        <w:tab w:val="left" w:pos="1134"/>
      </w:tabs>
      <w:spacing w:before="0" w:after="0"/>
    </w:pPr>
    <w:rPr>
      <w:rFonts w:ascii="Arial" w:hAnsi="Arial"/>
      <w:color w:val="8EC000"/>
      <w:sz w:val="22"/>
      <w:szCs w:val="22"/>
    </w:rPr>
  </w:style>
  <w:style w:type="character" w:customStyle="1" w:styleId="TabeleKrepkoZnak">
    <w:name w:val="Tabele + Krepko Znak"/>
    <w:basedOn w:val="Privzetapisavaodstavka"/>
    <w:link w:val="SlogNapis"/>
    <w:rsid w:val="0093163A"/>
    <w:rPr>
      <w:rFonts w:ascii="Arial" w:hAnsi="Arial"/>
      <w:b/>
      <w:bCs/>
      <w:color w:val="8EC000"/>
      <w:sz w:val="22"/>
      <w:szCs w:val="22"/>
      <w:lang w:eastAsia="sl-SI"/>
    </w:rPr>
  </w:style>
  <w:style w:type="character" w:customStyle="1" w:styleId="SlogArialNarrow9pt">
    <w:name w:val="Slog Arial Narrow 9 pt"/>
    <w:rsid w:val="0093163A"/>
    <w:rPr>
      <w:rFonts w:ascii="Arial Narrow" w:hAnsi="Arial Narrow"/>
      <w:sz w:val="18"/>
    </w:rPr>
  </w:style>
  <w:style w:type="paragraph" w:customStyle="1" w:styleId="1">
    <w:name w:val="1"/>
    <w:basedOn w:val="Navaden"/>
    <w:rsid w:val="0093163A"/>
    <w:pPr>
      <w:spacing w:before="0" w:after="120"/>
    </w:pPr>
    <w:rPr>
      <w:rFonts w:asciiTheme="minorHAnsi" w:hAnsiTheme="minorHAnsi"/>
      <w:sz w:val="22"/>
      <w:lang w:val="pl-PL" w:eastAsia="pl-PL"/>
    </w:rPr>
  </w:style>
  <w:style w:type="paragraph" w:customStyle="1" w:styleId="Char1">
    <w:name w:val="Char1"/>
    <w:basedOn w:val="Navaden"/>
    <w:rsid w:val="0093163A"/>
    <w:pPr>
      <w:spacing w:before="0" w:after="120"/>
    </w:pPr>
    <w:rPr>
      <w:rFonts w:asciiTheme="minorHAnsi" w:hAnsiTheme="minorHAnsi"/>
      <w:b/>
      <w:bCs/>
      <w:iCs/>
      <w:caps/>
      <w:sz w:val="22"/>
      <w:lang w:val="pl-PL" w:eastAsia="pl-PL"/>
    </w:rPr>
  </w:style>
  <w:style w:type="character" w:styleId="Besedilooznabemesta">
    <w:name w:val="Placeholder Text"/>
    <w:basedOn w:val="Privzetapisavaodstavka"/>
    <w:uiPriority w:val="99"/>
    <w:semiHidden/>
    <w:rsid w:val="0093163A"/>
    <w:rPr>
      <w:color w:val="808080"/>
    </w:rPr>
  </w:style>
  <w:style w:type="character" w:customStyle="1" w:styleId="SlogArialNarrow10ptKrepko">
    <w:name w:val="Slog Arial Narrow 10 pt Krepko"/>
    <w:rsid w:val="0093163A"/>
    <w:rPr>
      <w:rFonts w:ascii="Arial Narrow" w:hAnsi="Arial Narrow"/>
      <w:b/>
      <w:bCs/>
      <w:sz w:val="18"/>
    </w:rPr>
  </w:style>
  <w:style w:type="paragraph" w:customStyle="1" w:styleId="CM4">
    <w:name w:val="CM4"/>
    <w:basedOn w:val="Navaden"/>
    <w:next w:val="Navaden"/>
    <w:uiPriority w:val="99"/>
    <w:rsid w:val="0093163A"/>
    <w:pPr>
      <w:autoSpaceDE w:val="0"/>
      <w:autoSpaceDN w:val="0"/>
      <w:adjustRightInd w:val="0"/>
      <w:spacing w:before="0" w:after="120"/>
      <w:jc w:val="left"/>
    </w:pPr>
    <w:rPr>
      <w:rFonts w:ascii="EUAlbertina" w:eastAsia="Calibri" w:hAnsi="EUAlbertina"/>
      <w:sz w:val="24"/>
      <w:lang w:eastAsia="en-US"/>
    </w:rPr>
  </w:style>
  <w:style w:type="paragraph" w:customStyle="1" w:styleId="ZADEVA">
    <w:name w:val="ZADEVA"/>
    <w:basedOn w:val="Navaden"/>
    <w:qFormat/>
    <w:rsid w:val="0093163A"/>
    <w:pPr>
      <w:tabs>
        <w:tab w:val="left" w:pos="1701"/>
      </w:tabs>
      <w:spacing w:before="0" w:after="120" w:line="260" w:lineRule="atLeast"/>
      <w:ind w:left="1701" w:hanging="1701"/>
      <w:jc w:val="left"/>
    </w:pPr>
    <w:rPr>
      <w:rFonts w:asciiTheme="minorHAnsi" w:hAnsiTheme="minorHAnsi"/>
      <w:b/>
      <w:lang w:val="it-IT" w:eastAsia="en-US"/>
    </w:rPr>
  </w:style>
  <w:style w:type="paragraph" w:customStyle="1" w:styleId="LegendaArialNarrow9ptPred6pt">
    <w:name w:val="Legenda Arial Narrow 9 pt Pred:  6 pt"/>
    <w:basedOn w:val="Navaden"/>
    <w:rsid w:val="0093163A"/>
    <w:pPr>
      <w:spacing w:before="60" w:after="120"/>
      <w:jc w:val="left"/>
    </w:pPr>
    <w:rPr>
      <w:rFonts w:ascii="Arial Narrow" w:hAnsi="Arial Narrow"/>
      <w:sz w:val="18"/>
      <w:szCs w:val="20"/>
    </w:rPr>
  </w:style>
  <w:style w:type="paragraph" w:customStyle="1" w:styleId="VsebinakazalPred6ptZa6pt">
    <w:name w:val="Vsebina kazal Pred:  6 pt Za:  6 pt"/>
    <w:basedOn w:val="Navaden"/>
    <w:rsid w:val="0093163A"/>
    <w:pPr>
      <w:spacing w:before="120" w:after="120"/>
      <w:jc w:val="left"/>
    </w:pPr>
    <w:rPr>
      <w:rFonts w:asciiTheme="minorHAnsi" w:hAnsiTheme="minorHAnsi"/>
      <w:szCs w:val="20"/>
    </w:rPr>
  </w:style>
  <w:style w:type="paragraph" w:customStyle="1" w:styleId="1111Naslov4">
    <w:name w:val="1.1.1.1 Naslov 4"/>
    <w:basedOn w:val="Navaden"/>
    <w:rsid w:val="0093163A"/>
    <w:pPr>
      <w:numPr>
        <w:ilvl w:val="3"/>
        <w:numId w:val="103"/>
      </w:numPr>
      <w:tabs>
        <w:tab w:val="num" w:pos="284"/>
      </w:tabs>
      <w:spacing w:before="0" w:after="120"/>
      <w:jc w:val="left"/>
    </w:pPr>
    <w:rPr>
      <w:rFonts w:asciiTheme="minorHAnsi" w:hAnsiTheme="minorHAnsi"/>
      <w:i/>
      <w:sz w:val="22"/>
    </w:rPr>
  </w:style>
  <w:style w:type="paragraph" w:customStyle="1" w:styleId="xl102">
    <w:name w:val="xl102"/>
    <w:basedOn w:val="Navaden"/>
    <w:rsid w:val="0093163A"/>
    <w:pPr>
      <w:spacing w:before="100" w:beforeAutospacing="1" w:after="100" w:afterAutospacing="1"/>
      <w:jc w:val="left"/>
    </w:pPr>
    <w:rPr>
      <w:rFonts w:asciiTheme="minorHAnsi" w:hAnsiTheme="minorHAnsi" w:cs="Arial"/>
      <w:color w:val="000000"/>
      <w:sz w:val="24"/>
    </w:rPr>
  </w:style>
  <w:style w:type="paragraph" w:customStyle="1" w:styleId="xl103">
    <w:name w:val="xl103"/>
    <w:basedOn w:val="Navaden"/>
    <w:rsid w:val="0093163A"/>
    <w:pPr>
      <w:spacing w:before="100" w:beforeAutospacing="1" w:after="100" w:afterAutospacing="1"/>
      <w:jc w:val="left"/>
    </w:pPr>
    <w:rPr>
      <w:rFonts w:asciiTheme="minorHAnsi" w:hAnsiTheme="minorHAnsi" w:cs="Arial"/>
      <w:sz w:val="24"/>
    </w:rPr>
  </w:style>
  <w:style w:type="paragraph" w:customStyle="1" w:styleId="xl104">
    <w:name w:val="xl104"/>
    <w:basedOn w:val="Navaden"/>
    <w:rsid w:val="0093163A"/>
    <w:pPr>
      <w:spacing w:before="100" w:beforeAutospacing="1" w:after="100" w:afterAutospacing="1"/>
      <w:jc w:val="right"/>
    </w:pPr>
    <w:rPr>
      <w:rFonts w:ascii="Times New Roman" w:hAnsi="Times New Roman"/>
      <w:sz w:val="24"/>
    </w:rPr>
  </w:style>
  <w:style w:type="paragraph" w:customStyle="1" w:styleId="xl105">
    <w:name w:val="xl105"/>
    <w:basedOn w:val="Navaden"/>
    <w:rsid w:val="0093163A"/>
    <w:pPr>
      <w:spacing w:before="100" w:beforeAutospacing="1" w:after="100" w:afterAutospacing="1"/>
      <w:jc w:val="center"/>
    </w:pPr>
    <w:rPr>
      <w:rFonts w:ascii="Times New Roman" w:hAnsi="Times New Roman"/>
      <w:sz w:val="24"/>
    </w:rPr>
  </w:style>
  <w:style w:type="paragraph" w:customStyle="1" w:styleId="xl106">
    <w:name w:val="xl106"/>
    <w:basedOn w:val="Navaden"/>
    <w:rsid w:val="0093163A"/>
    <w:pPr>
      <w:spacing w:before="100" w:beforeAutospacing="1" w:after="100" w:afterAutospacing="1"/>
      <w:jc w:val="center"/>
    </w:pPr>
    <w:rPr>
      <w:rFonts w:ascii="Times New Roman" w:hAnsi="Times New Roman"/>
      <w:sz w:val="24"/>
    </w:rPr>
  </w:style>
  <w:style w:type="paragraph" w:customStyle="1" w:styleId="xl107">
    <w:name w:val="xl107"/>
    <w:basedOn w:val="Navaden"/>
    <w:rsid w:val="0093163A"/>
    <w:pPr>
      <w:spacing w:before="100" w:beforeAutospacing="1" w:after="100" w:afterAutospacing="1"/>
      <w:jc w:val="center"/>
      <w:textAlignment w:val="center"/>
    </w:pPr>
    <w:rPr>
      <w:rFonts w:ascii="Times New Roman" w:hAnsi="Times New Roman"/>
      <w:sz w:val="24"/>
    </w:rPr>
  </w:style>
  <w:style w:type="paragraph" w:customStyle="1" w:styleId="xl108">
    <w:name w:val="xl108"/>
    <w:basedOn w:val="Navaden"/>
    <w:rsid w:val="0093163A"/>
    <w:pPr>
      <w:spacing w:before="100" w:beforeAutospacing="1" w:after="100" w:afterAutospacing="1"/>
      <w:jc w:val="left"/>
    </w:pPr>
    <w:rPr>
      <w:rFonts w:asciiTheme="minorHAnsi" w:hAnsiTheme="minorHAnsi" w:cs="Arial"/>
      <w:sz w:val="24"/>
    </w:rPr>
  </w:style>
  <w:style w:type="paragraph" w:customStyle="1" w:styleId="xl109">
    <w:name w:val="xl109"/>
    <w:basedOn w:val="Navaden"/>
    <w:rsid w:val="0093163A"/>
    <w:pPr>
      <w:spacing w:before="100" w:beforeAutospacing="1" w:after="100" w:afterAutospacing="1"/>
      <w:jc w:val="left"/>
    </w:pPr>
    <w:rPr>
      <w:rFonts w:asciiTheme="minorHAnsi" w:hAnsiTheme="minorHAnsi" w:cs="Arial"/>
      <w:sz w:val="24"/>
    </w:rPr>
  </w:style>
  <w:style w:type="paragraph" w:customStyle="1" w:styleId="xl110">
    <w:name w:val="xl110"/>
    <w:basedOn w:val="Navaden"/>
    <w:rsid w:val="0093163A"/>
    <w:pPr>
      <w:spacing w:before="100" w:beforeAutospacing="1" w:after="100" w:afterAutospacing="1"/>
      <w:jc w:val="left"/>
    </w:pPr>
    <w:rPr>
      <w:rFonts w:asciiTheme="minorHAnsi" w:hAnsiTheme="minorHAnsi" w:cs="Arial"/>
      <w:sz w:val="24"/>
    </w:rPr>
  </w:style>
  <w:style w:type="paragraph" w:customStyle="1" w:styleId="xl111">
    <w:name w:val="xl111"/>
    <w:basedOn w:val="Navaden"/>
    <w:rsid w:val="0093163A"/>
    <w:pPr>
      <w:spacing w:before="100" w:beforeAutospacing="1" w:after="100" w:afterAutospacing="1"/>
      <w:jc w:val="left"/>
    </w:pPr>
    <w:rPr>
      <w:rFonts w:asciiTheme="minorHAnsi" w:hAnsiTheme="minorHAnsi" w:cs="Arial"/>
      <w:color w:val="000000"/>
      <w:sz w:val="24"/>
    </w:rPr>
  </w:style>
  <w:style w:type="paragraph" w:customStyle="1" w:styleId="xl112">
    <w:name w:val="xl112"/>
    <w:basedOn w:val="Navaden"/>
    <w:rsid w:val="0093163A"/>
    <w:pPr>
      <w:spacing w:before="100" w:beforeAutospacing="1" w:after="100" w:afterAutospacing="1"/>
      <w:jc w:val="left"/>
    </w:pPr>
    <w:rPr>
      <w:rFonts w:asciiTheme="minorHAnsi" w:hAnsiTheme="minorHAnsi" w:cs="Arial"/>
      <w:color w:val="000000"/>
      <w:sz w:val="24"/>
    </w:rPr>
  </w:style>
  <w:style w:type="paragraph" w:customStyle="1" w:styleId="xl113">
    <w:name w:val="xl113"/>
    <w:basedOn w:val="Navaden"/>
    <w:rsid w:val="0093163A"/>
    <w:pPr>
      <w:spacing w:before="100" w:beforeAutospacing="1" w:after="100" w:afterAutospacing="1"/>
      <w:jc w:val="left"/>
    </w:pPr>
    <w:rPr>
      <w:rFonts w:asciiTheme="minorHAnsi" w:hAnsiTheme="minorHAnsi" w:cs="Arial"/>
      <w:color w:val="000000"/>
      <w:sz w:val="24"/>
    </w:rPr>
  </w:style>
  <w:style w:type="paragraph" w:customStyle="1" w:styleId="xl114">
    <w:name w:val="xl114"/>
    <w:basedOn w:val="Navaden"/>
    <w:rsid w:val="0093163A"/>
    <w:pPr>
      <w:spacing w:before="100" w:beforeAutospacing="1" w:after="100" w:afterAutospacing="1"/>
      <w:jc w:val="left"/>
    </w:pPr>
    <w:rPr>
      <w:rFonts w:asciiTheme="minorHAnsi" w:hAnsiTheme="minorHAnsi" w:cs="Arial"/>
      <w:sz w:val="24"/>
    </w:rPr>
  </w:style>
  <w:style w:type="paragraph" w:customStyle="1" w:styleId="xl115">
    <w:name w:val="xl115"/>
    <w:basedOn w:val="Navaden"/>
    <w:rsid w:val="0093163A"/>
    <w:pPr>
      <w:spacing w:before="100" w:beforeAutospacing="1" w:after="100" w:afterAutospacing="1"/>
      <w:jc w:val="left"/>
    </w:pPr>
    <w:rPr>
      <w:rFonts w:asciiTheme="minorHAnsi" w:hAnsiTheme="minorHAnsi" w:cs="Arial"/>
      <w:sz w:val="24"/>
    </w:rPr>
  </w:style>
  <w:style w:type="paragraph" w:customStyle="1" w:styleId="xl116">
    <w:name w:val="xl116"/>
    <w:basedOn w:val="Navaden"/>
    <w:rsid w:val="0093163A"/>
    <w:pPr>
      <w:spacing w:before="100" w:beforeAutospacing="1" w:after="100" w:afterAutospacing="1"/>
      <w:jc w:val="left"/>
    </w:pPr>
    <w:rPr>
      <w:rFonts w:asciiTheme="minorHAnsi" w:hAnsiTheme="minorHAnsi" w:cs="Arial"/>
      <w:sz w:val="24"/>
    </w:rPr>
  </w:style>
  <w:style w:type="paragraph" w:customStyle="1" w:styleId="xl117">
    <w:name w:val="xl117"/>
    <w:basedOn w:val="Navaden"/>
    <w:rsid w:val="0093163A"/>
    <w:pPr>
      <w:spacing w:before="100" w:beforeAutospacing="1" w:after="100" w:afterAutospacing="1"/>
      <w:jc w:val="left"/>
    </w:pPr>
    <w:rPr>
      <w:rFonts w:asciiTheme="minorHAnsi" w:hAnsiTheme="minorHAnsi" w:cs="Arial"/>
      <w:sz w:val="24"/>
    </w:rPr>
  </w:style>
  <w:style w:type="paragraph" w:customStyle="1" w:styleId="xl118">
    <w:name w:val="xl118"/>
    <w:basedOn w:val="Navaden"/>
    <w:rsid w:val="0093163A"/>
    <w:pPr>
      <w:spacing w:before="100" w:beforeAutospacing="1" w:after="100" w:afterAutospacing="1"/>
      <w:jc w:val="left"/>
    </w:pPr>
    <w:rPr>
      <w:rFonts w:asciiTheme="minorHAnsi" w:hAnsiTheme="minorHAnsi" w:cs="Arial"/>
      <w:sz w:val="24"/>
    </w:rPr>
  </w:style>
  <w:style w:type="paragraph" w:customStyle="1" w:styleId="xl119">
    <w:name w:val="xl119"/>
    <w:basedOn w:val="Navaden"/>
    <w:rsid w:val="0093163A"/>
    <w:pPr>
      <w:spacing w:before="100" w:beforeAutospacing="1" w:after="100" w:afterAutospacing="1"/>
      <w:jc w:val="left"/>
    </w:pPr>
    <w:rPr>
      <w:rFonts w:asciiTheme="minorHAnsi" w:hAnsiTheme="minorHAnsi" w:cs="Arial"/>
      <w:sz w:val="24"/>
    </w:rPr>
  </w:style>
  <w:style w:type="paragraph" w:customStyle="1" w:styleId="xl120">
    <w:name w:val="xl120"/>
    <w:basedOn w:val="Navaden"/>
    <w:rsid w:val="0093163A"/>
    <w:pPr>
      <w:spacing w:before="100" w:beforeAutospacing="1" w:after="100" w:afterAutospacing="1"/>
      <w:jc w:val="left"/>
    </w:pPr>
    <w:rPr>
      <w:rFonts w:asciiTheme="minorHAnsi" w:hAnsiTheme="minorHAnsi" w:cs="Arial"/>
      <w:sz w:val="24"/>
    </w:rPr>
  </w:style>
  <w:style w:type="paragraph" w:customStyle="1" w:styleId="xl121">
    <w:name w:val="xl121"/>
    <w:basedOn w:val="Navaden"/>
    <w:rsid w:val="0093163A"/>
    <w:pPr>
      <w:shd w:val="clear" w:color="000000" w:fill="C0C0C0"/>
      <w:spacing w:before="100" w:beforeAutospacing="1" w:after="100" w:afterAutospacing="1"/>
      <w:jc w:val="center"/>
    </w:pPr>
    <w:rPr>
      <w:rFonts w:asciiTheme="minorHAnsi" w:hAnsiTheme="minorHAnsi" w:cs="Arial"/>
      <w:color w:val="000000"/>
      <w:sz w:val="24"/>
    </w:rPr>
  </w:style>
  <w:style w:type="paragraph" w:customStyle="1" w:styleId="xl122">
    <w:name w:val="xl122"/>
    <w:basedOn w:val="Navaden"/>
    <w:rsid w:val="0093163A"/>
    <w:pPr>
      <w:shd w:val="clear" w:color="000000" w:fill="B2B2B2"/>
      <w:spacing w:before="100" w:beforeAutospacing="1" w:after="100" w:afterAutospacing="1"/>
      <w:jc w:val="center"/>
    </w:pPr>
    <w:rPr>
      <w:rFonts w:ascii="Times New Roman" w:hAnsi="Times New Roman"/>
      <w:sz w:val="24"/>
    </w:rPr>
  </w:style>
  <w:style w:type="paragraph" w:customStyle="1" w:styleId="xl123">
    <w:name w:val="xl123"/>
    <w:basedOn w:val="Navaden"/>
    <w:rsid w:val="0093163A"/>
    <w:pPr>
      <w:shd w:val="clear" w:color="000000" w:fill="B2B2B2"/>
      <w:spacing w:before="100" w:beforeAutospacing="1" w:after="100" w:afterAutospacing="1"/>
      <w:jc w:val="center"/>
    </w:pPr>
    <w:rPr>
      <w:rFonts w:asciiTheme="minorHAnsi" w:hAnsiTheme="minorHAnsi" w:cs="Arial"/>
      <w:sz w:val="24"/>
    </w:rPr>
  </w:style>
  <w:style w:type="paragraph" w:customStyle="1" w:styleId="xl124">
    <w:name w:val="xl124"/>
    <w:basedOn w:val="Navaden"/>
    <w:rsid w:val="0093163A"/>
    <w:pPr>
      <w:shd w:val="clear" w:color="000000" w:fill="FF00FF"/>
      <w:spacing w:before="100" w:beforeAutospacing="1" w:after="100" w:afterAutospacing="1"/>
      <w:jc w:val="center"/>
    </w:pPr>
    <w:rPr>
      <w:rFonts w:asciiTheme="minorHAnsi" w:hAnsiTheme="minorHAnsi" w:cs="Arial"/>
      <w:sz w:val="18"/>
      <w:szCs w:val="18"/>
    </w:rPr>
  </w:style>
  <w:style w:type="paragraph" w:customStyle="1" w:styleId="xl125">
    <w:name w:val="xl125"/>
    <w:basedOn w:val="Navaden"/>
    <w:rsid w:val="0093163A"/>
    <w:pPr>
      <w:spacing w:before="100" w:beforeAutospacing="1" w:after="100" w:afterAutospacing="1"/>
      <w:jc w:val="center"/>
    </w:pPr>
    <w:rPr>
      <w:rFonts w:asciiTheme="minorHAnsi" w:hAnsiTheme="minorHAnsi" w:cs="Arial"/>
      <w:sz w:val="24"/>
    </w:rPr>
  </w:style>
  <w:style w:type="paragraph" w:customStyle="1" w:styleId="xl126">
    <w:name w:val="xl126"/>
    <w:basedOn w:val="Navaden"/>
    <w:rsid w:val="0093163A"/>
    <w:pPr>
      <w:spacing w:before="100" w:beforeAutospacing="1" w:after="100" w:afterAutospacing="1"/>
      <w:jc w:val="center"/>
    </w:pPr>
    <w:rPr>
      <w:rFonts w:asciiTheme="minorHAnsi" w:hAnsiTheme="minorHAnsi" w:cs="Arial"/>
      <w:sz w:val="24"/>
    </w:rPr>
  </w:style>
  <w:style w:type="paragraph" w:customStyle="1" w:styleId="xl127">
    <w:name w:val="xl127"/>
    <w:basedOn w:val="Navaden"/>
    <w:rsid w:val="0093163A"/>
    <w:pPr>
      <w:spacing w:before="100" w:beforeAutospacing="1" w:after="100" w:afterAutospacing="1"/>
      <w:jc w:val="center"/>
    </w:pPr>
    <w:rPr>
      <w:rFonts w:asciiTheme="minorHAnsi" w:hAnsiTheme="minorHAnsi" w:cs="Arial"/>
      <w:sz w:val="24"/>
    </w:rPr>
  </w:style>
  <w:style w:type="paragraph" w:customStyle="1" w:styleId="xl128">
    <w:name w:val="xl128"/>
    <w:basedOn w:val="Navaden"/>
    <w:rsid w:val="0093163A"/>
    <w:pPr>
      <w:shd w:val="clear" w:color="000000" w:fill="00CCFF"/>
      <w:spacing w:before="100" w:beforeAutospacing="1" w:after="100" w:afterAutospacing="1"/>
      <w:jc w:val="center"/>
    </w:pPr>
    <w:rPr>
      <w:rFonts w:ascii="Times New Roman" w:hAnsi="Times New Roman"/>
      <w:sz w:val="24"/>
    </w:rPr>
  </w:style>
  <w:style w:type="paragraph" w:customStyle="1" w:styleId="xl129">
    <w:name w:val="xl129"/>
    <w:basedOn w:val="Navaden"/>
    <w:rsid w:val="0093163A"/>
    <w:pPr>
      <w:shd w:val="clear" w:color="000000" w:fill="99CC00"/>
      <w:spacing w:before="100" w:beforeAutospacing="1" w:after="100" w:afterAutospacing="1"/>
      <w:jc w:val="center"/>
    </w:pPr>
    <w:rPr>
      <w:rFonts w:ascii="Times New Roman" w:hAnsi="Times New Roman"/>
      <w:sz w:val="24"/>
    </w:rPr>
  </w:style>
  <w:style w:type="paragraph" w:customStyle="1" w:styleId="xl159">
    <w:name w:val="xl159"/>
    <w:basedOn w:val="Navaden"/>
    <w:rsid w:val="0093163A"/>
    <w:pPr>
      <w:shd w:val="clear" w:color="000000" w:fill="00FFFF"/>
      <w:spacing w:before="100" w:beforeAutospacing="1" w:after="100" w:afterAutospacing="1"/>
      <w:jc w:val="left"/>
    </w:pPr>
    <w:rPr>
      <w:rFonts w:asciiTheme="minorHAnsi" w:hAnsiTheme="minorHAnsi" w:cs="Arial"/>
      <w:b/>
      <w:bCs/>
      <w:sz w:val="24"/>
    </w:rPr>
  </w:style>
  <w:style w:type="paragraph" w:customStyle="1" w:styleId="xl160">
    <w:name w:val="xl160"/>
    <w:basedOn w:val="Navaden"/>
    <w:rsid w:val="0093163A"/>
    <w:pPr>
      <w:shd w:val="clear" w:color="000000" w:fill="00FFFF"/>
      <w:spacing w:before="100" w:beforeAutospacing="1" w:after="100" w:afterAutospacing="1"/>
      <w:jc w:val="left"/>
    </w:pPr>
    <w:rPr>
      <w:rFonts w:asciiTheme="minorHAnsi" w:hAnsiTheme="minorHAnsi" w:cs="Arial"/>
      <w:b/>
      <w:bCs/>
      <w:sz w:val="24"/>
    </w:rPr>
  </w:style>
  <w:style w:type="paragraph" w:customStyle="1" w:styleId="xl94">
    <w:name w:val="xl94"/>
    <w:basedOn w:val="Navaden"/>
    <w:rsid w:val="0093163A"/>
    <w:pPr>
      <w:spacing w:before="100" w:beforeAutospacing="1" w:after="100" w:afterAutospacing="1"/>
      <w:jc w:val="center"/>
    </w:pPr>
    <w:rPr>
      <w:rFonts w:ascii="Arial Narrow" w:hAnsi="Arial Narrow"/>
      <w:color w:val="000000"/>
      <w:sz w:val="18"/>
      <w:szCs w:val="18"/>
    </w:rPr>
  </w:style>
  <w:style w:type="paragraph" w:customStyle="1" w:styleId="xl95">
    <w:name w:val="xl95"/>
    <w:basedOn w:val="Navaden"/>
    <w:rsid w:val="0093163A"/>
    <w:pPr>
      <w:shd w:val="clear" w:color="000000" w:fill="FF9900"/>
      <w:spacing w:before="100" w:beforeAutospacing="1" w:after="100" w:afterAutospacing="1"/>
      <w:jc w:val="center"/>
    </w:pPr>
    <w:rPr>
      <w:rFonts w:ascii="Arial Narrow" w:hAnsi="Arial Narrow"/>
      <w:sz w:val="18"/>
      <w:szCs w:val="18"/>
    </w:rPr>
  </w:style>
  <w:style w:type="paragraph" w:customStyle="1" w:styleId="xl96">
    <w:name w:val="xl96"/>
    <w:basedOn w:val="Navaden"/>
    <w:rsid w:val="0093163A"/>
    <w:pPr>
      <w:shd w:val="clear" w:color="000000" w:fill="FF0000"/>
      <w:spacing w:before="100" w:beforeAutospacing="1" w:after="100" w:afterAutospacing="1"/>
      <w:jc w:val="center"/>
    </w:pPr>
    <w:rPr>
      <w:rFonts w:ascii="Arial Narrow" w:hAnsi="Arial Narrow"/>
      <w:sz w:val="18"/>
      <w:szCs w:val="18"/>
    </w:rPr>
  </w:style>
  <w:style w:type="paragraph" w:customStyle="1" w:styleId="DefaultZnakZnak">
    <w:name w:val="Default Znak Znak"/>
    <w:link w:val="DefaultZnakZnakZnak"/>
    <w:rsid w:val="0093163A"/>
    <w:pPr>
      <w:widowControl w:val="0"/>
      <w:autoSpaceDE w:val="0"/>
      <w:autoSpaceDN w:val="0"/>
      <w:adjustRightInd w:val="0"/>
      <w:spacing w:before="0" w:after="0"/>
      <w:jc w:val="left"/>
    </w:pPr>
    <w:rPr>
      <w:rFonts w:ascii="Myriad Pro" w:hAnsi="Myriad Pro"/>
      <w:color w:val="000000"/>
      <w:sz w:val="24"/>
      <w:szCs w:val="24"/>
      <w:lang w:eastAsia="sl-SI"/>
    </w:rPr>
  </w:style>
  <w:style w:type="character" w:customStyle="1" w:styleId="DefaultZnakZnakZnak">
    <w:name w:val="Default Znak Znak Znak"/>
    <w:link w:val="DefaultZnakZnak"/>
    <w:rsid w:val="0093163A"/>
    <w:rPr>
      <w:rFonts w:ascii="Myriad Pro" w:hAnsi="Myriad Pro"/>
      <w:color w:val="000000"/>
      <w:sz w:val="24"/>
      <w:szCs w:val="24"/>
      <w:lang w:eastAsia="sl-SI"/>
    </w:rPr>
  </w:style>
  <w:style w:type="paragraph" w:customStyle="1" w:styleId="SlogNaslov2NeLeeeObojestranskoPred6ptZa6pt">
    <w:name w:val="Slog Naslov 2 + Ne Ležeče Obojestransko Pred:  6 pt Za:  6 pt"/>
    <w:basedOn w:val="Naslov20"/>
    <w:rsid w:val="0093163A"/>
    <w:pPr>
      <w:numPr>
        <w:ilvl w:val="1"/>
        <w:numId w:val="102"/>
      </w:numPr>
      <w:tabs>
        <w:tab w:val="clear" w:pos="12192"/>
      </w:tabs>
      <w:spacing w:before="120" w:after="120" w:line="240" w:lineRule="auto"/>
    </w:pPr>
    <w:rPr>
      <w:rFonts w:asciiTheme="minorHAnsi" w:eastAsia="Times New Roman" w:hAnsiTheme="minorHAnsi" w:cs="Times New Roman"/>
      <w:sz w:val="24"/>
    </w:rPr>
  </w:style>
  <w:style w:type="paragraph" w:customStyle="1" w:styleId="rkovnatokazaodstavkom0">
    <w:name w:val="rkovnatokazaodstavkom"/>
    <w:basedOn w:val="Navaden"/>
    <w:rsid w:val="0093163A"/>
    <w:pPr>
      <w:spacing w:before="100" w:beforeAutospacing="1" w:after="100" w:afterAutospacing="1"/>
      <w:jc w:val="left"/>
    </w:pPr>
    <w:rPr>
      <w:rFonts w:ascii="Times New Roman" w:hAnsi="Times New Roman"/>
      <w:sz w:val="24"/>
    </w:rPr>
  </w:style>
  <w:style w:type="paragraph" w:customStyle="1" w:styleId="alinejazarkovnotoko0">
    <w:name w:val="alinejazarkovnotoko"/>
    <w:basedOn w:val="Navaden"/>
    <w:rsid w:val="0093163A"/>
    <w:pPr>
      <w:spacing w:before="100" w:beforeAutospacing="1" w:after="100" w:afterAutospacing="1"/>
      <w:jc w:val="left"/>
    </w:pPr>
    <w:rPr>
      <w:rFonts w:ascii="Times New Roman" w:hAnsi="Times New Roman"/>
      <w:sz w:val="24"/>
    </w:rPr>
  </w:style>
  <w:style w:type="paragraph" w:customStyle="1" w:styleId="Sprotnaopomba-besedilo1">
    <w:name w:val="Sprotna opomba - besedilo1"/>
    <w:basedOn w:val="Navaden"/>
    <w:next w:val="Sprotnaopomba-besedilo"/>
    <w:uiPriority w:val="99"/>
    <w:semiHidden/>
    <w:unhideWhenUsed/>
    <w:rsid w:val="0093163A"/>
    <w:pPr>
      <w:spacing w:before="0" w:after="120"/>
    </w:pPr>
    <w:rPr>
      <w:rFonts w:asciiTheme="minorHAnsi" w:eastAsiaTheme="minorHAnsi" w:hAnsiTheme="minorHAnsi" w:cstheme="minorBidi"/>
      <w:szCs w:val="20"/>
      <w:lang w:eastAsia="en-US"/>
    </w:rPr>
  </w:style>
  <w:style w:type="paragraph" w:customStyle="1" w:styleId="Konnaopomba-besedilo1">
    <w:name w:val="Končna opomba - besedilo1"/>
    <w:basedOn w:val="Navaden"/>
    <w:next w:val="Konnaopomba-besedilo"/>
    <w:uiPriority w:val="99"/>
    <w:semiHidden/>
    <w:unhideWhenUsed/>
    <w:rsid w:val="0093163A"/>
    <w:pPr>
      <w:spacing w:before="0" w:after="120"/>
    </w:pPr>
    <w:rPr>
      <w:rFonts w:asciiTheme="minorHAnsi" w:eastAsiaTheme="minorHAnsi" w:hAnsiTheme="minorHAnsi" w:cstheme="minorBidi"/>
      <w:szCs w:val="20"/>
      <w:lang w:eastAsia="en-US"/>
    </w:rPr>
  </w:style>
  <w:style w:type="character" w:customStyle="1" w:styleId="Konnaopomba-besediloZnak1">
    <w:name w:val="Končna opomba - besedilo Znak1"/>
    <w:basedOn w:val="Privzetapisavaodstavka"/>
    <w:uiPriority w:val="99"/>
    <w:semiHidden/>
    <w:rsid w:val="0093163A"/>
    <w:rPr>
      <w:rFonts w:ascii="Arial" w:eastAsiaTheme="minorHAnsi" w:hAnsi="Arial" w:cstheme="minorBidi"/>
      <w:lang w:eastAsia="en-US"/>
    </w:rPr>
  </w:style>
  <w:style w:type="paragraph" w:customStyle="1" w:styleId="xl97">
    <w:name w:val="xl97"/>
    <w:basedOn w:val="Navaden"/>
    <w:rsid w:val="0093163A"/>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b/>
      <w:bCs/>
      <w:sz w:val="24"/>
      <w:lang w:val="en-US" w:eastAsia="en-US"/>
    </w:rPr>
  </w:style>
  <w:style w:type="paragraph" w:customStyle="1" w:styleId="xl98">
    <w:name w:val="xl98"/>
    <w:basedOn w:val="Navaden"/>
    <w:rsid w:val="0093163A"/>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lang w:val="en-US" w:eastAsia="en-US"/>
    </w:rPr>
  </w:style>
  <w:style w:type="paragraph" w:customStyle="1" w:styleId="xl99">
    <w:name w:val="xl99"/>
    <w:basedOn w:val="Navaden"/>
    <w:rsid w:val="0093163A"/>
    <w:pPr>
      <w:pBdr>
        <w:top w:val="single" w:sz="4" w:space="0" w:color="auto"/>
        <w:bottom w:val="single" w:sz="4" w:space="0" w:color="auto"/>
      </w:pBdr>
      <w:spacing w:before="100" w:beforeAutospacing="1" w:after="100" w:afterAutospacing="1"/>
      <w:jc w:val="center"/>
    </w:pPr>
    <w:rPr>
      <w:rFonts w:ascii="Times New Roman" w:hAnsi="Times New Roman"/>
      <w:b/>
      <w:bCs/>
      <w:sz w:val="24"/>
      <w:lang w:val="en-US" w:eastAsia="en-US"/>
    </w:rPr>
  </w:style>
  <w:style w:type="paragraph" w:customStyle="1" w:styleId="xl100">
    <w:name w:val="xl100"/>
    <w:basedOn w:val="Navaden"/>
    <w:rsid w:val="0093163A"/>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lang w:val="en-US" w:eastAsia="en-US"/>
    </w:rPr>
  </w:style>
  <w:style w:type="paragraph" w:customStyle="1" w:styleId="xl101">
    <w:name w:val="xl101"/>
    <w:basedOn w:val="Navaden"/>
    <w:rsid w:val="0093163A"/>
    <w:pPr>
      <w:pBdr>
        <w:left w:val="single" w:sz="4" w:space="0" w:color="auto"/>
        <w:bottom w:val="single" w:sz="4" w:space="0" w:color="auto"/>
      </w:pBdr>
      <w:spacing w:before="100" w:beforeAutospacing="1" w:after="100" w:afterAutospacing="1"/>
      <w:jc w:val="center"/>
    </w:pPr>
    <w:rPr>
      <w:rFonts w:ascii="Times New Roman" w:hAnsi="Times New Roman"/>
      <w:b/>
      <w:bCs/>
      <w:sz w:val="24"/>
      <w:lang w:val="en-US" w:eastAsia="en-US"/>
    </w:rPr>
  </w:style>
  <w:style w:type="character" w:customStyle="1" w:styleId="cf01">
    <w:name w:val="cf01"/>
    <w:basedOn w:val="Privzetapisavaodstavka"/>
    <w:rsid w:val="004F6218"/>
    <w:rPr>
      <w:rFonts w:ascii="Segoe UI" w:hAnsi="Segoe UI" w:cs="Segoe UI" w:hint="default"/>
      <w:sz w:val="18"/>
      <w:szCs w:val="18"/>
    </w:rPr>
  </w:style>
  <w:style w:type="paragraph" w:customStyle="1" w:styleId="tevilnatoka111">
    <w:name w:val="Številčna točka 1.1.1"/>
    <w:basedOn w:val="Navaden"/>
    <w:qFormat/>
    <w:rsid w:val="00544865"/>
    <w:pPr>
      <w:widowControl w:val="0"/>
      <w:tabs>
        <w:tab w:val="num" w:pos="454"/>
      </w:tabs>
      <w:overflowPunct w:val="0"/>
      <w:autoSpaceDE w:val="0"/>
      <w:autoSpaceDN w:val="0"/>
      <w:adjustRightInd w:val="0"/>
      <w:spacing w:before="0" w:after="0"/>
      <w:ind w:left="454" w:hanging="454"/>
    </w:pPr>
    <w:rPr>
      <w:rFonts w:ascii="Arial" w:eastAsia="Calibri" w:hAnsi="Arial"/>
      <w:sz w:val="22"/>
      <w:szCs w:val="16"/>
    </w:rPr>
  </w:style>
  <w:style w:type="paragraph" w:customStyle="1" w:styleId="tevilnatoka11Nova">
    <w:name w:val="Številčna točka 1.1 Nova"/>
    <w:basedOn w:val="tevilnatoka"/>
    <w:qFormat/>
    <w:rsid w:val="00544865"/>
    <w:pPr>
      <w:numPr>
        <w:numId w:val="0"/>
      </w:numPr>
      <w:tabs>
        <w:tab w:val="clear" w:pos="540"/>
        <w:tab w:val="clear" w:pos="900"/>
        <w:tab w:val="num" w:pos="360"/>
        <w:tab w:val="num" w:pos="850"/>
        <w:tab w:val="num" w:pos="1440"/>
      </w:tabs>
      <w:spacing w:before="0" w:after="0"/>
      <w:ind w:left="1440" w:hanging="360"/>
    </w:pPr>
    <w:rPr>
      <w:szCs w:val="20"/>
      <w:lang w:val="x-none" w:eastAsia="x-none"/>
    </w:rPr>
  </w:style>
  <w:style w:type="paragraph" w:customStyle="1" w:styleId="datumtevilka">
    <w:name w:val="datum številka"/>
    <w:basedOn w:val="Navaden"/>
    <w:qFormat/>
    <w:rsid w:val="00BB4A64"/>
    <w:pPr>
      <w:tabs>
        <w:tab w:val="left" w:pos="1701"/>
      </w:tabs>
      <w:spacing w:before="0" w:after="0" w:line="260" w:lineRule="exact"/>
      <w:jc w:val="left"/>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154">
      <w:bodyDiv w:val="1"/>
      <w:marLeft w:val="0"/>
      <w:marRight w:val="0"/>
      <w:marTop w:val="0"/>
      <w:marBottom w:val="0"/>
      <w:divBdr>
        <w:top w:val="none" w:sz="0" w:space="0" w:color="auto"/>
        <w:left w:val="none" w:sz="0" w:space="0" w:color="auto"/>
        <w:bottom w:val="none" w:sz="0" w:space="0" w:color="auto"/>
        <w:right w:val="none" w:sz="0" w:space="0" w:color="auto"/>
      </w:divBdr>
      <w:divsChild>
        <w:div w:id="357200520">
          <w:marLeft w:val="0"/>
          <w:marRight w:val="0"/>
          <w:marTop w:val="0"/>
          <w:marBottom w:val="0"/>
          <w:divBdr>
            <w:top w:val="none" w:sz="0" w:space="0" w:color="auto"/>
            <w:left w:val="none" w:sz="0" w:space="0" w:color="auto"/>
            <w:bottom w:val="none" w:sz="0" w:space="0" w:color="auto"/>
            <w:right w:val="none" w:sz="0" w:space="0" w:color="auto"/>
          </w:divBdr>
        </w:div>
        <w:div w:id="398138389">
          <w:marLeft w:val="0"/>
          <w:marRight w:val="0"/>
          <w:marTop w:val="0"/>
          <w:marBottom w:val="0"/>
          <w:divBdr>
            <w:top w:val="none" w:sz="0" w:space="0" w:color="auto"/>
            <w:left w:val="none" w:sz="0" w:space="0" w:color="auto"/>
            <w:bottom w:val="none" w:sz="0" w:space="0" w:color="auto"/>
            <w:right w:val="none" w:sz="0" w:space="0" w:color="auto"/>
          </w:divBdr>
        </w:div>
        <w:div w:id="784155555">
          <w:marLeft w:val="0"/>
          <w:marRight w:val="0"/>
          <w:marTop w:val="0"/>
          <w:marBottom w:val="0"/>
          <w:divBdr>
            <w:top w:val="none" w:sz="0" w:space="0" w:color="auto"/>
            <w:left w:val="none" w:sz="0" w:space="0" w:color="auto"/>
            <w:bottom w:val="none" w:sz="0" w:space="0" w:color="auto"/>
            <w:right w:val="none" w:sz="0" w:space="0" w:color="auto"/>
          </w:divBdr>
        </w:div>
        <w:div w:id="1466386498">
          <w:marLeft w:val="0"/>
          <w:marRight w:val="0"/>
          <w:marTop w:val="0"/>
          <w:marBottom w:val="0"/>
          <w:divBdr>
            <w:top w:val="none" w:sz="0" w:space="0" w:color="auto"/>
            <w:left w:val="none" w:sz="0" w:space="0" w:color="auto"/>
            <w:bottom w:val="none" w:sz="0" w:space="0" w:color="auto"/>
            <w:right w:val="none" w:sz="0" w:space="0" w:color="auto"/>
          </w:divBdr>
        </w:div>
        <w:div w:id="1849977233">
          <w:marLeft w:val="0"/>
          <w:marRight w:val="0"/>
          <w:marTop w:val="0"/>
          <w:marBottom w:val="0"/>
          <w:divBdr>
            <w:top w:val="none" w:sz="0" w:space="0" w:color="auto"/>
            <w:left w:val="none" w:sz="0" w:space="0" w:color="auto"/>
            <w:bottom w:val="none" w:sz="0" w:space="0" w:color="auto"/>
            <w:right w:val="none" w:sz="0" w:space="0" w:color="auto"/>
          </w:divBdr>
        </w:div>
      </w:divsChild>
    </w:div>
    <w:div w:id="8021684">
      <w:bodyDiv w:val="1"/>
      <w:marLeft w:val="0"/>
      <w:marRight w:val="0"/>
      <w:marTop w:val="0"/>
      <w:marBottom w:val="0"/>
      <w:divBdr>
        <w:top w:val="none" w:sz="0" w:space="0" w:color="auto"/>
        <w:left w:val="none" w:sz="0" w:space="0" w:color="auto"/>
        <w:bottom w:val="none" w:sz="0" w:space="0" w:color="auto"/>
        <w:right w:val="none" w:sz="0" w:space="0" w:color="auto"/>
      </w:divBdr>
    </w:div>
    <w:div w:id="36005781">
      <w:bodyDiv w:val="1"/>
      <w:marLeft w:val="0"/>
      <w:marRight w:val="0"/>
      <w:marTop w:val="0"/>
      <w:marBottom w:val="0"/>
      <w:divBdr>
        <w:top w:val="none" w:sz="0" w:space="0" w:color="auto"/>
        <w:left w:val="none" w:sz="0" w:space="0" w:color="auto"/>
        <w:bottom w:val="none" w:sz="0" w:space="0" w:color="auto"/>
        <w:right w:val="none" w:sz="0" w:space="0" w:color="auto"/>
      </w:divBdr>
    </w:div>
    <w:div w:id="39280798">
      <w:bodyDiv w:val="1"/>
      <w:marLeft w:val="0"/>
      <w:marRight w:val="0"/>
      <w:marTop w:val="0"/>
      <w:marBottom w:val="0"/>
      <w:divBdr>
        <w:top w:val="none" w:sz="0" w:space="0" w:color="auto"/>
        <w:left w:val="none" w:sz="0" w:space="0" w:color="auto"/>
        <w:bottom w:val="none" w:sz="0" w:space="0" w:color="auto"/>
        <w:right w:val="none" w:sz="0" w:space="0" w:color="auto"/>
      </w:divBdr>
    </w:div>
    <w:div w:id="53703849">
      <w:bodyDiv w:val="1"/>
      <w:marLeft w:val="0"/>
      <w:marRight w:val="0"/>
      <w:marTop w:val="0"/>
      <w:marBottom w:val="0"/>
      <w:divBdr>
        <w:top w:val="none" w:sz="0" w:space="0" w:color="auto"/>
        <w:left w:val="none" w:sz="0" w:space="0" w:color="auto"/>
        <w:bottom w:val="none" w:sz="0" w:space="0" w:color="auto"/>
        <w:right w:val="none" w:sz="0" w:space="0" w:color="auto"/>
      </w:divBdr>
    </w:div>
    <w:div w:id="77484851">
      <w:bodyDiv w:val="1"/>
      <w:marLeft w:val="0"/>
      <w:marRight w:val="0"/>
      <w:marTop w:val="0"/>
      <w:marBottom w:val="0"/>
      <w:divBdr>
        <w:top w:val="none" w:sz="0" w:space="0" w:color="auto"/>
        <w:left w:val="none" w:sz="0" w:space="0" w:color="auto"/>
        <w:bottom w:val="none" w:sz="0" w:space="0" w:color="auto"/>
        <w:right w:val="none" w:sz="0" w:space="0" w:color="auto"/>
      </w:divBdr>
    </w:div>
    <w:div w:id="82605234">
      <w:bodyDiv w:val="1"/>
      <w:marLeft w:val="0"/>
      <w:marRight w:val="0"/>
      <w:marTop w:val="0"/>
      <w:marBottom w:val="0"/>
      <w:divBdr>
        <w:top w:val="none" w:sz="0" w:space="0" w:color="auto"/>
        <w:left w:val="none" w:sz="0" w:space="0" w:color="auto"/>
        <w:bottom w:val="none" w:sz="0" w:space="0" w:color="auto"/>
        <w:right w:val="none" w:sz="0" w:space="0" w:color="auto"/>
      </w:divBdr>
    </w:div>
    <w:div w:id="92287054">
      <w:bodyDiv w:val="1"/>
      <w:marLeft w:val="0"/>
      <w:marRight w:val="0"/>
      <w:marTop w:val="0"/>
      <w:marBottom w:val="0"/>
      <w:divBdr>
        <w:top w:val="none" w:sz="0" w:space="0" w:color="auto"/>
        <w:left w:val="none" w:sz="0" w:space="0" w:color="auto"/>
        <w:bottom w:val="none" w:sz="0" w:space="0" w:color="auto"/>
        <w:right w:val="none" w:sz="0" w:space="0" w:color="auto"/>
      </w:divBdr>
    </w:div>
    <w:div w:id="106437064">
      <w:bodyDiv w:val="1"/>
      <w:marLeft w:val="0"/>
      <w:marRight w:val="0"/>
      <w:marTop w:val="0"/>
      <w:marBottom w:val="0"/>
      <w:divBdr>
        <w:top w:val="none" w:sz="0" w:space="0" w:color="auto"/>
        <w:left w:val="none" w:sz="0" w:space="0" w:color="auto"/>
        <w:bottom w:val="none" w:sz="0" w:space="0" w:color="auto"/>
        <w:right w:val="none" w:sz="0" w:space="0" w:color="auto"/>
      </w:divBdr>
    </w:div>
    <w:div w:id="125662672">
      <w:bodyDiv w:val="1"/>
      <w:marLeft w:val="0"/>
      <w:marRight w:val="0"/>
      <w:marTop w:val="0"/>
      <w:marBottom w:val="0"/>
      <w:divBdr>
        <w:top w:val="none" w:sz="0" w:space="0" w:color="auto"/>
        <w:left w:val="none" w:sz="0" w:space="0" w:color="auto"/>
        <w:bottom w:val="none" w:sz="0" w:space="0" w:color="auto"/>
        <w:right w:val="none" w:sz="0" w:space="0" w:color="auto"/>
      </w:divBdr>
    </w:div>
    <w:div w:id="128397251">
      <w:bodyDiv w:val="1"/>
      <w:marLeft w:val="0"/>
      <w:marRight w:val="0"/>
      <w:marTop w:val="0"/>
      <w:marBottom w:val="0"/>
      <w:divBdr>
        <w:top w:val="none" w:sz="0" w:space="0" w:color="auto"/>
        <w:left w:val="none" w:sz="0" w:space="0" w:color="auto"/>
        <w:bottom w:val="none" w:sz="0" w:space="0" w:color="auto"/>
        <w:right w:val="none" w:sz="0" w:space="0" w:color="auto"/>
      </w:divBdr>
    </w:div>
    <w:div w:id="140077754">
      <w:bodyDiv w:val="1"/>
      <w:marLeft w:val="0"/>
      <w:marRight w:val="0"/>
      <w:marTop w:val="0"/>
      <w:marBottom w:val="0"/>
      <w:divBdr>
        <w:top w:val="none" w:sz="0" w:space="0" w:color="auto"/>
        <w:left w:val="none" w:sz="0" w:space="0" w:color="auto"/>
        <w:bottom w:val="none" w:sz="0" w:space="0" w:color="auto"/>
        <w:right w:val="none" w:sz="0" w:space="0" w:color="auto"/>
      </w:divBdr>
    </w:div>
    <w:div w:id="143476729">
      <w:bodyDiv w:val="1"/>
      <w:marLeft w:val="0"/>
      <w:marRight w:val="0"/>
      <w:marTop w:val="0"/>
      <w:marBottom w:val="0"/>
      <w:divBdr>
        <w:top w:val="none" w:sz="0" w:space="0" w:color="auto"/>
        <w:left w:val="none" w:sz="0" w:space="0" w:color="auto"/>
        <w:bottom w:val="none" w:sz="0" w:space="0" w:color="auto"/>
        <w:right w:val="none" w:sz="0" w:space="0" w:color="auto"/>
      </w:divBdr>
    </w:div>
    <w:div w:id="148787032">
      <w:bodyDiv w:val="1"/>
      <w:marLeft w:val="0"/>
      <w:marRight w:val="0"/>
      <w:marTop w:val="0"/>
      <w:marBottom w:val="0"/>
      <w:divBdr>
        <w:top w:val="none" w:sz="0" w:space="0" w:color="auto"/>
        <w:left w:val="none" w:sz="0" w:space="0" w:color="auto"/>
        <w:bottom w:val="none" w:sz="0" w:space="0" w:color="auto"/>
        <w:right w:val="none" w:sz="0" w:space="0" w:color="auto"/>
      </w:divBdr>
    </w:div>
    <w:div w:id="153959618">
      <w:bodyDiv w:val="1"/>
      <w:marLeft w:val="0"/>
      <w:marRight w:val="0"/>
      <w:marTop w:val="0"/>
      <w:marBottom w:val="0"/>
      <w:divBdr>
        <w:top w:val="none" w:sz="0" w:space="0" w:color="auto"/>
        <w:left w:val="none" w:sz="0" w:space="0" w:color="auto"/>
        <w:bottom w:val="none" w:sz="0" w:space="0" w:color="auto"/>
        <w:right w:val="none" w:sz="0" w:space="0" w:color="auto"/>
      </w:divBdr>
    </w:div>
    <w:div w:id="168914464">
      <w:bodyDiv w:val="1"/>
      <w:marLeft w:val="0"/>
      <w:marRight w:val="0"/>
      <w:marTop w:val="0"/>
      <w:marBottom w:val="0"/>
      <w:divBdr>
        <w:top w:val="none" w:sz="0" w:space="0" w:color="auto"/>
        <w:left w:val="none" w:sz="0" w:space="0" w:color="auto"/>
        <w:bottom w:val="none" w:sz="0" w:space="0" w:color="auto"/>
        <w:right w:val="none" w:sz="0" w:space="0" w:color="auto"/>
      </w:divBdr>
    </w:div>
    <w:div w:id="172912886">
      <w:bodyDiv w:val="1"/>
      <w:marLeft w:val="0"/>
      <w:marRight w:val="0"/>
      <w:marTop w:val="0"/>
      <w:marBottom w:val="0"/>
      <w:divBdr>
        <w:top w:val="none" w:sz="0" w:space="0" w:color="auto"/>
        <w:left w:val="none" w:sz="0" w:space="0" w:color="auto"/>
        <w:bottom w:val="none" w:sz="0" w:space="0" w:color="auto"/>
        <w:right w:val="none" w:sz="0" w:space="0" w:color="auto"/>
      </w:divBdr>
    </w:div>
    <w:div w:id="200217305">
      <w:bodyDiv w:val="1"/>
      <w:marLeft w:val="0"/>
      <w:marRight w:val="0"/>
      <w:marTop w:val="0"/>
      <w:marBottom w:val="0"/>
      <w:divBdr>
        <w:top w:val="none" w:sz="0" w:space="0" w:color="auto"/>
        <w:left w:val="none" w:sz="0" w:space="0" w:color="auto"/>
        <w:bottom w:val="none" w:sz="0" w:space="0" w:color="auto"/>
        <w:right w:val="none" w:sz="0" w:space="0" w:color="auto"/>
      </w:divBdr>
    </w:div>
    <w:div w:id="233665072">
      <w:bodyDiv w:val="1"/>
      <w:marLeft w:val="0"/>
      <w:marRight w:val="0"/>
      <w:marTop w:val="0"/>
      <w:marBottom w:val="0"/>
      <w:divBdr>
        <w:top w:val="none" w:sz="0" w:space="0" w:color="auto"/>
        <w:left w:val="none" w:sz="0" w:space="0" w:color="auto"/>
        <w:bottom w:val="none" w:sz="0" w:space="0" w:color="auto"/>
        <w:right w:val="none" w:sz="0" w:space="0" w:color="auto"/>
      </w:divBdr>
    </w:div>
    <w:div w:id="238755796">
      <w:bodyDiv w:val="1"/>
      <w:marLeft w:val="0"/>
      <w:marRight w:val="0"/>
      <w:marTop w:val="0"/>
      <w:marBottom w:val="0"/>
      <w:divBdr>
        <w:top w:val="none" w:sz="0" w:space="0" w:color="auto"/>
        <w:left w:val="none" w:sz="0" w:space="0" w:color="auto"/>
        <w:bottom w:val="none" w:sz="0" w:space="0" w:color="auto"/>
        <w:right w:val="none" w:sz="0" w:space="0" w:color="auto"/>
      </w:divBdr>
      <w:divsChild>
        <w:div w:id="439645136">
          <w:marLeft w:val="0"/>
          <w:marRight w:val="0"/>
          <w:marTop w:val="0"/>
          <w:marBottom w:val="0"/>
          <w:divBdr>
            <w:top w:val="none" w:sz="0" w:space="0" w:color="auto"/>
            <w:left w:val="none" w:sz="0" w:space="0" w:color="auto"/>
            <w:bottom w:val="none" w:sz="0" w:space="0" w:color="auto"/>
            <w:right w:val="none" w:sz="0" w:space="0" w:color="auto"/>
          </w:divBdr>
        </w:div>
        <w:div w:id="1516194515">
          <w:marLeft w:val="0"/>
          <w:marRight w:val="0"/>
          <w:marTop w:val="0"/>
          <w:marBottom w:val="0"/>
          <w:divBdr>
            <w:top w:val="none" w:sz="0" w:space="0" w:color="auto"/>
            <w:left w:val="none" w:sz="0" w:space="0" w:color="auto"/>
            <w:bottom w:val="none" w:sz="0" w:space="0" w:color="auto"/>
            <w:right w:val="none" w:sz="0" w:space="0" w:color="auto"/>
          </w:divBdr>
        </w:div>
        <w:div w:id="2069987072">
          <w:marLeft w:val="0"/>
          <w:marRight w:val="0"/>
          <w:marTop w:val="0"/>
          <w:marBottom w:val="0"/>
          <w:divBdr>
            <w:top w:val="none" w:sz="0" w:space="0" w:color="auto"/>
            <w:left w:val="none" w:sz="0" w:space="0" w:color="auto"/>
            <w:bottom w:val="none" w:sz="0" w:space="0" w:color="auto"/>
            <w:right w:val="none" w:sz="0" w:space="0" w:color="auto"/>
          </w:divBdr>
        </w:div>
      </w:divsChild>
    </w:div>
    <w:div w:id="277226610">
      <w:bodyDiv w:val="1"/>
      <w:marLeft w:val="0"/>
      <w:marRight w:val="0"/>
      <w:marTop w:val="0"/>
      <w:marBottom w:val="0"/>
      <w:divBdr>
        <w:top w:val="none" w:sz="0" w:space="0" w:color="auto"/>
        <w:left w:val="none" w:sz="0" w:space="0" w:color="auto"/>
        <w:bottom w:val="none" w:sz="0" w:space="0" w:color="auto"/>
        <w:right w:val="none" w:sz="0" w:space="0" w:color="auto"/>
      </w:divBdr>
    </w:div>
    <w:div w:id="277881930">
      <w:bodyDiv w:val="1"/>
      <w:marLeft w:val="0"/>
      <w:marRight w:val="0"/>
      <w:marTop w:val="0"/>
      <w:marBottom w:val="0"/>
      <w:divBdr>
        <w:top w:val="none" w:sz="0" w:space="0" w:color="auto"/>
        <w:left w:val="none" w:sz="0" w:space="0" w:color="auto"/>
        <w:bottom w:val="none" w:sz="0" w:space="0" w:color="auto"/>
        <w:right w:val="none" w:sz="0" w:space="0" w:color="auto"/>
      </w:divBdr>
    </w:div>
    <w:div w:id="282688101">
      <w:bodyDiv w:val="1"/>
      <w:marLeft w:val="0"/>
      <w:marRight w:val="0"/>
      <w:marTop w:val="0"/>
      <w:marBottom w:val="0"/>
      <w:divBdr>
        <w:top w:val="none" w:sz="0" w:space="0" w:color="auto"/>
        <w:left w:val="none" w:sz="0" w:space="0" w:color="auto"/>
        <w:bottom w:val="none" w:sz="0" w:space="0" w:color="auto"/>
        <w:right w:val="none" w:sz="0" w:space="0" w:color="auto"/>
      </w:divBdr>
    </w:div>
    <w:div w:id="305286575">
      <w:bodyDiv w:val="1"/>
      <w:marLeft w:val="0"/>
      <w:marRight w:val="0"/>
      <w:marTop w:val="0"/>
      <w:marBottom w:val="0"/>
      <w:divBdr>
        <w:top w:val="none" w:sz="0" w:space="0" w:color="auto"/>
        <w:left w:val="none" w:sz="0" w:space="0" w:color="auto"/>
        <w:bottom w:val="none" w:sz="0" w:space="0" w:color="auto"/>
        <w:right w:val="none" w:sz="0" w:space="0" w:color="auto"/>
      </w:divBdr>
    </w:div>
    <w:div w:id="306597216">
      <w:bodyDiv w:val="1"/>
      <w:marLeft w:val="0"/>
      <w:marRight w:val="0"/>
      <w:marTop w:val="0"/>
      <w:marBottom w:val="0"/>
      <w:divBdr>
        <w:top w:val="none" w:sz="0" w:space="0" w:color="auto"/>
        <w:left w:val="none" w:sz="0" w:space="0" w:color="auto"/>
        <w:bottom w:val="none" w:sz="0" w:space="0" w:color="auto"/>
        <w:right w:val="none" w:sz="0" w:space="0" w:color="auto"/>
      </w:divBdr>
    </w:div>
    <w:div w:id="309330652">
      <w:bodyDiv w:val="1"/>
      <w:marLeft w:val="0"/>
      <w:marRight w:val="0"/>
      <w:marTop w:val="0"/>
      <w:marBottom w:val="0"/>
      <w:divBdr>
        <w:top w:val="none" w:sz="0" w:space="0" w:color="auto"/>
        <w:left w:val="none" w:sz="0" w:space="0" w:color="auto"/>
        <w:bottom w:val="none" w:sz="0" w:space="0" w:color="auto"/>
        <w:right w:val="none" w:sz="0" w:space="0" w:color="auto"/>
      </w:divBdr>
    </w:div>
    <w:div w:id="316156384">
      <w:bodyDiv w:val="1"/>
      <w:marLeft w:val="0"/>
      <w:marRight w:val="0"/>
      <w:marTop w:val="0"/>
      <w:marBottom w:val="0"/>
      <w:divBdr>
        <w:top w:val="none" w:sz="0" w:space="0" w:color="auto"/>
        <w:left w:val="none" w:sz="0" w:space="0" w:color="auto"/>
        <w:bottom w:val="none" w:sz="0" w:space="0" w:color="auto"/>
        <w:right w:val="none" w:sz="0" w:space="0" w:color="auto"/>
      </w:divBdr>
    </w:div>
    <w:div w:id="319501031">
      <w:bodyDiv w:val="1"/>
      <w:marLeft w:val="0"/>
      <w:marRight w:val="0"/>
      <w:marTop w:val="0"/>
      <w:marBottom w:val="0"/>
      <w:divBdr>
        <w:top w:val="none" w:sz="0" w:space="0" w:color="auto"/>
        <w:left w:val="none" w:sz="0" w:space="0" w:color="auto"/>
        <w:bottom w:val="none" w:sz="0" w:space="0" w:color="auto"/>
        <w:right w:val="none" w:sz="0" w:space="0" w:color="auto"/>
      </w:divBdr>
    </w:div>
    <w:div w:id="324482173">
      <w:bodyDiv w:val="1"/>
      <w:marLeft w:val="0"/>
      <w:marRight w:val="0"/>
      <w:marTop w:val="0"/>
      <w:marBottom w:val="0"/>
      <w:divBdr>
        <w:top w:val="none" w:sz="0" w:space="0" w:color="auto"/>
        <w:left w:val="none" w:sz="0" w:space="0" w:color="auto"/>
        <w:bottom w:val="none" w:sz="0" w:space="0" w:color="auto"/>
        <w:right w:val="none" w:sz="0" w:space="0" w:color="auto"/>
      </w:divBdr>
      <w:divsChild>
        <w:div w:id="235021522">
          <w:marLeft w:val="0"/>
          <w:marRight w:val="0"/>
          <w:marTop w:val="0"/>
          <w:marBottom w:val="0"/>
          <w:divBdr>
            <w:top w:val="none" w:sz="0" w:space="0" w:color="auto"/>
            <w:left w:val="none" w:sz="0" w:space="0" w:color="auto"/>
            <w:bottom w:val="none" w:sz="0" w:space="0" w:color="auto"/>
            <w:right w:val="none" w:sz="0" w:space="0" w:color="auto"/>
          </w:divBdr>
          <w:divsChild>
            <w:div w:id="1849252273">
              <w:marLeft w:val="0"/>
              <w:marRight w:val="0"/>
              <w:marTop w:val="0"/>
              <w:marBottom w:val="0"/>
              <w:divBdr>
                <w:top w:val="none" w:sz="0" w:space="0" w:color="auto"/>
                <w:left w:val="none" w:sz="0" w:space="0" w:color="auto"/>
                <w:bottom w:val="none" w:sz="0" w:space="0" w:color="auto"/>
                <w:right w:val="none" w:sz="0" w:space="0" w:color="auto"/>
              </w:divBdr>
              <w:divsChild>
                <w:div w:id="812718698">
                  <w:marLeft w:val="0"/>
                  <w:marRight w:val="0"/>
                  <w:marTop w:val="0"/>
                  <w:marBottom w:val="0"/>
                  <w:divBdr>
                    <w:top w:val="none" w:sz="0" w:space="0" w:color="auto"/>
                    <w:left w:val="none" w:sz="0" w:space="0" w:color="auto"/>
                    <w:bottom w:val="none" w:sz="0" w:space="0" w:color="auto"/>
                    <w:right w:val="none" w:sz="0" w:space="0" w:color="auto"/>
                  </w:divBdr>
                  <w:divsChild>
                    <w:div w:id="58940895">
                      <w:marLeft w:val="0"/>
                      <w:marRight w:val="0"/>
                      <w:marTop w:val="0"/>
                      <w:marBottom w:val="0"/>
                      <w:divBdr>
                        <w:top w:val="none" w:sz="0" w:space="0" w:color="auto"/>
                        <w:left w:val="none" w:sz="0" w:space="0" w:color="auto"/>
                        <w:bottom w:val="none" w:sz="0" w:space="0" w:color="auto"/>
                        <w:right w:val="none" w:sz="0" w:space="0" w:color="auto"/>
                      </w:divBdr>
                    </w:div>
                    <w:div w:id="183860419">
                      <w:marLeft w:val="0"/>
                      <w:marRight w:val="0"/>
                      <w:marTop w:val="0"/>
                      <w:marBottom w:val="0"/>
                      <w:divBdr>
                        <w:top w:val="none" w:sz="0" w:space="0" w:color="auto"/>
                        <w:left w:val="none" w:sz="0" w:space="0" w:color="auto"/>
                        <w:bottom w:val="none" w:sz="0" w:space="0" w:color="auto"/>
                        <w:right w:val="none" w:sz="0" w:space="0" w:color="auto"/>
                      </w:divBdr>
                    </w:div>
                    <w:div w:id="193883448">
                      <w:marLeft w:val="0"/>
                      <w:marRight w:val="0"/>
                      <w:marTop w:val="0"/>
                      <w:marBottom w:val="0"/>
                      <w:divBdr>
                        <w:top w:val="none" w:sz="0" w:space="0" w:color="auto"/>
                        <w:left w:val="none" w:sz="0" w:space="0" w:color="auto"/>
                        <w:bottom w:val="none" w:sz="0" w:space="0" w:color="auto"/>
                        <w:right w:val="none" w:sz="0" w:space="0" w:color="auto"/>
                      </w:divBdr>
                    </w:div>
                    <w:div w:id="242229255">
                      <w:marLeft w:val="0"/>
                      <w:marRight w:val="0"/>
                      <w:marTop w:val="0"/>
                      <w:marBottom w:val="0"/>
                      <w:divBdr>
                        <w:top w:val="none" w:sz="0" w:space="0" w:color="auto"/>
                        <w:left w:val="none" w:sz="0" w:space="0" w:color="auto"/>
                        <w:bottom w:val="none" w:sz="0" w:space="0" w:color="auto"/>
                        <w:right w:val="none" w:sz="0" w:space="0" w:color="auto"/>
                      </w:divBdr>
                    </w:div>
                    <w:div w:id="416441297">
                      <w:marLeft w:val="0"/>
                      <w:marRight w:val="0"/>
                      <w:marTop w:val="0"/>
                      <w:marBottom w:val="0"/>
                      <w:divBdr>
                        <w:top w:val="none" w:sz="0" w:space="0" w:color="auto"/>
                        <w:left w:val="none" w:sz="0" w:space="0" w:color="auto"/>
                        <w:bottom w:val="none" w:sz="0" w:space="0" w:color="auto"/>
                        <w:right w:val="none" w:sz="0" w:space="0" w:color="auto"/>
                      </w:divBdr>
                    </w:div>
                    <w:div w:id="503516523">
                      <w:marLeft w:val="0"/>
                      <w:marRight w:val="0"/>
                      <w:marTop w:val="0"/>
                      <w:marBottom w:val="0"/>
                      <w:divBdr>
                        <w:top w:val="none" w:sz="0" w:space="0" w:color="auto"/>
                        <w:left w:val="none" w:sz="0" w:space="0" w:color="auto"/>
                        <w:bottom w:val="none" w:sz="0" w:space="0" w:color="auto"/>
                        <w:right w:val="none" w:sz="0" w:space="0" w:color="auto"/>
                      </w:divBdr>
                    </w:div>
                    <w:div w:id="642004984">
                      <w:marLeft w:val="0"/>
                      <w:marRight w:val="0"/>
                      <w:marTop w:val="0"/>
                      <w:marBottom w:val="0"/>
                      <w:divBdr>
                        <w:top w:val="none" w:sz="0" w:space="0" w:color="auto"/>
                        <w:left w:val="none" w:sz="0" w:space="0" w:color="auto"/>
                        <w:bottom w:val="none" w:sz="0" w:space="0" w:color="auto"/>
                        <w:right w:val="none" w:sz="0" w:space="0" w:color="auto"/>
                      </w:divBdr>
                    </w:div>
                    <w:div w:id="769935339">
                      <w:marLeft w:val="0"/>
                      <w:marRight w:val="0"/>
                      <w:marTop w:val="0"/>
                      <w:marBottom w:val="0"/>
                      <w:divBdr>
                        <w:top w:val="none" w:sz="0" w:space="0" w:color="auto"/>
                        <w:left w:val="none" w:sz="0" w:space="0" w:color="auto"/>
                        <w:bottom w:val="none" w:sz="0" w:space="0" w:color="auto"/>
                        <w:right w:val="none" w:sz="0" w:space="0" w:color="auto"/>
                      </w:divBdr>
                    </w:div>
                    <w:div w:id="844980053">
                      <w:marLeft w:val="0"/>
                      <w:marRight w:val="0"/>
                      <w:marTop w:val="0"/>
                      <w:marBottom w:val="0"/>
                      <w:divBdr>
                        <w:top w:val="none" w:sz="0" w:space="0" w:color="auto"/>
                        <w:left w:val="none" w:sz="0" w:space="0" w:color="auto"/>
                        <w:bottom w:val="none" w:sz="0" w:space="0" w:color="auto"/>
                        <w:right w:val="none" w:sz="0" w:space="0" w:color="auto"/>
                      </w:divBdr>
                    </w:div>
                    <w:div w:id="848833775">
                      <w:marLeft w:val="0"/>
                      <w:marRight w:val="0"/>
                      <w:marTop w:val="0"/>
                      <w:marBottom w:val="0"/>
                      <w:divBdr>
                        <w:top w:val="none" w:sz="0" w:space="0" w:color="auto"/>
                        <w:left w:val="none" w:sz="0" w:space="0" w:color="auto"/>
                        <w:bottom w:val="none" w:sz="0" w:space="0" w:color="auto"/>
                        <w:right w:val="none" w:sz="0" w:space="0" w:color="auto"/>
                      </w:divBdr>
                    </w:div>
                    <w:div w:id="870410807">
                      <w:marLeft w:val="0"/>
                      <w:marRight w:val="0"/>
                      <w:marTop w:val="0"/>
                      <w:marBottom w:val="0"/>
                      <w:divBdr>
                        <w:top w:val="none" w:sz="0" w:space="0" w:color="auto"/>
                        <w:left w:val="none" w:sz="0" w:space="0" w:color="auto"/>
                        <w:bottom w:val="none" w:sz="0" w:space="0" w:color="auto"/>
                        <w:right w:val="none" w:sz="0" w:space="0" w:color="auto"/>
                      </w:divBdr>
                    </w:div>
                    <w:div w:id="911693075">
                      <w:marLeft w:val="0"/>
                      <w:marRight w:val="0"/>
                      <w:marTop w:val="0"/>
                      <w:marBottom w:val="0"/>
                      <w:divBdr>
                        <w:top w:val="none" w:sz="0" w:space="0" w:color="auto"/>
                        <w:left w:val="none" w:sz="0" w:space="0" w:color="auto"/>
                        <w:bottom w:val="none" w:sz="0" w:space="0" w:color="auto"/>
                        <w:right w:val="none" w:sz="0" w:space="0" w:color="auto"/>
                      </w:divBdr>
                    </w:div>
                    <w:div w:id="977682596">
                      <w:marLeft w:val="0"/>
                      <w:marRight w:val="0"/>
                      <w:marTop w:val="0"/>
                      <w:marBottom w:val="0"/>
                      <w:divBdr>
                        <w:top w:val="none" w:sz="0" w:space="0" w:color="auto"/>
                        <w:left w:val="none" w:sz="0" w:space="0" w:color="auto"/>
                        <w:bottom w:val="none" w:sz="0" w:space="0" w:color="auto"/>
                        <w:right w:val="none" w:sz="0" w:space="0" w:color="auto"/>
                      </w:divBdr>
                    </w:div>
                    <w:div w:id="1147018115">
                      <w:marLeft w:val="0"/>
                      <w:marRight w:val="0"/>
                      <w:marTop w:val="0"/>
                      <w:marBottom w:val="0"/>
                      <w:divBdr>
                        <w:top w:val="none" w:sz="0" w:space="0" w:color="auto"/>
                        <w:left w:val="none" w:sz="0" w:space="0" w:color="auto"/>
                        <w:bottom w:val="none" w:sz="0" w:space="0" w:color="auto"/>
                        <w:right w:val="none" w:sz="0" w:space="0" w:color="auto"/>
                      </w:divBdr>
                    </w:div>
                    <w:div w:id="1188907872">
                      <w:marLeft w:val="0"/>
                      <w:marRight w:val="0"/>
                      <w:marTop w:val="0"/>
                      <w:marBottom w:val="0"/>
                      <w:divBdr>
                        <w:top w:val="none" w:sz="0" w:space="0" w:color="auto"/>
                        <w:left w:val="none" w:sz="0" w:space="0" w:color="auto"/>
                        <w:bottom w:val="none" w:sz="0" w:space="0" w:color="auto"/>
                        <w:right w:val="none" w:sz="0" w:space="0" w:color="auto"/>
                      </w:divBdr>
                    </w:div>
                    <w:div w:id="1279020079">
                      <w:marLeft w:val="0"/>
                      <w:marRight w:val="0"/>
                      <w:marTop w:val="0"/>
                      <w:marBottom w:val="0"/>
                      <w:divBdr>
                        <w:top w:val="none" w:sz="0" w:space="0" w:color="auto"/>
                        <w:left w:val="none" w:sz="0" w:space="0" w:color="auto"/>
                        <w:bottom w:val="none" w:sz="0" w:space="0" w:color="auto"/>
                        <w:right w:val="none" w:sz="0" w:space="0" w:color="auto"/>
                      </w:divBdr>
                    </w:div>
                    <w:div w:id="1383754533">
                      <w:marLeft w:val="0"/>
                      <w:marRight w:val="0"/>
                      <w:marTop w:val="0"/>
                      <w:marBottom w:val="0"/>
                      <w:divBdr>
                        <w:top w:val="none" w:sz="0" w:space="0" w:color="auto"/>
                        <w:left w:val="none" w:sz="0" w:space="0" w:color="auto"/>
                        <w:bottom w:val="none" w:sz="0" w:space="0" w:color="auto"/>
                        <w:right w:val="none" w:sz="0" w:space="0" w:color="auto"/>
                      </w:divBdr>
                    </w:div>
                    <w:div w:id="1399477021">
                      <w:marLeft w:val="0"/>
                      <w:marRight w:val="0"/>
                      <w:marTop w:val="0"/>
                      <w:marBottom w:val="0"/>
                      <w:divBdr>
                        <w:top w:val="none" w:sz="0" w:space="0" w:color="auto"/>
                        <w:left w:val="none" w:sz="0" w:space="0" w:color="auto"/>
                        <w:bottom w:val="none" w:sz="0" w:space="0" w:color="auto"/>
                        <w:right w:val="none" w:sz="0" w:space="0" w:color="auto"/>
                      </w:divBdr>
                    </w:div>
                    <w:div w:id="1667053732">
                      <w:marLeft w:val="0"/>
                      <w:marRight w:val="0"/>
                      <w:marTop w:val="0"/>
                      <w:marBottom w:val="0"/>
                      <w:divBdr>
                        <w:top w:val="none" w:sz="0" w:space="0" w:color="auto"/>
                        <w:left w:val="none" w:sz="0" w:space="0" w:color="auto"/>
                        <w:bottom w:val="none" w:sz="0" w:space="0" w:color="auto"/>
                        <w:right w:val="none" w:sz="0" w:space="0" w:color="auto"/>
                      </w:divBdr>
                    </w:div>
                    <w:div w:id="1708289306">
                      <w:marLeft w:val="0"/>
                      <w:marRight w:val="0"/>
                      <w:marTop w:val="0"/>
                      <w:marBottom w:val="0"/>
                      <w:divBdr>
                        <w:top w:val="none" w:sz="0" w:space="0" w:color="auto"/>
                        <w:left w:val="none" w:sz="0" w:space="0" w:color="auto"/>
                        <w:bottom w:val="none" w:sz="0" w:space="0" w:color="auto"/>
                        <w:right w:val="none" w:sz="0" w:space="0" w:color="auto"/>
                      </w:divBdr>
                    </w:div>
                    <w:div w:id="1724983229">
                      <w:marLeft w:val="0"/>
                      <w:marRight w:val="0"/>
                      <w:marTop w:val="0"/>
                      <w:marBottom w:val="0"/>
                      <w:divBdr>
                        <w:top w:val="none" w:sz="0" w:space="0" w:color="auto"/>
                        <w:left w:val="none" w:sz="0" w:space="0" w:color="auto"/>
                        <w:bottom w:val="none" w:sz="0" w:space="0" w:color="auto"/>
                        <w:right w:val="none" w:sz="0" w:space="0" w:color="auto"/>
                      </w:divBdr>
                    </w:div>
                    <w:div w:id="1769151596">
                      <w:marLeft w:val="0"/>
                      <w:marRight w:val="0"/>
                      <w:marTop w:val="0"/>
                      <w:marBottom w:val="0"/>
                      <w:divBdr>
                        <w:top w:val="none" w:sz="0" w:space="0" w:color="auto"/>
                        <w:left w:val="none" w:sz="0" w:space="0" w:color="auto"/>
                        <w:bottom w:val="none" w:sz="0" w:space="0" w:color="auto"/>
                        <w:right w:val="none" w:sz="0" w:space="0" w:color="auto"/>
                      </w:divBdr>
                    </w:div>
                    <w:div w:id="1848323888">
                      <w:marLeft w:val="0"/>
                      <w:marRight w:val="0"/>
                      <w:marTop w:val="0"/>
                      <w:marBottom w:val="0"/>
                      <w:divBdr>
                        <w:top w:val="none" w:sz="0" w:space="0" w:color="auto"/>
                        <w:left w:val="none" w:sz="0" w:space="0" w:color="auto"/>
                        <w:bottom w:val="none" w:sz="0" w:space="0" w:color="auto"/>
                        <w:right w:val="none" w:sz="0" w:space="0" w:color="auto"/>
                      </w:divBdr>
                    </w:div>
                    <w:div w:id="1856766645">
                      <w:marLeft w:val="0"/>
                      <w:marRight w:val="0"/>
                      <w:marTop w:val="0"/>
                      <w:marBottom w:val="0"/>
                      <w:divBdr>
                        <w:top w:val="none" w:sz="0" w:space="0" w:color="auto"/>
                        <w:left w:val="none" w:sz="0" w:space="0" w:color="auto"/>
                        <w:bottom w:val="none" w:sz="0" w:space="0" w:color="auto"/>
                        <w:right w:val="none" w:sz="0" w:space="0" w:color="auto"/>
                      </w:divBdr>
                    </w:div>
                    <w:div w:id="1856922227">
                      <w:marLeft w:val="0"/>
                      <w:marRight w:val="0"/>
                      <w:marTop w:val="0"/>
                      <w:marBottom w:val="0"/>
                      <w:divBdr>
                        <w:top w:val="none" w:sz="0" w:space="0" w:color="auto"/>
                        <w:left w:val="none" w:sz="0" w:space="0" w:color="auto"/>
                        <w:bottom w:val="none" w:sz="0" w:space="0" w:color="auto"/>
                        <w:right w:val="none" w:sz="0" w:space="0" w:color="auto"/>
                      </w:divBdr>
                    </w:div>
                    <w:div w:id="1883638312">
                      <w:marLeft w:val="0"/>
                      <w:marRight w:val="0"/>
                      <w:marTop w:val="0"/>
                      <w:marBottom w:val="0"/>
                      <w:divBdr>
                        <w:top w:val="none" w:sz="0" w:space="0" w:color="auto"/>
                        <w:left w:val="none" w:sz="0" w:space="0" w:color="auto"/>
                        <w:bottom w:val="none" w:sz="0" w:space="0" w:color="auto"/>
                        <w:right w:val="none" w:sz="0" w:space="0" w:color="auto"/>
                      </w:divBdr>
                    </w:div>
                    <w:div w:id="19491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4058">
      <w:bodyDiv w:val="1"/>
      <w:marLeft w:val="0"/>
      <w:marRight w:val="0"/>
      <w:marTop w:val="0"/>
      <w:marBottom w:val="0"/>
      <w:divBdr>
        <w:top w:val="none" w:sz="0" w:space="0" w:color="auto"/>
        <w:left w:val="none" w:sz="0" w:space="0" w:color="auto"/>
        <w:bottom w:val="none" w:sz="0" w:space="0" w:color="auto"/>
        <w:right w:val="none" w:sz="0" w:space="0" w:color="auto"/>
      </w:divBdr>
    </w:div>
    <w:div w:id="350033211">
      <w:bodyDiv w:val="1"/>
      <w:marLeft w:val="0"/>
      <w:marRight w:val="0"/>
      <w:marTop w:val="0"/>
      <w:marBottom w:val="0"/>
      <w:divBdr>
        <w:top w:val="none" w:sz="0" w:space="0" w:color="auto"/>
        <w:left w:val="none" w:sz="0" w:space="0" w:color="auto"/>
        <w:bottom w:val="none" w:sz="0" w:space="0" w:color="auto"/>
        <w:right w:val="none" w:sz="0" w:space="0" w:color="auto"/>
      </w:divBdr>
    </w:div>
    <w:div w:id="352535761">
      <w:bodyDiv w:val="1"/>
      <w:marLeft w:val="0"/>
      <w:marRight w:val="0"/>
      <w:marTop w:val="0"/>
      <w:marBottom w:val="0"/>
      <w:divBdr>
        <w:top w:val="none" w:sz="0" w:space="0" w:color="auto"/>
        <w:left w:val="none" w:sz="0" w:space="0" w:color="auto"/>
        <w:bottom w:val="none" w:sz="0" w:space="0" w:color="auto"/>
        <w:right w:val="none" w:sz="0" w:space="0" w:color="auto"/>
      </w:divBdr>
    </w:div>
    <w:div w:id="354430362">
      <w:bodyDiv w:val="1"/>
      <w:marLeft w:val="0"/>
      <w:marRight w:val="0"/>
      <w:marTop w:val="0"/>
      <w:marBottom w:val="0"/>
      <w:divBdr>
        <w:top w:val="none" w:sz="0" w:space="0" w:color="auto"/>
        <w:left w:val="none" w:sz="0" w:space="0" w:color="auto"/>
        <w:bottom w:val="none" w:sz="0" w:space="0" w:color="auto"/>
        <w:right w:val="none" w:sz="0" w:space="0" w:color="auto"/>
      </w:divBdr>
    </w:div>
    <w:div w:id="354577233">
      <w:bodyDiv w:val="1"/>
      <w:marLeft w:val="0"/>
      <w:marRight w:val="0"/>
      <w:marTop w:val="0"/>
      <w:marBottom w:val="0"/>
      <w:divBdr>
        <w:top w:val="none" w:sz="0" w:space="0" w:color="auto"/>
        <w:left w:val="none" w:sz="0" w:space="0" w:color="auto"/>
        <w:bottom w:val="none" w:sz="0" w:space="0" w:color="auto"/>
        <w:right w:val="none" w:sz="0" w:space="0" w:color="auto"/>
      </w:divBdr>
    </w:div>
    <w:div w:id="355892283">
      <w:bodyDiv w:val="1"/>
      <w:marLeft w:val="0"/>
      <w:marRight w:val="0"/>
      <w:marTop w:val="0"/>
      <w:marBottom w:val="0"/>
      <w:divBdr>
        <w:top w:val="none" w:sz="0" w:space="0" w:color="auto"/>
        <w:left w:val="none" w:sz="0" w:space="0" w:color="auto"/>
        <w:bottom w:val="none" w:sz="0" w:space="0" w:color="auto"/>
        <w:right w:val="none" w:sz="0" w:space="0" w:color="auto"/>
      </w:divBdr>
    </w:div>
    <w:div w:id="386682150">
      <w:bodyDiv w:val="1"/>
      <w:marLeft w:val="0"/>
      <w:marRight w:val="0"/>
      <w:marTop w:val="0"/>
      <w:marBottom w:val="0"/>
      <w:divBdr>
        <w:top w:val="none" w:sz="0" w:space="0" w:color="auto"/>
        <w:left w:val="none" w:sz="0" w:space="0" w:color="auto"/>
        <w:bottom w:val="none" w:sz="0" w:space="0" w:color="auto"/>
        <w:right w:val="none" w:sz="0" w:space="0" w:color="auto"/>
      </w:divBdr>
    </w:div>
    <w:div w:id="397096714">
      <w:bodyDiv w:val="1"/>
      <w:marLeft w:val="0"/>
      <w:marRight w:val="0"/>
      <w:marTop w:val="0"/>
      <w:marBottom w:val="0"/>
      <w:divBdr>
        <w:top w:val="none" w:sz="0" w:space="0" w:color="auto"/>
        <w:left w:val="none" w:sz="0" w:space="0" w:color="auto"/>
        <w:bottom w:val="none" w:sz="0" w:space="0" w:color="auto"/>
        <w:right w:val="none" w:sz="0" w:space="0" w:color="auto"/>
      </w:divBdr>
    </w:div>
    <w:div w:id="397945466">
      <w:bodyDiv w:val="1"/>
      <w:marLeft w:val="0"/>
      <w:marRight w:val="0"/>
      <w:marTop w:val="0"/>
      <w:marBottom w:val="0"/>
      <w:divBdr>
        <w:top w:val="none" w:sz="0" w:space="0" w:color="auto"/>
        <w:left w:val="none" w:sz="0" w:space="0" w:color="auto"/>
        <w:bottom w:val="none" w:sz="0" w:space="0" w:color="auto"/>
        <w:right w:val="none" w:sz="0" w:space="0" w:color="auto"/>
      </w:divBdr>
    </w:div>
    <w:div w:id="405029435">
      <w:bodyDiv w:val="1"/>
      <w:marLeft w:val="0"/>
      <w:marRight w:val="0"/>
      <w:marTop w:val="0"/>
      <w:marBottom w:val="0"/>
      <w:divBdr>
        <w:top w:val="none" w:sz="0" w:space="0" w:color="auto"/>
        <w:left w:val="none" w:sz="0" w:space="0" w:color="auto"/>
        <w:bottom w:val="none" w:sz="0" w:space="0" w:color="auto"/>
        <w:right w:val="none" w:sz="0" w:space="0" w:color="auto"/>
      </w:divBdr>
    </w:div>
    <w:div w:id="414977164">
      <w:bodyDiv w:val="1"/>
      <w:marLeft w:val="0"/>
      <w:marRight w:val="0"/>
      <w:marTop w:val="0"/>
      <w:marBottom w:val="0"/>
      <w:divBdr>
        <w:top w:val="none" w:sz="0" w:space="0" w:color="auto"/>
        <w:left w:val="none" w:sz="0" w:space="0" w:color="auto"/>
        <w:bottom w:val="none" w:sz="0" w:space="0" w:color="auto"/>
        <w:right w:val="none" w:sz="0" w:space="0" w:color="auto"/>
      </w:divBdr>
    </w:div>
    <w:div w:id="425929610">
      <w:bodyDiv w:val="1"/>
      <w:marLeft w:val="0"/>
      <w:marRight w:val="0"/>
      <w:marTop w:val="0"/>
      <w:marBottom w:val="0"/>
      <w:divBdr>
        <w:top w:val="none" w:sz="0" w:space="0" w:color="auto"/>
        <w:left w:val="none" w:sz="0" w:space="0" w:color="auto"/>
        <w:bottom w:val="none" w:sz="0" w:space="0" w:color="auto"/>
        <w:right w:val="none" w:sz="0" w:space="0" w:color="auto"/>
      </w:divBdr>
    </w:div>
    <w:div w:id="454786641">
      <w:bodyDiv w:val="1"/>
      <w:marLeft w:val="0"/>
      <w:marRight w:val="0"/>
      <w:marTop w:val="0"/>
      <w:marBottom w:val="0"/>
      <w:divBdr>
        <w:top w:val="none" w:sz="0" w:space="0" w:color="auto"/>
        <w:left w:val="none" w:sz="0" w:space="0" w:color="auto"/>
        <w:bottom w:val="none" w:sz="0" w:space="0" w:color="auto"/>
        <w:right w:val="none" w:sz="0" w:space="0" w:color="auto"/>
      </w:divBdr>
    </w:div>
    <w:div w:id="456490472">
      <w:bodyDiv w:val="1"/>
      <w:marLeft w:val="0"/>
      <w:marRight w:val="0"/>
      <w:marTop w:val="0"/>
      <w:marBottom w:val="0"/>
      <w:divBdr>
        <w:top w:val="none" w:sz="0" w:space="0" w:color="auto"/>
        <w:left w:val="none" w:sz="0" w:space="0" w:color="auto"/>
        <w:bottom w:val="none" w:sz="0" w:space="0" w:color="auto"/>
        <w:right w:val="none" w:sz="0" w:space="0" w:color="auto"/>
      </w:divBdr>
    </w:div>
    <w:div w:id="465582365">
      <w:bodyDiv w:val="1"/>
      <w:marLeft w:val="0"/>
      <w:marRight w:val="0"/>
      <w:marTop w:val="0"/>
      <w:marBottom w:val="0"/>
      <w:divBdr>
        <w:top w:val="none" w:sz="0" w:space="0" w:color="auto"/>
        <w:left w:val="none" w:sz="0" w:space="0" w:color="auto"/>
        <w:bottom w:val="none" w:sz="0" w:space="0" w:color="auto"/>
        <w:right w:val="none" w:sz="0" w:space="0" w:color="auto"/>
      </w:divBdr>
    </w:div>
    <w:div w:id="474491597">
      <w:bodyDiv w:val="1"/>
      <w:marLeft w:val="0"/>
      <w:marRight w:val="0"/>
      <w:marTop w:val="0"/>
      <w:marBottom w:val="0"/>
      <w:divBdr>
        <w:top w:val="none" w:sz="0" w:space="0" w:color="auto"/>
        <w:left w:val="none" w:sz="0" w:space="0" w:color="auto"/>
        <w:bottom w:val="none" w:sz="0" w:space="0" w:color="auto"/>
        <w:right w:val="none" w:sz="0" w:space="0" w:color="auto"/>
      </w:divBdr>
    </w:div>
    <w:div w:id="475034114">
      <w:bodyDiv w:val="1"/>
      <w:marLeft w:val="0"/>
      <w:marRight w:val="0"/>
      <w:marTop w:val="0"/>
      <w:marBottom w:val="0"/>
      <w:divBdr>
        <w:top w:val="none" w:sz="0" w:space="0" w:color="auto"/>
        <w:left w:val="none" w:sz="0" w:space="0" w:color="auto"/>
        <w:bottom w:val="none" w:sz="0" w:space="0" w:color="auto"/>
        <w:right w:val="none" w:sz="0" w:space="0" w:color="auto"/>
      </w:divBdr>
    </w:div>
    <w:div w:id="503133663">
      <w:bodyDiv w:val="1"/>
      <w:marLeft w:val="0"/>
      <w:marRight w:val="0"/>
      <w:marTop w:val="0"/>
      <w:marBottom w:val="0"/>
      <w:divBdr>
        <w:top w:val="none" w:sz="0" w:space="0" w:color="auto"/>
        <w:left w:val="none" w:sz="0" w:space="0" w:color="auto"/>
        <w:bottom w:val="none" w:sz="0" w:space="0" w:color="auto"/>
        <w:right w:val="none" w:sz="0" w:space="0" w:color="auto"/>
      </w:divBdr>
    </w:div>
    <w:div w:id="516504863">
      <w:bodyDiv w:val="1"/>
      <w:marLeft w:val="0"/>
      <w:marRight w:val="0"/>
      <w:marTop w:val="0"/>
      <w:marBottom w:val="0"/>
      <w:divBdr>
        <w:top w:val="none" w:sz="0" w:space="0" w:color="auto"/>
        <w:left w:val="none" w:sz="0" w:space="0" w:color="auto"/>
        <w:bottom w:val="none" w:sz="0" w:space="0" w:color="auto"/>
        <w:right w:val="none" w:sz="0" w:space="0" w:color="auto"/>
      </w:divBdr>
      <w:divsChild>
        <w:div w:id="24869947">
          <w:marLeft w:val="0"/>
          <w:marRight w:val="0"/>
          <w:marTop w:val="0"/>
          <w:marBottom w:val="0"/>
          <w:divBdr>
            <w:top w:val="none" w:sz="0" w:space="0" w:color="auto"/>
            <w:left w:val="none" w:sz="0" w:space="0" w:color="auto"/>
            <w:bottom w:val="none" w:sz="0" w:space="0" w:color="auto"/>
            <w:right w:val="none" w:sz="0" w:space="0" w:color="auto"/>
          </w:divBdr>
          <w:divsChild>
            <w:div w:id="110635061">
              <w:marLeft w:val="0"/>
              <w:marRight w:val="0"/>
              <w:marTop w:val="0"/>
              <w:marBottom w:val="0"/>
              <w:divBdr>
                <w:top w:val="none" w:sz="0" w:space="0" w:color="auto"/>
                <w:left w:val="none" w:sz="0" w:space="0" w:color="auto"/>
                <w:bottom w:val="none" w:sz="0" w:space="0" w:color="auto"/>
                <w:right w:val="none" w:sz="0" w:space="0" w:color="auto"/>
              </w:divBdr>
            </w:div>
            <w:div w:id="130556753">
              <w:marLeft w:val="0"/>
              <w:marRight w:val="0"/>
              <w:marTop w:val="0"/>
              <w:marBottom w:val="0"/>
              <w:divBdr>
                <w:top w:val="none" w:sz="0" w:space="0" w:color="auto"/>
                <w:left w:val="none" w:sz="0" w:space="0" w:color="auto"/>
                <w:bottom w:val="none" w:sz="0" w:space="0" w:color="auto"/>
                <w:right w:val="none" w:sz="0" w:space="0" w:color="auto"/>
              </w:divBdr>
            </w:div>
            <w:div w:id="134956187">
              <w:marLeft w:val="0"/>
              <w:marRight w:val="0"/>
              <w:marTop w:val="0"/>
              <w:marBottom w:val="0"/>
              <w:divBdr>
                <w:top w:val="none" w:sz="0" w:space="0" w:color="auto"/>
                <w:left w:val="none" w:sz="0" w:space="0" w:color="auto"/>
                <w:bottom w:val="none" w:sz="0" w:space="0" w:color="auto"/>
                <w:right w:val="none" w:sz="0" w:space="0" w:color="auto"/>
              </w:divBdr>
            </w:div>
            <w:div w:id="419641187">
              <w:marLeft w:val="0"/>
              <w:marRight w:val="0"/>
              <w:marTop w:val="0"/>
              <w:marBottom w:val="0"/>
              <w:divBdr>
                <w:top w:val="none" w:sz="0" w:space="0" w:color="auto"/>
                <w:left w:val="none" w:sz="0" w:space="0" w:color="auto"/>
                <w:bottom w:val="none" w:sz="0" w:space="0" w:color="auto"/>
                <w:right w:val="none" w:sz="0" w:space="0" w:color="auto"/>
              </w:divBdr>
            </w:div>
            <w:div w:id="807163524">
              <w:marLeft w:val="0"/>
              <w:marRight w:val="0"/>
              <w:marTop w:val="0"/>
              <w:marBottom w:val="0"/>
              <w:divBdr>
                <w:top w:val="none" w:sz="0" w:space="0" w:color="auto"/>
                <w:left w:val="none" w:sz="0" w:space="0" w:color="auto"/>
                <w:bottom w:val="none" w:sz="0" w:space="0" w:color="auto"/>
                <w:right w:val="none" w:sz="0" w:space="0" w:color="auto"/>
              </w:divBdr>
            </w:div>
            <w:div w:id="835073588">
              <w:marLeft w:val="0"/>
              <w:marRight w:val="0"/>
              <w:marTop w:val="0"/>
              <w:marBottom w:val="0"/>
              <w:divBdr>
                <w:top w:val="none" w:sz="0" w:space="0" w:color="auto"/>
                <w:left w:val="none" w:sz="0" w:space="0" w:color="auto"/>
                <w:bottom w:val="none" w:sz="0" w:space="0" w:color="auto"/>
                <w:right w:val="none" w:sz="0" w:space="0" w:color="auto"/>
              </w:divBdr>
            </w:div>
            <w:div w:id="1119911477">
              <w:marLeft w:val="0"/>
              <w:marRight w:val="0"/>
              <w:marTop w:val="0"/>
              <w:marBottom w:val="0"/>
              <w:divBdr>
                <w:top w:val="none" w:sz="0" w:space="0" w:color="auto"/>
                <w:left w:val="none" w:sz="0" w:space="0" w:color="auto"/>
                <w:bottom w:val="none" w:sz="0" w:space="0" w:color="auto"/>
                <w:right w:val="none" w:sz="0" w:space="0" w:color="auto"/>
              </w:divBdr>
            </w:div>
            <w:div w:id="1539463656">
              <w:marLeft w:val="0"/>
              <w:marRight w:val="0"/>
              <w:marTop w:val="0"/>
              <w:marBottom w:val="0"/>
              <w:divBdr>
                <w:top w:val="none" w:sz="0" w:space="0" w:color="auto"/>
                <w:left w:val="none" w:sz="0" w:space="0" w:color="auto"/>
                <w:bottom w:val="none" w:sz="0" w:space="0" w:color="auto"/>
                <w:right w:val="none" w:sz="0" w:space="0" w:color="auto"/>
              </w:divBdr>
            </w:div>
            <w:div w:id="1547259825">
              <w:marLeft w:val="0"/>
              <w:marRight w:val="0"/>
              <w:marTop w:val="0"/>
              <w:marBottom w:val="0"/>
              <w:divBdr>
                <w:top w:val="none" w:sz="0" w:space="0" w:color="auto"/>
                <w:left w:val="none" w:sz="0" w:space="0" w:color="auto"/>
                <w:bottom w:val="none" w:sz="0" w:space="0" w:color="auto"/>
                <w:right w:val="none" w:sz="0" w:space="0" w:color="auto"/>
              </w:divBdr>
            </w:div>
            <w:div w:id="1592395292">
              <w:marLeft w:val="0"/>
              <w:marRight w:val="0"/>
              <w:marTop w:val="0"/>
              <w:marBottom w:val="0"/>
              <w:divBdr>
                <w:top w:val="none" w:sz="0" w:space="0" w:color="auto"/>
                <w:left w:val="none" w:sz="0" w:space="0" w:color="auto"/>
                <w:bottom w:val="none" w:sz="0" w:space="0" w:color="auto"/>
                <w:right w:val="none" w:sz="0" w:space="0" w:color="auto"/>
              </w:divBdr>
            </w:div>
            <w:div w:id="1792935640">
              <w:marLeft w:val="0"/>
              <w:marRight w:val="0"/>
              <w:marTop w:val="0"/>
              <w:marBottom w:val="0"/>
              <w:divBdr>
                <w:top w:val="none" w:sz="0" w:space="0" w:color="auto"/>
                <w:left w:val="none" w:sz="0" w:space="0" w:color="auto"/>
                <w:bottom w:val="none" w:sz="0" w:space="0" w:color="auto"/>
                <w:right w:val="none" w:sz="0" w:space="0" w:color="auto"/>
              </w:divBdr>
            </w:div>
            <w:div w:id="1800536067">
              <w:marLeft w:val="0"/>
              <w:marRight w:val="0"/>
              <w:marTop w:val="0"/>
              <w:marBottom w:val="0"/>
              <w:divBdr>
                <w:top w:val="none" w:sz="0" w:space="0" w:color="auto"/>
                <w:left w:val="none" w:sz="0" w:space="0" w:color="auto"/>
                <w:bottom w:val="none" w:sz="0" w:space="0" w:color="auto"/>
                <w:right w:val="none" w:sz="0" w:space="0" w:color="auto"/>
              </w:divBdr>
            </w:div>
            <w:div w:id="1814446628">
              <w:marLeft w:val="0"/>
              <w:marRight w:val="0"/>
              <w:marTop w:val="0"/>
              <w:marBottom w:val="0"/>
              <w:divBdr>
                <w:top w:val="none" w:sz="0" w:space="0" w:color="auto"/>
                <w:left w:val="none" w:sz="0" w:space="0" w:color="auto"/>
                <w:bottom w:val="none" w:sz="0" w:space="0" w:color="auto"/>
                <w:right w:val="none" w:sz="0" w:space="0" w:color="auto"/>
              </w:divBdr>
            </w:div>
            <w:div w:id="1972175540">
              <w:marLeft w:val="0"/>
              <w:marRight w:val="0"/>
              <w:marTop w:val="0"/>
              <w:marBottom w:val="0"/>
              <w:divBdr>
                <w:top w:val="none" w:sz="0" w:space="0" w:color="auto"/>
                <w:left w:val="none" w:sz="0" w:space="0" w:color="auto"/>
                <w:bottom w:val="none" w:sz="0" w:space="0" w:color="auto"/>
                <w:right w:val="none" w:sz="0" w:space="0" w:color="auto"/>
              </w:divBdr>
            </w:div>
            <w:div w:id="2033217257">
              <w:marLeft w:val="0"/>
              <w:marRight w:val="0"/>
              <w:marTop w:val="0"/>
              <w:marBottom w:val="0"/>
              <w:divBdr>
                <w:top w:val="none" w:sz="0" w:space="0" w:color="auto"/>
                <w:left w:val="none" w:sz="0" w:space="0" w:color="auto"/>
                <w:bottom w:val="none" w:sz="0" w:space="0" w:color="auto"/>
                <w:right w:val="none" w:sz="0" w:space="0" w:color="auto"/>
              </w:divBdr>
            </w:div>
            <w:div w:id="21070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0963">
      <w:bodyDiv w:val="1"/>
      <w:marLeft w:val="0"/>
      <w:marRight w:val="0"/>
      <w:marTop w:val="0"/>
      <w:marBottom w:val="0"/>
      <w:divBdr>
        <w:top w:val="none" w:sz="0" w:space="0" w:color="auto"/>
        <w:left w:val="none" w:sz="0" w:space="0" w:color="auto"/>
        <w:bottom w:val="none" w:sz="0" w:space="0" w:color="auto"/>
        <w:right w:val="none" w:sz="0" w:space="0" w:color="auto"/>
      </w:divBdr>
    </w:div>
    <w:div w:id="543760201">
      <w:bodyDiv w:val="1"/>
      <w:marLeft w:val="0"/>
      <w:marRight w:val="0"/>
      <w:marTop w:val="0"/>
      <w:marBottom w:val="0"/>
      <w:divBdr>
        <w:top w:val="none" w:sz="0" w:space="0" w:color="auto"/>
        <w:left w:val="none" w:sz="0" w:space="0" w:color="auto"/>
        <w:bottom w:val="none" w:sz="0" w:space="0" w:color="auto"/>
        <w:right w:val="none" w:sz="0" w:space="0" w:color="auto"/>
      </w:divBdr>
    </w:div>
    <w:div w:id="559750471">
      <w:bodyDiv w:val="1"/>
      <w:marLeft w:val="0"/>
      <w:marRight w:val="0"/>
      <w:marTop w:val="0"/>
      <w:marBottom w:val="0"/>
      <w:divBdr>
        <w:top w:val="none" w:sz="0" w:space="0" w:color="auto"/>
        <w:left w:val="none" w:sz="0" w:space="0" w:color="auto"/>
        <w:bottom w:val="none" w:sz="0" w:space="0" w:color="auto"/>
        <w:right w:val="none" w:sz="0" w:space="0" w:color="auto"/>
      </w:divBdr>
    </w:div>
    <w:div w:id="560795700">
      <w:bodyDiv w:val="1"/>
      <w:marLeft w:val="0"/>
      <w:marRight w:val="0"/>
      <w:marTop w:val="0"/>
      <w:marBottom w:val="0"/>
      <w:divBdr>
        <w:top w:val="none" w:sz="0" w:space="0" w:color="auto"/>
        <w:left w:val="none" w:sz="0" w:space="0" w:color="auto"/>
        <w:bottom w:val="none" w:sz="0" w:space="0" w:color="auto"/>
        <w:right w:val="none" w:sz="0" w:space="0" w:color="auto"/>
      </w:divBdr>
    </w:div>
    <w:div w:id="561604285">
      <w:bodyDiv w:val="1"/>
      <w:marLeft w:val="0"/>
      <w:marRight w:val="0"/>
      <w:marTop w:val="0"/>
      <w:marBottom w:val="0"/>
      <w:divBdr>
        <w:top w:val="none" w:sz="0" w:space="0" w:color="auto"/>
        <w:left w:val="none" w:sz="0" w:space="0" w:color="auto"/>
        <w:bottom w:val="none" w:sz="0" w:space="0" w:color="auto"/>
        <w:right w:val="none" w:sz="0" w:space="0" w:color="auto"/>
      </w:divBdr>
    </w:div>
    <w:div w:id="563178183">
      <w:bodyDiv w:val="1"/>
      <w:marLeft w:val="0"/>
      <w:marRight w:val="0"/>
      <w:marTop w:val="0"/>
      <w:marBottom w:val="0"/>
      <w:divBdr>
        <w:top w:val="none" w:sz="0" w:space="0" w:color="auto"/>
        <w:left w:val="none" w:sz="0" w:space="0" w:color="auto"/>
        <w:bottom w:val="none" w:sz="0" w:space="0" w:color="auto"/>
        <w:right w:val="none" w:sz="0" w:space="0" w:color="auto"/>
      </w:divBdr>
    </w:div>
    <w:div w:id="574634117">
      <w:bodyDiv w:val="1"/>
      <w:marLeft w:val="0"/>
      <w:marRight w:val="0"/>
      <w:marTop w:val="0"/>
      <w:marBottom w:val="0"/>
      <w:divBdr>
        <w:top w:val="none" w:sz="0" w:space="0" w:color="auto"/>
        <w:left w:val="none" w:sz="0" w:space="0" w:color="auto"/>
        <w:bottom w:val="none" w:sz="0" w:space="0" w:color="auto"/>
        <w:right w:val="none" w:sz="0" w:space="0" w:color="auto"/>
      </w:divBdr>
    </w:div>
    <w:div w:id="631248581">
      <w:bodyDiv w:val="1"/>
      <w:marLeft w:val="0"/>
      <w:marRight w:val="0"/>
      <w:marTop w:val="0"/>
      <w:marBottom w:val="0"/>
      <w:divBdr>
        <w:top w:val="none" w:sz="0" w:space="0" w:color="auto"/>
        <w:left w:val="none" w:sz="0" w:space="0" w:color="auto"/>
        <w:bottom w:val="none" w:sz="0" w:space="0" w:color="auto"/>
        <w:right w:val="none" w:sz="0" w:space="0" w:color="auto"/>
      </w:divBdr>
      <w:divsChild>
        <w:div w:id="61221321">
          <w:marLeft w:val="0"/>
          <w:marRight w:val="0"/>
          <w:marTop w:val="0"/>
          <w:marBottom w:val="0"/>
          <w:divBdr>
            <w:top w:val="none" w:sz="0" w:space="0" w:color="auto"/>
            <w:left w:val="none" w:sz="0" w:space="0" w:color="auto"/>
            <w:bottom w:val="none" w:sz="0" w:space="0" w:color="auto"/>
            <w:right w:val="none" w:sz="0" w:space="0" w:color="auto"/>
          </w:divBdr>
        </w:div>
        <w:div w:id="84573473">
          <w:marLeft w:val="0"/>
          <w:marRight w:val="0"/>
          <w:marTop w:val="0"/>
          <w:marBottom w:val="0"/>
          <w:divBdr>
            <w:top w:val="none" w:sz="0" w:space="0" w:color="auto"/>
            <w:left w:val="none" w:sz="0" w:space="0" w:color="auto"/>
            <w:bottom w:val="none" w:sz="0" w:space="0" w:color="auto"/>
            <w:right w:val="none" w:sz="0" w:space="0" w:color="auto"/>
          </w:divBdr>
        </w:div>
        <w:div w:id="90123641">
          <w:marLeft w:val="0"/>
          <w:marRight w:val="0"/>
          <w:marTop w:val="0"/>
          <w:marBottom w:val="0"/>
          <w:divBdr>
            <w:top w:val="none" w:sz="0" w:space="0" w:color="auto"/>
            <w:left w:val="none" w:sz="0" w:space="0" w:color="auto"/>
            <w:bottom w:val="none" w:sz="0" w:space="0" w:color="auto"/>
            <w:right w:val="none" w:sz="0" w:space="0" w:color="auto"/>
          </w:divBdr>
        </w:div>
        <w:div w:id="180945123">
          <w:marLeft w:val="0"/>
          <w:marRight w:val="0"/>
          <w:marTop w:val="0"/>
          <w:marBottom w:val="0"/>
          <w:divBdr>
            <w:top w:val="none" w:sz="0" w:space="0" w:color="auto"/>
            <w:left w:val="none" w:sz="0" w:space="0" w:color="auto"/>
            <w:bottom w:val="none" w:sz="0" w:space="0" w:color="auto"/>
            <w:right w:val="none" w:sz="0" w:space="0" w:color="auto"/>
          </w:divBdr>
        </w:div>
        <w:div w:id="208033428">
          <w:marLeft w:val="0"/>
          <w:marRight w:val="0"/>
          <w:marTop w:val="0"/>
          <w:marBottom w:val="0"/>
          <w:divBdr>
            <w:top w:val="none" w:sz="0" w:space="0" w:color="auto"/>
            <w:left w:val="none" w:sz="0" w:space="0" w:color="auto"/>
            <w:bottom w:val="none" w:sz="0" w:space="0" w:color="auto"/>
            <w:right w:val="none" w:sz="0" w:space="0" w:color="auto"/>
          </w:divBdr>
        </w:div>
        <w:div w:id="242180922">
          <w:marLeft w:val="0"/>
          <w:marRight w:val="0"/>
          <w:marTop w:val="0"/>
          <w:marBottom w:val="0"/>
          <w:divBdr>
            <w:top w:val="none" w:sz="0" w:space="0" w:color="auto"/>
            <w:left w:val="none" w:sz="0" w:space="0" w:color="auto"/>
            <w:bottom w:val="none" w:sz="0" w:space="0" w:color="auto"/>
            <w:right w:val="none" w:sz="0" w:space="0" w:color="auto"/>
          </w:divBdr>
        </w:div>
        <w:div w:id="261378307">
          <w:marLeft w:val="0"/>
          <w:marRight w:val="0"/>
          <w:marTop w:val="0"/>
          <w:marBottom w:val="0"/>
          <w:divBdr>
            <w:top w:val="none" w:sz="0" w:space="0" w:color="auto"/>
            <w:left w:val="none" w:sz="0" w:space="0" w:color="auto"/>
            <w:bottom w:val="none" w:sz="0" w:space="0" w:color="auto"/>
            <w:right w:val="none" w:sz="0" w:space="0" w:color="auto"/>
          </w:divBdr>
        </w:div>
        <w:div w:id="318119067">
          <w:marLeft w:val="0"/>
          <w:marRight w:val="0"/>
          <w:marTop w:val="0"/>
          <w:marBottom w:val="0"/>
          <w:divBdr>
            <w:top w:val="none" w:sz="0" w:space="0" w:color="auto"/>
            <w:left w:val="none" w:sz="0" w:space="0" w:color="auto"/>
            <w:bottom w:val="none" w:sz="0" w:space="0" w:color="auto"/>
            <w:right w:val="none" w:sz="0" w:space="0" w:color="auto"/>
          </w:divBdr>
        </w:div>
        <w:div w:id="335770643">
          <w:marLeft w:val="0"/>
          <w:marRight w:val="0"/>
          <w:marTop w:val="0"/>
          <w:marBottom w:val="0"/>
          <w:divBdr>
            <w:top w:val="none" w:sz="0" w:space="0" w:color="auto"/>
            <w:left w:val="none" w:sz="0" w:space="0" w:color="auto"/>
            <w:bottom w:val="none" w:sz="0" w:space="0" w:color="auto"/>
            <w:right w:val="none" w:sz="0" w:space="0" w:color="auto"/>
          </w:divBdr>
        </w:div>
        <w:div w:id="359816559">
          <w:marLeft w:val="0"/>
          <w:marRight w:val="0"/>
          <w:marTop w:val="0"/>
          <w:marBottom w:val="0"/>
          <w:divBdr>
            <w:top w:val="none" w:sz="0" w:space="0" w:color="auto"/>
            <w:left w:val="none" w:sz="0" w:space="0" w:color="auto"/>
            <w:bottom w:val="none" w:sz="0" w:space="0" w:color="auto"/>
            <w:right w:val="none" w:sz="0" w:space="0" w:color="auto"/>
          </w:divBdr>
        </w:div>
        <w:div w:id="414134135">
          <w:marLeft w:val="0"/>
          <w:marRight w:val="0"/>
          <w:marTop w:val="0"/>
          <w:marBottom w:val="0"/>
          <w:divBdr>
            <w:top w:val="none" w:sz="0" w:space="0" w:color="auto"/>
            <w:left w:val="none" w:sz="0" w:space="0" w:color="auto"/>
            <w:bottom w:val="none" w:sz="0" w:space="0" w:color="auto"/>
            <w:right w:val="none" w:sz="0" w:space="0" w:color="auto"/>
          </w:divBdr>
        </w:div>
        <w:div w:id="424032636">
          <w:marLeft w:val="0"/>
          <w:marRight w:val="0"/>
          <w:marTop w:val="0"/>
          <w:marBottom w:val="0"/>
          <w:divBdr>
            <w:top w:val="none" w:sz="0" w:space="0" w:color="auto"/>
            <w:left w:val="none" w:sz="0" w:space="0" w:color="auto"/>
            <w:bottom w:val="none" w:sz="0" w:space="0" w:color="auto"/>
            <w:right w:val="none" w:sz="0" w:space="0" w:color="auto"/>
          </w:divBdr>
        </w:div>
        <w:div w:id="500043677">
          <w:marLeft w:val="0"/>
          <w:marRight w:val="0"/>
          <w:marTop w:val="0"/>
          <w:marBottom w:val="0"/>
          <w:divBdr>
            <w:top w:val="none" w:sz="0" w:space="0" w:color="auto"/>
            <w:left w:val="none" w:sz="0" w:space="0" w:color="auto"/>
            <w:bottom w:val="none" w:sz="0" w:space="0" w:color="auto"/>
            <w:right w:val="none" w:sz="0" w:space="0" w:color="auto"/>
          </w:divBdr>
        </w:div>
        <w:div w:id="699086294">
          <w:marLeft w:val="0"/>
          <w:marRight w:val="0"/>
          <w:marTop w:val="0"/>
          <w:marBottom w:val="0"/>
          <w:divBdr>
            <w:top w:val="none" w:sz="0" w:space="0" w:color="auto"/>
            <w:left w:val="none" w:sz="0" w:space="0" w:color="auto"/>
            <w:bottom w:val="none" w:sz="0" w:space="0" w:color="auto"/>
            <w:right w:val="none" w:sz="0" w:space="0" w:color="auto"/>
          </w:divBdr>
        </w:div>
        <w:div w:id="699160285">
          <w:marLeft w:val="0"/>
          <w:marRight w:val="0"/>
          <w:marTop w:val="0"/>
          <w:marBottom w:val="0"/>
          <w:divBdr>
            <w:top w:val="none" w:sz="0" w:space="0" w:color="auto"/>
            <w:left w:val="none" w:sz="0" w:space="0" w:color="auto"/>
            <w:bottom w:val="none" w:sz="0" w:space="0" w:color="auto"/>
            <w:right w:val="none" w:sz="0" w:space="0" w:color="auto"/>
          </w:divBdr>
        </w:div>
        <w:div w:id="901327473">
          <w:marLeft w:val="0"/>
          <w:marRight w:val="0"/>
          <w:marTop w:val="0"/>
          <w:marBottom w:val="0"/>
          <w:divBdr>
            <w:top w:val="none" w:sz="0" w:space="0" w:color="auto"/>
            <w:left w:val="none" w:sz="0" w:space="0" w:color="auto"/>
            <w:bottom w:val="none" w:sz="0" w:space="0" w:color="auto"/>
            <w:right w:val="none" w:sz="0" w:space="0" w:color="auto"/>
          </w:divBdr>
        </w:div>
        <w:div w:id="938566023">
          <w:marLeft w:val="0"/>
          <w:marRight w:val="0"/>
          <w:marTop w:val="0"/>
          <w:marBottom w:val="0"/>
          <w:divBdr>
            <w:top w:val="none" w:sz="0" w:space="0" w:color="auto"/>
            <w:left w:val="none" w:sz="0" w:space="0" w:color="auto"/>
            <w:bottom w:val="none" w:sz="0" w:space="0" w:color="auto"/>
            <w:right w:val="none" w:sz="0" w:space="0" w:color="auto"/>
          </w:divBdr>
        </w:div>
        <w:div w:id="957180913">
          <w:marLeft w:val="0"/>
          <w:marRight w:val="0"/>
          <w:marTop w:val="0"/>
          <w:marBottom w:val="0"/>
          <w:divBdr>
            <w:top w:val="none" w:sz="0" w:space="0" w:color="auto"/>
            <w:left w:val="none" w:sz="0" w:space="0" w:color="auto"/>
            <w:bottom w:val="none" w:sz="0" w:space="0" w:color="auto"/>
            <w:right w:val="none" w:sz="0" w:space="0" w:color="auto"/>
          </w:divBdr>
        </w:div>
        <w:div w:id="1121460200">
          <w:marLeft w:val="0"/>
          <w:marRight w:val="0"/>
          <w:marTop w:val="0"/>
          <w:marBottom w:val="0"/>
          <w:divBdr>
            <w:top w:val="none" w:sz="0" w:space="0" w:color="auto"/>
            <w:left w:val="none" w:sz="0" w:space="0" w:color="auto"/>
            <w:bottom w:val="none" w:sz="0" w:space="0" w:color="auto"/>
            <w:right w:val="none" w:sz="0" w:space="0" w:color="auto"/>
          </w:divBdr>
        </w:div>
        <w:div w:id="1151672988">
          <w:marLeft w:val="0"/>
          <w:marRight w:val="0"/>
          <w:marTop w:val="0"/>
          <w:marBottom w:val="0"/>
          <w:divBdr>
            <w:top w:val="none" w:sz="0" w:space="0" w:color="auto"/>
            <w:left w:val="none" w:sz="0" w:space="0" w:color="auto"/>
            <w:bottom w:val="none" w:sz="0" w:space="0" w:color="auto"/>
            <w:right w:val="none" w:sz="0" w:space="0" w:color="auto"/>
          </w:divBdr>
        </w:div>
        <w:div w:id="1263999364">
          <w:marLeft w:val="0"/>
          <w:marRight w:val="0"/>
          <w:marTop w:val="0"/>
          <w:marBottom w:val="0"/>
          <w:divBdr>
            <w:top w:val="none" w:sz="0" w:space="0" w:color="auto"/>
            <w:left w:val="none" w:sz="0" w:space="0" w:color="auto"/>
            <w:bottom w:val="none" w:sz="0" w:space="0" w:color="auto"/>
            <w:right w:val="none" w:sz="0" w:space="0" w:color="auto"/>
          </w:divBdr>
        </w:div>
        <w:div w:id="1301034784">
          <w:marLeft w:val="0"/>
          <w:marRight w:val="0"/>
          <w:marTop w:val="0"/>
          <w:marBottom w:val="0"/>
          <w:divBdr>
            <w:top w:val="none" w:sz="0" w:space="0" w:color="auto"/>
            <w:left w:val="none" w:sz="0" w:space="0" w:color="auto"/>
            <w:bottom w:val="none" w:sz="0" w:space="0" w:color="auto"/>
            <w:right w:val="none" w:sz="0" w:space="0" w:color="auto"/>
          </w:divBdr>
        </w:div>
        <w:div w:id="1481382385">
          <w:marLeft w:val="0"/>
          <w:marRight w:val="0"/>
          <w:marTop w:val="0"/>
          <w:marBottom w:val="0"/>
          <w:divBdr>
            <w:top w:val="none" w:sz="0" w:space="0" w:color="auto"/>
            <w:left w:val="none" w:sz="0" w:space="0" w:color="auto"/>
            <w:bottom w:val="none" w:sz="0" w:space="0" w:color="auto"/>
            <w:right w:val="none" w:sz="0" w:space="0" w:color="auto"/>
          </w:divBdr>
        </w:div>
        <w:div w:id="1496997710">
          <w:marLeft w:val="0"/>
          <w:marRight w:val="0"/>
          <w:marTop w:val="0"/>
          <w:marBottom w:val="0"/>
          <w:divBdr>
            <w:top w:val="none" w:sz="0" w:space="0" w:color="auto"/>
            <w:left w:val="none" w:sz="0" w:space="0" w:color="auto"/>
            <w:bottom w:val="none" w:sz="0" w:space="0" w:color="auto"/>
            <w:right w:val="none" w:sz="0" w:space="0" w:color="auto"/>
          </w:divBdr>
        </w:div>
        <w:div w:id="1498572412">
          <w:marLeft w:val="0"/>
          <w:marRight w:val="0"/>
          <w:marTop w:val="0"/>
          <w:marBottom w:val="0"/>
          <w:divBdr>
            <w:top w:val="none" w:sz="0" w:space="0" w:color="auto"/>
            <w:left w:val="none" w:sz="0" w:space="0" w:color="auto"/>
            <w:bottom w:val="none" w:sz="0" w:space="0" w:color="auto"/>
            <w:right w:val="none" w:sz="0" w:space="0" w:color="auto"/>
          </w:divBdr>
        </w:div>
        <w:div w:id="1534731437">
          <w:marLeft w:val="0"/>
          <w:marRight w:val="0"/>
          <w:marTop w:val="0"/>
          <w:marBottom w:val="0"/>
          <w:divBdr>
            <w:top w:val="none" w:sz="0" w:space="0" w:color="auto"/>
            <w:left w:val="none" w:sz="0" w:space="0" w:color="auto"/>
            <w:bottom w:val="none" w:sz="0" w:space="0" w:color="auto"/>
            <w:right w:val="none" w:sz="0" w:space="0" w:color="auto"/>
          </w:divBdr>
        </w:div>
        <w:div w:id="1648434392">
          <w:marLeft w:val="0"/>
          <w:marRight w:val="0"/>
          <w:marTop w:val="0"/>
          <w:marBottom w:val="0"/>
          <w:divBdr>
            <w:top w:val="none" w:sz="0" w:space="0" w:color="auto"/>
            <w:left w:val="none" w:sz="0" w:space="0" w:color="auto"/>
            <w:bottom w:val="none" w:sz="0" w:space="0" w:color="auto"/>
            <w:right w:val="none" w:sz="0" w:space="0" w:color="auto"/>
          </w:divBdr>
        </w:div>
        <w:div w:id="1736930339">
          <w:marLeft w:val="0"/>
          <w:marRight w:val="0"/>
          <w:marTop w:val="0"/>
          <w:marBottom w:val="0"/>
          <w:divBdr>
            <w:top w:val="none" w:sz="0" w:space="0" w:color="auto"/>
            <w:left w:val="none" w:sz="0" w:space="0" w:color="auto"/>
            <w:bottom w:val="none" w:sz="0" w:space="0" w:color="auto"/>
            <w:right w:val="none" w:sz="0" w:space="0" w:color="auto"/>
          </w:divBdr>
        </w:div>
        <w:div w:id="1910000585">
          <w:marLeft w:val="0"/>
          <w:marRight w:val="0"/>
          <w:marTop w:val="0"/>
          <w:marBottom w:val="0"/>
          <w:divBdr>
            <w:top w:val="none" w:sz="0" w:space="0" w:color="auto"/>
            <w:left w:val="none" w:sz="0" w:space="0" w:color="auto"/>
            <w:bottom w:val="none" w:sz="0" w:space="0" w:color="auto"/>
            <w:right w:val="none" w:sz="0" w:space="0" w:color="auto"/>
          </w:divBdr>
        </w:div>
        <w:div w:id="1971744851">
          <w:marLeft w:val="0"/>
          <w:marRight w:val="0"/>
          <w:marTop w:val="0"/>
          <w:marBottom w:val="0"/>
          <w:divBdr>
            <w:top w:val="none" w:sz="0" w:space="0" w:color="auto"/>
            <w:left w:val="none" w:sz="0" w:space="0" w:color="auto"/>
            <w:bottom w:val="none" w:sz="0" w:space="0" w:color="auto"/>
            <w:right w:val="none" w:sz="0" w:space="0" w:color="auto"/>
          </w:divBdr>
        </w:div>
        <w:div w:id="1998193297">
          <w:marLeft w:val="0"/>
          <w:marRight w:val="0"/>
          <w:marTop w:val="0"/>
          <w:marBottom w:val="0"/>
          <w:divBdr>
            <w:top w:val="none" w:sz="0" w:space="0" w:color="auto"/>
            <w:left w:val="none" w:sz="0" w:space="0" w:color="auto"/>
            <w:bottom w:val="none" w:sz="0" w:space="0" w:color="auto"/>
            <w:right w:val="none" w:sz="0" w:space="0" w:color="auto"/>
          </w:divBdr>
        </w:div>
        <w:div w:id="2060084719">
          <w:marLeft w:val="0"/>
          <w:marRight w:val="0"/>
          <w:marTop w:val="0"/>
          <w:marBottom w:val="0"/>
          <w:divBdr>
            <w:top w:val="none" w:sz="0" w:space="0" w:color="auto"/>
            <w:left w:val="none" w:sz="0" w:space="0" w:color="auto"/>
            <w:bottom w:val="none" w:sz="0" w:space="0" w:color="auto"/>
            <w:right w:val="none" w:sz="0" w:space="0" w:color="auto"/>
          </w:divBdr>
        </w:div>
        <w:div w:id="2119904772">
          <w:marLeft w:val="0"/>
          <w:marRight w:val="0"/>
          <w:marTop w:val="0"/>
          <w:marBottom w:val="0"/>
          <w:divBdr>
            <w:top w:val="none" w:sz="0" w:space="0" w:color="auto"/>
            <w:left w:val="none" w:sz="0" w:space="0" w:color="auto"/>
            <w:bottom w:val="none" w:sz="0" w:space="0" w:color="auto"/>
            <w:right w:val="none" w:sz="0" w:space="0" w:color="auto"/>
          </w:divBdr>
        </w:div>
        <w:div w:id="2142993071">
          <w:marLeft w:val="0"/>
          <w:marRight w:val="0"/>
          <w:marTop w:val="0"/>
          <w:marBottom w:val="0"/>
          <w:divBdr>
            <w:top w:val="none" w:sz="0" w:space="0" w:color="auto"/>
            <w:left w:val="none" w:sz="0" w:space="0" w:color="auto"/>
            <w:bottom w:val="none" w:sz="0" w:space="0" w:color="auto"/>
            <w:right w:val="none" w:sz="0" w:space="0" w:color="auto"/>
          </w:divBdr>
        </w:div>
      </w:divsChild>
    </w:div>
    <w:div w:id="633100260">
      <w:bodyDiv w:val="1"/>
      <w:marLeft w:val="0"/>
      <w:marRight w:val="0"/>
      <w:marTop w:val="0"/>
      <w:marBottom w:val="0"/>
      <w:divBdr>
        <w:top w:val="none" w:sz="0" w:space="0" w:color="auto"/>
        <w:left w:val="none" w:sz="0" w:space="0" w:color="auto"/>
        <w:bottom w:val="none" w:sz="0" w:space="0" w:color="auto"/>
        <w:right w:val="none" w:sz="0" w:space="0" w:color="auto"/>
      </w:divBdr>
    </w:div>
    <w:div w:id="642583515">
      <w:bodyDiv w:val="1"/>
      <w:marLeft w:val="0"/>
      <w:marRight w:val="0"/>
      <w:marTop w:val="0"/>
      <w:marBottom w:val="0"/>
      <w:divBdr>
        <w:top w:val="none" w:sz="0" w:space="0" w:color="auto"/>
        <w:left w:val="none" w:sz="0" w:space="0" w:color="auto"/>
        <w:bottom w:val="none" w:sz="0" w:space="0" w:color="auto"/>
        <w:right w:val="none" w:sz="0" w:space="0" w:color="auto"/>
      </w:divBdr>
    </w:div>
    <w:div w:id="662008183">
      <w:bodyDiv w:val="1"/>
      <w:marLeft w:val="0"/>
      <w:marRight w:val="0"/>
      <w:marTop w:val="0"/>
      <w:marBottom w:val="0"/>
      <w:divBdr>
        <w:top w:val="none" w:sz="0" w:space="0" w:color="auto"/>
        <w:left w:val="none" w:sz="0" w:space="0" w:color="auto"/>
        <w:bottom w:val="none" w:sz="0" w:space="0" w:color="auto"/>
        <w:right w:val="none" w:sz="0" w:space="0" w:color="auto"/>
      </w:divBdr>
      <w:divsChild>
        <w:div w:id="1790195787">
          <w:marLeft w:val="0"/>
          <w:marRight w:val="0"/>
          <w:marTop w:val="0"/>
          <w:marBottom w:val="0"/>
          <w:divBdr>
            <w:top w:val="none" w:sz="0" w:space="0" w:color="auto"/>
            <w:left w:val="none" w:sz="0" w:space="0" w:color="auto"/>
            <w:bottom w:val="none" w:sz="0" w:space="0" w:color="auto"/>
            <w:right w:val="none" w:sz="0" w:space="0" w:color="auto"/>
          </w:divBdr>
        </w:div>
        <w:div w:id="2023046251">
          <w:marLeft w:val="0"/>
          <w:marRight w:val="0"/>
          <w:marTop w:val="0"/>
          <w:marBottom w:val="0"/>
          <w:divBdr>
            <w:top w:val="none" w:sz="0" w:space="0" w:color="auto"/>
            <w:left w:val="none" w:sz="0" w:space="0" w:color="auto"/>
            <w:bottom w:val="none" w:sz="0" w:space="0" w:color="auto"/>
            <w:right w:val="none" w:sz="0" w:space="0" w:color="auto"/>
          </w:divBdr>
        </w:div>
      </w:divsChild>
    </w:div>
    <w:div w:id="694573993">
      <w:bodyDiv w:val="1"/>
      <w:marLeft w:val="0"/>
      <w:marRight w:val="0"/>
      <w:marTop w:val="0"/>
      <w:marBottom w:val="0"/>
      <w:divBdr>
        <w:top w:val="none" w:sz="0" w:space="0" w:color="auto"/>
        <w:left w:val="none" w:sz="0" w:space="0" w:color="auto"/>
        <w:bottom w:val="none" w:sz="0" w:space="0" w:color="auto"/>
        <w:right w:val="none" w:sz="0" w:space="0" w:color="auto"/>
      </w:divBdr>
    </w:div>
    <w:div w:id="710806639">
      <w:bodyDiv w:val="1"/>
      <w:marLeft w:val="0"/>
      <w:marRight w:val="0"/>
      <w:marTop w:val="0"/>
      <w:marBottom w:val="0"/>
      <w:divBdr>
        <w:top w:val="none" w:sz="0" w:space="0" w:color="auto"/>
        <w:left w:val="none" w:sz="0" w:space="0" w:color="auto"/>
        <w:bottom w:val="none" w:sz="0" w:space="0" w:color="auto"/>
        <w:right w:val="none" w:sz="0" w:space="0" w:color="auto"/>
      </w:divBdr>
    </w:div>
    <w:div w:id="712535667">
      <w:bodyDiv w:val="1"/>
      <w:marLeft w:val="0"/>
      <w:marRight w:val="0"/>
      <w:marTop w:val="0"/>
      <w:marBottom w:val="0"/>
      <w:divBdr>
        <w:top w:val="none" w:sz="0" w:space="0" w:color="auto"/>
        <w:left w:val="none" w:sz="0" w:space="0" w:color="auto"/>
        <w:bottom w:val="none" w:sz="0" w:space="0" w:color="auto"/>
        <w:right w:val="none" w:sz="0" w:space="0" w:color="auto"/>
      </w:divBdr>
    </w:div>
    <w:div w:id="741289992">
      <w:bodyDiv w:val="1"/>
      <w:marLeft w:val="0"/>
      <w:marRight w:val="0"/>
      <w:marTop w:val="0"/>
      <w:marBottom w:val="0"/>
      <w:divBdr>
        <w:top w:val="none" w:sz="0" w:space="0" w:color="auto"/>
        <w:left w:val="none" w:sz="0" w:space="0" w:color="auto"/>
        <w:bottom w:val="none" w:sz="0" w:space="0" w:color="auto"/>
        <w:right w:val="none" w:sz="0" w:space="0" w:color="auto"/>
      </w:divBdr>
    </w:div>
    <w:div w:id="766269300">
      <w:bodyDiv w:val="1"/>
      <w:marLeft w:val="0"/>
      <w:marRight w:val="0"/>
      <w:marTop w:val="0"/>
      <w:marBottom w:val="0"/>
      <w:divBdr>
        <w:top w:val="none" w:sz="0" w:space="0" w:color="auto"/>
        <w:left w:val="none" w:sz="0" w:space="0" w:color="auto"/>
        <w:bottom w:val="none" w:sz="0" w:space="0" w:color="auto"/>
        <w:right w:val="none" w:sz="0" w:space="0" w:color="auto"/>
      </w:divBdr>
    </w:div>
    <w:div w:id="777454046">
      <w:bodyDiv w:val="1"/>
      <w:marLeft w:val="0"/>
      <w:marRight w:val="0"/>
      <w:marTop w:val="0"/>
      <w:marBottom w:val="0"/>
      <w:divBdr>
        <w:top w:val="none" w:sz="0" w:space="0" w:color="auto"/>
        <w:left w:val="none" w:sz="0" w:space="0" w:color="auto"/>
        <w:bottom w:val="none" w:sz="0" w:space="0" w:color="auto"/>
        <w:right w:val="none" w:sz="0" w:space="0" w:color="auto"/>
      </w:divBdr>
    </w:div>
    <w:div w:id="781652901">
      <w:bodyDiv w:val="1"/>
      <w:marLeft w:val="0"/>
      <w:marRight w:val="0"/>
      <w:marTop w:val="0"/>
      <w:marBottom w:val="0"/>
      <w:divBdr>
        <w:top w:val="none" w:sz="0" w:space="0" w:color="auto"/>
        <w:left w:val="none" w:sz="0" w:space="0" w:color="auto"/>
        <w:bottom w:val="none" w:sz="0" w:space="0" w:color="auto"/>
        <w:right w:val="none" w:sz="0" w:space="0" w:color="auto"/>
      </w:divBdr>
      <w:divsChild>
        <w:div w:id="1820147694">
          <w:marLeft w:val="0"/>
          <w:marRight w:val="0"/>
          <w:marTop w:val="0"/>
          <w:marBottom w:val="0"/>
          <w:divBdr>
            <w:top w:val="none" w:sz="0" w:space="0" w:color="auto"/>
            <w:left w:val="none" w:sz="0" w:space="0" w:color="auto"/>
            <w:bottom w:val="none" w:sz="0" w:space="0" w:color="auto"/>
            <w:right w:val="none" w:sz="0" w:space="0" w:color="auto"/>
          </w:divBdr>
        </w:div>
        <w:div w:id="2018195589">
          <w:marLeft w:val="0"/>
          <w:marRight w:val="0"/>
          <w:marTop w:val="0"/>
          <w:marBottom w:val="0"/>
          <w:divBdr>
            <w:top w:val="none" w:sz="0" w:space="0" w:color="auto"/>
            <w:left w:val="none" w:sz="0" w:space="0" w:color="auto"/>
            <w:bottom w:val="none" w:sz="0" w:space="0" w:color="auto"/>
            <w:right w:val="none" w:sz="0" w:space="0" w:color="auto"/>
          </w:divBdr>
        </w:div>
      </w:divsChild>
    </w:div>
    <w:div w:id="781995553">
      <w:bodyDiv w:val="1"/>
      <w:marLeft w:val="0"/>
      <w:marRight w:val="0"/>
      <w:marTop w:val="0"/>
      <w:marBottom w:val="0"/>
      <w:divBdr>
        <w:top w:val="none" w:sz="0" w:space="0" w:color="auto"/>
        <w:left w:val="none" w:sz="0" w:space="0" w:color="auto"/>
        <w:bottom w:val="none" w:sz="0" w:space="0" w:color="auto"/>
        <w:right w:val="none" w:sz="0" w:space="0" w:color="auto"/>
      </w:divBdr>
    </w:div>
    <w:div w:id="785734730">
      <w:bodyDiv w:val="1"/>
      <w:marLeft w:val="0"/>
      <w:marRight w:val="0"/>
      <w:marTop w:val="0"/>
      <w:marBottom w:val="0"/>
      <w:divBdr>
        <w:top w:val="none" w:sz="0" w:space="0" w:color="auto"/>
        <w:left w:val="none" w:sz="0" w:space="0" w:color="auto"/>
        <w:bottom w:val="none" w:sz="0" w:space="0" w:color="auto"/>
        <w:right w:val="none" w:sz="0" w:space="0" w:color="auto"/>
      </w:divBdr>
    </w:div>
    <w:div w:id="795177203">
      <w:bodyDiv w:val="1"/>
      <w:marLeft w:val="0"/>
      <w:marRight w:val="0"/>
      <w:marTop w:val="0"/>
      <w:marBottom w:val="0"/>
      <w:divBdr>
        <w:top w:val="none" w:sz="0" w:space="0" w:color="auto"/>
        <w:left w:val="none" w:sz="0" w:space="0" w:color="auto"/>
        <w:bottom w:val="none" w:sz="0" w:space="0" w:color="auto"/>
        <w:right w:val="none" w:sz="0" w:space="0" w:color="auto"/>
      </w:divBdr>
    </w:div>
    <w:div w:id="820269296">
      <w:bodyDiv w:val="1"/>
      <w:marLeft w:val="0"/>
      <w:marRight w:val="0"/>
      <w:marTop w:val="0"/>
      <w:marBottom w:val="0"/>
      <w:divBdr>
        <w:top w:val="none" w:sz="0" w:space="0" w:color="auto"/>
        <w:left w:val="none" w:sz="0" w:space="0" w:color="auto"/>
        <w:bottom w:val="none" w:sz="0" w:space="0" w:color="auto"/>
        <w:right w:val="none" w:sz="0" w:space="0" w:color="auto"/>
      </w:divBdr>
    </w:div>
    <w:div w:id="820538838">
      <w:bodyDiv w:val="1"/>
      <w:marLeft w:val="0"/>
      <w:marRight w:val="0"/>
      <w:marTop w:val="0"/>
      <w:marBottom w:val="0"/>
      <w:divBdr>
        <w:top w:val="none" w:sz="0" w:space="0" w:color="auto"/>
        <w:left w:val="none" w:sz="0" w:space="0" w:color="auto"/>
        <w:bottom w:val="none" w:sz="0" w:space="0" w:color="auto"/>
        <w:right w:val="none" w:sz="0" w:space="0" w:color="auto"/>
      </w:divBdr>
    </w:div>
    <w:div w:id="823549044">
      <w:bodyDiv w:val="1"/>
      <w:marLeft w:val="0"/>
      <w:marRight w:val="0"/>
      <w:marTop w:val="0"/>
      <w:marBottom w:val="0"/>
      <w:divBdr>
        <w:top w:val="none" w:sz="0" w:space="0" w:color="auto"/>
        <w:left w:val="none" w:sz="0" w:space="0" w:color="auto"/>
        <w:bottom w:val="none" w:sz="0" w:space="0" w:color="auto"/>
        <w:right w:val="none" w:sz="0" w:space="0" w:color="auto"/>
      </w:divBdr>
    </w:div>
    <w:div w:id="823666932">
      <w:bodyDiv w:val="1"/>
      <w:marLeft w:val="0"/>
      <w:marRight w:val="0"/>
      <w:marTop w:val="0"/>
      <w:marBottom w:val="0"/>
      <w:divBdr>
        <w:top w:val="none" w:sz="0" w:space="0" w:color="auto"/>
        <w:left w:val="none" w:sz="0" w:space="0" w:color="auto"/>
        <w:bottom w:val="none" w:sz="0" w:space="0" w:color="auto"/>
        <w:right w:val="none" w:sz="0" w:space="0" w:color="auto"/>
      </w:divBdr>
    </w:div>
    <w:div w:id="836770090">
      <w:bodyDiv w:val="1"/>
      <w:marLeft w:val="0"/>
      <w:marRight w:val="0"/>
      <w:marTop w:val="0"/>
      <w:marBottom w:val="0"/>
      <w:divBdr>
        <w:top w:val="none" w:sz="0" w:space="0" w:color="auto"/>
        <w:left w:val="none" w:sz="0" w:space="0" w:color="auto"/>
        <w:bottom w:val="none" w:sz="0" w:space="0" w:color="auto"/>
        <w:right w:val="none" w:sz="0" w:space="0" w:color="auto"/>
      </w:divBdr>
    </w:div>
    <w:div w:id="844127170">
      <w:bodyDiv w:val="1"/>
      <w:marLeft w:val="0"/>
      <w:marRight w:val="0"/>
      <w:marTop w:val="0"/>
      <w:marBottom w:val="0"/>
      <w:divBdr>
        <w:top w:val="none" w:sz="0" w:space="0" w:color="auto"/>
        <w:left w:val="none" w:sz="0" w:space="0" w:color="auto"/>
        <w:bottom w:val="none" w:sz="0" w:space="0" w:color="auto"/>
        <w:right w:val="none" w:sz="0" w:space="0" w:color="auto"/>
      </w:divBdr>
    </w:div>
    <w:div w:id="849412640">
      <w:bodyDiv w:val="1"/>
      <w:marLeft w:val="0"/>
      <w:marRight w:val="0"/>
      <w:marTop w:val="0"/>
      <w:marBottom w:val="0"/>
      <w:divBdr>
        <w:top w:val="none" w:sz="0" w:space="0" w:color="auto"/>
        <w:left w:val="none" w:sz="0" w:space="0" w:color="auto"/>
        <w:bottom w:val="none" w:sz="0" w:space="0" w:color="auto"/>
        <w:right w:val="none" w:sz="0" w:space="0" w:color="auto"/>
      </w:divBdr>
      <w:divsChild>
        <w:div w:id="665591765">
          <w:marLeft w:val="0"/>
          <w:marRight w:val="0"/>
          <w:marTop w:val="0"/>
          <w:marBottom w:val="0"/>
          <w:divBdr>
            <w:top w:val="none" w:sz="0" w:space="0" w:color="auto"/>
            <w:left w:val="none" w:sz="0" w:space="0" w:color="auto"/>
            <w:bottom w:val="none" w:sz="0" w:space="0" w:color="auto"/>
            <w:right w:val="none" w:sz="0" w:space="0" w:color="auto"/>
          </w:divBdr>
        </w:div>
        <w:div w:id="1185361718">
          <w:marLeft w:val="0"/>
          <w:marRight w:val="0"/>
          <w:marTop w:val="0"/>
          <w:marBottom w:val="0"/>
          <w:divBdr>
            <w:top w:val="none" w:sz="0" w:space="0" w:color="auto"/>
            <w:left w:val="none" w:sz="0" w:space="0" w:color="auto"/>
            <w:bottom w:val="none" w:sz="0" w:space="0" w:color="auto"/>
            <w:right w:val="none" w:sz="0" w:space="0" w:color="auto"/>
          </w:divBdr>
        </w:div>
      </w:divsChild>
    </w:div>
    <w:div w:id="852956245">
      <w:bodyDiv w:val="1"/>
      <w:marLeft w:val="0"/>
      <w:marRight w:val="0"/>
      <w:marTop w:val="0"/>
      <w:marBottom w:val="0"/>
      <w:divBdr>
        <w:top w:val="none" w:sz="0" w:space="0" w:color="auto"/>
        <w:left w:val="none" w:sz="0" w:space="0" w:color="auto"/>
        <w:bottom w:val="none" w:sz="0" w:space="0" w:color="auto"/>
        <w:right w:val="none" w:sz="0" w:space="0" w:color="auto"/>
      </w:divBdr>
    </w:div>
    <w:div w:id="873617618">
      <w:bodyDiv w:val="1"/>
      <w:marLeft w:val="0"/>
      <w:marRight w:val="0"/>
      <w:marTop w:val="0"/>
      <w:marBottom w:val="0"/>
      <w:divBdr>
        <w:top w:val="none" w:sz="0" w:space="0" w:color="auto"/>
        <w:left w:val="none" w:sz="0" w:space="0" w:color="auto"/>
        <w:bottom w:val="none" w:sz="0" w:space="0" w:color="auto"/>
        <w:right w:val="none" w:sz="0" w:space="0" w:color="auto"/>
      </w:divBdr>
    </w:div>
    <w:div w:id="878861791">
      <w:bodyDiv w:val="1"/>
      <w:marLeft w:val="0"/>
      <w:marRight w:val="0"/>
      <w:marTop w:val="0"/>
      <w:marBottom w:val="0"/>
      <w:divBdr>
        <w:top w:val="none" w:sz="0" w:space="0" w:color="auto"/>
        <w:left w:val="none" w:sz="0" w:space="0" w:color="auto"/>
        <w:bottom w:val="none" w:sz="0" w:space="0" w:color="auto"/>
        <w:right w:val="none" w:sz="0" w:space="0" w:color="auto"/>
      </w:divBdr>
    </w:div>
    <w:div w:id="884682138">
      <w:bodyDiv w:val="1"/>
      <w:marLeft w:val="0"/>
      <w:marRight w:val="0"/>
      <w:marTop w:val="0"/>
      <w:marBottom w:val="0"/>
      <w:divBdr>
        <w:top w:val="none" w:sz="0" w:space="0" w:color="auto"/>
        <w:left w:val="none" w:sz="0" w:space="0" w:color="auto"/>
        <w:bottom w:val="none" w:sz="0" w:space="0" w:color="auto"/>
        <w:right w:val="none" w:sz="0" w:space="0" w:color="auto"/>
      </w:divBdr>
    </w:div>
    <w:div w:id="887377388">
      <w:bodyDiv w:val="1"/>
      <w:marLeft w:val="0"/>
      <w:marRight w:val="0"/>
      <w:marTop w:val="0"/>
      <w:marBottom w:val="0"/>
      <w:divBdr>
        <w:top w:val="none" w:sz="0" w:space="0" w:color="auto"/>
        <w:left w:val="none" w:sz="0" w:space="0" w:color="auto"/>
        <w:bottom w:val="none" w:sz="0" w:space="0" w:color="auto"/>
        <w:right w:val="none" w:sz="0" w:space="0" w:color="auto"/>
      </w:divBdr>
    </w:div>
    <w:div w:id="888031599">
      <w:bodyDiv w:val="1"/>
      <w:marLeft w:val="0"/>
      <w:marRight w:val="0"/>
      <w:marTop w:val="0"/>
      <w:marBottom w:val="0"/>
      <w:divBdr>
        <w:top w:val="none" w:sz="0" w:space="0" w:color="auto"/>
        <w:left w:val="none" w:sz="0" w:space="0" w:color="auto"/>
        <w:bottom w:val="none" w:sz="0" w:space="0" w:color="auto"/>
        <w:right w:val="none" w:sz="0" w:space="0" w:color="auto"/>
      </w:divBdr>
    </w:div>
    <w:div w:id="891118648">
      <w:bodyDiv w:val="1"/>
      <w:marLeft w:val="0"/>
      <w:marRight w:val="0"/>
      <w:marTop w:val="0"/>
      <w:marBottom w:val="0"/>
      <w:divBdr>
        <w:top w:val="none" w:sz="0" w:space="0" w:color="auto"/>
        <w:left w:val="none" w:sz="0" w:space="0" w:color="auto"/>
        <w:bottom w:val="none" w:sz="0" w:space="0" w:color="auto"/>
        <w:right w:val="none" w:sz="0" w:space="0" w:color="auto"/>
      </w:divBdr>
    </w:div>
    <w:div w:id="919875230">
      <w:bodyDiv w:val="1"/>
      <w:marLeft w:val="0"/>
      <w:marRight w:val="0"/>
      <w:marTop w:val="0"/>
      <w:marBottom w:val="0"/>
      <w:divBdr>
        <w:top w:val="none" w:sz="0" w:space="0" w:color="auto"/>
        <w:left w:val="none" w:sz="0" w:space="0" w:color="auto"/>
        <w:bottom w:val="none" w:sz="0" w:space="0" w:color="auto"/>
        <w:right w:val="none" w:sz="0" w:space="0" w:color="auto"/>
      </w:divBdr>
    </w:div>
    <w:div w:id="937441790">
      <w:bodyDiv w:val="1"/>
      <w:marLeft w:val="0"/>
      <w:marRight w:val="0"/>
      <w:marTop w:val="0"/>
      <w:marBottom w:val="0"/>
      <w:divBdr>
        <w:top w:val="none" w:sz="0" w:space="0" w:color="auto"/>
        <w:left w:val="none" w:sz="0" w:space="0" w:color="auto"/>
        <w:bottom w:val="none" w:sz="0" w:space="0" w:color="auto"/>
        <w:right w:val="none" w:sz="0" w:space="0" w:color="auto"/>
      </w:divBdr>
    </w:div>
    <w:div w:id="955258694">
      <w:bodyDiv w:val="1"/>
      <w:marLeft w:val="0"/>
      <w:marRight w:val="0"/>
      <w:marTop w:val="0"/>
      <w:marBottom w:val="0"/>
      <w:divBdr>
        <w:top w:val="none" w:sz="0" w:space="0" w:color="auto"/>
        <w:left w:val="none" w:sz="0" w:space="0" w:color="auto"/>
        <w:bottom w:val="none" w:sz="0" w:space="0" w:color="auto"/>
        <w:right w:val="none" w:sz="0" w:space="0" w:color="auto"/>
      </w:divBdr>
    </w:div>
    <w:div w:id="974142637">
      <w:bodyDiv w:val="1"/>
      <w:marLeft w:val="0"/>
      <w:marRight w:val="0"/>
      <w:marTop w:val="0"/>
      <w:marBottom w:val="0"/>
      <w:divBdr>
        <w:top w:val="none" w:sz="0" w:space="0" w:color="auto"/>
        <w:left w:val="none" w:sz="0" w:space="0" w:color="auto"/>
        <w:bottom w:val="none" w:sz="0" w:space="0" w:color="auto"/>
        <w:right w:val="none" w:sz="0" w:space="0" w:color="auto"/>
      </w:divBdr>
    </w:div>
    <w:div w:id="978220265">
      <w:bodyDiv w:val="1"/>
      <w:marLeft w:val="0"/>
      <w:marRight w:val="0"/>
      <w:marTop w:val="0"/>
      <w:marBottom w:val="0"/>
      <w:divBdr>
        <w:top w:val="none" w:sz="0" w:space="0" w:color="auto"/>
        <w:left w:val="none" w:sz="0" w:space="0" w:color="auto"/>
        <w:bottom w:val="none" w:sz="0" w:space="0" w:color="auto"/>
        <w:right w:val="none" w:sz="0" w:space="0" w:color="auto"/>
      </w:divBdr>
    </w:div>
    <w:div w:id="1019967701">
      <w:bodyDiv w:val="1"/>
      <w:marLeft w:val="0"/>
      <w:marRight w:val="0"/>
      <w:marTop w:val="0"/>
      <w:marBottom w:val="0"/>
      <w:divBdr>
        <w:top w:val="none" w:sz="0" w:space="0" w:color="auto"/>
        <w:left w:val="none" w:sz="0" w:space="0" w:color="auto"/>
        <w:bottom w:val="none" w:sz="0" w:space="0" w:color="auto"/>
        <w:right w:val="none" w:sz="0" w:space="0" w:color="auto"/>
      </w:divBdr>
    </w:div>
    <w:div w:id="1020357742">
      <w:bodyDiv w:val="1"/>
      <w:marLeft w:val="0"/>
      <w:marRight w:val="0"/>
      <w:marTop w:val="0"/>
      <w:marBottom w:val="0"/>
      <w:divBdr>
        <w:top w:val="none" w:sz="0" w:space="0" w:color="auto"/>
        <w:left w:val="none" w:sz="0" w:space="0" w:color="auto"/>
        <w:bottom w:val="none" w:sz="0" w:space="0" w:color="auto"/>
        <w:right w:val="none" w:sz="0" w:space="0" w:color="auto"/>
      </w:divBdr>
    </w:div>
    <w:div w:id="1020856242">
      <w:bodyDiv w:val="1"/>
      <w:marLeft w:val="0"/>
      <w:marRight w:val="0"/>
      <w:marTop w:val="0"/>
      <w:marBottom w:val="0"/>
      <w:divBdr>
        <w:top w:val="none" w:sz="0" w:space="0" w:color="auto"/>
        <w:left w:val="none" w:sz="0" w:space="0" w:color="auto"/>
        <w:bottom w:val="none" w:sz="0" w:space="0" w:color="auto"/>
        <w:right w:val="none" w:sz="0" w:space="0" w:color="auto"/>
      </w:divBdr>
    </w:div>
    <w:div w:id="1021710321">
      <w:bodyDiv w:val="1"/>
      <w:marLeft w:val="0"/>
      <w:marRight w:val="0"/>
      <w:marTop w:val="0"/>
      <w:marBottom w:val="0"/>
      <w:divBdr>
        <w:top w:val="none" w:sz="0" w:space="0" w:color="auto"/>
        <w:left w:val="none" w:sz="0" w:space="0" w:color="auto"/>
        <w:bottom w:val="none" w:sz="0" w:space="0" w:color="auto"/>
        <w:right w:val="none" w:sz="0" w:space="0" w:color="auto"/>
      </w:divBdr>
    </w:div>
    <w:div w:id="1038626841">
      <w:bodyDiv w:val="1"/>
      <w:marLeft w:val="0"/>
      <w:marRight w:val="0"/>
      <w:marTop w:val="0"/>
      <w:marBottom w:val="0"/>
      <w:divBdr>
        <w:top w:val="none" w:sz="0" w:space="0" w:color="auto"/>
        <w:left w:val="none" w:sz="0" w:space="0" w:color="auto"/>
        <w:bottom w:val="none" w:sz="0" w:space="0" w:color="auto"/>
        <w:right w:val="none" w:sz="0" w:space="0" w:color="auto"/>
      </w:divBdr>
    </w:div>
    <w:div w:id="1053851233">
      <w:bodyDiv w:val="1"/>
      <w:marLeft w:val="0"/>
      <w:marRight w:val="0"/>
      <w:marTop w:val="0"/>
      <w:marBottom w:val="0"/>
      <w:divBdr>
        <w:top w:val="none" w:sz="0" w:space="0" w:color="auto"/>
        <w:left w:val="none" w:sz="0" w:space="0" w:color="auto"/>
        <w:bottom w:val="none" w:sz="0" w:space="0" w:color="auto"/>
        <w:right w:val="none" w:sz="0" w:space="0" w:color="auto"/>
      </w:divBdr>
    </w:div>
    <w:div w:id="1056077849">
      <w:bodyDiv w:val="1"/>
      <w:marLeft w:val="0"/>
      <w:marRight w:val="0"/>
      <w:marTop w:val="0"/>
      <w:marBottom w:val="0"/>
      <w:divBdr>
        <w:top w:val="none" w:sz="0" w:space="0" w:color="auto"/>
        <w:left w:val="none" w:sz="0" w:space="0" w:color="auto"/>
        <w:bottom w:val="none" w:sz="0" w:space="0" w:color="auto"/>
        <w:right w:val="none" w:sz="0" w:space="0" w:color="auto"/>
      </w:divBdr>
    </w:div>
    <w:div w:id="1057322530">
      <w:bodyDiv w:val="1"/>
      <w:marLeft w:val="0"/>
      <w:marRight w:val="0"/>
      <w:marTop w:val="0"/>
      <w:marBottom w:val="0"/>
      <w:divBdr>
        <w:top w:val="none" w:sz="0" w:space="0" w:color="auto"/>
        <w:left w:val="none" w:sz="0" w:space="0" w:color="auto"/>
        <w:bottom w:val="none" w:sz="0" w:space="0" w:color="auto"/>
        <w:right w:val="none" w:sz="0" w:space="0" w:color="auto"/>
      </w:divBdr>
    </w:div>
    <w:div w:id="1058361990">
      <w:bodyDiv w:val="1"/>
      <w:marLeft w:val="0"/>
      <w:marRight w:val="0"/>
      <w:marTop w:val="0"/>
      <w:marBottom w:val="0"/>
      <w:divBdr>
        <w:top w:val="none" w:sz="0" w:space="0" w:color="auto"/>
        <w:left w:val="none" w:sz="0" w:space="0" w:color="auto"/>
        <w:bottom w:val="none" w:sz="0" w:space="0" w:color="auto"/>
        <w:right w:val="none" w:sz="0" w:space="0" w:color="auto"/>
      </w:divBdr>
    </w:div>
    <w:div w:id="1092169360">
      <w:bodyDiv w:val="1"/>
      <w:marLeft w:val="0"/>
      <w:marRight w:val="0"/>
      <w:marTop w:val="0"/>
      <w:marBottom w:val="0"/>
      <w:divBdr>
        <w:top w:val="none" w:sz="0" w:space="0" w:color="auto"/>
        <w:left w:val="none" w:sz="0" w:space="0" w:color="auto"/>
        <w:bottom w:val="none" w:sz="0" w:space="0" w:color="auto"/>
        <w:right w:val="none" w:sz="0" w:space="0" w:color="auto"/>
      </w:divBdr>
    </w:div>
    <w:div w:id="1093551880">
      <w:bodyDiv w:val="1"/>
      <w:marLeft w:val="0"/>
      <w:marRight w:val="0"/>
      <w:marTop w:val="0"/>
      <w:marBottom w:val="0"/>
      <w:divBdr>
        <w:top w:val="none" w:sz="0" w:space="0" w:color="auto"/>
        <w:left w:val="none" w:sz="0" w:space="0" w:color="auto"/>
        <w:bottom w:val="none" w:sz="0" w:space="0" w:color="auto"/>
        <w:right w:val="none" w:sz="0" w:space="0" w:color="auto"/>
      </w:divBdr>
    </w:div>
    <w:div w:id="1106121938">
      <w:bodyDiv w:val="1"/>
      <w:marLeft w:val="0"/>
      <w:marRight w:val="0"/>
      <w:marTop w:val="0"/>
      <w:marBottom w:val="0"/>
      <w:divBdr>
        <w:top w:val="none" w:sz="0" w:space="0" w:color="auto"/>
        <w:left w:val="none" w:sz="0" w:space="0" w:color="auto"/>
        <w:bottom w:val="none" w:sz="0" w:space="0" w:color="auto"/>
        <w:right w:val="none" w:sz="0" w:space="0" w:color="auto"/>
      </w:divBdr>
    </w:div>
    <w:div w:id="1107391750">
      <w:bodyDiv w:val="1"/>
      <w:marLeft w:val="0"/>
      <w:marRight w:val="0"/>
      <w:marTop w:val="0"/>
      <w:marBottom w:val="0"/>
      <w:divBdr>
        <w:top w:val="none" w:sz="0" w:space="0" w:color="auto"/>
        <w:left w:val="none" w:sz="0" w:space="0" w:color="auto"/>
        <w:bottom w:val="none" w:sz="0" w:space="0" w:color="auto"/>
        <w:right w:val="none" w:sz="0" w:space="0" w:color="auto"/>
      </w:divBdr>
    </w:div>
    <w:div w:id="1137986561">
      <w:bodyDiv w:val="1"/>
      <w:marLeft w:val="0"/>
      <w:marRight w:val="0"/>
      <w:marTop w:val="0"/>
      <w:marBottom w:val="0"/>
      <w:divBdr>
        <w:top w:val="none" w:sz="0" w:space="0" w:color="auto"/>
        <w:left w:val="none" w:sz="0" w:space="0" w:color="auto"/>
        <w:bottom w:val="none" w:sz="0" w:space="0" w:color="auto"/>
        <w:right w:val="none" w:sz="0" w:space="0" w:color="auto"/>
      </w:divBdr>
    </w:div>
    <w:div w:id="1147669594">
      <w:bodyDiv w:val="1"/>
      <w:marLeft w:val="0"/>
      <w:marRight w:val="0"/>
      <w:marTop w:val="0"/>
      <w:marBottom w:val="0"/>
      <w:divBdr>
        <w:top w:val="none" w:sz="0" w:space="0" w:color="auto"/>
        <w:left w:val="none" w:sz="0" w:space="0" w:color="auto"/>
        <w:bottom w:val="none" w:sz="0" w:space="0" w:color="auto"/>
        <w:right w:val="none" w:sz="0" w:space="0" w:color="auto"/>
      </w:divBdr>
    </w:div>
    <w:div w:id="1148938034">
      <w:bodyDiv w:val="1"/>
      <w:marLeft w:val="0"/>
      <w:marRight w:val="0"/>
      <w:marTop w:val="0"/>
      <w:marBottom w:val="0"/>
      <w:divBdr>
        <w:top w:val="none" w:sz="0" w:space="0" w:color="auto"/>
        <w:left w:val="none" w:sz="0" w:space="0" w:color="auto"/>
        <w:bottom w:val="none" w:sz="0" w:space="0" w:color="auto"/>
        <w:right w:val="none" w:sz="0" w:space="0" w:color="auto"/>
      </w:divBdr>
    </w:div>
    <w:div w:id="1162814172">
      <w:bodyDiv w:val="1"/>
      <w:marLeft w:val="0"/>
      <w:marRight w:val="0"/>
      <w:marTop w:val="0"/>
      <w:marBottom w:val="0"/>
      <w:divBdr>
        <w:top w:val="none" w:sz="0" w:space="0" w:color="auto"/>
        <w:left w:val="none" w:sz="0" w:space="0" w:color="auto"/>
        <w:bottom w:val="none" w:sz="0" w:space="0" w:color="auto"/>
        <w:right w:val="none" w:sz="0" w:space="0" w:color="auto"/>
      </w:divBdr>
    </w:div>
    <w:div w:id="1179662929">
      <w:bodyDiv w:val="1"/>
      <w:marLeft w:val="0"/>
      <w:marRight w:val="0"/>
      <w:marTop w:val="0"/>
      <w:marBottom w:val="0"/>
      <w:divBdr>
        <w:top w:val="none" w:sz="0" w:space="0" w:color="auto"/>
        <w:left w:val="none" w:sz="0" w:space="0" w:color="auto"/>
        <w:bottom w:val="none" w:sz="0" w:space="0" w:color="auto"/>
        <w:right w:val="none" w:sz="0" w:space="0" w:color="auto"/>
      </w:divBdr>
    </w:div>
    <w:div w:id="1188563498">
      <w:bodyDiv w:val="1"/>
      <w:marLeft w:val="0"/>
      <w:marRight w:val="0"/>
      <w:marTop w:val="0"/>
      <w:marBottom w:val="0"/>
      <w:divBdr>
        <w:top w:val="none" w:sz="0" w:space="0" w:color="auto"/>
        <w:left w:val="none" w:sz="0" w:space="0" w:color="auto"/>
        <w:bottom w:val="none" w:sz="0" w:space="0" w:color="auto"/>
        <w:right w:val="none" w:sz="0" w:space="0" w:color="auto"/>
      </w:divBdr>
    </w:div>
    <w:div w:id="1201354926">
      <w:bodyDiv w:val="1"/>
      <w:marLeft w:val="0"/>
      <w:marRight w:val="0"/>
      <w:marTop w:val="0"/>
      <w:marBottom w:val="0"/>
      <w:divBdr>
        <w:top w:val="none" w:sz="0" w:space="0" w:color="auto"/>
        <w:left w:val="none" w:sz="0" w:space="0" w:color="auto"/>
        <w:bottom w:val="none" w:sz="0" w:space="0" w:color="auto"/>
        <w:right w:val="none" w:sz="0" w:space="0" w:color="auto"/>
      </w:divBdr>
    </w:div>
    <w:div w:id="1204516523">
      <w:bodyDiv w:val="1"/>
      <w:marLeft w:val="0"/>
      <w:marRight w:val="0"/>
      <w:marTop w:val="0"/>
      <w:marBottom w:val="0"/>
      <w:divBdr>
        <w:top w:val="none" w:sz="0" w:space="0" w:color="auto"/>
        <w:left w:val="none" w:sz="0" w:space="0" w:color="auto"/>
        <w:bottom w:val="none" w:sz="0" w:space="0" w:color="auto"/>
        <w:right w:val="none" w:sz="0" w:space="0" w:color="auto"/>
      </w:divBdr>
      <w:divsChild>
        <w:div w:id="1918395768">
          <w:marLeft w:val="0"/>
          <w:marRight w:val="0"/>
          <w:marTop w:val="0"/>
          <w:marBottom w:val="0"/>
          <w:divBdr>
            <w:top w:val="none" w:sz="0" w:space="0" w:color="auto"/>
            <w:left w:val="none" w:sz="0" w:space="0" w:color="auto"/>
            <w:bottom w:val="none" w:sz="0" w:space="0" w:color="auto"/>
            <w:right w:val="none" w:sz="0" w:space="0" w:color="auto"/>
          </w:divBdr>
        </w:div>
      </w:divsChild>
    </w:div>
    <w:div w:id="1205410980">
      <w:bodyDiv w:val="1"/>
      <w:marLeft w:val="0"/>
      <w:marRight w:val="0"/>
      <w:marTop w:val="0"/>
      <w:marBottom w:val="0"/>
      <w:divBdr>
        <w:top w:val="none" w:sz="0" w:space="0" w:color="auto"/>
        <w:left w:val="none" w:sz="0" w:space="0" w:color="auto"/>
        <w:bottom w:val="none" w:sz="0" w:space="0" w:color="auto"/>
        <w:right w:val="none" w:sz="0" w:space="0" w:color="auto"/>
      </w:divBdr>
    </w:div>
    <w:div w:id="1214005342">
      <w:bodyDiv w:val="1"/>
      <w:marLeft w:val="0"/>
      <w:marRight w:val="0"/>
      <w:marTop w:val="0"/>
      <w:marBottom w:val="0"/>
      <w:divBdr>
        <w:top w:val="none" w:sz="0" w:space="0" w:color="auto"/>
        <w:left w:val="none" w:sz="0" w:space="0" w:color="auto"/>
        <w:bottom w:val="none" w:sz="0" w:space="0" w:color="auto"/>
        <w:right w:val="none" w:sz="0" w:space="0" w:color="auto"/>
      </w:divBdr>
    </w:div>
    <w:div w:id="1253927426">
      <w:bodyDiv w:val="1"/>
      <w:marLeft w:val="0"/>
      <w:marRight w:val="0"/>
      <w:marTop w:val="0"/>
      <w:marBottom w:val="0"/>
      <w:divBdr>
        <w:top w:val="none" w:sz="0" w:space="0" w:color="auto"/>
        <w:left w:val="none" w:sz="0" w:space="0" w:color="auto"/>
        <w:bottom w:val="none" w:sz="0" w:space="0" w:color="auto"/>
        <w:right w:val="none" w:sz="0" w:space="0" w:color="auto"/>
      </w:divBdr>
    </w:div>
    <w:div w:id="1264874905">
      <w:bodyDiv w:val="1"/>
      <w:marLeft w:val="0"/>
      <w:marRight w:val="0"/>
      <w:marTop w:val="0"/>
      <w:marBottom w:val="0"/>
      <w:divBdr>
        <w:top w:val="none" w:sz="0" w:space="0" w:color="auto"/>
        <w:left w:val="none" w:sz="0" w:space="0" w:color="auto"/>
        <w:bottom w:val="none" w:sz="0" w:space="0" w:color="auto"/>
        <w:right w:val="none" w:sz="0" w:space="0" w:color="auto"/>
      </w:divBdr>
    </w:div>
    <w:div w:id="1265191994">
      <w:bodyDiv w:val="1"/>
      <w:marLeft w:val="0"/>
      <w:marRight w:val="0"/>
      <w:marTop w:val="0"/>
      <w:marBottom w:val="0"/>
      <w:divBdr>
        <w:top w:val="none" w:sz="0" w:space="0" w:color="auto"/>
        <w:left w:val="none" w:sz="0" w:space="0" w:color="auto"/>
        <w:bottom w:val="none" w:sz="0" w:space="0" w:color="auto"/>
        <w:right w:val="none" w:sz="0" w:space="0" w:color="auto"/>
      </w:divBdr>
    </w:div>
    <w:div w:id="1273055907">
      <w:bodyDiv w:val="1"/>
      <w:marLeft w:val="0"/>
      <w:marRight w:val="0"/>
      <w:marTop w:val="0"/>
      <w:marBottom w:val="0"/>
      <w:divBdr>
        <w:top w:val="none" w:sz="0" w:space="0" w:color="auto"/>
        <w:left w:val="none" w:sz="0" w:space="0" w:color="auto"/>
        <w:bottom w:val="none" w:sz="0" w:space="0" w:color="auto"/>
        <w:right w:val="none" w:sz="0" w:space="0" w:color="auto"/>
      </w:divBdr>
    </w:div>
    <w:div w:id="1291595704">
      <w:bodyDiv w:val="1"/>
      <w:marLeft w:val="0"/>
      <w:marRight w:val="0"/>
      <w:marTop w:val="0"/>
      <w:marBottom w:val="0"/>
      <w:divBdr>
        <w:top w:val="none" w:sz="0" w:space="0" w:color="auto"/>
        <w:left w:val="none" w:sz="0" w:space="0" w:color="auto"/>
        <w:bottom w:val="none" w:sz="0" w:space="0" w:color="auto"/>
        <w:right w:val="none" w:sz="0" w:space="0" w:color="auto"/>
      </w:divBdr>
    </w:div>
    <w:div w:id="1299264742">
      <w:bodyDiv w:val="1"/>
      <w:marLeft w:val="0"/>
      <w:marRight w:val="0"/>
      <w:marTop w:val="0"/>
      <w:marBottom w:val="0"/>
      <w:divBdr>
        <w:top w:val="none" w:sz="0" w:space="0" w:color="auto"/>
        <w:left w:val="none" w:sz="0" w:space="0" w:color="auto"/>
        <w:bottom w:val="none" w:sz="0" w:space="0" w:color="auto"/>
        <w:right w:val="none" w:sz="0" w:space="0" w:color="auto"/>
      </w:divBdr>
    </w:div>
    <w:div w:id="1302494394">
      <w:bodyDiv w:val="1"/>
      <w:marLeft w:val="0"/>
      <w:marRight w:val="0"/>
      <w:marTop w:val="0"/>
      <w:marBottom w:val="0"/>
      <w:divBdr>
        <w:top w:val="none" w:sz="0" w:space="0" w:color="auto"/>
        <w:left w:val="none" w:sz="0" w:space="0" w:color="auto"/>
        <w:bottom w:val="none" w:sz="0" w:space="0" w:color="auto"/>
        <w:right w:val="none" w:sz="0" w:space="0" w:color="auto"/>
      </w:divBdr>
    </w:div>
    <w:div w:id="1306155102">
      <w:bodyDiv w:val="1"/>
      <w:marLeft w:val="0"/>
      <w:marRight w:val="0"/>
      <w:marTop w:val="0"/>
      <w:marBottom w:val="0"/>
      <w:divBdr>
        <w:top w:val="none" w:sz="0" w:space="0" w:color="auto"/>
        <w:left w:val="none" w:sz="0" w:space="0" w:color="auto"/>
        <w:bottom w:val="none" w:sz="0" w:space="0" w:color="auto"/>
        <w:right w:val="none" w:sz="0" w:space="0" w:color="auto"/>
      </w:divBdr>
    </w:div>
    <w:div w:id="1310599162">
      <w:bodyDiv w:val="1"/>
      <w:marLeft w:val="0"/>
      <w:marRight w:val="0"/>
      <w:marTop w:val="0"/>
      <w:marBottom w:val="0"/>
      <w:divBdr>
        <w:top w:val="none" w:sz="0" w:space="0" w:color="auto"/>
        <w:left w:val="none" w:sz="0" w:space="0" w:color="auto"/>
        <w:bottom w:val="none" w:sz="0" w:space="0" w:color="auto"/>
        <w:right w:val="none" w:sz="0" w:space="0" w:color="auto"/>
      </w:divBdr>
    </w:div>
    <w:div w:id="1311133551">
      <w:bodyDiv w:val="1"/>
      <w:marLeft w:val="0"/>
      <w:marRight w:val="0"/>
      <w:marTop w:val="0"/>
      <w:marBottom w:val="0"/>
      <w:divBdr>
        <w:top w:val="none" w:sz="0" w:space="0" w:color="auto"/>
        <w:left w:val="none" w:sz="0" w:space="0" w:color="auto"/>
        <w:bottom w:val="none" w:sz="0" w:space="0" w:color="auto"/>
        <w:right w:val="none" w:sz="0" w:space="0" w:color="auto"/>
      </w:divBdr>
    </w:div>
    <w:div w:id="1348173571">
      <w:bodyDiv w:val="1"/>
      <w:marLeft w:val="0"/>
      <w:marRight w:val="0"/>
      <w:marTop w:val="0"/>
      <w:marBottom w:val="0"/>
      <w:divBdr>
        <w:top w:val="none" w:sz="0" w:space="0" w:color="auto"/>
        <w:left w:val="none" w:sz="0" w:space="0" w:color="auto"/>
        <w:bottom w:val="none" w:sz="0" w:space="0" w:color="auto"/>
        <w:right w:val="none" w:sz="0" w:space="0" w:color="auto"/>
      </w:divBdr>
    </w:div>
    <w:div w:id="1352686838">
      <w:bodyDiv w:val="1"/>
      <w:marLeft w:val="0"/>
      <w:marRight w:val="0"/>
      <w:marTop w:val="0"/>
      <w:marBottom w:val="0"/>
      <w:divBdr>
        <w:top w:val="none" w:sz="0" w:space="0" w:color="auto"/>
        <w:left w:val="none" w:sz="0" w:space="0" w:color="auto"/>
        <w:bottom w:val="none" w:sz="0" w:space="0" w:color="auto"/>
        <w:right w:val="none" w:sz="0" w:space="0" w:color="auto"/>
      </w:divBdr>
    </w:div>
    <w:div w:id="1357849741">
      <w:bodyDiv w:val="1"/>
      <w:marLeft w:val="0"/>
      <w:marRight w:val="0"/>
      <w:marTop w:val="0"/>
      <w:marBottom w:val="0"/>
      <w:divBdr>
        <w:top w:val="none" w:sz="0" w:space="0" w:color="auto"/>
        <w:left w:val="none" w:sz="0" w:space="0" w:color="auto"/>
        <w:bottom w:val="none" w:sz="0" w:space="0" w:color="auto"/>
        <w:right w:val="none" w:sz="0" w:space="0" w:color="auto"/>
      </w:divBdr>
    </w:div>
    <w:div w:id="1386754029">
      <w:bodyDiv w:val="1"/>
      <w:marLeft w:val="0"/>
      <w:marRight w:val="0"/>
      <w:marTop w:val="0"/>
      <w:marBottom w:val="0"/>
      <w:divBdr>
        <w:top w:val="none" w:sz="0" w:space="0" w:color="auto"/>
        <w:left w:val="none" w:sz="0" w:space="0" w:color="auto"/>
        <w:bottom w:val="none" w:sz="0" w:space="0" w:color="auto"/>
        <w:right w:val="none" w:sz="0" w:space="0" w:color="auto"/>
      </w:divBdr>
    </w:div>
    <w:div w:id="1395347309">
      <w:bodyDiv w:val="1"/>
      <w:marLeft w:val="0"/>
      <w:marRight w:val="0"/>
      <w:marTop w:val="0"/>
      <w:marBottom w:val="0"/>
      <w:divBdr>
        <w:top w:val="none" w:sz="0" w:space="0" w:color="auto"/>
        <w:left w:val="none" w:sz="0" w:space="0" w:color="auto"/>
        <w:bottom w:val="none" w:sz="0" w:space="0" w:color="auto"/>
        <w:right w:val="none" w:sz="0" w:space="0" w:color="auto"/>
      </w:divBdr>
      <w:divsChild>
        <w:div w:id="719864048">
          <w:marLeft w:val="0"/>
          <w:marRight w:val="0"/>
          <w:marTop w:val="0"/>
          <w:marBottom w:val="0"/>
          <w:divBdr>
            <w:top w:val="none" w:sz="0" w:space="0" w:color="auto"/>
            <w:left w:val="none" w:sz="0" w:space="0" w:color="auto"/>
            <w:bottom w:val="none" w:sz="0" w:space="0" w:color="auto"/>
            <w:right w:val="none" w:sz="0" w:space="0" w:color="auto"/>
          </w:divBdr>
        </w:div>
        <w:div w:id="1238172244">
          <w:marLeft w:val="0"/>
          <w:marRight w:val="0"/>
          <w:marTop w:val="0"/>
          <w:marBottom w:val="0"/>
          <w:divBdr>
            <w:top w:val="none" w:sz="0" w:space="0" w:color="auto"/>
            <w:left w:val="none" w:sz="0" w:space="0" w:color="auto"/>
            <w:bottom w:val="none" w:sz="0" w:space="0" w:color="auto"/>
            <w:right w:val="none" w:sz="0" w:space="0" w:color="auto"/>
          </w:divBdr>
        </w:div>
        <w:div w:id="1343698396">
          <w:marLeft w:val="0"/>
          <w:marRight w:val="0"/>
          <w:marTop w:val="0"/>
          <w:marBottom w:val="0"/>
          <w:divBdr>
            <w:top w:val="none" w:sz="0" w:space="0" w:color="auto"/>
            <w:left w:val="none" w:sz="0" w:space="0" w:color="auto"/>
            <w:bottom w:val="none" w:sz="0" w:space="0" w:color="auto"/>
            <w:right w:val="none" w:sz="0" w:space="0" w:color="auto"/>
          </w:divBdr>
        </w:div>
        <w:div w:id="1385594614">
          <w:marLeft w:val="0"/>
          <w:marRight w:val="0"/>
          <w:marTop w:val="0"/>
          <w:marBottom w:val="0"/>
          <w:divBdr>
            <w:top w:val="none" w:sz="0" w:space="0" w:color="auto"/>
            <w:left w:val="none" w:sz="0" w:space="0" w:color="auto"/>
            <w:bottom w:val="none" w:sz="0" w:space="0" w:color="auto"/>
            <w:right w:val="none" w:sz="0" w:space="0" w:color="auto"/>
          </w:divBdr>
        </w:div>
        <w:div w:id="1481968301">
          <w:marLeft w:val="0"/>
          <w:marRight w:val="0"/>
          <w:marTop w:val="0"/>
          <w:marBottom w:val="0"/>
          <w:divBdr>
            <w:top w:val="none" w:sz="0" w:space="0" w:color="auto"/>
            <w:left w:val="none" w:sz="0" w:space="0" w:color="auto"/>
            <w:bottom w:val="none" w:sz="0" w:space="0" w:color="auto"/>
            <w:right w:val="none" w:sz="0" w:space="0" w:color="auto"/>
          </w:divBdr>
        </w:div>
        <w:div w:id="1546482575">
          <w:marLeft w:val="0"/>
          <w:marRight w:val="0"/>
          <w:marTop w:val="0"/>
          <w:marBottom w:val="0"/>
          <w:divBdr>
            <w:top w:val="none" w:sz="0" w:space="0" w:color="auto"/>
            <w:left w:val="none" w:sz="0" w:space="0" w:color="auto"/>
            <w:bottom w:val="none" w:sz="0" w:space="0" w:color="auto"/>
            <w:right w:val="none" w:sz="0" w:space="0" w:color="auto"/>
          </w:divBdr>
        </w:div>
        <w:div w:id="1846243365">
          <w:marLeft w:val="0"/>
          <w:marRight w:val="0"/>
          <w:marTop w:val="0"/>
          <w:marBottom w:val="0"/>
          <w:divBdr>
            <w:top w:val="none" w:sz="0" w:space="0" w:color="auto"/>
            <w:left w:val="none" w:sz="0" w:space="0" w:color="auto"/>
            <w:bottom w:val="none" w:sz="0" w:space="0" w:color="auto"/>
            <w:right w:val="none" w:sz="0" w:space="0" w:color="auto"/>
          </w:divBdr>
        </w:div>
      </w:divsChild>
    </w:div>
    <w:div w:id="1420560461">
      <w:bodyDiv w:val="1"/>
      <w:marLeft w:val="0"/>
      <w:marRight w:val="0"/>
      <w:marTop w:val="0"/>
      <w:marBottom w:val="0"/>
      <w:divBdr>
        <w:top w:val="none" w:sz="0" w:space="0" w:color="auto"/>
        <w:left w:val="none" w:sz="0" w:space="0" w:color="auto"/>
        <w:bottom w:val="none" w:sz="0" w:space="0" w:color="auto"/>
        <w:right w:val="none" w:sz="0" w:space="0" w:color="auto"/>
      </w:divBdr>
    </w:div>
    <w:div w:id="1465999237">
      <w:bodyDiv w:val="1"/>
      <w:marLeft w:val="0"/>
      <w:marRight w:val="0"/>
      <w:marTop w:val="0"/>
      <w:marBottom w:val="0"/>
      <w:divBdr>
        <w:top w:val="none" w:sz="0" w:space="0" w:color="auto"/>
        <w:left w:val="none" w:sz="0" w:space="0" w:color="auto"/>
        <w:bottom w:val="none" w:sz="0" w:space="0" w:color="auto"/>
        <w:right w:val="none" w:sz="0" w:space="0" w:color="auto"/>
      </w:divBdr>
    </w:div>
    <w:div w:id="1476339797">
      <w:bodyDiv w:val="1"/>
      <w:marLeft w:val="0"/>
      <w:marRight w:val="0"/>
      <w:marTop w:val="0"/>
      <w:marBottom w:val="0"/>
      <w:divBdr>
        <w:top w:val="none" w:sz="0" w:space="0" w:color="auto"/>
        <w:left w:val="none" w:sz="0" w:space="0" w:color="auto"/>
        <w:bottom w:val="none" w:sz="0" w:space="0" w:color="auto"/>
        <w:right w:val="none" w:sz="0" w:space="0" w:color="auto"/>
      </w:divBdr>
    </w:div>
    <w:div w:id="1495074861">
      <w:bodyDiv w:val="1"/>
      <w:marLeft w:val="0"/>
      <w:marRight w:val="0"/>
      <w:marTop w:val="0"/>
      <w:marBottom w:val="0"/>
      <w:divBdr>
        <w:top w:val="none" w:sz="0" w:space="0" w:color="auto"/>
        <w:left w:val="none" w:sz="0" w:space="0" w:color="auto"/>
        <w:bottom w:val="none" w:sz="0" w:space="0" w:color="auto"/>
        <w:right w:val="none" w:sz="0" w:space="0" w:color="auto"/>
      </w:divBdr>
    </w:div>
    <w:div w:id="1540783453">
      <w:bodyDiv w:val="1"/>
      <w:marLeft w:val="0"/>
      <w:marRight w:val="0"/>
      <w:marTop w:val="0"/>
      <w:marBottom w:val="0"/>
      <w:divBdr>
        <w:top w:val="none" w:sz="0" w:space="0" w:color="auto"/>
        <w:left w:val="none" w:sz="0" w:space="0" w:color="auto"/>
        <w:bottom w:val="none" w:sz="0" w:space="0" w:color="auto"/>
        <w:right w:val="none" w:sz="0" w:space="0" w:color="auto"/>
      </w:divBdr>
    </w:div>
    <w:div w:id="1555005130">
      <w:bodyDiv w:val="1"/>
      <w:marLeft w:val="0"/>
      <w:marRight w:val="0"/>
      <w:marTop w:val="0"/>
      <w:marBottom w:val="0"/>
      <w:divBdr>
        <w:top w:val="none" w:sz="0" w:space="0" w:color="auto"/>
        <w:left w:val="none" w:sz="0" w:space="0" w:color="auto"/>
        <w:bottom w:val="none" w:sz="0" w:space="0" w:color="auto"/>
        <w:right w:val="none" w:sz="0" w:space="0" w:color="auto"/>
      </w:divBdr>
    </w:div>
    <w:div w:id="1557663925">
      <w:bodyDiv w:val="1"/>
      <w:marLeft w:val="0"/>
      <w:marRight w:val="0"/>
      <w:marTop w:val="0"/>
      <w:marBottom w:val="0"/>
      <w:divBdr>
        <w:top w:val="none" w:sz="0" w:space="0" w:color="auto"/>
        <w:left w:val="none" w:sz="0" w:space="0" w:color="auto"/>
        <w:bottom w:val="none" w:sz="0" w:space="0" w:color="auto"/>
        <w:right w:val="none" w:sz="0" w:space="0" w:color="auto"/>
      </w:divBdr>
    </w:div>
    <w:div w:id="1583642996">
      <w:bodyDiv w:val="1"/>
      <w:marLeft w:val="0"/>
      <w:marRight w:val="0"/>
      <w:marTop w:val="0"/>
      <w:marBottom w:val="0"/>
      <w:divBdr>
        <w:top w:val="none" w:sz="0" w:space="0" w:color="auto"/>
        <w:left w:val="none" w:sz="0" w:space="0" w:color="auto"/>
        <w:bottom w:val="none" w:sz="0" w:space="0" w:color="auto"/>
        <w:right w:val="none" w:sz="0" w:space="0" w:color="auto"/>
      </w:divBdr>
    </w:div>
    <w:div w:id="1585071097">
      <w:bodyDiv w:val="1"/>
      <w:marLeft w:val="0"/>
      <w:marRight w:val="0"/>
      <w:marTop w:val="0"/>
      <w:marBottom w:val="0"/>
      <w:divBdr>
        <w:top w:val="none" w:sz="0" w:space="0" w:color="auto"/>
        <w:left w:val="none" w:sz="0" w:space="0" w:color="auto"/>
        <w:bottom w:val="none" w:sz="0" w:space="0" w:color="auto"/>
        <w:right w:val="none" w:sz="0" w:space="0" w:color="auto"/>
      </w:divBdr>
    </w:div>
    <w:div w:id="1588535983">
      <w:bodyDiv w:val="1"/>
      <w:marLeft w:val="0"/>
      <w:marRight w:val="0"/>
      <w:marTop w:val="0"/>
      <w:marBottom w:val="0"/>
      <w:divBdr>
        <w:top w:val="none" w:sz="0" w:space="0" w:color="auto"/>
        <w:left w:val="none" w:sz="0" w:space="0" w:color="auto"/>
        <w:bottom w:val="none" w:sz="0" w:space="0" w:color="auto"/>
        <w:right w:val="none" w:sz="0" w:space="0" w:color="auto"/>
      </w:divBdr>
    </w:div>
    <w:div w:id="1590650354">
      <w:bodyDiv w:val="1"/>
      <w:marLeft w:val="0"/>
      <w:marRight w:val="0"/>
      <w:marTop w:val="0"/>
      <w:marBottom w:val="0"/>
      <w:divBdr>
        <w:top w:val="none" w:sz="0" w:space="0" w:color="auto"/>
        <w:left w:val="none" w:sz="0" w:space="0" w:color="auto"/>
        <w:bottom w:val="none" w:sz="0" w:space="0" w:color="auto"/>
        <w:right w:val="none" w:sz="0" w:space="0" w:color="auto"/>
      </w:divBdr>
    </w:div>
    <w:div w:id="1592929437">
      <w:bodyDiv w:val="1"/>
      <w:marLeft w:val="0"/>
      <w:marRight w:val="0"/>
      <w:marTop w:val="0"/>
      <w:marBottom w:val="0"/>
      <w:divBdr>
        <w:top w:val="none" w:sz="0" w:space="0" w:color="auto"/>
        <w:left w:val="none" w:sz="0" w:space="0" w:color="auto"/>
        <w:bottom w:val="none" w:sz="0" w:space="0" w:color="auto"/>
        <w:right w:val="none" w:sz="0" w:space="0" w:color="auto"/>
      </w:divBdr>
    </w:div>
    <w:div w:id="1592935815">
      <w:bodyDiv w:val="1"/>
      <w:marLeft w:val="0"/>
      <w:marRight w:val="0"/>
      <w:marTop w:val="0"/>
      <w:marBottom w:val="0"/>
      <w:divBdr>
        <w:top w:val="none" w:sz="0" w:space="0" w:color="auto"/>
        <w:left w:val="none" w:sz="0" w:space="0" w:color="auto"/>
        <w:bottom w:val="none" w:sz="0" w:space="0" w:color="auto"/>
        <w:right w:val="none" w:sz="0" w:space="0" w:color="auto"/>
      </w:divBdr>
    </w:div>
    <w:div w:id="1608997077">
      <w:bodyDiv w:val="1"/>
      <w:marLeft w:val="0"/>
      <w:marRight w:val="0"/>
      <w:marTop w:val="0"/>
      <w:marBottom w:val="0"/>
      <w:divBdr>
        <w:top w:val="none" w:sz="0" w:space="0" w:color="auto"/>
        <w:left w:val="none" w:sz="0" w:space="0" w:color="auto"/>
        <w:bottom w:val="none" w:sz="0" w:space="0" w:color="auto"/>
        <w:right w:val="none" w:sz="0" w:space="0" w:color="auto"/>
      </w:divBdr>
    </w:div>
    <w:div w:id="1609701832">
      <w:bodyDiv w:val="1"/>
      <w:marLeft w:val="0"/>
      <w:marRight w:val="0"/>
      <w:marTop w:val="0"/>
      <w:marBottom w:val="0"/>
      <w:divBdr>
        <w:top w:val="none" w:sz="0" w:space="0" w:color="auto"/>
        <w:left w:val="none" w:sz="0" w:space="0" w:color="auto"/>
        <w:bottom w:val="none" w:sz="0" w:space="0" w:color="auto"/>
        <w:right w:val="none" w:sz="0" w:space="0" w:color="auto"/>
      </w:divBdr>
    </w:div>
    <w:div w:id="1616331857">
      <w:bodyDiv w:val="1"/>
      <w:marLeft w:val="0"/>
      <w:marRight w:val="0"/>
      <w:marTop w:val="0"/>
      <w:marBottom w:val="0"/>
      <w:divBdr>
        <w:top w:val="none" w:sz="0" w:space="0" w:color="auto"/>
        <w:left w:val="none" w:sz="0" w:space="0" w:color="auto"/>
        <w:bottom w:val="none" w:sz="0" w:space="0" w:color="auto"/>
        <w:right w:val="none" w:sz="0" w:space="0" w:color="auto"/>
      </w:divBdr>
    </w:div>
    <w:div w:id="1619020017">
      <w:bodyDiv w:val="1"/>
      <w:marLeft w:val="0"/>
      <w:marRight w:val="0"/>
      <w:marTop w:val="0"/>
      <w:marBottom w:val="0"/>
      <w:divBdr>
        <w:top w:val="none" w:sz="0" w:space="0" w:color="auto"/>
        <w:left w:val="none" w:sz="0" w:space="0" w:color="auto"/>
        <w:bottom w:val="none" w:sz="0" w:space="0" w:color="auto"/>
        <w:right w:val="none" w:sz="0" w:space="0" w:color="auto"/>
      </w:divBdr>
    </w:div>
    <w:div w:id="1622153453">
      <w:bodyDiv w:val="1"/>
      <w:marLeft w:val="0"/>
      <w:marRight w:val="0"/>
      <w:marTop w:val="0"/>
      <w:marBottom w:val="0"/>
      <w:divBdr>
        <w:top w:val="none" w:sz="0" w:space="0" w:color="auto"/>
        <w:left w:val="none" w:sz="0" w:space="0" w:color="auto"/>
        <w:bottom w:val="none" w:sz="0" w:space="0" w:color="auto"/>
        <w:right w:val="none" w:sz="0" w:space="0" w:color="auto"/>
      </w:divBdr>
    </w:div>
    <w:div w:id="1623728325">
      <w:bodyDiv w:val="1"/>
      <w:marLeft w:val="0"/>
      <w:marRight w:val="0"/>
      <w:marTop w:val="0"/>
      <w:marBottom w:val="0"/>
      <w:divBdr>
        <w:top w:val="none" w:sz="0" w:space="0" w:color="auto"/>
        <w:left w:val="none" w:sz="0" w:space="0" w:color="auto"/>
        <w:bottom w:val="none" w:sz="0" w:space="0" w:color="auto"/>
        <w:right w:val="none" w:sz="0" w:space="0" w:color="auto"/>
      </w:divBdr>
    </w:div>
    <w:div w:id="1638759286">
      <w:bodyDiv w:val="1"/>
      <w:marLeft w:val="0"/>
      <w:marRight w:val="0"/>
      <w:marTop w:val="0"/>
      <w:marBottom w:val="0"/>
      <w:divBdr>
        <w:top w:val="none" w:sz="0" w:space="0" w:color="auto"/>
        <w:left w:val="none" w:sz="0" w:space="0" w:color="auto"/>
        <w:bottom w:val="none" w:sz="0" w:space="0" w:color="auto"/>
        <w:right w:val="none" w:sz="0" w:space="0" w:color="auto"/>
      </w:divBdr>
    </w:div>
    <w:div w:id="1669747232">
      <w:bodyDiv w:val="1"/>
      <w:marLeft w:val="0"/>
      <w:marRight w:val="0"/>
      <w:marTop w:val="0"/>
      <w:marBottom w:val="0"/>
      <w:divBdr>
        <w:top w:val="none" w:sz="0" w:space="0" w:color="auto"/>
        <w:left w:val="none" w:sz="0" w:space="0" w:color="auto"/>
        <w:bottom w:val="none" w:sz="0" w:space="0" w:color="auto"/>
        <w:right w:val="none" w:sz="0" w:space="0" w:color="auto"/>
      </w:divBdr>
    </w:div>
    <w:div w:id="1669946112">
      <w:bodyDiv w:val="1"/>
      <w:marLeft w:val="0"/>
      <w:marRight w:val="0"/>
      <w:marTop w:val="0"/>
      <w:marBottom w:val="0"/>
      <w:divBdr>
        <w:top w:val="none" w:sz="0" w:space="0" w:color="auto"/>
        <w:left w:val="none" w:sz="0" w:space="0" w:color="auto"/>
        <w:bottom w:val="none" w:sz="0" w:space="0" w:color="auto"/>
        <w:right w:val="none" w:sz="0" w:space="0" w:color="auto"/>
      </w:divBdr>
    </w:div>
    <w:div w:id="1678726092">
      <w:bodyDiv w:val="1"/>
      <w:marLeft w:val="0"/>
      <w:marRight w:val="0"/>
      <w:marTop w:val="0"/>
      <w:marBottom w:val="0"/>
      <w:divBdr>
        <w:top w:val="none" w:sz="0" w:space="0" w:color="auto"/>
        <w:left w:val="none" w:sz="0" w:space="0" w:color="auto"/>
        <w:bottom w:val="none" w:sz="0" w:space="0" w:color="auto"/>
        <w:right w:val="none" w:sz="0" w:space="0" w:color="auto"/>
      </w:divBdr>
    </w:div>
    <w:div w:id="1679691332">
      <w:bodyDiv w:val="1"/>
      <w:marLeft w:val="0"/>
      <w:marRight w:val="0"/>
      <w:marTop w:val="0"/>
      <w:marBottom w:val="0"/>
      <w:divBdr>
        <w:top w:val="none" w:sz="0" w:space="0" w:color="auto"/>
        <w:left w:val="none" w:sz="0" w:space="0" w:color="auto"/>
        <w:bottom w:val="none" w:sz="0" w:space="0" w:color="auto"/>
        <w:right w:val="none" w:sz="0" w:space="0" w:color="auto"/>
      </w:divBdr>
    </w:div>
    <w:div w:id="1687563144">
      <w:bodyDiv w:val="1"/>
      <w:marLeft w:val="0"/>
      <w:marRight w:val="0"/>
      <w:marTop w:val="0"/>
      <w:marBottom w:val="0"/>
      <w:divBdr>
        <w:top w:val="none" w:sz="0" w:space="0" w:color="auto"/>
        <w:left w:val="none" w:sz="0" w:space="0" w:color="auto"/>
        <w:bottom w:val="none" w:sz="0" w:space="0" w:color="auto"/>
        <w:right w:val="none" w:sz="0" w:space="0" w:color="auto"/>
      </w:divBdr>
    </w:div>
    <w:div w:id="1689453805">
      <w:bodyDiv w:val="1"/>
      <w:marLeft w:val="0"/>
      <w:marRight w:val="0"/>
      <w:marTop w:val="0"/>
      <w:marBottom w:val="0"/>
      <w:divBdr>
        <w:top w:val="none" w:sz="0" w:space="0" w:color="auto"/>
        <w:left w:val="none" w:sz="0" w:space="0" w:color="auto"/>
        <w:bottom w:val="none" w:sz="0" w:space="0" w:color="auto"/>
        <w:right w:val="none" w:sz="0" w:space="0" w:color="auto"/>
      </w:divBdr>
    </w:div>
    <w:div w:id="1717855495">
      <w:bodyDiv w:val="1"/>
      <w:marLeft w:val="0"/>
      <w:marRight w:val="0"/>
      <w:marTop w:val="0"/>
      <w:marBottom w:val="0"/>
      <w:divBdr>
        <w:top w:val="none" w:sz="0" w:space="0" w:color="auto"/>
        <w:left w:val="none" w:sz="0" w:space="0" w:color="auto"/>
        <w:bottom w:val="none" w:sz="0" w:space="0" w:color="auto"/>
        <w:right w:val="none" w:sz="0" w:space="0" w:color="auto"/>
      </w:divBdr>
    </w:div>
    <w:div w:id="1723941935">
      <w:bodyDiv w:val="1"/>
      <w:marLeft w:val="0"/>
      <w:marRight w:val="0"/>
      <w:marTop w:val="0"/>
      <w:marBottom w:val="0"/>
      <w:divBdr>
        <w:top w:val="none" w:sz="0" w:space="0" w:color="auto"/>
        <w:left w:val="none" w:sz="0" w:space="0" w:color="auto"/>
        <w:bottom w:val="none" w:sz="0" w:space="0" w:color="auto"/>
        <w:right w:val="none" w:sz="0" w:space="0" w:color="auto"/>
      </w:divBdr>
    </w:div>
    <w:div w:id="1746799571">
      <w:bodyDiv w:val="1"/>
      <w:marLeft w:val="0"/>
      <w:marRight w:val="0"/>
      <w:marTop w:val="0"/>
      <w:marBottom w:val="0"/>
      <w:divBdr>
        <w:top w:val="none" w:sz="0" w:space="0" w:color="auto"/>
        <w:left w:val="none" w:sz="0" w:space="0" w:color="auto"/>
        <w:bottom w:val="none" w:sz="0" w:space="0" w:color="auto"/>
        <w:right w:val="none" w:sz="0" w:space="0" w:color="auto"/>
      </w:divBdr>
    </w:div>
    <w:div w:id="1760520009">
      <w:bodyDiv w:val="1"/>
      <w:marLeft w:val="0"/>
      <w:marRight w:val="0"/>
      <w:marTop w:val="0"/>
      <w:marBottom w:val="0"/>
      <w:divBdr>
        <w:top w:val="none" w:sz="0" w:space="0" w:color="auto"/>
        <w:left w:val="none" w:sz="0" w:space="0" w:color="auto"/>
        <w:bottom w:val="none" w:sz="0" w:space="0" w:color="auto"/>
        <w:right w:val="none" w:sz="0" w:space="0" w:color="auto"/>
      </w:divBdr>
    </w:div>
    <w:div w:id="1771703101">
      <w:bodyDiv w:val="1"/>
      <w:marLeft w:val="0"/>
      <w:marRight w:val="0"/>
      <w:marTop w:val="0"/>
      <w:marBottom w:val="0"/>
      <w:divBdr>
        <w:top w:val="none" w:sz="0" w:space="0" w:color="auto"/>
        <w:left w:val="none" w:sz="0" w:space="0" w:color="auto"/>
        <w:bottom w:val="none" w:sz="0" w:space="0" w:color="auto"/>
        <w:right w:val="none" w:sz="0" w:space="0" w:color="auto"/>
      </w:divBdr>
      <w:divsChild>
        <w:div w:id="41254010">
          <w:marLeft w:val="0"/>
          <w:marRight w:val="0"/>
          <w:marTop w:val="0"/>
          <w:marBottom w:val="0"/>
          <w:divBdr>
            <w:top w:val="none" w:sz="0" w:space="0" w:color="auto"/>
            <w:left w:val="none" w:sz="0" w:space="0" w:color="auto"/>
            <w:bottom w:val="none" w:sz="0" w:space="0" w:color="auto"/>
            <w:right w:val="none" w:sz="0" w:space="0" w:color="auto"/>
          </w:divBdr>
        </w:div>
        <w:div w:id="582959902">
          <w:marLeft w:val="0"/>
          <w:marRight w:val="0"/>
          <w:marTop w:val="0"/>
          <w:marBottom w:val="0"/>
          <w:divBdr>
            <w:top w:val="none" w:sz="0" w:space="0" w:color="auto"/>
            <w:left w:val="none" w:sz="0" w:space="0" w:color="auto"/>
            <w:bottom w:val="none" w:sz="0" w:space="0" w:color="auto"/>
            <w:right w:val="none" w:sz="0" w:space="0" w:color="auto"/>
          </w:divBdr>
        </w:div>
        <w:div w:id="1367292724">
          <w:marLeft w:val="0"/>
          <w:marRight w:val="0"/>
          <w:marTop w:val="0"/>
          <w:marBottom w:val="0"/>
          <w:divBdr>
            <w:top w:val="none" w:sz="0" w:space="0" w:color="auto"/>
            <w:left w:val="none" w:sz="0" w:space="0" w:color="auto"/>
            <w:bottom w:val="none" w:sz="0" w:space="0" w:color="auto"/>
            <w:right w:val="none" w:sz="0" w:space="0" w:color="auto"/>
          </w:divBdr>
        </w:div>
        <w:div w:id="1561359247">
          <w:marLeft w:val="0"/>
          <w:marRight w:val="0"/>
          <w:marTop w:val="0"/>
          <w:marBottom w:val="0"/>
          <w:divBdr>
            <w:top w:val="none" w:sz="0" w:space="0" w:color="auto"/>
            <w:left w:val="none" w:sz="0" w:space="0" w:color="auto"/>
            <w:bottom w:val="none" w:sz="0" w:space="0" w:color="auto"/>
            <w:right w:val="none" w:sz="0" w:space="0" w:color="auto"/>
          </w:divBdr>
        </w:div>
        <w:div w:id="1599753964">
          <w:marLeft w:val="0"/>
          <w:marRight w:val="0"/>
          <w:marTop w:val="0"/>
          <w:marBottom w:val="0"/>
          <w:divBdr>
            <w:top w:val="none" w:sz="0" w:space="0" w:color="auto"/>
            <w:left w:val="none" w:sz="0" w:space="0" w:color="auto"/>
            <w:bottom w:val="none" w:sz="0" w:space="0" w:color="auto"/>
            <w:right w:val="none" w:sz="0" w:space="0" w:color="auto"/>
          </w:divBdr>
        </w:div>
        <w:div w:id="1675263562">
          <w:marLeft w:val="0"/>
          <w:marRight w:val="0"/>
          <w:marTop w:val="0"/>
          <w:marBottom w:val="0"/>
          <w:divBdr>
            <w:top w:val="none" w:sz="0" w:space="0" w:color="auto"/>
            <w:left w:val="none" w:sz="0" w:space="0" w:color="auto"/>
            <w:bottom w:val="none" w:sz="0" w:space="0" w:color="auto"/>
            <w:right w:val="none" w:sz="0" w:space="0" w:color="auto"/>
          </w:divBdr>
        </w:div>
        <w:div w:id="1784374557">
          <w:marLeft w:val="0"/>
          <w:marRight w:val="0"/>
          <w:marTop w:val="0"/>
          <w:marBottom w:val="0"/>
          <w:divBdr>
            <w:top w:val="none" w:sz="0" w:space="0" w:color="auto"/>
            <w:left w:val="none" w:sz="0" w:space="0" w:color="auto"/>
            <w:bottom w:val="none" w:sz="0" w:space="0" w:color="auto"/>
            <w:right w:val="none" w:sz="0" w:space="0" w:color="auto"/>
          </w:divBdr>
        </w:div>
        <w:div w:id="1907521383">
          <w:marLeft w:val="0"/>
          <w:marRight w:val="0"/>
          <w:marTop w:val="0"/>
          <w:marBottom w:val="0"/>
          <w:divBdr>
            <w:top w:val="none" w:sz="0" w:space="0" w:color="auto"/>
            <w:left w:val="none" w:sz="0" w:space="0" w:color="auto"/>
            <w:bottom w:val="none" w:sz="0" w:space="0" w:color="auto"/>
            <w:right w:val="none" w:sz="0" w:space="0" w:color="auto"/>
          </w:divBdr>
        </w:div>
        <w:div w:id="2046438449">
          <w:marLeft w:val="0"/>
          <w:marRight w:val="0"/>
          <w:marTop w:val="0"/>
          <w:marBottom w:val="0"/>
          <w:divBdr>
            <w:top w:val="none" w:sz="0" w:space="0" w:color="auto"/>
            <w:left w:val="none" w:sz="0" w:space="0" w:color="auto"/>
            <w:bottom w:val="none" w:sz="0" w:space="0" w:color="auto"/>
            <w:right w:val="none" w:sz="0" w:space="0" w:color="auto"/>
          </w:divBdr>
        </w:div>
      </w:divsChild>
    </w:div>
    <w:div w:id="1771924593">
      <w:bodyDiv w:val="1"/>
      <w:marLeft w:val="0"/>
      <w:marRight w:val="0"/>
      <w:marTop w:val="0"/>
      <w:marBottom w:val="0"/>
      <w:divBdr>
        <w:top w:val="none" w:sz="0" w:space="0" w:color="auto"/>
        <w:left w:val="none" w:sz="0" w:space="0" w:color="auto"/>
        <w:bottom w:val="none" w:sz="0" w:space="0" w:color="auto"/>
        <w:right w:val="none" w:sz="0" w:space="0" w:color="auto"/>
      </w:divBdr>
    </w:div>
    <w:div w:id="1786121262">
      <w:bodyDiv w:val="1"/>
      <w:marLeft w:val="0"/>
      <w:marRight w:val="0"/>
      <w:marTop w:val="0"/>
      <w:marBottom w:val="0"/>
      <w:divBdr>
        <w:top w:val="none" w:sz="0" w:space="0" w:color="auto"/>
        <w:left w:val="none" w:sz="0" w:space="0" w:color="auto"/>
        <w:bottom w:val="none" w:sz="0" w:space="0" w:color="auto"/>
        <w:right w:val="none" w:sz="0" w:space="0" w:color="auto"/>
      </w:divBdr>
    </w:div>
    <w:div w:id="1788163821">
      <w:bodyDiv w:val="1"/>
      <w:marLeft w:val="0"/>
      <w:marRight w:val="0"/>
      <w:marTop w:val="0"/>
      <w:marBottom w:val="0"/>
      <w:divBdr>
        <w:top w:val="none" w:sz="0" w:space="0" w:color="auto"/>
        <w:left w:val="none" w:sz="0" w:space="0" w:color="auto"/>
        <w:bottom w:val="none" w:sz="0" w:space="0" w:color="auto"/>
        <w:right w:val="none" w:sz="0" w:space="0" w:color="auto"/>
      </w:divBdr>
    </w:div>
    <w:div w:id="1793163081">
      <w:bodyDiv w:val="1"/>
      <w:marLeft w:val="0"/>
      <w:marRight w:val="0"/>
      <w:marTop w:val="0"/>
      <w:marBottom w:val="0"/>
      <w:divBdr>
        <w:top w:val="none" w:sz="0" w:space="0" w:color="auto"/>
        <w:left w:val="none" w:sz="0" w:space="0" w:color="auto"/>
        <w:bottom w:val="none" w:sz="0" w:space="0" w:color="auto"/>
        <w:right w:val="none" w:sz="0" w:space="0" w:color="auto"/>
      </w:divBdr>
    </w:div>
    <w:div w:id="1798599558">
      <w:bodyDiv w:val="1"/>
      <w:marLeft w:val="0"/>
      <w:marRight w:val="0"/>
      <w:marTop w:val="0"/>
      <w:marBottom w:val="0"/>
      <w:divBdr>
        <w:top w:val="none" w:sz="0" w:space="0" w:color="auto"/>
        <w:left w:val="none" w:sz="0" w:space="0" w:color="auto"/>
        <w:bottom w:val="none" w:sz="0" w:space="0" w:color="auto"/>
        <w:right w:val="none" w:sz="0" w:space="0" w:color="auto"/>
      </w:divBdr>
    </w:div>
    <w:div w:id="1825586710">
      <w:bodyDiv w:val="1"/>
      <w:marLeft w:val="0"/>
      <w:marRight w:val="0"/>
      <w:marTop w:val="0"/>
      <w:marBottom w:val="0"/>
      <w:divBdr>
        <w:top w:val="none" w:sz="0" w:space="0" w:color="auto"/>
        <w:left w:val="none" w:sz="0" w:space="0" w:color="auto"/>
        <w:bottom w:val="none" w:sz="0" w:space="0" w:color="auto"/>
        <w:right w:val="none" w:sz="0" w:space="0" w:color="auto"/>
      </w:divBdr>
    </w:div>
    <w:div w:id="1842239528">
      <w:bodyDiv w:val="1"/>
      <w:marLeft w:val="0"/>
      <w:marRight w:val="0"/>
      <w:marTop w:val="0"/>
      <w:marBottom w:val="0"/>
      <w:divBdr>
        <w:top w:val="none" w:sz="0" w:space="0" w:color="auto"/>
        <w:left w:val="none" w:sz="0" w:space="0" w:color="auto"/>
        <w:bottom w:val="none" w:sz="0" w:space="0" w:color="auto"/>
        <w:right w:val="none" w:sz="0" w:space="0" w:color="auto"/>
      </w:divBdr>
    </w:div>
    <w:div w:id="1859729392">
      <w:bodyDiv w:val="1"/>
      <w:marLeft w:val="0"/>
      <w:marRight w:val="0"/>
      <w:marTop w:val="0"/>
      <w:marBottom w:val="0"/>
      <w:divBdr>
        <w:top w:val="none" w:sz="0" w:space="0" w:color="auto"/>
        <w:left w:val="none" w:sz="0" w:space="0" w:color="auto"/>
        <w:bottom w:val="none" w:sz="0" w:space="0" w:color="auto"/>
        <w:right w:val="none" w:sz="0" w:space="0" w:color="auto"/>
      </w:divBdr>
    </w:div>
    <w:div w:id="1876499312">
      <w:bodyDiv w:val="1"/>
      <w:marLeft w:val="0"/>
      <w:marRight w:val="0"/>
      <w:marTop w:val="0"/>
      <w:marBottom w:val="0"/>
      <w:divBdr>
        <w:top w:val="none" w:sz="0" w:space="0" w:color="auto"/>
        <w:left w:val="none" w:sz="0" w:space="0" w:color="auto"/>
        <w:bottom w:val="none" w:sz="0" w:space="0" w:color="auto"/>
        <w:right w:val="none" w:sz="0" w:space="0" w:color="auto"/>
      </w:divBdr>
    </w:div>
    <w:div w:id="1876582232">
      <w:bodyDiv w:val="1"/>
      <w:marLeft w:val="0"/>
      <w:marRight w:val="0"/>
      <w:marTop w:val="0"/>
      <w:marBottom w:val="0"/>
      <w:divBdr>
        <w:top w:val="none" w:sz="0" w:space="0" w:color="auto"/>
        <w:left w:val="none" w:sz="0" w:space="0" w:color="auto"/>
        <w:bottom w:val="none" w:sz="0" w:space="0" w:color="auto"/>
        <w:right w:val="none" w:sz="0" w:space="0" w:color="auto"/>
      </w:divBdr>
    </w:div>
    <w:div w:id="1884638583">
      <w:bodyDiv w:val="1"/>
      <w:marLeft w:val="0"/>
      <w:marRight w:val="0"/>
      <w:marTop w:val="0"/>
      <w:marBottom w:val="0"/>
      <w:divBdr>
        <w:top w:val="none" w:sz="0" w:space="0" w:color="auto"/>
        <w:left w:val="none" w:sz="0" w:space="0" w:color="auto"/>
        <w:bottom w:val="none" w:sz="0" w:space="0" w:color="auto"/>
        <w:right w:val="none" w:sz="0" w:space="0" w:color="auto"/>
      </w:divBdr>
    </w:div>
    <w:div w:id="1900969109">
      <w:bodyDiv w:val="1"/>
      <w:marLeft w:val="0"/>
      <w:marRight w:val="0"/>
      <w:marTop w:val="0"/>
      <w:marBottom w:val="0"/>
      <w:divBdr>
        <w:top w:val="none" w:sz="0" w:space="0" w:color="auto"/>
        <w:left w:val="none" w:sz="0" w:space="0" w:color="auto"/>
        <w:bottom w:val="none" w:sz="0" w:space="0" w:color="auto"/>
        <w:right w:val="none" w:sz="0" w:space="0" w:color="auto"/>
      </w:divBdr>
    </w:div>
    <w:div w:id="1935160560">
      <w:bodyDiv w:val="1"/>
      <w:marLeft w:val="0"/>
      <w:marRight w:val="0"/>
      <w:marTop w:val="0"/>
      <w:marBottom w:val="0"/>
      <w:divBdr>
        <w:top w:val="none" w:sz="0" w:space="0" w:color="auto"/>
        <w:left w:val="none" w:sz="0" w:space="0" w:color="auto"/>
        <w:bottom w:val="none" w:sz="0" w:space="0" w:color="auto"/>
        <w:right w:val="none" w:sz="0" w:space="0" w:color="auto"/>
      </w:divBdr>
    </w:div>
    <w:div w:id="1936936003">
      <w:bodyDiv w:val="1"/>
      <w:marLeft w:val="0"/>
      <w:marRight w:val="0"/>
      <w:marTop w:val="0"/>
      <w:marBottom w:val="0"/>
      <w:divBdr>
        <w:top w:val="none" w:sz="0" w:space="0" w:color="auto"/>
        <w:left w:val="none" w:sz="0" w:space="0" w:color="auto"/>
        <w:bottom w:val="none" w:sz="0" w:space="0" w:color="auto"/>
        <w:right w:val="none" w:sz="0" w:space="0" w:color="auto"/>
      </w:divBdr>
    </w:div>
    <w:div w:id="1950040403">
      <w:bodyDiv w:val="1"/>
      <w:marLeft w:val="0"/>
      <w:marRight w:val="0"/>
      <w:marTop w:val="0"/>
      <w:marBottom w:val="0"/>
      <w:divBdr>
        <w:top w:val="none" w:sz="0" w:space="0" w:color="auto"/>
        <w:left w:val="none" w:sz="0" w:space="0" w:color="auto"/>
        <w:bottom w:val="none" w:sz="0" w:space="0" w:color="auto"/>
        <w:right w:val="none" w:sz="0" w:space="0" w:color="auto"/>
      </w:divBdr>
    </w:div>
    <w:div w:id="1965307555">
      <w:bodyDiv w:val="1"/>
      <w:marLeft w:val="0"/>
      <w:marRight w:val="0"/>
      <w:marTop w:val="0"/>
      <w:marBottom w:val="0"/>
      <w:divBdr>
        <w:top w:val="none" w:sz="0" w:space="0" w:color="auto"/>
        <w:left w:val="none" w:sz="0" w:space="0" w:color="auto"/>
        <w:bottom w:val="none" w:sz="0" w:space="0" w:color="auto"/>
        <w:right w:val="none" w:sz="0" w:space="0" w:color="auto"/>
      </w:divBdr>
    </w:div>
    <w:div w:id="1965691567">
      <w:bodyDiv w:val="1"/>
      <w:marLeft w:val="0"/>
      <w:marRight w:val="0"/>
      <w:marTop w:val="0"/>
      <w:marBottom w:val="0"/>
      <w:divBdr>
        <w:top w:val="none" w:sz="0" w:space="0" w:color="auto"/>
        <w:left w:val="none" w:sz="0" w:space="0" w:color="auto"/>
        <w:bottom w:val="none" w:sz="0" w:space="0" w:color="auto"/>
        <w:right w:val="none" w:sz="0" w:space="0" w:color="auto"/>
      </w:divBdr>
    </w:div>
    <w:div w:id="1975990027">
      <w:bodyDiv w:val="1"/>
      <w:marLeft w:val="0"/>
      <w:marRight w:val="0"/>
      <w:marTop w:val="0"/>
      <w:marBottom w:val="0"/>
      <w:divBdr>
        <w:top w:val="none" w:sz="0" w:space="0" w:color="auto"/>
        <w:left w:val="none" w:sz="0" w:space="0" w:color="auto"/>
        <w:bottom w:val="none" w:sz="0" w:space="0" w:color="auto"/>
        <w:right w:val="none" w:sz="0" w:space="0" w:color="auto"/>
      </w:divBdr>
    </w:div>
    <w:div w:id="1977561929">
      <w:bodyDiv w:val="1"/>
      <w:marLeft w:val="0"/>
      <w:marRight w:val="0"/>
      <w:marTop w:val="0"/>
      <w:marBottom w:val="0"/>
      <w:divBdr>
        <w:top w:val="none" w:sz="0" w:space="0" w:color="auto"/>
        <w:left w:val="none" w:sz="0" w:space="0" w:color="auto"/>
        <w:bottom w:val="none" w:sz="0" w:space="0" w:color="auto"/>
        <w:right w:val="none" w:sz="0" w:space="0" w:color="auto"/>
      </w:divBdr>
    </w:div>
    <w:div w:id="1978215229">
      <w:bodyDiv w:val="1"/>
      <w:marLeft w:val="0"/>
      <w:marRight w:val="0"/>
      <w:marTop w:val="0"/>
      <w:marBottom w:val="0"/>
      <w:divBdr>
        <w:top w:val="none" w:sz="0" w:space="0" w:color="auto"/>
        <w:left w:val="none" w:sz="0" w:space="0" w:color="auto"/>
        <w:bottom w:val="none" w:sz="0" w:space="0" w:color="auto"/>
        <w:right w:val="none" w:sz="0" w:space="0" w:color="auto"/>
      </w:divBdr>
    </w:div>
    <w:div w:id="2009940778">
      <w:bodyDiv w:val="1"/>
      <w:marLeft w:val="0"/>
      <w:marRight w:val="0"/>
      <w:marTop w:val="0"/>
      <w:marBottom w:val="0"/>
      <w:divBdr>
        <w:top w:val="none" w:sz="0" w:space="0" w:color="auto"/>
        <w:left w:val="none" w:sz="0" w:space="0" w:color="auto"/>
        <w:bottom w:val="none" w:sz="0" w:space="0" w:color="auto"/>
        <w:right w:val="none" w:sz="0" w:space="0" w:color="auto"/>
      </w:divBdr>
    </w:div>
    <w:div w:id="2033259723">
      <w:bodyDiv w:val="1"/>
      <w:marLeft w:val="0"/>
      <w:marRight w:val="0"/>
      <w:marTop w:val="0"/>
      <w:marBottom w:val="0"/>
      <w:divBdr>
        <w:top w:val="none" w:sz="0" w:space="0" w:color="auto"/>
        <w:left w:val="none" w:sz="0" w:space="0" w:color="auto"/>
        <w:bottom w:val="none" w:sz="0" w:space="0" w:color="auto"/>
        <w:right w:val="none" w:sz="0" w:space="0" w:color="auto"/>
      </w:divBdr>
    </w:div>
    <w:div w:id="2034914351">
      <w:bodyDiv w:val="1"/>
      <w:marLeft w:val="0"/>
      <w:marRight w:val="0"/>
      <w:marTop w:val="0"/>
      <w:marBottom w:val="0"/>
      <w:divBdr>
        <w:top w:val="none" w:sz="0" w:space="0" w:color="auto"/>
        <w:left w:val="none" w:sz="0" w:space="0" w:color="auto"/>
        <w:bottom w:val="none" w:sz="0" w:space="0" w:color="auto"/>
        <w:right w:val="none" w:sz="0" w:space="0" w:color="auto"/>
      </w:divBdr>
    </w:div>
    <w:div w:id="2035426433">
      <w:bodyDiv w:val="1"/>
      <w:marLeft w:val="0"/>
      <w:marRight w:val="0"/>
      <w:marTop w:val="0"/>
      <w:marBottom w:val="0"/>
      <w:divBdr>
        <w:top w:val="none" w:sz="0" w:space="0" w:color="auto"/>
        <w:left w:val="none" w:sz="0" w:space="0" w:color="auto"/>
        <w:bottom w:val="none" w:sz="0" w:space="0" w:color="auto"/>
        <w:right w:val="none" w:sz="0" w:space="0" w:color="auto"/>
      </w:divBdr>
      <w:divsChild>
        <w:div w:id="46876056">
          <w:marLeft w:val="0"/>
          <w:marRight w:val="0"/>
          <w:marTop w:val="0"/>
          <w:marBottom w:val="0"/>
          <w:divBdr>
            <w:top w:val="none" w:sz="0" w:space="0" w:color="auto"/>
            <w:left w:val="none" w:sz="0" w:space="0" w:color="auto"/>
            <w:bottom w:val="none" w:sz="0" w:space="0" w:color="auto"/>
            <w:right w:val="none" w:sz="0" w:space="0" w:color="auto"/>
          </w:divBdr>
        </w:div>
        <w:div w:id="809051419">
          <w:marLeft w:val="0"/>
          <w:marRight w:val="0"/>
          <w:marTop w:val="0"/>
          <w:marBottom w:val="0"/>
          <w:divBdr>
            <w:top w:val="none" w:sz="0" w:space="0" w:color="auto"/>
            <w:left w:val="none" w:sz="0" w:space="0" w:color="auto"/>
            <w:bottom w:val="none" w:sz="0" w:space="0" w:color="auto"/>
            <w:right w:val="none" w:sz="0" w:space="0" w:color="auto"/>
          </w:divBdr>
        </w:div>
        <w:div w:id="2136439149">
          <w:marLeft w:val="0"/>
          <w:marRight w:val="0"/>
          <w:marTop w:val="0"/>
          <w:marBottom w:val="0"/>
          <w:divBdr>
            <w:top w:val="none" w:sz="0" w:space="0" w:color="auto"/>
            <w:left w:val="none" w:sz="0" w:space="0" w:color="auto"/>
            <w:bottom w:val="none" w:sz="0" w:space="0" w:color="auto"/>
            <w:right w:val="none" w:sz="0" w:space="0" w:color="auto"/>
          </w:divBdr>
        </w:div>
      </w:divsChild>
    </w:div>
    <w:div w:id="2061319323">
      <w:bodyDiv w:val="1"/>
      <w:marLeft w:val="0"/>
      <w:marRight w:val="0"/>
      <w:marTop w:val="0"/>
      <w:marBottom w:val="0"/>
      <w:divBdr>
        <w:top w:val="none" w:sz="0" w:space="0" w:color="auto"/>
        <w:left w:val="none" w:sz="0" w:space="0" w:color="auto"/>
        <w:bottom w:val="none" w:sz="0" w:space="0" w:color="auto"/>
        <w:right w:val="none" w:sz="0" w:space="0" w:color="auto"/>
      </w:divBdr>
    </w:div>
    <w:div w:id="2062359412">
      <w:bodyDiv w:val="1"/>
      <w:marLeft w:val="0"/>
      <w:marRight w:val="0"/>
      <w:marTop w:val="0"/>
      <w:marBottom w:val="0"/>
      <w:divBdr>
        <w:top w:val="none" w:sz="0" w:space="0" w:color="auto"/>
        <w:left w:val="none" w:sz="0" w:space="0" w:color="auto"/>
        <w:bottom w:val="none" w:sz="0" w:space="0" w:color="auto"/>
        <w:right w:val="none" w:sz="0" w:space="0" w:color="auto"/>
      </w:divBdr>
    </w:div>
    <w:div w:id="2065252871">
      <w:bodyDiv w:val="1"/>
      <w:marLeft w:val="0"/>
      <w:marRight w:val="0"/>
      <w:marTop w:val="0"/>
      <w:marBottom w:val="0"/>
      <w:divBdr>
        <w:top w:val="none" w:sz="0" w:space="0" w:color="auto"/>
        <w:left w:val="none" w:sz="0" w:space="0" w:color="auto"/>
        <w:bottom w:val="none" w:sz="0" w:space="0" w:color="auto"/>
        <w:right w:val="none" w:sz="0" w:space="0" w:color="auto"/>
      </w:divBdr>
    </w:div>
    <w:div w:id="2078892660">
      <w:bodyDiv w:val="1"/>
      <w:marLeft w:val="0"/>
      <w:marRight w:val="0"/>
      <w:marTop w:val="0"/>
      <w:marBottom w:val="0"/>
      <w:divBdr>
        <w:top w:val="none" w:sz="0" w:space="0" w:color="auto"/>
        <w:left w:val="none" w:sz="0" w:space="0" w:color="auto"/>
        <w:bottom w:val="none" w:sz="0" w:space="0" w:color="auto"/>
        <w:right w:val="none" w:sz="0" w:space="0" w:color="auto"/>
      </w:divBdr>
    </w:div>
    <w:div w:id="2081251295">
      <w:bodyDiv w:val="1"/>
      <w:marLeft w:val="0"/>
      <w:marRight w:val="0"/>
      <w:marTop w:val="0"/>
      <w:marBottom w:val="0"/>
      <w:divBdr>
        <w:top w:val="none" w:sz="0" w:space="0" w:color="auto"/>
        <w:left w:val="none" w:sz="0" w:space="0" w:color="auto"/>
        <w:bottom w:val="none" w:sz="0" w:space="0" w:color="auto"/>
        <w:right w:val="none" w:sz="0" w:space="0" w:color="auto"/>
      </w:divBdr>
    </w:div>
    <w:div w:id="2084178992">
      <w:bodyDiv w:val="1"/>
      <w:marLeft w:val="0"/>
      <w:marRight w:val="0"/>
      <w:marTop w:val="0"/>
      <w:marBottom w:val="0"/>
      <w:divBdr>
        <w:top w:val="none" w:sz="0" w:space="0" w:color="auto"/>
        <w:left w:val="none" w:sz="0" w:space="0" w:color="auto"/>
        <w:bottom w:val="none" w:sz="0" w:space="0" w:color="auto"/>
        <w:right w:val="none" w:sz="0" w:space="0" w:color="auto"/>
      </w:divBdr>
    </w:div>
    <w:div w:id="2088570265">
      <w:bodyDiv w:val="1"/>
      <w:marLeft w:val="0"/>
      <w:marRight w:val="0"/>
      <w:marTop w:val="0"/>
      <w:marBottom w:val="0"/>
      <w:divBdr>
        <w:top w:val="none" w:sz="0" w:space="0" w:color="auto"/>
        <w:left w:val="none" w:sz="0" w:space="0" w:color="auto"/>
        <w:bottom w:val="none" w:sz="0" w:space="0" w:color="auto"/>
        <w:right w:val="none" w:sz="0" w:space="0" w:color="auto"/>
      </w:divBdr>
    </w:div>
    <w:div w:id="2122799631">
      <w:bodyDiv w:val="1"/>
      <w:marLeft w:val="0"/>
      <w:marRight w:val="0"/>
      <w:marTop w:val="0"/>
      <w:marBottom w:val="0"/>
      <w:divBdr>
        <w:top w:val="none" w:sz="0" w:space="0" w:color="auto"/>
        <w:left w:val="none" w:sz="0" w:space="0" w:color="auto"/>
        <w:bottom w:val="none" w:sz="0" w:space="0" w:color="auto"/>
        <w:right w:val="none" w:sz="0" w:space="0" w:color="auto"/>
      </w:divBdr>
    </w:div>
    <w:div w:id="213001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hyperlink" Target="http://www.uradni-list.si/1/objava.jsp?sop=2012-01-3844" TargetMode="External"/><Relationship Id="rId39" Type="http://schemas.openxmlformats.org/officeDocument/2006/relationships/hyperlink" Target="https://zrsvn-varstvonarave.si/wp-content/uploads/2019/08/coop-MDD_LocalActionPlan_Akcijski-nacrt_IRSNC.pdf" TargetMode="External"/><Relationship Id="rId21" Type="http://schemas.openxmlformats.org/officeDocument/2006/relationships/hyperlink" Target="http://www.uradni-list.si/1/objava.jsp?sop=2017-01-1523" TargetMode="External"/><Relationship Id="rId34" Type="http://schemas.openxmlformats.org/officeDocument/2006/relationships/hyperlink" Target="http://www.uradni-list.si/1/objava.jsp?sop=2016-01-29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uradni-list.si/1/objava.jsp?sop=2002-01-1254" TargetMode="External"/><Relationship Id="rId29" Type="http://schemas.openxmlformats.org/officeDocument/2006/relationships/hyperlink" Target="http://www.uradni-list.si/1/objava.jsp?sop=2017-01-152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uradni-list.si/1/objava.jsp?sop=2018-01-2448" TargetMode="External"/><Relationship Id="rId32" Type="http://schemas.openxmlformats.org/officeDocument/2006/relationships/hyperlink" Target="http://www.uradni-list.si/1/objava.jsp?sop=2011-01-2891" TargetMode="External"/><Relationship Id="rId37" Type="http://schemas.openxmlformats.org/officeDocument/2006/relationships/hyperlink" Target="https://www.gov.si/zbirke/storitve/vkljucevanje-varstva-kulturne-dediscine-v-letne-programe-dela-obveznih-gospodarskih-javnih-sluzb-na-podrocju-urejanja-vod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uradni-list.si/1/objava.jsp?sop=2015-01-0995" TargetMode="External"/><Relationship Id="rId28" Type="http://schemas.openxmlformats.org/officeDocument/2006/relationships/hyperlink" Target="http://www.uradni-list.si/1/objava.jsp?sop=2002-01-1254" TargetMode="External"/><Relationship Id="rId36" Type="http://schemas.openxmlformats.org/officeDocument/2006/relationships/hyperlink" Target="https://www.gov.si/zbirke/storitve/vkljucevanje-varstva-kulturne-dediscine-v-letne-programe-dela-obveznih-gospodarskih-javnih-sluzb-na-podrocju-urejanja-voda/" TargetMode="External"/><Relationship Id="rId10" Type="http://schemas.openxmlformats.org/officeDocument/2006/relationships/header" Target="header2.xml"/><Relationship Id="rId19" Type="http://schemas.openxmlformats.org/officeDocument/2006/relationships/hyperlink" Target="http://www.uradni-list.si/1/objava.jsp?sop=2006-01-2568" TargetMode="External"/><Relationship Id="rId31" Type="http://schemas.openxmlformats.org/officeDocument/2006/relationships/hyperlink" Target="http://www.uradni-list.si/1/objava.jsp?sop=2009-01-425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www.uradni-list.si/1/objava.jsp?sop=2017-01-2066" TargetMode="External"/><Relationship Id="rId27" Type="http://schemas.openxmlformats.org/officeDocument/2006/relationships/hyperlink" Target="http://www.uradni-list.si/1/objava.jsp?sop=2009-01-1061" TargetMode="External"/><Relationship Id="rId30" Type="http://schemas.openxmlformats.org/officeDocument/2006/relationships/hyperlink" Target="http://www.uradni-list.si/1/objava.jsp?sop=2017-01-2066" TargetMode="External"/><Relationship Id="rId35" Type="http://schemas.openxmlformats.org/officeDocument/2006/relationships/hyperlink" Target="http://www.uradni-list.si/1/objava.jsp?sop=2016-01-2918"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gov.si/zbirke/storitve/vkljucevanje-varstva-kulturne-dediscine-v-letne-programe-dela-obveznih-gospodarskih-javnih-sluzb-na-podrocju-urejanja-voda/" TargetMode="External"/><Relationship Id="rId25" Type="http://schemas.openxmlformats.org/officeDocument/2006/relationships/hyperlink" Target="http://www.uradni-list.si/1/objava.jsp?sop=2007-01-5641" TargetMode="External"/><Relationship Id="rId33" Type="http://schemas.openxmlformats.org/officeDocument/2006/relationships/hyperlink" Target="http://www.uradni-list.si/1/objava.jsp?sop=2012-01-2047" TargetMode="External"/><Relationship Id="rId38" Type="http://schemas.openxmlformats.org/officeDocument/2006/relationships/hyperlink" Target="https://www.gov.si/zbirke/storitve/vkljucevanje-varstva-kulturne-dediscine-v-letne-programe-dela-obveznih-gospodarskih-javnih-sluzb-na-podrocju-urejanja-vo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3F3F9-79B5-4537-8F82-F2D5BE8E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252</Pages>
  <Words>91345</Words>
  <Characters>520673</Characters>
  <Application>Microsoft Office Word</Application>
  <DocSecurity>0</DocSecurity>
  <Lines>4338</Lines>
  <Paragraphs>1221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610797</CharactersWithSpaces>
  <SharedDoc>false</SharedDoc>
  <HLinks>
    <vt:vector size="36" baseType="variant">
      <vt:variant>
        <vt:i4>1703999</vt:i4>
      </vt:variant>
      <vt:variant>
        <vt:i4>35</vt:i4>
      </vt:variant>
      <vt:variant>
        <vt:i4>0</vt:i4>
      </vt:variant>
      <vt:variant>
        <vt:i4>5</vt:i4>
      </vt:variant>
      <vt:variant>
        <vt:lpwstr/>
      </vt:variant>
      <vt:variant>
        <vt:lpwstr>_Toc286430816</vt:lpwstr>
      </vt:variant>
      <vt:variant>
        <vt:i4>1900598</vt:i4>
      </vt:variant>
      <vt:variant>
        <vt:i4>26</vt:i4>
      </vt:variant>
      <vt:variant>
        <vt:i4>0</vt:i4>
      </vt:variant>
      <vt:variant>
        <vt:i4>5</vt:i4>
      </vt:variant>
      <vt:variant>
        <vt:lpwstr/>
      </vt:variant>
      <vt:variant>
        <vt:lpwstr>_Toc286431177</vt:lpwstr>
      </vt:variant>
      <vt:variant>
        <vt:i4>1900598</vt:i4>
      </vt:variant>
      <vt:variant>
        <vt:i4>20</vt:i4>
      </vt:variant>
      <vt:variant>
        <vt:i4>0</vt:i4>
      </vt:variant>
      <vt:variant>
        <vt:i4>5</vt:i4>
      </vt:variant>
      <vt:variant>
        <vt:lpwstr/>
      </vt:variant>
      <vt:variant>
        <vt:lpwstr>_Toc286431176</vt:lpwstr>
      </vt:variant>
      <vt:variant>
        <vt:i4>1900598</vt:i4>
      </vt:variant>
      <vt:variant>
        <vt:i4>14</vt:i4>
      </vt:variant>
      <vt:variant>
        <vt:i4>0</vt:i4>
      </vt:variant>
      <vt:variant>
        <vt:i4>5</vt:i4>
      </vt:variant>
      <vt:variant>
        <vt:lpwstr/>
      </vt:variant>
      <vt:variant>
        <vt:lpwstr>_Toc286431175</vt:lpwstr>
      </vt:variant>
      <vt:variant>
        <vt:i4>1900598</vt:i4>
      </vt:variant>
      <vt:variant>
        <vt:i4>8</vt:i4>
      </vt:variant>
      <vt:variant>
        <vt:i4>0</vt:i4>
      </vt:variant>
      <vt:variant>
        <vt:i4>5</vt:i4>
      </vt:variant>
      <vt:variant>
        <vt:lpwstr/>
      </vt:variant>
      <vt:variant>
        <vt:lpwstr>_Toc286431174</vt:lpwstr>
      </vt:variant>
      <vt:variant>
        <vt:i4>1900598</vt:i4>
      </vt:variant>
      <vt:variant>
        <vt:i4>2</vt:i4>
      </vt:variant>
      <vt:variant>
        <vt:i4>0</vt:i4>
      </vt:variant>
      <vt:variant>
        <vt:i4>5</vt:i4>
      </vt:variant>
      <vt:variant>
        <vt:lpwstr/>
      </vt:variant>
      <vt:variant>
        <vt:lpwstr>_Toc286431173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2023-10-13T05:54:00Z</dcterms:created>
  <dcterms:modified xsi:type="dcterms:W3CDTF">2023-10-24T09:05:00Z</dcterms:modified>
</cp:coreProperties>
</file>