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D3" w:rsidRDefault="00A600D3" w:rsidP="00A600D3">
      <w:pPr>
        <w:autoSpaceDE w:val="0"/>
        <w:autoSpaceDN w:val="0"/>
        <w:adjustRightInd w:val="0"/>
        <w:spacing w:before="14" w:line="240" w:lineRule="auto"/>
        <w:ind w:right="-498"/>
        <w:jc w:val="center"/>
        <w:rPr>
          <w:rFonts w:eastAsia="SimHei" w:cs="Arial"/>
          <w:b/>
          <w:bCs/>
          <w:sz w:val="36"/>
          <w:szCs w:val="36"/>
          <w:lang w:val="sl-SI" w:eastAsia="sl-SI"/>
        </w:rPr>
      </w:pPr>
    </w:p>
    <w:p w:rsidR="00A600D3" w:rsidRDefault="00A600D3" w:rsidP="00A600D3">
      <w:pPr>
        <w:autoSpaceDE w:val="0"/>
        <w:autoSpaceDN w:val="0"/>
        <w:adjustRightInd w:val="0"/>
        <w:spacing w:before="14" w:line="240" w:lineRule="auto"/>
        <w:ind w:right="-498"/>
        <w:jc w:val="center"/>
        <w:rPr>
          <w:rFonts w:eastAsia="SimHei" w:cs="Arial"/>
          <w:b/>
          <w:bCs/>
          <w:sz w:val="36"/>
          <w:szCs w:val="36"/>
          <w:lang w:val="sl-SI" w:eastAsia="sl-SI"/>
        </w:rPr>
      </w:pPr>
    </w:p>
    <w:p w:rsidR="00A600D3" w:rsidRPr="001F1456" w:rsidRDefault="00A600D3" w:rsidP="00A600D3">
      <w:pPr>
        <w:autoSpaceDE w:val="0"/>
        <w:autoSpaceDN w:val="0"/>
        <w:adjustRightInd w:val="0"/>
        <w:spacing w:before="14" w:line="240" w:lineRule="auto"/>
        <w:ind w:right="-498"/>
        <w:jc w:val="center"/>
        <w:rPr>
          <w:rFonts w:eastAsia="SimHei" w:cs="Arial"/>
          <w:b/>
          <w:bCs/>
          <w:sz w:val="28"/>
          <w:szCs w:val="28"/>
          <w:lang w:val="sl-SI" w:eastAsia="sl-SI"/>
        </w:rPr>
      </w:pPr>
      <w:r w:rsidRPr="001F1456">
        <w:rPr>
          <w:rFonts w:eastAsia="SimHei" w:cs="Arial"/>
          <w:b/>
          <w:bCs/>
          <w:sz w:val="28"/>
          <w:szCs w:val="28"/>
          <w:lang w:val="sl-SI" w:eastAsia="sl-SI"/>
        </w:rPr>
        <w:t>Sofinanciranje demonstracijskih projektov javne stanovanjske gradnje ob upoštevanju načel trajnostne gradnje z lesom</w:t>
      </w:r>
    </w:p>
    <w:p w:rsidR="001F1456" w:rsidRDefault="001F1456" w:rsidP="00A600D3">
      <w:pPr>
        <w:autoSpaceDE w:val="0"/>
        <w:autoSpaceDN w:val="0"/>
        <w:adjustRightInd w:val="0"/>
        <w:spacing w:line="326" w:lineRule="exact"/>
        <w:ind w:left="3624" w:right="-498"/>
        <w:jc w:val="both"/>
        <w:rPr>
          <w:rFonts w:eastAsia="SimHei" w:cs="Arial"/>
          <w:b/>
          <w:bCs/>
          <w:sz w:val="26"/>
          <w:szCs w:val="26"/>
          <w:lang w:val="sl-SI" w:eastAsia="sl-SI"/>
        </w:rPr>
      </w:pPr>
    </w:p>
    <w:p w:rsidR="00A600D3" w:rsidRPr="00A600D3" w:rsidRDefault="00A600D3" w:rsidP="00A600D3">
      <w:pPr>
        <w:autoSpaceDE w:val="0"/>
        <w:autoSpaceDN w:val="0"/>
        <w:adjustRightInd w:val="0"/>
        <w:spacing w:line="326" w:lineRule="exact"/>
        <w:ind w:left="3624" w:right="-498"/>
        <w:jc w:val="both"/>
        <w:rPr>
          <w:rFonts w:eastAsia="SimHei" w:cs="Arial"/>
          <w:b/>
          <w:bCs/>
          <w:sz w:val="26"/>
          <w:szCs w:val="26"/>
          <w:lang w:val="sl-SI" w:eastAsia="sl-SI"/>
        </w:rPr>
      </w:pPr>
      <w:r w:rsidRPr="00A600D3">
        <w:rPr>
          <w:rFonts w:eastAsia="SimHei" w:cs="Arial"/>
          <w:b/>
          <w:bCs/>
          <w:sz w:val="26"/>
          <w:szCs w:val="26"/>
          <w:lang w:val="sl-SI" w:eastAsia="sl-SI"/>
        </w:rPr>
        <w:t>OBRAZEC VLOGE</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1   PODATKI O VLAGATELJU</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bl>
      <w:tblPr>
        <w:tblStyle w:val="Tabelamrea1"/>
        <w:tblW w:w="9039" w:type="dxa"/>
        <w:tblLook w:val="04A0" w:firstRow="1" w:lastRow="0" w:firstColumn="1" w:lastColumn="0" w:noHBand="0" w:noVBand="1"/>
      </w:tblPr>
      <w:tblGrid>
        <w:gridCol w:w="4008"/>
        <w:gridCol w:w="5031"/>
      </w:tblGrid>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Naziv vlagatelja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Organizacijska oblika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Davčna številka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Matična številka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TRR za nakazilo</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Naslov sedeža (ulica in hišna številka)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Oseba, pooblaščena za sklenitev pogodbe o sofinanciranju (ime, priimek, funkcija)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Kontaktna oseba vlagatelja za predmetni razpis</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Elektronska pošta kontaktne osebe vlagatelja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Telefonska št. kontaktne osebe</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bl>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spacing w:after="200" w:line="276" w:lineRule="auto"/>
        <w:rPr>
          <w:rFonts w:eastAsia="SimHei" w:cs="Arial"/>
          <w:b/>
          <w:bCs/>
          <w:szCs w:val="20"/>
          <w:lang w:val="sl-SI" w:eastAsia="sl-SI"/>
        </w:rPr>
      </w:pPr>
      <w:r w:rsidRPr="00A600D3">
        <w:rPr>
          <w:rFonts w:eastAsia="SimHei" w:cs="Arial"/>
          <w:b/>
          <w:bCs/>
          <w:szCs w:val="20"/>
          <w:lang w:val="sl-SI" w:eastAsia="sl-SI"/>
        </w:rPr>
        <w:br w:type="page"/>
      </w:r>
    </w:p>
    <w:p w:rsid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lastRenderedPageBreak/>
        <w:t>2  PODATKI O VREDNOSTI PROJEKTA</w:t>
      </w:r>
    </w:p>
    <w:p w:rsid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bl>
      <w:tblPr>
        <w:tblStyle w:val="Tabelamrea1"/>
        <w:tblW w:w="0" w:type="auto"/>
        <w:tblLook w:val="04A0" w:firstRow="1" w:lastRow="0" w:firstColumn="1" w:lastColumn="0" w:noHBand="0" w:noVBand="1"/>
      </w:tblPr>
      <w:tblGrid>
        <w:gridCol w:w="4503"/>
        <w:gridCol w:w="4636"/>
      </w:tblGrid>
      <w:tr w:rsidR="00A600D3" w:rsidRPr="00A600D3" w:rsidTr="00A600D3">
        <w:tc>
          <w:tcPr>
            <w:tcW w:w="4503"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Ocenjena vrednost projekta</w:t>
            </w:r>
          </w:p>
        </w:tc>
        <w:tc>
          <w:tcPr>
            <w:tcW w:w="4636" w:type="dxa"/>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Vrednost v EUR</w:t>
            </w:r>
          </w:p>
        </w:tc>
      </w:tr>
      <w:tr w:rsidR="00A600D3" w:rsidRPr="00A600D3" w:rsidTr="00A600D3">
        <w:tc>
          <w:tcPr>
            <w:tcW w:w="4503"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Ocenjena vrednost projekta</w:t>
            </w:r>
          </w:p>
          <w:p w:rsidR="00A600D3" w:rsidRPr="00A600D3" w:rsidRDefault="00A600D3" w:rsidP="00A600D3">
            <w:pPr>
              <w:autoSpaceDE w:val="0"/>
              <w:autoSpaceDN w:val="0"/>
              <w:adjustRightInd w:val="0"/>
              <w:spacing w:before="14" w:line="240" w:lineRule="auto"/>
              <w:rPr>
                <w:rFonts w:eastAsia="SimHei" w:cs="Arial"/>
                <w:bCs/>
                <w:i/>
                <w:sz w:val="16"/>
                <w:szCs w:val="16"/>
                <w:lang w:val="sl-SI" w:eastAsia="sl-SI"/>
              </w:rPr>
            </w:pPr>
            <w:r w:rsidRPr="00A600D3">
              <w:rPr>
                <w:rFonts w:eastAsia="SimHei" w:cs="Arial"/>
                <w:b/>
                <w:bCs/>
                <w:i/>
                <w:sz w:val="16"/>
                <w:szCs w:val="16"/>
                <w:lang w:val="sl-SI" w:eastAsia="sl-SI"/>
              </w:rPr>
              <w:t>(= zaprošena višina sofinanciranja + drugi viri financiranja)</w:t>
            </w:r>
          </w:p>
          <w:p w:rsidR="00A600D3" w:rsidRPr="00A600D3" w:rsidRDefault="00A600D3" w:rsidP="00A600D3">
            <w:pPr>
              <w:autoSpaceDE w:val="0"/>
              <w:autoSpaceDN w:val="0"/>
              <w:adjustRightInd w:val="0"/>
              <w:spacing w:before="14" w:line="240" w:lineRule="auto"/>
              <w:rPr>
                <w:rFonts w:eastAsia="SimHei" w:cs="Arial"/>
                <w:bCs/>
                <w:i/>
                <w:sz w:val="16"/>
                <w:szCs w:val="16"/>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rPr>
          <w:trHeight w:val="674"/>
        </w:trPr>
        <w:tc>
          <w:tcPr>
            <w:tcW w:w="4503" w:type="dxa"/>
            <w:vMerge w:val="restart"/>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xml:space="preserve">Zaprošena višina sofinanciranja </w:t>
            </w:r>
          </w:p>
          <w:p w:rsidR="00A600D3" w:rsidRPr="00A600D3" w:rsidRDefault="00A600D3" w:rsidP="00A600D3">
            <w:pPr>
              <w:autoSpaceDE w:val="0"/>
              <w:autoSpaceDN w:val="0"/>
              <w:adjustRightInd w:val="0"/>
              <w:spacing w:before="14" w:line="240" w:lineRule="auto"/>
              <w:rPr>
                <w:rFonts w:eastAsia="SimHei" w:cs="Arial"/>
                <w:bCs/>
                <w:i/>
                <w:sz w:val="16"/>
                <w:szCs w:val="16"/>
                <w:lang w:val="sl-SI" w:eastAsia="sl-SI"/>
              </w:rPr>
            </w:pPr>
            <w:r w:rsidRPr="00A600D3">
              <w:rPr>
                <w:rFonts w:eastAsia="SimHei" w:cs="Arial"/>
                <w:b/>
                <w:bCs/>
                <w:i/>
                <w:sz w:val="16"/>
                <w:szCs w:val="16"/>
                <w:lang w:val="sl-SI" w:eastAsia="sl-SI"/>
              </w:rPr>
              <w:t>(= faza priprave projekta + faza gradnje +  vmesna faza gradnje + zaključna faza)</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rPr>
          <w:trHeight w:val="596"/>
        </w:trPr>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od ocenjene vrednosti projekta</w:t>
            </w: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rPr>
          <w:trHeight w:val="572"/>
        </w:trPr>
        <w:tc>
          <w:tcPr>
            <w:tcW w:w="4503" w:type="dxa"/>
            <w:shd w:val="clear" w:color="auto" w:fill="D9D9D9"/>
          </w:tcPr>
          <w:p w:rsidR="00A600D3" w:rsidRPr="00A600D3" w:rsidRDefault="00A600D3" w:rsidP="00A600D3">
            <w:pPr>
              <w:autoSpaceDE w:val="0"/>
              <w:autoSpaceDN w:val="0"/>
              <w:adjustRightInd w:val="0"/>
              <w:spacing w:before="14" w:line="240" w:lineRule="auto"/>
              <w:rPr>
                <w:rFonts w:eastAsia="SimHei" w:cs="Arial"/>
                <w:szCs w:val="20"/>
                <w:lang w:val="sl-SI" w:eastAsia="sl-SI"/>
              </w:rPr>
            </w:pPr>
            <w:r w:rsidRPr="00A600D3">
              <w:rPr>
                <w:rFonts w:eastAsia="SimHei" w:cs="Arial"/>
                <w:szCs w:val="20"/>
                <w:lang w:val="sl-SI" w:eastAsia="sl-SI"/>
              </w:rPr>
              <w:t>Drugi viri financiranja</w:t>
            </w:r>
          </w:p>
        </w:tc>
        <w:tc>
          <w:tcPr>
            <w:tcW w:w="4636" w:type="dxa"/>
          </w:tcPr>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rPr>
          <w:trHeight w:val="572"/>
        </w:trPr>
        <w:tc>
          <w:tcPr>
            <w:tcW w:w="4503" w:type="dxa"/>
            <w:vMerge w:val="restart"/>
            <w:shd w:val="clear" w:color="auto" w:fill="D9D9D9"/>
          </w:tcPr>
          <w:p w:rsidR="00A600D3" w:rsidRPr="00A600D3" w:rsidRDefault="00A600D3" w:rsidP="00A600D3">
            <w:pPr>
              <w:autoSpaceDE w:val="0"/>
              <w:autoSpaceDN w:val="0"/>
              <w:adjustRightInd w:val="0"/>
              <w:spacing w:before="14" w:line="240" w:lineRule="auto"/>
              <w:rPr>
                <w:rFonts w:eastAsia="SimHei" w:cs="Arial"/>
                <w:szCs w:val="20"/>
                <w:lang w:val="sl-SI" w:eastAsia="sl-SI"/>
              </w:rPr>
            </w:pPr>
            <w:r w:rsidRPr="00A600D3">
              <w:rPr>
                <w:rFonts w:eastAsia="SimHei" w:cs="Arial"/>
                <w:szCs w:val="20"/>
                <w:lang w:val="sl-SI" w:eastAsia="sl-SI"/>
              </w:rPr>
              <w:t>Ocenjena vrednost projektne dokumentacije, revizij, študij, analiz, poročil, meritev in drugih metod spremljanja vzdrževanja objekta, stroškov obratovanja objekta in spremljanje učinkov demonstracijskega projekta</w:t>
            </w:r>
          </w:p>
          <w:p w:rsidR="00A600D3" w:rsidRPr="00A600D3" w:rsidRDefault="00A600D3" w:rsidP="00A600D3">
            <w:pPr>
              <w:autoSpaceDE w:val="0"/>
              <w:autoSpaceDN w:val="0"/>
              <w:adjustRightInd w:val="0"/>
              <w:spacing w:before="14" w:line="240" w:lineRule="auto"/>
              <w:rPr>
                <w:rFonts w:eastAsia="SimHei" w:cs="Arial"/>
                <w:bCs/>
                <w:i/>
                <w:sz w:val="16"/>
                <w:szCs w:val="16"/>
                <w:lang w:val="sl-SI" w:eastAsia="sl-SI"/>
              </w:rPr>
            </w:pPr>
            <w:r w:rsidRPr="00A600D3">
              <w:rPr>
                <w:rFonts w:eastAsia="SimHei" w:cs="Arial"/>
                <w:b/>
                <w:bCs/>
                <w:i/>
                <w:sz w:val="16"/>
                <w:szCs w:val="16"/>
                <w:lang w:val="sl-SI" w:eastAsia="sl-SI"/>
              </w:rPr>
              <w:t>(ne smejo presegati 25 % zaprošene višine sofinanciranja)</w:t>
            </w:r>
          </w:p>
          <w:p w:rsidR="00A600D3" w:rsidRPr="00A600D3" w:rsidRDefault="00A600D3" w:rsidP="00A600D3">
            <w:pPr>
              <w:autoSpaceDE w:val="0"/>
              <w:autoSpaceDN w:val="0"/>
              <w:adjustRightInd w:val="0"/>
              <w:spacing w:before="14" w:line="240" w:lineRule="auto"/>
              <w:rPr>
                <w:rFonts w:eastAsia="SimHei" w:cs="Arial"/>
                <w:szCs w:val="20"/>
                <w:lang w:val="sl-SI" w:eastAsia="sl-SI"/>
              </w:rPr>
            </w:pPr>
          </w:p>
        </w:tc>
        <w:tc>
          <w:tcPr>
            <w:tcW w:w="4636" w:type="dxa"/>
          </w:tcPr>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od zaprošene višine sofinanciranja</w:t>
            </w: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c>
          <w:tcPr>
            <w:tcW w:w="9139" w:type="dxa"/>
            <w:gridSpan w:val="2"/>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Ocenjena vrednost posameznih faz projekta</w:t>
            </w:r>
          </w:p>
        </w:tc>
      </w:tr>
      <w:tr w:rsidR="00A600D3" w:rsidRPr="00A600D3" w:rsidTr="00A600D3">
        <w:tc>
          <w:tcPr>
            <w:tcW w:w="4503" w:type="dxa"/>
            <w:vMerge w:val="restart"/>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Faza priprave projekta za izvedbo</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jc w:val="right"/>
              <w:rPr>
                <w:rFonts w:eastAsia="SimHei" w:cs="Arial"/>
                <w:b/>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
                <w:bCs/>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od zaprošene višine sofinanciranja:</w:t>
            </w: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
                <w:bCs/>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Predviden rok zaključka:</w:t>
            </w:r>
          </w:p>
          <w:p w:rsidR="00A600D3" w:rsidRPr="00A600D3" w:rsidRDefault="00A600D3" w:rsidP="00A600D3">
            <w:pPr>
              <w:autoSpaceDE w:val="0"/>
              <w:autoSpaceDN w:val="0"/>
              <w:adjustRightInd w:val="0"/>
              <w:spacing w:before="14" w:line="240" w:lineRule="auto"/>
              <w:rPr>
                <w:rFonts w:eastAsia="SimHei" w:cs="Arial"/>
                <w:bCs/>
                <w:i/>
                <w:sz w:val="16"/>
                <w:szCs w:val="16"/>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i/>
                <w:sz w:val="16"/>
                <w:szCs w:val="16"/>
                <w:lang w:val="sl-SI" w:eastAsia="sl-SI"/>
              </w:rPr>
              <w:t>(Faza projektiranja se mora izvesti najkasneje v 12 mesecih od sklenitve pogodbe)</w:t>
            </w:r>
          </w:p>
        </w:tc>
      </w:tr>
      <w:tr w:rsidR="00A600D3" w:rsidRPr="00A600D3" w:rsidTr="00A600D3">
        <w:tc>
          <w:tcPr>
            <w:tcW w:w="4503" w:type="dxa"/>
            <w:vMerge w:val="restart"/>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Faza gradnje</w:t>
            </w:r>
          </w:p>
        </w:tc>
        <w:tc>
          <w:tcPr>
            <w:tcW w:w="4636" w:type="dxa"/>
          </w:tcPr>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od zaprošene višine sofinanciranja:</w:t>
            </w: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Predviden rok zaključka:</w:t>
            </w: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c>
          <w:tcPr>
            <w:tcW w:w="4503" w:type="dxa"/>
            <w:vMerge w:val="restart"/>
            <w:shd w:val="clear" w:color="auto" w:fill="D9D9D9"/>
          </w:tcPr>
          <w:p w:rsidR="00A600D3" w:rsidRPr="00A600D3" w:rsidRDefault="00A600D3" w:rsidP="00A600D3">
            <w:pPr>
              <w:autoSpaceDE w:val="0"/>
              <w:autoSpaceDN w:val="0"/>
              <w:adjustRightInd w:val="0"/>
              <w:spacing w:before="14" w:line="240" w:lineRule="auto"/>
              <w:rPr>
                <w:rFonts w:eastAsia="SimHei" w:cs="Arial"/>
                <w:bCs/>
                <w:i/>
                <w:szCs w:val="20"/>
                <w:lang w:val="sl-SI" w:eastAsia="sl-SI"/>
              </w:rPr>
            </w:pPr>
            <w:r w:rsidRPr="00A600D3">
              <w:rPr>
                <w:rFonts w:eastAsia="SimHei" w:cs="Arial"/>
                <w:b/>
                <w:bCs/>
                <w:i/>
                <w:szCs w:val="20"/>
                <w:lang w:val="sl-SI" w:eastAsia="sl-SI"/>
              </w:rPr>
              <w:t>Vmesna faza gradnje (zaključek III. gradbene faze)</w:t>
            </w:r>
          </w:p>
        </w:tc>
        <w:tc>
          <w:tcPr>
            <w:tcW w:w="4636" w:type="dxa"/>
          </w:tcPr>
          <w:p w:rsidR="00A600D3" w:rsidRPr="00A600D3" w:rsidRDefault="00A600D3" w:rsidP="00A600D3">
            <w:pPr>
              <w:autoSpaceDE w:val="0"/>
              <w:autoSpaceDN w:val="0"/>
              <w:adjustRightInd w:val="0"/>
              <w:spacing w:before="14" w:line="240" w:lineRule="auto"/>
              <w:jc w:val="right"/>
              <w:rPr>
                <w:rFonts w:eastAsia="SimHei" w:cs="Arial"/>
                <w:bCs/>
                <w:i/>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i/>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i/>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i/>
                <w:szCs w:val="20"/>
                <w:lang w:val="sl-SI" w:eastAsia="sl-SI"/>
              </w:rPr>
            </w:pPr>
            <w:r w:rsidRPr="00A600D3">
              <w:rPr>
                <w:rFonts w:eastAsia="SimHei" w:cs="Arial"/>
                <w:b/>
                <w:bCs/>
                <w:i/>
                <w:szCs w:val="20"/>
                <w:lang w:val="sl-SI" w:eastAsia="sl-SI"/>
              </w:rPr>
              <w:t>% od zaprošene višine sofinanciranja:</w:t>
            </w:r>
          </w:p>
          <w:p w:rsidR="00A600D3" w:rsidRPr="00A600D3" w:rsidRDefault="00A600D3" w:rsidP="00A600D3">
            <w:pPr>
              <w:autoSpaceDE w:val="0"/>
              <w:autoSpaceDN w:val="0"/>
              <w:adjustRightInd w:val="0"/>
              <w:spacing w:before="14" w:line="240" w:lineRule="auto"/>
              <w:jc w:val="right"/>
              <w:rPr>
                <w:rFonts w:eastAsia="SimHei" w:cs="Arial"/>
                <w:bCs/>
                <w:i/>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i/>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i/>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i/>
                <w:szCs w:val="20"/>
                <w:lang w:val="sl-SI" w:eastAsia="sl-SI"/>
              </w:rPr>
            </w:pPr>
            <w:r w:rsidRPr="00A600D3">
              <w:rPr>
                <w:rFonts w:eastAsia="SimHei" w:cs="Arial"/>
                <w:b/>
                <w:bCs/>
                <w:i/>
                <w:szCs w:val="20"/>
                <w:lang w:val="sl-SI" w:eastAsia="sl-SI"/>
              </w:rPr>
              <w:t>Predviden rok zaključka:</w:t>
            </w:r>
          </w:p>
          <w:p w:rsidR="00A600D3" w:rsidRPr="00A600D3" w:rsidRDefault="00A600D3" w:rsidP="00A600D3">
            <w:pPr>
              <w:autoSpaceDE w:val="0"/>
              <w:autoSpaceDN w:val="0"/>
              <w:adjustRightInd w:val="0"/>
              <w:spacing w:before="14" w:line="240" w:lineRule="auto"/>
              <w:jc w:val="right"/>
              <w:rPr>
                <w:rFonts w:eastAsia="SimHei" w:cs="Arial"/>
                <w:bCs/>
                <w:i/>
                <w:szCs w:val="20"/>
                <w:lang w:val="sl-SI" w:eastAsia="sl-SI"/>
              </w:rPr>
            </w:pPr>
          </w:p>
        </w:tc>
      </w:tr>
      <w:tr w:rsidR="00A600D3" w:rsidRPr="00A600D3" w:rsidTr="00A600D3">
        <w:tc>
          <w:tcPr>
            <w:tcW w:w="4503" w:type="dxa"/>
            <w:vMerge w:val="restart"/>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Zaključna faza demonstracijskega projekta</w:t>
            </w:r>
          </w:p>
        </w:tc>
        <w:tc>
          <w:tcPr>
            <w:tcW w:w="4636" w:type="dxa"/>
          </w:tcPr>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od zaprošene višine sofinanciranja:</w:t>
            </w: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tc>
      </w:tr>
      <w:tr w:rsidR="00A600D3" w:rsidRPr="00A600D3" w:rsidTr="00A600D3">
        <w:tc>
          <w:tcPr>
            <w:tcW w:w="4503" w:type="dxa"/>
            <w:vMerge/>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636" w:type="dxa"/>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Predviden rok zaključka:</w:t>
            </w:r>
          </w:p>
          <w:p w:rsidR="00A600D3" w:rsidRPr="00A600D3" w:rsidRDefault="00A600D3" w:rsidP="00A600D3">
            <w:pPr>
              <w:autoSpaceDE w:val="0"/>
              <w:autoSpaceDN w:val="0"/>
              <w:adjustRightInd w:val="0"/>
              <w:spacing w:before="14" w:line="240" w:lineRule="auto"/>
              <w:jc w:val="right"/>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i/>
                <w:szCs w:val="20"/>
                <w:lang w:val="sl-SI" w:eastAsia="sl-SI"/>
              </w:rPr>
            </w:pPr>
            <w:r w:rsidRPr="00A600D3">
              <w:rPr>
                <w:rFonts w:eastAsia="SimHei" w:cs="Arial"/>
                <w:b/>
                <w:bCs/>
                <w:i/>
                <w:sz w:val="16"/>
                <w:szCs w:val="16"/>
                <w:lang w:val="sl-SI" w:eastAsia="sl-SI"/>
              </w:rPr>
              <w:t>(Rok za zaključek projekta, je 40 (štirideset) mesecev od sklenitve pogodbe.)</w:t>
            </w:r>
          </w:p>
        </w:tc>
      </w:tr>
    </w:tbl>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spacing w:after="200" w:line="276" w:lineRule="auto"/>
        <w:rPr>
          <w:rFonts w:eastAsia="SimHei" w:cs="Arial"/>
          <w:b/>
          <w:bCs/>
          <w:szCs w:val="20"/>
          <w:lang w:val="sl-SI" w:eastAsia="sl-SI"/>
        </w:rPr>
      </w:pPr>
      <w:r w:rsidRPr="00A600D3">
        <w:rPr>
          <w:rFonts w:eastAsia="SimHei" w:cs="Arial"/>
          <w:b/>
          <w:bCs/>
          <w:szCs w:val="20"/>
          <w:lang w:val="sl-SI" w:eastAsia="sl-SI"/>
        </w:rPr>
        <w:t>3  PODATKI O PROJEKTU</w:t>
      </w:r>
    </w:p>
    <w:p w:rsidR="00A600D3" w:rsidRPr="00A600D3" w:rsidRDefault="00A600D3" w:rsidP="00A600D3">
      <w:pPr>
        <w:widowControl w:val="0"/>
        <w:numPr>
          <w:ilvl w:val="0"/>
          <w:numId w:val="7"/>
        </w:num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Cs w:val="20"/>
          <w:lang w:val="sl-SI" w:eastAsia="sl-SI"/>
        </w:rPr>
        <w:t>Podatki o gradnji:</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bl>
      <w:tblPr>
        <w:tblStyle w:val="Tabelamrea1"/>
        <w:tblW w:w="9039" w:type="dxa"/>
        <w:tblLook w:val="04A0" w:firstRow="1" w:lastRow="0" w:firstColumn="1" w:lastColumn="0" w:noHBand="0" w:noVBand="1"/>
      </w:tblPr>
      <w:tblGrid>
        <w:gridCol w:w="4008"/>
        <w:gridCol w:w="5031"/>
      </w:tblGrid>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Vrsta stavbe glede na klasifikacijo</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Ime projekta</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Mestna občina</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Številka parcele</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Številka in ime katastrske občine</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Upravna enota</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r w:rsidR="00A600D3" w:rsidRPr="00A600D3" w:rsidTr="00A600D3">
        <w:tc>
          <w:tcPr>
            <w:tcW w:w="4008" w:type="dxa"/>
            <w:shd w:val="clear" w:color="auto" w:fill="D9D9D9"/>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Številka gradbenega dovoljenja</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Datum izdaje gradbenega dovoljenja</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5031" w:type="dxa"/>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r>
    </w:tbl>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widowControl w:val="0"/>
        <w:numPr>
          <w:ilvl w:val="0"/>
          <w:numId w:val="7"/>
        </w:num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Cs w:val="20"/>
          <w:lang w:val="sl-SI" w:eastAsia="sl-SI"/>
        </w:rPr>
        <w:t xml:space="preserve">Višina najemnine za obdobje pet (5) let po prvi oddaji stanovanj v najem: </w:t>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lang w:val="sl-SI" w:eastAsia="sl-SI"/>
        </w:rPr>
        <w:t xml:space="preserve"> €/m</w:t>
      </w:r>
      <w:r w:rsidRPr="00A600D3">
        <w:rPr>
          <w:rFonts w:eastAsia="SimHei" w:cs="Arial"/>
          <w:b/>
          <w:bCs/>
          <w:szCs w:val="20"/>
          <w:vertAlign w:val="superscript"/>
          <w:lang w:val="sl-SI" w:eastAsia="sl-SI"/>
        </w:rPr>
        <w:t>2</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widowControl w:val="0"/>
        <w:numPr>
          <w:ilvl w:val="0"/>
          <w:numId w:val="7"/>
        </w:num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Cs w:val="20"/>
          <w:lang w:val="sl-SI" w:eastAsia="sl-SI"/>
        </w:rPr>
        <w:t xml:space="preserve">Časovna peš dostopnost do postajališča javnega potniškega prometa </w:t>
      </w:r>
      <w:r w:rsidRPr="00A600D3">
        <w:rPr>
          <w:rFonts w:eastAsia="SimHei" w:cs="Arial"/>
          <w:b/>
          <w:bCs/>
          <w:szCs w:val="20"/>
          <w:u w:val="single"/>
          <w:lang w:val="sl-SI" w:eastAsia="sl-SI"/>
        </w:rPr>
        <w:t xml:space="preserve"> </w:t>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lang w:val="sl-SI" w:eastAsia="sl-SI"/>
        </w:rPr>
        <w:t xml:space="preserve"> minut.</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xml:space="preserve">Število peš dostopnih postajališč javnega potniškega prometa (največ 10 minut): </w:t>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lang w:val="sl-SI" w:eastAsia="sl-SI"/>
        </w:rPr>
        <w:t xml:space="preserve"> .</w:t>
      </w:r>
    </w:p>
    <w:p w:rsidR="00A600D3" w:rsidRPr="00A600D3" w:rsidRDefault="00A600D3" w:rsidP="00A600D3">
      <w:pPr>
        <w:autoSpaceDE w:val="0"/>
        <w:autoSpaceDN w:val="0"/>
        <w:adjustRightInd w:val="0"/>
        <w:spacing w:before="14" w:line="240" w:lineRule="auto"/>
        <w:rPr>
          <w:rFonts w:eastAsia="SimHei" w:cs="Arial"/>
          <w:bCs/>
          <w:i/>
          <w:sz w:val="18"/>
          <w:szCs w:val="18"/>
          <w:lang w:val="sl-SI" w:eastAsia="sl-SI"/>
        </w:rPr>
      </w:pPr>
      <w:r w:rsidRPr="00A600D3">
        <w:rPr>
          <w:rFonts w:eastAsia="SimHei" w:cs="Arial"/>
          <w:b/>
          <w:bCs/>
          <w:i/>
          <w:sz w:val="18"/>
          <w:szCs w:val="18"/>
          <w:lang w:val="sl-SI" w:eastAsia="sl-SI"/>
        </w:rPr>
        <w:t>(Kot eno postajališče linije JPP štejeta postajališči v obe smeri iste linije JPP, ki stojita v razdalji 100 m.)</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Tip postajališč(a) javnega potniškega prometa (</w:t>
      </w:r>
      <w:r w:rsidRPr="00A600D3">
        <w:rPr>
          <w:rFonts w:eastAsia="SimHei" w:cs="Arial"/>
          <w:b/>
          <w:bCs/>
          <w:i/>
          <w:szCs w:val="20"/>
          <w:lang w:val="sl-SI" w:eastAsia="sl-SI"/>
        </w:rPr>
        <w:t>označite vse razpoložljive tipe</w:t>
      </w:r>
      <w:r w:rsidRPr="00A600D3">
        <w:rPr>
          <w:rFonts w:eastAsia="SimHei" w:cs="Arial"/>
          <w:b/>
          <w:bCs/>
          <w:szCs w:val="20"/>
          <w:lang w:val="sl-SI" w:eastAsia="sl-SI"/>
        </w:rPr>
        <w:t>):</w:t>
      </w:r>
    </w:p>
    <w:p w:rsidR="00A600D3" w:rsidRPr="00A600D3" w:rsidRDefault="00A600D3" w:rsidP="00A600D3">
      <w:p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 w:val="32"/>
          <w:szCs w:val="32"/>
          <w:lang w:val="sl-SI" w:eastAsia="sl-SI"/>
        </w:rPr>
        <w:t>□</w:t>
      </w:r>
      <w:r w:rsidRPr="00A600D3">
        <w:rPr>
          <w:rFonts w:eastAsia="SimHei" w:cs="Arial"/>
          <w:b/>
          <w:bCs/>
          <w:szCs w:val="20"/>
          <w:lang w:val="sl-SI" w:eastAsia="sl-SI"/>
        </w:rPr>
        <w:t xml:space="preserve"> avtobusno postajališče</w:t>
      </w:r>
    </w:p>
    <w:p w:rsidR="00A600D3" w:rsidRPr="00A600D3" w:rsidRDefault="00A600D3" w:rsidP="00A600D3">
      <w:p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 w:val="32"/>
          <w:szCs w:val="32"/>
          <w:lang w:val="sl-SI" w:eastAsia="sl-SI"/>
        </w:rPr>
        <w:t>□</w:t>
      </w:r>
      <w:r w:rsidRPr="00A600D3">
        <w:rPr>
          <w:rFonts w:eastAsia="SimHei" w:cs="Arial"/>
          <w:b/>
          <w:bCs/>
          <w:szCs w:val="20"/>
          <w:lang w:val="sl-SI" w:eastAsia="sl-SI"/>
        </w:rPr>
        <w:t xml:space="preserve"> železniško postajališče</w:t>
      </w:r>
    </w:p>
    <w:p w:rsidR="00A600D3" w:rsidRPr="00A600D3" w:rsidRDefault="00A600D3" w:rsidP="00A600D3">
      <w:p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 w:val="32"/>
          <w:szCs w:val="32"/>
          <w:lang w:val="sl-SI" w:eastAsia="sl-SI"/>
        </w:rPr>
        <w:t>□</w:t>
      </w:r>
      <w:r w:rsidRPr="00A600D3">
        <w:rPr>
          <w:rFonts w:eastAsia="SimHei" w:cs="Arial"/>
          <w:b/>
          <w:bCs/>
          <w:szCs w:val="20"/>
          <w:lang w:val="sl-SI" w:eastAsia="sl-SI"/>
        </w:rPr>
        <w:t xml:space="preserve"> drugo (</w:t>
      </w:r>
      <w:r w:rsidRPr="00A600D3">
        <w:rPr>
          <w:rFonts w:eastAsia="SimHei" w:cs="Arial"/>
          <w:b/>
          <w:bCs/>
          <w:i/>
          <w:szCs w:val="20"/>
          <w:lang w:val="sl-SI" w:eastAsia="sl-SI"/>
        </w:rPr>
        <w:t>navedite</w:t>
      </w:r>
      <w:r w:rsidRPr="00A600D3">
        <w:rPr>
          <w:rFonts w:eastAsia="SimHei" w:cs="Arial"/>
          <w:b/>
          <w:bCs/>
          <w:szCs w:val="20"/>
          <w:lang w:val="sl-SI" w:eastAsia="sl-SI"/>
        </w:rPr>
        <w:t xml:space="preserve">) </w:t>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lang w:val="sl-SI" w:eastAsia="sl-SI"/>
        </w:rPr>
        <w:t xml:space="preserve"> .</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widowControl w:val="0"/>
        <w:numPr>
          <w:ilvl w:val="0"/>
          <w:numId w:val="7"/>
        </w:num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Cs w:val="20"/>
          <w:lang w:val="sl-SI" w:eastAsia="sl-SI"/>
        </w:rPr>
        <w:t>Ali je v neposredni okolici zagotovljena dostopnost do drugih oblik trajnostne mobilnosti?</w:t>
      </w:r>
    </w:p>
    <w:p w:rsidR="00A600D3" w:rsidRPr="00A600D3" w:rsidRDefault="00A600D3" w:rsidP="00A600D3">
      <w:pPr>
        <w:autoSpaceDE w:val="0"/>
        <w:autoSpaceDN w:val="0"/>
        <w:adjustRightInd w:val="0"/>
        <w:spacing w:before="14" w:line="240" w:lineRule="auto"/>
        <w:rPr>
          <w:rFonts w:eastAsia="SimHei" w:cs="Arial"/>
          <w:bCs/>
          <w:i/>
          <w:sz w:val="18"/>
          <w:szCs w:val="18"/>
          <w:lang w:val="sl-SI" w:eastAsia="sl-SI"/>
        </w:rPr>
      </w:pPr>
      <w:r w:rsidRPr="00A600D3">
        <w:rPr>
          <w:rFonts w:eastAsia="SimHei" w:cs="Arial"/>
          <w:b/>
          <w:bCs/>
          <w:i/>
          <w:sz w:val="18"/>
          <w:szCs w:val="18"/>
          <w:lang w:val="sl-SI" w:eastAsia="sl-SI"/>
        </w:rPr>
        <w:t xml:space="preserve">(npr. izposoja koles, izposoja električnih avtomobilov - »car </w:t>
      </w:r>
      <w:proofErr w:type="spellStart"/>
      <w:r w:rsidRPr="00A600D3">
        <w:rPr>
          <w:rFonts w:eastAsia="SimHei" w:cs="Arial"/>
          <w:b/>
          <w:bCs/>
          <w:i/>
          <w:sz w:val="18"/>
          <w:szCs w:val="18"/>
          <w:lang w:val="sl-SI" w:eastAsia="sl-SI"/>
        </w:rPr>
        <w:t>sharing</w:t>
      </w:r>
      <w:proofErr w:type="spellEnd"/>
      <w:r w:rsidRPr="00A600D3">
        <w:rPr>
          <w:rFonts w:eastAsia="SimHei" w:cs="Arial"/>
          <w:b/>
          <w:bCs/>
          <w:i/>
          <w:sz w:val="18"/>
          <w:szCs w:val="18"/>
          <w:lang w:val="sl-SI" w:eastAsia="sl-SI"/>
        </w:rPr>
        <w:t>«…)</w:t>
      </w:r>
    </w:p>
    <w:p w:rsidR="00A600D3" w:rsidRPr="00A600D3" w:rsidRDefault="00A600D3" w:rsidP="00A600D3">
      <w:p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 w:val="32"/>
          <w:szCs w:val="32"/>
          <w:lang w:val="sl-SI" w:eastAsia="sl-SI"/>
        </w:rPr>
        <w:lastRenderedPageBreak/>
        <w:t>□</w:t>
      </w:r>
      <w:r w:rsidRPr="00A600D3">
        <w:rPr>
          <w:rFonts w:eastAsia="SimHei" w:cs="Arial"/>
          <w:b/>
          <w:bCs/>
          <w:szCs w:val="20"/>
          <w:lang w:val="sl-SI" w:eastAsia="sl-SI"/>
        </w:rPr>
        <w:t xml:space="preserve"> DA</w:t>
      </w:r>
      <w:r w:rsidRPr="00A600D3">
        <w:rPr>
          <w:rFonts w:eastAsia="SimHei" w:cs="Arial"/>
          <w:b/>
          <w:bCs/>
          <w:szCs w:val="20"/>
          <w:lang w:val="sl-SI" w:eastAsia="sl-SI"/>
        </w:rPr>
        <w:tab/>
      </w:r>
      <w:r w:rsidRPr="00A600D3">
        <w:rPr>
          <w:rFonts w:eastAsia="SimHei" w:cs="Arial"/>
          <w:b/>
          <w:bCs/>
          <w:szCs w:val="20"/>
          <w:lang w:val="sl-SI" w:eastAsia="sl-SI"/>
        </w:rPr>
        <w:tab/>
      </w:r>
      <w:r w:rsidRPr="00A600D3">
        <w:rPr>
          <w:rFonts w:eastAsia="SimHei" w:cs="Arial"/>
          <w:b/>
          <w:bCs/>
          <w:sz w:val="32"/>
          <w:szCs w:val="32"/>
          <w:lang w:val="sl-SI" w:eastAsia="sl-SI"/>
        </w:rPr>
        <w:t>□</w:t>
      </w:r>
      <w:r w:rsidRPr="00A600D3">
        <w:rPr>
          <w:rFonts w:eastAsia="SimHei" w:cs="Arial"/>
          <w:b/>
          <w:bCs/>
          <w:szCs w:val="20"/>
          <w:lang w:val="sl-SI" w:eastAsia="sl-SI"/>
        </w:rPr>
        <w:t xml:space="preserve"> NE</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i/>
          <w:szCs w:val="20"/>
          <w:lang w:val="sl-SI" w:eastAsia="sl-SI"/>
        </w:rPr>
      </w:pPr>
      <w:r w:rsidRPr="00A600D3">
        <w:rPr>
          <w:rFonts w:eastAsia="SimHei" w:cs="Arial"/>
          <w:b/>
          <w:bCs/>
          <w:i/>
          <w:szCs w:val="20"/>
          <w:lang w:val="sl-SI" w:eastAsia="sl-SI"/>
        </w:rPr>
        <w:t xml:space="preserve">Če DA, navedite katerih: </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widowControl w:val="0"/>
        <w:numPr>
          <w:ilvl w:val="0"/>
          <w:numId w:val="7"/>
        </w:num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Cs w:val="20"/>
          <w:lang w:val="sl-SI" w:eastAsia="sl-SI"/>
        </w:rPr>
        <w:t xml:space="preserve">Peš dostopnost do vzgojno-varstvenih in izobraževanih storitev </w:t>
      </w:r>
      <w:r w:rsidRPr="00A600D3">
        <w:rPr>
          <w:rFonts w:eastAsia="SimHei" w:cs="Arial"/>
          <w:b/>
          <w:bCs/>
          <w:i/>
          <w:szCs w:val="20"/>
          <w:lang w:val="sl-SI" w:eastAsia="sl-SI"/>
        </w:rPr>
        <w:t>(ustrezno označite):</w:t>
      </w:r>
    </w:p>
    <w:p w:rsidR="00A600D3" w:rsidRPr="00A600D3" w:rsidRDefault="00A600D3" w:rsidP="00A600D3">
      <w:p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 w:val="32"/>
          <w:szCs w:val="32"/>
          <w:lang w:val="sl-SI" w:eastAsia="sl-SI"/>
        </w:rPr>
        <w:t>□</w:t>
      </w:r>
      <w:r w:rsidRPr="00A600D3">
        <w:rPr>
          <w:rFonts w:eastAsia="SimHei" w:cs="Arial"/>
          <w:b/>
          <w:bCs/>
          <w:szCs w:val="20"/>
          <w:lang w:val="sl-SI" w:eastAsia="sl-SI"/>
        </w:rPr>
        <w:t xml:space="preserve"> vrtec in osnovna šola</w:t>
      </w:r>
    </w:p>
    <w:p w:rsidR="00A600D3" w:rsidRPr="00A600D3" w:rsidRDefault="00A600D3" w:rsidP="00A600D3">
      <w:p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 w:val="32"/>
          <w:szCs w:val="32"/>
          <w:lang w:val="sl-SI" w:eastAsia="sl-SI"/>
        </w:rPr>
        <w:t>□</w:t>
      </w:r>
      <w:r w:rsidRPr="00A600D3">
        <w:rPr>
          <w:rFonts w:eastAsia="SimHei" w:cs="Arial"/>
          <w:b/>
          <w:bCs/>
          <w:szCs w:val="20"/>
          <w:lang w:val="sl-SI" w:eastAsia="sl-SI"/>
        </w:rPr>
        <w:t xml:space="preserve"> vrtec ali osnovna šola</w:t>
      </w:r>
    </w:p>
    <w:p w:rsidR="00A600D3" w:rsidRPr="00A600D3" w:rsidRDefault="00A600D3" w:rsidP="00A600D3">
      <w:p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 w:val="32"/>
          <w:szCs w:val="32"/>
          <w:lang w:val="sl-SI" w:eastAsia="sl-SI"/>
        </w:rPr>
        <w:t>□</w:t>
      </w:r>
      <w:r w:rsidRPr="00A600D3">
        <w:rPr>
          <w:rFonts w:eastAsia="SimHei" w:cs="Arial"/>
          <w:b/>
          <w:bCs/>
          <w:szCs w:val="20"/>
          <w:lang w:val="sl-SI" w:eastAsia="sl-SI"/>
        </w:rPr>
        <w:t xml:space="preserve"> niti vrtec, niti osnovna šola</w:t>
      </w:r>
    </w:p>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p w:rsidR="00A600D3" w:rsidRPr="00A600D3" w:rsidRDefault="00A600D3" w:rsidP="00A600D3">
      <w:pPr>
        <w:widowControl w:val="0"/>
        <w:numPr>
          <w:ilvl w:val="0"/>
          <w:numId w:val="7"/>
        </w:num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Cs w:val="20"/>
          <w:lang w:val="sl-SI" w:eastAsia="sl-SI"/>
        </w:rPr>
        <w:t xml:space="preserve">Peš dostopnost do storitev splošnega gospodarskega pomena – </w:t>
      </w:r>
      <w:r w:rsidRPr="00A600D3">
        <w:rPr>
          <w:rFonts w:eastAsia="SimHei" w:cs="Arial"/>
          <w:b/>
          <w:bCs/>
          <w:i/>
          <w:szCs w:val="20"/>
          <w:lang w:val="sl-SI" w:eastAsia="sl-SI"/>
        </w:rPr>
        <w:t>navedite storitev in njeno peš dostopnost v minutah</w:t>
      </w:r>
      <w:r w:rsidRPr="00A600D3">
        <w:rPr>
          <w:rFonts w:eastAsia="SimHei" w:cs="Arial"/>
          <w:b/>
          <w:bCs/>
          <w:szCs w:val="20"/>
          <w:lang w:val="sl-SI" w:eastAsia="sl-SI"/>
        </w:rPr>
        <w:t>.</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bl>
      <w:tblPr>
        <w:tblStyle w:val="Tabelamre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70"/>
      </w:tblGrid>
      <w:tr w:rsidR="00A600D3" w:rsidRPr="00A600D3" w:rsidTr="00A600D3">
        <w:tc>
          <w:tcPr>
            <w:tcW w:w="4569" w:type="dxa"/>
            <w:tcBorders>
              <w:top w:val="single" w:sz="4" w:space="0" w:color="auto"/>
              <w:left w:val="single" w:sz="4" w:space="0" w:color="auto"/>
              <w:bottom w:val="single" w:sz="4" w:space="0" w:color="auto"/>
              <w:right w:val="single" w:sz="4" w:space="0" w:color="auto"/>
            </w:tcBorders>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Tip storitve</w:t>
            </w:r>
          </w:p>
        </w:tc>
        <w:tc>
          <w:tcPr>
            <w:tcW w:w="4570" w:type="dxa"/>
            <w:tcBorders>
              <w:top w:val="single" w:sz="4" w:space="0" w:color="auto"/>
              <w:left w:val="single" w:sz="4" w:space="0" w:color="auto"/>
              <w:bottom w:val="single" w:sz="4" w:space="0" w:color="auto"/>
              <w:right w:val="single" w:sz="4" w:space="0" w:color="auto"/>
            </w:tcBorders>
            <w:shd w:val="clear" w:color="auto" w:fill="D9D9D9"/>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r w:rsidRPr="00A600D3">
              <w:rPr>
                <w:rFonts w:eastAsia="SimHei" w:cs="Arial"/>
                <w:b/>
                <w:bCs/>
                <w:szCs w:val="20"/>
                <w:lang w:val="sl-SI" w:eastAsia="sl-SI"/>
              </w:rPr>
              <w:t>Časovna dostopnost (minute)</w:t>
            </w:r>
          </w:p>
        </w:tc>
      </w:tr>
      <w:tr w:rsidR="00A600D3" w:rsidRPr="00A600D3" w:rsidTr="005F067C">
        <w:tc>
          <w:tcPr>
            <w:tcW w:w="4569" w:type="dxa"/>
            <w:tcBorders>
              <w:top w:val="single" w:sz="4" w:space="0" w:color="auto"/>
              <w:bottom w:val="single" w:sz="4" w:space="0" w:color="auto"/>
              <w:right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570" w:type="dxa"/>
            <w:tcBorders>
              <w:top w:val="single" w:sz="4" w:space="0" w:color="auto"/>
              <w:left w:val="single" w:sz="4" w:space="0" w:color="auto"/>
              <w:bottom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r>
      <w:tr w:rsidR="00A600D3" w:rsidRPr="00A600D3" w:rsidTr="005F067C">
        <w:tc>
          <w:tcPr>
            <w:tcW w:w="4569" w:type="dxa"/>
            <w:tcBorders>
              <w:top w:val="single" w:sz="4" w:space="0" w:color="auto"/>
              <w:bottom w:val="single" w:sz="4" w:space="0" w:color="auto"/>
              <w:right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570" w:type="dxa"/>
            <w:tcBorders>
              <w:top w:val="single" w:sz="4" w:space="0" w:color="auto"/>
              <w:left w:val="single" w:sz="4" w:space="0" w:color="auto"/>
              <w:bottom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r>
      <w:tr w:rsidR="00A600D3" w:rsidRPr="00A600D3" w:rsidTr="005F067C">
        <w:tc>
          <w:tcPr>
            <w:tcW w:w="4569" w:type="dxa"/>
            <w:tcBorders>
              <w:top w:val="single" w:sz="4" w:space="0" w:color="auto"/>
              <w:bottom w:val="single" w:sz="4" w:space="0" w:color="auto"/>
              <w:right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570" w:type="dxa"/>
            <w:tcBorders>
              <w:top w:val="single" w:sz="4" w:space="0" w:color="auto"/>
              <w:left w:val="single" w:sz="4" w:space="0" w:color="auto"/>
              <w:bottom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r>
      <w:tr w:rsidR="00A600D3" w:rsidRPr="00A600D3" w:rsidTr="005F067C">
        <w:tc>
          <w:tcPr>
            <w:tcW w:w="4569" w:type="dxa"/>
            <w:tcBorders>
              <w:top w:val="single" w:sz="4" w:space="0" w:color="auto"/>
              <w:bottom w:val="single" w:sz="4" w:space="0" w:color="auto"/>
              <w:right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c>
          <w:tcPr>
            <w:tcW w:w="4570" w:type="dxa"/>
            <w:tcBorders>
              <w:top w:val="single" w:sz="4" w:space="0" w:color="auto"/>
              <w:left w:val="single" w:sz="4" w:space="0" w:color="auto"/>
            </w:tcBorders>
          </w:tcPr>
          <w:p w:rsidR="00A600D3" w:rsidRPr="00A600D3" w:rsidRDefault="00A600D3" w:rsidP="00A600D3">
            <w:pPr>
              <w:autoSpaceDE w:val="0"/>
              <w:autoSpaceDN w:val="0"/>
              <w:adjustRightInd w:val="0"/>
              <w:spacing w:before="14" w:line="240" w:lineRule="auto"/>
              <w:rPr>
                <w:rFonts w:eastAsia="SimHei" w:cs="Arial"/>
                <w:bCs/>
                <w:szCs w:val="20"/>
                <w:lang w:val="sl-SI" w:eastAsia="sl-SI"/>
              </w:rPr>
            </w:pPr>
          </w:p>
        </w:tc>
      </w:tr>
    </w:tbl>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widowControl w:val="0"/>
        <w:numPr>
          <w:ilvl w:val="0"/>
          <w:numId w:val="7"/>
        </w:numPr>
        <w:autoSpaceDE w:val="0"/>
        <w:autoSpaceDN w:val="0"/>
        <w:adjustRightInd w:val="0"/>
        <w:spacing w:before="14" w:line="240" w:lineRule="auto"/>
        <w:ind w:left="426"/>
        <w:rPr>
          <w:rFonts w:eastAsia="SimHei" w:cs="Arial"/>
          <w:bCs/>
          <w:szCs w:val="20"/>
          <w:lang w:val="sl-SI" w:eastAsia="sl-SI"/>
        </w:rPr>
      </w:pPr>
      <w:r w:rsidRPr="00A600D3">
        <w:rPr>
          <w:rFonts w:eastAsia="SimHei" w:cs="Arial"/>
          <w:b/>
          <w:bCs/>
          <w:szCs w:val="20"/>
          <w:lang w:val="sl-SI" w:eastAsia="sl-SI"/>
        </w:rPr>
        <w:t>Peš dostopnost do zelenih površin:</w:t>
      </w:r>
    </w:p>
    <w:p w:rsidR="00A600D3" w:rsidRPr="00A600D3" w:rsidRDefault="00A600D3" w:rsidP="00A600D3">
      <w:pPr>
        <w:autoSpaceDE w:val="0"/>
        <w:autoSpaceDN w:val="0"/>
        <w:adjustRightInd w:val="0"/>
        <w:spacing w:before="14" w:line="240" w:lineRule="auto"/>
        <w:ind w:firstLine="426"/>
        <w:rPr>
          <w:rFonts w:eastAsia="SimHei" w:cs="Arial"/>
          <w:bCs/>
          <w:szCs w:val="20"/>
          <w:lang w:val="sl-SI" w:eastAsia="sl-SI"/>
        </w:rPr>
      </w:pPr>
      <w:r w:rsidRPr="00A600D3">
        <w:rPr>
          <w:rFonts w:eastAsia="SimHei" w:cs="Arial"/>
          <w:b/>
          <w:bCs/>
          <w:sz w:val="32"/>
          <w:szCs w:val="32"/>
          <w:lang w:val="sl-SI" w:eastAsia="sl-SI"/>
        </w:rPr>
        <w:t>□</w:t>
      </w:r>
      <w:r w:rsidRPr="00A600D3">
        <w:rPr>
          <w:rFonts w:eastAsia="SimHei" w:cs="Arial"/>
          <w:b/>
          <w:bCs/>
          <w:szCs w:val="20"/>
          <w:lang w:val="sl-SI" w:eastAsia="sl-SI"/>
        </w:rPr>
        <w:t xml:space="preserve"> DA</w:t>
      </w:r>
      <w:r w:rsidRPr="00A600D3">
        <w:rPr>
          <w:rFonts w:eastAsia="SimHei" w:cs="Arial"/>
          <w:b/>
          <w:bCs/>
          <w:szCs w:val="20"/>
          <w:lang w:val="sl-SI" w:eastAsia="sl-SI"/>
        </w:rPr>
        <w:tab/>
      </w:r>
      <w:r w:rsidRPr="00A600D3">
        <w:rPr>
          <w:rFonts w:eastAsia="SimHei" w:cs="Arial"/>
          <w:b/>
          <w:bCs/>
          <w:szCs w:val="20"/>
          <w:lang w:val="sl-SI" w:eastAsia="sl-SI"/>
        </w:rPr>
        <w:tab/>
      </w:r>
      <w:r w:rsidRPr="00A600D3">
        <w:rPr>
          <w:rFonts w:eastAsia="SimHei" w:cs="Arial"/>
          <w:b/>
          <w:bCs/>
          <w:sz w:val="32"/>
          <w:szCs w:val="32"/>
          <w:lang w:val="sl-SI" w:eastAsia="sl-SI"/>
        </w:rPr>
        <w:t>□</w:t>
      </w:r>
      <w:r w:rsidRPr="00A600D3">
        <w:rPr>
          <w:rFonts w:eastAsia="SimHei" w:cs="Arial"/>
          <w:b/>
          <w:bCs/>
          <w:szCs w:val="20"/>
          <w:lang w:val="sl-SI" w:eastAsia="sl-SI"/>
        </w:rPr>
        <w:t xml:space="preserve"> NE</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r w:rsidRPr="00A600D3">
        <w:rPr>
          <w:rFonts w:eastAsia="SimHei" w:cs="Arial"/>
          <w:b/>
          <w:bCs/>
          <w:szCs w:val="20"/>
          <w:lang w:val="sl-SI" w:eastAsia="sl-SI"/>
        </w:rPr>
        <w:t xml:space="preserve">Navedite peš dostopnost zelenih površin v minutah: </w:t>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u w:val="single"/>
          <w:lang w:val="sl-SI" w:eastAsia="sl-SI"/>
        </w:rPr>
        <w:tab/>
      </w:r>
      <w:r w:rsidRPr="00A600D3">
        <w:rPr>
          <w:rFonts w:eastAsia="SimHei" w:cs="Arial"/>
          <w:b/>
          <w:bCs/>
          <w:szCs w:val="20"/>
          <w:lang w:val="sl-SI" w:eastAsia="sl-SI"/>
        </w:rPr>
        <w:t xml:space="preserve"> </w:t>
      </w:r>
    </w:p>
    <w:p w:rsidR="00A600D3" w:rsidRPr="00A600D3" w:rsidRDefault="00A600D3" w:rsidP="00A600D3">
      <w:pPr>
        <w:autoSpaceDE w:val="0"/>
        <w:autoSpaceDN w:val="0"/>
        <w:adjustRightInd w:val="0"/>
        <w:spacing w:before="14" w:line="240" w:lineRule="auto"/>
        <w:rPr>
          <w:rFonts w:eastAsia="SimHei" w:cs="Arial"/>
          <w:bCs/>
          <w:szCs w:val="20"/>
          <w:lang w:val="sl-SI" w:eastAsia="sl-SI"/>
        </w:rPr>
      </w:pPr>
    </w:p>
    <w:p w:rsidR="001F1456" w:rsidRDefault="001F1456" w:rsidP="00A600D3">
      <w:pPr>
        <w:spacing w:after="200" w:line="276" w:lineRule="auto"/>
        <w:rPr>
          <w:rFonts w:eastAsia="SimHei" w:cs="Arial"/>
          <w:b/>
          <w:bCs/>
          <w:szCs w:val="20"/>
          <w:lang w:val="sl-SI" w:eastAsia="sl-SI"/>
        </w:rPr>
      </w:pPr>
    </w:p>
    <w:p w:rsidR="00A600D3" w:rsidRPr="00A600D3" w:rsidRDefault="00A600D3" w:rsidP="001F1456">
      <w:pPr>
        <w:spacing w:after="200" w:line="276" w:lineRule="auto"/>
        <w:rPr>
          <w:rFonts w:eastAsia="SimHei" w:cs="Arial"/>
          <w:b/>
          <w:bCs/>
          <w:szCs w:val="20"/>
          <w:lang w:val="sl-SI" w:eastAsia="sl-SI"/>
        </w:rPr>
      </w:pPr>
      <w:r w:rsidRPr="00A600D3">
        <w:rPr>
          <w:rFonts w:eastAsia="SimHei" w:cs="Arial"/>
          <w:b/>
          <w:bCs/>
          <w:szCs w:val="20"/>
          <w:lang w:val="sl-SI" w:eastAsia="sl-SI"/>
        </w:rPr>
        <w:t>3.  IZJAVE GLEDE NALOŽBE</w:t>
      </w:r>
      <w:bookmarkStart w:id="0" w:name="_GoBack"/>
      <w:bookmarkEnd w:id="0"/>
    </w:p>
    <w:tbl>
      <w:tblPr>
        <w:tblStyle w:val="Tabelamrea1"/>
        <w:tblW w:w="9322" w:type="dxa"/>
        <w:tblLook w:val="04A0" w:firstRow="1" w:lastRow="0" w:firstColumn="1" w:lastColumn="0" w:noHBand="0" w:noVBand="1"/>
      </w:tblPr>
      <w:tblGrid>
        <w:gridCol w:w="5920"/>
        <w:gridCol w:w="3402"/>
      </w:tblGrid>
      <w:tr w:rsidR="00A600D3" w:rsidRPr="00A600D3" w:rsidTr="005F067C">
        <w:tc>
          <w:tcPr>
            <w:tcW w:w="5920" w:type="dxa"/>
            <w:shd w:val="clear" w:color="auto" w:fill="auto"/>
          </w:tcPr>
          <w:p w:rsidR="00A600D3" w:rsidRPr="00A600D3" w:rsidRDefault="00A600D3" w:rsidP="00A600D3">
            <w:pPr>
              <w:autoSpaceDE w:val="0"/>
              <w:autoSpaceDN w:val="0"/>
              <w:adjustRightInd w:val="0"/>
              <w:spacing w:before="14" w:line="240" w:lineRule="auto"/>
              <w:rPr>
                <w:rFonts w:eastAsia="SimHei" w:cs="Arial"/>
                <w:b/>
                <w:bCs/>
                <w:szCs w:val="20"/>
                <w:lang w:val="sl-SI" w:eastAsia="sl-SI"/>
              </w:rPr>
            </w:pPr>
          </w:p>
        </w:tc>
        <w:tc>
          <w:tcPr>
            <w:tcW w:w="3402" w:type="dxa"/>
            <w:shd w:val="clear" w:color="auto" w:fill="auto"/>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r w:rsidRPr="00A600D3">
              <w:rPr>
                <w:rFonts w:eastAsia="SimHei" w:cs="Arial"/>
                <w:b/>
                <w:bCs/>
                <w:szCs w:val="20"/>
                <w:lang w:val="sl-SI" w:eastAsia="sl-SI"/>
              </w:rPr>
              <w:t>DA / NE</w:t>
            </w:r>
          </w:p>
          <w:p w:rsidR="00A600D3" w:rsidRPr="00A600D3" w:rsidRDefault="00A600D3" w:rsidP="00A600D3">
            <w:pPr>
              <w:autoSpaceDE w:val="0"/>
              <w:autoSpaceDN w:val="0"/>
              <w:adjustRightInd w:val="0"/>
              <w:spacing w:before="14" w:line="240" w:lineRule="auto"/>
              <w:jc w:val="center"/>
              <w:rPr>
                <w:rFonts w:eastAsia="SimHei" w:cs="Arial"/>
                <w:bCs/>
                <w:i/>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b/>
                <w:bCs/>
                <w:szCs w:val="20"/>
                <w:lang w:val="sl-SI" w:eastAsia="sl-SI"/>
              </w:rPr>
              <w:t xml:space="preserve">Načrtuje se nosilna </w:t>
            </w:r>
            <w:r w:rsidRPr="00A600D3">
              <w:rPr>
                <w:rFonts w:eastAsia="SimHei" w:cs="Arial"/>
                <w:szCs w:val="20"/>
                <w:lang w:val="sl-SI" w:eastAsia="sl-SI"/>
              </w:rPr>
              <w:t xml:space="preserve">konstrukcija iz lesenih gradbenih proizvodov ter vgradnja lesenega stavbnega pohištva in oblog. Pri tem se upošteva, da delež vgradnje lesenih gradbenih in drugih proizvodov v nadzemnih etažah znaša </w:t>
            </w:r>
            <w:r w:rsidRPr="00A600D3">
              <w:rPr>
                <w:rFonts w:eastAsia="SimHei" w:cs="Arial"/>
                <w:b/>
                <w:szCs w:val="20"/>
                <w:lang w:val="sl-SI" w:eastAsia="sl-SI"/>
              </w:rPr>
              <w:t>najmanj 70% nosilnih elementov konstrukcije stavbe</w:t>
            </w:r>
            <w:r w:rsidRPr="00A600D3">
              <w:rPr>
                <w:rFonts w:eastAsia="SimHei" w:cs="Arial"/>
                <w:szCs w:val="20"/>
                <w:lang w:val="sl-SI" w:eastAsia="sl-SI"/>
              </w:rPr>
              <w:t xml:space="preserve"> in da bo vgrajenih </w:t>
            </w:r>
            <w:r w:rsidRPr="00A600D3">
              <w:rPr>
                <w:rFonts w:eastAsia="SimHei" w:cs="Arial"/>
                <w:b/>
                <w:szCs w:val="20"/>
                <w:lang w:val="sl-SI" w:eastAsia="sl-SI"/>
              </w:rPr>
              <w:t>najmanj 70% stavbnega pohištva</w:t>
            </w:r>
            <w:r w:rsidRPr="00A600D3">
              <w:rPr>
                <w:rFonts w:eastAsia="SimHei" w:cs="Arial"/>
                <w:szCs w:val="20"/>
                <w:lang w:val="sl-SI" w:eastAsia="sl-SI"/>
              </w:rPr>
              <w:t xml:space="preserve"> iz lesa ali lesenih gradbenih proizvodov</w:t>
            </w:r>
            <w:r w:rsidRPr="00A600D3">
              <w:rPr>
                <w:rFonts w:eastAsia="SimHei" w:cs="Arial"/>
                <w:b/>
                <w:bCs/>
                <w:szCs w:val="20"/>
                <w:lang w:val="sl-SI" w:eastAsia="sl-SI"/>
              </w:rPr>
              <w:t>.</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b/>
                <w:bCs/>
                <w:szCs w:val="20"/>
                <w:lang w:val="sl-SI" w:eastAsia="sl-SI"/>
              </w:rPr>
              <w:t xml:space="preserve">Pri načrtovanju </w:t>
            </w:r>
            <w:r w:rsidRPr="00A600D3">
              <w:rPr>
                <w:rFonts w:eastAsia="SimHei" w:cs="Arial"/>
                <w:szCs w:val="20"/>
                <w:lang w:val="sl-SI" w:eastAsia="sl-SI"/>
              </w:rPr>
              <w:t xml:space="preserve">tehnologij in vodovodnih napeljav bo vlagatelj zasledoval </w:t>
            </w:r>
            <w:r w:rsidRPr="00A600D3">
              <w:rPr>
                <w:rFonts w:eastAsia="SimHei" w:cs="Arial"/>
                <w:b/>
                <w:szCs w:val="20"/>
                <w:lang w:val="sl-SI" w:eastAsia="sl-SI"/>
              </w:rPr>
              <w:t>varčevanje z vodo</w:t>
            </w:r>
            <w:r w:rsidRPr="00A600D3">
              <w:rPr>
                <w:rFonts w:eastAsia="SimHei" w:cs="Arial"/>
                <w:szCs w:val="20"/>
                <w:lang w:val="sl-SI" w:eastAsia="sl-SI"/>
              </w:rPr>
              <w:t xml:space="preserve"> in sicer: podometni </w:t>
            </w:r>
            <w:proofErr w:type="spellStart"/>
            <w:r w:rsidRPr="00A600D3">
              <w:rPr>
                <w:rFonts w:eastAsia="SimHei" w:cs="Arial"/>
                <w:szCs w:val="20"/>
                <w:lang w:val="sl-SI" w:eastAsia="sl-SI"/>
              </w:rPr>
              <w:t>splakovalnik</w:t>
            </w:r>
            <w:proofErr w:type="spellEnd"/>
            <w:r w:rsidRPr="00A600D3">
              <w:rPr>
                <w:rFonts w:eastAsia="SimHei" w:cs="Arial"/>
                <w:szCs w:val="20"/>
                <w:lang w:val="sl-SI" w:eastAsia="sl-SI"/>
              </w:rPr>
              <w:t xml:space="preserve"> z </w:t>
            </w:r>
            <w:proofErr w:type="spellStart"/>
            <w:r w:rsidRPr="00A600D3">
              <w:rPr>
                <w:rFonts w:eastAsia="SimHei" w:cs="Arial"/>
                <w:szCs w:val="20"/>
                <w:lang w:val="sl-SI" w:eastAsia="sl-SI"/>
              </w:rPr>
              <w:t>dvokoličinsko</w:t>
            </w:r>
            <w:proofErr w:type="spellEnd"/>
            <w:r w:rsidRPr="00A600D3">
              <w:rPr>
                <w:rFonts w:eastAsia="SimHei" w:cs="Arial"/>
                <w:szCs w:val="20"/>
                <w:lang w:val="sl-SI" w:eastAsia="sl-SI"/>
              </w:rPr>
              <w:t xml:space="preserve"> </w:t>
            </w:r>
            <w:proofErr w:type="spellStart"/>
            <w:r w:rsidRPr="00A600D3">
              <w:rPr>
                <w:rFonts w:eastAsia="SimHei" w:cs="Arial"/>
                <w:szCs w:val="20"/>
                <w:lang w:val="sl-SI" w:eastAsia="sl-SI"/>
              </w:rPr>
              <w:t>splakovalno</w:t>
            </w:r>
            <w:proofErr w:type="spellEnd"/>
            <w:r w:rsidRPr="00A600D3">
              <w:rPr>
                <w:rFonts w:eastAsia="SimHei" w:cs="Arial"/>
                <w:szCs w:val="20"/>
                <w:lang w:val="sl-SI" w:eastAsia="sl-SI"/>
              </w:rPr>
              <w:t xml:space="preserve"> tehniko, z možnostjo nastavitve varčevalnega načina porabe vode in temu ustrezno školjko</w:t>
            </w:r>
            <w:r w:rsidRPr="00A600D3">
              <w:rPr>
                <w:rFonts w:eastAsia="SimHei" w:cs="Arial"/>
                <w:b/>
                <w:bCs/>
                <w:szCs w:val="20"/>
                <w:lang w:val="sl-SI" w:eastAsia="sl-SI"/>
              </w:rPr>
              <w:t>.</w:t>
            </w:r>
            <w:r w:rsidRPr="00A600D3">
              <w:rPr>
                <w:rFonts w:eastAsia="SimHei" w:cs="Arial"/>
                <w:b/>
                <w:szCs w:val="20"/>
                <w:lang w:val="sl-SI" w:eastAsia="sl-SI"/>
              </w:rPr>
              <w:t xml:space="preserve"> </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color w:val="000000"/>
                <w:szCs w:val="20"/>
                <w:lang w:val="sl-SI" w:eastAsia="sl-SI"/>
              </w:rPr>
              <w:t xml:space="preserve">Največja dovoljena poraba neobnovljive primarne energije za delovanje tehničnih stavbnih sistemov („tehnični stavbni sistem“ pomeni tehnično opremo za ogrevanje, hlajenje, prezračevanje, toplo vodo, razsvetljavo, ali kombinacijo teh namenov) bo </w:t>
            </w:r>
            <w:r w:rsidRPr="00A600D3">
              <w:rPr>
                <w:rFonts w:eastAsia="SimHei" w:cs="Arial"/>
                <w:b/>
                <w:color w:val="000000"/>
                <w:szCs w:val="20"/>
                <w:lang w:val="sl-SI" w:eastAsia="sl-SI"/>
              </w:rPr>
              <w:t>72 </w:t>
            </w:r>
            <w:proofErr w:type="spellStart"/>
            <w:r w:rsidRPr="00A600D3">
              <w:rPr>
                <w:rFonts w:eastAsia="SimHei" w:cs="Arial"/>
                <w:b/>
                <w:color w:val="000000"/>
                <w:szCs w:val="20"/>
                <w:lang w:val="sl-SI" w:eastAsia="sl-SI"/>
              </w:rPr>
              <w:t>kWh</w:t>
            </w:r>
            <w:proofErr w:type="spellEnd"/>
            <w:r w:rsidRPr="00A600D3">
              <w:rPr>
                <w:rFonts w:eastAsia="SimHei" w:cs="Arial"/>
                <w:b/>
                <w:color w:val="000000"/>
                <w:szCs w:val="20"/>
                <w:lang w:val="sl-SI" w:eastAsia="sl-SI"/>
              </w:rPr>
              <w:t>/(m</w:t>
            </w:r>
            <w:r w:rsidRPr="00A600D3">
              <w:rPr>
                <w:rFonts w:eastAsia="SimHei" w:cs="Arial"/>
                <w:b/>
                <w:color w:val="000000"/>
                <w:szCs w:val="20"/>
                <w:vertAlign w:val="superscript"/>
                <w:lang w:val="sl-SI" w:eastAsia="sl-SI"/>
              </w:rPr>
              <w:t>2</w:t>
            </w:r>
            <w:r w:rsidRPr="00A600D3">
              <w:rPr>
                <w:rFonts w:eastAsia="SimHei" w:cs="Arial"/>
                <w:b/>
                <w:color w:val="000000"/>
                <w:szCs w:val="20"/>
                <w:lang w:val="sl-SI" w:eastAsia="sl-SI"/>
              </w:rPr>
              <w:t xml:space="preserve">) </w:t>
            </w:r>
            <w:proofErr w:type="spellStart"/>
            <w:r w:rsidRPr="00A600D3">
              <w:rPr>
                <w:rFonts w:eastAsia="SimHei" w:cs="Arial"/>
                <w:b/>
                <w:color w:val="000000"/>
                <w:szCs w:val="20"/>
                <w:lang w:val="sl-SI" w:eastAsia="sl-SI"/>
              </w:rPr>
              <w:t>kondicionirane</w:t>
            </w:r>
            <w:proofErr w:type="spellEnd"/>
            <w:r w:rsidRPr="00A600D3">
              <w:rPr>
                <w:rFonts w:eastAsia="SimHei" w:cs="Arial"/>
                <w:b/>
                <w:color w:val="000000"/>
                <w:szCs w:val="20"/>
                <w:lang w:val="sl-SI" w:eastAsia="sl-SI"/>
              </w:rPr>
              <w:t xml:space="preserve"> površine na leto</w:t>
            </w:r>
            <w:r w:rsidRPr="00A600D3">
              <w:rPr>
                <w:rFonts w:eastAsia="SimHei" w:cs="Arial"/>
                <w:color w:val="000000"/>
                <w:szCs w:val="20"/>
                <w:lang w:val="sl-SI" w:eastAsia="sl-SI"/>
              </w:rPr>
              <w:t>.</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b/>
                <w:bCs/>
                <w:szCs w:val="20"/>
                <w:lang w:val="sl-SI" w:eastAsia="sl-SI"/>
              </w:rPr>
              <w:lastRenderedPageBreak/>
              <w:t xml:space="preserve">Zagotovljeni bodo obnovljivi viri </w:t>
            </w:r>
            <w:r w:rsidRPr="00A600D3">
              <w:rPr>
                <w:rFonts w:eastAsia="SimHei" w:cs="Arial"/>
                <w:szCs w:val="20"/>
                <w:lang w:val="sl-SI" w:eastAsia="sl-SI"/>
              </w:rPr>
              <w:t xml:space="preserve">energije v, na, ob ali bližini objekta, kjer bo </w:t>
            </w:r>
            <w:r w:rsidRPr="00A600D3">
              <w:rPr>
                <w:rFonts w:eastAsia="SimHei" w:cs="Arial"/>
                <w:b/>
                <w:color w:val="000000"/>
                <w:szCs w:val="20"/>
                <w:lang w:val="sl-SI" w:eastAsia="sl-SI"/>
              </w:rPr>
              <w:t>delež OVE za delovanje tehničnih stavbnih sistemov v stavbi večji od 50%</w:t>
            </w:r>
            <w:r w:rsidRPr="00A600D3">
              <w:rPr>
                <w:rFonts w:eastAsia="SimHei" w:cs="Arial"/>
                <w:color w:val="000000"/>
                <w:szCs w:val="20"/>
                <w:lang w:val="sl-SI" w:eastAsia="sl-SI"/>
              </w:rPr>
              <w:t xml:space="preserve"> glede na potrebno primarno energijo za delovanje teh sistemov v stavbi</w:t>
            </w:r>
            <w:r w:rsidRPr="00A600D3">
              <w:rPr>
                <w:rFonts w:eastAsia="SimHei" w:cs="Arial"/>
                <w:b/>
                <w:bCs/>
                <w:szCs w:val="20"/>
                <w:lang w:val="sl-SI" w:eastAsia="sl-SI"/>
              </w:rPr>
              <w:t xml:space="preserve">. </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b/>
                <w:szCs w:val="20"/>
                <w:lang w:val="sl-SI" w:eastAsia="sl-SI"/>
              </w:rPr>
              <w:t>Vsa parkirna mesta bodo opremljena</w:t>
            </w:r>
            <w:r w:rsidRPr="00A600D3">
              <w:rPr>
                <w:rFonts w:eastAsia="SimHei" w:cs="Arial"/>
                <w:szCs w:val="20"/>
                <w:lang w:val="sl-SI" w:eastAsia="sl-SI"/>
              </w:rPr>
              <w:t xml:space="preserve"> z električnimi </w:t>
            </w:r>
            <w:proofErr w:type="spellStart"/>
            <w:r w:rsidRPr="00A600D3">
              <w:rPr>
                <w:rFonts w:eastAsia="SimHei" w:cs="Arial"/>
                <w:szCs w:val="20"/>
                <w:lang w:val="sl-SI" w:eastAsia="sl-SI"/>
              </w:rPr>
              <w:t>predinštalacijami</w:t>
            </w:r>
            <w:proofErr w:type="spellEnd"/>
            <w:r w:rsidRPr="00A600D3">
              <w:rPr>
                <w:rFonts w:eastAsia="SimHei" w:cs="Arial"/>
                <w:szCs w:val="20"/>
                <w:lang w:val="sl-SI" w:eastAsia="sl-SI"/>
              </w:rPr>
              <w:t>, ki omogočajo namestitev polnilnic električnih avtomobilov in njihovo polnjenje ter omogočati merjenje porabe električne energije na stanovanje.</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widowControl w:val="0"/>
              <w:autoSpaceDE w:val="0"/>
              <w:autoSpaceDN w:val="0"/>
              <w:adjustRightInd w:val="0"/>
              <w:spacing w:line="240" w:lineRule="auto"/>
              <w:jc w:val="both"/>
              <w:rPr>
                <w:rFonts w:eastAsia="SimHei" w:cs="Arial"/>
                <w:szCs w:val="20"/>
                <w:lang w:val="sl-SI" w:eastAsia="sl-SI"/>
              </w:rPr>
            </w:pPr>
            <w:r w:rsidRPr="00A600D3">
              <w:rPr>
                <w:rFonts w:eastAsia="SimHei" w:cs="Arial"/>
                <w:szCs w:val="20"/>
                <w:lang w:val="sl-SI" w:eastAsia="sl-SI"/>
              </w:rPr>
              <w:t xml:space="preserve">Vsaj </w:t>
            </w:r>
            <w:r w:rsidRPr="00A600D3">
              <w:rPr>
                <w:rFonts w:eastAsia="SimHei" w:cs="Arial"/>
                <w:b/>
                <w:szCs w:val="20"/>
                <w:lang w:val="sl-SI" w:eastAsia="sl-SI"/>
              </w:rPr>
              <w:t>10% vseh parkirnih mest</w:t>
            </w:r>
            <w:r w:rsidRPr="00A600D3">
              <w:rPr>
                <w:rFonts w:eastAsia="SimHei" w:cs="Arial"/>
                <w:szCs w:val="20"/>
                <w:lang w:val="sl-SI" w:eastAsia="sl-SI"/>
              </w:rPr>
              <w:t xml:space="preserve"> bo opremljenih s polnilnicami električnih avtomobilov. </w:t>
            </w:r>
          </w:p>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szCs w:val="20"/>
                <w:lang w:val="sl-SI" w:eastAsia="sl-SI"/>
              </w:rPr>
              <w:t xml:space="preserve">Za vsako načrtovano ležišče bo zagotovljenih </w:t>
            </w:r>
            <w:r w:rsidRPr="00A600D3">
              <w:rPr>
                <w:rFonts w:eastAsia="SimHei" w:cs="Arial"/>
                <w:b/>
                <w:szCs w:val="20"/>
                <w:lang w:val="sl-SI" w:eastAsia="sl-SI"/>
              </w:rPr>
              <w:t>0,75 mesta za shranjevanje koles</w:t>
            </w:r>
            <w:r w:rsidRPr="00A600D3">
              <w:rPr>
                <w:rFonts w:eastAsia="SimHei" w:cs="Arial"/>
                <w:szCs w:val="20"/>
                <w:lang w:val="sl-SI" w:eastAsia="sl-SI"/>
              </w:rPr>
              <w:t>.</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Cs/>
                <w:szCs w:val="20"/>
                <w:lang w:val="sl-SI" w:eastAsia="sl-SI"/>
              </w:rPr>
            </w:pPr>
            <w:r w:rsidRPr="00A600D3">
              <w:rPr>
                <w:rFonts w:eastAsia="SimHei" w:cs="Arial"/>
                <w:b/>
                <w:bCs/>
                <w:szCs w:val="20"/>
                <w:lang w:val="sl-SI" w:eastAsia="sl-SI"/>
              </w:rPr>
              <w:t xml:space="preserve">Kolesarnica bo opremljena s polnilno postajo za električna kolesa, najmanj 5% vseh mest pa bo opremljenih s polnilnicami za električna kolesa. </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b/>
                <w:bCs/>
                <w:szCs w:val="20"/>
                <w:lang w:val="sl-SI" w:eastAsia="sl-SI"/>
              </w:rPr>
              <w:t xml:space="preserve">Vgrajeni les in lesni gradbeni proizvodi bodo pridobljeni iz zakonitih virov.  </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b/>
                <w:bCs/>
                <w:szCs w:val="20"/>
                <w:lang w:val="sl-SI" w:eastAsia="sl-SI"/>
              </w:rPr>
              <w:t>Izvedena dela bodo preverjana z meritvami kar pomeni, da se preverjajo najmanj meritve zrakotesnosti, podrobne meritve zaščite pred hrupom, preverjanje toplotnih mostov ovoja stavbe s termo kamero, meritve dosežene izmenjave zraka, meritve morebitnih sistemov vgrajene požarne zaščite, meritve varnosti nizkonapetostnih električnih instalacij in morebitnih strelovodnih napeljav, meritve morebitnih sistemov za odvajanje dimnih plinov ter pregled izpolnjevanja pravil univerzalne graditve in uporabe objektov. Med procesom kakovosti gradnje bo vlagatelj zagotavljal izvedbo meritev izvedenih del s strani akreditiranih in/ali usposobljenih institucij.</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r w:rsidR="00A600D3" w:rsidRPr="00A600D3" w:rsidTr="00A600D3">
        <w:tc>
          <w:tcPr>
            <w:tcW w:w="5920" w:type="dxa"/>
            <w:shd w:val="clear" w:color="auto" w:fill="D9D9D9"/>
          </w:tcPr>
          <w:p w:rsidR="00A600D3" w:rsidRPr="00A600D3" w:rsidRDefault="00A600D3" w:rsidP="00A600D3">
            <w:pPr>
              <w:autoSpaceDE w:val="0"/>
              <w:autoSpaceDN w:val="0"/>
              <w:adjustRightInd w:val="0"/>
              <w:spacing w:before="14" w:line="240" w:lineRule="auto"/>
              <w:jc w:val="both"/>
              <w:rPr>
                <w:rFonts w:eastAsia="SimHei" w:cs="Arial"/>
                <w:b/>
                <w:szCs w:val="20"/>
                <w:lang w:val="sl-SI" w:eastAsia="sl-SI"/>
              </w:rPr>
            </w:pPr>
            <w:r w:rsidRPr="00A600D3">
              <w:rPr>
                <w:rFonts w:eastAsia="SimHei" w:cs="Arial"/>
                <w:b/>
                <w:bCs/>
                <w:szCs w:val="20"/>
                <w:lang w:val="sl-SI" w:eastAsia="sl-SI"/>
              </w:rPr>
              <w:t>Po izvedeni gradnji objekta bo vlagatelj še pet (5) let  zagotavljal spremljanje stroškov vzdrževanja objekta, stroškov obratovanja objekta in spremljanje učinkov demonstracijskega projekta;</w:t>
            </w:r>
            <w:r w:rsidRPr="00A600D3">
              <w:rPr>
                <w:rFonts w:eastAsia="SimHei" w:cs="Arial"/>
                <w:szCs w:val="20"/>
                <w:lang w:val="sl-SI" w:eastAsia="sl-SI"/>
              </w:rPr>
              <w:t xml:space="preserve"> </w:t>
            </w:r>
            <w:r w:rsidRPr="00A600D3">
              <w:rPr>
                <w:rFonts w:eastAsia="SimHei" w:cs="Arial"/>
                <w:b/>
                <w:bCs/>
                <w:szCs w:val="20"/>
                <w:lang w:val="sl-SI" w:eastAsia="sl-SI"/>
              </w:rPr>
              <w:t>Hkrati bo vlagatelj zagotovil enakovredno spremljanje na primerljivem objektu, ki se nahaja na enaki lokaciji, ima enako namembnost, podobno velikost in je grajen po klasičnem načinu gradnje.</w:t>
            </w:r>
          </w:p>
        </w:tc>
        <w:tc>
          <w:tcPr>
            <w:tcW w:w="3402" w:type="dxa"/>
          </w:tcPr>
          <w:p w:rsidR="00A600D3" w:rsidRPr="00A600D3" w:rsidRDefault="00A600D3" w:rsidP="00A600D3">
            <w:pPr>
              <w:autoSpaceDE w:val="0"/>
              <w:autoSpaceDN w:val="0"/>
              <w:adjustRightInd w:val="0"/>
              <w:spacing w:before="14" w:line="240" w:lineRule="auto"/>
              <w:jc w:val="center"/>
              <w:rPr>
                <w:rFonts w:eastAsia="SimHei" w:cs="Arial"/>
                <w:b/>
                <w:bCs/>
                <w:szCs w:val="20"/>
                <w:lang w:val="sl-SI" w:eastAsia="sl-SI"/>
              </w:rPr>
            </w:pPr>
          </w:p>
        </w:tc>
      </w:tr>
    </w:tbl>
    <w:p w:rsidR="00A600D3" w:rsidRPr="00A600D3" w:rsidRDefault="00A600D3" w:rsidP="00A600D3">
      <w:pPr>
        <w:tabs>
          <w:tab w:val="left" w:leader="underscore" w:pos="7440"/>
        </w:tabs>
        <w:autoSpaceDE w:val="0"/>
        <w:autoSpaceDN w:val="0"/>
        <w:adjustRightInd w:val="0"/>
        <w:spacing w:before="134" w:line="403" w:lineRule="exact"/>
        <w:jc w:val="both"/>
        <w:rPr>
          <w:rFonts w:eastAsia="SimHei" w:cs="Arial"/>
          <w:szCs w:val="20"/>
          <w:lang w:val="sl-SI" w:eastAsia="sl-SI"/>
        </w:rPr>
      </w:pPr>
    </w:p>
    <w:p w:rsidR="00A600D3" w:rsidRPr="00A600D3" w:rsidRDefault="00A600D3" w:rsidP="00A600D3">
      <w:pPr>
        <w:autoSpaceDE w:val="0"/>
        <w:autoSpaceDN w:val="0"/>
        <w:adjustRightInd w:val="0"/>
        <w:spacing w:before="48" w:after="341" w:line="240" w:lineRule="auto"/>
        <w:jc w:val="both"/>
        <w:rPr>
          <w:rFonts w:eastAsia="SimHei" w:cs="Arial"/>
          <w:b/>
          <w:bCs/>
          <w:szCs w:val="20"/>
          <w:lang w:val="sl-SI" w:eastAsia="sl-SI"/>
        </w:rPr>
        <w:sectPr w:rsidR="00A600D3" w:rsidRPr="00A600D3" w:rsidSect="00A600D3">
          <w:headerReference w:type="default" r:id="rId8"/>
          <w:footerReference w:type="default" r:id="rId9"/>
          <w:pgSz w:w="11905" w:h="16837"/>
          <w:pgMar w:top="1113" w:right="1840" w:bottom="1440" w:left="1066" w:header="708" w:footer="708" w:gutter="0"/>
          <w:cols w:space="60"/>
          <w:noEndnote/>
        </w:sectPr>
      </w:pPr>
    </w:p>
    <w:p w:rsidR="00A600D3" w:rsidRPr="00A600D3" w:rsidRDefault="00A600D3" w:rsidP="00A600D3">
      <w:pPr>
        <w:spacing w:after="200" w:line="276" w:lineRule="auto"/>
        <w:rPr>
          <w:rFonts w:eastAsia="SimHei" w:cs="Arial"/>
          <w:b/>
          <w:bCs/>
          <w:szCs w:val="20"/>
          <w:lang w:val="sl-SI" w:eastAsia="sl-SI"/>
        </w:rPr>
      </w:pPr>
    </w:p>
    <w:p w:rsidR="00A600D3" w:rsidRPr="00A600D3" w:rsidRDefault="00A600D3" w:rsidP="00A600D3">
      <w:pPr>
        <w:autoSpaceDE w:val="0"/>
        <w:autoSpaceDN w:val="0"/>
        <w:adjustRightInd w:val="0"/>
        <w:spacing w:before="216" w:line="240" w:lineRule="auto"/>
        <w:jc w:val="both"/>
        <w:rPr>
          <w:rFonts w:eastAsia="SimHei" w:cs="Arial"/>
          <w:b/>
          <w:bCs/>
          <w:szCs w:val="20"/>
          <w:lang w:val="sl-SI" w:eastAsia="sl-SI"/>
        </w:rPr>
      </w:pPr>
      <w:r w:rsidRPr="00A600D3">
        <w:rPr>
          <w:rFonts w:eastAsia="SimHei" w:cs="Arial"/>
          <w:b/>
          <w:bCs/>
          <w:szCs w:val="20"/>
          <w:lang w:val="sl-SI" w:eastAsia="sl-SI"/>
        </w:rPr>
        <w:t>6   IZJAVA O SPREJEMANJU POGOJEV</w:t>
      </w:r>
    </w:p>
    <w:p w:rsidR="00A600D3" w:rsidRPr="00A600D3" w:rsidRDefault="00A600D3" w:rsidP="00A600D3">
      <w:pPr>
        <w:autoSpaceDE w:val="0"/>
        <w:autoSpaceDN w:val="0"/>
        <w:adjustRightInd w:val="0"/>
        <w:spacing w:before="240" w:line="235" w:lineRule="exact"/>
        <w:rPr>
          <w:rFonts w:eastAsia="SimHei" w:cs="Arial"/>
          <w:szCs w:val="20"/>
          <w:lang w:val="sl-SI" w:eastAsia="sl-SI"/>
        </w:rPr>
      </w:pPr>
      <w:r w:rsidRPr="00A600D3">
        <w:rPr>
          <w:rFonts w:eastAsia="SimHei" w:cs="Arial"/>
          <w:szCs w:val="20"/>
          <w:lang w:val="sl-SI" w:eastAsia="sl-SI"/>
        </w:rPr>
        <w:t>Podpisani zakoniti zastopnik vlagatelja izjavljam:</w:t>
      </w:r>
    </w:p>
    <w:p w:rsidR="00A600D3" w:rsidRPr="00A600D3" w:rsidRDefault="00A600D3" w:rsidP="00A600D3">
      <w:pPr>
        <w:widowControl w:val="0"/>
        <w:numPr>
          <w:ilvl w:val="0"/>
          <w:numId w:val="6"/>
        </w:numPr>
        <w:tabs>
          <w:tab w:val="left" w:pos="355"/>
        </w:tabs>
        <w:autoSpaceDE w:val="0"/>
        <w:autoSpaceDN w:val="0"/>
        <w:adjustRightInd w:val="0"/>
        <w:spacing w:line="235" w:lineRule="exact"/>
        <w:rPr>
          <w:rFonts w:eastAsia="SimHei" w:cs="Arial"/>
          <w:szCs w:val="20"/>
          <w:lang w:val="sl-SI" w:eastAsia="sl-SI"/>
        </w:rPr>
      </w:pPr>
      <w:r w:rsidRPr="00A600D3">
        <w:rPr>
          <w:rFonts w:eastAsia="SimHei" w:cs="Arial"/>
          <w:szCs w:val="20"/>
          <w:lang w:val="sl-SI" w:eastAsia="sl-SI"/>
        </w:rPr>
        <w:t>da so vsi v vlogi navedeni podatki resnični;</w:t>
      </w:r>
    </w:p>
    <w:p w:rsidR="00A600D3" w:rsidRPr="00A600D3" w:rsidRDefault="00A600D3" w:rsidP="00A600D3">
      <w:pPr>
        <w:widowControl w:val="0"/>
        <w:numPr>
          <w:ilvl w:val="0"/>
          <w:numId w:val="6"/>
        </w:numPr>
        <w:tabs>
          <w:tab w:val="left" w:pos="355"/>
        </w:tabs>
        <w:autoSpaceDE w:val="0"/>
        <w:autoSpaceDN w:val="0"/>
        <w:adjustRightInd w:val="0"/>
        <w:spacing w:line="235" w:lineRule="exact"/>
        <w:rPr>
          <w:rFonts w:eastAsia="SimHei" w:cs="Arial"/>
          <w:szCs w:val="20"/>
          <w:lang w:val="sl-SI" w:eastAsia="sl-SI"/>
        </w:rPr>
      </w:pPr>
      <w:r w:rsidRPr="00A600D3">
        <w:rPr>
          <w:rFonts w:eastAsia="SimHei" w:cs="Arial"/>
          <w:szCs w:val="20"/>
          <w:lang w:val="sl-SI" w:eastAsia="sl-SI"/>
        </w:rPr>
        <w:t>da bo naložba izvedena skladno s pogoji javnega razpisa in skladno z vsemi veljavnimi predpisi;</w:t>
      </w:r>
    </w:p>
    <w:p w:rsidR="00A600D3" w:rsidRPr="00A600D3" w:rsidRDefault="00A600D3" w:rsidP="00A600D3">
      <w:pPr>
        <w:widowControl w:val="0"/>
        <w:numPr>
          <w:ilvl w:val="0"/>
          <w:numId w:val="6"/>
        </w:numPr>
        <w:tabs>
          <w:tab w:val="left" w:pos="355"/>
        </w:tabs>
        <w:autoSpaceDE w:val="0"/>
        <w:autoSpaceDN w:val="0"/>
        <w:adjustRightInd w:val="0"/>
        <w:spacing w:line="235" w:lineRule="exact"/>
        <w:ind w:left="355" w:hanging="355"/>
        <w:jc w:val="both"/>
        <w:rPr>
          <w:rFonts w:eastAsia="SimHei" w:cs="Arial"/>
          <w:szCs w:val="20"/>
          <w:lang w:val="sl-SI" w:eastAsia="sl-SI"/>
        </w:rPr>
      </w:pPr>
      <w:r w:rsidRPr="00A600D3">
        <w:rPr>
          <w:rFonts w:eastAsia="SimHei" w:cs="Arial"/>
          <w:szCs w:val="20"/>
          <w:lang w:val="sl-SI" w:eastAsia="sl-SI"/>
        </w:rPr>
        <w:t>da bodo naložbo, ki je predmet nepovratne finančne spodbude, izvedli le za to usposobljeni izvajalci z registrirano dejavnostjo;</w:t>
      </w:r>
    </w:p>
    <w:p w:rsidR="00A600D3" w:rsidRPr="00A600D3" w:rsidRDefault="00A600D3" w:rsidP="00A600D3">
      <w:pPr>
        <w:widowControl w:val="0"/>
        <w:numPr>
          <w:ilvl w:val="0"/>
          <w:numId w:val="6"/>
        </w:numPr>
        <w:tabs>
          <w:tab w:val="left" w:pos="355"/>
        </w:tabs>
        <w:autoSpaceDE w:val="0"/>
        <w:autoSpaceDN w:val="0"/>
        <w:adjustRightInd w:val="0"/>
        <w:spacing w:line="235" w:lineRule="exact"/>
        <w:ind w:left="355" w:hanging="355"/>
        <w:jc w:val="both"/>
        <w:rPr>
          <w:rFonts w:eastAsia="SimHei" w:cs="Arial"/>
          <w:szCs w:val="20"/>
          <w:lang w:val="sl-SI" w:eastAsia="sl-SI"/>
        </w:rPr>
      </w:pPr>
      <w:r w:rsidRPr="00A600D3">
        <w:rPr>
          <w:rFonts w:eastAsia="SimHei" w:cs="Arial"/>
          <w:szCs w:val="20"/>
          <w:lang w:val="sl-SI" w:eastAsia="sl-SI"/>
        </w:rPr>
        <w:t>da vlagatelj ne bo uveljavljal upravičenih stroškov projekta, ki so že prejeli finančno spodbudo iz javnih sredstev (prepoved dvojnega financiranja);</w:t>
      </w:r>
    </w:p>
    <w:p w:rsidR="00A600D3" w:rsidRPr="00A600D3" w:rsidRDefault="00A600D3" w:rsidP="00A600D3">
      <w:pPr>
        <w:widowControl w:val="0"/>
        <w:numPr>
          <w:ilvl w:val="0"/>
          <w:numId w:val="6"/>
        </w:numPr>
        <w:tabs>
          <w:tab w:val="left" w:pos="355"/>
        </w:tabs>
        <w:autoSpaceDE w:val="0"/>
        <w:autoSpaceDN w:val="0"/>
        <w:adjustRightInd w:val="0"/>
        <w:spacing w:line="235" w:lineRule="exact"/>
        <w:ind w:left="355" w:hanging="355"/>
        <w:jc w:val="both"/>
        <w:rPr>
          <w:rFonts w:eastAsia="SimHei" w:cs="Arial"/>
          <w:szCs w:val="20"/>
          <w:lang w:val="sl-SI" w:eastAsia="sl-SI"/>
        </w:rPr>
      </w:pPr>
      <w:r w:rsidRPr="00A600D3">
        <w:rPr>
          <w:rFonts w:eastAsia="SimHei" w:cs="Arial"/>
          <w:szCs w:val="20"/>
          <w:lang w:val="sl-SI" w:eastAsia="sl-SI"/>
        </w:rPr>
        <w:t>da se strinjam, da bodo ime in naslov vlagateljice ter vrsta in velikost financiranega projekta po prejemu sredstev objavljena na seznamu prejemnikov spodbud;</w:t>
      </w:r>
    </w:p>
    <w:p w:rsidR="00A600D3" w:rsidRPr="00A600D3" w:rsidRDefault="00A600D3" w:rsidP="00A600D3">
      <w:pPr>
        <w:widowControl w:val="0"/>
        <w:numPr>
          <w:ilvl w:val="0"/>
          <w:numId w:val="6"/>
        </w:numPr>
        <w:tabs>
          <w:tab w:val="left" w:pos="355"/>
        </w:tabs>
        <w:autoSpaceDE w:val="0"/>
        <w:autoSpaceDN w:val="0"/>
        <w:adjustRightInd w:val="0"/>
        <w:spacing w:line="235" w:lineRule="exact"/>
        <w:ind w:left="355" w:hanging="355"/>
        <w:jc w:val="both"/>
        <w:rPr>
          <w:rFonts w:eastAsia="SimHei" w:cs="Arial"/>
          <w:szCs w:val="20"/>
          <w:lang w:val="sl-SI" w:eastAsia="sl-SI"/>
        </w:rPr>
      </w:pPr>
      <w:r w:rsidRPr="00A600D3">
        <w:rPr>
          <w:rFonts w:eastAsia="SimHei" w:cs="Arial"/>
          <w:szCs w:val="20"/>
          <w:lang w:val="sl-SI" w:eastAsia="sl-SI"/>
        </w:rPr>
        <w:t>da bom v okviru projekta poskrbel za revizije projekta za izvedbo in v njem vsebovane študije fleksibilnosti, revizije popisa del in materialov, revizijo izračuna in prostornine deležev vgrajenih materialov, revizije izkaza energijskih lastnosti stavbe, poročilo nadzornika ter revizijo poročil in pregledov procesne kakovosti gradnje.</w:t>
      </w: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943"/>
        <w:gridCol w:w="2887"/>
      </w:tblGrid>
      <w:tr w:rsidR="00A600D3" w:rsidRPr="00A600D3" w:rsidTr="005F067C">
        <w:tc>
          <w:tcPr>
            <w:tcW w:w="3274" w:type="dxa"/>
          </w:tcPr>
          <w:p w:rsidR="00A600D3" w:rsidRPr="00A600D3" w:rsidRDefault="00A600D3" w:rsidP="00A600D3">
            <w:pPr>
              <w:tabs>
                <w:tab w:val="left" w:pos="355"/>
              </w:tabs>
              <w:autoSpaceDE w:val="0"/>
              <w:autoSpaceDN w:val="0"/>
              <w:adjustRightInd w:val="0"/>
              <w:spacing w:line="235" w:lineRule="exact"/>
              <w:jc w:val="both"/>
              <w:rPr>
                <w:rFonts w:eastAsia="SimHei" w:cs="Arial"/>
                <w:b/>
                <w:szCs w:val="20"/>
                <w:lang w:val="sl-SI" w:eastAsia="sl-SI"/>
              </w:rPr>
            </w:pPr>
            <w:r w:rsidRPr="00A600D3">
              <w:rPr>
                <w:rFonts w:eastAsia="SimHei" w:cs="Arial"/>
                <w:b/>
                <w:szCs w:val="20"/>
                <w:lang w:val="sl-SI" w:eastAsia="sl-SI"/>
              </w:rPr>
              <w:t>Kraj in datum</w:t>
            </w:r>
          </w:p>
        </w:tc>
        <w:tc>
          <w:tcPr>
            <w:tcW w:w="3278" w:type="dxa"/>
          </w:tcPr>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r w:rsidRPr="00A600D3">
              <w:rPr>
                <w:rFonts w:eastAsia="SimHei" w:cs="Arial"/>
                <w:szCs w:val="20"/>
                <w:lang w:val="sl-SI" w:eastAsia="sl-SI"/>
              </w:rPr>
              <w:t>Ime in priimek</w:t>
            </w: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r w:rsidRPr="00A600D3">
              <w:rPr>
                <w:rFonts w:eastAsia="SimHei" w:cs="Arial"/>
                <w:szCs w:val="20"/>
                <w:lang w:val="sl-SI" w:eastAsia="sl-SI"/>
              </w:rPr>
              <w:t>(zakoniti zastopnik)</w:t>
            </w:r>
          </w:p>
        </w:tc>
        <w:tc>
          <w:tcPr>
            <w:tcW w:w="3275" w:type="dxa"/>
          </w:tcPr>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r w:rsidRPr="00A600D3">
              <w:rPr>
                <w:rFonts w:eastAsia="SimHei" w:cs="Arial"/>
                <w:szCs w:val="20"/>
                <w:lang w:val="sl-SI" w:eastAsia="sl-SI"/>
              </w:rPr>
              <w:t>Podpis in žig</w:t>
            </w:r>
          </w:p>
        </w:tc>
      </w:tr>
    </w:tbl>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tabs>
          <w:tab w:val="left" w:pos="355"/>
        </w:tabs>
        <w:autoSpaceDE w:val="0"/>
        <w:autoSpaceDN w:val="0"/>
        <w:adjustRightInd w:val="0"/>
        <w:spacing w:line="235" w:lineRule="exact"/>
        <w:jc w:val="both"/>
        <w:rPr>
          <w:rFonts w:eastAsia="SimHei" w:cs="Arial"/>
          <w:szCs w:val="20"/>
          <w:lang w:val="sl-SI" w:eastAsia="sl-SI"/>
        </w:rPr>
      </w:pPr>
    </w:p>
    <w:p w:rsidR="00A600D3" w:rsidRPr="00A600D3" w:rsidRDefault="00A600D3" w:rsidP="00A600D3">
      <w:pPr>
        <w:spacing w:after="200" w:line="276" w:lineRule="auto"/>
        <w:rPr>
          <w:rFonts w:eastAsia="SimHei" w:cs="Arial"/>
          <w:b/>
          <w:bCs/>
          <w:szCs w:val="20"/>
          <w:lang w:val="sl-SI" w:eastAsia="sl-SI"/>
        </w:rPr>
      </w:pPr>
      <w:r w:rsidRPr="00A600D3">
        <w:rPr>
          <w:rFonts w:eastAsia="SimHei" w:cs="Arial"/>
          <w:b/>
          <w:bCs/>
          <w:szCs w:val="20"/>
          <w:lang w:val="sl-SI" w:eastAsia="sl-SI"/>
        </w:rPr>
        <w:br w:type="page"/>
      </w:r>
    </w:p>
    <w:p w:rsidR="00A600D3" w:rsidRPr="00A600D3" w:rsidRDefault="00A600D3" w:rsidP="00A600D3">
      <w:pPr>
        <w:tabs>
          <w:tab w:val="left" w:pos="426"/>
        </w:tabs>
        <w:autoSpaceDE w:val="0"/>
        <w:autoSpaceDN w:val="0"/>
        <w:adjustRightInd w:val="0"/>
        <w:spacing w:before="48" w:line="240" w:lineRule="auto"/>
        <w:jc w:val="both"/>
        <w:rPr>
          <w:rFonts w:eastAsia="SimHei" w:cs="Arial"/>
          <w:b/>
          <w:bCs/>
          <w:szCs w:val="20"/>
          <w:lang w:val="sl-SI" w:eastAsia="sl-SI"/>
        </w:rPr>
      </w:pPr>
      <w:r w:rsidRPr="00A600D3">
        <w:rPr>
          <w:rFonts w:eastAsia="SimHei" w:cs="Arial"/>
          <w:b/>
          <w:bCs/>
          <w:szCs w:val="20"/>
          <w:lang w:val="sl-SI" w:eastAsia="sl-SI"/>
        </w:rPr>
        <w:lastRenderedPageBreak/>
        <w:t xml:space="preserve">7  PRILOGE K VLOGI </w:t>
      </w:r>
    </w:p>
    <w:p w:rsidR="00A600D3" w:rsidRPr="00A600D3" w:rsidRDefault="00A600D3" w:rsidP="00A600D3">
      <w:pPr>
        <w:autoSpaceDE w:val="0"/>
        <w:autoSpaceDN w:val="0"/>
        <w:adjustRightInd w:val="0"/>
        <w:spacing w:before="48" w:line="240" w:lineRule="auto"/>
        <w:jc w:val="both"/>
        <w:rPr>
          <w:rFonts w:ascii="SimHei" w:eastAsia="SimHei" w:hAnsi="Calibri"/>
          <w:bCs/>
          <w:color w:val="000000"/>
          <w:sz w:val="24"/>
          <w:lang w:val="sl-SI" w:eastAsia="sl-SI"/>
        </w:rPr>
      </w:pPr>
      <w:r w:rsidRPr="00A600D3">
        <w:rPr>
          <w:rFonts w:eastAsia="SimHei" w:cs="Arial"/>
          <w:b/>
          <w:bCs/>
          <w:szCs w:val="20"/>
          <w:lang w:val="sl-SI" w:eastAsia="sl-SI"/>
        </w:rPr>
        <w:t xml:space="preserve">- </w:t>
      </w:r>
      <w:r w:rsidRPr="00A600D3">
        <w:rPr>
          <w:rFonts w:eastAsia="SimHei" w:cs="Arial"/>
          <w:color w:val="000000"/>
          <w:szCs w:val="20"/>
          <w:lang w:val="sl-SI" w:eastAsia="sl-SI"/>
        </w:rPr>
        <w:t>kopijo gradbenega dovoljenja, opremljenega z žigom o pravnomočnosti.</w:t>
      </w:r>
    </w:p>
    <w:p w:rsidR="007D75CF" w:rsidRPr="00A600D3" w:rsidRDefault="00A600D3" w:rsidP="00A600D3">
      <w:r w:rsidRPr="00A600D3">
        <w:rPr>
          <w:rFonts w:eastAsia="SimHei" w:cs="Arial"/>
          <w:b/>
          <w:bCs/>
          <w:szCs w:val="20"/>
          <w:lang w:val="sl-SI" w:eastAsia="sl-SI"/>
        </w:rPr>
        <w:t xml:space="preserve">- izjava distributerja toplote, da bo, če se </w:t>
      </w:r>
      <w:r w:rsidRPr="00A600D3">
        <w:rPr>
          <w:rFonts w:eastAsia="SimHei" w:cs="Arial"/>
          <w:color w:val="000000"/>
          <w:szCs w:val="20"/>
          <w:lang w:val="sl-SI" w:eastAsia="sl-SI"/>
        </w:rPr>
        <w:t xml:space="preserve">za ogrevanje, hlajenje in pripravo tople sanitarne vode uporablja daljinsko ogrevanje, distributer toplote na letni ravni zagotovil toploto iz vsaj enega od naslednjih virov: vsaj 50% toplote proizvedene posredno ali neposredno iz obnovljivih virov energije, ali alternativno vsaj 50% iz odvečne toplote, vsaj 75% toplote iz </w:t>
      </w:r>
      <w:proofErr w:type="spellStart"/>
      <w:r w:rsidRPr="00A600D3">
        <w:rPr>
          <w:rFonts w:eastAsia="SimHei" w:cs="Arial"/>
          <w:color w:val="000000"/>
          <w:szCs w:val="20"/>
          <w:lang w:val="sl-SI" w:eastAsia="sl-SI"/>
        </w:rPr>
        <w:t>soproizvodnje</w:t>
      </w:r>
      <w:proofErr w:type="spellEnd"/>
      <w:r w:rsidRPr="00A600D3">
        <w:rPr>
          <w:rFonts w:eastAsia="SimHei" w:cs="Arial"/>
          <w:color w:val="000000"/>
          <w:szCs w:val="20"/>
          <w:lang w:val="sl-SI" w:eastAsia="sl-SI"/>
        </w:rPr>
        <w:t xml:space="preserve"> ali vsaj 50% kombinacije toplote, pridobljene iz najmanj dveh virov iz prejšnjih navedenih</w:t>
      </w:r>
    </w:p>
    <w:sectPr w:rsidR="007D75CF" w:rsidRPr="00A600D3" w:rsidSect="008C1278">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C6A" w:rsidRDefault="001F6C6A">
      <w:r>
        <w:separator/>
      </w:r>
    </w:p>
  </w:endnote>
  <w:endnote w:type="continuationSeparator" w:id="0">
    <w:p w:rsidR="001F6C6A" w:rsidRDefault="001F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EE"/>
    <w:family w:val="swiss"/>
    <w:pitch w:val="variable"/>
    <w:sig w:usb0="E00002FF" w:usb1="4000ACFF" w:usb2="00000001"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D3" w:rsidRDefault="00A600D3">
    <w:pPr>
      <w:pStyle w:val="Style6"/>
      <w:framePr w:h="187" w:hRule="exact" w:hSpace="38" w:wrap="auto" w:vAnchor="text" w:hAnchor="text" w:x="9116" w:y="-28"/>
      <w:widowControl/>
      <w:jc w:val="right"/>
      <w:rPr>
        <w:rStyle w:val="FontStyle28"/>
      </w:rPr>
    </w:pPr>
    <w:r>
      <w:rPr>
        <w:rStyle w:val="FontStyle28"/>
      </w:rPr>
      <w:t xml:space="preserve">Stran </w:t>
    </w:r>
    <w:r>
      <w:rPr>
        <w:rStyle w:val="FontStyle28"/>
      </w:rPr>
      <w:fldChar w:fldCharType="begin"/>
    </w:r>
    <w:r>
      <w:rPr>
        <w:rStyle w:val="FontStyle28"/>
      </w:rPr>
      <w:instrText>PAGE</w:instrText>
    </w:r>
    <w:r>
      <w:rPr>
        <w:rStyle w:val="FontStyle28"/>
      </w:rPr>
      <w:fldChar w:fldCharType="separate"/>
    </w:r>
    <w:r w:rsidR="001F1456">
      <w:rPr>
        <w:rStyle w:val="FontStyle28"/>
        <w:noProof/>
      </w:rPr>
      <w:t>4</w:t>
    </w:r>
    <w:r>
      <w:rPr>
        <w:rStyle w:val="FontStyle28"/>
      </w:rPr>
      <w:fldChar w:fldCharType="end"/>
    </w:r>
  </w:p>
  <w:p w:rsidR="00A600D3" w:rsidRDefault="00A600D3" w:rsidP="00E4138B">
    <w:pPr>
      <w:pStyle w:val="Style6"/>
      <w:widowControl/>
      <w:jc w:val="both"/>
      <w:rPr>
        <w:rStyle w:val="FontStyle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C6A" w:rsidRDefault="001F6C6A">
      <w:r>
        <w:separator/>
      </w:r>
    </w:p>
  </w:footnote>
  <w:footnote w:type="continuationSeparator" w:id="0">
    <w:p w:rsidR="001F6C6A" w:rsidRDefault="001F6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0D3" w:rsidRDefault="00A600D3">
    <w:pPr>
      <w:pStyle w:val="Glava"/>
    </w:pPr>
    <w:r>
      <w:rPr>
        <w:noProof/>
        <w:lang w:val="sl-SI" w:eastAsia="sl-SI"/>
      </w:rPr>
      <w:drawing>
        <wp:anchor distT="0" distB="0" distL="114300" distR="114300" simplePos="0" relativeHeight="251660288" behindDoc="0" locked="0" layoutInCell="1" allowOverlap="1">
          <wp:simplePos x="0" y="0"/>
          <wp:positionH relativeFrom="column">
            <wp:posOffset>-232410</wp:posOffset>
          </wp:positionH>
          <wp:positionV relativeFrom="paragraph">
            <wp:posOffset>13970</wp:posOffset>
          </wp:positionV>
          <wp:extent cx="2912745" cy="390525"/>
          <wp:effectExtent l="0" t="0" r="1905" b="9525"/>
          <wp:wrapNone/>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74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00D3" w:rsidRDefault="00A600D3">
    <w:pPr>
      <w:pStyle w:val="Glava"/>
    </w:pPr>
  </w:p>
  <w:p w:rsidR="00A600D3" w:rsidRDefault="00A600D3" w:rsidP="00E4157F">
    <w:pPr>
      <w:pStyle w:val="Glava"/>
      <w:tabs>
        <w:tab w:val="center" w:pos="5103"/>
      </w:tabs>
      <w:spacing w:before="80"/>
      <w:ind w:left="567"/>
      <w:rPr>
        <w:rFonts w:cs="Arial"/>
        <w:sz w:val="16"/>
      </w:rPr>
    </w:pPr>
    <w:proofErr w:type="spellStart"/>
    <w:r>
      <w:rPr>
        <w:rFonts w:cs="Arial"/>
        <w:sz w:val="16"/>
      </w:rPr>
      <w:t>Dunajska</w:t>
    </w:r>
    <w:proofErr w:type="spellEnd"/>
    <w:r>
      <w:rPr>
        <w:rFonts w:cs="Arial"/>
        <w:sz w:val="16"/>
      </w:rPr>
      <w:t xml:space="preserve"> </w:t>
    </w:r>
    <w:proofErr w:type="spellStart"/>
    <w:r>
      <w:rPr>
        <w:rFonts w:cs="Arial"/>
        <w:sz w:val="16"/>
      </w:rPr>
      <w:t>cesta</w:t>
    </w:r>
    <w:proofErr w:type="spellEnd"/>
    <w:r>
      <w:rPr>
        <w:rFonts w:cs="Arial"/>
        <w:sz w:val="16"/>
      </w:rPr>
      <w:t xml:space="preserve"> 48, 1000 Ljubljana</w:t>
    </w:r>
    <w:r>
      <w:rPr>
        <w:rFonts w:cs="Arial"/>
        <w:sz w:val="16"/>
      </w:rPr>
      <w:tab/>
      <w:t>T: 01 478 74 00</w:t>
    </w:r>
  </w:p>
  <w:p w:rsidR="00A600D3" w:rsidRDefault="00A600D3" w:rsidP="00E4157F">
    <w:pPr>
      <w:pStyle w:val="Glava"/>
      <w:tabs>
        <w:tab w:val="center" w:pos="5103"/>
      </w:tabs>
      <w:spacing w:line="240" w:lineRule="exact"/>
      <w:rPr>
        <w:rFonts w:cs="Arial"/>
        <w:sz w:val="16"/>
      </w:rPr>
    </w:pPr>
    <w:r>
      <w:rPr>
        <w:rFonts w:cs="Arial"/>
        <w:sz w:val="16"/>
      </w:rPr>
      <w:tab/>
      <w:t xml:space="preserve">F: 01 478 74 22 </w:t>
    </w:r>
  </w:p>
  <w:p w:rsidR="00A600D3" w:rsidRDefault="00A600D3" w:rsidP="00E4157F">
    <w:pPr>
      <w:pStyle w:val="Glava"/>
      <w:tabs>
        <w:tab w:val="center" w:pos="5103"/>
      </w:tabs>
      <w:spacing w:line="240" w:lineRule="exact"/>
      <w:rPr>
        <w:rFonts w:cs="Arial"/>
        <w:sz w:val="16"/>
      </w:rPr>
    </w:pPr>
    <w:r>
      <w:rPr>
        <w:rFonts w:cs="Arial"/>
        <w:sz w:val="16"/>
      </w:rPr>
      <w:tab/>
      <w:t xml:space="preserve"> E: </w:t>
    </w:r>
    <w:hyperlink r:id="rId2" w:history="1">
      <w:r w:rsidRPr="0025788E">
        <w:rPr>
          <w:rStyle w:val="Hiperpovezava"/>
          <w:rFonts w:cs="Arial"/>
          <w:sz w:val="16"/>
        </w:rPr>
        <w:t>gp.mop@gov.si</w:t>
      </w:r>
    </w:hyperlink>
  </w:p>
  <w:p w:rsidR="00A600D3" w:rsidRPr="008F3500" w:rsidRDefault="00A600D3" w:rsidP="00E4157F">
    <w:pPr>
      <w:pStyle w:val="Glava"/>
      <w:tabs>
        <w:tab w:val="center" w:pos="5103"/>
      </w:tabs>
      <w:spacing w:line="240" w:lineRule="exact"/>
      <w:rPr>
        <w:rFonts w:cs="Arial"/>
        <w:sz w:val="16"/>
      </w:rPr>
    </w:pPr>
    <w:r>
      <w:rPr>
        <w:rFonts w:cs="Arial"/>
        <w:sz w:val="16"/>
      </w:rPr>
      <w:tab/>
      <w:t xml:space="preserve">     </w:t>
    </w:r>
    <w:hyperlink r:id="rId3" w:history="1">
      <w:r w:rsidRPr="0025788E">
        <w:rPr>
          <w:rStyle w:val="Hiperpovezava"/>
          <w:rFonts w:cs="Arial"/>
          <w:sz w:val="16"/>
        </w:rPr>
        <w:t>www.mop.gov.si</w:t>
      </w:r>
    </w:hyperlink>
  </w:p>
  <w:p w:rsidR="00A600D3" w:rsidRDefault="00A600D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A600D3"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XIgIAADs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" o:allowincell="f" strokecolor="#529dba" strokeweight=".5pt">
                    <w10:wrap anchory="page"/>
                  </v:shape>
                </w:pict>
              </mc:Fallback>
            </mc:AlternateContent>
          </w:r>
        </w:p>
      </w:tc>
    </w:tr>
  </w:tbl>
  <w:p w:rsidR="00A770A6" w:rsidRPr="008F3500" w:rsidRDefault="00A600D3"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0" name="Slika 20" descr="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278">
      <w:rPr>
        <w:rFonts w:cs="Arial"/>
        <w:sz w:val="16"/>
        <w:lang w:val="sl-SI"/>
      </w:rPr>
      <w:t>Dunajska c. 48</w:t>
    </w:r>
    <w:r w:rsidR="00A770A6" w:rsidRPr="008F3500">
      <w:rPr>
        <w:rFonts w:cs="Arial"/>
        <w:sz w:val="16"/>
        <w:lang w:val="sl-SI"/>
      </w:rPr>
      <w:t xml:space="preserve">, </w:t>
    </w:r>
    <w:r w:rsidR="008C1278">
      <w:rPr>
        <w:rFonts w:cs="Arial"/>
        <w:sz w:val="16"/>
        <w:lang w:val="sl-SI"/>
      </w:rPr>
      <w:t>1000 Ljubljana</w:t>
    </w:r>
    <w:r w:rsidR="00A770A6" w:rsidRPr="008F3500">
      <w:rPr>
        <w:rFonts w:cs="Arial"/>
        <w:sz w:val="16"/>
        <w:lang w:val="sl-SI"/>
      </w:rPr>
      <w:tab/>
      <w:t xml:space="preserve">T: </w:t>
    </w:r>
    <w:r w:rsidR="00590A6C">
      <w:rPr>
        <w:rFonts w:cs="Arial"/>
        <w:sz w:val="16"/>
        <w:lang w:val="sl-SI"/>
      </w:rPr>
      <w:t>01 478 70</w:t>
    </w:r>
    <w:r w:rsidR="008C1278">
      <w:rPr>
        <w:rFonts w:cs="Arial"/>
        <w:sz w:val="16"/>
        <w:lang w:val="sl-SI"/>
      </w:rPr>
      <w:t xml:space="preserve">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8C1278">
      <w:rPr>
        <w:rFonts w:cs="Arial"/>
        <w:sz w:val="16"/>
        <w:lang w:val="sl-SI"/>
      </w:rPr>
      <w:t>01 478 74 2</w:t>
    </w:r>
    <w:r w:rsidR="00590A6C">
      <w:rPr>
        <w:rFonts w:cs="Arial"/>
        <w:sz w:val="16"/>
        <w:lang w:val="sl-SI"/>
      </w:rPr>
      <w:t>5</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C1278">
      <w:rPr>
        <w:rFonts w:cs="Arial"/>
        <w:sz w:val="16"/>
        <w:lang w:val="sl-SI"/>
      </w:rPr>
      <w:t>gp.mop@gov.si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roofErr w:type="spellStart"/>
    <w:r w:rsidR="008C1278">
      <w:rPr>
        <w:rFonts w:cs="Arial"/>
        <w:sz w:val="16"/>
        <w:lang w:val="sl-SI"/>
      </w:rPr>
      <w:t>www.mop.gov.si</w:t>
    </w:r>
    <w:proofErr w:type="spellEnd"/>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2C9A92"/>
    <w:lvl w:ilvl="0">
      <w:numFmt w:val="bullet"/>
      <w:lvlText w:val="*"/>
      <w:lvlJc w:val="left"/>
    </w:lvl>
  </w:abstractNum>
  <w:abstractNum w:abstractNumId="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13B53D2A"/>
    <w:multiLevelType w:val="hybridMultilevel"/>
    <w:tmpl w:val="4DF2BA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1"/>
  </w:num>
  <w:num w:numId="5">
    <w:abstractNumId w:val="3"/>
  </w:num>
  <w:num w:numId="6">
    <w:abstractNumId w:val="0"/>
    <w:lvlOverride w:ilvl="0">
      <w:lvl w:ilvl="0">
        <w:start w:val="65535"/>
        <w:numFmt w:val="bullet"/>
        <w:lvlText w:val="-"/>
        <w:legacy w:legacy="1" w:legacySpace="0" w:legacyIndent="355"/>
        <w:lvlJc w:val="left"/>
        <w:rPr>
          <w:rFonts w:ascii="Arial" w:hAnsi="Arial" w:cs="Arial"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D3"/>
    <w:rsid w:val="00023A88"/>
    <w:rsid w:val="000A7238"/>
    <w:rsid w:val="001357B2"/>
    <w:rsid w:val="0017478F"/>
    <w:rsid w:val="001F1456"/>
    <w:rsid w:val="001F6C6A"/>
    <w:rsid w:val="00202A77"/>
    <w:rsid w:val="00271CE5"/>
    <w:rsid w:val="00282020"/>
    <w:rsid w:val="002A2B69"/>
    <w:rsid w:val="003636BF"/>
    <w:rsid w:val="00371442"/>
    <w:rsid w:val="003845B4"/>
    <w:rsid w:val="00387B1A"/>
    <w:rsid w:val="003C5EE5"/>
    <w:rsid w:val="003E1C74"/>
    <w:rsid w:val="004657EE"/>
    <w:rsid w:val="00526246"/>
    <w:rsid w:val="00567106"/>
    <w:rsid w:val="00590A6C"/>
    <w:rsid w:val="005E1D3C"/>
    <w:rsid w:val="00625AE6"/>
    <w:rsid w:val="00632253"/>
    <w:rsid w:val="00642714"/>
    <w:rsid w:val="006455CE"/>
    <w:rsid w:val="00655841"/>
    <w:rsid w:val="00733017"/>
    <w:rsid w:val="00783310"/>
    <w:rsid w:val="007A4A6D"/>
    <w:rsid w:val="007D1BCF"/>
    <w:rsid w:val="007D75CF"/>
    <w:rsid w:val="007E0440"/>
    <w:rsid w:val="007E6DC5"/>
    <w:rsid w:val="0088043C"/>
    <w:rsid w:val="00884889"/>
    <w:rsid w:val="008906C9"/>
    <w:rsid w:val="008C1278"/>
    <w:rsid w:val="008C5738"/>
    <w:rsid w:val="008D04F0"/>
    <w:rsid w:val="008F3500"/>
    <w:rsid w:val="00924E3C"/>
    <w:rsid w:val="009612BB"/>
    <w:rsid w:val="009C740A"/>
    <w:rsid w:val="00A125C5"/>
    <w:rsid w:val="00A2451C"/>
    <w:rsid w:val="00A600D3"/>
    <w:rsid w:val="00A65EE7"/>
    <w:rsid w:val="00A70133"/>
    <w:rsid w:val="00A770A6"/>
    <w:rsid w:val="00A813B1"/>
    <w:rsid w:val="00AB36C4"/>
    <w:rsid w:val="00AC32B2"/>
    <w:rsid w:val="00B17141"/>
    <w:rsid w:val="00B31575"/>
    <w:rsid w:val="00B8547D"/>
    <w:rsid w:val="00B96E29"/>
    <w:rsid w:val="00BD7069"/>
    <w:rsid w:val="00C250D5"/>
    <w:rsid w:val="00C35666"/>
    <w:rsid w:val="00C92898"/>
    <w:rsid w:val="00CA4340"/>
    <w:rsid w:val="00CE5238"/>
    <w:rsid w:val="00CE7514"/>
    <w:rsid w:val="00D248DE"/>
    <w:rsid w:val="00D8542D"/>
    <w:rsid w:val="00DC6A71"/>
    <w:rsid w:val="00E0357D"/>
    <w:rsid w:val="00ED1C3E"/>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6">
    <w:name w:val="Style6"/>
    <w:basedOn w:val="Navaden"/>
    <w:uiPriority w:val="99"/>
    <w:rsid w:val="00A600D3"/>
    <w:pPr>
      <w:widowControl w:val="0"/>
      <w:autoSpaceDE w:val="0"/>
      <w:autoSpaceDN w:val="0"/>
      <w:adjustRightInd w:val="0"/>
      <w:spacing w:line="240" w:lineRule="auto"/>
    </w:pPr>
    <w:rPr>
      <w:rFonts w:ascii="SimHei" w:eastAsia="SimHei" w:hAnsi="Calibri"/>
      <w:sz w:val="24"/>
      <w:lang w:val="sl-SI" w:eastAsia="sl-SI"/>
    </w:rPr>
  </w:style>
  <w:style w:type="character" w:customStyle="1" w:styleId="FontStyle28">
    <w:name w:val="Font Style28"/>
    <w:uiPriority w:val="99"/>
    <w:rsid w:val="00A600D3"/>
    <w:rPr>
      <w:rFonts w:ascii="Arial" w:hAnsi="Arial" w:cs="Arial"/>
      <w:sz w:val="16"/>
      <w:szCs w:val="16"/>
    </w:rPr>
  </w:style>
  <w:style w:type="table" w:customStyle="1" w:styleId="Tabelamrea1">
    <w:name w:val="Tabela – mreža1"/>
    <w:basedOn w:val="Navadnatabela"/>
    <w:next w:val="Tabelamrea"/>
    <w:uiPriority w:val="59"/>
    <w:rsid w:val="00A600D3"/>
    <w:rPr>
      <w:rFonts w:ascii="SimHe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6">
    <w:name w:val="Style6"/>
    <w:basedOn w:val="Navaden"/>
    <w:uiPriority w:val="99"/>
    <w:rsid w:val="00A600D3"/>
    <w:pPr>
      <w:widowControl w:val="0"/>
      <w:autoSpaceDE w:val="0"/>
      <w:autoSpaceDN w:val="0"/>
      <w:adjustRightInd w:val="0"/>
      <w:spacing w:line="240" w:lineRule="auto"/>
    </w:pPr>
    <w:rPr>
      <w:rFonts w:ascii="SimHei" w:eastAsia="SimHei" w:hAnsi="Calibri"/>
      <w:sz w:val="24"/>
      <w:lang w:val="sl-SI" w:eastAsia="sl-SI"/>
    </w:rPr>
  </w:style>
  <w:style w:type="character" w:customStyle="1" w:styleId="FontStyle28">
    <w:name w:val="Font Style28"/>
    <w:uiPriority w:val="99"/>
    <w:rsid w:val="00A600D3"/>
    <w:rPr>
      <w:rFonts w:ascii="Arial" w:hAnsi="Arial" w:cs="Arial"/>
      <w:sz w:val="16"/>
      <w:szCs w:val="16"/>
    </w:rPr>
  </w:style>
  <w:style w:type="table" w:customStyle="1" w:styleId="Tabelamrea1">
    <w:name w:val="Tabela – mreža1"/>
    <w:basedOn w:val="Navadnatabela"/>
    <w:next w:val="Tabelamrea"/>
    <w:uiPriority w:val="59"/>
    <w:rsid w:val="00A600D3"/>
    <w:rPr>
      <w:rFonts w:ascii="SimHe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op.gov.si" TargetMode="External"/><Relationship Id="rId2" Type="http://schemas.openxmlformats.org/officeDocument/2006/relationships/hyperlink" Target="mailto:gp.mop@gov.si"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EDLOGE\MO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MOP</Template>
  <TotalTime>1</TotalTime>
  <Pages>7</Pages>
  <Words>1155</Words>
  <Characters>6584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Petra.Lozar</dc:creator>
  <cp:lastModifiedBy>Petra.Lozar</cp:lastModifiedBy>
  <cp:revision>2</cp:revision>
  <cp:lastPrinted>2010-07-16T08:41:00Z</cp:lastPrinted>
  <dcterms:created xsi:type="dcterms:W3CDTF">2019-12-23T12:05:00Z</dcterms:created>
  <dcterms:modified xsi:type="dcterms:W3CDTF">2019-12-23T12:09:00Z</dcterms:modified>
</cp:coreProperties>
</file>