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bookmarkStart w:id="0" w:name="_GoBack"/>
      <w:bookmarkEnd w:id="0"/>
      <w:r w:rsidRPr="00AE62BC">
        <w:rPr>
          <w:szCs w:val="20"/>
          <w:lang w:val="sl-SI"/>
        </w:rPr>
        <w:t>Naročnik: Republika Slovenija, Ministrstvo za obrambo, Vojkova cesta 55, 1000 Ljubljana, v skladu z Zakonom o stvarnem premoženju države in samoupravnih lokalnih skupnosti ZSPDSLS-1 (Uradni list RS, št. 11/18 in 79/18), Uredbo o stvarnem premoženju države in samoupravnih lokalnih skupnosti (Uradni list RS, št. 31/18) in Zakonom o državnem odvetništvu (Uradni list RS, št. 23/17) objavlja: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b/>
          <w:bCs/>
          <w:szCs w:val="20"/>
          <w:lang w:val="sl-SI"/>
        </w:rPr>
      </w:pPr>
      <w:r w:rsidRPr="00AE62BC">
        <w:rPr>
          <w:b/>
          <w:bCs/>
          <w:szCs w:val="20"/>
          <w:lang w:val="sl-SI"/>
        </w:rPr>
        <w:t xml:space="preserve">                                     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0"/>
          <w:lang w:val="sl-SI"/>
        </w:rPr>
      </w:pPr>
      <w:r w:rsidRPr="00AE62BC">
        <w:rPr>
          <w:b/>
          <w:bCs/>
          <w:szCs w:val="20"/>
          <w:lang w:val="sl-SI"/>
        </w:rPr>
        <w:t>JAVNO DRAŽBO PRODAJE NEPREMIČNIN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b/>
          <w:bCs/>
          <w:szCs w:val="20"/>
          <w:lang w:val="sl-SI"/>
        </w:rPr>
      </w:pPr>
      <w:r w:rsidRPr="00AE62BC">
        <w:rPr>
          <w:b/>
          <w:bCs/>
          <w:szCs w:val="20"/>
          <w:u w:val="single"/>
          <w:lang w:val="sl-SI"/>
        </w:rPr>
        <w:t>I. NAZIV IN SEDEŽ ORGANIZATORJA JAVNIH DRAŽB</w:t>
      </w:r>
      <w:r w:rsidRPr="00AE62BC">
        <w:rPr>
          <w:b/>
          <w:bCs/>
          <w:szCs w:val="20"/>
          <w:lang w:val="sl-SI"/>
        </w:rPr>
        <w:t>: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ind w:left="1080"/>
        <w:contextualSpacing/>
        <w:rPr>
          <w:b/>
          <w:bCs/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bCs/>
          <w:szCs w:val="20"/>
          <w:lang w:val="sl-SI"/>
        </w:rPr>
      </w:pPr>
      <w:r w:rsidRPr="00AE62BC">
        <w:rPr>
          <w:szCs w:val="20"/>
          <w:lang w:val="sl-SI"/>
        </w:rPr>
        <w:t>Republika Slovenija, Ministrstvo za obrambo, Vojkova cesta 55, 1000 Ljubljana. Postopek prodaje nepremičnin, ki so v upravljanju Ministrstva za obrambo, po metodi javne dražbe izvaja komisija v</w:t>
      </w:r>
      <w:r w:rsidRPr="00AE62BC">
        <w:rPr>
          <w:bCs/>
          <w:szCs w:val="20"/>
          <w:lang w:val="sl-SI"/>
        </w:rPr>
        <w:t xml:space="preserve"> sestavi: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ind w:left="720"/>
        <w:contextualSpacing/>
        <w:rPr>
          <w:bCs/>
          <w:szCs w:val="20"/>
          <w:lang w:val="sl-SI"/>
        </w:rPr>
      </w:pPr>
    </w:p>
    <w:p w:rsidR="00DD6BB1" w:rsidRPr="00AE62BC" w:rsidRDefault="00DD6BB1" w:rsidP="00DD6BB1">
      <w:pPr>
        <w:numPr>
          <w:ilvl w:val="0"/>
          <w:numId w:val="6"/>
        </w:numPr>
        <w:autoSpaceDE w:val="0"/>
        <w:autoSpaceDN w:val="0"/>
        <w:adjustRightInd w:val="0"/>
        <w:spacing w:after="160" w:line="240" w:lineRule="auto"/>
        <w:contextualSpacing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>Jasna Jelen, predsednica</w:t>
      </w:r>
    </w:p>
    <w:p w:rsidR="00DD6BB1" w:rsidRPr="00AE62BC" w:rsidRDefault="00DD6BB1" w:rsidP="00DD6BB1">
      <w:pPr>
        <w:numPr>
          <w:ilvl w:val="0"/>
          <w:numId w:val="6"/>
        </w:numPr>
        <w:spacing w:after="160" w:line="240" w:lineRule="auto"/>
        <w:contextualSpacing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>Mojca Geč Zvržina, članica</w:t>
      </w:r>
    </w:p>
    <w:p w:rsidR="00DD6BB1" w:rsidRPr="00AE62BC" w:rsidRDefault="00DD6BB1" w:rsidP="00DD6BB1">
      <w:pPr>
        <w:numPr>
          <w:ilvl w:val="0"/>
          <w:numId w:val="6"/>
        </w:numPr>
        <w:autoSpaceDE w:val="0"/>
        <w:autoSpaceDN w:val="0"/>
        <w:adjustRightInd w:val="0"/>
        <w:spacing w:after="160" w:line="240" w:lineRule="auto"/>
        <w:contextualSpacing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>Marija Soklič, članica</w:t>
      </w:r>
    </w:p>
    <w:p w:rsidR="00DD6BB1" w:rsidRPr="00AE62BC" w:rsidRDefault="00DD6BB1" w:rsidP="00DD6BB1">
      <w:pPr>
        <w:numPr>
          <w:ilvl w:val="0"/>
          <w:numId w:val="6"/>
        </w:numPr>
        <w:autoSpaceDE w:val="0"/>
        <w:autoSpaceDN w:val="0"/>
        <w:adjustRightInd w:val="0"/>
        <w:spacing w:after="160" w:line="240" w:lineRule="auto"/>
        <w:contextualSpacing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>Jasna Osolin, članica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b/>
          <w:bCs/>
          <w:szCs w:val="20"/>
          <w:lang w:val="sl-SI"/>
        </w:rPr>
      </w:pPr>
      <w:r w:rsidRPr="00AE62BC">
        <w:rPr>
          <w:b/>
          <w:bCs/>
          <w:szCs w:val="20"/>
          <w:u w:val="single"/>
          <w:lang w:val="sl-SI"/>
        </w:rPr>
        <w:t>II. OPIS PREDMETOV PRODAJE</w:t>
      </w:r>
      <w:r w:rsidRPr="00AE62BC">
        <w:rPr>
          <w:b/>
          <w:bCs/>
          <w:szCs w:val="20"/>
          <w:lang w:val="sl-SI"/>
        </w:rPr>
        <w:t>: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b/>
          <w:bCs/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ind w:left="360"/>
        <w:rPr>
          <w:b/>
          <w:bCs/>
          <w:szCs w:val="20"/>
          <w:lang w:val="sl-SI" w:eastAsia="sl-SI"/>
        </w:rPr>
      </w:pPr>
      <w:r w:rsidRPr="00AE62BC">
        <w:rPr>
          <w:b/>
          <w:bCs/>
          <w:szCs w:val="20"/>
          <w:lang w:val="sl-SI" w:eastAsia="sl-SI"/>
        </w:rPr>
        <w:t xml:space="preserve">A.  ZEMLJIŠČA </w:t>
      </w:r>
    </w:p>
    <w:p w:rsidR="00DD6BB1" w:rsidRPr="00AE62BC" w:rsidRDefault="00DD6BB1" w:rsidP="00DD6BB1">
      <w:pPr>
        <w:jc w:val="both"/>
        <w:rPr>
          <w:bCs/>
          <w:szCs w:val="20"/>
          <w:lang w:val="sl-SI"/>
        </w:rPr>
      </w:pPr>
    </w:p>
    <w:p w:rsidR="00DD6BB1" w:rsidRPr="00AE62BC" w:rsidRDefault="00DD6BB1" w:rsidP="00DD6BB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szCs w:val="20"/>
          <w:lang w:val="sl-SI" w:eastAsia="sl-SI"/>
        </w:rPr>
      </w:pPr>
      <w:r w:rsidRPr="00AE62BC">
        <w:rPr>
          <w:szCs w:val="20"/>
          <w:lang w:val="sl-SI"/>
        </w:rPr>
        <w:t>Kompleks Zagon s pripadajočimi parcelami v Občini Postojna</w:t>
      </w:r>
      <w:r w:rsidRPr="00AE62BC">
        <w:rPr>
          <w:szCs w:val="20"/>
          <w:lang w:val="sl-SI" w:eastAsia="sl-SI"/>
        </w:rPr>
        <w:t xml:space="preserve">, </w:t>
      </w:r>
      <w:r w:rsidRPr="00AE62BC">
        <w:rPr>
          <w:szCs w:val="20"/>
          <w:lang w:val="sl-SI"/>
        </w:rPr>
        <w:t>parc. št. 1874/2, ID znak: parc.  2477 1874/2 (ID 1884565) v izmeri 13.523 m</w:t>
      </w:r>
      <w:r>
        <w:rPr>
          <w:szCs w:val="20"/>
          <w:vertAlign w:val="superscript"/>
          <w:lang w:val="sl-SI"/>
        </w:rPr>
        <w:t>2</w:t>
      </w:r>
      <w:r w:rsidRPr="00AE62BC">
        <w:rPr>
          <w:szCs w:val="20"/>
          <w:lang w:val="sl-SI"/>
        </w:rPr>
        <w:t>, tablica MO 102325</w:t>
      </w:r>
      <w:r w:rsidRPr="00AE62BC">
        <w:rPr>
          <w:szCs w:val="20"/>
          <w:lang w:val="sl-SI" w:eastAsia="sl-SI"/>
        </w:rPr>
        <w:t xml:space="preserve">, </w:t>
      </w:r>
      <w:r w:rsidRPr="00AE62BC">
        <w:rPr>
          <w:szCs w:val="20"/>
          <w:lang w:val="sl-SI"/>
        </w:rPr>
        <w:t>parc. št. 1878/1, ID znak: parc. 2477 1878/1 (ID 1045852) v izmeri 3.470 m</w:t>
      </w:r>
      <w:r>
        <w:rPr>
          <w:szCs w:val="20"/>
          <w:vertAlign w:val="superscript"/>
          <w:lang w:val="sl-SI"/>
        </w:rPr>
        <w:t>2</w:t>
      </w:r>
      <w:r w:rsidRPr="00AE62BC">
        <w:rPr>
          <w:szCs w:val="20"/>
          <w:lang w:val="sl-SI"/>
        </w:rPr>
        <w:t>, tablica MO 102326</w:t>
      </w:r>
      <w:r w:rsidRPr="00AE62BC">
        <w:rPr>
          <w:szCs w:val="20"/>
          <w:lang w:val="sl-SI" w:eastAsia="sl-SI"/>
        </w:rPr>
        <w:t xml:space="preserve">, </w:t>
      </w:r>
      <w:r w:rsidRPr="00AE62BC">
        <w:rPr>
          <w:szCs w:val="20"/>
          <w:lang w:val="sl-SI"/>
        </w:rPr>
        <w:t>parc. št. 1878/2 ID znak: parc. 2477 1878/2 (ID 3901314) v izmeri 2.323 m</w:t>
      </w:r>
      <w:r w:rsidRPr="00AE62BC">
        <w:rPr>
          <w:szCs w:val="20"/>
          <w:vertAlign w:val="superscript"/>
          <w:lang w:val="sl-SI"/>
        </w:rPr>
        <w:t>2</w:t>
      </w:r>
      <w:r w:rsidRPr="00AE62BC">
        <w:rPr>
          <w:szCs w:val="20"/>
          <w:lang w:val="sl-SI"/>
        </w:rPr>
        <w:t>, tablica MO 102327, vse k.o. 2477 -  Zagon:</w:t>
      </w:r>
    </w:p>
    <w:p w:rsidR="00DD6BB1" w:rsidRPr="00AE62BC" w:rsidRDefault="00DD6BB1" w:rsidP="00DD6BB1">
      <w:pPr>
        <w:autoSpaceDE w:val="0"/>
        <w:autoSpaceDN w:val="0"/>
        <w:adjustRightInd w:val="0"/>
        <w:spacing w:after="160" w:line="240" w:lineRule="auto"/>
        <w:contextualSpacing/>
        <w:jc w:val="both"/>
        <w:rPr>
          <w:szCs w:val="20"/>
          <w:lang w:val="sl-SI"/>
        </w:rPr>
      </w:pPr>
    </w:p>
    <w:p w:rsidR="00DD6BB1" w:rsidRPr="00AE62BC" w:rsidRDefault="00DD6BB1" w:rsidP="00DD6BB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>Osnovna namenska raba zemljišč: I. Območja stavbnih zemljišč: Z - območja zelenih površin.</w:t>
      </w:r>
    </w:p>
    <w:p w:rsidR="00DD6BB1" w:rsidRPr="00AE62BC" w:rsidRDefault="00DD6BB1" w:rsidP="00DD6BB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>Podrobnejša namenska raba: ZD-druge urejene zelene površine.</w:t>
      </w:r>
    </w:p>
    <w:p w:rsidR="00DD6BB1" w:rsidRPr="00AE62BC" w:rsidRDefault="00DD6BB1" w:rsidP="00DD6BB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>Območje varovanj in omejitev: Natura 2000 (Nanoščica, SI3000126, SI 5000017), Ekološko pomembna območja (Nanoščica - porečje, 54500, Osrednje območje življenjskega prostora velikih zveri, 80000), Naravne vrednote (Pivka( EŠD: 2365)), Erozijska območja, Obrambno omejena in nadzorovana raba, življenjsko območje medveda (območje gostejše naseljenosti ljudi znotraj osrednjega območja, poplavna območja-velike (Razredi poplavne nevarnosti-velike).</w:t>
      </w:r>
    </w:p>
    <w:p w:rsidR="00DD6BB1" w:rsidRPr="00AE62BC" w:rsidRDefault="00DD6BB1" w:rsidP="00DD6BB1">
      <w:pPr>
        <w:numPr>
          <w:ilvl w:val="0"/>
          <w:numId w:val="8"/>
        </w:numPr>
        <w:rPr>
          <w:bCs/>
          <w:szCs w:val="20"/>
          <w:lang w:val="sl-SI"/>
        </w:rPr>
      </w:pPr>
      <w:r w:rsidRPr="00AE62BC">
        <w:rPr>
          <w:szCs w:val="20"/>
          <w:lang w:val="sl-SI" w:eastAsia="sl-SI"/>
        </w:rPr>
        <w:t xml:space="preserve">Na zemljišču predkupna pravica države obstaja: </w:t>
      </w:r>
      <w:r w:rsidRPr="00AE62BC">
        <w:rPr>
          <w:bCs/>
          <w:szCs w:val="20"/>
          <w:lang w:val="sl-SI"/>
        </w:rPr>
        <w:t>Zemljišča segajo na vodno oz. priobalno zemljišče skladno z Zakonom o vodah. Prodajalec po dražbi poda ponudbo državi (pristojnemu ministrstvu, Direkcija RS za vode, Hajdrihova 28c, 1000 Ljubljana) z najvišjo izdraženo vrednostjo. Država v 60 dneh od prejema ponudbe pisno sporoči ali sprejema ponudbo.</w:t>
      </w:r>
    </w:p>
    <w:p w:rsidR="00DD6BB1" w:rsidRPr="00AE62BC" w:rsidRDefault="00DD6BB1" w:rsidP="00DD6BB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>Občina Postojna ima predkupno pravico na stavbnih zemljiščih z Odlokom o predkupni pravici Občine Postojna (Uradni list RS, št. 51/04, 62/04, 54/05, 84/11).  V skladu z 2. odst. 201. člena Zakona o urejanju prostora (zureP-3), (Uradni list RS 199/21) se občina v roku 15 dni po obvestilu o izlicitirani ceni na javni dražbi izreče ali uveljavlja predkupno pravico.</w:t>
      </w:r>
    </w:p>
    <w:p w:rsidR="00DD6BB1" w:rsidRPr="00AE62BC" w:rsidRDefault="00DD6BB1" w:rsidP="00DD6BB1">
      <w:pPr>
        <w:numPr>
          <w:ilvl w:val="0"/>
          <w:numId w:val="8"/>
        </w:numPr>
        <w:jc w:val="both"/>
        <w:rPr>
          <w:bCs/>
          <w:szCs w:val="20"/>
          <w:lang w:val="sl-SI"/>
        </w:rPr>
      </w:pPr>
      <w:r w:rsidRPr="00AE62BC">
        <w:rPr>
          <w:bCs/>
          <w:szCs w:val="20"/>
          <w:u w:val="single"/>
          <w:lang w:val="sl-SI"/>
        </w:rPr>
        <w:lastRenderedPageBreak/>
        <w:t>(Ta točka se realizira</w:t>
      </w:r>
      <w:r w:rsidRPr="00AE62BC">
        <w:rPr>
          <w:bCs/>
          <w:szCs w:val="20"/>
          <w:lang w:val="sl-SI"/>
        </w:rPr>
        <w:t xml:space="preserve"> (nepremičnina se proda najugodnejšemu dražitelju) </w:t>
      </w:r>
      <w:r w:rsidRPr="00AE62BC">
        <w:rPr>
          <w:bCs/>
          <w:szCs w:val="20"/>
          <w:u w:val="single"/>
          <w:lang w:val="sl-SI"/>
        </w:rPr>
        <w:t>v kolikor  država  oz. občina Postojna ne uveljavlja predkupne pravice iz točke d. in e.)</w:t>
      </w:r>
      <w:r w:rsidRPr="00AE62BC">
        <w:rPr>
          <w:bCs/>
          <w:szCs w:val="20"/>
          <w:lang w:val="sl-SI"/>
        </w:rPr>
        <w:t>.</w:t>
      </w:r>
    </w:p>
    <w:p w:rsidR="00DD6BB1" w:rsidRPr="00AE62BC" w:rsidRDefault="00DD6BB1" w:rsidP="00DD6BB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Cs w:val="20"/>
          <w:lang w:val="sl-SI"/>
        </w:rPr>
      </w:pPr>
      <w:r w:rsidRPr="00AE62BC">
        <w:rPr>
          <w:szCs w:val="20"/>
          <w:lang w:val="sl-SI"/>
        </w:rPr>
        <w:t>Ogled možen samostojno ali po predhodni najavi na tel. št. 01 471 2083, kontakt Marija Soklič ali Jasna Jelen 01/471-2213.</w:t>
      </w:r>
    </w:p>
    <w:p w:rsidR="00DD6BB1" w:rsidRPr="00AE62BC" w:rsidRDefault="00DD6BB1" w:rsidP="00DD6BB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Cs w:val="20"/>
          <w:lang w:val="sl-SI"/>
        </w:rPr>
      </w:pPr>
      <w:r w:rsidRPr="00AE62BC">
        <w:rPr>
          <w:szCs w:val="20"/>
          <w:lang w:val="sl-SI"/>
        </w:rPr>
        <w:t xml:space="preserve">Izklicna cena 30.000,00 EUR. </w:t>
      </w:r>
    </w:p>
    <w:p w:rsidR="00DD6BB1" w:rsidRPr="00AE62BC" w:rsidRDefault="00DD6BB1" w:rsidP="00DD6BB1">
      <w:pPr>
        <w:jc w:val="both"/>
        <w:rPr>
          <w:bCs/>
          <w:szCs w:val="20"/>
          <w:lang w:val="sl-SI"/>
        </w:rPr>
      </w:pPr>
    </w:p>
    <w:p w:rsidR="00DD6BB1" w:rsidRPr="00AE62BC" w:rsidRDefault="00DD6BB1" w:rsidP="00DD6BB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jc w:val="both"/>
        <w:rPr>
          <w:bCs/>
          <w:szCs w:val="20"/>
          <w:lang w:val="sl-SI" w:eastAsia="sl-SI"/>
        </w:rPr>
      </w:pPr>
      <w:r w:rsidRPr="00AE62BC">
        <w:rPr>
          <w:bCs/>
          <w:szCs w:val="20"/>
          <w:lang w:val="sl-SI" w:eastAsia="sl-SI"/>
        </w:rPr>
        <w:t>Zemljišče v občini Postojna, parc. št. 1689/1, k.o. 2471 Kačja vas, ID znak: parcela 2471 1689/1 (ID 2365303), v izmeri 3.674 m², tablica MO</w:t>
      </w:r>
      <w:r>
        <w:rPr>
          <w:bCs/>
          <w:szCs w:val="20"/>
          <w:lang w:val="sl-SI" w:eastAsia="sl-SI"/>
        </w:rPr>
        <w:t xml:space="preserve"> </w:t>
      </w:r>
      <w:r w:rsidRPr="00AE62BC">
        <w:rPr>
          <w:bCs/>
          <w:szCs w:val="20"/>
          <w:lang w:val="sl-SI" w:eastAsia="sl-SI"/>
        </w:rPr>
        <w:t>102770.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szCs w:val="20"/>
          <w:lang w:val="sl-SI" w:eastAsia="sl-SI"/>
        </w:rPr>
      </w:pPr>
    </w:p>
    <w:p w:rsidR="00DD6BB1" w:rsidRPr="00AE62BC" w:rsidRDefault="00DD6BB1" w:rsidP="00DD6BB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>Osnovna namenska raba zemljišč: I. območje stavbnih zemljišč, A- površine razpršene poselitve.</w:t>
      </w:r>
    </w:p>
    <w:p w:rsidR="00DD6BB1" w:rsidRPr="00AE62BC" w:rsidRDefault="00DD6BB1" w:rsidP="00DD6BB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Cs w:val="20"/>
          <w:lang w:val="sl-SI"/>
        </w:rPr>
      </w:pPr>
      <w:r w:rsidRPr="00AE62BC">
        <w:rPr>
          <w:szCs w:val="20"/>
          <w:lang w:val="sl-SI" w:eastAsia="sl-SI"/>
        </w:rPr>
        <w:t>Območja varovanj in omejitev:</w:t>
      </w:r>
    </w:p>
    <w:p w:rsidR="00DD6BB1" w:rsidRPr="00AE62BC" w:rsidRDefault="00DD6BB1" w:rsidP="00DD6BB1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contextualSpacing/>
        <w:jc w:val="both"/>
        <w:rPr>
          <w:szCs w:val="20"/>
          <w:lang w:val="sl-SI" w:eastAsia="sl-SI"/>
        </w:rPr>
      </w:pPr>
      <w:r w:rsidRPr="00AE62BC">
        <w:rPr>
          <w:szCs w:val="20"/>
          <w:lang w:val="sl-SI" w:eastAsia="sl-SI"/>
        </w:rPr>
        <w:t xml:space="preserve">Natura 2000- Notranjski trikotnik SI3000232; Ekološko pomembna območja- Notranjski trikotnik 31300 in osrednje območje življenjskega prostora velikih zveri, 80000. </w:t>
      </w:r>
    </w:p>
    <w:p w:rsidR="00DD6BB1" w:rsidRPr="00AE62BC" w:rsidRDefault="00DD6BB1" w:rsidP="00DD6BB1">
      <w:pPr>
        <w:numPr>
          <w:ilvl w:val="0"/>
          <w:numId w:val="1"/>
        </w:numPr>
        <w:autoSpaceDE w:val="0"/>
        <w:autoSpaceDN w:val="0"/>
        <w:adjustRightInd w:val="0"/>
        <w:spacing w:after="160" w:line="252" w:lineRule="auto"/>
        <w:contextualSpacing/>
        <w:jc w:val="both"/>
        <w:rPr>
          <w:szCs w:val="20"/>
          <w:lang w:val="sl-SI" w:eastAsia="sl-SI"/>
        </w:rPr>
      </w:pPr>
      <w:r w:rsidRPr="00AE62BC">
        <w:rPr>
          <w:szCs w:val="20"/>
          <w:lang w:val="sl-SI" w:eastAsia="sl-SI"/>
        </w:rPr>
        <w:t>Življenjsko območje medveda, območje manjše naseljenosti ljudi znotraj osrednjega območja.</w:t>
      </w:r>
    </w:p>
    <w:p w:rsidR="00DD6BB1" w:rsidRPr="00AE62BC" w:rsidRDefault="00DD6BB1" w:rsidP="00DD6BB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szCs w:val="20"/>
          <w:lang w:val="sl-SI" w:eastAsia="sl-SI"/>
        </w:rPr>
      </w:pPr>
      <w:r>
        <w:rPr>
          <w:szCs w:val="20"/>
          <w:lang w:val="sl-SI" w:eastAsia="sl-SI"/>
        </w:rPr>
        <w:t>Na območju zemljišča obstaja</w:t>
      </w:r>
      <w:r w:rsidRPr="00AE62BC">
        <w:rPr>
          <w:szCs w:val="20"/>
          <w:lang w:val="sl-SI" w:eastAsia="sl-SI"/>
        </w:rPr>
        <w:t xml:space="preserve"> Odlok o predkupni pravici Občine Postojna (Uradni list RS, št. 51/04, 62/04, 54/05, 84/11). </w:t>
      </w:r>
      <w:r w:rsidRPr="00AE62BC">
        <w:rPr>
          <w:bCs/>
          <w:szCs w:val="20"/>
          <w:lang w:val="sl-SI"/>
        </w:rPr>
        <w:t>V skladu z 2. odst. 201. člena Zakona o urejanju prostora (ZureP-3), (Uradni list RS 199/21) bo končni kupec znan, ko se bo občina v roku 15 dni po obvestilu o izlicitirani ceni na javni dražbi izrekla ali uveljavlja predkupno pravico.</w:t>
      </w:r>
    </w:p>
    <w:p w:rsidR="00DD6BB1" w:rsidRPr="00AE62BC" w:rsidRDefault="00DD6BB1" w:rsidP="00DD6BB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szCs w:val="20"/>
          <w:lang w:val="sl-SI" w:eastAsia="sl-SI"/>
        </w:rPr>
      </w:pPr>
      <w:r w:rsidRPr="00AE62BC">
        <w:rPr>
          <w:szCs w:val="20"/>
          <w:lang w:val="sl-SI" w:eastAsia="sl-SI"/>
        </w:rPr>
        <w:t>Ogled je možen samostojno ali po predhodni najavi: kontakt Jasna Jelen, tel. št. 01/471-2213.</w:t>
      </w:r>
    </w:p>
    <w:p w:rsidR="00DD6BB1" w:rsidRPr="00AE62BC" w:rsidRDefault="00DD6BB1" w:rsidP="00DD6BB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szCs w:val="20"/>
          <w:lang w:val="sl-SI" w:eastAsia="sl-SI"/>
        </w:rPr>
      </w:pPr>
      <w:r w:rsidRPr="00AE62BC">
        <w:rPr>
          <w:szCs w:val="20"/>
          <w:lang w:val="sl-SI"/>
        </w:rPr>
        <w:t xml:space="preserve">Izklicna vrednost </w:t>
      </w:r>
      <w:r w:rsidRPr="00AE62BC">
        <w:rPr>
          <w:szCs w:val="20"/>
          <w:lang w:val="sl-SI" w:eastAsia="sl-SI"/>
        </w:rPr>
        <w:t xml:space="preserve">67.000,00 EUR.  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bCs/>
          <w:color w:val="92D050"/>
          <w:szCs w:val="20"/>
          <w:lang w:val="sl-SI" w:eastAsia="sl-SI"/>
        </w:rPr>
      </w:pPr>
    </w:p>
    <w:p w:rsidR="00DD6BB1" w:rsidRPr="00AE62BC" w:rsidRDefault="00DD6BB1" w:rsidP="00DD6BB1">
      <w:pPr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bCs/>
          <w:szCs w:val="20"/>
          <w:lang w:val="sl-SI" w:eastAsia="sl-SI"/>
        </w:rPr>
      </w:pPr>
      <w:r w:rsidRPr="00AE62BC">
        <w:rPr>
          <w:bCs/>
          <w:szCs w:val="20"/>
          <w:lang w:val="sl-SI" w:eastAsia="sl-SI"/>
        </w:rPr>
        <w:t xml:space="preserve">Zemljišče v občini Brežice parc. št. 1080/1, ID znak: parcela 1300 1080/1 </w:t>
      </w:r>
      <w:r w:rsidRPr="00AE62BC">
        <w:rPr>
          <w:rFonts w:eastAsia="Calibri"/>
          <w:szCs w:val="20"/>
          <w:lang w:val="sl-SI"/>
        </w:rPr>
        <w:t xml:space="preserve">(ID 3970868) </w:t>
      </w:r>
      <w:r w:rsidRPr="00AE62BC">
        <w:rPr>
          <w:bCs/>
          <w:szCs w:val="20"/>
          <w:lang w:val="sl-SI" w:eastAsia="sl-SI"/>
        </w:rPr>
        <w:t>v izmeri 602 m², (tablica MO 107786)  k.o. 1300 Brežice:</w:t>
      </w:r>
    </w:p>
    <w:p w:rsidR="00DD6BB1" w:rsidRPr="00AE62BC" w:rsidRDefault="00DD6BB1" w:rsidP="00DD6BB1">
      <w:pPr>
        <w:tabs>
          <w:tab w:val="left" w:pos="1134"/>
        </w:tabs>
        <w:autoSpaceDE w:val="0"/>
        <w:autoSpaceDN w:val="0"/>
        <w:adjustRightInd w:val="0"/>
        <w:spacing w:after="160"/>
        <w:contextualSpacing/>
        <w:jc w:val="both"/>
        <w:rPr>
          <w:bCs/>
          <w:szCs w:val="20"/>
          <w:lang w:val="sl-SI"/>
        </w:rPr>
      </w:pPr>
    </w:p>
    <w:p w:rsidR="00DD6BB1" w:rsidRPr="00AE62BC" w:rsidRDefault="00DD6BB1" w:rsidP="00DD6BB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160" w:line="240" w:lineRule="auto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>Osnovna namenska raba zemljišč: območje stavbnih zemljišč, podrobna namenska raba – stanovanjske površine-območje stanovanjske prostostoječe gradnje, pretežno enodružinskih hiš.</w:t>
      </w:r>
    </w:p>
    <w:p w:rsidR="00DD6BB1" w:rsidRPr="00AE62BC" w:rsidRDefault="00DD6BB1" w:rsidP="00DD6BB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160" w:line="240" w:lineRule="auto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>Občina Brežice na predmetni pravici nima vzpostavljene predkupne pravice.</w:t>
      </w:r>
    </w:p>
    <w:p w:rsidR="00DD6BB1" w:rsidRPr="00AE62BC" w:rsidRDefault="00DD6BB1" w:rsidP="00DD6BB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160" w:line="240" w:lineRule="auto"/>
        <w:contextualSpacing/>
        <w:jc w:val="both"/>
        <w:rPr>
          <w:bCs/>
          <w:szCs w:val="20"/>
          <w:lang w:val="sl-SI" w:eastAsia="sl-SI"/>
        </w:rPr>
      </w:pPr>
      <w:r w:rsidRPr="00AE62BC">
        <w:rPr>
          <w:bCs/>
          <w:szCs w:val="20"/>
          <w:lang w:val="sl-SI" w:eastAsia="sl-SI"/>
        </w:rPr>
        <w:t xml:space="preserve">Ogled možen samostojno ali po predhodni najavi na tel. št. 01 471 2083, Marija Soklič ali 01/471-2213 Jasna Jelen. </w:t>
      </w:r>
    </w:p>
    <w:p w:rsidR="00DD6BB1" w:rsidRPr="00AE62BC" w:rsidRDefault="00DD6BB1" w:rsidP="00DD6BB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160" w:line="240" w:lineRule="auto"/>
        <w:contextualSpacing/>
        <w:jc w:val="both"/>
        <w:rPr>
          <w:bCs/>
          <w:szCs w:val="20"/>
          <w:lang w:val="sl-SI" w:eastAsia="sl-SI"/>
        </w:rPr>
      </w:pPr>
      <w:r w:rsidRPr="00AE62BC">
        <w:rPr>
          <w:bCs/>
          <w:szCs w:val="20"/>
          <w:lang w:val="sl-SI" w:eastAsia="sl-SI"/>
        </w:rPr>
        <w:t xml:space="preserve">Izklicna cena 35.000,00 EUR.   </w:t>
      </w:r>
    </w:p>
    <w:p w:rsidR="00DD6BB1" w:rsidRPr="00AE62BC" w:rsidRDefault="00DD6BB1" w:rsidP="00DD6BB1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Cs w:val="20"/>
          <w:lang w:val="sl-SI"/>
        </w:rPr>
      </w:pPr>
    </w:p>
    <w:p w:rsidR="00DD6BB1" w:rsidRPr="00AE62BC" w:rsidRDefault="00DD6BB1" w:rsidP="00DD6BB1">
      <w:pPr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bCs/>
          <w:szCs w:val="20"/>
          <w:lang w:val="sl-SI" w:eastAsia="sl-SI"/>
        </w:rPr>
      </w:pPr>
      <w:r w:rsidRPr="00AE62BC">
        <w:rPr>
          <w:bCs/>
          <w:szCs w:val="20"/>
          <w:lang w:val="sl-SI" w:eastAsia="sl-SI"/>
        </w:rPr>
        <w:t>Zemljišče v Ljubljani, parc. št.108/11, ID znak parcela 1733 108/11 (ID 1382550) v izmeri 29 m², tablica MO 107727, parc. št.110/11, ID znak parcela 1733 110/11 (ID 2894224) v izmeri 28 m², tabela MO 107729, parc. št.111/8, ID znak parcela 1733 111/8 (ID 3230153) v izmeri 63 m², tablica MO 107731, vse k.o. 1733 Bizovik, v skupni izmeri 120 m²:</w:t>
      </w:r>
    </w:p>
    <w:p w:rsidR="00DD6BB1" w:rsidRPr="00AE62BC" w:rsidRDefault="00DD6BB1" w:rsidP="00DD6BB1">
      <w:pPr>
        <w:autoSpaceDE w:val="0"/>
        <w:autoSpaceDN w:val="0"/>
        <w:adjustRightInd w:val="0"/>
        <w:spacing w:after="160" w:line="240" w:lineRule="auto"/>
        <w:ind w:left="720"/>
        <w:contextualSpacing/>
        <w:jc w:val="both"/>
        <w:rPr>
          <w:bCs/>
          <w:szCs w:val="20"/>
          <w:lang w:val="sl-SI" w:eastAsia="sl-SI"/>
        </w:rPr>
      </w:pPr>
    </w:p>
    <w:p w:rsidR="00DD6BB1" w:rsidRPr="00AE62BC" w:rsidRDefault="00DD6BB1" w:rsidP="00DD6BB1">
      <w:pPr>
        <w:numPr>
          <w:ilvl w:val="0"/>
          <w:numId w:val="11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szCs w:val="20"/>
          <w:lang w:val="sl-SI" w:eastAsia="sl-SI"/>
        </w:rPr>
      </w:pPr>
      <w:r w:rsidRPr="00AE62BC">
        <w:rPr>
          <w:bCs/>
          <w:szCs w:val="20"/>
          <w:lang w:val="sl-SI"/>
        </w:rPr>
        <w:t>Podatki o namenski rabi prostora: območje stavbnih zemljišč.</w:t>
      </w:r>
    </w:p>
    <w:p w:rsidR="00DD6BB1" w:rsidRPr="00AE62BC" w:rsidRDefault="00DD6BB1" w:rsidP="00DD6BB1">
      <w:pPr>
        <w:numPr>
          <w:ilvl w:val="0"/>
          <w:numId w:val="11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szCs w:val="20"/>
          <w:lang w:val="sl-SI" w:eastAsia="sl-SI"/>
        </w:rPr>
      </w:pPr>
      <w:r w:rsidRPr="00AE62BC">
        <w:rPr>
          <w:szCs w:val="20"/>
          <w:lang w:val="sl-SI" w:eastAsia="sl-SI"/>
        </w:rPr>
        <w:t xml:space="preserve">Na območju zemljišča Odlok o predkupni pravici Mestne občine Ljubljana ne obstaja. </w:t>
      </w:r>
    </w:p>
    <w:p w:rsidR="00DD6BB1" w:rsidRPr="00AE62BC" w:rsidRDefault="00DD6BB1" w:rsidP="00DD6BB1">
      <w:pPr>
        <w:numPr>
          <w:ilvl w:val="0"/>
          <w:numId w:val="11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szCs w:val="20"/>
          <w:lang w:val="sl-SI" w:eastAsia="sl-SI"/>
        </w:rPr>
      </w:pPr>
      <w:r w:rsidRPr="00AE62BC">
        <w:rPr>
          <w:szCs w:val="20"/>
          <w:lang w:val="sl-SI" w:eastAsia="sl-SI"/>
        </w:rPr>
        <w:t>Ogled je možen samostojno ali po predhodni najavi: kontakt Jasna Jelen, tel. št. 01/471-2213, Marija Soklič tel. 01/471-2083.</w:t>
      </w:r>
    </w:p>
    <w:p w:rsidR="00DD6BB1" w:rsidRPr="00AE62BC" w:rsidRDefault="00DD6BB1" w:rsidP="00DD6BB1">
      <w:pPr>
        <w:numPr>
          <w:ilvl w:val="0"/>
          <w:numId w:val="11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szCs w:val="20"/>
          <w:lang w:val="sl-SI" w:eastAsia="sl-SI"/>
        </w:rPr>
      </w:pPr>
      <w:r w:rsidRPr="00AE62BC">
        <w:rPr>
          <w:szCs w:val="20"/>
          <w:lang w:val="sl-SI"/>
        </w:rPr>
        <w:t xml:space="preserve">Izklicna vrednost </w:t>
      </w:r>
      <w:r w:rsidRPr="00AE62BC">
        <w:rPr>
          <w:szCs w:val="20"/>
          <w:lang w:val="sl-SI" w:eastAsia="sl-SI"/>
        </w:rPr>
        <w:t xml:space="preserve">5.800,00 EUR. </w:t>
      </w:r>
    </w:p>
    <w:p w:rsidR="00DD6BB1" w:rsidRPr="00AE62BC" w:rsidRDefault="00DD6BB1" w:rsidP="00DD6BB1">
      <w:pPr>
        <w:tabs>
          <w:tab w:val="left" w:pos="1134"/>
        </w:tabs>
        <w:autoSpaceDE w:val="0"/>
        <w:autoSpaceDN w:val="0"/>
        <w:adjustRightInd w:val="0"/>
        <w:spacing w:after="160" w:line="256" w:lineRule="auto"/>
        <w:ind w:left="1440"/>
        <w:contextualSpacing/>
        <w:jc w:val="both"/>
        <w:rPr>
          <w:bCs/>
          <w:szCs w:val="20"/>
          <w:lang w:val="sl-SI"/>
        </w:rPr>
      </w:pPr>
    </w:p>
    <w:p w:rsidR="00DD6BB1" w:rsidRPr="00AE62BC" w:rsidRDefault="00DD6BB1" w:rsidP="00DD6BB1">
      <w:pPr>
        <w:numPr>
          <w:ilvl w:val="0"/>
          <w:numId w:val="2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bCs/>
          <w:szCs w:val="20"/>
          <w:lang w:val="sl-SI" w:eastAsia="sl-SI"/>
        </w:rPr>
      </w:pPr>
      <w:r w:rsidRPr="00AE62BC">
        <w:rPr>
          <w:bCs/>
          <w:szCs w:val="20"/>
          <w:lang w:val="sl-SI"/>
        </w:rPr>
        <w:t>Zemljišča na območju Mestne občine Ptuj, k.o. 392 Krčevina pri Ptuju:</w:t>
      </w:r>
    </w:p>
    <w:p w:rsidR="00DD6BB1" w:rsidRPr="00AE62BC" w:rsidRDefault="00DD6BB1" w:rsidP="00DD6BB1">
      <w:pPr>
        <w:autoSpaceDE w:val="0"/>
        <w:autoSpaceDN w:val="0"/>
        <w:adjustRightInd w:val="0"/>
        <w:spacing w:after="160" w:line="240" w:lineRule="auto"/>
        <w:ind w:left="720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 xml:space="preserve">parc. št. 691/2,  ID znak 392 691/2 (ID1538986) v izmeri 9.928 </w:t>
      </w:r>
      <w:r w:rsidRPr="00AE62BC">
        <w:rPr>
          <w:szCs w:val="20"/>
          <w:lang w:val="sl-SI"/>
        </w:rPr>
        <w:t>m</w:t>
      </w:r>
      <w:r w:rsidRPr="00AE62BC">
        <w:rPr>
          <w:szCs w:val="20"/>
          <w:vertAlign w:val="superscript"/>
          <w:lang w:val="sl-SI"/>
        </w:rPr>
        <w:t>2</w:t>
      </w:r>
      <w:r w:rsidRPr="00AE62BC">
        <w:rPr>
          <w:bCs/>
          <w:szCs w:val="20"/>
          <w:lang w:val="sl-SI"/>
        </w:rPr>
        <w:t xml:space="preserve"> in tablica MO 105614</w:t>
      </w:r>
    </w:p>
    <w:p w:rsidR="00DD6BB1" w:rsidRPr="00AE62BC" w:rsidRDefault="00DD6BB1" w:rsidP="00DD6BB1">
      <w:pPr>
        <w:autoSpaceDE w:val="0"/>
        <w:autoSpaceDN w:val="0"/>
        <w:adjustRightInd w:val="0"/>
        <w:spacing w:after="160" w:line="240" w:lineRule="auto"/>
        <w:ind w:left="720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>parc. št. 684/2, ID znak 392 684/2 (ID3891086) v izmeri 1.080 m</w:t>
      </w:r>
      <w:r w:rsidRPr="00AE62BC">
        <w:rPr>
          <w:bCs/>
          <w:szCs w:val="20"/>
          <w:vertAlign w:val="superscript"/>
          <w:lang w:val="sl-SI"/>
        </w:rPr>
        <w:t>2</w:t>
      </w:r>
      <w:r w:rsidRPr="00AE62BC">
        <w:rPr>
          <w:bCs/>
          <w:szCs w:val="20"/>
          <w:lang w:val="sl-SI"/>
        </w:rPr>
        <w:t xml:space="preserve">  in tablica MO 105608</w:t>
      </w:r>
    </w:p>
    <w:p w:rsidR="00DD6BB1" w:rsidRPr="00AE62BC" w:rsidRDefault="00DD6BB1" w:rsidP="00DD6BB1">
      <w:pPr>
        <w:autoSpaceDE w:val="0"/>
        <w:autoSpaceDN w:val="0"/>
        <w:adjustRightInd w:val="0"/>
        <w:spacing w:after="160" w:line="240" w:lineRule="auto"/>
        <w:ind w:left="720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 xml:space="preserve">parc. št. 689/5 ID znak 392 689/5 (ID5065993) v izmeri 689 </w:t>
      </w:r>
      <w:r w:rsidRPr="00AE62BC">
        <w:rPr>
          <w:szCs w:val="20"/>
          <w:lang w:val="sl-SI"/>
        </w:rPr>
        <w:t>m</w:t>
      </w:r>
      <w:r w:rsidRPr="00AE62BC">
        <w:rPr>
          <w:szCs w:val="20"/>
          <w:vertAlign w:val="superscript"/>
          <w:lang w:val="sl-SI"/>
        </w:rPr>
        <w:t>2</w:t>
      </w:r>
      <w:r w:rsidRPr="00AE62BC">
        <w:rPr>
          <w:bCs/>
          <w:szCs w:val="20"/>
          <w:lang w:val="sl-SI"/>
        </w:rPr>
        <w:t xml:space="preserve">  in tablica MO 105612</w:t>
      </w:r>
    </w:p>
    <w:p w:rsidR="00DD6BB1" w:rsidRPr="00AE62BC" w:rsidRDefault="00DD6BB1" w:rsidP="00DD6BB1">
      <w:pPr>
        <w:autoSpaceDE w:val="0"/>
        <w:autoSpaceDN w:val="0"/>
        <w:adjustRightInd w:val="0"/>
        <w:spacing w:after="160" w:line="240" w:lineRule="auto"/>
        <w:ind w:left="720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 xml:space="preserve">parc. št. 686/5 ID znak 392 686/5 (ID4393978) v izmeri 1.428 </w:t>
      </w:r>
      <w:r w:rsidRPr="00AE62BC">
        <w:rPr>
          <w:szCs w:val="20"/>
          <w:lang w:val="sl-SI"/>
        </w:rPr>
        <w:t>m</w:t>
      </w:r>
      <w:r w:rsidRPr="00AE62BC">
        <w:rPr>
          <w:szCs w:val="20"/>
          <w:vertAlign w:val="superscript"/>
          <w:lang w:val="sl-SI"/>
        </w:rPr>
        <w:t>2</w:t>
      </w:r>
      <w:r w:rsidRPr="00AE62BC">
        <w:rPr>
          <w:bCs/>
          <w:szCs w:val="20"/>
          <w:lang w:val="sl-SI"/>
        </w:rPr>
        <w:t xml:space="preserve"> in tablica MO 105609</w:t>
      </w:r>
    </w:p>
    <w:p w:rsidR="00DD6BB1" w:rsidRPr="00AE62BC" w:rsidRDefault="00DD6BB1" w:rsidP="00DD6BB1">
      <w:pPr>
        <w:autoSpaceDE w:val="0"/>
        <w:autoSpaceDN w:val="0"/>
        <w:adjustRightInd w:val="0"/>
        <w:spacing w:after="160" w:line="240" w:lineRule="auto"/>
        <w:ind w:left="720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 xml:space="preserve">parc. št. 687/5 ID znak 392 687/5 (ID531015) v izmeri 1.108 </w:t>
      </w:r>
      <w:r w:rsidRPr="00AE62BC">
        <w:rPr>
          <w:szCs w:val="20"/>
          <w:lang w:val="sl-SI"/>
        </w:rPr>
        <w:t>m</w:t>
      </w:r>
      <w:r w:rsidRPr="00AE62BC">
        <w:rPr>
          <w:szCs w:val="20"/>
          <w:vertAlign w:val="superscript"/>
          <w:lang w:val="sl-SI"/>
        </w:rPr>
        <w:t>2</w:t>
      </w:r>
      <w:r w:rsidRPr="00AE62BC">
        <w:rPr>
          <w:bCs/>
          <w:szCs w:val="20"/>
          <w:lang w:val="sl-SI"/>
        </w:rPr>
        <w:t xml:space="preserve"> in tablica MO 105610</w:t>
      </w:r>
    </w:p>
    <w:p w:rsidR="00DD6BB1" w:rsidRPr="00AE62BC" w:rsidRDefault="00DD6BB1" w:rsidP="00DD6BB1">
      <w:pPr>
        <w:autoSpaceDE w:val="0"/>
        <w:autoSpaceDN w:val="0"/>
        <w:adjustRightInd w:val="0"/>
        <w:spacing w:after="160" w:line="240" w:lineRule="auto"/>
        <w:ind w:left="720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 xml:space="preserve">parc. št. 688/4 ID znak 392 688/4 (ID3386842) v izmeri 980 </w:t>
      </w:r>
      <w:r w:rsidRPr="00AE62BC">
        <w:rPr>
          <w:szCs w:val="20"/>
          <w:lang w:val="sl-SI"/>
        </w:rPr>
        <w:t>m</w:t>
      </w:r>
      <w:r w:rsidRPr="00AE62BC">
        <w:rPr>
          <w:szCs w:val="20"/>
          <w:vertAlign w:val="superscript"/>
          <w:lang w:val="sl-SI"/>
        </w:rPr>
        <w:t>2</w:t>
      </w:r>
      <w:r w:rsidRPr="00AE62BC">
        <w:rPr>
          <w:bCs/>
          <w:szCs w:val="20"/>
          <w:lang w:val="sl-SI"/>
        </w:rPr>
        <w:t xml:space="preserve">  in tablica MO 105611</w:t>
      </w:r>
    </w:p>
    <w:p w:rsidR="00DD6BB1" w:rsidRPr="00AE62BC" w:rsidRDefault="00DD6BB1" w:rsidP="00DD6BB1">
      <w:pPr>
        <w:autoSpaceDE w:val="0"/>
        <w:autoSpaceDN w:val="0"/>
        <w:adjustRightInd w:val="0"/>
        <w:spacing w:after="160" w:line="240" w:lineRule="auto"/>
        <w:ind w:left="720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 xml:space="preserve">parc. št. 690/4 ID znak 392 690/4 (ID1035604) v izmeri 979 </w:t>
      </w:r>
      <w:r w:rsidRPr="00AE62BC">
        <w:rPr>
          <w:szCs w:val="20"/>
          <w:lang w:val="sl-SI"/>
        </w:rPr>
        <w:t>m</w:t>
      </w:r>
      <w:r w:rsidRPr="00AE62BC">
        <w:rPr>
          <w:szCs w:val="20"/>
          <w:vertAlign w:val="superscript"/>
          <w:lang w:val="sl-SI"/>
        </w:rPr>
        <w:t>2</w:t>
      </w:r>
      <w:r w:rsidRPr="00AE62BC">
        <w:rPr>
          <w:bCs/>
          <w:szCs w:val="20"/>
          <w:lang w:val="sl-SI"/>
        </w:rPr>
        <w:t xml:space="preserve">  in tablica MO 105613</w:t>
      </w:r>
    </w:p>
    <w:p w:rsidR="00DD6BB1" w:rsidRPr="00AE62BC" w:rsidRDefault="00DD6BB1" w:rsidP="00DD6BB1">
      <w:pPr>
        <w:autoSpaceDE w:val="0"/>
        <w:autoSpaceDN w:val="0"/>
        <w:adjustRightInd w:val="0"/>
        <w:spacing w:after="160" w:line="240" w:lineRule="auto"/>
        <w:ind w:left="720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lastRenderedPageBreak/>
        <w:t xml:space="preserve">parc. št. *290 ID znak 392 *290 (ID3722787) v izmeri 60 </w:t>
      </w:r>
      <w:r w:rsidRPr="00AE62BC">
        <w:rPr>
          <w:szCs w:val="20"/>
          <w:lang w:val="sl-SI"/>
        </w:rPr>
        <w:t>m</w:t>
      </w:r>
      <w:r w:rsidRPr="00AE62BC">
        <w:rPr>
          <w:szCs w:val="20"/>
          <w:vertAlign w:val="superscript"/>
          <w:lang w:val="sl-SI"/>
        </w:rPr>
        <w:t>2</w:t>
      </w:r>
      <w:r w:rsidRPr="00AE62BC">
        <w:rPr>
          <w:bCs/>
          <w:szCs w:val="20"/>
          <w:lang w:val="sl-SI"/>
        </w:rPr>
        <w:t xml:space="preserve">  in tablica MO 105604</w:t>
      </w:r>
    </w:p>
    <w:p w:rsidR="00DD6BB1" w:rsidRPr="00AE62BC" w:rsidRDefault="00DD6BB1" w:rsidP="00DD6BB1">
      <w:pPr>
        <w:autoSpaceDE w:val="0"/>
        <w:autoSpaceDN w:val="0"/>
        <w:adjustRightInd w:val="0"/>
        <w:spacing w:after="160" w:line="240" w:lineRule="auto"/>
        <w:ind w:left="720"/>
        <w:contextualSpacing/>
        <w:jc w:val="both"/>
        <w:rPr>
          <w:bCs/>
          <w:szCs w:val="20"/>
          <w:lang w:val="sl-SI" w:eastAsia="sl-SI"/>
        </w:rPr>
      </w:pPr>
      <w:r w:rsidRPr="00AE62BC">
        <w:rPr>
          <w:bCs/>
          <w:szCs w:val="20"/>
          <w:lang w:val="sl-SI"/>
        </w:rPr>
        <w:t xml:space="preserve">parc. št. 681/10 ID znak 392 681/10 (ID4897989) v izmeri 2.560 </w:t>
      </w:r>
      <w:r w:rsidRPr="00AE62BC">
        <w:rPr>
          <w:szCs w:val="20"/>
          <w:lang w:val="sl-SI"/>
        </w:rPr>
        <w:t>m</w:t>
      </w:r>
      <w:r w:rsidRPr="00AE62BC">
        <w:rPr>
          <w:szCs w:val="20"/>
          <w:vertAlign w:val="superscript"/>
          <w:lang w:val="sl-SI"/>
        </w:rPr>
        <w:t>2</w:t>
      </w:r>
      <w:r w:rsidRPr="00AE62BC">
        <w:rPr>
          <w:bCs/>
          <w:szCs w:val="20"/>
          <w:lang w:val="sl-SI"/>
        </w:rPr>
        <w:t xml:space="preserve">  in tablica MO 105606, parc. št. 683/3 ID znak 392- 683/3 (ID4730192) v izmeri 3.558 </w:t>
      </w:r>
      <w:r w:rsidRPr="00AE62BC">
        <w:rPr>
          <w:szCs w:val="20"/>
          <w:lang w:val="sl-SI"/>
        </w:rPr>
        <w:t>m</w:t>
      </w:r>
      <w:r w:rsidRPr="00AE62BC">
        <w:rPr>
          <w:szCs w:val="20"/>
          <w:vertAlign w:val="superscript"/>
          <w:lang w:val="sl-SI"/>
        </w:rPr>
        <w:t>2</w:t>
      </w:r>
      <w:r w:rsidRPr="00AE62BC">
        <w:rPr>
          <w:bCs/>
          <w:szCs w:val="20"/>
          <w:lang w:val="sl-SI"/>
        </w:rPr>
        <w:t xml:space="preserve"> in tablica MO 105607, v skupni izmeri 22.370 </w:t>
      </w:r>
      <w:r w:rsidRPr="00AE62BC">
        <w:rPr>
          <w:szCs w:val="20"/>
          <w:lang w:val="sl-SI"/>
        </w:rPr>
        <w:t>m</w:t>
      </w:r>
      <w:r w:rsidRPr="00AE62BC">
        <w:rPr>
          <w:szCs w:val="20"/>
          <w:vertAlign w:val="superscript"/>
          <w:lang w:val="sl-SI"/>
        </w:rPr>
        <w:t>2</w:t>
      </w:r>
      <w:r w:rsidRPr="00AE62BC">
        <w:rPr>
          <w:bCs/>
          <w:szCs w:val="20"/>
          <w:lang w:val="sl-SI" w:eastAsia="sl-SI"/>
        </w:rPr>
        <w:t>.</w:t>
      </w:r>
    </w:p>
    <w:p w:rsidR="00DD6BB1" w:rsidRPr="00AE62BC" w:rsidRDefault="00DD6BB1" w:rsidP="00DD6BB1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6" w:lineRule="auto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>Naziv in opis namenske rabe zemljišč: območja stavbnih zemljišč, območje stanovanj, stanovanjske površine, parcela 691/2, pa je večinski del območje zeleni površin-območje površin za oddih, rekreacijo in šport, vzhodni del parcele pa območje športnega centra.</w:t>
      </w:r>
    </w:p>
    <w:p w:rsidR="00DD6BB1" w:rsidRPr="00AE62BC" w:rsidRDefault="00DD6BB1" w:rsidP="00DD6BB1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>Zemljiške parcele se nahajajo v območju predkupne pravice. Odlok o predkupni pravici Mestna Občina Ptuj (Uradni vestnik Mestne občine Ptuj, št. 5703). V skladu z 2. odst. 201. člena Zakona o urejanju prostora (ZureP-3), (Uradni list RS 199/21) bo končni kupec znan, ko se bo občina v roku 15 dni po obvestilu o izlicitirani ceni na javni dražbi izrekla ali uveljavlja predkupno pravico.</w:t>
      </w:r>
    </w:p>
    <w:p w:rsidR="00DD6BB1" w:rsidRPr="00AE62BC" w:rsidRDefault="00DD6BB1" w:rsidP="00DD6BB1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>Pravni režim:</w:t>
      </w:r>
    </w:p>
    <w:p w:rsidR="00DD6BB1" w:rsidRPr="00AE62BC" w:rsidRDefault="00DD6BB1" w:rsidP="00DD6BB1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>Erozijsko območje – protierozijski ukrepi (zahtevni)- Zakon o vodah</w:t>
      </w:r>
    </w:p>
    <w:p w:rsidR="00DD6BB1" w:rsidRPr="00AE62BC" w:rsidRDefault="00DD6BB1" w:rsidP="00DD6BB1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>Območja majhne, srednje, velike ter zelo velike verjetnosti proženja plazov.</w:t>
      </w:r>
    </w:p>
    <w:p w:rsidR="00DD6BB1" w:rsidRPr="00AE62BC" w:rsidRDefault="00DD6BB1" w:rsidP="00DD6BB1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>Vodovarstveno območje 3, zajetje dravsko polje</w:t>
      </w:r>
    </w:p>
    <w:p w:rsidR="00DD6BB1" w:rsidRDefault="00DD6BB1" w:rsidP="00DD6BB1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6" w:lineRule="auto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 w:eastAsia="sl-SI"/>
        </w:rPr>
        <w:t xml:space="preserve">Ogled možen samostojno ali po predhodni najavi na tel. št. </w:t>
      </w:r>
      <w:r>
        <w:rPr>
          <w:szCs w:val="20"/>
        </w:rPr>
        <w:t>Bojan Erlih</w:t>
      </w:r>
      <w:r w:rsidRPr="00AE62BC">
        <w:rPr>
          <w:szCs w:val="20"/>
        </w:rPr>
        <w:t>: 02 449 1595 ali 070/458-961.</w:t>
      </w:r>
    </w:p>
    <w:p w:rsidR="00DD6BB1" w:rsidRPr="00AE62BC" w:rsidRDefault="00DD6BB1" w:rsidP="00DD6BB1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6" w:lineRule="auto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 xml:space="preserve">Izklicna cena 400.000,00 EUR. 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bCs/>
          <w:szCs w:val="20"/>
          <w:lang w:val="sl-SI" w:eastAsia="sl-SI"/>
        </w:rPr>
      </w:pPr>
    </w:p>
    <w:p w:rsidR="00DD6BB1" w:rsidRPr="00AE62BC" w:rsidRDefault="00DD6BB1" w:rsidP="00DD6BB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jc w:val="both"/>
        <w:rPr>
          <w:bCs/>
          <w:szCs w:val="20"/>
          <w:lang w:val="sl-SI" w:eastAsia="sl-SI"/>
        </w:rPr>
      </w:pPr>
      <w:r w:rsidRPr="00AE62BC">
        <w:rPr>
          <w:szCs w:val="20"/>
          <w:lang w:val="sl-SI"/>
        </w:rPr>
        <w:t xml:space="preserve">Zemljišče na Vrhniki, parc. št. 1691/1, k.o. 2002 Vrhnika, ID znak: parcela 2002 1691/1 (ID 4723361) v izmeri 22.094 </w:t>
      </w:r>
      <w:r w:rsidRPr="00AE62BC">
        <w:rPr>
          <w:szCs w:val="20"/>
          <w:lang w:val="sl-SI" w:eastAsia="sl-SI"/>
        </w:rPr>
        <w:t xml:space="preserve">m², tablica MO </w:t>
      </w:r>
      <w:r w:rsidRPr="00AE62BC">
        <w:rPr>
          <w:lang w:val="sl-SI"/>
        </w:rPr>
        <w:t xml:space="preserve">103926 in parc. št. 1691/2, k.o. 2002 Vrhnika, ID znak: parcela 2002 1691/2 (ID </w:t>
      </w:r>
      <w:r w:rsidRPr="00AE62BC">
        <w:rPr>
          <w:szCs w:val="20"/>
          <w:lang w:val="sl-SI"/>
        </w:rPr>
        <w:t>1197186) v izmeri 3.805</w:t>
      </w:r>
      <w:r w:rsidRPr="00AE62BC">
        <w:rPr>
          <w:szCs w:val="20"/>
          <w:lang w:val="sl-SI" w:eastAsia="sl-SI"/>
        </w:rPr>
        <w:t xml:space="preserve"> m², tablica MO </w:t>
      </w:r>
      <w:r w:rsidRPr="00AE62BC">
        <w:rPr>
          <w:lang w:val="sl-SI"/>
        </w:rPr>
        <w:t>103927.</w:t>
      </w:r>
    </w:p>
    <w:p w:rsidR="00DD6BB1" w:rsidRDefault="00DD6BB1" w:rsidP="00DD6BB1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>Naziv in opis namenske rabe zemljišč: območja stanovanj, stanovanjske površine za stanovanjske stavbe na razgibanem terenu, druga kmetijska zemljišča, gozdna zemljišča, območja prometnih površin-površine cest.</w:t>
      </w:r>
    </w:p>
    <w:p w:rsidR="00DD6BB1" w:rsidRPr="00AE62BC" w:rsidRDefault="00DD6BB1" w:rsidP="00DD6BB1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 xml:space="preserve">Občina Vrhnika ima predkupno pravico na zemljiščih z Odlokom o predkupni pravici (Naš časopis št. 507/22). Nadaljnji postopek prodaje bo znan, ko se bo v skladu z 2. odst. 201. člena Zakona o urejanju prostora (ZureP-3), (Uradni list RS, št. 199/21) občina v roku 15 dni po obvestilu o izlicitirani ceni na javni dražbi izrekla ali uveljavlja predkupno pravico. V kolikor predkupne pravice ne bo uveljavljala, </w:t>
      </w:r>
      <w:r w:rsidRPr="001A520A">
        <w:rPr>
          <w:bCs/>
          <w:szCs w:val="20"/>
          <w:lang w:val="sl-SI"/>
        </w:rPr>
        <w:t>bo javna dražba z znanim kupcem končana šele po tem, ko bo prodaja nepremičnine 15 dni objavljena na UE Vrhnika in odobritve pravnega posla UE Vrhnike. Razlog izhaja iz potrdila o namenski rabi zemljišča, ki</w:t>
      </w:r>
      <w:r w:rsidRPr="001A520A">
        <w:rPr>
          <w:bCs/>
          <w:color w:val="000000"/>
          <w:szCs w:val="20"/>
          <w:lang w:val="sl-SI"/>
        </w:rPr>
        <w:t xml:space="preserve"> izkazuje, da se parceli nahajata na območju kmetijskih in gozdnih zemljišč, ki se prodajata na podlagi Zakona o kmetijskih zemljiščih</w:t>
      </w:r>
      <w:r w:rsidRPr="00AE62BC">
        <w:rPr>
          <w:bCs/>
          <w:color w:val="92D050"/>
          <w:szCs w:val="20"/>
          <w:lang w:val="sl-SI"/>
        </w:rPr>
        <w:t xml:space="preserve"> </w:t>
      </w:r>
      <w:r w:rsidRPr="00AE62BC">
        <w:rPr>
          <w:bCs/>
          <w:szCs w:val="20"/>
          <w:lang w:val="sl-SI"/>
        </w:rPr>
        <w:t>(Uradni list RS, št. 71/11- uradno prečiščeno besedilo, 58/12, 27/16, 27/17- ZKme-1D, 79/17 in 44/22) in Zakona o gozdovih (Uradni list RS št. 30793, 56/99-ZON,67/02, 110/02-ZGO-1, 115/ORZ, 24/15, 9/16-ZGGLRS in 77/16).</w:t>
      </w:r>
    </w:p>
    <w:p w:rsidR="00DD6BB1" w:rsidRPr="00AE62BC" w:rsidRDefault="00DD6BB1" w:rsidP="00DD6BB1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>Pravni režim:</w:t>
      </w:r>
    </w:p>
    <w:p w:rsidR="00DD6BB1" w:rsidRPr="00AE62BC" w:rsidRDefault="00DD6BB1" w:rsidP="00DD6BB1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>Zemljišče je del gozda ali gozdnega prostora (25m pas od gozdnega roba). Skladno z zakonom o gozdovih je potrebno za posege v gozdni prostor pridobiti soglasje Zavoda za gozdove Slovenije, OE Ljubljana, Tržaška cesta 2, 1000 Ljubljana.</w:t>
      </w:r>
    </w:p>
    <w:p w:rsidR="00DD6BB1" w:rsidRPr="00AE62BC" w:rsidRDefault="00DD6BB1" w:rsidP="00DD6BB1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>Zemljišče se nahaja na območju varovanja vrtač. Možnost posegov v območje vrtač je opredeljena v odloku o OPN:</w:t>
      </w:r>
    </w:p>
    <w:p w:rsidR="00DD6BB1" w:rsidRPr="00AE62BC" w:rsidRDefault="00DD6BB1" w:rsidP="00DD6BB1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Cs w:val="20"/>
          <w:lang w:val="sl-SI"/>
        </w:rPr>
      </w:pPr>
      <w:r w:rsidRPr="00AE62BC">
        <w:rPr>
          <w:szCs w:val="20"/>
          <w:lang w:val="sl-SI"/>
        </w:rPr>
        <w:t>Ogled možen samostojno ali po predhodni najavi na tel. št. 01 471 2083,  Marija Soklič oz. 01/471-2213 Jasna Jelen</w:t>
      </w:r>
    </w:p>
    <w:p w:rsidR="00DD6BB1" w:rsidRPr="00AE62BC" w:rsidRDefault="00DD6BB1" w:rsidP="00DD6BB1">
      <w:pPr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Cs w:val="20"/>
          <w:lang w:val="sl-SI"/>
        </w:rPr>
      </w:pPr>
      <w:r w:rsidRPr="00AE62BC">
        <w:rPr>
          <w:szCs w:val="20"/>
          <w:lang w:val="sl-SI"/>
        </w:rPr>
        <w:t>Izklicna cena 450.000,00 EUR.</w:t>
      </w:r>
    </w:p>
    <w:p w:rsidR="00DD6BB1" w:rsidRPr="00AE62BC" w:rsidRDefault="00DD6BB1" w:rsidP="00DD6BB1">
      <w:pPr>
        <w:tabs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szCs w:val="20"/>
          <w:lang w:val="sl-SI"/>
        </w:rPr>
      </w:pPr>
    </w:p>
    <w:p w:rsidR="00DD6BB1" w:rsidRPr="00AE62BC" w:rsidRDefault="00DD6BB1" w:rsidP="00DD6BB1">
      <w:pPr>
        <w:tabs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szCs w:val="20"/>
          <w:lang w:val="sl-SI"/>
        </w:rPr>
      </w:pPr>
    </w:p>
    <w:p w:rsidR="00DD6BB1" w:rsidRPr="00AE62BC" w:rsidRDefault="00DD6BB1" w:rsidP="00DD6BB1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jc w:val="both"/>
        <w:rPr>
          <w:bCs/>
          <w:szCs w:val="20"/>
          <w:lang w:val="sl-SI" w:eastAsia="sl-SI"/>
        </w:rPr>
      </w:pPr>
      <w:r w:rsidRPr="00AE62BC">
        <w:rPr>
          <w:lang w:val="sl-SI"/>
        </w:rPr>
        <w:t>Zemljiče na Vrhniki parc. št. 2400/4 k.o. 2002 Vrhnika v izmeri 25 m</w:t>
      </w:r>
      <w:r w:rsidRPr="00AE62BC">
        <w:rPr>
          <w:vertAlign w:val="superscript"/>
          <w:lang w:val="sl-SI"/>
        </w:rPr>
        <w:t>2</w:t>
      </w:r>
      <w:r w:rsidRPr="00AE62BC">
        <w:rPr>
          <w:lang w:val="sl-SI"/>
        </w:rPr>
        <w:t xml:space="preserve">  ID znak: parcela 2002 2400/4 (ID 1532253) Tablica MO103948.  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 w:eastAsia="sl-SI"/>
        </w:rPr>
      </w:pPr>
    </w:p>
    <w:p w:rsidR="00DD6BB1" w:rsidRPr="00AE62BC" w:rsidRDefault="00DD6BB1" w:rsidP="00DD6BB1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160" w:line="256" w:lineRule="auto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>Naziv in opis namenske rabe zemljišča: območja stanovanj, stanovanjske površine za stanovanjske stavbe na razgibanem terenu.</w:t>
      </w:r>
    </w:p>
    <w:p w:rsidR="00DD6BB1" w:rsidRPr="00AE62BC" w:rsidRDefault="00DD6BB1" w:rsidP="00DD6BB1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lastRenderedPageBreak/>
        <w:t>Občina Vrhnika ima predkupno pravico na zemljiščih z Odlokom o predkupni pravici (Naš časopis št. 507/22). Končni kupec bo znan, ko se bo v skladu z 2. odst. 201. člena Zakona o urejanju prostora (ZureP-3), (Uradni list RS, št. 199/21) občina v roku 15 dni po obvestilu o izlicitirani ceni na javni dražbi izrekla ali uveljavlja predkupno pravico.</w:t>
      </w:r>
    </w:p>
    <w:p w:rsidR="00DD6BB1" w:rsidRPr="00AE62BC" w:rsidRDefault="00DD6BB1" w:rsidP="00DD6BB1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Cs w:val="20"/>
          <w:lang w:val="sl-SI"/>
        </w:rPr>
      </w:pPr>
      <w:r w:rsidRPr="00AE62BC">
        <w:rPr>
          <w:szCs w:val="20"/>
          <w:lang w:val="sl-SI"/>
        </w:rPr>
        <w:t>Pravni režim:</w:t>
      </w:r>
    </w:p>
    <w:p w:rsidR="00DD6BB1" w:rsidRPr="00AE62BC" w:rsidRDefault="00DD6BB1" w:rsidP="00DD6BB1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 xml:space="preserve">Zemljišče se nahaja v varovalnem pasu občinske ceste skladno z Odlokom o občinskih cestah in drugih javnih prometnih površinah v občini Vrhnika. Za poseg v varovalni pas je potrebno pridobiti mnenje </w:t>
      </w:r>
      <w:r>
        <w:rPr>
          <w:bCs/>
          <w:szCs w:val="20"/>
          <w:lang w:val="sl-SI"/>
        </w:rPr>
        <w:t>O</w:t>
      </w:r>
      <w:r w:rsidRPr="00AE62BC">
        <w:rPr>
          <w:bCs/>
          <w:szCs w:val="20"/>
          <w:lang w:val="sl-SI"/>
        </w:rPr>
        <w:t>bčin</w:t>
      </w:r>
      <w:r>
        <w:rPr>
          <w:bCs/>
          <w:szCs w:val="20"/>
          <w:lang w:val="sl-SI"/>
        </w:rPr>
        <w:t>e</w:t>
      </w:r>
      <w:r w:rsidRPr="00AE62BC">
        <w:rPr>
          <w:bCs/>
          <w:szCs w:val="20"/>
          <w:lang w:val="sl-SI"/>
        </w:rPr>
        <w:t xml:space="preserve"> Vrhnika, Oddelek za okolje in komunalo, Tržaška cesta 1, 1360 Vrhnika.</w:t>
      </w:r>
    </w:p>
    <w:p w:rsidR="00DD6BB1" w:rsidRPr="00AE62BC" w:rsidRDefault="00DD6BB1" w:rsidP="00DD6BB1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 xml:space="preserve">Zemljišče se nahaja v varovalnem pasu telekomunikacijskega omrežja </w:t>
      </w:r>
      <w:r>
        <w:rPr>
          <w:bCs/>
          <w:szCs w:val="20"/>
          <w:lang w:val="sl-SI"/>
        </w:rPr>
        <w:t xml:space="preserve">v skladu </w:t>
      </w:r>
      <w:r w:rsidRPr="00AE62BC">
        <w:rPr>
          <w:bCs/>
          <w:szCs w:val="20"/>
          <w:lang w:val="sl-SI"/>
        </w:rPr>
        <w:t xml:space="preserve">z </w:t>
      </w:r>
      <w:r>
        <w:rPr>
          <w:bCs/>
          <w:szCs w:val="20"/>
          <w:lang w:val="sl-SI"/>
        </w:rPr>
        <w:t>Z</w:t>
      </w:r>
      <w:r w:rsidRPr="00AE62BC">
        <w:rPr>
          <w:bCs/>
          <w:szCs w:val="20"/>
          <w:lang w:val="sl-SI"/>
        </w:rPr>
        <w:t>akonom o elektronskih komunikacija</w:t>
      </w:r>
      <w:r>
        <w:rPr>
          <w:bCs/>
          <w:szCs w:val="20"/>
          <w:lang w:val="sl-SI"/>
        </w:rPr>
        <w:t xml:space="preserve"> (ZEKom-1)</w:t>
      </w:r>
      <w:r w:rsidRPr="00AE62BC">
        <w:rPr>
          <w:bCs/>
          <w:szCs w:val="20"/>
          <w:lang w:val="sl-SI"/>
        </w:rPr>
        <w:t>.</w:t>
      </w:r>
      <w:r>
        <w:rPr>
          <w:bCs/>
          <w:szCs w:val="20"/>
          <w:lang w:val="sl-SI"/>
        </w:rPr>
        <w:t xml:space="preserve"> </w:t>
      </w:r>
      <w:r w:rsidRPr="00AE62BC">
        <w:rPr>
          <w:bCs/>
          <w:szCs w:val="20"/>
          <w:lang w:val="sl-SI"/>
        </w:rPr>
        <w:t>Za poseg v varovalni pas je potrebno pridobiti mnenje podjetja Telekom Slovenije d.d. Cigaletova 15, 1000 Ljubljana.</w:t>
      </w:r>
    </w:p>
    <w:p w:rsidR="00DD6BB1" w:rsidRPr="00AE62BC" w:rsidRDefault="00DD6BB1" w:rsidP="00DD6BB1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160" w:line="256" w:lineRule="auto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 w:eastAsia="sl-SI"/>
        </w:rPr>
        <w:t>Ogled možen samostojno ali po predhodni najavi na tel. št. 01 471 2083, Marija Soklič ali 01/471-2213 Jasna Jelen</w:t>
      </w:r>
      <w:r w:rsidRPr="00AE62BC">
        <w:rPr>
          <w:bCs/>
          <w:szCs w:val="20"/>
          <w:shd w:val="clear" w:color="auto" w:fill="FFFFFF"/>
        </w:rPr>
        <w:t>.</w:t>
      </w:r>
    </w:p>
    <w:p w:rsidR="00DD6BB1" w:rsidRPr="00AE62BC" w:rsidRDefault="00DD6BB1" w:rsidP="00DD6BB1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160" w:line="256" w:lineRule="auto"/>
        <w:contextualSpacing/>
        <w:jc w:val="both"/>
        <w:rPr>
          <w:bCs/>
          <w:szCs w:val="20"/>
          <w:lang w:val="sl-SI"/>
        </w:rPr>
      </w:pPr>
      <w:r w:rsidRPr="00AE62BC">
        <w:rPr>
          <w:bCs/>
          <w:szCs w:val="20"/>
          <w:lang w:val="sl-SI"/>
        </w:rPr>
        <w:t xml:space="preserve">Izklicna cena 1.600,00 EUR.   </w:t>
      </w:r>
    </w:p>
    <w:p w:rsidR="00DD6BB1" w:rsidRPr="00AE62BC" w:rsidRDefault="00DD6BB1" w:rsidP="00DD6BB1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 w:eastAsia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b/>
          <w:bCs/>
          <w:szCs w:val="20"/>
          <w:u w:val="single"/>
          <w:lang w:val="sl-SI"/>
        </w:rPr>
      </w:pPr>
      <w:r w:rsidRPr="00AE62BC">
        <w:rPr>
          <w:b/>
          <w:bCs/>
          <w:szCs w:val="20"/>
          <w:u w:val="single"/>
          <w:lang w:val="sl-SI"/>
        </w:rPr>
        <w:t>III. OGLED NEPREMIČNIN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b/>
          <w:bCs/>
          <w:szCs w:val="20"/>
          <w:u w:val="single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 xml:space="preserve">Ogled nepremičnin boste </w:t>
      </w:r>
      <w:r w:rsidRPr="00AE62BC">
        <w:rPr>
          <w:b/>
          <w:szCs w:val="20"/>
          <w:lang w:val="sl-SI"/>
        </w:rPr>
        <w:t>brez predhodne najave</w:t>
      </w:r>
      <w:r w:rsidRPr="00AE62BC">
        <w:rPr>
          <w:szCs w:val="20"/>
          <w:lang w:val="sl-SI"/>
        </w:rPr>
        <w:t xml:space="preserve"> lahko opravili ob terminih, zapisanih ob posamezni nepremičnini.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>Glede vprašanj poteka javne dražbe in morebitnih drugih informacij v zvezi z nepremičninami, ki so predmet te javne dražbe, smo dosegljivi: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 w:eastAsia="sl-SI"/>
        </w:rPr>
      </w:pPr>
    </w:p>
    <w:p w:rsidR="00DD6BB1" w:rsidRPr="00AE62BC" w:rsidRDefault="00DD6BB1" w:rsidP="00DD6BB1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szCs w:val="20"/>
          <w:lang w:val="sl-SI" w:eastAsia="sl-SI"/>
        </w:rPr>
      </w:pPr>
      <w:r w:rsidRPr="00AE62BC">
        <w:rPr>
          <w:szCs w:val="20"/>
          <w:lang w:val="sl-SI" w:eastAsia="sl-SI"/>
        </w:rPr>
        <w:t xml:space="preserve">Jasna Jelen: tel. št. 01/471-2213 oz.  </w:t>
      </w:r>
      <w:hyperlink r:id="rId7" w:history="1">
        <w:r w:rsidRPr="00AE62BC">
          <w:rPr>
            <w:color w:val="0000FF"/>
            <w:szCs w:val="20"/>
            <w:u w:val="single"/>
            <w:lang w:val="sl-SI" w:eastAsia="sl-SI"/>
          </w:rPr>
          <w:t>glavna.pisarna@mors.si</w:t>
        </w:r>
      </w:hyperlink>
      <w:r w:rsidRPr="00AE62BC">
        <w:rPr>
          <w:szCs w:val="20"/>
          <w:u w:val="single"/>
          <w:lang w:val="sl-SI" w:eastAsia="sl-SI"/>
        </w:rPr>
        <w:t>.</w:t>
      </w:r>
      <w:r w:rsidRPr="00AE62BC">
        <w:rPr>
          <w:szCs w:val="20"/>
          <w:lang w:val="sl-SI" w:eastAsia="sl-SI"/>
        </w:rPr>
        <w:t xml:space="preserve"> </w:t>
      </w:r>
    </w:p>
    <w:p w:rsidR="00DD6BB1" w:rsidRPr="00AE62BC" w:rsidRDefault="00DD6BB1" w:rsidP="00DD6BB1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szCs w:val="20"/>
          <w:lang w:val="sl-SI" w:eastAsia="sl-SI"/>
        </w:rPr>
      </w:pPr>
      <w:r w:rsidRPr="00AE62BC">
        <w:rPr>
          <w:szCs w:val="20"/>
          <w:lang w:val="sl-SI" w:eastAsia="sl-SI"/>
        </w:rPr>
        <w:t>Marija Soklič: tel. št. 01/471-2083,</w:t>
      </w:r>
    </w:p>
    <w:p w:rsidR="00DD6BB1" w:rsidRPr="00AE62BC" w:rsidRDefault="00DD6BB1" w:rsidP="00DD6BB1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szCs w:val="20"/>
          <w:lang w:val="sl-SI" w:eastAsia="sl-SI"/>
        </w:rPr>
      </w:pPr>
      <w:r w:rsidRPr="00AE62BC">
        <w:rPr>
          <w:szCs w:val="20"/>
          <w:lang w:val="sl-SI" w:eastAsia="sl-SI"/>
        </w:rPr>
        <w:t>Romana Schauer Kepic: tel. št. 01/471-2147.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b/>
          <w:bCs/>
          <w:szCs w:val="20"/>
          <w:lang w:val="sl-SI"/>
        </w:rPr>
      </w:pPr>
      <w:r w:rsidRPr="00AE62BC">
        <w:rPr>
          <w:b/>
          <w:bCs/>
          <w:szCs w:val="20"/>
          <w:u w:val="single"/>
          <w:lang w:val="sl-SI"/>
        </w:rPr>
        <w:t>IV. POGOJI IN PRAVILA JAVNE DRAŽBE</w:t>
      </w:r>
      <w:r w:rsidRPr="00AE62BC">
        <w:rPr>
          <w:b/>
          <w:bCs/>
          <w:szCs w:val="20"/>
          <w:lang w:val="sl-SI"/>
        </w:rPr>
        <w:t>: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b/>
          <w:bCs/>
          <w:szCs w:val="20"/>
          <w:lang w:val="sl-SI"/>
        </w:rPr>
      </w:pPr>
      <w:r w:rsidRPr="00AE62BC">
        <w:rPr>
          <w:b/>
          <w:bCs/>
          <w:szCs w:val="20"/>
          <w:lang w:val="sl-SI"/>
        </w:rPr>
        <w:t xml:space="preserve"> 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b/>
          <w:bCs/>
          <w:szCs w:val="20"/>
          <w:lang w:val="sl-SI"/>
        </w:rPr>
        <w:t xml:space="preserve">1. Nepremičnina se proda </w:t>
      </w:r>
      <w:r w:rsidRPr="00AE62BC">
        <w:rPr>
          <w:bCs/>
          <w:szCs w:val="20"/>
          <w:lang w:val="sl-SI"/>
        </w:rPr>
        <w:t>v celoti po sistemu</w:t>
      </w:r>
      <w:r w:rsidRPr="00AE62BC">
        <w:rPr>
          <w:b/>
          <w:bCs/>
          <w:szCs w:val="20"/>
          <w:lang w:val="sl-SI"/>
        </w:rPr>
        <w:t xml:space="preserve"> videno kupljeno, </w:t>
      </w:r>
      <w:r w:rsidRPr="00AE62BC">
        <w:rPr>
          <w:szCs w:val="20"/>
          <w:lang w:val="sl-SI"/>
        </w:rPr>
        <w:t>zato morebitne reklamacije kasneje ne bodo upoštevane. Predpisane davčne dajatve za nezazidana stavbna zemljišča DDV v višini 22% oz. 2% davek na promet nepremičnin za stanovanja in zazidana stavbna zemljišča, ki niso vštete v ceno, stroške notarskih storitev in vpis v zemljiško knjigo, plača kupec.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>Nepremičnina bo prodana najugodnejšemu dražitelju.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b/>
          <w:bCs/>
          <w:szCs w:val="20"/>
          <w:lang w:val="sl-SI"/>
        </w:rPr>
      </w:pPr>
      <w:r w:rsidRPr="00AE62BC">
        <w:rPr>
          <w:b/>
          <w:bCs/>
          <w:szCs w:val="20"/>
          <w:lang w:val="sl-SI"/>
        </w:rPr>
        <w:t>2. Kriteriji dvigovanja izklicne cene: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szCs w:val="20"/>
          <w:lang w:val="sl-SI"/>
        </w:rPr>
      </w:pPr>
      <w:r w:rsidRPr="00AE62BC">
        <w:rPr>
          <w:szCs w:val="20"/>
          <w:lang w:val="sl-SI"/>
        </w:rPr>
        <w:t>Dražitelji lahko dvigujejo izklicno ceno: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szCs w:val="20"/>
          <w:lang w:val="sl-SI"/>
        </w:rPr>
      </w:pPr>
      <w:r w:rsidRPr="00AE62BC">
        <w:rPr>
          <w:szCs w:val="20"/>
          <w:lang w:val="sl-SI"/>
        </w:rPr>
        <w:t>- od 1,00 EUR do 50.000,00 EUR za 200,00 EUR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szCs w:val="20"/>
          <w:lang w:val="sl-SI"/>
        </w:rPr>
      </w:pPr>
      <w:r w:rsidRPr="00AE62BC">
        <w:rPr>
          <w:szCs w:val="20"/>
          <w:lang w:val="sl-SI"/>
        </w:rPr>
        <w:t>- od 50.000,01 EUR do 70.000,00 EUR za 400,00 EUR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szCs w:val="20"/>
          <w:lang w:val="sl-SI"/>
        </w:rPr>
      </w:pPr>
      <w:r w:rsidRPr="00AE62BC">
        <w:rPr>
          <w:szCs w:val="20"/>
          <w:lang w:val="sl-SI"/>
        </w:rPr>
        <w:t>- od 70.000,01 EUR do 100.000,00 EUR za 600,00 EUR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szCs w:val="20"/>
          <w:lang w:val="sl-SI"/>
        </w:rPr>
      </w:pPr>
      <w:r w:rsidRPr="00AE62BC">
        <w:rPr>
          <w:szCs w:val="20"/>
          <w:lang w:val="sl-SI"/>
        </w:rPr>
        <w:t>- od 100.000,01 EUR naprej za 1.000,00 EUR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b/>
          <w:bCs/>
          <w:szCs w:val="20"/>
          <w:lang w:val="sl-SI"/>
        </w:rPr>
      </w:pPr>
      <w:r w:rsidRPr="00AE62BC">
        <w:rPr>
          <w:b/>
          <w:bCs/>
          <w:szCs w:val="20"/>
          <w:lang w:val="sl-SI"/>
        </w:rPr>
        <w:t>3. Predvidena javna dražba se bo opravila ustno v slovenskem jeziku.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b/>
          <w:bCs/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b/>
          <w:bCs/>
          <w:szCs w:val="20"/>
          <w:lang w:val="sl-SI"/>
        </w:rPr>
      </w:pPr>
      <w:r w:rsidRPr="00AE62BC">
        <w:rPr>
          <w:b/>
          <w:bCs/>
          <w:szCs w:val="20"/>
          <w:lang w:val="sl-SI"/>
        </w:rPr>
        <w:t>4. Sklenitev pogodbe: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b/>
          <w:bCs/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>Če dražitelj ne podpiše pogodbe v roku, o katerem ga obvesti prodajalec iz razlogov, ki so na strani dražitelja ali ne plača kupnine v roku 30 dni od izdaje računa prodajalca, prodajalec zadrži njegovo varščino. Varščino zadrži prodajalec tudi, če se dražbe ne udeleži sam dražitelj oz. njegov pooblaščenec.</w:t>
      </w:r>
    </w:p>
    <w:p w:rsidR="00DD6BB1" w:rsidRPr="00AE62BC" w:rsidRDefault="00DD6BB1" w:rsidP="00DD6BB1">
      <w:pPr>
        <w:numPr>
          <w:ilvl w:val="12"/>
          <w:numId w:val="0"/>
        </w:numPr>
        <w:tabs>
          <w:tab w:val="left" w:pos="8505"/>
        </w:tabs>
        <w:suppressAutoHyphens/>
        <w:spacing w:line="240" w:lineRule="auto"/>
        <w:jc w:val="both"/>
        <w:rPr>
          <w:szCs w:val="20"/>
          <w:lang w:val="sl-SI"/>
        </w:rPr>
      </w:pPr>
    </w:p>
    <w:p w:rsidR="00DD6BB1" w:rsidRPr="00AE62BC" w:rsidRDefault="00DD6BB1" w:rsidP="00DD6BB1">
      <w:pPr>
        <w:numPr>
          <w:ilvl w:val="12"/>
          <w:numId w:val="0"/>
        </w:numPr>
        <w:tabs>
          <w:tab w:val="left" w:pos="8505"/>
        </w:tabs>
        <w:suppressAutoHyphens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 xml:space="preserve">Če kupnina ni plačana  v roku </w:t>
      </w:r>
      <w:r w:rsidRPr="00AE62BC">
        <w:rPr>
          <w:b/>
          <w:szCs w:val="20"/>
          <w:lang w:val="sl-SI"/>
        </w:rPr>
        <w:t>30 dni</w:t>
      </w:r>
      <w:r w:rsidRPr="00AE62BC">
        <w:rPr>
          <w:szCs w:val="20"/>
          <w:lang w:val="sl-SI"/>
        </w:rPr>
        <w:t xml:space="preserve"> od izdaje računa prodajalca, se šteje pogodba za razvezano po samem zakonu.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b/>
          <w:bCs/>
          <w:szCs w:val="20"/>
          <w:lang w:val="sl-SI"/>
        </w:rPr>
      </w:pPr>
      <w:r w:rsidRPr="00AE62BC">
        <w:rPr>
          <w:b/>
          <w:bCs/>
          <w:szCs w:val="20"/>
          <w:lang w:val="sl-SI"/>
        </w:rPr>
        <w:lastRenderedPageBreak/>
        <w:t>5. Višina varščine: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 xml:space="preserve">Pred dražbo morajo dražitelji položiti varščino v višini 10% izklicne cene na transakcijski račun Ministrstva za obrambo RS: </w:t>
      </w:r>
      <w:r w:rsidRPr="00AE62BC">
        <w:rPr>
          <w:b/>
          <w:szCs w:val="20"/>
          <w:lang w:val="sl-SI"/>
        </w:rPr>
        <w:t>01100-6370191114 sklic</w:t>
      </w:r>
      <w:r w:rsidRPr="00AE62BC">
        <w:rPr>
          <w:szCs w:val="20"/>
          <w:lang w:val="sl-SI"/>
        </w:rPr>
        <w:t xml:space="preserve"> 00 </w:t>
      </w:r>
      <w:r w:rsidRPr="00AE62BC">
        <w:rPr>
          <w:b/>
          <w:szCs w:val="20"/>
          <w:lang w:val="sl-SI"/>
        </w:rPr>
        <w:t>201000-110523</w:t>
      </w:r>
      <w:r w:rsidRPr="00AE62BC">
        <w:rPr>
          <w:szCs w:val="20"/>
          <w:lang w:val="sl-SI"/>
        </w:rPr>
        <w:t>. Dražiteljem, ki na javni dražbi ne bodo uspeli, se varščina brez obresti vrne najkasneje v roku 15 dni od zaključka javne dražbe, na njihov transakcijski račun.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b/>
          <w:bCs/>
          <w:szCs w:val="20"/>
          <w:lang w:val="sl-SI"/>
        </w:rPr>
      </w:pPr>
      <w:r w:rsidRPr="00AE62BC">
        <w:rPr>
          <w:b/>
          <w:bCs/>
          <w:szCs w:val="20"/>
          <w:lang w:val="sl-SI"/>
        </w:rPr>
        <w:t>6. Način in rok plačila kupnine: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 xml:space="preserve">Kupnina se plača </w:t>
      </w:r>
      <w:r w:rsidRPr="00AE62BC">
        <w:rPr>
          <w:b/>
          <w:szCs w:val="20"/>
          <w:lang w:val="sl-SI"/>
        </w:rPr>
        <w:t>v 30 dneh</w:t>
      </w:r>
      <w:r w:rsidRPr="00AE62BC">
        <w:rPr>
          <w:szCs w:val="20"/>
          <w:lang w:val="sl-SI"/>
        </w:rPr>
        <w:t xml:space="preserve"> po izstavitvi računa, ki ga bo prodajalec izstavil kupcu takoj po sklenitvi prodajne pogodbe.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 xml:space="preserve">Kupnina se vplača na transakcijski račun Ministrstva za obrambo RS: </w:t>
      </w:r>
      <w:r w:rsidRPr="00AE62BC">
        <w:rPr>
          <w:b/>
          <w:szCs w:val="20"/>
          <w:lang w:val="sl-SI"/>
        </w:rPr>
        <w:t>01100-6370191114 sklic 00 201000- 110523</w:t>
      </w:r>
      <w:r w:rsidRPr="00AE62BC">
        <w:rPr>
          <w:szCs w:val="20"/>
          <w:lang w:val="sl-SI"/>
        </w:rPr>
        <w:t>. Plačilo celotne kupnine v navedenem roku je bistvena sestavina prodajne pogodbe. Položena varščina se všteje v kupnino.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>Nepremičnina preide v last kupca po plačilu celotne kupnine in ostalih stroškov. Zemljiškoknjižno dovolilo prodajalec izstavi po celotnem plačilu kupnine.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b/>
          <w:bCs/>
          <w:szCs w:val="20"/>
          <w:lang w:val="sl-SI"/>
        </w:rPr>
      </w:pPr>
      <w:r w:rsidRPr="00AE62BC">
        <w:rPr>
          <w:b/>
          <w:bCs/>
          <w:szCs w:val="20"/>
          <w:lang w:val="sl-SI"/>
        </w:rPr>
        <w:t>7. Udeležba na javni dražbi in njeni pogoji: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 xml:space="preserve">Dražitelji se morajo najpozneje </w:t>
      </w:r>
      <w:r w:rsidRPr="00AE62BC">
        <w:rPr>
          <w:b/>
          <w:szCs w:val="20"/>
          <w:lang w:val="sl-SI"/>
        </w:rPr>
        <w:t>do 11.00 ure</w:t>
      </w:r>
      <w:r w:rsidRPr="00AE62BC">
        <w:rPr>
          <w:szCs w:val="20"/>
          <w:lang w:val="sl-SI"/>
        </w:rPr>
        <w:t xml:space="preserve"> na dan javne dražbe osebno oglasiti na kraju javne dražbe oz. se na podlagi overjenega pooblastila oglasi druga oseba.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 xml:space="preserve">Javne dražbe se bodo lahko udeležili le tisti, ki bodo najpozneje </w:t>
      </w:r>
      <w:r w:rsidRPr="00AE62BC">
        <w:rPr>
          <w:b/>
          <w:szCs w:val="20"/>
          <w:lang w:val="sl-SI"/>
        </w:rPr>
        <w:t xml:space="preserve"> do 10. 05.</w:t>
      </w:r>
      <w:r w:rsidRPr="00AE62BC">
        <w:rPr>
          <w:b/>
          <w:bCs/>
          <w:szCs w:val="20"/>
          <w:shd w:val="clear" w:color="auto" w:fill="FFFFFF"/>
          <w:lang w:val="sl-SI"/>
        </w:rPr>
        <w:t xml:space="preserve"> 2023</w:t>
      </w:r>
      <w:r w:rsidRPr="00AE62BC">
        <w:rPr>
          <w:b/>
          <w:bCs/>
          <w:szCs w:val="20"/>
          <w:lang w:val="sl-SI"/>
        </w:rPr>
        <w:t xml:space="preserve"> do 12.00 ure</w:t>
      </w:r>
      <w:r w:rsidRPr="00AE62BC">
        <w:rPr>
          <w:szCs w:val="20"/>
          <w:lang w:val="sl-SI"/>
        </w:rPr>
        <w:t xml:space="preserve"> dostavili</w:t>
      </w:r>
      <w:r w:rsidRPr="00AE62BC">
        <w:rPr>
          <w:b/>
          <w:szCs w:val="20"/>
          <w:lang w:val="sl-SI"/>
        </w:rPr>
        <w:t xml:space="preserve"> </w:t>
      </w:r>
      <w:r w:rsidRPr="00AE62BC">
        <w:rPr>
          <w:szCs w:val="20"/>
          <w:lang w:val="sl-SI"/>
        </w:rPr>
        <w:t>na sedež prodajalca RS Ministrstvo za obrambo, Vojkova cesta 55, 1000 Ljubljana, zaprto ovojnico z naslednjimi dokumenti: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DD6BB1" w:rsidRPr="00AE62BC" w:rsidRDefault="00DD6BB1" w:rsidP="00DD6BB1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>Kopijo potrdila o plačani varščini, iz katere je zraven plačila razviden tudi predmet nakupa in priložena celotna številka TRR računa za primer vračila varščine.</w:t>
      </w:r>
    </w:p>
    <w:p w:rsidR="00DD6BB1" w:rsidRPr="00AE62BC" w:rsidRDefault="00DD6BB1" w:rsidP="00DD6BB1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 xml:space="preserve">Potrdilo o plačanih davkih in prispevkih, staro največ </w:t>
      </w:r>
      <w:r w:rsidRPr="00AE62BC">
        <w:rPr>
          <w:b/>
          <w:szCs w:val="20"/>
          <w:lang w:val="sl-SI"/>
        </w:rPr>
        <w:t>30 dni,</w:t>
      </w:r>
      <w:r w:rsidRPr="00AE62BC">
        <w:rPr>
          <w:szCs w:val="20"/>
          <w:lang w:val="sl-SI"/>
        </w:rPr>
        <w:t xml:space="preserve"> (</w:t>
      </w:r>
      <w:r w:rsidRPr="00AE62BC">
        <w:rPr>
          <w:b/>
          <w:szCs w:val="20"/>
          <w:lang w:val="sl-SI"/>
        </w:rPr>
        <w:t>samo za pravne osebe, s.p.</w:t>
      </w:r>
      <w:r w:rsidRPr="00AE62BC">
        <w:rPr>
          <w:szCs w:val="20"/>
          <w:lang w:val="sl-SI"/>
        </w:rPr>
        <w:t>), tuj državljan mora priložiti potrdilo, ki ga izdajo institucije v njegovi državi, enakovredne institucijam, od katerih se zahteva potrdilo za slovenske državljane, v kolikor takega potrdila ne more pridobiti pa lastno izjavo, overjeno pri notarju, s katero pod kazensko in materialno odgovornostjo izjavlja, da ima plačane davke in prispevke).</w:t>
      </w:r>
    </w:p>
    <w:p w:rsidR="00DD6BB1" w:rsidRPr="00AE62BC" w:rsidRDefault="00DD6BB1" w:rsidP="00DD6BB1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>Dražitelji morajo pred dražbo predložiti potrdilo, da v zadnjih šestih mesecih niso imeli blokiranega TRR (</w:t>
      </w:r>
      <w:r w:rsidRPr="00AE62BC">
        <w:rPr>
          <w:b/>
          <w:szCs w:val="20"/>
          <w:lang w:val="sl-SI"/>
        </w:rPr>
        <w:t>velja le za pravne osebe in s.p</w:t>
      </w:r>
      <w:r w:rsidRPr="00AE62BC">
        <w:rPr>
          <w:szCs w:val="20"/>
          <w:lang w:val="sl-SI"/>
        </w:rPr>
        <w:t>.) - tuja pravna oseba mora priložiti potrdila, ki jih izdajo institucije v njegovi državi, enakovredne institucijam, od katerih se zahteva potrdila za slovenske pravne osebe, v kolikor takega potrdila ne more pridobiti pa lastno izjavo, overjeno pri notarju s katero pod kazensko in materialno odgovornostjo izjavlja, da v zadnjih šestih mesecih ni imel blokiranega TRR).</w:t>
      </w:r>
    </w:p>
    <w:p w:rsidR="00DD6BB1" w:rsidRPr="00AE62BC" w:rsidRDefault="00DD6BB1" w:rsidP="00DD6BB1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>Izpisek iz sodnega registra (</w:t>
      </w:r>
      <w:r w:rsidRPr="00AE62BC">
        <w:rPr>
          <w:b/>
          <w:szCs w:val="20"/>
          <w:lang w:val="sl-SI"/>
        </w:rPr>
        <w:t>samo za pravne osebe</w:t>
      </w:r>
      <w:r w:rsidRPr="00AE62BC">
        <w:rPr>
          <w:szCs w:val="20"/>
          <w:lang w:val="sl-SI"/>
        </w:rPr>
        <w:t xml:space="preserve">) oz. druge ustrezne evidence (s.p.), staro največ </w:t>
      </w:r>
      <w:r w:rsidRPr="00AE62BC">
        <w:rPr>
          <w:b/>
          <w:szCs w:val="20"/>
          <w:lang w:val="sl-SI"/>
        </w:rPr>
        <w:t>30 dni</w:t>
      </w:r>
      <w:r w:rsidRPr="00AE62BC">
        <w:rPr>
          <w:szCs w:val="20"/>
          <w:lang w:val="sl-SI"/>
        </w:rPr>
        <w:t>.</w:t>
      </w:r>
    </w:p>
    <w:p w:rsidR="00DD6BB1" w:rsidRPr="00AE62BC" w:rsidRDefault="00DD6BB1" w:rsidP="00DD6BB1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>Morebitni pooblaščenci pravnih in fizičnih oseb morajo predložiti originalno overjeno (notar ali upravna enota) pooblastilo za udeležbo na javni dražbi.</w:t>
      </w:r>
    </w:p>
    <w:p w:rsidR="00DD6BB1" w:rsidRPr="00AE62BC" w:rsidRDefault="00DD6BB1" w:rsidP="00DD6BB1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iCs/>
          <w:szCs w:val="20"/>
          <w:lang w:val="sl-SI"/>
        </w:rPr>
        <w:t>Kopijo osebn</w:t>
      </w:r>
      <w:r w:rsidRPr="00AE62BC">
        <w:rPr>
          <w:szCs w:val="20"/>
          <w:lang w:val="sl-SI"/>
        </w:rPr>
        <w:t>e izkaznice, oz. potnega lista (fizične osebe, s.p. ter zastopniki in pooblaščenci   pravnih oseb).</w:t>
      </w:r>
    </w:p>
    <w:p w:rsidR="00DD6BB1" w:rsidRPr="00AE62BC" w:rsidRDefault="00DD6BB1" w:rsidP="00DD6BB1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>Originalno podpisano pisno izjavo (priložen obrazec za fiz. oz. pravno osebo), da ponudnik sprejema razpisne pogoje.</w:t>
      </w:r>
    </w:p>
    <w:p w:rsidR="00DD6BB1" w:rsidRPr="00AE62BC" w:rsidRDefault="00DD6BB1" w:rsidP="00DD6BB1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>Podpisano soglasje (priložen obrazec za fiz. oz. pravno osebo), da se strinjate z obdelavo vaših osebnih podatkov v vseh postopkih predmetne javne dražbe.</w:t>
      </w:r>
    </w:p>
    <w:p w:rsidR="00DD6BB1" w:rsidRPr="00AE62BC" w:rsidRDefault="00DD6BB1" w:rsidP="00DD6BB1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>Podpisano izjavo (priložen obrazec za fiz. oz. pravno osebo), da niste cenilec nepremičnine, ki jo kupujete s strani upravljavca Ministrstva za obrambo - MO in član komisije za razpolaganje s stvarnim premoženjem MO, ter z njimi povezana oseba za kar se štejejo:</w:t>
      </w:r>
    </w:p>
    <w:p w:rsidR="00DD6BB1" w:rsidRPr="00AE62BC" w:rsidRDefault="00DD6BB1" w:rsidP="00DD6BB1">
      <w:pPr>
        <w:numPr>
          <w:ilvl w:val="0"/>
          <w:numId w:val="14"/>
        </w:numPr>
        <w:spacing w:after="200" w:line="240" w:lineRule="auto"/>
        <w:contextualSpacing/>
        <w:jc w:val="both"/>
        <w:rPr>
          <w:rFonts w:eastAsia="Calibri"/>
          <w:szCs w:val="20"/>
          <w:lang w:val="sl-SI"/>
        </w:rPr>
      </w:pPr>
      <w:r w:rsidRPr="00AE62BC">
        <w:rPr>
          <w:rFonts w:eastAsia="Calibri"/>
          <w:szCs w:val="20"/>
          <w:lang w:val="sl-SI"/>
        </w:rPr>
        <w:t>fizična oseba, ki je s članom komisije ali cenilcem v krvnem sorodstvu v ravni vrsti do katerega koli kolena, v stranski vrsti pa do tretjega kolena, ali ki je s članom komisije ali s cenilcem v zakonu, zunajzakonski skupnosti, sklenjeni ali nesklenjeni partnerski zvezi ali v svaštvu do drugega kolena, ne glede na to, ali je zakonska zveza oziroma partnerska zveza prenehala ali ne,</w:t>
      </w:r>
    </w:p>
    <w:p w:rsidR="00DD6BB1" w:rsidRPr="00AE62BC" w:rsidRDefault="00DD6BB1" w:rsidP="00DD6BB1">
      <w:pPr>
        <w:numPr>
          <w:ilvl w:val="0"/>
          <w:numId w:val="14"/>
        </w:numPr>
        <w:spacing w:after="200" w:line="240" w:lineRule="auto"/>
        <w:contextualSpacing/>
        <w:jc w:val="both"/>
        <w:rPr>
          <w:rFonts w:eastAsia="Calibri"/>
          <w:szCs w:val="20"/>
          <w:lang w:val="sl-SI"/>
        </w:rPr>
      </w:pPr>
      <w:r w:rsidRPr="00AE62BC">
        <w:rPr>
          <w:rFonts w:eastAsia="Calibri"/>
          <w:szCs w:val="20"/>
          <w:lang w:val="sl-SI"/>
        </w:rPr>
        <w:t>fizična oseba, ki je s članom komisije ali cenilcem v odnosu skrbništva ali posvojenca oz. posvojitelja,</w:t>
      </w:r>
    </w:p>
    <w:p w:rsidR="00DD6BB1" w:rsidRPr="00AE62BC" w:rsidRDefault="00DD6BB1" w:rsidP="00DD6BB1">
      <w:pPr>
        <w:numPr>
          <w:ilvl w:val="0"/>
          <w:numId w:val="14"/>
        </w:numPr>
        <w:spacing w:after="200" w:line="240" w:lineRule="auto"/>
        <w:contextualSpacing/>
        <w:jc w:val="both"/>
        <w:rPr>
          <w:rFonts w:eastAsia="Calibri"/>
          <w:szCs w:val="20"/>
          <w:lang w:val="sl-SI"/>
        </w:rPr>
      </w:pPr>
      <w:r w:rsidRPr="00AE62BC">
        <w:rPr>
          <w:rFonts w:eastAsia="Calibri"/>
          <w:szCs w:val="20"/>
          <w:lang w:val="sl-SI"/>
        </w:rPr>
        <w:t>pravna oseba, v kapitalu katere ima član komisije ali cenilec delež večji od 50 odstotkov in</w:t>
      </w:r>
    </w:p>
    <w:p w:rsidR="00DD6BB1" w:rsidRPr="00AE62BC" w:rsidRDefault="00DD6BB1" w:rsidP="00DD6BB1">
      <w:pPr>
        <w:numPr>
          <w:ilvl w:val="0"/>
          <w:numId w:val="14"/>
        </w:numPr>
        <w:spacing w:after="200" w:line="240" w:lineRule="auto"/>
        <w:contextualSpacing/>
        <w:jc w:val="both"/>
        <w:rPr>
          <w:rFonts w:eastAsia="Calibri"/>
          <w:szCs w:val="20"/>
          <w:lang w:val="sl-SI"/>
        </w:rPr>
      </w:pPr>
      <w:r w:rsidRPr="00AE62BC">
        <w:rPr>
          <w:rFonts w:eastAsia="Calibri"/>
          <w:szCs w:val="20"/>
          <w:lang w:val="sl-SI"/>
        </w:rPr>
        <w:lastRenderedPageBreak/>
        <w:t>druge osebe, s katerimi je glede na znane okoliščine ali na kakršnem koli pravnem temelju povezan član komisije ali cenilec, tako da zaradi te povezave ostaja dvom o njegovi nepristranskosti pri opravljanju funkcije člana komisije ali cenilca.</w:t>
      </w:r>
    </w:p>
    <w:p w:rsidR="00DD6BB1" w:rsidRPr="00AE62BC" w:rsidRDefault="00DD6BB1" w:rsidP="00DD6BB1">
      <w:pPr>
        <w:spacing w:after="200" w:line="240" w:lineRule="auto"/>
        <w:contextualSpacing/>
        <w:jc w:val="both"/>
        <w:rPr>
          <w:szCs w:val="20"/>
          <w:lang w:val="sl-SI"/>
        </w:rPr>
      </w:pPr>
    </w:p>
    <w:p w:rsidR="00DD6BB1" w:rsidRPr="00AE62BC" w:rsidRDefault="00DD6BB1" w:rsidP="00DD6BB1">
      <w:pPr>
        <w:spacing w:after="200" w:line="240" w:lineRule="auto"/>
        <w:contextualSpacing/>
        <w:jc w:val="both"/>
        <w:rPr>
          <w:rFonts w:eastAsia="Calibri"/>
          <w:szCs w:val="20"/>
          <w:lang w:val="sl-SI"/>
        </w:rPr>
      </w:pPr>
      <w:r w:rsidRPr="00AE62BC">
        <w:rPr>
          <w:szCs w:val="20"/>
          <w:lang w:val="sl-SI"/>
        </w:rPr>
        <w:t>Ob pošiljanju pošte na ovojnici pripišite »</w:t>
      </w:r>
      <w:r w:rsidRPr="00AE62BC">
        <w:rPr>
          <w:b/>
          <w:bCs/>
          <w:szCs w:val="20"/>
          <w:lang w:val="sl-SI"/>
        </w:rPr>
        <w:t xml:space="preserve">NE ODPIRAJ, 173. JAVNA DRAŽBA 11.05.2023«, </w:t>
      </w:r>
      <w:r w:rsidRPr="00AE62BC">
        <w:rPr>
          <w:szCs w:val="20"/>
          <w:lang w:val="sl-SI"/>
        </w:rPr>
        <w:t xml:space="preserve">na hrbtni strani ovojnice pa pripišite </w:t>
      </w:r>
      <w:r w:rsidRPr="00AE62BC">
        <w:rPr>
          <w:b/>
          <w:szCs w:val="20"/>
          <w:lang w:val="sl-SI"/>
        </w:rPr>
        <w:t>ime, priimek ter naslov dražitelja</w:t>
      </w:r>
      <w:r w:rsidRPr="00AE62BC">
        <w:rPr>
          <w:szCs w:val="20"/>
          <w:lang w:val="sl-SI"/>
        </w:rPr>
        <w:t>.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b/>
          <w:szCs w:val="20"/>
          <w:lang w:val="sl-SI"/>
        </w:rPr>
        <w:t>V primeru fizične oddaje ponudb v glavni pisarni Ministrstva je le ta možna v času od 9.00 do 13.00 ure</w:t>
      </w:r>
      <w:r w:rsidRPr="00AE62BC">
        <w:rPr>
          <w:szCs w:val="20"/>
          <w:lang w:val="sl-SI"/>
        </w:rPr>
        <w:t xml:space="preserve">. 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>Če niso izpolnjeni zgoraj navedeni pogoji, ni mogoče pristopiti k draženju na javni dražbi.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>Če ovojnica ne bo opremljena tako, kot je določeno, naročnik ne nosi odgovornosti za založitev le-te.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b/>
          <w:bCs/>
          <w:szCs w:val="20"/>
          <w:lang w:val="sl-SI"/>
        </w:rPr>
      </w:pPr>
      <w:r w:rsidRPr="00AE62BC">
        <w:rPr>
          <w:b/>
          <w:bCs/>
          <w:szCs w:val="20"/>
          <w:lang w:val="sl-SI"/>
        </w:rPr>
        <w:t>8. Izbira najugodnejšega dražitelja: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>Izbor najugodnejšega dražitelja se opravi na javni dražbi. Z vplačilom varščine sprejme dražitelj obveznost pristopiti k dražbi in razpisne pogoje dražbe.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>a. Če je dražitelj samo eden, je nepremičnina prodana za izklicno ceno,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>b. Izbrani dražitelj je tisti, ki ponudi najvišjo ceno,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 xml:space="preserve">c. Če sta dva ali več dražiteljev, ki dražijo najvišjo ceno, nepremičnina ni prodana, če vsaj eden 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 xml:space="preserve">    ne zviša cene.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b/>
          <w:bCs/>
          <w:szCs w:val="20"/>
          <w:lang w:val="sl-SI"/>
        </w:rPr>
      </w:pPr>
      <w:r w:rsidRPr="00AE62BC">
        <w:rPr>
          <w:b/>
          <w:bCs/>
          <w:szCs w:val="20"/>
          <w:lang w:val="sl-SI"/>
        </w:rPr>
        <w:t>9. Pravila javne dražbe: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>Javna dražba se izvaja v skladu z Zakonom o stvarnem premoženju države in samoupravnih lokalnih skupnosti- ZSPDSLS-1 (Uradni list RS, št. 11/18 in 79/18) in Uredbe o stvarnem premoženju države in samoupravnih lokalnih skupnosti (Uradni list RS, št. 31/18). Javno dražbo vodi pristojna komisija.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>V skladu s 25. členom Zakona o državnem odvetništvu (Uradni list RS, št. 23/17) k sklenitvi pravnega posla nad 100.000,00 EUR poda mnenje državno odvetništvo šele po dražbi.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b/>
          <w:szCs w:val="20"/>
          <w:lang w:val="sl-SI"/>
        </w:rPr>
      </w:pPr>
      <w:r w:rsidRPr="00AE62BC">
        <w:rPr>
          <w:b/>
          <w:szCs w:val="20"/>
          <w:lang w:val="sl-SI"/>
        </w:rPr>
        <w:t>10. Priporočilo: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>Javne dražbe se lahko udeležijo le osebe, ki ne kažejo vidnih znakov prehladnih obolenj. Vsi udeleženci so dolžni upoštevati higienska navodila in priporočila za preprečevanje okužb.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b/>
          <w:bCs/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b/>
          <w:bCs/>
          <w:szCs w:val="20"/>
          <w:lang w:val="sl-SI"/>
        </w:rPr>
      </w:pPr>
      <w:r w:rsidRPr="00AE62BC">
        <w:rPr>
          <w:b/>
          <w:bCs/>
          <w:szCs w:val="20"/>
          <w:lang w:val="sl-SI"/>
        </w:rPr>
        <w:t>11. Ustavitev postopka: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 xml:space="preserve">Upravljavec ali pooblaščena oseba lahko s soglasjem predstojnika do sklenitve pravnega posla postopek javne dražbe ustavi, brez odškodninske odgovornosti. 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b/>
          <w:bCs/>
          <w:szCs w:val="20"/>
          <w:u w:val="single"/>
          <w:lang w:val="sl-SI"/>
        </w:rPr>
      </w:pPr>
      <w:r w:rsidRPr="00AE62BC">
        <w:rPr>
          <w:b/>
          <w:bCs/>
          <w:szCs w:val="20"/>
          <w:u w:val="single"/>
          <w:lang w:val="sl-SI"/>
        </w:rPr>
        <w:t>V. DATUM, ČAS IN KRAJ JAVNE DRAŽBE: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b/>
          <w:bCs/>
          <w:szCs w:val="20"/>
          <w:u w:val="single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jc w:val="both"/>
        <w:rPr>
          <w:szCs w:val="20"/>
          <w:lang w:val="sl-SI"/>
        </w:rPr>
      </w:pPr>
      <w:r w:rsidRPr="00AE62BC">
        <w:rPr>
          <w:szCs w:val="20"/>
          <w:lang w:val="sl-SI"/>
        </w:rPr>
        <w:t>Predvidena prodaja bo potekala</w:t>
      </w:r>
      <w:r w:rsidRPr="00AE62BC">
        <w:rPr>
          <w:b/>
          <w:szCs w:val="20"/>
          <w:lang w:val="sl-SI"/>
        </w:rPr>
        <w:t xml:space="preserve"> 11.</w:t>
      </w:r>
      <w:r>
        <w:rPr>
          <w:b/>
          <w:szCs w:val="20"/>
          <w:lang w:val="sl-SI"/>
        </w:rPr>
        <w:t xml:space="preserve"> </w:t>
      </w:r>
      <w:r w:rsidRPr="00AE62BC">
        <w:rPr>
          <w:b/>
          <w:szCs w:val="20"/>
          <w:lang w:val="sl-SI"/>
        </w:rPr>
        <w:t>5</w:t>
      </w:r>
      <w:r>
        <w:rPr>
          <w:b/>
          <w:szCs w:val="20"/>
          <w:lang w:val="sl-SI"/>
        </w:rPr>
        <w:t>.</w:t>
      </w:r>
      <w:r w:rsidRPr="00AE62BC">
        <w:rPr>
          <w:b/>
          <w:szCs w:val="20"/>
          <w:lang w:val="sl-SI"/>
        </w:rPr>
        <w:t>2023 ob 11. uri</w:t>
      </w:r>
      <w:r w:rsidRPr="00AE62BC">
        <w:rPr>
          <w:szCs w:val="20"/>
          <w:lang w:val="sl-SI"/>
        </w:rPr>
        <w:t xml:space="preserve"> v prostorih Ministrstva za obrambo, v Avditoriju</w:t>
      </w:r>
      <w:r>
        <w:rPr>
          <w:szCs w:val="20"/>
          <w:lang w:val="sl-SI"/>
        </w:rPr>
        <w:t>,</w:t>
      </w:r>
      <w:r w:rsidRPr="00AE62BC">
        <w:rPr>
          <w:szCs w:val="20"/>
          <w:lang w:val="sl-SI"/>
        </w:rPr>
        <w:t xml:space="preserve"> na naslovu Vojkova cesta 55a, 1000 Ljubljana.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rPr>
          <w:szCs w:val="20"/>
          <w:lang w:val="sl-SI"/>
        </w:rPr>
      </w:pP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ind w:left="6480"/>
        <w:rPr>
          <w:szCs w:val="20"/>
          <w:lang w:val="sl-SI"/>
        </w:rPr>
      </w:pPr>
      <w:r w:rsidRPr="00AE62BC">
        <w:rPr>
          <w:szCs w:val="20"/>
          <w:lang w:val="sl-SI"/>
        </w:rPr>
        <w:t>Marjan Šarec</w:t>
      </w:r>
    </w:p>
    <w:p w:rsidR="00DD6BB1" w:rsidRPr="00AE62BC" w:rsidRDefault="00DD6BB1" w:rsidP="00DD6BB1">
      <w:pPr>
        <w:autoSpaceDE w:val="0"/>
        <w:autoSpaceDN w:val="0"/>
        <w:adjustRightInd w:val="0"/>
        <w:spacing w:line="240" w:lineRule="auto"/>
        <w:ind w:left="6480"/>
        <w:rPr>
          <w:szCs w:val="20"/>
          <w:lang w:val="sl-SI"/>
        </w:rPr>
      </w:pPr>
      <w:r w:rsidRPr="00AE62BC">
        <w:rPr>
          <w:szCs w:val="20"/>
          <w:lang w:val="sl-SI"/>
        </w:rPr>
        <w:t xml:space="preserve">  MINISTER</w:t>
      </w:r>
    </w:p>
    <w:p w:rsidR="007D75CF" w:rsidRPr="00307517" w:rsidRDefault="007D75CF" w:rsidP="00307517"/>
    <w:sectPr w:rsidR="007D75CF" w:rsidRPr="00307517" w:rsidSect="00783310">
      <w:headerReference w:type="first" r:id="rId8"/>
      <w:footerReference w:type="first" r:id="rId9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1F" w:rsidRDefault="00EF051F">
      <w:r>
        <w:separator/>
      </w:r>
    </w:p>
  </w:endnote>
  <w:endnote w:type="continuationSeparator" w:id="0">
    <w:p w:rsidR="00EF051F" w:rsidRDefault="00EF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C31" w:rsidRPr="00610C31" w:rsidRDefault="00610C31" w:rsidP="00610C31">
    <w:pPr>
      <w:pStyle w:val="Noga"/>
      <w:jc w:val="center"/>
      <w:rPr>
        <w:sz w:val="16"/>
        <w:szCs w:val="16"/>
        <w:lang w:val="sl-SI"/>
      </w:rPr>
    </w:pPr>
    <w:r w:rsidRPr="00FE0BC4">
      <w:rPr>
        <w:sz w:val="16"/>
        <w:szCs w:val="16"/>
        <w:lang w:val="sl-SI"/>
      </w:rPr>
      <w:t>Identifikacijska št. za DDV: (SI) 47978457, MŠ:</w:t>
    </w:r>
    <w:r>
      <w:rPr>
        <w:sz w:val="16"/>
        <w:szCs w:val="16"/>
        <w:lang w:val="sl-SI"/>
      </w:rPr>
      <w:t xml:space="preserve"> </w:t>
    </w:r>
    <w:r w:rsidR="00BC23D0">
      <w:rPr>
        <w:sz w:val="16"/>
        <w:szCs w:val="16"/>
        <w:lang w:val="sl-SI"/>
      </w:rPr>
      <w:t>5268923000</w:t>
    </w:r>
    <w:r>
      <w:rPr>
        <w:sz w:val="16"/>
        <w:szCs w:val="16"/>
        <w:lang w:val="sl-SI"/>
      </w:rPr>
      <w:t>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1F" w:rsidRDefault="00EF051F">
      <w:r>
        <w:separator/>
      </w:r>
    </w:p>
  </w:footnote>
  <w:footnote w:type="continuationSeparator" w:id="0">
    <w:p w:rsidR="00EF051F" w:rsidRDefault="00EF0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FA7" w:rsidRPr="00B60921" w:rsidRDefault="00A510B1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B60921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3FA7" w:rsidRPr="00B60921">
      <w:rPr>
        <w:rFonts w:ascii="Republika" w:hAnsi="Republika"/>
        <w:lang w:val="sl-SI"/>
      </w:rPr>
      <w:t>REPUBLIKA SLOVENIJA</w:t>
    </w:r>
  </w:p>
  <w:p w:rsidR="00F53FA7" w:rsidRPr="00B60921" w:rsidRDefault="00554EE6" w:rsidP="00554EE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B60921">
      <w:rPr>
        <w:rFonts w:ascii="Republika" w:hAnsi="Republika"/>
        <w:b/>
        <w:caps/>
        <w:lang w:val="sl-SI"/>
      </w:rPr>
      <w:t>Ministrstvo za obrambo</w:t>
    </w:r>
  </w:p>
  <w:p w:rsidR="00B60921" w:rsidRPr="00B60921" w:rsidRDefault="00B60921" w:rsidP="00554EE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B60921">
      <w:rPr>
        <w:rFonts w:ascii="Republika" w:hAnsi="Republika"/>
        <w:szCs w:val="20"/>
      </w:rPr>
      <w:t>KABINET MINISTRA</w:t>
    </w:r>
  </w:p>
  <w:p w:rsidR="00F53FA7" w:rsidRPr="005F17B7" w:rsidRDefault="00554EE6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sz w:val="16"/>
        <w:lang w:val="sl-SI"/>
      </w:rPr>
    </w:pPr>
    <w:r w:rsidRPr="005F17B7">
      <w:rPr>
        <w:sz w:val="16"/>
        <w:lang w:val="sl-SI"/>
      </w:rPr>
      <w:t>Vojkova cesta 55</w:t>
    </w:r>
    <w:r w:rsidR="00F53FA7" w:rsidRPr="005F17B7">
      <w:rPr>
        <w:sz w:val="16"/>
        <w:lang w:val="sl-SI"/>
      </w:rPr>
      <w:t xml:space="preserve">, </w:t>
    </w:r>
    <w:r w:rsidRPr="005F17B7">
      <w:rPr>
        <w:sz w:val="16"/>
        <w:lang w:val="sl-SI"/>
      </w:rPr>
      <w:t>1000 Ljubljana</w:t>
    </w:r>
    <w:r w:rsidR="00F53FA7" w:rsidRPr="005F17B7">
      <w:rPr>
        <w:sz w:val="16"/>
        <w:lang w:val="sl-SI"/>
      </w:rPr>
      <w:tab/>
      <w:t xml:space="preserve">T: </w:t>
    </w:r>
    <w:r w:rsidR="00B60921" w:rsidRPr="005F17B7">
      <w:rPr>
        <w:sz w:val="16"/>
        <w:lang w:val="sl-SI"/>
      </w:rPr>
      <w:t>0</w:t>
    </w:r>
    <w:r w:rsidR="00A86AE5">
      <w:rPr>
        <w:sz w:val="16"/>
        <w:lang w:val="sl-SI"/>
      </w:rPr>
      <w:t>1 471 23 73</w:t>
    </w:r>
  </w:p>
  <w:p w:rsidR="00F53FA7" w:rsidRPr="005F17B7" w:rsidRDefault="00F53FA7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  <w:r w:rsidRPr="005F17B7">
      <w:rPr>
        <w:sz w:val="16"/>
        <w:lang w:val="sl-SI"/>
      </w:rPr>
      <w:tab/>
      <w:t xml:space="preserve">F: </w:t>
    </w:r>
    <w:r w:rsidR="00554EE6" w:rsidRPr="005F17B7">
      <w:rPr>
        <w:sz w:val="16"/>
        <w:lang w:val="sl-SI"/>
      </w:rPr>
      <w:t>01 471 29 78</w:t>
    </w:r>
    <w:r w:rsidRPr="005F17B7">
      <w:rPr>
        <w:sz w:val="16"/>
        <w:lang w:val="sl-SI"/>
      </w:rPr>
      <w:t xml:space="preserve"> </w:t>
    </w:r>
  </w:p>
  <w:p w:rsidR="00F53FA7" w:rsidRPr="005F17B7" w:rsidRDefault="00F53FA7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  <w:r w:rsidRPr="005F17B7">
      <w:rPr>
        <w:sz w:val="16"/>
        <w:lang w:val="sl-SI"/>
      </w:rPr>
      <w:tab/>
      <w:t xml:space="preserve">E: </w:t>
    </w:r>
    <w:r w:rsidR="00554EE6" w:rsidRPr="005F17B7">
      <w:rPr>
        <w:sz w:val="16"/>
        <w:lang w:val="sl-SI"/>
      </w:rPr>
      <w:t>glavna.pisarna@mors.si</w:t>
    </w:r>
  </w:p>
  <w:p w:rsidR="00F53FA7" w:rsidRPr="005F17B7" w:rsidRDefault="00F53FA7" w:rsidP="00610C3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  <w:r w:rsidRPr="005F17B7">
      <w:rPr>
        <w:sz w:val="16"/>
        <w:lang w:val="sl-SI"/>
      </w:rPr>
      <w:tab/>
    </w:r>
    <w:r w:rsidR="00554EE6" w:rsidRPr="005F17B7">
      <w:rPr>
        <w:sz w:val="16"/>
        <w:lang w:val="sl-SI"/>
      </w:rPr>
      <w:t>www.mo</w:t>
    </w:r>
    <w:r w:rsidR="00F56740">
      <w:rPr>
        <w:sz w:val="16"/>
        <w:lang w:val="sl-SI"/>
      </w:rPr>
      <w:t>.gov.</w:t>
    </w:r>
    <w:r w:rsidR="00554EE6" w:rsidRPr="005F17B7">
      <w:rPr>
        <w:sz w:val="16"/>
        <w:lang w:val="sl-SI"/>
      </w:rPr>
      <w:t>si</w:t>
    </w:r>
  </w:p>
  <w:p w:rsidR="00215D26" w:rsidRPr="005F17B7" w:rsidRDefault="00215D26" w:rsidP="00610C3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2C8B"/>
    <w:multiLevelType w:val="hybridMultilevel"/>
    <w:tmpl w:val="0C5A5942"/>
    <w:lvl w:ilvl="0" w:tplc="0424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B6580F"/>
    <w:multiLevelType w:val="hybridMultilevel"/>
    <w:tmpl w:val="6DF4A130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8F5C64"/>
    <w:multiLevelType w:val="hybridMultilevel"/>
    <w:tmpl w:val="980CAE8C"/>
    <w:lvl w:ilvl="0" w:tplc="17D496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3E3BE6"/>
    <w:multiLevelType w:val="hybridMultilevel"/>
    <w:tmpl w:val="B85E9F9E"/>
    <w:lvl w:ilvl="0" w:tplc="0424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386332"/>
    <w:multiLevelType w:val="hybridMultilevel"/>
    <w:tmpl w:val="630ACC4E"/>
    <w:lvl w:ilvl="0" w:tplc="9E20BA0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5876BF"/>
    <w:multiLevelType w:val="hybridMultilevel"/>
    <w:tmpl w:val="980CAE8C"/>
    <w:lvl w:ilvl="0" w:tplc="17D496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4605ED"/>
    <w:multiLevelType w:val="hybridMultilevel"/>
    <w:tmpl w:val="D7E615A4"/>
    <w:lvl w:ilvl="0" w:tplc="17D496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B87FC9"/>
    <w:multiLevelType w:val="hybridMultilevel"/>
    <w:tmpl w:val="980CAE8C"/>
    <w:lvl w:ilvl="0" w:tplc="17D496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B23051"/>
    <w:multiLevelType w:val="hybridMultilevel"/>
    <w:tmpl w:val="980CAE8C"/>
    <w:lvl w:ilvl="0" w:tplc="17D496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281A95"/>
    <w:multiLevelType w:val="hybridMultilevel"/>
    <w:tmpl w:val="196A5338"/>
    <w:lvl w:ilvl="0" w:tplc="C308C6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A2063"/>
    <w:multiLevelType w:val="hybridMultilevel"/>
    <w:tmpl w:val="980CAE8C"/>
    <w:lvl w:ilvl="0" w:tplc="17D496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AF5948"/>
    <w:multiLevelType w:val="hybridMultilevel"/>
    <w:tmpl w:val="61046708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70165E"/>
    <w:multiLevelType w:val="hybridMultilevel"/>
    <w:tmpl w:val="A32C74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C4DA2"/>
    <w:multiLevelType w:val="hybridMultilevel"/>
    <w:tmpl w:val="E5D8162A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1245056"/>
    <w:multiLevelType w:val="hybridMultilevel"/>
    <w:tmpl w:val="6A80196E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9824619"/>
    <w:multiLevelType w:val="hybridMultilevel"/>
    <w:tmpl w:val="980CAE8C"/>
    <w:lvl w:ilvl="0" w:tplc="17D496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BE485B"/>
    <w:multiLevelType w:val="hybridMultilevel"/>
    <w:tmpl w:val="980CAE8C"/>
    <w:lvl w:ilvl="0" w:tplc="17D496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7778EA"/>
    <w:multiLevelType w:val="hybridMultilevel"/>
    <w:tmpl w:val="E86611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27524"/>
    <w:multiLevelType w:val="hybridMultilevel"/>
    <w:tmpl w:val="A956F3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C63DF"/>
    <w:multiLevelType w:val="hybridMultilevel"/>
    <w:tmpl w:val="466852D8"/>
    <w:lvl w:ilvl="0" w:tplc="9E20BA0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FC4FFB"/>
    <w:multiLevelType w:val="hybridMultilevel"/>
    <w:tmpl w:val="17C0A8BA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56582A"/>
    <w:multiLevelType w:val="hybridMultilevel"/>
    <w:tmpl w:val="13CA7D9A"/>
    <w:lvl w:ilvl="0" w:tplc="9E20BA0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8"/>
  </w:num>
  <w:num w:numId="3">
    <w:abstractNumId w:val="0"/>
  </w:num>
  <w:num w:numId="4">
    <w:abstractNumId w:val="2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7"/>
  </w:num>
  <w:num w:numId="17">
    <w:abstractNumId w:val="5"/>
  </w:num>
  <w:num w:numId="18">
    <w:abstractNumId w:val="1"/>
  </w:num>
  <w:num w:numId="19">
    <w:abstractNumId w:val="16"/>
  </w:num>
  <w:num w:numId="20">
    <w:abstractNumId w:val="14"/>
  </w:num>
  <w:num w:numId="21">
    <w:abstractNumId w:val="13"/>
  </w:num>
  <w:num w:numId="22">
    <w:abstractNumId w:val="10"/>
  </w:num>
  <w:num w:numId="23">
    <w:abstractNumId w:val="9"/>
  </w:num>
  <w:num w:numId="24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10"/>
    <w:rsid w:val="0001572A"/>
    <w:rsid w:val="0002111E"/>
    <w:rsid w:val="00023A88"/>
    <w:rsid w:val="00031E6C"/>
    <w:rsid w:val="00056BAD"/>
    <w:rsid w:val="00082526"/>
    <w:rsid w:val="000A2766"/>
    <w:rsid w:val="000A6B98"/>
    <w:rsid w:val="000A7238"/>
    <w:rsid w:val="000B2807"/>
    <w:rsid w:val="000D45E6"/>
    <w:rsid w:val="000E6314"/>
    <w:rsid w:val="000F0B82"/>
    <w:rsid w:val="001020BF"/>
    <w:rsid w:val="001074F0"/>
    <w:rsid w:val="00117764"/>
    <w:rsid w:val="00121E6E"/>
    <w:rsid w:val="001357B2"/>
    <w:rsid w:val="00136F96"/>
    <w:rsid w:val="001418CE"/>
    <w:rsid w:val="00145B09"/>
    <w:rsid w:val="00152A0A"/>
    <w:rsid w:val="00161663"/>
    <w:rsid w:val="001778ED"/>
    <w:rsid w:val="00180F66"/>
    <w:rsid w:val="00186191"/>
    <w:rsid w:val="001962AB"/>
    <w:rsid w:val="00196CE6"/>
    <w:rsid w:val="001B44E2"/>
    <w:rsid w:val="001C0A71"/>
    <w:rsid w:val="001C2FEB"/>
    <w:rsid w:val="001D1E7C"/>
    <w:rsid w:val="001E32E6"/>
    <w:rsid w:val="001F7158"/>
    <w:rsid w:val="00200E6F"/>
    <w:rsid w:val="00202A77"/>
    <w:rsid w:val="00212D33"/>
    <w:rsid w:val="00215D26"/>
    <w:rsid w:val="002222A5"/>
    <w:rsid w:val="0023557C"/>
    <w:rsid w:val="00251891"/>
    <w:rsid w:val="002557A2"/>
    <w:rsid w:val="00271CE5"/>
    <w:rsid w:val="00272337"/>
    <w:rsid w:val="0027481F"/>
    <w:rsid w:val="002758EB"/>
    <w:rsid w:val="00282020"/>
    <w:rsid w:val="0028262C"/>
    <w:rsid w:val="002967CE"/>
    <w:rsid w:val="002A7D81"/>
    <w:rsid w:val="002D3282"/>
    <w:rsid w:val="002F3E2A"/>
    <w:rsid w:val="002F4480"/>
    <w:rsid w:val="003032AD"/>
    <w:rsid w:val="00306961"/>
    <w:rsid w:val="00307517"/>
    <w:rsid w:val="00314CDA"/>
    <w:rsid w:val="0031541D"/>
    <w:rsid w:val="00323351"/>
    <w:rsid w:val="0035531A"/>
    <w:rsid w:val="003636BF"/>
    <w:rsid w:val="00365E3E"/>
    <w:rsid w:val="0037479F"/>
    <w:rsid w:val="00381E1C"/>
    <w:rsid w:val="003839BD"/>
    <w:rsid w:val="00383B96"/>
    <w:rsid w:val="003845B4"/>
    <w:rsid w:val="00387B1A"/>
    <w:rsid w:val="00392DC4"/>
    <w:rsid w:val="00393256"/>
    <w:rsid w:val="00397A97"/>
    <w:rsid w:val="003A5470"/>
    <w:rsid w:val="003D34D6"/>
    <w:rsid w:val="003E1C74"/>
    <w:rsid w:val="003F5DD8"/>
    <w:rsid w:val="004521E6"/>
    <w:rsid w:val="00477F8D"/>
    <w:rsid w:val="00496279"/>
    <w:rsid w:val="004A5C14"/>
    <w:rsid w:val="004A7C5C"/>
    <w:rsid w:val="004B1DBB"/>
    <w:rsid w:val="004B4888"/>
    <w:rsid w:val="004D2AD7"/>
    <w:rsid w:val="004F0748"/>
    <w:rsid w:val="004F0EB0"/>
    <w:rsid w:val="004F1CA4"/>
    <w:rsid w:val="004F5529"/>
    <w:rsid w:val="004F5D46"/>
    <w:rsid w:val="00500DD4"/>
    <w:rsid w:val="0051757E"/>
    <w:rsid w:val="00520943"/>
    <w:rsid w:val="005216AD"/>
    <w:rsid w:val="005245E9"/>
    <w:rsid w:val="00526246"/>
    <w:rsid w:val="00544744"/>
    <w:rsid w:val="005447E2"/>
    <w:rsid w:val="00554EE6"/>
    <w:rsid w:val="00564113"/>
    <w:rsid w:val="00567106"/>
    <w:rsid w:val="00580C13"/>
    <w:rsid w:val="00582299"/>
    <w:rsid w:val="00587220"/>
    <w:rsid w:val="0059763D"/>
    <w:rsid w:val="005A2F37"/>
    <w:rsid w:val="005A66FE"/>
    <w:rsid w:val="005C0B57"/>
    <w:rsid w:val="005E1D3C"/>
    <w:rsid w:val="005E2B13"/>
    <w:rsid w:val="005E6CAD"/>
    <w:rsid w:val="005F17B7"/>
    <w:rsid w:val="005F6B5E"/>
    <w:rsid w:val="00610C31"/>
    <w:rsid w:val="006244C8"/>
    <w:rsid w:val="00632253"/>
    <w:rsid w:val="0063741D"/>
    <w:rsid w:val="00642714"/>
    <w:rsid w:val="006455CE"/>
    <w:rsid w:val="006679EC"/>
    <w:rsid w:val="00677AD2"/>
    <w:rsid w:val="00683122"/>
    <w:rsid w:val="006836D1"/>
    <w:rsid w:val="00684E92"/>
    <w:rsid w:val="0068659E"/>
    <w:rsid w:val="006A5FBE"/>
    <w:rsid w:val="006B0445"/>
    <w:rsid w:val="006C4305"/>
    <w:rsid w:val="006D42D9"/>
    <w:rsid w:val="006E15AE"/>
    <w:rsid w:val="006F6100"/>
    <w:rsid w:val="006F7B2C"/>
    <w:rsid w:val="0070002D"/>
    <w:rsid w:val="00715E26"/>
    <w:rsid w:val="00720433"/>
    <w:rsid w:val="0072364B"/>
    <w:rsid w:val="007253FA"/>
    <w:rsid w:val="00733017"/>
    <w:rsid w:val="00733BA3"/>
    <w:rsid w:val="00735C72"/>
    <w:rsid w:val="0074036D"/>
    <w:rsid w:val="007474D2"/>
    <w:rsid w:val="00761C5B"/>
    <w:rsid w:val="00766997"/>
    <w:rsid w:val="00783310"/>
    <w:rsid w:val="007A4A6D"/>
    <w:rsid w:val="007C0E69"/>
    <w:rsid w:val="007C3A5D"/>
    <w:rsid w:val="007D1BCF"/>
    <w:rsid w:val="007D2002"/>
    <w:rsid w:val="007D4FF7"/>
    <w:rsid w:val="007D75CF"/>
    <w:rsid w:val="007E4E17"/>
    <w:rsid w:val="007E6DC5"/>
    <w:rsid w:val="007F0062"/>
    <w:rsid w:val="007F2ABA"/>
    <w:rsid w:val="007F6E4B"/>
    <w:rsid w:val="008107C9"/>
    <w:rsid w:val="00810FD9"/>
    <w:rsid w:val="008261F4"/>
    <w:rsid w:val="00842036"/>
    <w:rsid w:val="00863710"/>
    <w:rsid w:val="00864A75"/>
    <w:rsid w:val="008740F5"/>
    <w:rsid w:val="008753E1"/>
    <w:rsid w:val="00877867"/>
    <w:rsid w:val="008803D8"/>
    <w:rsid w:val="0088043C"/>
    <w:rsid w:val="008906C9"/>
    <w:rsid w:val="008C5738"/>
    <w:rsid w:val="008C6E8C"/>
    <w:rsid w:val="008D04F0"/>
    <w:rsid w:val="008D2B86"/>
    <w:rsid w:val="008F3500"/>
    <w:rsid w:val="008F49B6"/>
    <w:rsid w:val="00913493"/>
    <w:rsid w:val="00922469"/>
    <w:rsid w:val="00924E3C"/>
    <w:rsid w:val="00935B6E"/>
    <w:rsid w:val="0094288E"/>
    <w:rsid w:val="00943009"/>
    <w:rsid w:val="0094593E"/>
    <w:rsid w:val="0095293A"/>
    <w:rsid w:val="009559FF"/>
    <w:rsid w:val="009579B3"/>
    <w:rsid w:val="009612BB"/>
    <w:rsid w:val="009709F3"/>
    <w:rsid w:val="00981C95"/>
    <w:rsid w:val="009A40BB"/>
    <w:rsid w:val="009B3DA6"/>
    <w:rsid w:val="009E198C"/>
    <w:rsid w:val="009F165C"/>
    <w:rsid w:val="009F19A2"/>
    <w:rsid w:val="00A125C5"/>
    <w:rsid w:val="00A22124"/>
    <w:rsid w:val="00A41A2D"/>
    <w:rsid w:val="00A5039D"/>
    <w:rsid w:val="00A50459"/>
    <w:rsid w:val="00A510B1"/>
    <w:rsid w:val="00A63001"/>
    <w:rsid w:val="00A65EE7"/>
    <w:rsid w:val="00A70133"/>
    <w:rsid w:val="00A760E7"/>
    <w:rsid w:val="00A81E01"/>
    <w:rsid w:val="00A86AE5"/>
    <w:rsid w:val="00A87EF9"/>
    <w:rsid w:val="00AA6EB3"/>
    <w:rsid w:val="00AA768E"/>
    <w:rsid w:val="00AB0D1E"/>
    <w:rsid w:val="00AB7EF2"/>
    <w:rsid w:val="00AC6136"/>
    <w:rsid w:val="00AE6268"/>
    <w:rsid w:val="00AF0C01"/>
    <w:rsid w:val="00B17141"/>
    <w:rsid w:val="00B25DD5"/>
    <w:rsid w:val="00B31575"/>
    <w:rsid w:val="00B412FA"/>
    <w:rsid w:val="00B436B7"/>
    <w:rsid w:val="00B503A3"/>
    <w:rsid w:val="00B60921"/>
    <w:rsid w:val="00B83619"/>
    <w:rsid w:val="00B850E3"/>
    <w:rsid w:val="00B8515A"/>
    <w:rsid w:val="00B8547D"/>
    <w:rsid w:val="00B9412C"/>
    <w:rsid w:val="00BB7FC5"/>
    <w:rsid w:val="00BC1424"/>
    <w:rsid w:val="00BC23D0"/>
    <w:rsid w:val="00BE4C48"/>
    <w:rsid w:val="00BF3EE4"/>
    <w:rsid w:val="00C01FB5"/>
    <w:rsid w:val="00C250D5"/>
    <w:rsid w:val="00C4289A"/>
    <w:rsid w:val="00C43AA6"/>
    <w:rsid w:val="00C56221"/>
    <w:rsid w:val="00C626FB"/>
    <w:rsid w:val="00C7105B"/>
    <w:rsid w:val="00C7486F"/>
    <w:rsid w:val="00C81E60"/>
    <w:rsid w:val="00C85702"/>
    <w:rsid w:val="00C92822"/>
    <w:rsid w:val="00C92898"/>
    <w:rsid w:val="00CA2B79"/>
    <w:rsid w:val="00CA5082"/>
    <w:rsid w:val="00CE7514"/>
    <w:rsid w:val="00D248DE"/>
    <w:rsid w:val="00D7577C"/>
    <w:rsid w:val="00D8542D"/>
    <w:rsid w:val="00D90965"/>
    <w:rsid w:val="00D97F44"/>
    <w:rsid w:val="00DA418C"/>
    <w:rsid w:val="00DC2C8F"/>
    <w:rsid w:val="00DC6226"/>
    <w:rsid w:val="00DC6A71"/>
    <w:rsid w:val="00DD6BB1"/>
    <w:rsid w:val="00DE447F"/>
    <w:rsid w:val="00DE4C83"/>
    <w:rsid w:val="00DE5B46"/>
    <w:rsid w:val="00DF3C63"/>
    <w:rsid w:val="00E0357D"/>
    <w:rsid w:val="00E24EC2"/>
    <w:rsid w:val="00E36745"/>
    <w:rsid w:val="00E44F89"/>
    <w:rsid w:val="00E5232A"/>
    <w:rsid w:val="00E65BF9"/>
    <w:rsid w:val="00E75597"/>
    <w:rsid w:val="00E77FF6"/>
    <w:rsid w:val="00E84D68"/>
    <w:rsid w:val="00E97CF0"/>
    <w:rsid w:val="00EA4FDC"/>
    <w:rsid w:val="00EB256D"/>
    <w:rsid w:val="00EB7212"/>
    <w:rsid w:val="00EC0A17"/>
    <w:rsid w:val="00EC3E9E"/>
    <w:rsid w:val="00EC5CD9"/>
    <w:rsid w:val="00ED412B"/>
    <w:rsid w:val="00EF051F"/>
    <w:rsid w:val="00F17C76"/>
    <w:rsid w:val="00F240BB"/>
    <w:rsid w:val="00F46724"/>
    <w:rsid w:val="00F53FA7"/>
    <w:rsid w:val="00F55FCD"/>
    <w:rsid w:val="00F56740"/>
    <w:rsid w:val="00F57FED"/>
    <w:rsid w:val="00F62183"/>
    <w:rsid w:val="00F638CC"/>
    <w:rsid w:val="00F7463A"/>
    <w:rsid w:val="00F92AFC"/>
    <w:rsid w:val="00FA2222"/>
    <w:rsid w:val="00FC1092"/>
    <w:rsid w:val="00FC2B49"/>
    <w:rsid w:val="00FE0BC4"/>
    <w:rsid w:val="00FE3C97"/>
    <w:rsid w:val="00FF5EE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5606FD3-A04A-4D81-AF6F-01E26037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epublika" w:eastAsia="Times New Roman" w:hAnsi="Republika" w:cs="Arial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261F4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imes New Roman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393256"/>
    <w:pPr>
      <w:spacing w:line="240" w:lineRule="auto"/>
      <w:jc w:val="both"/>
    </w:pPr>
    <w:rPr>
      <w:rFonts w:cs="Times New Roman"/>
      <w:color w:val="000000"/>
      <w:sz w:val="22"/>
      <w:lang w:val="x-none" w:eastAsia="x-none"/>
    </w:rPr>
  </w:style>
  <w:style w:type="character" w:customStyle="1" w:styleId="Telobesedila2Znak">
    <w:name w:val="Telo besedila 2 Znak"/>
    <w:link w:val="Telobesedila2"/>
    <w:rsid w:val="00393256"/>
    <w:rPr>
      <w:rFonts w:ascii="Arial" w:hAnsi="Arial"/>
      <w:color w:val="000000"/>
      <w:sz w:val="22"/>
      <w:szCs w:val="24"/>
    </w:rPr>
  </w:style>
  <w:style w:type="paragraph" w:styleId="Odstavekseznama">
    <w:name w:val="List Paragraph"/>
    <w:basedOn w:val="Navaden"/>
    <w:uiPriority w:val="34"/>
    <w:qFormat/>
    <w:rsid w:val="0031541D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lavna.pisarna@mor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ricd67\Desktop\M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</Template>
  <TotalTime>1</TotalTime>
  <Pages>6</Pages>
  <Words>2706</Words>
  <Characters>15428</Characters>
  <Application>Microsoft Office Word</Application>
  <DocSecurity>0</DocSecurity>
  <Lines>128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18098</CharactersWithSpaces>
  <SharedDoc>false</SharedDoc>
  <HLinks>
    <vt:vector size="6" baseType="variant">
      <vt:variant>
        <vt:i4>7143440</vt:i4>
      </vt:variant>
      <vt:variant>
        <vt:i4>0</vt:i4>
      </vt:variant>
      <vt:variant>
        <vt:i4>0</vt:i4>
      </vt:variant>
      <vt:variant>
        <vt:i4>5</vt:i4>
      </vt:variant>
      <vt:variant>
        <vt:lpwstr>mailto:glavna.pisarna@mors.si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moharicd67</dc:creator>
  <cp:keywords/>
  <cp:lastModifiedBy>ANDOLJŠEK Lilijana</cp:lastModifiedBy>
  <cp:revision>2</cp:revision>
  <cp:lastPrinted>2010-07-05T09:38:00Z</cp:lastPrinted>
  <dcterms:created xsi:type="dcterms:W3CDTF">2023-04-17T13:30:00Z</dcterms:created>
  <dcterms:modified xsi:type="dcterms:W3CDTF">2023-04-17T13:30:00Z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-73328752</vt:i4>
  </property>
</Properties>
</file>