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1" w:rsidRDefault="00610C31" w:rsidP="00DC6A71">
      <w:pPr>
        <w:pStyle w:val="datumtevilka"/>
        <w:rPr>
          <w:lang w:val="sl-SI"/>
        </w:rPr>
      </w:pPr>
    </w:p>
    <w:p w:rsidR="007D75CF" w:rsidRPr="00202A77" w:rsidRDefault="007D75CF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Številka: </w:t>
      </w:r>
      <w:r w:rsidRPr="00202A77">
        <w:rPr>
          <w:lang w:val="sl-SI"/>
        </w:rPr>
        <w:tab/>
      </w:r>
      <w:r w:rsidR="00140AB7">
        <w:rPr>
          <w:rFonts w:ascii="ArialMT" w:hAnsi="ArialMT" w:cs="ArialMT"/>
          <w:lang w:val="sl-SI" w:eastAsia="sl-SI"/>
        </w:rPr>
        <w:t>478-347/2021-5</w:t>
      </w:r>
    </w:p>
    <w:p w:rsidR="007D75CF" w:rsidRPr="00202A77" w:rsidRDefault="00C250D5" w:rsidP="00DC6A71">
      <w:pPr>
        <w:pStyle w:val="datumtevilka"/>
        <w:rPr>
          <w:lang w:val="sl-SI"/>
        </w:rPr>
      </w:pPr>
      <w:r w:rsidRPr="00202A77">
        <w:rPr>
          <w:lang w:val="sl-SI"/>
        </w:rPr>
        <w:t xml:space="preserve">Datum: </w:t>
      </w:r>
      <w:r w:rsidRPr="00202A77">
        <w:rPr>
          <w:lang w:val="sl-SI"/>
        </w:rPr>
        <w:tab/>
      </w:r>
      <w:bookmarkStart w:id="0" w:name="DatumDokumenta"/>
      <w:r w:rsidR="00140AB7">
        <w:rPr>
          <w:rFonts w:ascii="ArialMT" w:hAnsi="ArialMT" w:cs="ArialMT"/>
          <w:lang w:val="sl-SI" w:eastAsia="sl-SI"/>
        </w:rPr>
        <w:t>08. 04. 2022</w:t>
      </w:r>
      <w:bookmarkStart w:id="1" w:name="_GoBack"/>
      <w:bookmarkEnd w:id="1"/>
      <w:r w:rsidR="007D75CF" w:rsidRPr="00202A77">
        <w:rPr>
          <w:lang w:val="sl-SI"/>
        </w:rPr>
        <w:t xml:space="preserve"> </w:t>
      </w:r>
      <w:bookmarkEnd w:id="0"/>
    </w:p>
    <w:p w:rsidR="007D75CF" w:rsidRDefault="007D75CF" w:rsidP="007D75CF">
      <w:pPr>
        <w:rPr>
          <w:lang w:val="sl-SI"/>
        </w:rPr>
      </w:pPr>
    </w:p>
    <w:p w:rsidR="005D4633" w:rsidRDefault="005D4633" w:rsidP="007D75CF">
      <w:pPr>
        <w:rPr>
          <w:lang w:val="sl-SI"/>
        </w:rPr>
      </w:pPr>
    </w:p>
    <w:p w:rsidR="005D4633" w:rsidRPr="00202A77" w:rsidRDefault="005D4633" w:rsidP="007D75CF">
      <w:pPr>
        <w:rPr>
          <w:lang w:val="sl-SI"/>
        </w:rPr>
      </w:pPr>
    </w:p>
    <w:p w:rsidR="00C775CE" w:rsidRPr="0033289F" w:rsidRDefault="00C775CE" w:rsidP="00C775CE">
      <w:pPr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>Ministrstvo za obrambo, Vojkova cesta 55, 1000 Ljubljana, skladno z 52. členom Zakona o stvarnem premoženju države in samoupravnih lokalnih skupnosti (Uradni list RS št. 11/18, 79/18- ZSPDSLS-1) in 19. členom Uredbe o stvarnem premoženju države in samoupravnih lokalnih skupnosti (Uradni list RS, št. 31/18), objavlja</w:t>
      </w:r>
    </w:p>
    <w:p w:rsidR="00C775CE" w:rsidRPr="0033289F" w:rsidRDefault="00C775CE" w:rsidP="00C775CE">
      <w:pPr>
        <w:rPr>
          <w:szCs w:val="20"/>
          <w:lang w:val="sl-SI"/>
        </w:rPr>
      </w:pPr>
    </w:p>
    <w:p w:rsidR="00C775CE" w:rsidRPr="0033289F" w:rsidRDefault="00C775CE" w:rsidP="00C775CE">
      <w:pPr>
        <w:rPr>
          <w:szCs w:val="20"/>
          <w:lang w:val="sl-SI"/>
        </w:rPr>
      </w:pPr>
    </w:p>
    <w:p w:rsidR="00C775CE" w:rsidRPr="0033289F" w:rsidRDefault="00C775CE" w:rsidP="00C775CE">
      <w:pPr>
        <w:jc w:val="center"/>
        <w:rPr>
          <w:b/>
          <w:szCs w:val="20"/>
          <w:lang w:val="sl-SI"/>
        </w:rPr>
      </w:pPr>
      <w:r w:rsidRPr="0033289F">
        <w:rPr>
          <w:b/>
          <w:szCs w:val="20"/>
          <w:lang w:val="sl-SI"/>
        </w:rPr>
        <w:t>namero o sklenitvi neposredne pogodbe</w:t>
      </w:r>
    </w:p>
    <w:p w:rsidR="00C775CE" w:rsidRPr="0033289F" w:rsidRDefault="00C775CE" w:rsidP="00C775CE">
      <w:pPr>
        <w:jc w:val="center"/>
        <w:rPr>
          <w:szCs w:val="20"/>
          <w:lang w:val="sl-SI"/>
        </w:rPr>
      </w:pPr>
      <w:r w:rsidRPr="0033289F">
        <w:rPr>
          <w:szCs w:val="20"/>
          <w:lang w:val="sl-SI"/>
        </w:rPr>
        <w:t xml:space="preserve">za prodajo </w:t>
      </w:r>
      <w:r>
        <w:rPr>
          <w:szCs w:val="20"/>
          <w:lang w:val="sl-SI"/>
        </w:rPr>
        <w:t>parcele 392/23 katast</w:t>
      </w:r>
      <w:r w:rsidRPr="0033289F">
        <w:rPr>
          <w:szCs w:val="20"/>
          <w:lang w:val="sl-SI"/>
        </w:rPr>
        <w:t>rska občina  1871-Trbovlje z ID znakom parcele 1871 392/23  v deležu 12,7743%</w:t>
      </w:r>
    </w:p>
    <w:p w:rsidR="00C775CE" w:rsidRPr="0033289F" w:rsidRDefault="00C775CE" w:rsidP="00C775CE">
      <w:pPr>
        <w:rPr>
          <w:szCs w:val="20"/>
          <w:lang w:val="sl-SI"/>
        </w:rPr>
      </w:pPr>
    </w:p>
    <w:p w:rsidR="00C775CE" w:rsidRPr="0033289F" w:rsidRDefault="00C775CE" w:rsidP="00C775CE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3289F">
        <w:rPr>
          <w:rFonts w:ascii="Arial" w:hAnsi="Arial" w:cs="Arial"/>
          <w:b/>
          <w:sz w:val="20"/>
          <w:szCs w:val="20"/>
        </w:rPr>
        <w:t>Naziv, sedež organizatorja in upravljavca stvarnega premoženja: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>Ministrstvo za obrambo, Vojkova cesta 55, 1000 Ljubljana.</w:t>
      </w:r>
    </w:p>
    <w:p w:rsidR="00C775CE" w:rsidRPr="0033289F" w:rsidRDefault="00C775CE" w:rsidP="00C775CE">
      <w:pPr>
        <w:rPr>
          <w:szCs w:val="20"/>
          <w:lang w:val="sl-SI"/>
        </w:rPr>
      </w:pPr>
    </w:p>
    <w:p w:rsidR="00C775CE" w:rsidRPr="0033289F" w:rsidRDefault="00C775CE" w:rsidP="00C775CE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3289F">
        <w:rPr>
          <w:rFonts w:ascii="Arial" w:hAnsi="Arial" w:cs="Arial"/>
          <w:b/>
          <w:sz w:val="20"/>
          <w:szCs w:val="20"/>
        </w:rPr>
        <w:t>Predmet prodaje:</w:t>
      </w:r>
    </w:p>
    <w:p w:rsidR="00C775CE" w:rsidRPr="0033289F" w:rsidRDefault="00C775CE" w:rsidP="00C775CE">
      <w:pPr>
        <w:autoSpaceDE w:val="0"/>
        <w:autoSpaceDN w:val="0"/>
        <w:adjustRightInd w:val="0"/>
        <w:jc w:val="both"/>
        <w:rPr>
          <w:szCs w:val="20"/>
          <w:lang w:val="sl-SI"/>
        </w:rPr>
      </w:pPr>
      <w:r>
        <w:rPr>
          <w:szCs w:val="20"/>
          <w:lang w:val="sl-SI"/>
        </w:rPr>
        <w:t>parcela 392/23 katast</w:t>
      </w:r>
      <w:r w:rsidRPr="0033289F">
        <w:rPr>
          <w:szCs w:val="20"/>
          <w:lang w:val="sl-SI"/>
        </w:rPr>
        <w:t>rska občina  1871-Trbovlje z ID znakom 1871 392/23 v deležu 12,7743%, ki v naravi predstavlja zemljišče v skupni izmeri 57 kvadratnih metrov, na naslovu Obrtniška cesta 12 in 14, 1420 Trbovlje.</w:t>
      </w:r>
    </w:p>
    <w:p w:rsidR="00C775CE" w:rsidRPr="0033289F" w:rsidRDefault="00C775CE" w:rsidP="00C775CE">
      <w:pPr>
        <w:autoSpaceDE w:val="0"/>
        <w:autoSpaceDN w:val="0"/>
        <w:adjustRightInd w:val="0"/>
        <w:jc w:val="both"/>
        <w:rPr>
          <w:b/>
          <w:szCs w:val="20"/>
          <w:lang w:val="sl-SI"/>
        </w:rPr>
      </w:pPr>
    </w:p>
    <w:p w:rsidR="00C775CE" w:rsidRPr="0033289F" w:rsidRDefault="00C775CE" w:rsidP="00C775CE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3289F">
        <w:rPr>
          <w:rFonts w:ascii="Arial" w:hAnsi="Arial" w:cs="Arial"/>
          <w:b/>
          <w:sz w:val="20"/>
          <w:szCs w:val="20"/>
        </w:rPr>
        <w:t>Ponudbena cena:</w:t>
      </w:r>
    </w:p>
    <w:p w:rsidR="00C775CE" w:rsidRPr="0033289F" w:rsidRDefault="00C775CE" w:rsidP="00C775CE">
      <w:pPr>
        <w:pStyle w:val="Default"/>
        <w:jc w:val="both"/>
        <w:rPr>
          <w:sz w:val="20"/>
          <w:szCs w:val="20"/>
        </w:rPr>
      </w:pPr>
      <w:r w:rsidRPr="0033289F">
        <w:rPr>
          <w:sz w:val="20"/>
          <w:szCs w:val="20"/>
        </w:rPr>
        <w:t xml:space="preserve">ponudbena cena za predmetni del nepremičnine </w:t>
      </w:r>
      <w:r w:rsidRPr="0033289F">
        <w:rPr>
          <w:sz w:val="20"/>
          <w:szCs w:val="20"/>
          <w:u w:val="single"/>
        </w:rPr>
        <w:t xml:space="preserve">znaša </w:t>
      </w:r>
      <w:r w:rsidRPr="0033289F">
        <w:rPr>
          <w:b/>
          <w:sz w:val="20"/>
          <w:szCs w:val="20"/>
          <w:u w:val="single"/>
        </w:rPr>
        <w:t>327,66 EUR brez davka.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</w:p>
    <w:p w:rsidR="00C775CE" w:rsidRPr="0033289F" w:rsidRDefault="00C775CE" w:rsidP="00C775CE">
      <w:pPr>
        <w:jc w:val="both"/>
        <w:rPr>
          <w:b/>
          <w:szCs w:val="20"/>
          <w:lang w:val="sl-SI"/>
        </w:rPr>
      </w:pPr>
      <w:r w:rsidRPr="0033289F">
        <w:rPr>
          <w:b/>
          <w:szCs w:val="20"/>
          <w:lang w:val="sl-SI"/>
        </w:rPr>
        <w:t>Način in rok plačila kupnine:</w:t>
      </w:r>
    </w:p>
    <w:p w:rsidR="00C775CE" w:rsidRPr="0033289F" w:rsidRDefault="00C775CE" w:rsidP="00C775CE">
      <w:pPr>
        <w:autoSpaceDE w:val="0"/>
        <w:autoSpaceDN w:val="0"/>
        <w:adjustRightInd w:val="0"/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 xml:space="preserve">Kupnina se plača </w:t>
      </w:r>
      <w:r w:rsidRPr="0033289F">
        <w:rPr>
          <w:b/>
          <w:szCs w:val="20"/>
          <w:lang w:val="sl-SI"/>
        </w:rPr>
        <w:t>v 30 dneh</w:t>
      </w:r>
      <w:r w:rsidRPr="0033289F">
        <w:rPr>
          <w:szCs w:val="20"/>
          <w:lang w:val="sl-SI"/>
        </w:rPr>
        <w:t xml:space="preserve"> po izstavitvi računa, ki ga bo prodajalec izstavil kupcu takoj po sklenitvi pogodbe.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 xml:space="preserve">Plačilo celotne kupnine v določenem roku je bistvena sestavina pravnega posla. 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</w:p>
    <w:p w:rsidR="00C775CE" w:rsidRPr="0033289F" w:rsidRDefault="00C775CE" w:rsidP="00C775CE">
      <w:pPr>
        <w:jc w:val="both"/>
        <w:rPr>
          <w:b/>
          <w:szCs w:val="20"/>
          <w:lang w:val="sl-SI"/>
        </w:rPr>
      </w:pPr>
      <w:r w:rsidRPr="0033289F">
        <w:rPr>
          <w:b/>
          <w:szCs w:val="20"/>
          <w:lang w:val="sl-SI"/>
        </w:rPr>
        <w:t>Sklenitev pogodbe: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>V primeru, da bo več zainteresiranih ponudnikov, se izvede pogajanje o ceni in drugih pogojih pravnega posla.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>Nepremičnine se prodaja po načelu videno-kupljeno, zato morebitne reklamacije po sklenitvi prodajne pogodbe ne bodo upoštevane. Kupec prevzame odgovornost morebitnih pomanjkljivosti v zvezi s kvaliteto in obsegom predmeta prodaje.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</w:p>
    <w:p w:rsidR="00C775CE" w:rsidRPr="0033289F" w:rsidRDefault="00C775CE" w:rsidP="00C775CE">
      <w:pPr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>Upravljavec ali pooblaščena oseba lahko s soglasjem predstojnika, postopek prodaje ustavi do sklenitve pravnega posla.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</w:p>
    <w:p w:rsidR="00C775CE" w:rsidRPr="0033289F" w:rsidRDefault="00C775CE" w:rsidP="00C775CE">
      <w:pPr>
        <w:jc w:val="both"/>
        <w:rPr>
          <w:b/>
          <w:szCs w:val="20"/>
          <w:lang w:val="sl-SI"/>
        </w:rPr>
      </w:pPr>
      <w:r w:rsidRPr="0033289F">
        <w:rPr>
          <w:b/>
          <w:szCs w:val="20"/>
          <w:lang w:val="sl-SI"/>
        </w:rPr>
        <w:t>Podrobnejši pogoji zbiranja ponudb:</w:t>
      </w:r>
    </w:p>
    <w:p w:rsidR="00C775CE" w:rsidRPr="0033289F" w:rsidRDefault="00C775CE" w:rsidP="00C775CE">
      <w:pPr>
        <w:pStyle w:val="Default"/>
        <w:ind w:left="720"/>
        <w:jc w:val="both"/>
        <w:rPr>
          <w:sz w:val="20"/>
          <w:szCs w:val="20"/>
        </w:rPr>
      </w:pPr>
      <w:r w:rsidRPr="0033289F">
        <w:rPr>
          <w:sz w:val="20"/>
          <w:szCs w:val="20"/>
          <w:u w:val="single"/>
        </w:rPr>
        <w:t xml:space="preserve">Ponudnik mora poslati ponudbo v 20 dneh od dneva objave namere </w:t>
      </w:r>
      <w:r w:rsidRPr="0033289F">
        <w:rPr>
          <w:b/>
          <w:sz w:val="20"/>
          <w:szCs w:val="20"/>
          <w:u w:val="single"/>
        </w:rPr>
        <w:t>na portalu gov.si,</w:t>
      </w:r>
      <w:r w:rsidRPr="0033289F">
        <w:rPr>
          <w:sz w:val="20"/>
          <w:szCs w:val="20"/>
        </w:rPr>
        <w:t xml:space="preserve"> s priporočeno pošiljko na naslov: Ministrstvo za obrambo, Direktorat za logistiko, Sektor za gospodarjenje z nepremičninami, Vojkova cesta 61, 1000 Ljubljana. Upoštevane bodo ponudbe, ki bodo prispele oz</w:t>
      </w:r>
      <w:r w:rsidR="005D4633">
        <w:rPr>
          <w:sz w:val="20"/>
          <w:szCs w:val="20"/>
        </w:rPr>
        <w:t>.</w:t>
      </w:r>
      <w:r w:rsidRPr="0033289F">
        <w:rPr>
          <w:sz w:val="20"/>
          <w:szCs w:val="20"/>
        </w:rPr>
        <w:t xml:space="preserve"> bodo oddane po pošti z oznako </w:t>
      </w:r>
      <w:r w:rsidRPr="0033289F">
        <w:rPr>
          <w:b/>
          <w:sz w:val="20"/>
          <w:szCs w:val="20"/>
        </w:rPr>
        <w:t>priporočeno</w:t>
      </w:r>
      <w:r w:rsidRPr="0033289F">
        <w:rPr>
          <w:sz w:val="20"/>
          <w:szCs w:val="20"/>
        </w:rPr>
        <w:t xml:space="preserve"> najkasneje zadnji dan objave.</w:t>
      </w:r>
    </w:p>
    <w:p w:rsidR="00C775CE" w:rsidRPr="0033289F" w:rsidRDefault="00C775CE" w:rsidP="00C775CE">
      <w:pPr>
        <w:pStyle w:val="Default"/>
        <w:ind w:left="720"/>
        <w:jc w:val="both"/>
        <w:rPr>
          <w:sz w:val="20"/>
          <w:szCs w:val="20"/>
        </w:rPr>
      </w:pPr>
      <w:r w:rsidRPr="0033289F">
        <w:rPr>
          <w:sz w:val="20"/>
          <w:szCs w:val="20"/>
        </w:rPr>
        <w:lastRenderedPageBreak/>
        <w:t>Pisna ponudba mora vsebovati: osnovne podatke o subjektu (naziv, naslov, matična in davčna številka, tel. številka, pooblaščena oseba za zastopanje, izpis iz poslovnega registra), predmet nakupa, ceno, podpis, (žig)  in se odda na obrazcu, ki je priloga1 k nameri.</w:t>
      </w:r>
    </w:p>
    <w:p w:rsidR="00C775CE" w:rsidRPr="0033289F" w:rsidRDefault="00C775CE" w:rsidP="00C775CE">
      <w:pPr>
        <w:pStyle w:val="Default"/>
        <w:ind w:left="720"/>
        <w:jc w:val="both"/>
        <w:rPr>
          <w:sz w:val="20"/>
          <w:szCs w:val="20"/>
        </w:rPr>
      </w:pPr>
      <w:r w:rsidRPr="0033289F">
        <w:rPr>
          <w:sz w:val="20"/>
          <w:szCs w:val="20"/>
        </w:rPr>
        <w:t xml:space="preserve">Priloga je tudi soglasje o strinjanju z obdelavo osebnih podatkov v postopku prodaje nepremičnine. </w:t>
      </w:r>
    </w:p>
    <w:p w:rsidR="00C775CE" w:rsidRPr="0033289F" w:rsidRDefault="00C775CE" w:rsidP="00C775CE">
      <w:pPr>
        <w:pStyle w:val="Default"/>
        <w:jc w:val="both"/>
        <w:rPr>
          <w:sz w:val="20"/>
          <w:szCs w:val="20"/>
        </w:rPr>
      </w:pPr>
    </w:p>
    <w:p w:rsidR="00C775CE" w:rsidRPr="0033289F" w:rsidRDefault="00C775CE" w:rsidP="00C775CE">
      <w:pPr>
        <w:pStyle w:val="Default"/>
        <w:jc w:val="both"/>
        <w:rPr>
          <w:sz w:val="20"/>
          <w:szCs w:val="20"/>
        </w:rPr>
      </w:pPr>
    </w:p>
    <w:p w:rsidR="00C775CE" w:rsidRPr="0033289F" w:rsidRDefault="00C775CE" w:rsidP="00C775CE">
      <w:pPr>
        <w:pStyle w:val="Navadensplet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33289F">
        <w:rPr>
          <w:rFonts w:ascii="Arial" w:hAnsi="Arial" w:cs="Arial"/>
          <w:b/>
          <w:sz w:val="20"/>
          <w:szCs w:val="20"/>
        </w:rPr>
        <w:t>Dodatna pojasnila in kontaktna oseba:</w:t>
      </w:r>
    </w:p>
    <w:p w:rsidR="00C775CE" w:rsidRPr="0033289F" w:rsidRDefault="00C775CE" w:rsidP="00C775CE">
      <w:pPr>
        <w:rPr>
          <w:szCs w:val="20"/>
          <w:lang w:val="sl-SI"/>
        </w:rPr>
      </w:pPr>
      <w:r w:rsidRPr="0033289F">
        <w:rPr>
          <w:szCs w:val="20"/>
          <w:lang w:val="sl-SI"/>
        </w:rPr>
        <w:t>Ponudniki lahko postavijo vprašanja in zahteve za dodatna pojasnila glede možnosti ogleda nepremičnine  kontaktna oseba: Jasna Jelen 01/471-2213 ali e-pošta: glavna.pisarna@mors.si</w:t>
      </w:r>
    </w:p>
    <w:p w:rsidR="00C775CE" w:rsidRPr="0033289F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</w:p>
    <w:p w:rsidR="00C775CE" w:rsidRPr="0033289F" w:rsidRDefault="00C775CE" w:rsidP="00C775CE">
      <w:pPr>
        <w:jc w:val="both"/>
        <w:rPr>
          <w:b/>
          <w:szCs w:val="20"/>
          <w:lang w:val="sl-SI"/>
        </w:rPr>
      </w:pPr>
      <w:r w:rsidRPr="0033289F">
        <w:rPr>
          <w:b/>
          <w:szCs w:val="20"/>
          <w:lang w:val="sl-SI"/>
        </w:rPr>
        <w:t>Drugi pogoji:</w:t>
      </w:r>
    </w:p>
    <w:p w:rsidR="00C775CE" w:rsidRPr="0033289F" w:rsidRDefault="00C775CE" w:rsidP="00C775CE">
      <w:pPr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 xml:space="preserve">Republika Slovenija je solastnica zemljišča, </w:t>
      </w:r>
      <w:r w:rsidR="005D4633">
        <w:rPr>
          <w:szCs w:val="20"/>
          <w:lang w:val="sl-SI"/>
        </w:rPr>
        <w:t>parcele 392/23 katast</w:t>
      </w:r>
      <w:r w:rsidRPr="0033289F">
        <w:rPr>
          <w:szCs w:val="20"/>
          <w:lang w:val="sl-SI"/>
        </w:rPr>
        <w:t>rska občina  1871-Trbovlje z ID znakom 1871 392/23  v deležu 12,7743%, katerega solastniki so vsi etažni lastniki poslovne stavbe Obrtniška cesta 12 in 14, Trbovlje, ki so sprejeli odločitev o prodaji nepremičnine najugodnejšemu ponudniku.</w:t>
      </w:r>
    </w:p>
    <w:p w:rsidR="00C775CE" w:rsidRPr="0033289F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</w:p>
    <w:p w:rsidR="00C775CE" w:rsidRPr="0033289F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  <w:r w:rsidRPr="0033289F">
        <w:rPr>
          <w:szCs w:val="20"/>
          <w:lang w:val="sl-SI"/>
        </w:rPr>
        <w:t xml:space="preserve">Solastniki nepremičnine imajo na nepremičnini predkupno pravico. </w:t>
      </w:r>
    </w:p>
    <w:p w:rsidR="00C775CE" w:rsidRPr="00723862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</w:p>
    <w:p w:rsidR="00C775CE" w:rsidRPr="00723862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</w:p>
    <w:p w:rsidR="00C775CE" w:rsidRPr="00723862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</w:p>
    <w:p w:rsidR="00C775CE" w:rsidRPr="00723862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>
        <w:rPr>
          <w:szCs w:val="20"/>
          <w:lang w:val="sl-SI"/>
        </w:rPr>
        <w:t>M</w:t>
      </w:r>
      <w:r w:rsidRPr="00723862">
        <w:rPr>
          <w:szCs w:val="20"/>
          <w:lang w:val="sl-SI"/>
        </w:rPr>
        <w:t>ag. Matej Tonin</w:t>
      </w:r>
    </w:p>
    <w:p w:rsidR="00C775CE" w:rsidRPr="00723862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</w:r>
      <w:r w:rsidRPr="00723862">
        <w:rPr>
          <w:szCs w:val="20"/>
          <w:lang w:val="sl-SI"/>
        </w:rPr>
        <w:tab/>
        <w:t xml:space="preserve">     MINISTER</w:t>
      </w:r>
    </w:p>
    <w:p w:rsidR="00C775CE" w:rsidRPr="00723862" w:rsidRDefault="00C775CE" w:rsidP="00C775CE">
      <w:pPr>
        <w:rPr>
          <w:szCs w:val="20"/>
          <w:lang w:val="sl-SI"/>
        </w:rPr>
      </w:pPr>
    </w:p>
    <w:p w:rsidR="00C775CE" w:rsidRPr="00723862" w:rsidRDefault="00C775CE" w:rsidP="00C775CE">
      <w:pPr>
        <w:rPr>
          <w:szCs w:val="20"/>
          <w:lang w:val="sl-SI"/>
        </w:rPr>
      </w:pPr>
    </w:p>
    <w:p w:rsidR="00C775CE" w:rsidRPr="00723862" w:rsidRDefault="00C775CE" w:rsidP="00C775CE">
      <w:pPr>
        <w:tabs>
          <w:tab w:val="center" w:pos="1418"/>
        </w:tabs>
        <w:jc w:val="both"/>
        <w:rPr>
          <w:szCs w:val="20"/>
          <w:lang w:val="sl-SI"/>
        </w:rPr>
      </w:pPr>
    </w:p>
    <w:p w:rsidR="00C775CE" w:rsidRPr="00723862" w:rsidRDefault="00C775CE" w:rsidP="00C775CE">
      <w:pPr>
        <w:pStyle w:val="Telobesedila2"/>
        <w:tabs>
          <w:tab w:val="center" w:pos="7371"/>
        </w:tabs>
        <w:rPr>
          <w:rFonts w:cs="Arial"/>
          <w:sz w:val="20"/>
          <w:szCs w:val="20"/>
        </w:rPr>
      </w:pPr>
    </w:p>
    <w:p w:rsidR="00C775CE" w:rsidRPr="00723862" w:rsidRDefault="00C775CE" w:rsidP="00C775CE">
      <w:pPr>
        <w:pStyle w:val="Telobesedila2"/>
        <w:tabs>
          <w:tab w:val="center" w:pos="7371"/>
        </w:tabs>
        <w:rPr>
          <w:rFonts w:cs="Arial"/>
          <w:bCs/>
          <w:sz w:val="20"/>
          <w:szCs w:val="20"/>
        </w:rPr>
      </w:pPr>
    </w:p>
    <w:p w:rsidR="00C775CE" w:rsidRPr="00723862" w:rsidRDefault="00C775CE" w:rsidP="00C775CE">
      <w:pPr>
        <w:pStyle w:val="Telobesedila2"/>
        <w:tabs>
          <w:tab w:val="center" w:pos="7371"/>
        </w:tabs>
        <w:rPr>
          <w:rFonts w:cs="Arial"/>
        </w:rPr>
      </w:pPr>
    </w:p>
    <w:p w:rsidR="007D75CF" w:rsidRPr="00610C31" w:rsidRDefault="007D75CF" w:rsidP="00610C31">
      <w:pPr>
        <w:rPr>
          <w:lang w:val="sl-SI"/>
        </w:rPr>
      </w:pPr>
    </w:p>
    <w:sectPr w:rsidR="007D75CF" w:rsidRPr="00610C31" w:rsidSect="00783310">
      <w:headerReference w:type="first" r:id="rId7"/>
      <w:foot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77" w:rsidRDefault="00623877">
      <w:r>
        <w:separator/>
      </w:r>
    </w:p>
  </w:endnote>
  <w:endnote w:type="continuationSeparator" w:id="0">
    <w:p w:rsidR="00623877" w:rsidRDefault="006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31" w:rsidRPr="00610C31" w:rsidRDefault="00610C31" w:rsidP="00610C31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</w:t>
    </w:r>
    <w:r w:rsidR="00BC23D0">
      <w:rPr>
        <w:sz w:val="16"/>
        <w:szCs w:val="16"/>
        <w:lang w:val="sl-SI"/>
      </w:rPr>
      <w:t>5268923000</w:t>
    </w:r>
    <w:r>
      <w:rPr>
        <w:sz w:val="16"/>
        <w:szCs w:val="16"/>
        <w:lang w:val="sl-SI"/>
      </w:rPr>
      <w:t>, TRR: 01100-6370191114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77" w:rsidRDefault="00623877">
      <w:r>
        <w:separator/>
      </w:r>
    </w:p>
  </w:footnote>
  <w:footnote w:type="continuationSeparator" w:id="0">
    <w:p w:rsidR="00623877" w:rsidRDefault="006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7" w:rsidRPr="00B60921" w:rsidRDefault="00140AB7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60921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635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FA7" w:rsidRPr="00B60921">
      <w:rPr>
        <w:rFonts w:ascii="Republika" w:hAnsi="Republika"/>
        <w:lang w:val="sl-SI"/>
      </w:rPr>
      <w:t>REPUBLIKA SLOVENIJA</w:t>
    </w:r>
  </w:p>
  <w:p w:rsidR="00F53FA7" w:rsidRPr="00B60921" w:rsidRDefault="00554EE6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b/>
        <w:caps/>
        <w:lang w:val="sl-SI"/>
      </w:rPr>
      <w:t>Ministrstvo za obrambo</w:t>
    </w:r>
  </w:p>
  <w:p w:rsidR="00B60921" w:rsidRPr="00B60921" w:rsidRDefault="00B60921" w:rsidP="00554EE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60921">
      <w:rPr>
        <w:rFonts w:ascii="Republika" w:hAnsi="Republika"/>
        <w:szCs w:val="20"/>
      </w:rPr>
      <w:t>KABINET MINISTRA</w:t>
    </w:r>
  </w:p>
  <w:p w:rsidR="00F53FA7" w:rsidRPr="005F17B7" w:rsidRDefault="00554EE6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sz w:val="16"/>
        <w:lang w:val="sl-SI"/>
      </w:rPr>
    </w:pPr>
    <w:r w:rsidRPr="005F17B7">
      <w:rPr>
        <w:sz w:val="16"/>
        <w:lang w:val="sl-SI"/>
      </w:rPr>
      <w:t>Vojkova cesta 55</w:t>
    </w:r>
    <w:r w:rsidR="00F53FA7" w:rsidRPr="005F17B7">
      <w:rPr>
        <w:sz w:val="16"/>
        <w:lang w:val="sl-SI"/>
      </w:rPr>
      <w:t xml:space="preserve">, </w:t>
    </w:r>
    <w:r w:rsidRPr="005F17B7">
      <w:rPr>
        <w:sz w:val="16"/>
        <w:lang w:val="sl-SI"/>
      </w:rPr>
      <w:t>1000 Ljubljana</w:t>
    </w:r>
    <w:r w:rsidR="00F53FA7" w:rsidRPr="005F17B7">
      <w:rPr>
        <w:sz w:val="16"/>
        <w:lang w:val="sl-SI"/>
      </w:rPr>
      <w:tab/>
      <w:t xml:space="preserve">T: </w:t>
    </w:r>
    <w:r w:rsidR="00B60921" w:rsidRPr="005F17B7">
      <w:rPr>
        <w:sz w:val="16"/>
        <w:lang w:val="sl-SI"/>
      </w:rPr>
      <w:t>0</w:t>
    </w:r>
    <w:r w:rsidR="00A86AE5">
      <w:rPr>
        <w:sz w:val="16"/>
        <w:lang w:val="sl-SI"/>
      </w:rPr>
      <w:t>1 471 23 73</w:t>
    </w:r>
  </w:p>
  <w:p w:rsidR="00F53FA7" w:rsidRPr="005F17B7" w:rsidRDefault="00F53FA7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F: </w:t>
    </w:r>
    <w:r w:rsidR="00554EE6" w:rsidRPr="005F17B7">
      <w:rPr>
        <w:sz w:val="16"/>
        <w:lang w:val="sl-SI"/>
      </w:rPr>
      <w:t>01 471 29 78</w:t>
    </w:r>
    <w:r w:rsidRPr="005F17B7">
      <w:rPr>
        <w:sz w:val="16"/>
        <w:lang w:val="sl-SI"/>
      </w:rPr>
      <w:t xml:space="preserve"> </w:t>
    </w:r>
  </w:p>
  <w:p w:rsidR="00F53FA7" w:rsidRPr="005F17B7" w:rsidRDefault="00F53FA7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  <w:t xml:space="preserve">E: </w:t>
    </w:r>
    <w:r w:rsidR="00554EE6" w:rsidRPr="005F17B7">
      <w:rPr>
        <w:sz w:val="16"/>
        <w:lang w:val="sl-SI"/>
      </w:rPr>
      <w:t>glavna.pisarna@mors.si</w:t>
    </w:r>
  </w:p>
  <w:p w:rsidR="00F53FA7" w:rsidRPr="005F17B7" w:rsidRDefault="00F53FA7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5F17B7">
      <w:rPr>
        <w:sz w:val="16"/>
        <w:lang w:val="sl-SI"/>
      </w:rPr>
      <w:tab/>
    </w:r>
    <w:r w:rsidR="00554EE6" w:rsidRPr="005F17B7">
      <w:rPr>
        <w:sz w:val="16"/>
        <w:lang w:val="sl-SI"/>
      </w:rPr>
      <w:t>www.mo</w:t>
    </w:r>
    <w:r w:rsidR="00F56740">
      <w:rPr>
        <w:sz w:val="16"/>
        <w:lang w:val="sl-SI"/>
      </w:rPr>
      <w:t>.gov.</w:t>
    </w:r>
    <w:r w:rsidR="00554EE6" w:rsidRPr="005F17B7">
      <w:rPr>
        <w:sz w:val="16"/>
        <w:lang w:val="sl-SI"/>
      </w:rPr>
      <w:t>si</w:t>
    </w:r>
  </w:p>
  <w:p w:rsidR="00215D26" w:rsidRPr="005F17B7" w:rsidRDefault="00215D26" w:rsidP="00610C3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F1B67"/>
    <w:multiLevelType w:val="hybridMultilevel"/>
    <w:tmpl w:val="EBDAC0E4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0C09A6"/>
    <w:multiLevelType w:val="hybridMultilevel"/>
    <w:tmpl w:val="50A8CFE6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3A88"/>
    <w:rsid w:val="000A6B98"/>
    <w:rsid w:val="000A7238"/>
    <w:rsid w:val="000D45E6"/>
    <w:rsid w:val="001357B2"/>
    <w:rsid w:val="00140AB7"/>
    <w:rsid w:val="00202A77"/>
    <w:rsid w:val="00215D26"/>
    <w:rsid w:val="00271CE5"/>
    <w:rsid w:val="00282020"/>
    <w:rsid w:val="00314CDA"/>
    <w:rsid w:val="0035531A"/>
    <w:rsid w:val="003636BF"/>
    <w:rsid w:val="0037479F"/>
    <w:rsid w:val="003845B4"/>
    <w:rsid w:val="00387B1A"/>
    <w:rsid w:val="00393256"/>
    <w:rsid w:val="003E1C74"/>
    <w:rsid w:val="004521E6"/>
    <w:rsid w:val="004A7C5C"/>
    <w:rsid w:val="004F5D46"/>
    <w:rsid w:val="00520943"/>
    <w:rsid w:val="00526246"/>
    <w:rsid w:val="00554EE6"/>
    <w:rsid w:val="00567106"/>
    <w:rsid w:val="005D4633"/>
    <w:rsid w:val="005E1D3C"/>
    <w:rsid w:val="005F17B7"/>
    <w:rsid w:val="00610C31"/>
    <w:rsid w:val="00623877"/>
    <w:rsid w:val="00632253"/>
    <w:rsid w:val="00642714"/>
    <w:rsid w:val="006455CE"/>
    <w:rsid w:val="006D42D9"/>
    <w:rsid w:val="00733017"/>
    <w:rsid w:val="0074036D"/>
    <w:rsid w:val="007474D2"/>
    <w:rsid w:val="00783310"/>
    <w:rsid w:val="007A4A6D"/>
    <w:rsid w:val="007C0E69"/>
    <w:rsid w:val="007C3A5D"/>
    <w:rsid w:val="007D1BCF"/>
    <w:rsid w:val="007D75CF"/>
    <w:rsid w:val="007E6DC5"/>
    <w:rsid w:val="00863710"/>
    <w:rsid w:val="0088043C"/>
    <w:rsid w:val="008906C9"/>
    <w:rsid w:val="008C5738"/>
    <w:rsid w:val="008D04F0"/>
    <w:rsid w:val="008D2B86"/>
    <w:rsid w:val="008F3500"/>
    <w:rsid w:val="00924E3C"/>
    <w:rsid w:val="00935B6E"/>
    <w:rsid w:val="009612BB"/>
    <w:rsid w:val="009709F3"/>
    <w:rsid w:val="00A125C5"/>
    <w:rsid w:val="00A5039D"/>
    <w:rsid w:val="00A65EE7"/>
    <w:rsid w:val="00A70133"/>
    <w:rsid w:val="00A760E7"/>
    <w:rsid w:val="00A86AE5"/>
    <w:rsid w:val="00AA768E"/>
    <w:rsid w:val="00AC6136"/>
    <w:rsid w:val="00B06D48"/>
    <w:rsid w:val="00B17141"/>
    <w:rsid w:val="00B31575"/>
    <w:rsid w:val="00B60921"/>
    <w:rsid w:val="00B8547D"/>
    <w:rsid w:val="00BC23D0"/>
    <w:rsid w:val="00C250D5"/>
    <w:rsid w:val="00C775CE"/>
    <w:rsid w:val="00C92898"/>
    <w:rsid w:val="00CE7514"/>
    <w:rsid w:val="00D248DE"/>
    <w:rsid w:val="00D8542D"/>
    <w:rsid w:val="00DA418C"/>
    <w:rsid w:val="00DC6A71"/>
    <w:rsid w:val="00DE447F"/>
    <w:rsid w:val="00DE4C83"/>
    <w:rsid w:val="00DE5B46"/>
    <w:rsid w:val="00E0357D"/>
    <w:rsid w:val="00E24EC2"/>
    <w:rsid w:val="00E36745"/>
    <w:rsid w:val="00E5232A"/>
    <w:rsid w:val="00E85115"/>
    <w:rsid w:val="00F240BB"/>
    <w:rsid w:val="00F46724"/>
    <w:rsid w:val="00F53FA7"/>
    <w:rsid w:val="00F56740"/>
    <w:rsid w:val="00F57FED"/>
    <w:rsid w:val="00F92AFC"/>
    <w:rsid w:val="00FE0BC4"/>
    <w:rsid w:val="00FE3C9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C37019E-F8AE-473B-BD08-1E657988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Navadensplet">
    <w:name w:val="Normal (Web)"/>
    <w:basedOn w:val="Navaden"/>
    <w:unhideWhenUsed/>
    <w:rsid w:val="00C775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sl-SI" w:eastAsia="sl-SI"/>
    </w:rPr>
  </w:style>
  <w:style w:type="paragraph" w:customStyle="1" w:styleId="Default">
    <w:name w:val="Default"/>
    <w:rsid w:val="00C775CE"/>
    <w:pPr>
      <w:autoSpaceDE w:val="0"/>
      <w:autoSpaceDN w:val="0"/>
      <w:adjustRightInd w:val="0"/>
    </w:pPr>
    <w:rPr>
      <w:rFonts w:ascii="Arial" w:eastAsia="Calibri" w:hAnsi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Windows User</cp:lastModifiedBy>
  <cp:revision>2</cp:revision>
  <cp:lastPrinted>2010-07-05T09:38:00Z</cp:lastPrinted>
  <dcterms:created xsi:type="dcterms:W3CDTF">2022-04-08T11:39:00Z</dcterms:created>
  <dcterms:modified xsi:type="dcterms:W3CDTF">2022-04-08T11:39:00Z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-73328752</vt:i4>
  </property>
</Properties>
</file>