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25" w:rsidRPr="00A36325" w:rsidRDefault="00A36325" w:rsidP="00A36325">
      <w:pPr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sl-SI" w:eastAsia="sl-SI"/>
        </w:rPr>
      </w:pPr>
      <w:bookmarkStart w:id="0" w:name="_GoBack"/>
      <w:bookmarkEnd w:id="0"/>
    </w:p>
    <w:p w:rsidR="00A36325" w:rsidRPr="00A36325" w:rsidRDefault="00A36325" w:rsidP="00A36325">
      <w:pPr>
        <w:tabs>
          <w:tab w:val="left" w:pos="1701"/>
        </w:tabs>
        <w:spacing w:line="260" w:lineRule="atLeast"/>
        <w:ind w:left="1701" w:hanging="1701"/>
        <w:rPr>
          <w:rFonts w:ascii="Arial" w:hAnsi="Arial" w:cs="Arial"/>
          <w:b/>
          <w:sz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 xml:space="preserve">                                     </w:t>
      </w:r>
    </w:p>
    <w:p w:rsidR="00A36325" w:rsidRPr="00A36325" w:rsidRDefault="00A36325" w:rsidP="00A363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JAVNO DRAŽBO PRODAJE NEPREMIČNIN</w:t>
      </w:r>
    </w:p>
    <w:p w:rsidR="00A36325" w:rsidRPr="00A36325" w:rsidRDefault="00A36325" w:rsidP="00A363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u w:val="single"/>
          <w:lang w:val="sl-SI"/>
        </w:rPr>
        <w:t>I. NAZIV IN SEDEŽ ORGANIZATORJA JAVNIH DRAŽB</w:t>
      </w:r>
      <w:r w:rsidRPr="00A36325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A36325" w:rsidRPr="00A36325" w:rsidRDefault="00A36325" w:rsidP="00A36325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b/>
          <w:bCs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 sestavi:</w:t>
      </w:r>
    </w:p>
    <w:p w:rsidR="00A36325" w:rsidRPr="00A36325" w:rsidRDefault="00A36325" w:rsidP="00A36325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Cs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Jasna Jelen, predsednica</w:t>
      </w:r>
    </w:p>
    <w:p w:rsidR="00A36325" w:rsidRPr="00A36325" w:rsidRDefault="00A36325" w:rsidP="00A36325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Aleš Klemenc,  namestnik predsednice </w:t>
      </w:r>
    </w:p>
    <w:p w:rsidR="00A36325" w:rsidRPr="00A36325" w:rsidRDefault="00A36325" w:rsidP="00A36325">
      <w:pPr>
        <w:numPr>
          <w:ilvl w:val="0"/>
          <w:numId w:val="3"/>
        </w:numPr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Mojca Geč Zvržina, članica</w:t>
      </w:r>
    </w:p>
    <w:p w:rsidR="00A36325" w:rsidRPr="00A36325" w:rsidRDefault="00A36325" w:rsidP="00A36325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Marija Soklič, članica</w:t>
      </w:r>
    </w:p>
    <w:p w:rsidR="00A36325" w:rsidRPr="00A36325" w:rsidRDefault="00A36325" w:rsidP="00A36325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Jasna Osolin, članica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II. OPIS PREDMETOV PRODAJE</w:t>
      </w:r>
      <w:r w:rsidRPr="00A36325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0"/>
          <w:numId w:val="4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 w:eastAsia="sl-SI"/>
        </w:rPr>
        <w:t>STANOVANJA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14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Dvosobno 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 stanovanje v Ljubljani, (nezasedeno) na naslovu Ilirska ulica 5, št. stan. 8, v III. nad. s kletjo po podatkih GURS površina dela stavbe 64,1 m² , uporabna površina 57,2 m², stoječe na parceli št. 3337, k.o. 1737 Tabor št. stavbe 661, del stavbe 8, celoten ID znak: del stavbe 1737-661-8 (ID 5689070), letnik 1948, tablica MORS</w:t>
      </w:r>
      <w:r w:rsidRPr="00A36325">
        <w:t xml:space="preserve"> </w:t>
      </w:r>
      <w:r w:rsidRPr="00A36325">
        <w:rPr>
          <w:rFonts w:ascii="Arial" w:hAnsi="Arial" w:cs="Arial"/>
          <w:sz w:val="20"/>
          <w:szCs w:val="20"/>
          <w:lang w:val="sl-SI" w:eastAsia="sl-SI"/>
        </w:rPr>
        <w:t>25737</w:t>
      </w:r>
    </w:p>
    <w:p w:rsidR="00A36325" w:rsidRPr="00A36325" w:rsidRDefault="00A36325" w:rsidP="00A36325">
      <w:pPr>
        <w:autoSpaceDE w:val="0"/>
        <w:autoSpaceDN w:val="0"/>
        <w:adjustRightInd w:val="0"/>
        <w:spacing w:line="260" w:lineRule="atLeast"/>
        <w:ind w:left="72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1"/>
          <w:numId w:val="14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Za stanovanje je izdelana EI, razred F 209 kWh/ m²a in velja do 22.02.2025. </w:t>
      </w:r>
    </w:p>
    <w:p w:rsidR="00A36325" w:rsidRPr="00A36325" w:rsidRDefault="00A36325" w:rsidP="00A36325">
      <w:pPr>
        <w:numPr>
          <w:ilvl w:val="1"/>
          <w:numId w:val="14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Ogled stanovanja brez predhodne najave: </w:t>
      </w:r>
      <w:r w:rsidRPr="00A36325">
        <w:rPr>
          <w:rFonts w:ascii="Arial" w:hAnsi="Arial" w:cs="Arial"/>
          <w:sz w:val="20"/>
          <w:szCs w:val="20"/>
        </w:rPr>
        <w:t xml:space="preserve">11. 5. 2022 </w:t>
      </w:r>
      <w:proofErr w:type="gramStart"/>
      <w:r w:rsidRPr="00A36325">
        <w:rPr>
          <w:rFonts w:ascii="Arial" w:hAnsi="Arial" w:cs="Arial"/>
          <w:sz w:val="20"/>
          <w:szCs w:val="20"/>
        </w:rPr>
        <w:t>od</w:t>
      </w:r>
      <w:proofErr w:type="gramEnd"/>
      <w:r w:rsidRPr="00A36325">
        <w:rPr>
          <w:rFonts w:ascii="Arial" w:hAnsi="Arial" w:cs="Arial"/>
          <w:sz w:val="20"/>
          <w:szCs w:val="20"/>
        </w:rPr>
        <w:t xml:space="preserve"> 11:00 do 13:00 </w:t>
      </w:r>
      <w:proofErr w:type="spellStart"/>
      <w:r w:rsidRPr="00A36325">
        <w:rPr>
          <w:rFonts w:ascii="Arial" w:hAnsi="Arial" w:cs="Arial"/>
          <w:sz w:val="20"/>
          <w:szCs w:val="20"/>
        </w:rPr>
        <w:t>ure</w:t>
      </w:r>
      <w:proofErr w:type="spellEnd"/>
      <w:r w:rsidRPr="00A36325">
        <w:rPr>
          <w:rFonts w:ascii="Arial" w:hAnsi="Arial" w:cs="Arial"/>
          <w:sz w:val="20"/>
          <w:szCs w:val="20"/>
        </w:rPr>
        <w:t xml:space="preserve"> in 20. 5. 2022 </w:t>
      </w:r>
      <w:proofErr w:type="gramStart"/>
      <w:r w:rsidRPr="00A36325">
        <w:rPr>
          <w:rFonts w:ascii="Arial" w:hAnsi="Arial" w:cs="Arial"/>
          <w:sz w:val="20"/>
          <w:szCs w:val="20"/>
        </w:rPr>
        <w:t>od</w:t>
      </w:r>
      <w:proofErr w:type="gramEnd"/>
      <w:r w:rsidRPr="00A36325">
        <w:rPr>
          <w:rFonts w:ascii="Arial" w:hAnsi="Arial" w:cs="Arial"/>
          <w:sz w:val="20"/>
          <w:szCs w:val="20"/>
        </w:rPr>
        <w:t xml:space="preserve"> 11:00 do 13:00 </w:t>
      </w:r>
      <w:proofErr w:type="spellStart"/>
      <w:r w:rsidRPr="00A36325">
        <w:rPr>
          <w:rFonts w:ascii="Arial" w:hAnsi="Arial" w:cs="Arial"/>
          <w:sz w:val="20"/>
          <w:szCs w:val="20"/>
        </w:rPr>
        <w:t>ure</w:t>
      </w:r>
      <w:proofErr w:type="spellEnd"/>
      <w:r w:rsidRPr="00A36325">
        <w:rPr>
          <w:rFonts w:ascii="Arial" w:hAnsi="Arial" w:cs="Arial"/>
          <w:sz w:val="20"/>
          <w:szCs w:val="20"/>
        </w:rPr>
        <w:t>.</w:t>
      </w:r>
    </w:p>
    <w:p w:rsidR="00A36325" w:rsidRPr="00A36325" w:rsidRDefault="00A36325" w:rsidP="00A36325">
      <w:pPr>
        <w:numPr>
          <w:ilvl w:val="1"/>
          <w:numId w:val="14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Kontaktna oseba </w:t>
      </w:r>
      <w:r w:rsidRPr="00A36325">
        <w:rPr>
          <w:rFonts w:ascii="Arial" w:hAnsi="Arial" w:cs="Arial"/>
          <w:b/>
          <w:sz w:val="20"/>
          <w:szCs w:val="20"/>
          <w:u w:val="single"/>
          <w:lang w:val="sl-SI" w:eastAsia="sl-SI"/>
        </w:rPr>
        <w:t>na dan ogleda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A36325">
        <w:rPr>
          <w:rFonts w:ascii="Arial" w:hAnsi="Arial" w:cs="Arial"/>
          <w:sz w:val="20"/>
          <w:szCs w:val="20"/>
        </w:rPr>
        <w:t xml:space="preserve">Romana Schauer </w:t>
      </w:r>
      <w:proofErr w:type="spellStart"/>
      <w:r w:rsidRPr="00A36325">
        <w:rPr>
          <w:rFonts w:ascii="Arial" w:hAnsi="Arial" w:cs="Arial"/>
          <w:sz w:val="20"/>
          <w:szCs w:val="20"/>
        </w:rPr>
        <w:t>Kepic</w:t>
      </w:r>
      <w:proofErr w:type="spellEnd"/>
      <w:r w:rsidRPr="00A36325">
        <w:rPr>
          <w:rFonts w:ascii="Arial" w:hAnsi="Arial" w:cs="Arial"/>
          <w:sz w:val="20"/>
          <w:szCs w:val="20"/>
        </w:rPr>
        <w:t xml:space="preserve">, tel. </w:t>
      </w:r>
      <w:proofErr w:type="spellStart"/>
      <w:proofErr w:type="gramStart"/>
      <w:r w:rsidRPr="00A36325">
        <w:rPr>
          <w:rFonts w:ascii="Arial" w:hAnsi="Arial" w:cs="Arial"/>
          <w:sz w:val="20"/>
          <w:szCs w:val="20"/>
        </w:rPr>
        <w:t>štev</w:t>
      </w:r>
      <w:proofErr w:type="spellEnd"/>
      <w:proofErr w:type="gramEnd"/>
      <w:r w:rsidRPr="00A36325">
        <w:rPr>
          <w:rFonts w:ascii="Arial" w:hAnsi="Arial" w:cs="Arial"/>
          <w:sz w:val="20"/>
          <w:szCs w:val="20"/>
        </w:rPr>
        <w:t>. 01/471-2147.</w:t>
      </w:r>
    </w:p>
    <w:p w:rsidR="00A36325" w:rsidRPr="00A36325" w:rsidRDefault="00A36325" w:rsidP="00A36325">
      <w:pPr>
        <w:numPr>
          <w:ilvl w:val="1"/>
          <w:numId w:val="14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Izklicna cena: 210.000,00 EUR</w:t>
      </w:r>
    </w:p>
    <w:p w:rsidR="00A36325" w:rsidRPr="00A36325" w:rsidRDefault="00A36325" w:rsidP="00A36325">
      <w:pPr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0"/>
          <w:numId w:val="5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 w:eastAsia="sl-SI"/>
        </w:rPr>
        <w:t>OBJEKTI IN ZEMLJIŠČA</w:t>
      </w:r>
    </w:p>
    <w:p w:rsidR="00A36325" w:rsidRPr="00A36325" w:rsidRDefault="00A36325" w:rsidP="00A36325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8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Zemljišče v Postojni,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. št. 1689/1, k.o. 2471 Kačja vas, ID znak: parcela 2471 1689/1 (ID 2365303), v izmeri 3.674 m², tablica MO102770.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Osnovna namenska raba zemljišč: I. območje stavbnih zemljišč, A- površine razpršene poselitve.</w:t>
      </w:r>
    </w:p>
    <w:p w:rsidR="00A36325" w:rsidRPr="00A36325" w:rsidRDefault="00A36325" w:rsidP="00A3632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>Območja varovanj in omejitev:</w:t>
      </w:r>
    </w:p>
    <w:p w:rsidR="00A36325" w:rsidRPr="00A36325" w:rsidRDefault="00A36325" w:rsidP="00A36325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Natura 2000- Notranjski trikotnik SI3000232; Ekološko pomembna območja- Notranjski trikotnik 31300 in osrednje območje življenjskega prostora velikih zveri, 80000 </w:t>
      </w:r>
    </w:p>
    <w:p w:rsidR="00A36325" w:rsidRPr="00A36325" w:rsidRDefault="00A36325" w:rsidP="00A36325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>Življenjsko območje medveda, območje manjše naseljenosti ljudi znotraj osrednjega območja.</w:t>
      </w:r>
    </w:p>
    <w:p w:rsidR="00A36325" w:rsidRPr="00A36325" w:rsidRDefault="00A36325" w:rsidP="00A3632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Na območju zemljišča je Odlok o predkupni pravici Občine Postojna (Uradni list RS, št. 51/04, 62/04, 54/05, 84/11), o njej se bo občina izrekla na sami javni ali po izvedeni javni dražbi  v roku 15 dni v skladu s 191. členom Zakona o urejanju prostora (ZUreP-2) Uradni list št. 61/17. </w:t>
      </w:r>
    </w:p>
    <w:p w:rsidR="00A36325" w:rsidRPr="00A36325" w:rsidRDefault="00A36325" w:rsidP="00A3632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lastRenderedPageBreak/>
        <w:t>Ogled je možen samostojno ali po predhodni najavi: kontakt Jasna Jelen, tel. št. 01/471-2213.</w:t>
      </w:r>
    </w:p>
    <w:p w:rsidR="00A36325" w:rsidRPr="00A36325" w:rsidRDefault="00A36325" w:rsidP="00A36325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Izklicna vrednost 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65.100,00 EUR </w:t>
      </w:r>
    </w:p>
    <w:p w:rsidR="00A36325" w:rsidRPr="00A36325" w:rsidRDefault="00A36325" w:rsidP="00A36325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8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Zemljišča v Občini Radovljica,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. št. 829/2 v izmeri 476 m2, v zemljiški knjigi vpisana pod ID znak 2153 829/2 (ID 1073426), tablica MO 101672 in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. št. 830/7 v izmeri 344 m2,  v zemljiški knjigi vpisana pod ID znak 2153 830/7 (ID 3424874), tablica MO 101673, vse k.o. 2153 Otok.</w:t>
      </w:r>
    </w:p>
    <w:p w:rsidR="00A36325" w:rsidRPr="00A36325" w:rsidRDefault="00A36325" w:rsidP="00A36325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Da sta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. št. 829/2 in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/>
        </w:rPr>
        <w:t>. št.  830/7, k.o. Otok po namenski rabi  gospodarska infrastruktura - območje okolijske infrastrukture in podrobno za površine za odlaganje odpadkov.</w:t>
      </w:r>
    </w:p>
    <w:p w:rsidR="00A36325" w:rsidRPr="00A36325" w:rsidRDefault="00A36325" w:rsidP="00A3632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Varovanja in omejitve: vplivno območje centra «DIRO«- deponija za ravnanje z nevarnimi odpadki, vplivno območje letališča ALC Lesce – območje B, varovalni pas kategorizirane občinske ceste-javne poti</w:t>
      </w:r>
    </w:p>
    <w:p w:rsidR="00A36325" w:rsidRPr="00A36325" w:rsidRDefault="00A36325" w:rsidP="00A36325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Erozijsko območje: opozorilno območje-običajni zaščitni ukrepi</w:t>
      </w:r>
    </w:p>
    <w:p w:rsidR="00A36325" w:rsidRPr="00A36325" w:rsidRDefault="00A36325" w:rsidP="00A36325">
      <w:pPr>
        <w:numPr>
          <w:ilvl w:val="0"/>
          <w:numId w:val="9"/>
        </w:numPr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Na območju zemljišča je Odlok o predkupni pravici Občine Radovljica (DN-UO, št. 243/18), o njej se bo občina izrekla na sami javni ali po izvedeni javni dražbi  v roku 15 dni v skladu s 191. členom Zakona o urejanju prostora (ZUreP-2), Uradni  list RS št. 61/17.</w:t>
      </w:r>
    </w:p>
    <w:p w:rsidR="00A36325" w:rsidRPr="00A36325" w:rsidRDefault="00A36325" w:rsidP="00A36325">
      <w:pPr>
        <w:numPr>
          <w:ilvl w:val="0"/>
          <w:numId w:val="9"/>
        </w:numPr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>Ogled je možen samostojno  ali po predhodni najavi na tel. št. 01 471 2083, Marija Soklič ali 01/471-2213 Jasna Jelen.</w:t>
      </w:r>
    </w:p>
    <w:p w:rsidR="00A36325" w:rsidRPr="00A36325" w:rsidRDefault="00A36325" w:rsidP="00A36325">
      <w:pPr>
        <w:numPr>
          <w:ilvl w:val="0"/>
          <w:numId w:val="9"/>
        </w:numPr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>Izklicna cena 9.200,00 EUR.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8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Zemljišče v občini Podvelka, 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 xml:space="preserve">. št. 40/3, k.o. 796 Zgornja Kapla, ID znak: parcela 796 40/3 (ID 4567119), v izmeri 400 </w:t>
      </w:r>
      <w:r w:rsidRPr="00A36325">
        <w:rPr>
          <w:rFonts w:ascii="Arial" w:hAnsi="Arial" w:cs="Arial"/>
          <w:sz w:val="20"/>
          <w:szCs w:val="20"/>
          <w:lang w:val="sl-SI" w:eastAsia="sl-SI"/>
        </w:rPr>
        <w:t>m², tablica MO 106105.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Osnovna namenska raba zemljišč: območje stavbnih zemljišč, (površina razpršene poselitve).</w:t>
      </w:r>
    </w:p>
    <w:p w:rsidR="00A36325" w:rsidRPr="00A36325" w:rsidRDefault="00A36325" w:rsidP="00A36325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Nepremičnina nima urejene služnosti dostopa iz javnih površin..</w:t>
      </w:r>
    </w:p>
    <w:p w:rsidR="00A36325" w:rsidRPr="00A36325" w:rsidRDefault="00A36325" w:rsidP="00A36325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Občina Podvelka z izdanim potrdilom o namenski rabi z dne 15.3.2021 ne uveljavlja predkupne pravice na podlagi Odloka o zakoniti predkupni pravici.</w:t>
      </w:r>
    </w:p>
    <w:p w:rsidR="00A36325" w:rsidRPr="00A36325" w:rsidRDefault="00A36325" w:rsidP="00A36325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Ogled možen samostojno ali po predhodni najavi na tel. št. 01 471 2083,  Marija Soklič.</w:t>
      </w:r>
    </w:p>
    <w:p w:rsidR="00A36325" w:rsidRPr="00A36325" w:rsidRDefault="00B20C9F" w:rsidP="00A36325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>Izklicna cena 8</w:t>
      </w:r>
      <w:r w:rsidR="00A36325" w:rsidRPr="00A36325">
        <w:rPr>
          <w:rFonts w:ascii="Arial" w:hAnsi="Arial" w:cs="Arial"/>
          <w:sz w:val="20"/>
          <w:szCs w:val="20"/>
          <w:lang w:val="sl-SI"/>
        </w:rPr>
        <w:t>.700,00 EUR.</w:t>
      </w:r>
    </w:p>
    <w:p w:rsidR="00A36325" w:rsidRPr="00A36325" w:rsidRDefault="00A36325" w:rsidP="00A36325">
      <w:p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0"/>
          <w:numId w:val="8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Kompleks Zagon s pripadajočimi parcelami v Občini Postojna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, 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 xml:space="preserve">. št. 1874/2, ID znak: 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>.  2477 1874/2 (ID 1884565) v izmeri 13.523 m</w:t>
      </w:r>
      <w:r w:rsidRPr="00A36325">
        <w:rPr>
          <w:rFonts w:ascii="Arial" w:hAnsi="Arial" w:cs="Arial"/>
          <w:sz w:val="20"/>
          <w:szCs w:val="20"/>
          <w:vertAlign w:val="superscript"/>
          <w:lang w:val="sl-SI"/>
        </w:rPr>
        <w:t xml:space="preserve">2 </w:t>
      </w:r>
      <w:r w:rsidRPr="00A36325">
        <w:rPr>
          <w:rFonts w:ascii="Arial" w:hAnsi="Arial" w:cs="Arial"/>
          <w:sz w:val="20"/>
          <w:szCs w:val="20"/>
          <w:lang w:val="sl-SI"/>
        </w:rPr>
        <w:t>, tablica MO 102325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, 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 xml:space="preserve">. št. 1878/1, ID znak: 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>. 2477 1878/1 (ID 1045852) v izmeri 3.470 m</w:t>
      </w:r>
      <w:r w:rsidRPr="00A36325">
        <w:rPr>
          <w:rFonts w:ascii="Arial" w:hAnsi="Arial" w:cs="Arial"/>
          <w:sz w:val="20"/>
          <w:szCs w:val="20"/>
          <w:vertAlign w:val="superscript"/>
          <w:lang w:val="sl-SI"/>
        </w:rPr>
        <w:t xml:space="preserve">2 </w:t>
      </w:r>
      <w:r w:rsidRPr="00A36325">
        <w:rPr>
          <w:rFonts w:ascii="Arial" w:hAnsi="Arial" w:cs="Arial"/>
          <w:sz w:val="20"/>
          <w:szCs w:val="20"/>
          <w:lang w:val="sl-SI"/>
        </w:rPr>
        <w:t>, tablica MO 102326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, 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 xml:space="preserve">. št. 1878/2 ID znak: 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>. 2477 1878/2 (ID 3901314) v izmeri 2.323 m</w:t>
      </w:r>
      <w:r w:rsidRPr="00A36325">
        <w:rPr>
          <w:rFonts w:ascii="Arial" w:hAnsi="Arial" w:cs="Arial"/>
          <w:sz w:val="20"/>
          <w:szCs w:val="20"/>
          <w:vertAlign w:val="superscript"/>
          <w:lang w:val="sl-SI"/>
        </w:rPr>
        <w:t>2</w:t>
      </w:r>
      <w:r w:rsidRPr="00A36325">
        <w:rPr>
          <w:rFonts w:ascii="Arial" w:hAnsi="Arial" w:cs="Arial"/>
          <w:sz w:val="20"/>
          <w:szCs w:val="20"/>
          <w:lang w:val="sl-SI"/>
        </w:rPr>
        <w:t>, tablica MO 102327, vse k.o. 2477 -  Zagon.</w:t>
      </w:r>
    </w:p>
    <w:p w:rsidR="00A36325" w:rsidRPr="00A36325" w:rsidRDefault="00A36325" w:rsidP="00A36325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Osnovna namenska raba zemljišč: I. Območja stavbnih zemljišč: Z - območja zelenih površin</w:t>
      </w:r>
    </w:p>
    <w:p w:rsidR="00A36325" w:rsidRPr="00A36325" w:rsidRDefault="00A36325" w:rsidP="00A3632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Podrobnejša namenska raba: ZD-druge urejene zelene površine</w:t>
      </w:r>
    </w:p>
    <w:p w:rsidR="00A36325" w:rsidRPr="00A36325" w:rsidRDefault="00A36325" w:rsidP="00A3632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Območje varovanj in omejitev: Natura 2000 (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/>
        </w:rPr>
        <w:t>Nanuščica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/>
        </w:rPr>
        <w:t>, SI3000126, SI 5000017), Ekološko pomembna območja (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/>
        </w:rPr>
        <w:t>Nanuščica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 - porečje, 54500, Osrednje območje življenjskega prostora velikih zveri, 80000), Naravne vrednote (Pivka( EŠD: 2365)), Erozijska območja, Obrambno omejena in nadzorovana raba, življenjsko območje medveda (območje gostejše naseljenosti ljudi znotraj osrednjega območja, poplavna območja-velike (Razredi poplavne nevarnosti-velike)</w:t>
      </w:r>
    </w:p>
    <w:p w:rsidR="00A36325" w:rsidRPr="00A36325" w:rsidRDefault="00A36325" w:rsidP="00A3632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Občina Postojna ima predkupno pravico na stavbnih zemljiščih z Odlokom o predkupni pravici Občine Postojna (Uradni list RS, št. 51/04, 62/04, 54/05, 84/11).</w:t>
      </w:r>
    </w:p>
    <w:p w:rsidR="00A36325" w:rsidRPr="00A36325" w:rsidRDefault="00A36325" w:rsidP="00A3632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Ogled možen samostojno ali po predhodni najavi na tel. št. 01 471 2083, kontakt Marija Soklič ali Jasna Jelen 01/471-2213.</w:t>
      </w:r>
    </w:p>
    <w:p w:rsidR="00A36325" w:rsidRPr="00A36325" w:rsidRDefault="00A36325" w:rsidP="00A36325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Izklicna cena 41.000,00 EUR</w:t>
      </w:r>
    </w:p>
    <w:p w:rsidR="00A36325" w:rsidRPr="00A36325" w:rsidRDefault="00A36325" w:rsidP="00A36325">
      <w:p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:rsidR="00A36325" w:rsidRPr="00A36325" w:rsidRDefault="00A36325" w:rsidP="00A36325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2160"/>
        <w:contextualSpacing/>
        <w:jc w:val="both"/>
        <w:rPr>
          <w:rFonts w:ascii="Arial" w:hAnsi="Arial" w:cs="Arial"/>
          <w:bCs/>
          <w:color w:val="92D050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0"/>
          <w:numId w:val="8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 w:eastAsia="sl-SI"/>
        </w:rPr>
      </w:pP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Zemljišče v občini Brežice, </w:t>
      </w:r>
      <w:proofErr w:type="spellStart"/>
      <w:r w:rsidRPr="00A36325">
        <w:rPr>
          <w:rFonts w:ascii="Arial" w:eastAsia="Calibri" w:hAnsi="Arial" w:cs="Arial"/>
          <w:sz w:val="20"/>
          <w:szCs w:val="20"/>
          <w:lang w:val="sl-SI"/>
        </w:rPr>
        <w:t>parc</w:t>
      </w:r>
      <w:proofErr w:type="spellEnd"/>
      <w:r w:rsidRPr="00A36325">
        <w:rPr>
          <w:rFonts w:ascii="Arial" w:eastAsia="Calibri" w:hAnsi="Arial" w:cs="Arial"/>
          <w:sz w:val="20"/>
          <w:szCs w:val="20"/>
          <w:lang w:val="sl-SI"/>
        </w:rPr>
        <w:t>. št. 2050, ID znak: parcela 1310 2050 (ID 4301406) v izmeri 185</w:t>
      </w:r>
      <w:r w:rsidRPr="00A36325">
        <w:rPr>
          <w:rFonts w:ascii="Arial" w:eastAsia="Calibri" w:hAnsi="Arial" w:cs="Arial"/>
          <w:sz w:val="20"/>
          <w:szCs w:val="20"/>
          <w:lang w:val="sl-SI" w:eastAsia="sl-SI"/>
        </w:rPr>
        <w:t xml:space="preserve"> m²  (Tablica MO101221) in </w:t>
      </w:r>
      <w:proofErr w:type="spellStart"/>
      <w:r w:rsidRPr="00A36325">
        <w:rPr>
          <w:rFonts w:ascii="Arial" w:eastAsia="Calibri" w:hAnsi="Arial" w:cs="Arial"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eastAsia="Calibri" w:hAnsi="Arial" w:cs="Arial"/>
          <w:sz w:val="20"/>
          <w:szCs w:val="20"/>
          <w:lang w:val="sl-SI" w:eastAsia="sl-SI"/>
        </w:rPr>
        <w:t xml:space="preserve">. št. 2049 m² </w:t>
      </w: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ID znak: parcela 1310 2049 (ID 1445949) v izmeri 319 </w:t>
      </w:r>
      <w:r w:rsidRPr="00A36325">
        <w:rPr>
          <w:rFonts w:ascii="Arial" w:eastAsia="Calibri" w:hAnsi="Arial" w:cs="Arial"/>
          <w:sz w:val="20"/>
          <w:szCs w:val="20"/>
          <w:lang w:val="sl-SI" w:eastAsia="sl-SI"/>
        </w:rPr>
        <w:t>m²,</w:t>
      </w: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 vse k.o. 1310 Nova vas,  (Tablica MO 101220).</w:t>
      </w:r>
    </w:p>
    <w:p w:rsidR="00A36325" w:rsidRPr="00A36325" w:rsidRDefault="00A36325" w:rsidP="00A36325">
      <w:pPr>
        <w:autoSpaceDE w:val="0"/>
        <w:autoSpaceDN w:val="0"/>
        <w:adjustRightInd w:val="0"/>
        <w:spacing w:after="160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Osnovna namenska raba zemljišč: območje stavbnih zemljišč, podrobna namenska raba –Gospodarske cone</w:t>
      </w:r>
    </w:p>
    <w:p w:rsidR="00A36325" w:rsidRPr="00A36325" w:rsidRDefault="00A36325" w:rsidP="00A3632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Občina Brežice ne uveljavlja predkupne pravice</w:t>
      </w:r>
    </w:p>
    <w:p w:rsidR="00A36325" w:rsidRPr="00A36325" w:rsidRDefault="00A36325" w:rsidP="00A3632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Ogled možen samostojno ali po predhodni najavi na tel. št. 01 471 2083,  Marija Soklič ali 01/471-2213 Jasna Jelen. </w:t>
      </w:r>
    </w:p>
    <w:p w:rsidR="00A36325" w:rsidRPr="00A36325" w:rsidRDefault="00A36325" w:rsidP="00A3632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Izklicna cena 16.000,00 EUR </w:t>
      </w:r>
    </w:p>
    <w:p w:rsidR="00A36325" w:rsidRPr="00A36325" w:rsidRDefault="00A36325" w:rsidP="00A36325">
      <w:pPr>
        <w:autoSpaceDE w:val="0"/>
        <w:autoSpaceDN w:val="0"/>
        <w:adjustRightInd w:val="0"/>
        <w:spacing w:after="160" w:line="260" w:lineRule="atLeast"/>
        <w:ind w:left="720"/>
        <w:contextualSpacing/>
        <w:jc w:val="both"/>
        <w:rPr>
          <w:rFonts w:ascii="Arial" w:eastAsia="Calibri" w:hAnsi="Arial" w:cs="Arial"/>
          <w:color w:val="92D050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8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Zemljišče v občini Brežice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. št. 2044, ID znak: parcela 1310 2044 </w:t>
      </w: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(ID 428062)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v izmeri 186 m² v deležu  do ½  (Tablica MO 101218), k.o. 1310 Nova vas. </w:t>
      </w:r>
    </w:p>
    <w:p w:rsidR="00A36325" w:rsidRPr="00A36325" w:rsidRDefault="00A36325" w:rsidP="00A36325">
      <w:p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Osnovna namenska raba zemljišč: območje stavbnih zemljišč, podrobna namenska raba –Gospodarske cone</w:t>
      </w:r>
    </w:p>
    <w:p w:rsidR="00A36325" w:rsidRPr="00A36325" w:rsidRDefault="00A36325" w:rsidP="00A3632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Občina Brežice ne uveljavlja predkupne pravice</w:t>
      </w:r>
    </w:p>
    <w:p w:rsidR="00A36325" w:rsidRPr="00A36325" w:rsidRDefault="00A36325" w:rsidP="00A3632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MT" w:hAnsi="ArialMT" w:cs="ArialMT"/>
          <w:sz w:val="20"/>
          <w:szCs w:val="20"/>
          <w:lang w:val="sl-SI" w:eastAsia="sl-SI"/>
        </w:rPr>
        <w:t>Na zemljišču ima solastnik zakonito predkupno pravico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 (nepremičnina bo prodana, ko se predkupni upravičenec izreče o morebitnem nakupu</w:t>
      </w:r>
    </w:p>
    <w:p w:rsidR="00A36325" w:rsidRPr="00A36325" w:rsidRDefault="00A36325" w:rsidP="00A3632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Ogled možen samostojno ali po predhodni najavi na tel. št. 01 471 2083, Marija Soklič ali 01/471-2213 J</w:t>
      </w:r>
      <w:r w:rsidR="00D74502">
        <w:rPr>
          <w:rFonts w:ascii="Arial" w:hAnsi="Arial" w:cs="Arial"/>
          <w:bCs/>
          <w:sz w:val="20"/>
          <w:szCs w:val="20"/>
          <w:lang w:val="sl-SI" w:eastAsia="sl-SI"/>
        </w:rPr>
        <w:t>a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sna Jelen. </w:t>
      </w:r>
    </w:p>
    <w:p w:rsidR="00A36325" w:rsidRPr="00A36325" w:rsidRDefault="00A36325" w:rsidP="00A36325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Izklicna cena 6.000,00 EUR</w:t>
      </w:r>
    </w:p>
    <w:p w:rsidR="00A36325" w:rsidRPr="00A36325" w:rsidRDefault="00A36325" w:rsidP="00A36325">
      <w:pPr>
        <w:autoSpaceDE w:val="0"/>
        <w:autoSpaceDN w:val="0"/>
        <w:adjustRightInd w:val="0"/>
        <w:spacing w:after="160" w:line="260" w:lineRule="atLeast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8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Zemljišče v občini Brežice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. št. 2096/1, ID znak : parcela 1310 2096/1 </w:t>
      </w: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(ID 2955786)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v izmeri 4.584 m², (Tablica MO 107817)  in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. št. 2096/2, ID znak: parcela 1310 2096/2 </w:t>
      </w: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(ID 2452143)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v izmeri 90m²  (Tablica MO 107818) vse k.o. 1310 Nova vas,</w:t>
      </w:r>
    </w:p>
    <w:p w:rsidR="00A36325" w:rsidRPr="00A36325" w:rsidRDefault="00A36325" w:rsidP="00A3632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Osnovna namenska raba zemljišč: območje stavbnih zemljišč, podrobna namenska raba –Gospodarske cone</w:t>
      </w:r>
    </w:p>
    <w:p w:rsidR="00A36325" w:rsidRPr="00A36325" w:rsidRDefault="00A36325" w:rsidP="00A3632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Občina Brežice ne uveljavlja predkupne pravice</w:t>
      </w:r>
    </w:p>
    <w:p w:rsidR="00A36325" w:rsidRPr="00A36325" w:rsidRDefault="00A36325" w:rsidP="00A3632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Ogled možen samostojno ali po predhodni najavi na tel. št. 01 471 2083, Marija Soklič ali 01/471-2213 Jasna Jelen. </w:t>
      </w:r>
    </w:p>
    <w:p w:rsidR="00A36325" w:rsidRPr="00A36325" w:rsidRDefault="00A36325" w:rsidP="00A36325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Izklicna cena 125.000,00 EUR  </w:t>
      </w:r>
    </w:p>
    <w:p w:rsidR="00A36325" w:rsidRPr="00A36325" w:rsidRDefault="00A36325" w:rsidP="00A36325">
      <w:p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0"/>
          <w:numId w:val="8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Nekdanja vojaška stražnica v Občini Rogaševci na naslovu Fikšinci 22A, stoječi na 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. št. 298, ID znak: parcela 35-298 </w:t>
      </w: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(ID 1540988)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 v izmeri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 830 </w:t>
      </w:r>
      <w:r w:rsidRPr="00A36325">
        <w:rPr>
          <w:rFonts w:ascii="Arial" w:hAnsi="Arial" w:cs="Arial"/>
          <w:sz w:val="20"/>
          <w:szCs w:val="20"/>
          <w:lang w:val="sl-SI" w:eastAsia="sl-SI"/>
        </w:rPr>
        <w:t>m² ( t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ablica MO 110075) 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in </w:t>
      </w:r>
      <w:proofErr w:type="spellStart"/>
      <w:r w:rsidRPr="00A36325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. št.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 299/2 ID znak: parcela 35-299/2 </w:t>
      </w: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(ID 2517991)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v izmeri 220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 m² (tablica MO 110314) s stavbo 201,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 ID 35-201-1 (</w:t>
      </w:r>
      <w:r w:rsidRPr="00A36325">
        <w:rPr>
          <w:rFonts w:ascii="Arial" w:hAnsi="Arial" w:cs="Arial"/>
          <w:sz w:val="20"/>
          <w:szCs w:val="20"/>
          <w:lang w:val="sl-SI" w:eastAsia="sl-SI"/>
        </w:rPr>
        <w:t>po podatkih GURS površina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 271,9 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m²), (tablica MO 10634) z gospodarskim poslopjem št. ID 35-202-1 (po podatkih GURS površina 7,8 m²), (tablica MO 10635) skupaj s  </w:t>
      </w:r>
      <w:proofErr w:type="spellStart"/>
      <w:r w:rsidRPr="00A36325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.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št.  281/2 ID znak: parcela 35-281/2 </w:t>
      </w:r>
      <w:r w:rsidRPr="00A36325">
        <w:rPr>
          <w:rFonts w:ascii="Arial" w:eastAsia="Calibri" w:hAnsi="Arial" w:cs="Arial"/>
          <w:sz w:val="20"/>
          <w:szCs w:val="20"/>
          <w:lang w:val="sl-SI"/>
        </w:rPr>
        <w:t xml:space="preserve">(ID 1981317)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 xml:space="preserve">v izmeri </w:t>
      </w:r>
      <w:r w:rsidRPr="00A36325">
        <w:rPr>
          <w:rFonts w:ascii="Arial" w:hAnsi="Arial" w:cs="Arial"/>
          <w:sz w:val="20"/>
          <w:szCs w:val="20"/>
          <w:lang w:val="sl-SI" w:eastAsia="sl-SI"/>
        </w:rPr>
        <w:t>294 m², (t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ablica</w:t>
      </w:r>
      <w:r w:rsidRPr="00A36325">
        <w:rPr>
          <w:rFonts w:ascii="Arial" w:hAnsi="Arial" w:cs="Arial"/>
          <w:bCs/>
          <w:color w:val="FF0000"/>
          <w:sz w:val="20"/>
          <w:szCs w:val="20"/>
          <w:lang w:val="sl-SI" w:eastAsia="sl-SI"/>
        </w:rPr>
        <w:t xml:space="preserve"> </w:t>
      </w:r>
      <w:r w:rsidRPr="00A36325">
        <w:rPr>
          <w:rFonts w:ascii="Arial" w:hAnsi="Arial" w:cs="Arial"/>
          <w:bCs/>
          <w:sz w:val="20"/>
          <w:szCs w:val="20"/>
          <w:lang w:val="sl-SI" w:eastAsia="sl-SI"/>
        </w:rPr>
        <w:t>MO 110074), vse v k.o. 35 – Fikšinci.</w:t>
      </w:r>
    </w:p>
    <w:p w:rsidR="00A36325" w:rsidRPr="00A36325" w:rsidRDefault="00A36325" w:rsidP="00A36325">
      <w:pPr>
        <w:autoSpaceDE w:val="0"/>
        <w:autoSpaceDN w:val="0"/>
        <w:adjustRightInd w:val="0"/>
        <w:spacing w:line="260" w:lineRule="atLeast"/>
        <w:ind w:left="720"/>
        <w:contextualSpacing/>
        <w:jc w:val="both"/>
        <w:rPr>
          <w:rFonts w:ascii="Arial" w:hAnsi="Arial" w:cs="Arial"/>
          <w:bCs/>
          <w:color w:val="92D050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Osnovna namenska raba zemljišč: območje stavbnih zemljišč, Podrobna NR -površina podeželskega naselja.</w:t>
      </w:r>
    </w:p>
    <w:p w:rsidR="00A36325" w:rsidRPr="00A36325" w:rsidRDefault="00A36325" w:rsidP="00A3632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Vrsta zavarovanega območja: Natura 200 (Goriško  (SAC, SPA)) , Ekološko pomembo območje (Goričko), Zavarovano območje (Krajinski park Goričko), Erozijska območja (Opozorilno območje-zahtevni zaščitni ukrepi), Varovalni pas lokalne ceste6m merjenje od zunanjega roba cestnega telesa, Varovalni pas elektronske komunikacije, 3m-merjenje od osi voda, Varovalni pas-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/>
        </w:rPr>
        <w:t>polizolirani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 elektroenergetski vod 0,4kV 1m, merjenje od osi voda.</w:t>
      </w:r>
    </w:p>
    <w:p w:rsidR="00A36325" w:rsidRPr="00A36325" w:rsidRDefault="00A36325" w:rsidP="00A3632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lastRenderedPageBreak/>
        <w:t>UE Murska Sobota ja izdala odločbo, da se po njeni pravnomočnosti, po uradni dolžnosti izvede izbris zaznambe zaščitene kmetije v zemljiški knjigi zemljiškoknjižnega sodišča.</w:t>
      </w:r>
    </w:p>
    <w:p w:rsidR="00A36325" w:rsidRPr="00A36325" w:rsidRDefault="00A36325" w:rsidP="00A3632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Občina Rogašovci z izdanim potrdilom o namenski rabi 478-1/2021-282 z dne 15.11.2021 izkazuje, da na zemljiških parcelah ne obstaja predkupne pravica občine.</w:t>
      </w:r>
    </w:p>
    <w:p w:rsidR="00A36325" w:rsidRPr="00A36325" w:rsidRDefault="00A36325" w:rsidP="00A3632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Ogled </w:t>
      </w:r>
      <w:r w:rsidRPr="00A36325">
        <w:rPr>
          <w:rFonts w:ascii="Arial" w:hAnsi="Arial" w:cs="Arial"/>
          <w:b/>
          <w:bCs/>
          <w:sz w:val="20"/>
          <w:szCs w:val="20"/>
          <w:lang w:val="sl-SI"/>
        </w:rPr>
        <w:t>brez predhodne najave</w:t>
      </w:r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 dne </w:t>
      </w:r>
      <w:r w:rsidR="00B54700">
        <w:rPr>
          <w:rFonts w:ascii="Arial" w:hAnsi="Arial" w:cs="Arial"/>
          <w:sz w:val="20"/>
          <w:szCs w:val="20"/>
          <w:lang w:val="sl-SI"/>
        </w:rPr>
        <w:t>17.5. 2022 in 18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. 5. 2022 od 10:00 do 11:00 ure </w:t>
      </w:r>
    </w:p>
    <w:p w:rsidR="00A36325" w:rsidRPr="00A36325" w:rsidRDefault="00A36325" w:rsidP="00A36325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Kontaktna oseba na  </w:t>
      </w:r>
      <w:r w:rsidRPr="00A36325">
        <w:rPr>
          <w:rFonts w:ascii="Arial" w:hAnsi="Arial" w:cs="Arial"/>
          <w:b/>
          <w:sz w:val="20"/>
          <w:szCs w:val="20"/>
          <w:lang w:val="sl-SI" w:eastAsia="sl-SI"/>
        </w:rPr>
        <w:t>dan ogleda</w:t>
      </w: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  </w:t>
      </w:r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Bojan </w:t>
      </w:r>
      <w:proofErr w:type="spellStart"/>
      <w:r w:rsidRPr="00A36325">
        <w:rPr>
          <w:rFonts w:ascii="Arial" w:hAnsi="Arial" w:cs="Arial"/>
          <w:bCs/>
          <w:sz w:val="20"/>
          <w:szCs w:val="20"/>
          <w:lang w:val="sl-SI"/>
        </w:rPr>
        <w:t>Erlih</w:t>
      </w:r>
      <w:proofErr w:type="spellEnd"/>
      <w:r w:rsidRPr="00A36325">
        <w:rPr>
          <w:rFonts w:ascii="Arial" w:hAnsi="Arial" w:cs="Arial"/>
          <w:bCs/>
          <w:sz w:val="20"/>
          <w:szCs w:val="20"/>
          <w:lang w:val="sl-SI"/>
        </w:rPr>
        <w:t xml:space="preserve">  tel. 02/449-1595, </w:t>
      </w:r>
    </w:p>
    <w:p w:rsidR="00A36325" w:rsidRPr="00A36325" w:rsidRDefault="00A36325" w:rsidP="00A36325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A36325">
        <w:rPr>
          <w:rFonts w:ascii="Arial" w:hAnsi="Arial" w:cs="Arial"/>
          <w:bCs/>
          <w:sz w:val="20"/>
          <w:szCs w:val="20"/>
          <w:lang w:val="sl-SI"/>
        </w:rPr>
        <w:t>Izklicna cena 42.000,00 EUR.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III. OGLED NEPREMIČNIN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Ogled nepremičnin boste </w:t>
      </w:r>
      <w:r w:rsidRPr="00A36325">
        <w:rPr>
          <w:rFonts w:ascii="Arial" w:hAnsi="Arial" w:cs="Arial"/>
          <w:b/>
          <w:sz w:val="20"/>
          <w:szCs w:val="20"/>
          <w:lang w:val="sl-SI"/>
        </w:rPr>
        <w:t>brez predhodne najave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 lahko opravili ob terminih, zapisanih ob posamezni nepremičnini.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Glede vprašanj poteka javne dražbe in morebitnih drugih informacij v zvezi z nepremičninami, ki so predmet te javne dražbe, smo dosegljivi: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A36325" w:rsidRPr="00A36325" w:rsidRDefault="00A36325" w:rsidP="00A36325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Jasna Jelen: tel. št. 01/471-2213 oz.  </w:t>
      </w:r>
      <w:hyperlink r:id="rId6" w:history="1">
        <w:r w:rsidRPr="00A36325">
          <w:rPr>
            <w:rFonts w:ascii="Arial" w:hAnsi="Arial" w:cs="Arial"/>
            <w:sz w:val="20"/>
            <w:szCs w:val="20"/>
            <w:u w:val="single"/>
            <w:lang w:val="sl-SI" w:eastAsia="sl-SI"/>
          </w:rPr>
          <w:t>glavna.pisarna@mors.si</w:t>
        </w:r>
      </w:hyperlink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p w:rsidR="00A36325" w:rsidRPr="00A36325" w:rsidRDefault="00A36325" w:rsidP="00A36325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 xml:space="preserve">Marija Soklič: tel. št. 01/471-2083, </w:t>
      </w:r>
    </w:p>
    <w:p w:rsidR="00A36325" w:rsidRPr="00A36325" w:rsidRDefault="00A36325" w:rsidP="00A36325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A36325">
        <w:rPr>
          <w:rFonts w:ascii="Arial" w:hAnsi="Arial" w:cs="Arial"/>
          <w:sz w:val="20"/>
          <w:szCs w:val="20"/>
          <w:lang w:val="sl-SI" w:eastAsia="sl-SI"/>
        </w:rPr>
        <w:t>Romana Schauer Kepic: tel. št. 01/471-2147.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u w:val="single"/>
          <w:lang w:val="sl-SI"/>
        </w:rPr>
        <w:t>IV. POGOJI IN PRAVILA JAVNE DRAŽBE</w:t>
      </w:r>
      <w:r w:rsidRPr="00A36325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 xml:space="preserve">1. Nepremičnina se proda </w:t>
      </w:r>
      <w:r w:rsidRPr="00A36325">
        <w:rPr>
          <w:rFonts w:ascii="Arial" w:hAnsi="Arial" w:cs="Arial"/>
          <w:bCs/>
          <w:sz w:val="20"/>
          <w:szCs w:val="20"/>
          <w:lang w:val="sl-SI"/>
        </w:rPr>
        <w:t>v celoti po sistemu</w:t>
      </w:r>
      <w:r w:rsidRPr="00A36325">
        <w:rPr>
          <w:rFonts w:ascii="Arial" w:hAnsi="Arial" w:cs="Arial"/>
          <w:b/>
          <w:bCs/>
          <w:sz w:val="20"/>
          <w:szCs w:val="20"/>
          <w:lang w:val="sl-SI"/>
        </w:rPr>
        <w:t xml:space="preserve"> videno kupljeno, </w:t>
      </w:r>
      <w:r w:rsidRPr="00A36325">
        <w:rPr>
          <w:rFonts w:ascii="Arial" w:hAnsi="Arial" w:cs="Arial"/>
          <w:sz w:val="20"/>
          <w:szCs w:val="20"/>
          <w:lang w:val="sl-SI"/>
        </w:rPr>
        <w:t>zato morebitne reklamacije kasneje ne bodo upoštevane. Predpisane davčne dajatve za nezazidana stavbna zemljišča DDV v višini 22% in 2% davek na promet nepremičnin za stanovanja in zazidana stavbna zemljišča, ki niso vštete v ceno, stroške notarskih storitev in vpis v zemljiško knjigo, plača kupec.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Nepremičnina bo prodana najugodnejšemu dražitelju.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2. Kriteriji dvigovanja izklicne cene: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Dražitelji lahko dvigujejo izklicno ceno: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- od 1,00 EUR do 50.000,00 EUR za 200,00 EUR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- od 50.000,01 EUR do 70.000,00 EUR za 400,00 EUR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- od 70.000,01 EUR do 100.000,00 EUR za 600,00 EUR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- od 100.000,01 EUR naprej za 1.000,00 EUR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3. Predvidena javna dražba se bo opravila ustno v slovenskem jeziku.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4. Sklenitev pogodbe: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varščino. Varščino zadrži prodajalec tudi, če se dražbe ne udeleži sam dražitelj oz. njegov pooblaščenec.</w:t>
      </w:r>
    </w:p>
    <w:p w:rsidR="00A36325" w:rsidRPr="00A36325" w:rsidRDefault="00A36325" w:rsidP="00A36325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Če kupnina ni plačana  v roku </w:t>
      </w:r>
      <w:r w:rsidRPr="00A36325">
        <w:rPr>
          <w:rFonts w:ascii="Arial" w:hAnsi="Arial" w:cs="Arial"/>
          <w:b/>
          <w:sz w:val="20"/>
          <w:szCs w:val="20"/>
          <w:lang w:val="sl-SI"/>
        </w:rPr>
        <w:t>30 dni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 od izdaje računa prodajalca, se šteje pogodba za razvezano po samem zakonu.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5. Višina varščine: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Pred dražbo morajo dražitelji položiti varščino v višini 10% izklicne cene na transakcijski račun Ministrstva za obrambo RS: </w:t>
      </w:r>
      <w:r w:rsidRPr="00A36325">
        <w:rPr>
          <w:rFonts w:ascii="Arial" w:hAnsi="Arial" w:cs="Arial"/>
          <w:b/>
          <w:sz w:val="20"/>
          <w:szCs w:val="20"/>
          <w:lang w:val="sl-SI"/>
        </w:rPr>
        <w:t>01100-6370191114 sklic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 00 </w:t>
      </w:r>
      <w:r w:rsidRPr="00A36325">
        <w:rPr>
          <w:rFonts w:ascii="Arial" w:hAnsi="Arial" w:cs="Arial"/>
          <w:b/>
          <w:sz w:val="20"/>
          <w:szCs w:val="20"/>
          <w:lang w:val="sl-SI"/>
        </w:rPr>
        <w:t>201000-260522</w:t>
      </w:r>
      <w:r w:rsidRPr="00A36325">
        <w:rPr>
          <w:rFonts w:ascii="Arial" w:hAnsi="Arial" w:cs="Arial"/>
          <w:sz w:val="20"/>
          <w:szCs w:val="20"/>
          <w:lang w:val="sl-SI"/>
        </w:rPr>
        <w:t>. Dražiteljem, ki na javni dražbi ne bodo uspeli, se varščina brez obresti vrne najkasneje v roku 15 dni od zaključka javne dražbe, na njihov transakcijski račun.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6. Način in rok plačila kupnine: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Kupnina se plača </w:t>
      </w:r>
      <w:r w:rsidRPr="00A36325">
        <w:rPr>
          <w:rFonts w:ascii="Arial" w:hAnsi="Arial" w:cs="Arial"/>
          <w:b/>
          <w:sz w:val="20"/>
          <w:szCs w:val="20"/>
          <w:lang w:val="sl-SI"/>
        </w:rPr>
        <w:t>v 30 dneh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 po izstavitvi računa, ki ga bo prodajalec izstavil kupcu takoj po sklenitvi pogodbe.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lastRenderedPageBreak/>
        <w:t xml:space="preserve">Kupnina se vplača na transakcijski račun Ministrstva za obrambo RS: </w:t>
      </w:r>
      <w:r w:rsidRPr="00A36325">
        <w:rPr>
          <w:rFonts w:ascii="Arial" w:hAnsi="Arial" w:cs="Arial"/>
          <w:b/>
          <w:sz w:val="20"/>
          <w:szCs w:val="20"/>
          <w:lang w:val="sl-SI"/>
        </w:rPr>
        <w:t>01100-6370191114 sklic 00 201000- 260522</w:t>
      </w:r>
      <w:r w:rsidRPr="00A36325">
        <w:rPr>
          <w:rFonts w:ascii="Arial" w:hAnsi="Arial" w:cs="Arial"/>
          <w:sz w:val="20"/>
          <w:szCs w:val="20"/>
          <w:lang w:val="sl-SI"/>
        </w:rPr>
        <w:t>. Plačilo celotne kupnine v navedenem roku je bistvena sestavina prodajne pogodbe. Položena varščina se všteje v kupnino.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7. Udeležba na javni dražbi in njeni pogoji: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Dražitelji se morajo najpozneje </w:t>
      </w:r>
      <w:r w:rsidRPr="00A36325">
        <w:rPr>
          <w:rFonts w:ascii="Arial" w:hAnsi="Arial" w:cs="Arial"/>
          <w:b/>
          <w:sz w:val="20"/>
          <w:szCs w:val="20"/>
          <w:lang w:val="sl-SI"/>
        </w:rPr>
        <w:t>do 11.00 ure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 na dan javne dražbe osebno oglasiti na kraju javne dražbe oz. se na podlagi overjenega pooblastila oglasi druga oseba.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Javne dražbe se bodo lahko udeležili le tisti, ki bodo najpozneje </w:t>
      </w:r>
      <w:r w:rsidRPr="00A36325">
        <w:rPr>
          <w:rFonts w:ascii="Arial" w:hAnsi="Arial" w:cs="Arial"/>
          <w:b/>
          <w:sz w:val="20"/>
          <w:szCs w:val="20"/>
          <w:lang w:val="sl-SI"/>
        </w:rPr>
        <w:t xml:space="preserve"> do 25. 05.</w:t>
      </w:r>
      <w:r w:rsidRPr="00A36325">
        <w:rPr>
          <w:rFonts w:ascii="Arial" w:hAnsi="Arial" w:cs="Arial"/>
          <w:b/>
          <w:bCs/>
          <w:sz w:val="20"/>
          <w:szCs w:val="20"/>
          <w:shd w:val="clear" w:color="auto" w:fill="FFFFFF"/>
          <w:lang w:val="sl-SI"/>
        </w:rPr>
        <w:t xml:space="preserve"> 2022</w:t>
      </w:r>
      <w:r w:rsidRPr="00A36325">
        <w:rPr>
          <w:rFonts w:ascii="Arial" w:hAnsi="Arial" w:cs="Arial"/>
          <w:b/>
          <w:bCs/>
          <w:sz w:val="20"/>
          <w:szCs w:val="20"/>
          <w:lang w:val="sl-SI"/>
        </w:rPr>
        <w:t xml:space="preserve"> do 12.00 ure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 dostavili</w:t>
      </w:r>
      <w:r w:rsidRPr="00A36325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A36325">
        <w:rPr>
          <w:rFonts w:ascii="Arial" w:hAnsi="Arial" w:cs="Arial"/>
          <w:sz w:val="20"/>
          <w:szCs w:val="20"/>
          <w:lang w:val="sl-SI"/>
        </w:rPr>
        <w:t>na sedež prodajalca RS Ministrstvo za obrambo, Vojkova cesta 55, 1000 Ljubljana, zaprto ovojnico z naslednjimi dokumenti: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Kopijo potrdila o plačani varščini, iz katere je zraven plačila razviden tudi predmet nakupa in priložena celotna številka TRR računa za primer vračila varščine.</w:t>
      </w: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Potrdilo o plačanih davkih in prispevkih, staro največ </w:t>
      </w:r>
      <w:r w:rsidRPr="00A36325">
        <w:rPr>
          <w:rFonts w:ascii="Arial" w:hAnsi="Arial" w:cs="Arial"/>
          <w:b/>
          <w:sz w:val="20"/>
          <w:szCs w:val="20"/>
          <w:lang w:val="sl-SI"/>
        </w:rPr>
        <w:t>30 dni,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 (</w:t>
      </w:r>
      <w:r w:rsidRPr="00A36325">
        <w:rPr>
          <w:rFonts w:ascii="Arial" w:hAnsi="Arial" w:cs="Arial"/>
          <w:b/>
          <w:sz w:val="20"/>
          <w:szCs w:val="20"/>
          <w:lang w:val="sl-SI"/>
        </w:rPr>
        <w:t xml:space="preserve">samo za pravne osebe, </w:t>
      </w:r>
      <w:proofErr w:type="spellStart"/>
      <w:r w:rsidRPr="00A36325">
        <w:rPr>
          <w:rFonts w:ascii="Arial" w:hAnsi="Arial" w:cs="Arial"/>
          <w:b/>
          <w:sz w:val="20"/>
          <w:szCs w:val="20"/>
          <w:lang w:val="sl-SI"/>
        </w:rPr>
        <w:t>s.p</w:t>
      </w:r>
      <w:proofErr w:type="spellEnd"/>
      <w:r w:rsidRPr="00A36325">
        <w:rPr>
          <w:rFonts w:ascii="Arial" w:hAnsi="Arial" w:cs="Arial"/>
          <w:b/>
          <w:sz w:val="20"/>
          <w:szCs w:val="20"/>
          <w:lang w:val="sl-SI"/>
        </w:rPr>
        <w:t>.</w:t>
      </w:r>
      <w:r w:rsidRPr="00A36325">
        <w:rPr>
          <w:rFonts w:ascii="Arial" w:hAnsi="Arial" w:cs="Arial"/>
          <w:sz w:val="20"/>
          <w:szCs w:val="20"/>
          <w:lang w:val="sl-SI"/>
        </w:rPr>
        <w:t>), tuj državljan mora priložiti potrdilo, ki ga izdajo institucije v njegovi državi, enakovredne institucijam, od katerih se zahteva potrdilo za slovenske državljane, v kolikor takega potrdila ne more pridobiti pa lastno izjavo, overjeno pri notarju, s katero pod kazensko in materialno odgovornostjo izjavlja, da ima plačane davke in prispevke).</w:t>
      </w: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Dražitelji morajo pred dražbo predložiti potrdilo, da v zadnjih šestih mesecih niso imeli blokiranega TRR (</w:t>
      </w:r>
      <w:r w:rsidRPr="00A36325">
        <w:rPr>
          <w:rFonts w:ascii="Arial" w:hAnsi="Arial" w:cs="Arial"/>
          <w:b/>
          <w:sz w:val="20"/>
          <w:szCs w:val="20"/>
          <w:lang w:val="sl-SI"/>
        </w:rPr>
        <w:t xml:space="preserve">velja le za pravne osebe in </w:t>
      </w:r>
      <w:proofErr w:type="spellStart"/>
      <w:r w:rsidRPr="00A36325">
        <w:rPr>
          <w:rFonts w:ascii="Arial" w:hAnsi="Arial" w:cs="Arial"/>
          <w:b/>
          <w:sz w:val="20"/>
          <w:szCs w:val="20"/>
          <w:lang w:val="sl-SI"/>
        </w:rPr>
        <w:t>s.p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>.)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Izpisek iz sodnega registra (</w:t>
      </w:r>
      <w:r w:rsidRPr="00A36325">
        <w:rPr>
          <w:rFonts w:ascii="Arial" w:hAnsi="Arial" w:cs="Arial"/>
          <w:b/>
          <w:sz w:val="20"/>
          <w:szCs w:val="20"/>
          <w:lang w:val="sl-SI"/>
        </w:rPr>
        <w:t>samo za pravne osebe</w:t>
      </w:r>
      <w:r w:rsidRPr="00A36325">
        <w:rPr>
          <w:rFonts w:ascii="Arial" w:hAnsi="Arial" w:cs="Arial"/>
          <w:sz w:val="20"/>
          <w:szCs w:val="20"/>
          <w:lang w:val="sl-SI"/>
        </w:rPr>
        <w:t>) oz. druge ustrezne evidence (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 xml:space="preserve">.), staro največ </w:t>
      </w:r>
      <w:r w:rsidRPr="00A36325">
        <w:rPr>
          <w:rFonts w:ascii="Arial" w:hAnsi="Arial" w:cs="Arial"/>
          <w:b/>
          <w:sz w:val="20"/>
          <w:szCs w:val="20"/>
          <w:lang w:val="sl-SI"/>
        </w:rPr>
        <w:t>30 dni</w:t>
      </w:r>
      <w:r w:rsidRPr="00A36325">
        <w:rPr>
          <w:rFonts w:ascii="Arial" w:hAnsi="Arial" w:cs="Arial"/>
          <w:sz w:val="20"/>
          <w:szCs w:val="20"/>
          <w:lang w:val="sl-SI"/>
        </w:rPr>
        <w:t>.</w:t>
      </w: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Morebitni pooblaščenci pravnih in fizičnih oseb morajo predložiti originalno overjeno (notar ali upravna enota) pooblastilo za udeležbo na javni dražbi.</w:t>
      </w: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iCs/>
          <w:sz w:val="20"/>
          <w:szCs w:val="20"/>
          <w:lang w:val="sl-SI"/>
        </w:rPr>
        <w:t>Kopijo osebn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e izkaznice, oz. potnega lista (fizične osebe, </w:t>
      </w:r>
      <w:proofErr w:type="spellStart"/>
      <w:r w:rsidRPr="00A36325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A36325">
        <w:rPr>
          <w:rFonts w:ascii="Arial" w:hAnsi="Arial" w:cs="Arial"/>
          <w:sz w:val="20"/>
          <w:szCs w:val="20"/>
          <w:lang w:val="sl-SI"/>
        </w:rPr>
        <w:t>. ter zastopniki in pooblaščenci   pravnih oseb).</w:t>
      </w: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Originalno podpisano pisno izjavo (priložen obrazec za fiz. oz. pravno osebo), da ponudnik sprejema razpisne pogoje.</w:t>
      </w: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:rsidR="00A36325" w:rsidRPr="00A36325" w:rsidRDefault="00A36325" w:rsidP="00A36325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:rsidR="00A36325" w:rsidRPr="00A36325" w:rsidRDefault="00A36325" w:rsidP="00A36325">
      <w:pPr>
        <w:numPr>
          <w:ilvl w:val="0"/>
          <w:numId w:val="7"/>
        </w:numPr>
        <w:spacing w:after="200" w:line="260" w:lineRule="atLeast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A36325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A36325" w:rsidRPr="00A36325" w:rsidRDefault="00A36325" w:rsidP="00A36325">
      <w:pPr>
        <w:numPr>
          <w:ilvl w:val="0"/>
          <w:numId w:val="7"/>
        </w:numPr>
        <w:spacing w:after="200" w:line="260" w:lineRule="atLeast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A36325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odnosu skrbništva ali posvojenca oz. posvojitelja,</w:t>
      </w:r>
    </w:p>
    <w:p w:rsidR="00A36325" w:rsidRPr="00A36325" w:rsidRDefault="00A36325" w:rsidP="00A36325">
      <w:pPr>
        <w:numPr>
          <w:ilvl w:val="0"/>
          <w:numId w:val="7"/>
        </w:numPr>
        <w:spacing w:after="200" w:line="260" w:lineRule="atLeast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A36325">
        <w:rPr>
          <w:rFonts w:ascii="Arial" w:eastAsia="Calibri" w:hAnsi="Arial" w:cs="Arial"/>
          <w:sz w:val="20"/>
          <w:szCs w:val="20"/>
          <w:lang w:val="sl-SI"/>
        </w:rPr>
        <w:t>pravna oseba, v kapitalu katere ima član komisije ali cenilec delež večji od 50 odstotkov in</w:t>
      </w:r>
    </w:p>
    <w:p w:rsidR="00A36325" w:rsidRPr="00A36325" w:rsidRDefault="00A36325" w:rsidP="00A36325">
      <w:pPr>
        <w:numPr>
          <w:ilvl w:val="0"/>
          <w:numId w:val="7"/>
        </w:numPr>
        <w:spacing w:after="200" w:line="260" w:lineRule="atLeast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A36325">
        <w:rPr>
          <w:rFonts w:ascii="Arial" w:eastAsia="Calibri" w:hAnsi="Arial" w:cs="Arial"/>
          <w:sz w:val="20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A36325" w:rsidRPr="00A36325" w:rsidRDefault="00A36325" w:rsidP="00A36325">
      <w:pPr>
        <w:spacing w:after="200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Ob pošiljanju pošte na ovojnici pripišite »</w:t>
      </w:r>
      <w:r w:rsidRPr="00A36325">
        <w:rPr>
          <w:rFonts w:ascii="Arial" w:hAnsi="Arial" w:cs="Arial"/>
          <w:b/>
          <w:bCs/>
          <w:sz w:val="20"/>
          <w:szCs w:val="20"/>
          <w:lang w:val="sl-SI"/>
        </w:rPr>
        <w:t xml:space="preserve">NE ODPIRAJ, 169. JAVNA DRAŽBA 26.05.2022«, 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na hrbtni strani ovojnice pa pripišite </w:t>
      </w:r>
      <w:r w:rsidRPr="00A36325">
        <w:rPr>
          <w:rFonts w:ascii="Arial" w:hAnsi="Arial" w:cs="Arial"/>
          <w:b/>
          <w:sz w:val="20"/>
          <w:szCs w:val="20"/>
          <w:lang w:val="sl-SI"/>
        </w:rPr>
        <w:t>ime, priimek ter naslov dražitelja</w:t>
      </w:r>
      <w:r w:rsidRPr="00A36325">
        <w:rPr>
          <w:rFonts w:ascii="Arial" w:hAnsi="Arial" w:cs="Arial"/>
          <w:sz w:val="20"/>
          <w:szCs w:val="20"/>
          <w:lang w:val="sl-SI"/>
        </w:rPr>
        <w:t>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b/>
          <w:sz w:val="20"/>
          <w:szCs w:val="20"/>
          <w:lang w:val="sl-SI"/>
        </w:rPr>
        <w:lastRenderedPageBreak/>
        <w:t>V primeru fizične oddaje ponudb v glavni pisarni Ministrstva je le ta možna v času od 9.00 do 13.00 ure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Če niso izpolnjeni zgoraj navedeni pogoji, ni mogoče pristopiti k draženju na javni dražbi.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Če ovojnica ne bo opremljena tako, kot je določeno, naročnik ne nosi odgovornosti za založitev le-te.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8. Izbira najugodnejšega dražitelja: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Izbor najugodnejšega dražitelja se opravi na javni dražbi. Z vplačilom varščine sprejme dražitelj obveznost pristopiti k dražbi in razpisne pogoje dražbe.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a. Če je dražitelj samo eden, je nepremičnina prodana za izklicno ceno,</w:t>
      </w:r>
    </w:p>
    <w:p w:rsidR="00A36325" w:rsidRPr="00A36325" w:rsidRDefault="00A36325" w:rsidP="00A3632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b. Izbrani dražitelj je tisti, ki ponudi najvišjo ceno,</w:t>
      </w:r>
    </w:p>
    <w:p w:rsidR="00A36325" w:rsidRPr="00A36325" w:rsidRDefault="00A36325" w:rsidP="00A36325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c. Če sta dva ali več dražiteljev, ki dražijo najvišjo ceno, nepremičnina ni prodana, če 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ab/>
        <w:t xml:space="preserve">    vsaj eden ne zviša cene.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9. Pravila javne dražbe: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V skladu s 25. členom Zakona o državnem odvetništvu (Uradni list RS, št. 23/17) k sklenitvi pravnega posla nad 100.000,00 EUR poda mnenje državno odvetništvo šele po dražbi.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A36325">
        <w:rPr>
          <w:rFonts w:ascii="Arial" w:hAnsi="Arial" w:cs="Arial"/>
          <w:b/>
          <w:sz w:val="20"/>
          <w:szCs w:val="20"/>
          <w:lang w:val="sl-SI"/>
        </w:rPr>
        <w:t>10. Priporočilo zaradi COVID-19: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Javne dražbe se lahko udeležijo le osebe, ki ne kažejo vidnih znakov prehladnih obolenj. Vsi udeleženci so dolžni upoštevati higienska navodila in priporočila za preprečevanje okužbe, ki povzroča COVID-19, ki </w:t>
      </w:r>
      <w:r w:rsidRPr="00A36325">
        <w:rPr>
          <w:rFonts w:ascii="Arial" w:hAnsi="Arial" w:cs="Arial"/>
          <w:b/>
          <w:sz w:val="20"/>
          <w:szCs w:val="20"/>
          <w:lang w:val="sl-SI"/>
        </w:rPr>
        <w:t>bodo veljala na dan izvedbe javne dražbe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, o čemer bodo prisotni na kraju samem še posebej opozorjeni (obvezno razkuževanje rok, upoštevanje higiene kašlja, obvezno nošenje zaščitne maske, upoštevanje minimalne socialne razdalje v skladu s sprejetimi navodili NIJZ,...) ter ostala obvezna navodila Nacionalnega inštituta za javno zdravje.   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lang w:val="sl-SI"/>
        </w:rPr>
        <w:t>11. Ustavitev postopka:</w:t>
      </w: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Upravljavec ali pooblaščena oseba lahko s soglasjem predstojnika do sklenitve pravnega posla postopek javne dražbe ustavi, brez odškodninske odgovornosti. 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A36325">
        <w:rPr>
          <w:rFonts w:ascii="Arial" w:hAnsi="Arial" w:cs="Arial"/>
          <w:b/>
          <w:bCs/>
          <w:sz w:val="20"/>
          <w:szCs w:val="20"/>
          <w:u w:val="single"/>
          <w:lang w:val="sl-SI"/>
        </w:rPr>
        <w:t>V. DATUM, ČAS IN KRAJ JAVNE DRAŽBE: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Predvidena prodaja bo potekala</w:t>
      </w:r>
      <w:r w:rsidRPr="00A36325">
        <w:rPr>
          <w:rFonts w:ascii="Arial" w:hAnsi="Arial" w:cs="Arial"/>
          <w:b/>
          <w:sz w:val="20"/>
          <w:szCs w:val="20"/>
          <w:lang w:val="sl-SI"/>
        </w:rPr>
        <w:t xml:space="preserve"> 26.05 2022 ob 11. uri</w:t>
      </w:r>
      <w:r w:rsidRPr="00A36325">
        <w:rPr>
          <w:rFonts w:ascii="Arial" w:hAnsi="Arial" w:cs="Arial"/>
          <w:sz w:val="20"/>
          <w:szCs w:val="20"/>
          <w:lang w:val="sl-SI"/>
        </w:rPr>
        <w:t xml:space="preserve"> v prostorih Ministrstva za obrambo, v Avditoriju na naslovu Vojkova cesta 55a, 1000 Ljubljana.</w:t>
      </w: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A36325" w:rsidRPr="00A36325" w:rsidRDefault="00A36325" w:rsidP="00A36325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>Mag. Matej Tonin</w:t>
      </w:r>
    </w:p>
    <w:p w:rsidR="00A36325" w:rsidRPr="00A36325" w:rsidRDefault="00A36325" w:rsidP="00A36325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A36325">
        <w:rPr>
          <w:rFonts w:ascii="Arial" w:hAnsi="Arial" w:cs="Arial"/>
          <w:sz w:val="20"/>
          <w:szCs w:val="20"/>
          <w:lang w:val="sl-SI"/>
        </w:rPr>
        <w:t xml:space="preserve">     MINISTER</w:t>
      </w:r>
    </w:p>
    <w:p w:rsidR="00A36325" w:rsidRPr="00A36325" w:rsidRDefault="00A36325" w:rsidP="00A36325">
      <w:pPr>
        <w:spacing w:line="260" w:lineRule="atLeast"/>
        <w:rPr>
          <w:rFonts w:ascii="Arial" w:hAnsi="Arial" w:cs="Arial"/>
          <w:sz w:val="20"/>
          <w:lang w:val="sl-SI"/>
        </w:rPr>
      </w:pPr>
    </w:p>
    <w:p w:rsidR="004B7B72" w:rsidRPr="004B7B72" w:rsidRDefault="004B7B72" w:rsidP="004B7B72">
      <w:pPr>
        <w:tabs>
          <w:tab w:val="center" w:pos="7371"/>
        </w:tabs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4B7B72" w:rsidRPr="004B7B72" w:rsidRDefault="004B7B72" w:rsidP="004B7B72">
      <w:pPr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4B7B72" w:rsidRPr="004B7B72" w:rsidRDefault="004B7B72" w:rsidP="004B7B72">
      <w:pPr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sl-SI" w:eastAsia="sl-SI"/>
        </w:rPr>
      </w:pPr>
    </w:p>
    <w:sectPr w:rsidR="004B7B72" w:rsidRPr="004B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C8B"/>
    <w:multiLevelType w:val="hybridMultilevel"/>
    <w:tmpl w:val="0C5A594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C239A"/>
    <w:multiLevelType w:val="hybridMultilevel"/>
    <w:tmpl w:val="976EEA7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E3BE6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86332"/>
    <w:multiLevelType w:val="hybridMultilevel"/>
    <w:tmpl w:val="630ACC4E"/>
    <w:lvl w:ilvl="0" w:tplc="9E20BA0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605ED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02573"/>
    <w:multiLevelType w:val="hybridMultilevel"/>
    <w:tmpl w:val="CD245358"/>
    <w:lvl w:ilvl="0" w:tplc="08A279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536A"/>
    <w:multiLevelType w:val="hybridMultilevel"/>
    <w:tmpl w:val="B85E9F9E"/>
    <w:lvl w:ilvl="0" w:tplc="0424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F20961"/>
    <w:multiLevelType w:val="hybridMultilevel"/>
    <w:tmpl w:val="213C46AA"/>
    <w:lvl w:ilvl="0" w:tplc="04240015">
      <w:start w:val="2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461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27524"/>
    <w:multiLevelType w:val="hybridMultilevel"/>
    <w:tmpl w:val="E444BB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C7691"/>
    <w:multiLevelType w:val="hybridMultilevel"/>
    <w:tmpl w:val="15944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F5923"/>
    <w:multiLevelType w:val="hybridMultilevel"/>
    <w:tmpl w:val="B290B052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7C7A3E"/>
    <w:multiLevelType w:val="hybridMultilevel"/>
    <w:tmpl w:val="C310D892"/>
    <w:lvl w:ilvl="0" w:tplc="93442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C4FFB"/>
    <w:multiLevelType w:val="hybridMultilevel"/>
    <w:tmpl w:val="17C0A8B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440EE"/>
    <w:multiLevelType w:val="hybridMultilevel"/>
    <w:tmpl w:val="B0BEE968"/>
    <w:lvl w:ilvl="0" w:tplc="5B787E38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A357E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8"/>
  </w:num>
  <w:num w:numId="11">
    <w:abstractNumId w:val="0"/>
  </w:num>
  <w:num w:numId="12">
    <w:abstractNumId w:val="8"/>
  </w:num>
  <w:num w:numId="13">
    <w:abstractNumId w:val="4"/>
  </w:num>
  <w:num w:numId="14">
    <w:abstractNumId w:val="14"/>
  </w:num>
  <w:num w:numId="15">
    <w:abstractNumId w:val="6"/>
  </w:num>
  <w:num w:numId="16">
    <w:abstractNumId w:val="2"/>
  </w:num>
  <w:num w:numId="17">
    <w:abstractNumId w:val="3"/>
  </w:num>
  <w:num w:numId="18">
    <w:abstractNumId w:val="5"/>
  </w:num>
  <w:num w:numId="1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A6"/>
    <w:rsid w:val="00001164"/>
    <w:rsid w:val="00012CFE"/>
    <w:rsid w:val="00062491"/>
    <w:rsid w:val="00076583"/>
    <w:rsid w:val="000B0B74"/>
    <w:rsid w:val="000B678F"/>
    <w:rsid w:val="000C1847"/>
    <w:rsid w:val="000C6820"/>
    <w:rsid w:val="000C6F55"/>
    <w:rsid w:val="000D2F9A"/>
    <w:rsid w:val="000E02B0"/>
    <w:rsid w:val="000F10D0"/>
    <w:rsid w:val="001378BA"/>
    <w:rsid w:val="00143012"/>
    <w:rsid w:val="001500F1"/>
    <w:rsid w:val="00162158"/>
    <w:rsid w:val="00162175"/>
    <w:rsid w:val="0018014C"/>
    <w:rsid w:val="00182A3A"/>
    <w:rsid w:val="00191E46"/>
    <w:rsid w:val="001A5AF2"/>
    <w:rsid w:val="001B2D59"/>
    <w:rsid w:val="001C3225"/>
    <w:rsid w:val="001C7B9B"/>
    <w:rsid w:val="001E4B1F"/>
    <w:rsid w:val="00207208"/>
    <w:rsid w:val="00214990"/>
    <w:rsid w:val="00232857"/>
    <w:rsid w:val="00247CD9"/>
    <w:rsid w:val="0027627A"/>
    <w:rsid w:val="00282B0E"/>
    <w:rsid w:val="002A0623"/>
    <w:rsid w:val="002C47E6"/>
    <w:rsid w:val="002D6395"/>
    <w:rsid w:val="002F78AD"/>
    <w:rsid w:val="0030531C"/>
    <w:rsid w:val="00311EA3"/>
    <w:rsid w:val="00312666"/>
    <w:rsid w:val="00344073"/>
    <w:rsid w:val="00346385"/>
    <w:rsid w:val="003537A7"/>
    <w:rsid w:val="00354DF0"/>
    <w:rsid w:val="00376B88"/>
    <w:rsid w:val="00387C2B"/>
    <w:rsid w:val="003A65DD"/>
    <w:rsid w:val="003B462C"/>
    <w:rsid w:val="003B6A7B"/>
    <w:rsid w:val="003C57A7"/>
    <w:rsid w:val="003D48E0"/>
    <w:rsid w:val="003D75F3"/>
    <w:rsid w:val="003E600C"/>
    <w:rsid w:val="003F16A2"/>
    <w:rsid w:val="003F5D63"/>
    <w:rsid w:val="0040368C"/>
    <w:rsid w:val="00405288"/>
    <w:rsid w:val="00415F3F"/>
    <w:rsid w:val="004177AC"/>
    <w:rsid w:val="00420150"/>
    <w:rsid w:val="00432362"/>
    <w:rsid w:val="00436576"/>
    <w:rsid w:val="00452BB6"/>
    <w:rsid w:val="00455DF6"/>
    <w:rsid w:val="0045647D"/>
    <w:rsid w:val="0046460E"/>
    <w:rsid w:val="0046734E"/>
    <w:rsid w:val="00467B2E"/>
    <w:rsid w:val="004864D4"/>
    <w:rsid w:val="004B54FC"/>
    <w:rsid w:val="004B7B72"/>
    <w:rsid w:val="004C16F8"/>
    <w:rsid w:val="004E0EE7"/>
    <w:rsid w:val="004F3166"/>
    <w:rsid w:val="00505782"/>
    <w:rsid w:val="0051749D"/>
    <w:rsid w:val="00542D64"/>
    <w:rsid w:val="00554BA6"/>
    <w:rsid w:val="00572022"/>
    <w:rsid w:val="00595F99"/>
    <w:rsid w:val="0059699F"/>
    <w:rsid w:val="005A6541"/>
    <w:rsid w:val="005C6F21"/>
    <w:rsid w:val="005D0586"/>
    <w:rsid w:val="006043A2"/>
    <w:rsid w:val="006375F7"/>
    <w:rsid w:val="00640A0E"/>
    <w:rsid w:val="006467F2"/>
    <w:rsid w:val="00651346"/>
    <w:rsid w:val="006520A1"/>
    <w:rsid w:val="006679CA"/>
    <w:rsid w:val="006A3033"/>
    <w:rsid w:val="006B1CA6"/>
    <w:rsid w:val="006D533F"/>
    <w:rsid w:val="006E0FF1"/>
    <w:rsid w:val="00701C97"/>
    <w:rsid w:val="00715763"/>
    <w:rsid w:val="00722D71"/>
    <w:rsid w:val="0074444A"/>
    <w:rsid w:val="00754056"/>
    <w:rsid w:val="0075717E"/>
    <w:rsid w:val="007577C3"/>
    <w:rsid w:val="00760569"/>
    <w:rsid w:val="007728D1"/>
    <w:rsid w:val="007769EA"/>
    <w:rsid w:val="0079020B"/>
    <w:rsid w:val="00791116"/>
    <w:rsid w:val="00796B12"/>
    <w:rsid w:val="0079773D"/>
    <w:rsid w:val="007B0ED4"/>
    <w:rsid w:val="007C46C3"/>
    <w:rsid w:val="007E01A8"/>
    <w:rsid w:val="007E5459"/>
    <w:rsid w:val="007F2C2C"/>
    <w:rsid w:val="007F5BA6"/>
    <w:rsid w:val="007F7FC8"/>
    <w:rsid w:val="0080437C"/>
    <w:rsid w:val="00822391"/>
    <w:rsid w:val="00830C31"/>
    <w:rsid w:val="00844348"/>
    <w:rsid w:val="00857692"/>
    <w:rsid w:val="00874503"/>
    <w:rsid w:val="00896AD9"/>
    <w:rsid w:val="008A4ABD"/>
    <w:rsid w:val="008B0089"/>
    <w:rsid w:val="008B2F09"/>
    <w:rsid w:val="008B3132"/>
    <w:rsid w:val="008F1841"/>
    <w:rsid w:val="008F2C6D"/>
    <w:rsid w:val="008F7226"/>
    <w:rsid w:val="009152E3"/>
    <w:rsid w:val="00920158"/>
    <w:rsid w:val="0094768D"/>
    <w:rsid w:val="0095269F"/>
    <w:rsid w:val="0095339F"/>
    <w:rsid w:val="00971BB4"/>
    <w:rsid w:val="009A4D0D"/>
    <w:rsid w:val="009C25EF"/>
    <w:rsid w:val="009D0B3F"/>
    <w:rsid w:val="009D0DE2"/>
    <w:rsid w:val="009D706E"/>
    <w:rsid w:val="009E24C7"/>
    <w:rsid w:val="009E3CA1"/>
    <w:rsid w:val="009F7B70"/>
    <w:rsid w:val="00A16818"/>
    <w:rsid w:val="00A31FCB"/>
    <w:rsid w:val="00A36325"/>
    <w:rsid w:val="00A37253"/>
    <w:rsid w:val="00A543B7"/>
    <w:rsid w:val="00A735D8"/>
    <w:rsid w:val="00A75B5C"/>
    <w:rsid w:val="00A76661"/>
    <w:rsid w:val="00A8199F"/>
    <w:rsid w:val="00AB01AE"/>
    <w:rsid w:val="00AB4BA8"/>
    <w:rsid w:val="00AC18A6"/>
    <w:rsid w:val="00AD20B4"/>
    <w:rsid w:val="00B077D3"/>
    <w:rsid w:val="00B16655"/>
    <w:rsid w:val="00B20C9F"/>
    <w:rsid w:val="00B22C61"/>
    <w:rsid w:val="00B34A79"/>
    <w:rsid w:val="00B36BB3"/>
    <w:rsid w:val="00B41DA8"/>
    <w:rsid w:val="00B469F3"/>
    <w:rsid w:val="00B54700"/>
    <w:rsid w:val="00B90C93"/>
    <w:rsid w:val="00B92234"/>
    <w:rsid w:val="00BA34D5"/>
    <w:rsid w:val="00BB12C2"/>
    <w:rsid w:val="00BB4FCC"/>
    <w:rsid w:val="00BD5A5F"/>
    <w:rsid w:val="00BE0FAD"/>
    <w:rsid w:val="00BF3A70"/>
    <w:rsid w:val="00BF418D"/>
    <w:rsid w:val="00BF4F02"/>
    <w:rsid w:val="00C01B44"/>
    <w:rsid w:val="00C3429B"/>
    <w:rsid w:val="00C50B33"/>
    <w:rsid w:val="00C6445C"/>
    <w:rsid w:val="00C849E5"/>
    <w:rsid w:val="00C917C9"/>
    <w:rsid w:val="00C93636"/>
    <w:rsid w:val="00C9739F"/>
    <w:rsid w:val="00CA24B9"/>
    <w:rsid w:val="00CB6EAF"/>
    <w:rsid w:val="00D00F11"/>
    <w:rsid w:val="00D05C77"/>
    <w:rsid w:val="00D0730F"/>
    <w:rsid w:val="00D32719"/>
    <w:rsid w:val="00D47033"/>
    <w:rsid w:val="00D52E1F"/>
    <w:rsid w:val="00D60A9D"/>
    <w:rsid w:val="00D629FA"/>
    <w:rsid w:val="00D74502"/>
    <w:rsid w:val="00D87429"/>
    <w:rsid w:val="00D92CF1"/>
    <w:rsid w:val="00DA1546"/>
    <w:rsid w:val="00DB7F10"/>
    <w:rsid w:val="00DF07A7"/>
    <w:rsid w:val="00E0032E"/>
    <w:rsid w:val="00E033D5"/>
    <w:rsid w:val="00E356EC"/>
    <w:rsid w:val="00E37EF7"/>
    <w:rsid w:val="00E55F9C"/>
    <w:rsid w:val="00E57DC5"/>
    <w:rsid w:val="00E62B3F"/>
    <w:rsid w:val="00E760BC"/>
    <w:rsid w:val="00E76B06"/>
    <w:rsid w:val="00EA5C91"/>
    <w:rsid w:val="00EB3BB9"/>
    <w:rsid w:val="00EC4C94"/>
    <w:rsid w:val="00EF52EB"/>
    <w:rsid w:val="00F05426"/>
    <w:rsid w:val="00F20970"/>
    <w:rsid w:val="00F46145"/>
    <w:rsid w:val="00F64F94"/>
    <w:rsid w:val="00F90B34"/>
    <w:rsid w:val="00F9181F"/>
    <w:rsid w:val="00F9244B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9BE3"/>
  <w15:chartTrackingRefBased/>
  <w15:docId w15:val="{624A741A-2083-41ED-9690-9E64CD42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822391"/>
    <w:rPr>
      <w:color w:val="0000FF"/>
      <w:u w:val="single"/>
    </w:rPr>
  </w:style>
  <w:style w:type="paragraph" w:styleId="Glava">
    <w:name w:val="header"/>
    <w:basedOn w:val="Navaden"/>
    <w:link w:val="GlavaZnak"/>
    <w:semiHidden/>
    <w:unhideWhenUsed/>
    <w:rsid w:val="00822391"/>
    <w:pPr>
      <w:tabs>
        <w:tab w:val="center" w:pos="4536"/>
        <w:tab w:val="right" w:pos="9072"/>
      </w:tabs>
    </w:pPr>
    <w:rPr>
      <w:lang w:val="sl-SI" w:eastAsia="sl-SI"/>
    </w:rPr>
  </w:style>
  <w:style w:type="character" w:customStyle="1" w:styleId="GlavaZnak">
    <w:name w:val="Glava Znak"/>
    <w:basedOn w:val="Privzetapisavaodstavka"/>
    <w:link w:val="Glava"/>
    <w:semiHidden/>
    <w:rsid w:val="0082239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822391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3C57A7"/>
    <w:pPr>
      <w:ind w:left="720"/>
      <w:contextualSpacing/>
    </w:pPr>
  </w:style>
  <w:style w:type="paragraph" w:styleId="Brezrazmikov">
    <w:name w:val="No Spacing"/>
    <w:uiPriority w:val="1"/>
    <w:qFormat/>
    <w:rsid w:val="0018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8B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8B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DC2AA2-6E8C-4D88-8610-4338AE3E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3</cp:revision>
  <cp:lastPrinted>2022-04-20T05:32:00Z</cp:lastPrinted>
  <dcterms:created xsi:type="dcterms:W3CDTF">2022-05-05T07:49:00Z</dcterms:created>
  <dcterms:modified xsi:type="dcterms:W3CDTF">2022-05-05T07:49:00Z</dcterms:modified>
</cp:coreProperties>
</file>