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9CF8" w14:textId="1C27A0D0" w:rsidR="0041468E" w:rsidRPr="00CE03A4" w:rsidRDefault="00277664" w:rsidP="000C26C7">
      <w:pPr>
        <w:spacing w:line="276" w:lineRule="auto"/>
        <w:rPr>
          <w:b/>
          <w:color w:val="92D050"/>
          <w:sz w:val="24"/>
          <w:lang w:val="sl-SI"/>
        </w:rPr>
      </w:pPr>
      <w:r w:rsidRPr="00CE03A4">
        <w:rPr>
          <w:b/>
          <w:sz w:val="24"/>
          <w:lang w:val="sl-SI"/>
        </w:rPr>
        <w:t>P</w:t>
      </w:r>
      <w:r w:rsidR="002F5670" w:rsidRPr="00CE03A4">
        <w:rPr>
          <w:b/>
          <w:sz w:val="24"/>
          <w:lang w:val="sl-SI"/>
        </w:rPr>
        <w:t xml:space="preserve">rojekt </w:t>
      </w:r>
      <w:proofErr w:type="spellStart"/>
      <w:r w:rsidRPr="00CE03A4">
        <w:rPr>
          <w:b/>
          <w:sz w:val="24"/>
          <w:lang w:val="sl-SI"/>
        </w:rPr>
        <w:t>Pesco</w:t>
      </w:r>
      <w:proofErr w:type="spellEnd"/>
      <w:r w:rsidRPr="00CE03A4">
        <w:rPr>
          <w:b/>
          <w:sz w:val="24"/>
          <w:lang w:val="sl-SI"/>
        </w:rPr>
        <w:t xml:space="preserve"> </w:t>
      </w:r>
      <w:r w:rsidR="00352470" w:rsidRPr="00CE03A4">
        <w:rPr>
          <w:b/>
          <w:sz w:val="24"/>
          <w:lang w:val="sl-SI"/>
        </w:rPr>
        <w:t>»</w:t>
      </w:r>
      <w:r w:rsidR="0041468E" w:rsidRPr="00CE03A4">
        <w:rPr>
          <w:b/>
          <w:sz w:val="24"/>
          <w:lang w:val="sl-SI"/>
        </w:rPr>
        <w:t>JRKB</w:t>
      </w:r>
      <w:r w:rsidRPr="00CE03A4">
        <w:rPr>
          <w:b/>
          <w:sz w:val="24"/>
          <w:lang w:val="sl-SI"/>
        </w:rPr>
        <w:t xml:space="preserve"> </w:t>
      </w:r>
      <w:r w:rsidR="0041468E" w:rsidRPr="00CE03A4">
        <w:rPr>
          <w:b/>
          <w:sz w:val="24"/>
          <w:lang w:val="sl-SI"/>
        </w:rPr>
        <w:t xml:space="preserve">nadzor kot storitev (CBRN </w:t>
      </w:r>
      <w:proofErr w:type="spellStart"/>
      <w:r w:rsidR="0041468E" w:rsidRPr="00CE03A4">
        <w:rPr>
          <w:b/>
          <w:sz w:val="24"/>
          <w:lang w:val="sl-SI"/>
        </w:rPr>
        <w:t>SaaS</w:t>
      </w:r>
      <w:proofErr w:type="spellEnd"/>
      <w:r w:rsidR="0041468E" w:rsidRPr="00CE03A4">
        <w:rPr>
          <w:b/>
          <w:sz w:val="24"/>
          <w:lang w:val="sl-SI"/>
        </w:rPr>
        <w:t>)</w:t>
      </w:r>
      <w:r w:rsidR="00352470" w:rsidRPr="00CE03A4">
        <w:rPr>
          <w:b/>
          <w:sz w:val="24"/>
          <w:lang w:val="sl-SI"/>
        </w:rPr>
        <w:t>«</w:t>
      </w:r>
    </w:p>
    <w:p w14:paraId="3A4D40C4" w14:textId="77777777" w:rsidR="00EB6650" w:rsidRPr="00CE03A4" w:rsidRDefault="00EB6650" w:rsidP="000C26C7">
      <w:pPr>
        <w:spacing w:line="276" w:lineRule="auto"/>
        <w:rPr>
          <w:b/>
          <w:sz w:val="24"/>
          <w:lang w:val="sl-SI"/>
        </w:rPr>
      </w:pPr>
      <w:r w:rsidRPr="00CE03A4">
        <w:rPr>
          <w:b/>
          <w:sz w:val="24"/>
          <w:lang w:val="sl-SI"/>
        </w:rPr>
        <w:t xml:space="preserve">POBUDA IN PRISTOP SLOVENIJE K </w:t>
      </w:r>
      <w:r w:rsidR="003E0988" w:rsidRPr="00CE03A4">
        <w:rPr>
          <w:b/>
          <w:sz w:val="24"/>
          <w:lang w:val="sl-SI"/>
        </w:rPr>
        <w:t xml:space="preserve">MEDNARODNEMU </w:t>
      </w:r>
      <w:r w:rsidRPr="00CE03A4">
        <w:rPr>
          <w:b/>
          <w:sz w:val="24"/>
          <w:lang w:val="sl-SI"/>
        </w:rPr>
        <w:t>PROJEKTU</w:t>
      </w:r>
    </w:p>
    <w:p w14:paraId="40BA6629" w14:textId="77777777" w:rsidR="00125E53" w:rsidRPr="00CE03A4" w:rsidRDefault="00125E53" w:rsidP="000C26C7">
      <w:pPr>
        <w:spacing w:line="276" w:lineRule="auto"/>
        <w:rPr>
          <w:sz w:val="22"/>
          <w:szCs w:val="22"/>
          <w:lang w:val="sl-SI"/>
        </w:rPr>
      </w:pPr>
    </w:p>
    <w:p w14:paraId="49EE0D42" w14:textId="37510D20" w:rsidR="00493D50" w:rsidRPr="00CE03A4" w:rsidRDefault="00493D50" w:rsidP="000C26C7">
      <w:pPr>
        <w:pStyle w:val="Odstavekseznama"/>
        <w:spacing w:line="276" w:lineRule="auto"/>
        <w:ind w:left="284"/>
        <w:rPr>
          <w:b/>
          <w:sz w:val="22"/>
          <w:szCs w:val="22"/>
          <w:lang w:val="sl-SI"/>
        </w:rPr>
      </w:pPr>
      <w:r w:rsidRPr="00CE03A4">
        <w:rPr>
          <w:b/>
          <w:sz w:val="22"/>
          <w:szCs w:val="22"/>
          <w:lang w:val="sl-SI"/>
        </w:rPr>
        <w:t xml:space="preserve">Sodelovanje </w:t>
      </w:r>
    </w:p>
    <w:p w14:paraId="4C7F7910" w14:textId="77777777" w:rsidR="00493D50" w:rsidRPr="00CE03A4" w:rsidRDefault="00493D50" w:rsidP="000C26C7">
      <w:pPr>
        <w:pStyle w:val="Odstavekseznama"/>
        <w:spacing w:line="276" w:lineRule="auto"/>
        <w:ind w:left="284"/>
        <w:rPr>
          <w:b/>
          <w:sz w:val="22"/>
          <w:szCs w:val="22"/>
          <w:lang w:val="sl-SI"/>
        </w:rPr>
      </w:pPr>
    </w:p>
    <w:p w14:paraId="51543DB8" w14:textId="06E2F12D" w:rsidR="00493D50" w:rsidRPr="00CE03A4" w:rsidRDefault="00493D50" w:rsidP="00CE03A4">
      <w:pPr>
        <w:pStyle w:val="Odstavekseznama"/>
        <w:numPr>
          <w:ilvl w:val="0"/>
          <w:numId w:val="38"/>
        </w:numPr>
        <w:spacing w:line="276" w:lineRule="auto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 xml:space="preserve">Slovenija kot ena izmed držav sopodpisnic projektnega dogovora </w:t>
      </w:r>
      <w:r w:rsidR="00277664" w:rsidRPr="00CE03A4">
        <w:rPr>
          <w:sz w:val="22"/>
          <w:szCs w:val="22"/>
          <w:lang w:val="sl-SI"/>
        </w:rPr>
        <w:t xml:space="preserve">dejavno </w:t>
      </w:r>
      <w:r w:rsidRPr="00CE03A4">
        <w:rPr>
          <w:sz w:val="22"/>
          <w:szCs w:val="22"/>
          <w:lang w:val="sl-SI"/>
        </w:rPr>
        <w:t xml:space="preserve">sodeluje </w:t>
      </w:r>
      <w:r w:rsidR="00277664" w:rsidRPr="00CE03A4">
        <w:rPr>
          <w:sz w:val="22"/>
          <w:szCs w:val="22"/>
          <w:lang w:val="sl-SI"/>
        </w:rPr>
        <w:t>pri</w:t>
      </w:r>
      <w:r w:rsidRPr="00CE03A4">
        <w:rPr>
          <w:sz w:val="22"/>
          <w:szCs w:val="22"/>
          <w:lang w:val="sl-SI"/>
        </w:rPr>
        <w:t xml:space="preserve"> projektu »JRKB nadzor kot storitev« (CBRN </w:t>
      </w:r>
      <w:proofErr w:type="spellStart"/>
      <w:r w:rsidRPr="00CE03A4">
        <w:rPr>
          <w:sz w:val="22"/>
          <w:szCs w:val="22"/>
          <w:lang w:val="sl-SI"/>
        </w:rPr>
        <w:t>SaaS</w:t>
      </w:r>
      <w:proofErr w:type="spellEnd"/>
      <w:r w:rsidRPr="00CE03A4">
        <w:rPr>
          <w:sz w:val="22"/>
          <w:szCs w:val="22"/>
          <w:lang w:val="sl-SI"/>
        </w:rPr>
        <w:t xml:space="preserve">) skupaj z Avstrijo (vodilno državo), Hrvaško in Madžarsko, ob podpori Direktorata za zmogljivost, oborožitev in načrtovanje iz Evropske obrambne agencije, ki s projektom upravlja v imenu držav članic. </w:t>
      </w:r>
    </w:p>
    <w:p w14:paraId="27D08CB1" w14:textId="77777777" w:rsidR="00493D50" w:rsidRPr="00CE03A4" w:rsidRDefault="00493D50" w:rsidP="000C26C7">
      <w:pPr>
        <w:spacing w:line="276" w:lineRule="auto"/>
        <w:rPr>
          <w:sz w:val="22"/>
          <w:szCs w:val="22"/>
          <w:lang w:val="sl-SI"/>
        </w:rPr>
      </w:pPr>
    </w:p>
    <w:p w14:paraId="06B23BC5" w14:textId="53DE5BB4" w:rsidR="00493D50" w:rsidRPr="00CE03A4" w:rsidRDefault="00493D50" w:rsidP="00CE03A4">
      <w:pPr>
        <w:pStyle w:val="Odstavekseznama"/>
        <w:numPr>
          <w:ilvl w:val="0"/>
          <w:numId w:val="38"/>
        </w:numPr>
        <w:spacing w:line="276" w:lineRule="auto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>Projekt</w:t>
      </w:r>
      <w:r w:rsidR="00277664" w:rsidRPr="00CE03A4">
        <w:rPr>
          <w:sz w:val="22"/>
          <w:szCs w:val="22"/>
          <w:lang w:val="sl-SI"/>
        </w:rPr>
        <w:t xml:space="preserve"> temelji na</w:t>
      </w:r>
      <w:r w:rsidRPr="00CE03A4">
        <w:rPr>
          <w:sz w:val="22"/>
          <w:szCs w:val="22"/>
          <w:lang w:val="sl-SI"/>
        </w:rPr>
        <w:t xml:space="preserve"> sodelovanju v okviru </w:t>
      </w:r>
      <w:r w:rsidR="003603A4" w:rsidRPr="00CE03A4">
        <w:rPr>
          <w:sz w:val="22"/>
          <w:szCs w:val="22"/>
          <w:lang w:val="sl-SI"/>
        </w:rPr>
        <w:t>Srednjeevropskega</w:t>
      </w:r>
      <w:r w:rsidRPr="00CE03A4">
        <w:rPr>
          <w:sz w:val="22"/>
          <w:szCs w:val="22"/>
          <w:lang w:val="sl-SI"/>
        </w:rPr>
        <w:t xml:space="preserve"> obrambnega sodelovanja </w:t>
      </w:r>
      <w:r w:rsidR="00277664" w:rsidRPr="00CE03A4">
        <w:rPr>
          <w:sz w:val="22"/>
          <w:szCs w:val="22"/>
          <w:lang w:val="sl-SI"/>
        </w:rPr>
        <w:t>(</w:t>
      </w:r>
      <w:r w:rsidR="00277664" w:rsidRPr="00CE03A4">
        <w:rPr>
          <w:color w:val="4D5156"/>
          <w:sz w:val="22"/>
          <w:szCs w:val="22"/>
          <w:shd w:val="clear" w:color="auto" w:fill="FFFFFF"/>
        </w:rPr>
        <w:t xml:space="preserve">Central European </w:t>
      </w:r>
      <w:proofErr w:type="spellStart"/>
      <w:r w:rsidR="00277664" w:rsidRPr="00CE03A4">
        <w:rPr>
          <w:color w:val="4D5156"/>
          <w:sz w:val="22"/>
          <w:szCs w:val="22"/>
          <w:shd w:val="clear" w:color="auto" w:fill="FFFFFF"/>
        </w:rPr>
        <w:t>Defence</w:t>
      </w:r>
      <w:proofErr w:type="spellEnd"/>
      <w:r w:rsidR="00277664" w:rsidRPr="00CE03A4">
        <w:rPr>
          <w:color w:val="4D5156"/>
          <w:sz w:val="22"/>
          <w:szCs w:val="22"/>
          <w:shd w:val="clear" w:color="auto" w:fill="FFFFFF"/>
        </w:rPr>
        <w:t xml:space="preserve"> Cooperation</w:t>
      </w:r>
      <w:r w:rsidR="00277664" w:rsidRPr="00CE03A4">
        <w:rPr>
          <w:sz w:val="22"/>
          <w:szCs w:val="22"/>
          <w:lang w:val="sl-SI"/>
        </w:rPr>
        <w:t xml:space="preserve"> – </w:t>
      </w:r>
      <w:r w:rsidRPr="00CE03A4">
        <w:rPr>
          <w:sz w:val="22"/>
          <w:szCs w:val="22"/>
          <w:lang w:val="sl-SI"/>
        </w:rPr>
        <w:t>CEDC) in stalnega strukturnega sodelovanja v EU (</w:t>
      </w:r>
      <w:proofErr w:type="spellStart"/>
      <w:r w:rsidRPr="00CE03A4">
        <w:rPr>
          <w:sz w:val="22"/>
          <w:szCs w:val="22"/>
          <w:lang w:val="sl-SI"/>
        </w:rPr>
        <w:t>P</w:t>
      </w:r>
      <w:r w:rsidR="00277664" w:rsidRPr="00CE03A4">
        <w:rPr>
          <w:sz w:val="22"/>
          <w:szCs w:val="22"/>
          <w:lang w:val="sl-SI"/>
        </w:rPr>
        <w:t>esco</w:t>
      </w:r>
      <w:proofErr w:type="spellEnd"/>
      <w:r w:rsidRPr="00CE03A4">
        <w:rPr>
          <w:sz w:val="22"/>
          <w:szCs w:val="22"/>
          <w:lang w:val="sl-SI"/>
        </w:rPr>
        <w:t xml:space="preserve">). </w:t>
      </w:r>
    </w:p>
    <w:p w14:paraId="7EABA365" w14:textId="77777777" w:rsidR="00493D50" w:rsidRPr="00CE03A4" w:rsidRDefault="00493D50" w:rsidP="000C26C7">
      <w:pPr>
        <w:pStyle w:val="Odstavekseznama"/>
        <w:spacing w:line="276" w:lineRule="auto"/>
        <w:rPr>
          <w:sz w:val="22"/>
          <w:szCs w:val="22"/>
          <w:lang w:val="sl-SI"/>
        </w:rPr>
      </w:pPr>
    </w:p>
    <w:p w14:paraId="19A847B0" w14:textId="4C97C118" w:rsidR="00493D50" w:rsidRPr="00CE03A4" w:rsidRDefault="00493D50" w:rsidP="00CE03A4">
      <w:pPr>
        <w:pStyle w:val="Odstavekseznama"/>
        <w:numPr>
          <w:ilvl w:val="0"/>
          <w:numId w:val="38"/>
        </w:numPr>
        <w:spacing w:line="276" w:lineRule="auto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>V projekt so vključena slovenska podjetja C-</w:t>
      </w:r>
      <w:proofErr w:type="spellStart"/>
      <w:r w:rsidRPr="00CE03A4">
        <w:rPr>
          <w:sz w:val="22"/>
          <w:szCs w:val="22"/>
          <w:lang w:val="sl-SI"/>
        </w:rPr>
        <w:t>Astral</w:t>
      </w:r>
      <w:proofErr w:type="spellEnd"/>
      <w:r w:rsidRPr="00CE03A4">
        <w:rPr>
          <w:sz w:val="22"/>
          <w:szCs w:val="22"/>
          <w:lang w:val="sl-SI"/>
        </w:rPr>
        <w:t xml:space="preserve">, </w:t>
      </w:r>
      <w:proofErr w:type="spellStart"/>
      <w:r w:rsidRPr="00CE03A4">
        <w:rPr>
          <w:sz w:val="22"/>
          <w:szCs w:val="22"/>
          <w:lang w:val="sl-SI"/>
        </w:rPr>
        <w:t>Arctur</w:t>
      </w:r>
      <w:proofErr w:type="spellEnd"/>
      <w:r w:rsidRPr="00CE03A4">
        <w:rPr>
          <w:sz w:val="22"/>
          <w:szCs w:val="22"/>
          <w:lang w:val="sl-SI"/>
        </w:rPr>
        <w:t xml:space="preserve">, IOS (Inštitut za </w:t>
      </w:r>
      <w:proofErr w:type="spellStart"/>
      <w:r w:rsidRPr="00CE03A4">
        <w:rPr>
          <w:sz w:val="22"/>
          <w:szCs w:val="22"/>
          <w:lang w:val="sl-SI"/>
        </w:rPr>
        <w:t>okoljske</w:t>
      </w:r>
      <w:proofErr w:type="spellEnd"/>
      <w:r w:rsidRPr="00CE03A4">
        <w:rPr>
          <w:sz w:val="22"/>
          <w:szCs w:val="22"/>
          <w:lang w:val="sl-SI"/>
        </w:rPr>
        <w:t xml:space="preserve"> senzorje), </w:t>
      </w:r>
      <w:proofErr w:type="spellStart"/>
      <w:r w:rsidRPr="00CE03A4">
        <w:rPr>
          <w:sz w:val="22"/>
          <w:szCs w:val="22"/>
          <w:lang w:val="sl-SI"/>
        </w:rPr>
        <w:t>OneDrone</w:t>
      </w:r>
      <w:proofErr w:type="spellEnd"/>
      <w:r w:rsidRPr="00CE03A4">
        <w:rPr>
          <w:sz w:val="22"/>
          <w:szCs w:val="22"/>
          <w:lang w:val="sl-SI"/>
        </w:rPr>
        <w:t xml:space="preserve"> in MIL </w:t>
      </w:r>
      <w:proofErr w:type="spellStart"/>
      <w:r w:rsidRPr="00CE03A4">
        <w:rPr>
          <w:sz w:val="22"/>
          <w:szCs w:val="22"/>
          <w:lang w:val="sl-SI"/>
        </w:rPr>
        <w:t>Sistemika</w:t>
      </w:r>
      <w:proofErr w:type="spellEnd"/>
      <w:r w:rsidRPr="00CE03A4">
        <w:rPr>
          <w:sz w:val="22"/>
          <w:szCs w:val="22"/>
          <w:lang w:val="sl-SI"/>
        </w:rPr>
        <w:t xml:space="preserve">, in sicer skupaj </w:t>
      </w:r>
      <w:r w:rsidR="0070724C" w:rsidRPr="00CE03A4">
        <w:rPr>
          <w:sz w:val="22"/>
          <w:szCs w:val="22"/>
          <w:lang w:val="sl-SI"/>
        </w:rPr>
        <w:t>s</w:t>
      </w:r>
      <w:r w:rsidRPr="00CE03A4">
        <w:rPr>
          <w:sz w:val="22"/>
          <w:szCs w:val="22"/>
          <w:lang w:val="sl-SI"/>
        </w:rPr>
        <w:t xml:space="preserve"> </w:t>
      </w:r>
      <w:r w:rsidR="0070724C" w:rsidRPr="00CE03A4">
        <w:rPr>
          <w:sz w:val="22"/>
          <w:szCs w:val="22"/>
          <w:lang w:val="sl-SI"/>
        </w:rPr>
        <w:t>pre</w:t>
      </w:r>
      <w:r w:rsidRPr="00CE03A4">
        <w:rPr>
          <w:sz w:val="22"/>
          <w:szCs w:val="22"/>
          <w:lang w:val="sl-SI"/>
        </w:rPr>
        <w:t>ostalimi osmimi podjetji iz AT, HR, HU v industrijskem konzorciju, kar je omogočeno prek pogodbe o sodelovanju, varnostnega okvirja in sporazuma o nepovratnih sredstvih.</w:t>
      </w:r>
    </w:p>
    <w:p w14:paraId="67D2F74A" w14:textId="77777777" w:rsidR="00493D50" w:rsidRPr="00CE03A4" w:rsidRDefault="00493D50" w:rsidP="000C26C7">
      <w:pPr>
        <w:pStyle w:val="Odstavekseznama"/>
        <w:spacing w:line="276" w:lineRule="auto"/>
        <w:ind w:left="284"/>
        <w:rPr>
          <w:sz w:val="22"/>
          <w:szCs w:val="22"/>
          <w:lang w:val="sl-SI"/>
        </w:rPr>
      </w:pPr>
    </w:p>
    <w:p w14:paraId="2365AF3F" w14:textId="74D78571" w:rsidR="00493D50" w:rsidRPr="00CE03A4" w:rsidRDefault="00493D50" w:rsidP="000C26C7">
      <w:pPr>
        <w:pStyle w:val="Odstavekseznama"/>
        <w:spacing w:line="276" w:lineRule="auto"/>
        <w:ind w:left="284"/>
        <w:rPr>
          <w:b/>
          <w:sz w:val="22"/>
          <w:szCs w:val="22"/>
          <w:lang w:val="sl-SI"/>
        </w:rPr>
      </w:pPr>
      <w:r w:rsidRPr="00CE03A4">
        <w:rPr>
          <w:b/>
          <w:sz w:val="22"/>
          <w:szCs w:val="22"/>
          <w:lang w:val="sl-SI"/>
        </w:rPr>
        <w:t>Finančna struktura</w:t>
      </w:r>
    </w:p>
    <w:p w14:paraId="0F00C3CE" w14:textId="77777777" w:rsidR="00493D50" w:rsidRPr="00CE03A4" w:rsidRDefault="00493D50" w:rsidP="000C26C7">
      <w:pPr>
        <w:pStyle w:val="Odstavekseznama"/>
        <w:spacing w:line="276" w:lineRule="auto"/>
        <w:ind w:left="284"/>
        <w:jc w:val="both"/>
        <w:rPr>
          <w:sz w:val="22"/>
          <w:szCs w:val="22"/>
          <w:lang w:val="sl-SI"/>
        </w:rPr>
      </w:pPr>
    </w:p>
    <w:p w14:paraId="2B6466FE" w14:textId="58F4B40E" w:rsidR="00493D50" w:rsidRPr="00CE03A4" w:rsidRDefault="00493D50" w:rsidP="00CE03A4">
      <w:pPr>
        <w:pStyle w:val="Odstavekseznama"/>
        <w:numPr>
          <w:ilvl w:val="0"/>
          <w:numId w:val="39"/>
        </w:numPr>
        <w:spacing w:line="276" w:lineRule="auto"/>
        <w:jc w:val="both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 xml:space="preserve">Projekt je vreden </w:t>
      </w:r>
      <w:r w:rsidR="0070724C" w:rsidRPr="00CE03A4">
        <w:rPr>
          <w:sz w:val="22"/>
          <w:szCs w:val="22"/>
          <w:lang w:val="sl-SI"/>
        </w:rPr>
        <w:t xml:space="preserve">okoli </w:t>
      </w:r>
      <w:r w:rsidRPr="00CE03A4">
        <w:rPr>
          <w:sz w:val="22"/>
          <w:szCs w:val="22"/>
          <w:lang w:val="sl-SI"/>
        </w:rPr>
        <w:t xml:space="preserve">10 milijonov </w:t>
      </w:r>
      <w:r w:rsidR="005D3406" w:rsidRPr="00CE03A4">
        <w:rPr>
          <w:sz w:val="22"/>
          <w:szCs w:val="22"/>
          <w:lang w:val="sl-SI"/>
        </w:rPr>
        <w:t>EUR</w:t>
      </w:r>
      <w:r w:rsidRPr="00CE03A4">
        <w:rPr>
          <w:sz w:val="22"/>
          <w:szCs w:val="22"/>
          <w:lang w:val="sl-SI"/>
        </w:rPr>
        <w:t>, od tega so 3,5 milijon</w:t>
      </w:r>
      <w:r w:rsidR="0070724C" w:rsidRPr="00CE03A4">
        <w:rPr>
          <w:sz w:val="22"/>
          <w:szCs w:val="22"/>
          <w:lang w:val="sl-SI"/>
        </w:rPr>
        <w:t>a</w:t>
      </w:r>
      <w:r w:rsidRPr="00CE03A4">
        <w:rPr>
          <w:sz w:val="22"/>
          <w:szCs w:val="22"/>
          <w:lang w:val="sl-SI"/>
        </w:rPr>
        <w:t xml:space="preserve"> </w:t>
      </w:r>
      <w:r w:rsidR="002A6204" w:rsidRPr="00CE03A4">
        <w:rPr>
          <w:sz w:val="22"/>
          <w:szCs w:val="22"/>
          <w:lang w:val="sl-SI"/>
        </w:rPr>
        <w:t xml:space="preserve">EUR </w:t>
      </w:r>
      <w:r w:rsidRPr="00CE03A4">
        <w:rPr>
          <w:sz w:val="22"/>
          <w:szCs w:val="22"/>
          <w:lang w:val="sl-SI"/>
        </w:rPr>
        <w:t xml:space="preserve">prispevale sodelujoče države iz obrambnega proračuna, večino sredstev, to je </w:t>
      </w:r>
      <w:r w:rsidR="0070724C" w:rsidRPr="00CE03A4">
        <w:rPr>
          <w:sz w:val="22"/>
          <w:szCs w:val="22"/>
          <w:lang w:val="sl-SI"/>
        </w:rPr>
        <w:t xml:space="preserve">približno </w:t>
      </w:r>
      <w:r w:rsidRPr="00CE03A4">
        <w:rPr>
          <w:sz w:val="22"/>
          <w:szCs w:val="22"/>
          <w:lang w:val="sl-SI"/>
        </w:rPr>
        <w:t>6,5 milijon</w:t>
      </w:r>
      <w:r w:rsidR="0070724C" w:rsidRPr="00CE03A4">
        <w:rPr>
          <w:sz w:val="22"/>
          <w:szCs w:val="22"/>
          <w:lang w:val="sl-SI"/>
        </w:rPr>
        <w:t>a</w:t>
      </w:r>
      <w:r w:rsidRPr="00CE03A4">
        <w:rPr>
          <w:sz w:val="22"/>
          <w:szCs w:val="22"/>
          <w:lang w:val="sl-SI"/>
        </w:rPr>
        <w:t xml:space="preserve"> </w:t>
      </w:r>
      <w:r w:rsidR="002A6204" w:rsidRPr="00CE03A4">
        <w:rPr>
          <w:sz w:val="22"/>
          <w:szCs w:val="22"/>
          <w:lang w:val="sl-SI"/>
        </w:rPr>
        <w:t>EUR</w:t>
      </w:r>
      <w:r w:rsidR="0070724C" w:rsidRPr="00CE03A4">
        <w:rPr>
          <w:sz w:val="22"/>
          <w:szCs w:val="22"/>
          <w:lang w:val="sl-SI"/>
        </w:rPr>
        <w:t>,</w:t>
      </w:r>
      <w:r w:rsidRPr="00CE03A4">
        <w:rPr>
          <w:sz w:val="22"/>
          <w:szCs w:val="22"/>
          <w:lang w:val="sl-SI"/>
        </w:rPr>
        <w:t xml:space="preserve"> pa je sofinancirala Evropska komisija na podlagi uspešno pripravljene ponudbe industrijskega konzorcija AT, HR, HU, SI podjetij na razpis za pridobitev sredstev iz Evropskega programa za razvoj</w:t>
      </w:r>
      <w:r w:rsidR="0070724C" w:rsidRPr="00CE03A4">
        <w:rPr>
          <w:sz w:val="22"/>
          <w:szCs w:val="22"/>
          <w:lang w:val="sl-SI"/>
        </w:rPr>
        <w:t xml:space="preserve"> obrambne</w:t>
      </w:r>
      <w:r w:rsidRPr="00CE03A4">
        <w:rPr>
          <w:sz w:val="22"/>
          <w:szCs w:val="22"/>
          <w:lang w:val="sl-SI"/>
        </w:rPr>
        <w:t xml:space="preserve"> industrije (</w:t>
      </w:r>
      <w:r w:rsidR="0070724C" w:rsidRPr="00CE03A4">
        <w:rPr>
          <w:bCs/>
          <w:color w:val="203864"/>
          <w:sz w:val="22"/>
          <w:szCs w:val="22"/>
          <w:bdr w:val="none" w:sz="0" w:space="0" w:color="auto" w:frame="1"/>
          <w:shd w:val="clear" w:color="auto" w:fill="FFFFFF"/>
        </w:rPr>
        <w:t xml:space="preserve">European </w:t>
      </w:r>
      <w:proofErr w:type="spellStart"/>
      <w:r w:rsidR="0070724C" w:rsidRPr="00CE03A4">
        <w:rPr>
          <w:bCs/>
          <w:color w:val="203864"/>
          <w:sz w:val="22"/>
          <w:szCs w:val="22"/>
          <w:bdr w:val="none" w:sz="0" w:space="0" w:color="auto" w:frame="1"/>
          <w:shd w:val="clear" w:color="auto" w:fill="FFFFFF"/>
        </w:rPr>
        <w:t>defence</w:t>
      </w:r>
      <w:proofErr w:type="spellEnd"/>
      <w:r w:rsidR="0070724C" w:rsidRPr="00CE03A4">
        <w:rPr>
          <w:bCs/>
          <w:color w:val="203864"/>
          <w:sz w:val="22"/>
          <w:szCs w:val="22"/>
          <w:bdr w:val="none" w:sz="0" w:space="0" w:color="auto" w:frame="1"/>
          <w:shd w:val="clear" w:color="auto" w:fill="FFFFFF"/>
        </w:rPr>
        <w:t xml:space="preserve"> industrial development </w:t>
      </w:r>
      <w:proofErr w:type="spellStart"/>
      <w:r w:rsidR="0070724C" w:rsidRPr="00CE03A4">
        <w:rPr>
          <w:bCs/>
          <w:color w:val="203864"/>
          <w:sz w:val="22"/>
          <w:szCs w:val="22"/>
          <w:bdr w:val="none" w:sz="0" w:space="0" w:color="auto" w:frame="1"/>
          <w:shd w:val="clear" w:color="auto" w:fill="FFFFFF"/>
        </w:rPr>
        <w:t>programme</w:t>
      </w:r>
      <w:proofErr w:type="spellEnd"/>
      <w:r w:rsidR="0070724C" w:rsidRPr="00CE03A4">
        <w:rPr>
          <w:bCs/>
          <w:color w:val="203864"/>
          <w:sz w:val="22"/>
          <w:szCs w:val="22"/>
          <w:bdr w:val="none" w:sz="0" w:space="0" w:color="auto" w:frame="1"/>
          <w:shd w:val="clear" w:color="auto" w:fill="FFFFFF"/>
        </w:rPr>
        <w:t xml:space="preserve"> – </w:t>
      </w:r>
      <w:r w:rsidRPr="00CE03A4">
        <w:rPr>
          <w:sz w:val="22"/>
          <w:szCs w:val="22"/>
          <w:lang w:val="sl-SI"/>
        </w:rPr>
        <w:t xml:space="preserve">EDIDP). </w:t>
      </w:r>
    </w:p>
    <w:p w14:paraId="45CFD7BE" w14:textId="77777777" w:rsidR="00493D50" w:rsidRPr="00CE03A4" w:rsidRDefault="00493D50" w:rsidP="000C26C7">
      <w:pPr>
        <w:spacing w:line="276" w:lineRule="auto"/>
        <w:jc w:val="both"/>
        <w:rPr>
          <w:sz w:val="22"/>
          <w:szCs w:val="22"/>
          <w:lang w:val="sl-SI"/>
        </w:rPr>
      </w:pPr>
    </w:p>
    <w:p w14:paraId="51947A13" w14:textId="0773A490" w:rsidR="003A19C3" w:rsidRPr="00CE03A4" w:rsidRDefault="002F5670" w:rsidP="00CE03A4">
      <w:pPr>
        <w:pStyle w:val="Odstavekseznama"/>
        <w:numPr>
          <w:ilvl w:val="0"/>
          <w:numId w:val="39"/>
        </w:numPr>
        <w:spacing w:line="276" w:lineRule="auto"/>
        <w:jc w:val="both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 xml:space="preserve">Finančna struktura projekta temelji </w:t>
      </w:r>
      <w:r w:rsidR="00493D50" w:rsidRPr="00CE03A4">
        <w:rPr>
          <w:sz w:val="22"/>
          <w:szCs w:val="22"/>
          <w:lang w:val="sl-SI"/>
        </w:rPr>
        <w:t xml:space="preserve">v prvi fazi </w:t>
      </w:r>
      <w:r w:rsidRPr="00CE03A4">
        <w:rPr>
          <w:sz w:val="22"/>
          <w:szCs w:val="22"/>
          <w:lang w:val="sl-SI"/>
        </w:rPr>
        <w:t xml:space="preserve">na nacionalnih prispevkih, </w:t>
      </w:r>
      <w:r w:rsidR="0070724C" w:rsidRPr="00CE03A4">
        <w:rPr>
          <w:sz w:val="22"/>
          <w:szCs w:val="22"/>
          <w:lang w:val="sl-SI"/>
        </w:rPr>
        <w:t>o</w:t>
      </w:r>
      <w:r w:rsidRPr="00CE03A4">
        <w:rPr>
          <w:sz w:val="22"/>
          <w:szCs w:val="22"/>
          <w:lang w:val="sl-SI"/>
        </w:rPr>
        <w:t xml:space="preserve"> kateri</w:t>
      </w:r>
      <w:r w:rsidR="0070724C" w:rsidRPr="00CE03A4">
        <w:rPr>
          <w:sz w:val="22"/>
          <w:szCs w:val="22"/>
          <w:lang w:val="sl-SI"/>
        </w:rPr>
        <w:t>h</w:t>
      </w:r>
      <w:r w:rsidRPr="00CE03A4">
        <w:rPr>
          <w:sz w:val="22"/>
          <w:szCs w:val="22"/>
          <w:lang w:val="sl-SI"/>
        </w:rPr>
        <w:t xml:space="preserve"> se zavežejo države prek projektnega dogovora</w:t>
      </w:r>
      <w:r w:rsidR="0070724C" w:rsidRPr="00CE03A4">
        <w:rPr>
          <w:sz w:val="22"/>
          <w:szCs w:val="22"/>
          <w:lang w:val="sl-SI"/>
        </w:rPr>
        <w:t>,</w:t>
      </w:r>
      <w:r w:rsidRPr="00CE03A4">
        <w:rPr>
          <w:sz w:val="22"/>
          <w:szCs w:val="22"/>
          <w:lang w:val="sl-SI"/>
        </w:rPr>
        <w:t xml:space="preserve"> </w:t>
      </w:r>
      <w:r w:rsidR="0070724C" w:rsidRPr="00CE03A4">
        <w:rPr>
          <w:sz w:val="22"/>
          <w:szCs w:val="22"/>
          <w:lang w:val="sl-SI"/>
        </w:rPr>
        <w:t xml:space="preserve">in o </w:t>
      </w:r>
      <w:r w:rsidRPr="00CE03A4">
        <w:rPr>
          <w:sz w:val="22"/>
          <w:szCs w:val="22"/>
          <w:lang w:val="sl-SI"/>
        </w:rPr>
        <w:t xml:space="preserve">sofinanciranem deležu, </w:t>
      </w:r>
      <w:r w:rsidR="0070724C" w:rsidRPr="00CE03A4">
        <w:rPr>
          <w:sz w:val="22"/>
          <w:szCs w:val="22"/>
          <w:lang w:val="sl-SI"/>
        </w:rPr>
        <w:t xml:space="preserve">ki ga </w:t>
      </w:r>
      <w:r w:rsidRPr="00CE03A4">
        <w:rPr>
          <w:sz w:val="22"/>
          <w:szCs w:val="22"/>
          <w:lang w:val="sl-SI"/>
        </w:rPr>
        <w:t xml:space="preserve">podeli Evropska komisija industrijskemu konzorciju, če je </w:t>
      </w:r>
      <w:r w:rsidR="0070724C" w:rsidRPr="00CE03A4">
        <w:rPr>
          <w:sz w:val="22"/>
          <w:szCs w:val="22"/>
          <w:lang w:val="sl-SI"/>
        </w:rPr>
        <w:t xml:space="preserve">ta </w:t>
      </w:r>
      <w:r w:rsidRPr="00CE03A4">
        <w:rPr>
          <w:sz w:val="22"/>
          <w:szCs w:val="22"/>
          <w:lang w:val="sl-SI"/>
        </w:rPr>
        <w:t>uspešno izbran na EU</w:t>
      </w:r>
      <w:r w:rsidR="0070724C" w:rsidRPr="00CE03A4">
        <w:rPr>
          <w:sz w:val="22"/>
          <w:szCs w:val="22"/>
          <w:lang w:val="sl-SI"/>
        </w:rPr>
        <w:t>-</w:t>
      </w:r>
      <w:r w:rsidRPr="00CE03A4">
        <w:rPr>
          <w:sz w:val="22"/>
          <w:szCs w:val="22"/>
          <w:lang w:val="sl-SI"/>
        </w:rPr>
        <w:t>razpisu</w:t>
      </w:r>
      <w:r w:rsidR="00427101" w:rsidRPr="00CE03A4">
        <w:rPr>
          <w:sz w:val="22"/>
          <w:szCs w:val="22"/>
          <w:lang w:val="sl-SI"/>
        </w:rPr>
        <w:t xml:space="preserve"> (v tem primeru Evropski program za </w:t>
      </w:r>
      <w:r w:rsidR="0070724C" w:rsidRPr="00CE03A4">
        <w:rPr>
          <w:sz w:val="22"/>
          <w:szCs w:val="22"/>
          <w:lang w:val="sl-SI"/>
        </w:rPr>
        <w:t>razvoj obrambne</w:t>
      </w:r>
      <w:r w:rsidR="00427101" w:rsidRPr="00CE03A4">
        <w:rPr>
          <w:sz w:val="22"/>
          <w:szCs w:val="22"/>
          <w:lang w:val="sl-SI"/>
        </w:rPr>
        <w:t xml:space="preserve"> industrije </w:t>
      </w:r>
      <w:r w:rsidR="0070724C" w:rsidRPr="00CE03A4">
        <w:rPr>
          <w:sz w:val="22"/>
          <w:szCs w:val="22"/>
          <w:lang w:val="sl-SI"/>
        </w:rPr>
        <w:t>–</w:t>
      </w:r>
      <w:r w:rsidR="00427101" w:rsidRPr="00CE03A4">
        <w:rPr>
          <w:sz w:val="22"/>
          <w:szCs w:val="22"/>
          <w:lang w:val="sl-SI"/>
        </w:rPr>
        <w:t xml:space="preserve"> EDIDP)</w:t>
      </w:r>
      <w:r w:rsidR="0070724C" w:rsidRPr="00CE03A4">
        <w:rPr>
          <w:sz w:val="22"/>
          <w:szCs w:val="22"/>
          <w:lang w:val="sl-SI"/>
        </w:rPr>
        <w:t>.</w:t>
      </w:r>
      <w:r w:rsidR="00AD6E39" w:rsidRPr="00CE03A4">
        <w:rPr>
          <w:sz w:val="22"/>
          <w:szCs w:val="22"/>
          <w:lang w:val="sl-SI"/>
        </w:rPr>
        <w:t xml:space="preserve"> </w:t>
      </w:r>
      <w:r w:rsidR="0070724C" w:rsidRPr="00CE03A4">
        <w:rPr>
          <w:sz w:val="22"/>
          <w:szCs w:val="22"/>
          <w:lang w:val="sl-SI"/>
        </w:rPr>
        <w:t>Nato</w:t>
      </w:r>
      <w:r w:rsidR="00AD6E39" w:rsidRPr="00CE03A4">
        <w:rPr>
          <w:sz w:val="22"/>
          <w:szCs w:val="22"/>
          <w:lang w:val="sl-SI"/>
        </w:rPr>
        <w:t xml:space="preserve"> </w:t>
      </w:r>
      <w:r w:rsidR="0070724C" w:rsidRPr="00CE03A4">
        <w:rPr>
          <w:sz w:val="22"/>
          <w:szCs w:val="22"/>
          <w:lang w:val="sl-SI"/>
        </w:rPr>
        <w:t xml:space="preserve">z </w:t>
      </w:r>
      <w:r w:rsidR="00AD6E39" w:rsidRPr="00CE03A4">
        <w:rPr>
          <w:sz w:val="22"/>
          <w:szCs w:val="22"/>
          <w:lang w:val="sl-SI"/>
        </w:rPr>
        <w:t>industrijskim konzorcijem sklene Sporazum o nepovratnih sredstvih</w:t>
      </w:r>
      <w:r w:rsidRPr="00CE03A4">
        <w:rPr>
          <w:sz w:val="22"/>
          <w:szCs w:val="22"/>
          <w:lang w:val="sl-SI"/>
        </w:rPr>
        <w:t>.</w:t>
      </w:r>
      <w:r w:rsidR="003A19C3" w:rsidRPr="00CE03A4">
        <w:rPr>
          <w:sz w:val="22"/>
          <w:szCs w:val="22"/>
          <w:lang w:val="sl-SI"/>
        </w:rPr>
        <w:t xml:space="preserve"> </w:t>
      </w:r>
    </w:p>
    <w:p w14:paraId="481C13E0" w14:textId="77777777" w:rsidR="00125E53" w:rsidRPr="00CE03A4" w:rsidRDefault="00125E53" w:rsidP="000C26C7">
      <w:pPr>
        <w:spacing w:line="276" w:lineRule="auto"/>
        <w:jc w:val="both"/>
        <w:rPr>
          <w:b/>
          <w:color w:val="0070C0"/>
          <w:sz w:val="22"/>
          <w:szCs w:val="22"/>
          <w:lang w:val="sl-SI"/>
        </w:rPr>
      </w:pPr>
    </w:p>
    <w:p w14:paraId="78336491" w14:textId="754C8FB3" w:rsidR="002F5670" w:rsidRPr="00CE03A4" w:rsidRDefault="002F5670" w:rsidP="00CE03A4">
      <w:pPr>
        <w:pStyle w:val="Odstavekseznama"/>
        <w:numPr>
          <w:ilvl w:val="0"/>
          <w:numId w:val="39"/>
        </w:numPr>
        <w:spacing w:line="276" w:lineRule="auto"/>
        <w:jc w:val="both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>Nacionalni prispevek</w:t>
      </w:r>
      <w:r w:rsidRPr="00CE03A4">
        <w:rPr>
          <w:color w:val="0070C0"/>
          <w:sz w:val="22"/>
          <w:szCs w:val="22"/>
          <w:lang w:val="sl-SI"/>
        </w:rPr>
        <w:t xml:space="preserve"> </w:t>
      </w:r>
      <w:r w:rsidRPr="00CE03A4">
        <w:rPr>
          <w:sz w:val="22"/>
          <w:szCs w:val="22"/>
          <w:lang w:val="sl-SI"/>
        </w:rPr>
        <w:t>je namenjen podpori obrambne industrije posamezne države, da svoje že razvite produkte implementira v prostor</w:t>
      </w:r>
      <w:r w:rsidR="002A6204" w:rsidRPr="00CE03A4">
        <w:rPr>
          <w:sz w:val="22"/>
          <w:szCs w:val="22"/>
          <w:lang w:val="sl-SI"/>
        </w:rPr>
        <w:t xml:space="preserve"> EU</w:t>
      </w:r>
      <w:r w:rsidR="00352470" w:rsidRPr="00CE03A4">
        <w:rPr>
          <w:sz w:val="22"/>
          <w:szCs w:val="22"/>
          <w:lang w:val="sl-SI"/>
        </w:rPr>
        <w:t xml:space="preserve">. </w:t>
      </w:r>
      <w:r w:rsidR="00427101" w:rsidRPr="00CE03A4">
        <w:rPr>
          <w:sz w:val="22"/>
          <w:szCs w:val="22"/>
          <w:lang w:val="sl-SI"/>
        </w:rPr>
        <w:t>Skupaj s</w:t>
      </w:r>
      <w:r w:rsidR="00493D50" w:rsidRPr="00CE03A4">
        <w:rPr>
          <w:sz w:val="22"/>
          <w:szCs w:val="22"/>
          <w:lang w:val="sl-SI"/>
        </w:rPr>
        <w:t>o države članice p</w:t>
      </w:r>
      <w:r w:rsidR="00C7404E" w:rsidRPr="00CE03A4">
        <w:rPr>
          <w:sz w:val="22"/>
          <w:szCs w:val="22"/>
          <w:lang w:val="sl-SI"/>
        </w:rPr>
        <w:t>rispevale 3,</w:t>
      </w:r>
      <w:r w:rsidR="00427101" w:rsidRPr="00CE03A4">
        <w:rPr>
          <w:sz w:val="22"/>
          <w:szCs w:val="22"/>
          <w:lang w:val="sl-SI"/>
        </w:rPr>
        <w:t>5 mi</w:t>
      </w:r>
      <w:r w:rsidR="002A6204" w:rsidRPr="00CE03A4">
        <w:rPr>
          <w:sz w:val="22"/>
          <w:szCs w:val="22"/>
          <w:lang w:val="sl-SI"/>
        </w:rPr>
        <w:t>lijona EUR</w:t>
      </w:r>
      <w:r w:rsidR="00427101" w:rsidRPr="00CE03A4">
        <w:rPr>
          <w:sz w:val="22"/>
          <w:szCs w:val="22"/>
          <w:lang w:val="sl-SI"/>
        </w:rPr>
        <w:t xml:space="preserve">, od tega Slovenija 400.000 </w:t>
      </w:r>
      <w:r w:rsidR="002A6204" w:rsidRPr="00CE03A4">
        <w:rPr>
          <w:sz w:val="22"/>
          <w:szCs w:val="22"/>
          <w:lang w:val="sl-SI"/>
        </w:rPr>
        <w:t>EUR</w:t>
      </w:r>
      <w:r w:rsidR="00427101" w:rsidRPr="00CE03A4">
        <w:rPr>
          <w:sz w:val="22"/>
          <w:szCs w:val="22"/>
          <w:lang w:val="sl-SI"/>
        </w:rPr>
        <w:t xml:space="preserve">. Po ustrezno izvedenem izbirnem postopku je Ministrstvo za obrambo podprlo </w:t>
      </w:r>
      <w:r w:rsidR="002A6204" w:rsidRPr="00CE03A4">
        <w:rPr>
          <w:sz w:val="22"/>
          <w:szCs w:val="22"/>
          <w:lang w:val="sl-SI"/>
        </w:rPr>
        <w:t>štiri</w:t>
      </w:r>
      <w:r w:rsidR="003A19C3" w:rsidRPr="00CE03A4">
        <w:rPr>
          <w:sz w:val="22"/>
          <w:szCs w:val="22"/>
          <w:lang w:val="sl-SI"/>
        </w:rPr>
        <w:t xml:space="preserve"> entitete</w:t>
      </w:r>
      <w:r w:rsidR="00427101" w:rsidRPr="00CE03A4">
        <w:rPr>
          <w:sz w:val="22"/>
          <w:szCs w:val="22"/>
          <w:lang w:val="sl-SI"/>
        </w:rPr>
        <w:t>: C-</w:t>
      </w:r>
      <w:proofErr w:type="spellStart"/>
      <w:r w:rsidR="00427101" w:rsidRPr="00CE03A4">
        <w:rPr>
          <w:sz w:val="22"/>
          <w:szCs w:val="22"/>
          <w:lang w:val="sl-SI"/>
        </w:rPr>
        <w:t>Astral</w:t>
      </w:r>
      <w:proofErr w:type="spellEnd"/>
      <w:r w:rsidR="00C7404E" w:rsidRPr="00CE03A4">
        <w:rPr>
          <w:sz w:val="22"/>
          <w:szCs w:val="22"/>
          <w:lang w:val="sl-SI"/>
        </w:rPr>
        <w:t xml:space="preserve">, </w:t>
      </w:r>
      <w:proofErr w:type="spellStart"/>
      <w:r w:rsidR="00427101" w:rsidRPr="00CE03A4">
        <w:rPr>
          <w:sz w:val="22"/>
          <w:szCs w:val="22"/>
          <w:lang w:val="sl-SI"/>
        </w:rPr>
        <w:t>OneDrone</w:t>
      </w:r>
      <w:proofErr w:type="spellEnd"/>
      <w:r w:rsidR="00C7404E" w:rsidRPr="00CE03A4">
        <w:rPr>
          <w:sz w:val="22"/>
          <w:szCs w:val="22"/>
          <w:lang w:val="sl-SI"/>
        </w:rPr>
        <w:t xml:space="preserve">, </w:t>
      </w:r>
      <w:r w:rsidR="00427101" w:rsidRPr="00CE03A4">
        <w:rPr>
          <w:sz w:val="22"/>
          <w:szCs w:val="22"/>
          <w:lang w:val="sl-SI"/>
        </w:rPr>
        <w:t xml:space="preserve">Inštitut za </w:t>
      </w:r>
      <w:proofErr w:type="spellStart"/>
      <w:r w:rsidR="00427101" w:rsidRPr="00CE03A4">
        <w:rPr>
          <w:sz w:val="22"/>
          <w:szCs w:val="22"/>
          <w:lang w:val="sl-SI"/>
        </w:rPr>
        <w:t>okoljske</w:t>
      </w:r>
      <w:proofErr w:type="spellEnd"/>
      <w:r w:rsidR="00427101" w:rsidRPr="00CE03A4">
        <w:rPr>
          <w:sz w:val="22"/>
          <w:szCs w:val="22"/>
          <w:lang w:val="sl-SI"/>
        </w:rPr>
        <w:t xml:space="preserve"> senzorje </w:t>
      </w:r>
      <w:r w:rsidR="002A6204" w:rsidRPr="00CE03A4">
        <w:rPr>
          <w:sz w:val="22"/>
          <w:szCs w:val="22"/>
          <w:lang w:val="sl-SI"/>
        </w:rPr>
        <w:t xml:space="preserve">in </w:t>
      </w:r>
      <w:r w:rsidR="00427101" w:rsidRPr="00CE03A4">
        <w:rPr>
          <w:sz w:val="22"/>
          <w:szCs w:val="22"/>
          <w:lang w:val="sl-SI"/>
        </w:rPr>
        <w:t xml:space="preserve">podjetje MIL </w:t>
      </w:r>
      <w:proofErr w:type="spellStart"/>
      <w:r w:rsidR="00427101" w:rsidRPr="00CE03A4">
        <w:rPr>
          <w:sz w:val="22"/>
          <w:szCs w:val="22"/>
          <w:lang w:val="sl-SI"/>
        </w:rPr>
        <w:t>Sistemika</w:t>
      </w:r>
      <w:proofErr w:type="spellEnd"/>
      <w:r w:rsidR="00427101" w:rsidRPr="00CE03A4">
        <w:rPr>
          <w:sz w:val="22"/>
          <w:szCs w:val="22"/>
          <w:lang w:val="sl-SI"/>
        </w:rPr>
        <w:t>.</w:t>
      </w:r>
      <w:r w:rsidR="00C7404E" w:rsidRPr="00CE03A4">
        <w:rPr>
          <w:sz w:val="22"/>
          <w:szCs w:val="22"/>
          <w:lang w:val="sl-SI"/>
        </w:rPr>
        <w:t xml:space="preserve"> Slovenija </w:t>
      </w:r>
      <w:r w:rsidR="002A6204" w:rsidRPr="00CE03A4">
        <w:rPr>
          <w:sz w:val="22"/>
          <w:szCs w:val="22"/>
          <w:lang w:val="sl-SI"/>
        </w:rPr>
        <w:t xml:space="preserve">je </w:t>
      </w:r>
      <w:r w:rsidR="00C7404E" w:rsidRPr="00CE03A4">
        <w:rPr>
          <w:sz w:val="22"/>
          <w:szCs w:val="22"/>
          <w:lang w:val="sl-SI"/>
        </w:rPr>
        <w:t>svoj delež investirala v slovensk</w:t>
      </w:r>
      <w:r w:rsidR="002A6204" w:rsidRPr="00CE03A4">
        <w:rPr>
          <w:sz w:val="22"/>
          <w:szCs w:val="22"/>
          <w:lang w:val="sl-SI"/>
        </w:rPr>
        <w:t>i</w:t>
      </w:r>
      <w:r w:rsidR="00C7404E" w:rsidRPr="00CE03A4">
        <w:rPr>
          <w:sz w:val="22"/>
          <w:szCs w:val="22"/>
          <w:lang w:val="sl-SI"/>
        </w:rPr>
        <w:t xml:space="preserve"> industrijo in znanost. </w:t>
      </w:r>
      <w:r w:rsidR="00427101" w:rsidRPr="00CE03A4">
        <w:rPr>
          <w:sz w:val="22"/>
          <w:szCs w:val="22"/>
          <w:lang w:val="sl-SI"/>
        </w:rPr>
        <w:t xml:space="preserve"> </w:t>
      </w:r>
    </w:p>
    <w:p w14:paraId="66A619F7" w14:textId="77777777" w:rsidR="00125E53" w:rsidRPr="00CE03A4" w:rsidRDefault="00125E53" w:rsidP="000C26C7">
      <w:pPr>
        <w:spacing w:line="276" w:lineRule="auto"/>
        <w:rPr>
          <w:b/>
          <w:color w:val="0070C0"/>
          <w:sz w:val="22"/>
          <w:szCs w:val="22"/>
          <w:lang w:val="sl-SI"/>
        </w:rPr>
      </w:pPr>
    </w:p>
    <w:p w14:paraId="0D3F0C59" w14:textId="1531C0FD" w:rsidR="00C7404E" w:rsidRPr="00CE03A4" w:rsidRDefault="00C7404E" w:rsidP="000C26C7">
      <w:pPr>
        <w:spacing w:line="276" w:lineRule="auto"/>
        <w:ind w:firstLine="284"/>
        <w:rPr>
          <w:b/>
          <w:sz w:val="22"/>
          <w:szCs w:val="22"/>
          <w:lang w:val="sl-SI"/>
        </w:rPr>
      </w:pPr>
      <w:r w:rsidRPr="00CE03A4">
        <w:rPr>
          <w:b/>
          <w:sz w:val="22"/>
          <w:szCs w:val="22"/>
          <w:lang w:val="sl-SI"/>
        </w:rPr>
        <w:t>Integracija zmogljivosti</w:t>
      </w:r>
    </w:p>
    <w:p w14:paraId="46C97039" w14:textId="77777777" w:rsidR="00C7404E" w:rsidRPr="00CE03A4" w:rsidRDefault="00C7404E" w:rsidP="000C26C7">
      <w:pPr>
        <w:spacing w:line="276" w:lineRule="auto"/>
        <w:rPr>
          <w:b/>
          <w:sz w:val="22"/>
          <w:szCs w:val="22"/>
          <w:lang w:val="sl-SI"/>
        </w:rPr>
      </w:pPr>
    </w:p>
    <w:p w14:paraId="38E315E5" w14:textId="79DEDDC6" w:rsidR="003A19C3" w:rsidRPr="00CE03A4" w:rsidRDefault="002F5670" w:rsidP="00CE03A4">
      <w:pPr>
        <w:pStyle w:val="Odstavekseznama"/>
        <w:numPr>
          <w:ilvl w:val="0"/>
          <w:numId w:val="40"/>
        </w:numPr>
        <w:spacing w:line="276" w:lineRule="auto"/>
        <w:jc w:val="both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>Sofinanciran</w:t>
      </w:r>
      <w:r w:rsidR="002A6204" w:rsidRPr="00CE03A4">
        <w:rPr>
          <w:sz w:val="22"/>
          <w:szCs w:val="22"/>
          <w:lang w:val="sl-SI"/>
        </w:rPr>
        <w:t>i</w:t>
      </w:r>
      <w:r w:rsidRPr="00CE03A4">
        <w:rPr>
          <w:sz w:val="22"/>
          <w:szCs w:val="22"/>
          <w:lang w:val="sl-SI"/>
        </w:rPr>
        <w:t xml:space="preserve"> delež je namenjen </w:t>
      </w:r>
      <w:r w:rsidR="00427101" w:rsidRPr="00CE03A4">
        <w:rPr>
          <w:sz w:val="22"/>
          <w:szCs w:val="22"/>
          <w:lang w:val="sl-SI"/>
        </w:rPr>
        <w:t>integraciji omenjenih</w:t>
      </w:r>
      <w:r w:rsidRPr="00CE03A4">
        <w:rPr>
          <w:sz w:val="22"/>
          <w:szCs w:val="22"/>
          <w:lang w:val="sl-SI"/>
        </w:rPr>
        <w:t xml:space="preserve"> COTS/MOTS </w:t>
      </w:r>
      <w:r w:rsidR="00352470" w:rsidRPr="00CE03A4">
        <w:rPr>
          <w:sz w:val="22"/>
          <w:szCs w:val="22"/>
          <w:lang w:val="sl-SI"/>
        </w:rPr>
        <w:t xml:space="preserve">v </w:t>
      </w:r>
      <w:r w:rsidR="002A6204" w:rsidRPr="00CE03A4">
        <w:rPr>
          <w:sz w:val="22"/>
          <w:szCs w:val="22"/>
          <w:lang w:val="sl-SI"/>
        </w:rPr>
        <w:t>prostor EU</w:t>
      </w:r>
      <w:r w:rsidR="00352470" w:rsidRPr="00CE03A4">
        <w:rPr>
          <w:sz w:val="22"/>
          <w:szCs w:val="22"/>
          <w:lang w:val="sl-SI"/>
        </w:rPr>
        <w:t xml:space="preserve">, </w:t>
      </w:r>
      <w:r w:rsidR="002A6204" w:rsidRPr="00CE03A4">
        <w:rPr>
          <w:sz w:val="22"/>
          <w:szCs w:val="22"/>
          <w:lang w:val="sl-SI"/>
        </w:rPr>
        <w:t xml:space="preserve">in sicer </w:t>
      </w:r>
      <w:r w:rsidR="00352470" w:rsidRPr="00CE03A4">
        <w:rPr>
          <w:sz w:val="22"/>
          <w:szCs w:val="22"/>
          <w:lang w:val="sl-SI"/>
        </w:rPr>
        <w:t xml:space="preserve">tako, da Evropska </w:t>
      </w:r>
      <w:r w:rsidR="002A6204" w:rsidRPr="00CE03A4">
        <w:rPr>
          <w:sz w:val="22"/>
          <w:szCs w:val="22"/>
          <w:lang w:val="sl-SI"/>
        </w:rPr>
        <w:t>k</w:t>
      </w:r>
      <w:r w:rsidR="00352470" w:rsidRPr="00CE03A4">
        <w:rPr>
          <w:sz w:val="22"/>
          <w:szCs w:val="22"/>
          <w:lang w:val="sl-SI"/>
        </w:rPr>
        <w:t>omisija</w:t>
      </w:r>
      <w:r w:rsidR="00427101" w:rsidRPr="00CE03A4">
        <w:rPr>
          <w:sz w:val="22"/>
          <w:szCs w:val="22"/>
          <w:lang w:val="sl-SI"/>
        </w:rPr>
        <w:t xml:space="preserve"> financira </w:t>
      </w:r>
      <w:r w:rsidR="00CE03A4">
        <w:rPr>
          <w:sz w:val="22"/>
          <w:szCs w:val="22"/>
          <w:lang w:val="sl-SI"/>
        </w:rPr>
        <w:t>nadaljnji razvoj</w:t>
      </w:r>
      <w:r w:rsidRPr="00CE03A4">
        <w:rPr>
          <w:sz w:val="22"/>
          <w:szCs w:val="22"/>
          <w:lang w:val="sl-SI"/>
        </w:rPr>
        <w:t xml:space="preserve"> tehnologije, te</w:t>
      </w:r>
      <w:r w:rsidR="00427101" w:rsidRPr="00CE03A4">
        <w:rPr>
          <w:sz w:val="22"/>
          <w:szCs w:val="22"/>
          <w:lang w:val="sl-SI"/>
        </w:rPr>
        <w:t>hnično testiranje na podlagi scenarijev in pravil delovanja</w:t>
      </w:r>
      <w:r w:rsidRPr="00CE03A4">
        <w:rPr>
          <w:sz w:val="22"/>
          <w:szCs w:val="22"/>
          <w:lang w:val="sl-SI"/>
        </w:rPr>
        <w:t xml:space="preserve">, </w:t>
      </w:r>
      <w:r w:rsidR="00427101" w:rsidRPr="00CE03A4">
        <w:rPr>
          <w:sz w:val="22"/>
          <w:szCs w:val="22"/>
          <w:lang w:val="sl-SI"/>
        </w:rPr>
        <w:t>morebitne spremembe</w:t>
      </w:r>
      <w:r w:rsidRPr="00CE03A4">
        <w:rPr>
          <w:sz w:val="22"/>
          <w:szCs w:val="22"/>
          <w:lang w:val="sl-SI"/>
        </w:rPr>
        <w:t xml:space="preserve"> </w:t>
      </w:r>
      <w:r w:rsidR="002A6204" w:rsidRPr="00CE03A4">
        <w:rPr>
          <w:sz w:val="22"/>
          <w:szCs w:val="22"/>
          <w:lang w:val="sl-SI"/>
        </w:rPr>
        <w:t xml:space="preserve">trenutnih </w:t>
      </w:r>
      <w:r w:rsidRPr="00CE03A4">
        <w:rPr>
          <w:sz w:val="22"/>
          <w:szCs w:val="22"/>
          <w:lang w:val="sl-SI"/>
        </w:rPr>
        <w:t xml:space="preserve">in </w:t>
      </w:r>
      <w:r w:rsidR="00427101" w:rsidRPr="00CE03A4">
        <w:rPr>
          <w:sz w:val="22"/>
          <w:szCs w:val="22"/>
          <w:lang w:val="sl-SI"/>
        </w:rPr>
        <w:t>oblikovanje</w:t>
      </w:r>
      <w:r w:rsidRPr="00CE03A4">
        <w:rPr>
          <w:sz w:val="22"/>
          <w:szCs w:val="22"/>
          <w:lang w:val="sl-SI"/>
        </w:rPr>
        <w:t xml:space="preserve"> novih stand</w:t>
      </w:r>
      <w:r w:rsidR="00427101" w:rsidRPr="00CE03A4">
        <w:rPr>
          <w:sz w:val="22"/>
          <w:szCs w:val="22"/>
          <w:lang w:val="sl-SI"/>
        </w:rPr>
        <w:t>ardov ter certificiranje</w:t>
      </w:r>
      <w:r w:rsidRPr="00CE03A4">
        <w:rPr>
          <w:sz w:val="22"/>
          <w:szCs w:val="22"/>
          <w:lang w:val="sl-SI"/>
        </w:rPr>
        <w:t>.</w:t>
      </w:r>
      <w:r w:rsidR="00427101" w:rsidRPr="00CE03A4">
        <w:rPr>
          <w:sz w:val="22"/>
          <w:szCs w:val="22"/>
          <w:lang w:val="sl-SI"/>
        </w:rPr>
        <w:t xml:space="preserve"> Sofinanciran</w:t>
      </w:r>
      <w:r w:rsidR="002A6204" w:rsidRPr="00CE03A4">
        <w:rPr>
          <w:sz w:val="22"/>
          <w:szCs w:val="22"/>
          <w:lang w:val="sl-SI"/>
        </w:rPr>
        <w:t>i</w:t>
      </w:r>
      <w:r w:rsidR="00427101" w:rsidRPr="00CE03A4">
        <w:rPr>
          <w:sz w:val="22"/>
          <w:szCs w:val="22"/>
          <w:lang w:val="sl-SI"/>
        </w:rPr>
        <w:t xml:space="preserve"> delež lahko pridob</w:t>
      </w:r>
      <w:r w:rsidR="00AD6E39" w:rsidRPr="00CE03A4">
        <w:rPr>
          <w:sz w:val="22"/>
          <w:szCs w:val="22"/>
          <w:lang w:val="sl-SI"/>
        </w:rPr>
        <w:t xml:space="preserve">i industrijski konzorcij </w:t>
      </w:r>
      <w:r w:rsidR="002A6204" w:rsidRPr="00CE03A4">
        <w:rPr>
          <w:sz w:val="22"/>
          <w:szCs w:val="22"/>
          <w:lang w:val="sl-SI"/>
        </w:rPr>
        <w:t>le</w:t>
      </w:r>
      <w:r w:rsidR="00AD6E39" w:rsidRPr="00CE03A4">
        <w:rPr>
          <w:sz w:val="22"/>
          <w:szCs w:val="22"/>
          <w:lang w:val="sl-SI"/>
        </w:rPr>
        <w:t>, če je njegova ponudba</w:t>
      </w:r>
      <w:r w:rsidR="00427101" w:rsidRPr="00CE03A4">
        <w:rPr>
          <w:sz w:val="22"/>
          <w:szCs w:val="22"/>
          <w:lang w:val="sl-SI"/>
        </w:rPr>
        <w:t xml:space="preserve"> </w:t>
      </w:r>
      <w:r w:rsidR="00352470" w:rsidRPr="00CE03A4">
        <w:rPr>
          <w:sz w:val="22"/>
          <w:szCs w:val="22"/>
          <w:lang w:val="sl-SI"/>
        </w:rPr>
        <w:t>na razpis</w:t>
      </w:r>
      <w:r w:rsidR="00AD6E39" w:rsidRPr="00CE03A4">
        <w:rPr>
          <w:sz w:val="22"/>
          <w:szCs w:val="22"/>
          <w:lang w:val="sl-SI"/>
        </w:rPr>
        <w:t>u najuspešnejša</w:t>
      </w:r>
      <w:r w:rsidR="00352470" w:rsidRPr="00CE03A4">
        <w:rPr>
          <w:sz w:val="22"/>
          <w:szCs w:val="22"/>
          <w:lang w:val="sl-SI"/>
        </w:rPr>
        <w:t xml:space="preserve">. </w:t>
      </w:r>
      <w:r w:rsidR="00AD6E39" w:rsidRPr="00CE03A4">
        <w:rPr>
          <w:sz w:val="22"/>
          <w:szCs w:val="22"/>
          <w:lang w:val="sl-SI"/>
        </w:rPr>
        <w:lastRenderedPageBreak/>
        <w:t>I</w:t>
      </w:r>
      <w:r w:rsidR="00427101" w:rsidRPr="00CE03A4">
        <w:rPr>
          <w:sz w:val="22"/>
          <w:szCs w:val="22"/>
          <w:lang w:val="sl-SI"/>
        </w:rPr>
        <w:t>ndustrijsk</w:t>
      </w:r>
      <w:r w:rsidR="00C7404E" w:rsidRPr="00CE03A4">
        <w:rPr>
          <w:sz w:val="22"/>
          <w:szCs w:val="22"/>
          <w:lang w:val="sl-SI"/>
        </w:rPr>
        <w:t>em</w:t>
      </w:r>
      <w:r w:rsidR="002A6204" w:rsidRPr="00CE03A4">
        <w:rPr>
          <w:sz w:val="22"/>
          <w:szCs w:val="22"/>
          <w:lang w:val="sl-SI"/>
        </w:rPr>
        <w:t>u</w:t>
      </w:r>
      <w:r w:rsidR="00C7404E" w:rsidRPr="00CE03A4">
        <w:rPr>
          <w:sz w:val="22"/>
          <w:szCs w:val="22"/>
          <w:lang w:val="sl-SI"/>
        </w:rPr>
        <w:t xml:space="preserve"> </w:t>
      </w:r>
      <w:r w:rsidR="00427101" w:rsidRPr="00CE03A4">
        <w:rPr>
          <w:sz w:val="22"/>
          <w:szCs w:val="22"/>
          <w:lang w:val="sl-SI"/>
        </w:rPr>
        <w:t>konzorcij</w:t>
      </w:r>
      <w:r w:rsidR="00AD6E39" w:rsidRPr="00CE03A4">
        <w:rPr>
          <w:sz w:val="22"/>
          <w:szCs w:val="22"/>
          <w:lang w:val="sl-SI"/>
        </w:rPr>
        <w:t xml:space="preserve">u CBRN </w:t>
      </w:r>
      <w:proofErr w:type="spellStart"/>
      <w:r w:rsidR="00AD6E39" w:rsidRPr="00CE03A4">
        <w:rPr>
          <w:sz w:val="22"/>
          <w:szCs w:val="22"/>
          <w:lang w:val="sl-SI"/>
        </w:rPr>
        <w:t>SaaS</w:t>
      </w:r>
      <w:proofErr w:type="spellEnd"/>
      <w:r w:rsidR="00C7404E" w:rsidRPr="00CE03A4">
        <w:rPr>
          <w:sz w:val="22"/>
          <w:szCs w:val="22"/>
          <w:lang w:val="sl-SI"/>
        </w:rPr>
        <w:t>, ki ga sestavlja 12 entitet omenjenih štirih držav</w:t>
      </w:r>
      <w:r w:rsidR="002A6204" w:rsidRPr="00CE03A4">
        <w:rPr>
          <w:sz w:val="22"/>
          <w:szCs w:val="22"/>
          <w:lang w:val="sl-SI"/>
        </w:rPr>
        <w:t>,</w:t>
      </w:r>
      <w:r w:rsidR="00C7404E" w:rsidRPr="00CE03A4">
        <w:rPr>
          <w:sz w:val="22"/>
          <w:szCs w:val="22"/>
          <w:lang w:val="sl-SI"/>
        </w:rPr>
        <w:t xml:space="preserve"> je bilo uspešno na razpisu Evropske komisije. S</w:t>
      </w:r>
      <w:r w:rsidR="003A19C3" w:rsidRPr="00CE03A4">
        <w:rPr>
          <w:sz w:val="22"/>
          <w:szCs w:val="22"/>
          <w:lang w:val="sl-SI"/>
        </w:rPr>
        <w:t xml:space="preserve"> podpisom Sporazuma o nepovratnih sredstvih z Evropsko </w:t>
      </w:r>
      <w:r w:rsidR="002A6204" w:rsidRPr="00CE03A4">
        <w:rPr>
          <w:sz w:val="22"/>
          <w:szCs w:val="22"/>
          <w:lang w:val="sl-SI"/>
        </w:rPr>
        <w:t>k</w:t>
      </w:r>
      <w:r w:rsidR="003A19C3" w:rsidRPr="00CE03A4">
        <w:rPr>
          <w:sz w:val="22"/>
          <w:szCs w:val="22"/>
          <w:lang w:val="sl-SI"/>
        </w:rPr>
        <w:t xml:space="preserve">omisijo </w:t>
      </w:r>
      <w:r w:rsidR="00AD6E39" w:rsidRPr="00CE03A4">
        <w:rPr>
          <w:sz w:val="22"/>
          <w:szCs w:val="22"/>
          <w:lang w:val="sl-SI"/>
        </w:rPr>
        <w:t xml:space="preserve">je </w:t>
      </w:r>
      <w:r w:rsidR="00C7404E" w:rsidRPr="00CE03A4">
        <w:rPr>
          <w:sz w:val="22"/>
          <w:szCs w:val="22"/>
          <w:lang w:val="sl-SI"/>
        </w:rPr>
        <w:t xml:space="preserve">bilo </w:t>
      </w:r>
      <w:r w:rsidR="00427101" w:rsidRPr="00CE03A4">
        <w:rPr>
          <w:sz w:val="22"/>
          <w:szCs w:val="22"/>
          <w:lang w:val="sl-SI"/>
        </w:rPr>
        <w:t>pridob</w:t>
      </w:r>
      <w:r w:rsidR="00C7404E" w:rsidRPr="00CE03A4">
        <w:rPr>
          <w:sz w:val="22"/>
          <w:szCs w:val="22"/>
          <w:lang w:val="sl-SI"/>
        </w:rPr>
        <w:t xml:space="preserve">ljenih </w:t>
      </w:r>
      <w:r w:rsidR="00427101" w:rsidRPr="00CE03A4">
        <w:rPr>
          <w:sz w:val="22"/>
          <w:szCs w:val="22"/>
          <w:lang w:val="sl-SI"/>
        </w:rPr>
        <w:t>6</w:t>
      </w:r>
      <w:r w:rsidR="002A6204" w:rsidRPr="00CE03A4">
        <w:rPr>
          <w:sz w:val="22"/>
          <w:szCs w:val="22"/>
          <w:lang w:val="sl-SI"/>
        </w:rPr>
        <w:t>,</w:t>
      </w:r>
      <w:r w:rsidR="00427101" w:rsidRPr="00CE03A4">
        <w:rPr>
          <w:sz w:val="22"/>
          <w:szCs w:val="22"/>
          <w:lang w:val="sl-SI"/>
        </w:rPr>
        <w:t>5 mi</w:t>
      </w:r>
      <w:r w:rsidR="002A6204" w:rsidRPr="00CE03A4">
        <w:rPr>
          <w:sz w:val="22"/>
          <w:szCs w:val="22"/>
          <w:lang w:val="sl-SI"/>
        </w:rPr>
        <w:t>lijona</w:t>
      </w:r>
      <w:r w:rsidR="00427101" w:rsidRPr="00CE03A4">
        <w:rPr>
          <w:sz w:val="22"/>
          <w:szCs w:val="22"/>
          <w:lang w:val="sl-SI"/>
        </w:rPr>
        <w:t xml:space="preserve"> </w:t>
      </w:r>
      <w:r w:rsidR="002A6204" w:rsidRPr="00CE03A4">
        <w:rPr>
          <w:sz w:val="22"/>
          <w:szCs w:val="22"/>
          <w:lang w:val="sl-SI"/>
        </w:rPr>
        <w:t>EUR</w:t>
      </w:r>
      <w:r w:rsidR="00C7404E" w:rsidRPr="00CE03A4">
        <w:rPr>
          <w:sz w:val="22"/>
          <w:szCs w:val="22"/>
          <w:lang w:val="sl-SI"/>
        </w:rPr>
        <w:t>. U</w:t>
      </w:r>
      <w:r w:rsidR="003A19C3" w:rsidRPr="00CE03A4">
        <w:rPr>
          <w:sz w:val="22"/>
          <w:szCs w:val="22"/>
          <w:lang w:val="sl-SI"/>
        </w:rPr>
        <w:t xml:space="preserve">pravitelj </w:t>
      </w:r>
      <w:r w:rsidR="00352470" w:rsidRPr="00CE03A4">
        <w:rPr>
          <w:sz w:val="22"/>
          <w:szCs w:val="22"/>
          <w:lang w:val="sl-SI"/>
        </w:rPr>
        <w:t xml:space="preserve">tudi teh sredstev </w:t>
      </w:r>
      <w:r w:rsidR="00C7404E" w:rsidRPr="00CE03A4">
        <w:rPr>
          <w:sz w:val="22"/>
          <w:szCs w:val="22"/>
          <w:lang w:val="sl-SI"/>
        </w:rPr>
        <w:t xml:space="preserve">je </w:t>
      </w:r>
      <w:r w:rsidR="00352470" w:rsidRPr="00CE03A4">
        <w:rPr>
          <w:sz w:val="22"/>
          <w:szCs w:val="22"/>
          <w:lang w:val="sl-SI"/>
        </w:rPr>
        <w:t>Evropska obrambna agencija</w:t>
      </w:r>
      <w:r w:rsidR="00AD6E39" w:rsidRPr="00CE03A4">
        <w:rPr>
          <w:sz w:val="22"/>
          <w:szCs w:val="22"/>
          <w:lang w:val="sl-SI"/>
        </w:rPr>
        <w:t>.</w:t>
      </w:r>
    </w:p>
    <w:p w14:paraId="7ACBCE33" w14:textId="77777777" w:rsidR="00C7404E" w:rsidRPr="00CE03A4" w:rsidRDefault="00C7404E" w:rsidP="000C26C7">
      <w:pPr>
        <w:spacing w:line="276" w:lineRule="auto"/>
        <w:jc w:val="both"/>
        <w:rPr>
          <w:sz w:val="22"/>
          <w:szCs w:val="22"/>
          <w:lang w:val="sl-SI"/>
        </w:rPr>
      </w:pPr>
    </w:p>
    <w:p w14:paraId="77B27CD3" w14:textId="21C5D10A" w:rsidR="00C7404E" w:rsidRPr="00CE03A4" w:rsidRDefault="00C7404E" w:rsidP="00CE03A4">
      <w:pPr>
        <w:pStyle w:val="Odstavekseznama"/>
        <w:numPr>
          <w:ilvl w:val="0"/>
          <w:numId w:val="40"/>
        </w:numPr>
        <w:spacing w:line="276" w:lineRule="auto"/>
        <w:jc w:val="both"/>
        <w:rPr>
          <w:sz w:val="22"/>
          <w:szCs w:val="22"/>
          <w:lang w:val="sl-SI"/>
        </w:rPr>
      </w:pPr>
      <w:r w:rsidRPr="00CE03A4">
        <w:rPr>
          <w:sz w:val="22"/>
          <w:szCs w:val="22"/>
          <w:lang w:val="sl-SI"/>
        </w:rPr>
        <w:t xml:space="preserve">Iz tega naslova bodo slovenska podjetja pridobila dodatnih 727.406 </w:t>
      </w:r>
      <w:r w:rsidR="002A6204" w:rsidRPr="00CE03A4">
        <w:rPr>
          <w:sz w:val="22"/>
          <w:szCs w:val="22"/>
          <w:lang w:val="sl-SI"/>
        </w:rPr>
        <w:t>EUR</w:t>
      </w:r>
      <w:r w:rsidRPr="00CE03A4">
        <w:rPr>
          <w:sz w:val="22"/>
          <w:szCs w:val="22"/>
          <w:lang w:val="sl-SI"/>
        </w:rPr>
        <w:t xml:space="preserve">, kar z nacionalnim deležem (400.000 </w:t>
      </w:r>
      <w:r w:rsidR="002A6204" w:rsidRPr="00CE03A4">
        <w:rPr>
          <w:sz w:val="22"/>
          <w:szCs w:val="22"/>
          <w:lang w:val="sl-SI"/>
        </w:rPr>
        <w:t>EUR</w:t>
      </w:r>
      <w:r w:rsidRPr="00CE03A4">
        <w:rPr>
          <w:sz w:val="22"/>
          <w:szCs w:val="22"/>
          <w:lang w:val="sl-SI"/>
        </w:rPr>
        <w:t>) prve faze razvoja projekta predstavlja 1.127</w:t>
      </w:r>
      <w:r w:rsidR="006D6000" w:rsidRPr="00CE03A4">
        <w:rPr>
          <w:sz w:val="22"/>
          <w:szCs w:val="22"/>
          <w:lang w:val="sl-SI"/>
        </w:rPr>
        <w:t>.</w:t>
      </w:r>
      <w:r w:rsidRPr="00CE03A4">
        <w:rPr>
          <w:sz w:val="22"/>
          <w:szCs w:val="22"/>
          <w:lang w:val="sl-SI"/>
        </w:rPr>
        <w:t xml:space="preserve">406 </w:t>
      </w:r>
      <w:r w:rsidR="002A6204" w:rsidRPr="00CE03A4">
        <w:rPr>
          <w:sz w:val="22"/>
          <w:szCs w:val="22"/>
          <w:lang w:val="sl-SI"/>
        </w:rPr>
        <w:t>EUR</w:t>
      </w:r>
      <w:r w:rsidRPr="00CE03A4">
        <w:rPr>
          <w:sz w:val="22"/>
          <w:szCs w:val="22"/>
          <w:lang w:val="sl-SI"/>
        </w:rPr>
        <w:t xml:space="preserve">. Projekt bo predvidoma </w:t>
      </w:r>
      <w:r w:rsidR="002A6204" w:rsidRPr="00CE03A4">
        <w:rPr>
          <w:sz w:val="22"/>
          <w:szCs w:val="22"/>
          <w:lang w:val="sl-SI"/>
        </w:rPr>
        <w:t xml:space="preserve">končan </w:t>
      </w:r>
      <w:r w:rsidRPr="00CE03A4">
        <w:rPr>
          <w:sz w:val="22"/>
          <w:szCs w:val="22"/>
          <w:lang w:val="sl-SI"/>
        </w:rPr>
        <w:t xml:space="preserve">do maja 2024. </w:t>
      </w:r>
    </w:p>
    <w:p w14:paraId="7AB672D6" w14:textId="77777777" w:rsidR="000C26C7" w:rsidRPr="00CE03A4" w:rsidRDefault="000C26C7" w:rsidP="000C26C7">
      <w:pPr>
        <w:spacing w:line="276" w:lineRule="auto"/>
        <w:rPr>
          <w:sz w:val="22"/>
          <w:szCs w:val="22"/>
          <w:lang w:val="sl-SI"/>
        </w:rPr>
      </w:pPr>
    </w:p>
    <w:p w14:paraId="156BA610" w14:textId="0DAB12D5" w:rsidR="00C7404E" w:rsidRPr="00CE03A4" w:rsidRDefault="00C7404E" w:rsidP="000C26C7">
      <w:pPr>
        <w:spacing w:line="276" w:lineRule="auto"/>
        <w:ind w:firstLine="284"/>
        <w:rPr>
          <w:b/>
          <w:sz w:val="22"/>
          <w:szCs w:val="22"/>
          <w:lang w:val="sl-SI"/>
        </w:rPr>
      </w:pPr>
      <w:r w:rsidRPr="00CE03A4">
        <w:rPr>
          <w:b/>
          <w:sz w:val="22"/>
          <w:szCs w:val="22"/>
          <w:lang w:val="sl-SI"/>
        </w:rPr>
        <w:t xml:space="preserve">Pogodba za nakup </w:t>
      </w:r>
      <w:r w:rsidR="00D319F4" w:rsidRPr="00CE03A4">
        <w:rPr>
          <w:b/>
          <w:sz w:val="22"/>
          <w:szCs w:val="22"/>
          <w:lang w:val="sl-SI"/>
        </w:rPr>
        <w:t xml:space="preserve">brezpilotnega </w:t>
      </w:r>
      <w:proofErr w:type="spellStart"/>
      <w:r w:rsidR="00D319F4" w:rsidRPr="00CE03A4">
        <w:rPr>
          <w:b/>
          <w:sz w:val="22"/>
          <w:szCs w:val="22"/>
          <w:lang w:val="sl-SI"/>
        </w:rPr>
        <w:t>letalnika</w:t>
      </w:r>
      <w:proofErr w:type="spellEnd"/>
      <w:r w:rsidR="00D319F4" w:rsidRPr="00CE03A4">
        <w:rPr>
          <w:b/>
          <w:sz w:val="22"/>
          <w:szCs w:val="22"/>
          <w:lang w:val="sl-SI"/>
        </w:rPr>
        <w:t xml:space="preserve"> z JRK</w:t>
      </w:r>
      <w:r w:rsidR="002A6204" w:rsidRPr="00CE03A4">
        <w:rPr>
          <w:b/>
          <w:sz w:val="22"/>
          <w:szCs w:val="22"/>
          <w:lang w:val="sl-SI"/>
        </w:rPr>
        <w:t>-</w:t>
      </w:r>
      <w:r w:rsidR="00D319F4" w:rsidRPr="00CE03A4">
        <w:rPr>
          <w:b/>
          <w:sz w:val="22"/>
          <w:szCs w:val="22"/>
          <w:lang w:val="sl-SI"/>
        </w:rPr>
        <w:t>nadgradnjo</w:t>
      </w:r>
    </w:p>
    <w:p w14:paraId="5DCE6D95" w14:textId="77777777" w:rsidR="00D319F4" w:rsidRPr="00CE03A4" w:rsidRDefault="00D319F4" w:rsidP="000C26C7">
      <w:pPr>
        <w:spacing w:line="276" w:lineRule="auto"/>
        <w:rPr>
          <w:sz w:val="22"/>
          <w:szCs w:val="22"/>
          <w:lang w:val="sl-SI"/>
        </w:rPr>
      </w:pPr>
    </w:p>
    <w:p w14:paraId="534EC8B1" w14:textId="7A9B2C56" w:rsidR="004A1C3E" w:rsidRPr="00CE03A4" w:rsidRDefault="004A1C3E" w:rsidP="00CE03A4">
      <w:pPr>
        <w:pStyle w:val="Golobesedilo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>Ministrstvo z</w:t>
      </w:r>
      <w:r w:rsidR="00BD33B2" w:rsidRPr="00CE03A4">
        <w:rPr>
          <w:rFonts w:ascii="Arial" w:hAnsi="Arial" w:cs="Arial"/>
          <w:szCs w:val="22"/>
        </w:rPr>
        <w:t xml:space="preserve">a obrambo se je odločilo, </w:t>
      </w:r>
      <w:r w:rsidR="00EE1221" w:rsidRPr="00CE03A4">
        <w:rPr>
          <w:rFonts w:ascii="Arial" w:hAnsi="Arial" w:cs="Arial"/>
          <w:szCs w:val="22"/>
        </w:rPr>
        <w:t>da</w:t>
      </w:r>
      <w:r w:rsidR="006D6000" w:rsidRPr="00CE03A4">
        <w:rPr>
          <w:rFonts w:ascii="Arial" w:hAnsi="Arial" w:cs="Arial"/>
          <w:szCs w:val="22"/>
        </w:rPr>
        <w:t xml:space="preserve"> nadaljuje s posebnim projektom (t.</w:t>
      </w:r>
      <w:r w:rsidR="00FC2A49" w:rsidRPr="00CE03A4">
        <w:rPr>
          <w:rFonts w:ascii="Arial" w:hAnsi="Arial" w:cs="Arial"/>
          <w:szCs w:val="22"/>
        </w:rPr>
        <w:t xml:space="preserve"> </w:t>
      </w:r>
      <w:r w:rsidR="006D6000" w:rsidRPr="00CE03A4">
        <w:rPr>
          <w:rFonts w:ascii="Arial" w:hAnsi="Arial" w:cs="Arial"/>
          <w:szCs w:val="22"/>
        </w:rPr>
        <w:t xml:space="preserve">i. </w:t>
      </w:r>
      <w:proofErr w:type="spellStart"/>
      <w:r w:rsidR="006D6000" w:rsidRPr="00CE03A4">
        <w:rPr>
          <w:rFonts w:ascii="Arial" w:hAnsi="Arial" w:cs="Arial"/>
          <w:szCs w:val="22"/>
        </w:rPr>
        <w:t>f</w:t>
      </w:r>
      <w:r w:rsidR="00761E24" w:rsidRPr="00CE03A4">
        <w:rPr>
          <w:rFonts w:ascii="Arial" w:hAnsi="Arial" w:cs="Arial"/>
          <w:szCs w:val="22"/>
        </w:rPr>
        <w:t>o</w:t>
      </w:r>
      <w:r w:rsidR="006D6000" w:rsidRPr="00CE03A4">
        <w:rPr>
          <w:rFonts w:ascii="Arial" w:hAnsi="Arial" w:cs="Arial"/>
          <w:szCs w:val="22"/>
        </w:rPr>
        <w:t>llow</w:t>
      </w:r>
      <w:proofErr w:type="spellEnd"/>
      <w:r w:rsidR="006D6000" w:rsidRPr="00CE03A4">
        <w:rPr>
          <w:rFonts w:ascii="Arial" w:hAnsi="Arial" w:cs="Arial"/>
          <w:szCs w:val="22"/>
        </w:rPr>
        <w:t>-up</w:t>
      </w:r>
      <w:r w:rsidR="00761E24" w:rsidRPr="00CE03A4">
        <w:rPr>
          <w:rFonts w:ascii="Arial" w:hAnsi="Arial" w:cs="Arial"/>
          <w:szCs w:val="22"/>
        </w:rPr>
        <w:t xml:space="preserve"> projekt</w:t>
      </w:r>
      <w:r w:rsidR="006D6000" w:rsidRPr="00CE03A4">
        <w:rPr>
          <w:rFonts w:ascii="Arial" w:hAnsi="Arial" w:cs="Arial"/>
          <w:szCs w:val="22"/>
        </w:rPr>
        <w:t xml:space="preserve">) in </w:t>
      </w:r>
      <w:r w:rsidR="00EE1221" w:rsidRPr="00CE03A4">
        <w:rPr>
          <w:rFonts w:ascii="Arial" w:hAnsi="Arial" w:cs="Arial"/>
          <w:szCs w:val="22"/>
        </w:rPr>
        <w:t>z razpisom povabi slovenska podjetja</w:t>
      </w:r>
      <w:r w:rsidR="00AD6E39" w:rsidRPr="00CE03A4">
        <w:rPr>
          <w:rFonts w:ascii="Arial" w:hAnsi="Arial" w:cs="Arial"/>
          <w:szCs w:val="22"/>
        </w:rPr>
        <w:t xml:space="preserve"> </w:t>
      </w:r>
      <w:r w:rsidR="00EE1221" w:rsidRPr="00CE03A4">
        <w:rPr>
          <w:rFonts w:ascii="Arial" w:hAnsi="Arial" w:cs="Arial"/>
          <w:szCs w:val="22"/>
        </w:rPr>
        <w:t xml:space="preserve">k sodelovanju pri projektu »Brezpilotni </w:t>
      </w:r>
      <w:proofErr w:type="spellStart"/>
      <w:r w:rsidR="00EE1221" w:rsidRPr="00CE03A4">
        <w:rPr>
          <w:rFonts w:ascii="Arial" w:hAnsi="Arial" w:cs="Arial"/>
          <w:szCs w:val="22"/>
        </w:rPr>
        <w:t>letalnik</w:t>
      </w:r>
      <w:proofErr w:type="spellEnd"/>
      <w:r w:rsidRPr="00CE03A4">
        <w:rPr>
          <w:rFonts w:ascii="Arial" w:hAnsi="Arial" w:cs="Arial"/>
          <w:szCs w:val="22"/>
        </w:rPr>
        <w:t xml:space="preserve"> z JRK nadgradnjo«</w:t>
      </w:r>
      <w:r w:rsidR="00BD33B2" w:rsidRPr="00CE03A4">
        <w:rPr>
          <w:rFonts w:ascii="Arial" w:hAnsi="Arial" w:cs="Arial"/>
          <w:szCs w:val="22"/>
        </w:rPr>
        <w:t xml:space="preserve">. Glede na vzporedno potekajoči </w:t>
      </w:r>
      <w:proofErr w:type="spellStart"/>
      <w:r w:rsidR="00BD33B2" w:rsidRPr="00CE03A4">
        <w:rPr>
          <w:rFonts w:ascii="Arial" w:hAnsi="Arial" w:cs="Arial"/>
          <w:szCs w:val="22"/>
        </w:rPr>
        <w:t>P</w:t>
      </w:r>
      <w:r w:rsidR="00FC2A49" w:rsidRPr="00CE03A4">
        <w:rPr>
          <w:rFonts w:ascii="Arial" w:hAnsi="Arial" w:cs="Arial"/>
          <w:szCs w:val="22"/>
        </w:rPr>
        <w:t>esco</w:t>
      </w:r>
      <w:proofErr w:type="spellEnd"/>
      <w:r w:rsidR="00BD33B2" w:rsidRPr="00CE03A4">
        <w:rPr>
          <w:rFonts w:ascii="Arial" w:hAnsi="Arial" w:cs="Arial"/>
          <w:szCs w:val="22"/>
        </w:rPr>
        <w:t xml:space="preserve"> projekt CBRN </w:t>
      </w:r>
      <w:proofErr w:type="spellStart"/>
      <w:r w:rsidR="00BD33B2" w:rsidRPr="00CE03A4">
        <w:rPr>
          <w:rFonts w:ascii="Arial" w:hAnsi="Arial" w:cs="Arial"/>
          <w:szCs w:val="22"/>
        </w:rPr>
        <w:t>SaaS</w:t>
      </w:r>
      <w:proofErr w:type="spellEnd"/>
      <w:r w:rsidR="00BD33B2" w:rsidRPr="00CE03A4">
        <w:rPr>
          <w:rFonts w:ascii="Arial" w:hAnsi="Arial" w:cs="Arial"/>
          <w:szCs w:val="22"/>
        </w:rPr>
        <w:t xml:space="preserve"> želimo čim</w:t>
      </w:r>
      <w:r w:rsidR="00FC2A49" w:rsidRPr="00CE03A4">
        <w:rPr>
          <w:rFonts w:ascii="Arial" w:hAnsi="Arial" w:cs="Arial"/>
          <w:szCs w:val="22"/>
        </w:rPr>
        <w:t xml:space="preserve"> </w:t>
      </w:r>
      <w:r w:rsidR="00BD33B2" w:rsidRPr="00CE03A4">
        <w:rPr>
          <w:rFonts w:ascii="Arial" w:hAnsi="Arial" w:cs="Arial"/>
          <w:szCs w:val="22"/>
        </w:rPr>
        <w:t>prej pristopiti k vzpostavljanju JRKBO</w:t>
      </w:r>
      <w:r w:rsidR="00FC2A49" w:rsidRPr="00CE03A4">
        <w:rPr>
          <w:rFonts w:ascii="Arial" w:hAnsi="Arial" w:cs="Arial"/>
          <w:szCs w:val="22"/>
        </w:rPr>
        <w:t>-</w:t>
      </w:r>
      <w:r w:rsidR="00BD33B2" w:rsidRPr="00CE03A4">
        <w:rPr>
          <w:rFonts w:ascii="Arial" w:hAnsi="Arial" w:cs="Arial"/>
          <w:szCs w:val="22"/>
        </w:rPr>
        <w:t xml:space="preserve">zmogljivosti na nacionalni ravni, saj so postopki implementacije zapleteni in dolgi. </w:t>
      </w:r>
      <w:r w:rsidR="00AD6E39" w:rsidRPr="00CE03A4">
        <w:rPr>
          <w:rFonts w:ascii="Arial" w:hAnsi="Arial" w:cs="Arial"/>
          <w:szCs w:val="22"/>
        </w:rPr>
        <w:t xml:space="preserve">Izbrani ponudnik </w:t>
      </w:r>
      <w:r w:rsidR="00D319F4" w:rsidRPr="00CE03A4">
        <w:rPr>
          <w:rFonts w:ascii="Arial" w:hAnsi="Arial" w:cs="Arial"/>
          <w:szCs w:val="22"/>
        </w:rPr>
        <w:t xml:space="preserve">oziroma vodilni v konzorciju slovenskih podjetij </w:t>
      </w:r>
      <w:r w:rsidR="00AD6E39" w:rsidRPr="00CE03A4">
        <w:rPr>
          <w:rFonts w:ascii="Arial" w:hAnsi="Arial" w:cs="Arial"/>
          <w:szCs w:val="22"/>
        </w:rPr>
        <w:t>je podjet</w:t>
      </w:r>
      <w:r w:rsidR="00BD33B2" w:rsidRPr="00CE03A4">
        <w:rPr>
          <w:rFonts w:ascii="Arial" w:hAnsi="Arial" w:cs="Arial"/>
          <w:szCs w:val="22"/>
        </w:rPr>
        <w:t xml:space="preserve">je </w:t>
      </w:r>
      <w:proofErr w:type="spellStart"/>
      <w:r w:rsidR="00BD33B2" w:rsidRPr="00CE03A4">
        <w:rPr>
          <w:rFonts w:ascii="Arial" w:hAnsi="Arial" w:cs="Arial"/>
          <w:szCs w:val="22"/>
        </w:rPr>
        <w:t>Arctur</w:t>
      </w:r>
      <w:proofErr w:type="spellEnd"/>
      <w:r w:rsidR="00FC2A49" w:rsidRPr="00CE03A4">
        <w:rPr>
          <w:rFonts w:ascii="Arial" w:hAnsi="Arial" w:cs="Arial"/>
          <w:szCs w:val="22"/>
        </w:rPr>
        <w:t>,</w:t>
      </w:r>
      <w:r w:rsidR="00BD33B2" w:rsidRPr="00CE03A4">
        <w:rPr>
          <w:rFonts w:ascii="Arial" w:hAnsi="Arial" w:cs="Arial"/>
          <w:szCs w:val="22"/>
        </w:rPr>
        <w:t xml:space="preserve"> d.</w:t>
      </w:r>
      <w:r w:rsidR="00FC2A49" w:rsidRPr="00CE03A4">
        <w:rPr>
          <w:rFonts w:ascii="Arial" w:hAnsi="Arial" w:cs="Arial"/>
          <w:szCs w:val="22"/>
        </w:rPr>
        <w:t xml:space="preserve"> </w:t>
      </w:r>
      <w:r w:rsidR="00BD33B2" w:rsidRPr="00CE03A4">
        <w:rPr>
          <w:rFonts w:ascii="Arial" w:hAnsi="Arial" w:cs="Arial"/>
          <w:szCs w:val="22"/>
        </w:rPr>
        <w:t>o.</w:t>
      </w:r>
      <w:r w:rsidR="00FC2A49" w:rsidRPr="00CE03A4">
        <w:rPr>
          <w:rFonts w:ascii="Arial" w:hAnsi="Arial" w:cs="Arial"/>
          <w:szCs w:val="22"/>
        </w:rPr>
        <w:t xml:space="preserve"> </w:t>
      </w:r>
      <w:r w:rsidR="00BD33B2" w:rsidRPr="00CE03A4">
        <w:rPr>
          <w:rFonts w:ascii="Arial" w:hAnsi="Arial" w:cs="Arial"/>
          <w:szCs w:val="22"/>
        </w:rPr>
        <w:t>o.</w:t>
      </w:r>
      <w:r w:rsidR="00FC2A49" w:rsidRPr="00CE03A4">
        <w:rPr>
          <w:rFonts w:ascii="Arial" w:hAnsi="Arial" w:cs="Arial"/>
          <w:szCs w:val="22"/>
        </w:rPr>
        <w:t>,</w:t>
      </w:r>
      <w:r w:rsidR="00BD33B2" w:rsidRPr="00CE03A4">
        <w:rPr>
          <w:rFonts w:ascii="Arial" w:hAnsi="Arial" w:cs="Arial"/>
          <w:szCs w:val="22"/>
        </w:rPr>
        <w:t xml:space="preserve"> iz Nove Gorice.</w:t>
      </w:r>
    </w:p>
    <w:p w14:paraId="107606CB" w14:textId="77777777" w:rsidR="00D319F4" w:rsidRPr="00CE03A4" w:rsidRDefault="00D319F4" w:rsidP="000C26C7">
      <w:pPr>
        <w:pStyle w:val="Golobesedilo"/>
        <w:spacing w:line="276" w:lineRule="auto"/>
        <w:ind w:left="284"/>
        <w:jc w:val="both"/>
        <w:rPr>
          <w:rFonts w:ascii="Arial" w:hAnsi="Arial" w:cs="Arial"/>
          <w:szCs w:val="22"/>
        </w:rPr>
      </w:pPr>
    </w:p>
    <w:p w14:paraId="1AEF6115" w14:textId="2E00CF69" w:rsidR="00D319F4" w:rsidRPr="00CE03A4" w:rsidRDefault="00D319F4" w:rsidP="00CE03A4">
      <w:pPr>
        <w:pStyle w:val="Golobesedilo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 xml:space="preserve">V konzorciju za dobavo brezpilotnega </w:t>
      </w:r>
      <w:proofErr w:type="spellStart"/>
      <w:r w:rsidRPr="00CE03A4">
        <w:rPr>
          <w:rFonts w:ascii="Arial" w:hAnsi="Arial" w:cs="Arial"/>
          <w:szCs w:val="22"/>
        </w:rPr>
        <w:t>letalnika</w:t>
      </w:r>
      <w:proofErr w:type="spellEnd"/>
      <w:r w:rsidRPr="00CE03A4">
        <w:rPr>
          <w:rFonts w:ascii="Arial" w:hAnsi="Arial" w:cs="Arial"/>
          <w:szCs w:val="22"/>
        </w:rPr>
        <w:t xml:space="preserve"> sodelujejo vsa slovenska podjetja iz projekta</w:t>
      </w:r>
      <w:r w:rsidR="00FC2A49" w:rsidRPr="00CE03A4">
        <w:rPr>
          <w:rFonts w:ascii="Arial" w:hAnsi="Arial" w:cs="Arial"/>
          <w:szCs w:val="22"/>
        </w:rPr>
        <w:t xml:space="preserve"> </w:t>
      </w:r>
      <w:proofErr w:type="spellStart"/>
      <w:r w:rsidR="00FC2A49" w:rsidRPr="00CE03A4">
        <w:rPr>
          <w:rFonts w:ascii="Arial" w:hAnsi="Arial" w:cs="Arial"/>
          <w:szCs w:val="22"/>
        </w:rPr>
        <w:t>Pesco</w:t>
      </w:r>
      <w:proofErr w:type="spellEnd"/>
      <w:r w:rsidRPr="00CE03A4">
        <w:rPr>
          <w:rFonts w:ascii="Arial" w:hAnsi="Arial" w:cs="Arial"/>
          <w:szCs w:val="22"/>
        </w:rPr>
        <w:t>.</w:t>
      </w:r>
    </w:p>
    <w:p w14:paraId="6C6C131B" w14:textId="77777777" w:rsidR="00D319F4" w:rsidRPr="00CE03A4" w:rsidRDefault="00D319F4" w:rsidP="000C26C7">
      <w:pPr>
        <w:pStyle w:val="Golobesedilo"/>
        <w:spacing w:line="276" w:lineRule="auto"/>
        <w:ind w:left="284"/>
        <w:jc w:val="both"/>
        <w:rPr>
          <w:rFonts w:ascii="Arial" w:hAnsi="Arial" w:cs="Arial"/>
          <w:szCs w:val="22"/>
        </w:rPr>
      </w:pPr>
    </w:p>
    <w:p w14:paraId="0925E0A8" w14:textId="7021C5D5" w:rsidR="00D319F4" w:rsidRPr="00CE03A4" w:rsidRDefault="004812EE" w:rsidP="00CE03A4">
      <w:pPr>
        <w:pStyle w:val="Golobesedilo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>Po pogodbi</w:t>
      </w:r>
      <w:r w:rsidR="003E0988" w:rsidRPr="00CE03A4">
        <w:rPr>
          <w:rFonts w:ascii="Arial" w:hAnsi="Arial" w:cs="Arial"/>
          <w:szCs w:val="22"/>
        </w:rPr>
        <w:t xml:space="preserve">, ki jo </w:t>
      </w:r>
      <w:r w:rsidRPr="00CE03A4">
        <w:rPr>
          <w:rFonts w:ascii="Arial" w:hAnsi="Arial" w:cs="Arial"/>
          <w:szCs w:val="22"/>
        </w:rPr>
        <w:t>Ministrstvo za obrambo sklepa</w:t>
      </w:r>
      <w:r w:rsidR="003E0988" w:rsidRPr="00CE03A4">
        <w:rPr>
          <w:rFonts w:ascii="Arial" w:hAnsi="Arial" w:cs="Arial"/>
          <w:szCs w:val="22"/>
        </w:rPr>
        <w:t xml:space="preserve"> </w:t>
      </w:r>
      <w:r w:rsidRPr="00CE03A4">
        <w:rPr>
          <w:rFonts w:ascii="Arial" w:hAnsi="Arial" w:cs="Arial"/>
          <w:szCs w:val="22"/>
        </w:rPr>
        <w:t xml:space="preserve">z izvajalcem, bo do avgusta 2024 pridobljen </w:t>
      </w:r>
      <w:r w:rsidR="003E0988" w:rsidRPr="00CE03A4">
        <w:rPr>
          <w:rFonts w:ascii="Arial" w:hAnsi="Arial" w:cs="Arial"/>
          <w:szCs w:val="22"/>
        </w:rPr>
        <w:t>en komplet</w:t>
      </w:r>
      <w:r w:rsidR="00E745CB" w:rsidRPr="00CE03A4">
        <w:rPr>
          <w:rFonts w:ascii="Arial" w:hAnsi="Arial" w:cs="Arial"/>
          <w:szCs w:val="22"/>
        </w:rPr>
        <w:t xml:space="preserve"> sistema </w:t>
      </w:r>
      <w:r w:rsidR="00D319F4" w:rsidRPr="00CE03A4">
        <w:rPr>
          <w:rFonts w:ascii="Arial" w:hAnsi="Arial" w:cs="Arial"/>
          <w:szCs w:val="22"/>
        </w:rPr>
        <w:t xml:space="preserve">brezpilotnega </w:t>
      </w:r>
      <w:proofErr w:type="spellStart"/>
      <w:r w:rsidR="00D319F4" w:rsidRPr="00CE03A4">
        <w:rPr>
          <w:rFonts w:ascii="Arial" w:hAnsi="Arial" w:cs="Arial"/>
          <w:szCs w:val="22"/>
        </w:rPr>
        <w:t>letalnika</w:t>
      </w:r>
      <w:proofErr w:type="spellEnd"/>
      <w:r w:rsidR="00E745CB" w:rsidRPr="00CE03A4">
        <w:rPr>
          <w:rFonts w:ascii="Arial" w:hAnsi="Arial" w:cs="Arial"/>
          <w:szCs w:val="22"/>
        </w:rPr>
        <w:t xml:space="preserve">, </w:t>
      </w:r>
      <w:r w:rsidRPr="00CE03A4">
        <w:rPr>
          <w:rFonts w:ascii="Arial" w:hAnsi="Arial" w:cs="Arial"/>
          <w:szCs w:val="22"/>
        </w:rPr>
        <w:t>izvedeno</w:t>
      </w:r>
      <w:r w:rsidR="003E0988" w:rsidRPr="00CE03A4">
        <w:rPr>
          <w:rFonts w:ascii="Arial" w:hAnsi="Arial" w:cs="Arial"/>
          <w:szCs w:val="22"/>
        </w:rPr>
        <w:t xml:space="preserve"> </w:t>
      </w:r>
      <w:r w:rsidR="00E745CB" w:rsidRPr="00CE03A4">
        <w:rPr>
          <w:rFonts w:ascii="Arial" w:hAnsi="Arial" w:cs="Arial"/>
          <w:szCs w:val="22"/>
        </w:rPr>
        <w:t xml:space="preserve">tehnično testiranje </w:t>
      </w:r>
      <w:r w:rsidR="003E0988" w:rsidRPr="00CE03A4">
        <w:rPr>
          <w:rFonts w:ascii="Arial" w:hAnsi="Arial" w:cs="Arial"/>
          <w:szCs w:val="22"/>
        </w:rPr>
        <w:t xml:space="preserve">na vojaškem poligonu, </w:t>
      </w:r>
      <w:r w:rsidRPr="00CE03A4">
        <w:rPr>
          <w:rFonts w:ascii="Arial" w:hAnsi="Arial" w:cs="Arial"/>
          <w:szCs w:val="22"/>
        </w:rPr>
        <w:t>usposobljeni bodo piloti in operaterji</w:t>
      </w:r>
      <w:r w:rsidR="003E0988" w:rsidRPr="00CE03A4">
        <w:rPr>
          <w:rFonts w:ascii="Arial" w:hAnsi="Arial" w:cs="Arial"/>
          <w:szCs w:val="22"/>
        </w:rPr>
        <w:t xml:space="preserve"> sistema </w:t>
      </w:r>
      <w:r w:rsidRPr="00CE03A4">
        <w:rPr>
          <w:rFonts w:ascii="Arial" w:hAnsi="Arial" w:cs="Arial"/>
          <w:szCs w:val="22"/>
        </w:rPr>
        <w:t xml:space="preserve">ter </w:t>
      </w:r>
      <w:r w:rsidR="003E0988" w:rsidRPr="00CE03A4">
        <w:rPr>
          <w:rFonts w:ascii="Arial" w:hAnsi="Arial" w:cs="Arial"/>
          <w:szCs w:val="22"/>
        </w:rPr>
        <w:t xml:space="preserve">izdan certifikat Vojaškega letalskega organa za uporabo tovrstnega brezpilotnega </w:t>
      </w:r>
      <w:proofErr w:type="spellStart"/>
      <w:r w:rsidR="003E0988" w:rsidRPr="00CE03A4">
        <w:rPr>
          <w:rFonts w:ascii="Arial" w:hAnsi="Arial" w:cs="Arial"/>
          <w:szCs w:val="22"/>
        </w:rPr>
        <w:t>letalnika</w:t>
      </w:r>
      <w:proofErr w:type="spellEnd"/>
      <w:r w:rsidR="003E0988" w:rsidRPr="00CE03A4">
        <w:rPr>
          <w:rFonts w:ascii="Arial" w:hAnsi="Arial" w:cs="Arial"/>
          <w:szCs w:val="22"/>
        </w:rPr>
        <w:t xml:space="preserve"> v zračnem prostoru. </w:t>
      </w:r>
    </w:p>
    <w:p w14:paraId="0D284B9A" w14:textId="77777777" w:rsidR="00D319F4" w:rsidRPr="00CE03A4" w:rsidRDefault="00D319F4" w:rsidP="000C26C7">
      <w:pPr>
        <w:pStyle w:val="Golobesedilo"/>
        <w:spacing w:line="276" w:lineRule="auto"/>
        <w:ind w:left="284"/>
        <w:jc w:val="both"/>
        <w:rPr>
          <w:rFonts w:ascii="Arial" w:hAnsi="Arial" w:cs="Arial"/>
          <w:szCs w:val="22"/>
        </w:rPr>
      </w:pPr>
    </w:p>
    <w:p w14:paraId="5DE8F9C2" w14:textId="77777777" w:rsidR="00E745CB" w:rsidRPr="00CE03A4" w:rsidRDefault="003E0988" w:rsidP="00CE03A4">
      <w:pPr>
        <w:pStyle w:val="Golobesedilo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>Nacionalni s</w:t>
      </w:r>
      <w:r w:rsidR="00E745CB" w:rsidRPr="00CE03A4">
        <w:rPr>
          <w:rFonts w:ascii="Arial" w:hAnsi="Arial" w:cs="Arial"/>
          <w:szCs w:val="22"/>
        </w:rPr>
        <w:t xml:space="preserve">istem BPL JRK zajema: (1) </w:t>
      </w:r>
      <w:proofErr w:type="spellStart"/>
      <w:r w:rsidR="00E745CB" w:rsidRPr="00CE03A4">
        <w:rPr>
          <w:rFonts w:ascii="Arial" w:hAnsi="Arial" w:cs="Arial"/>
          <w:szCs w:val="22"/>
        </w:rPr>
        <w:t>multirotorsko</w:t>
      </w:r>
      <w:proofErr w:type="spellEnd"/>
      <w:r w:rsidR="00E745CB" w:rsidRPr="00CE03A4">
        <w:rPr>
          <w:rFonts w:ascii="Arial" w:hAnsi="Arial" w:cs="Arial"/>
          <w:szCs w:val="22"/>
        </w:rPr>
        <w:t xml:space="preserve"> platformo z zemeljsko kontrolno postajo</w:t>
      </w:r>
      <w:r w:rsidR="00D319F4" w:rsidRPr="00CE03A4">
        <w:rPr>
          <w:rFonts w:ascii="Arial" w:hAnsi="Arial" w:cs="Arial"/>
          <w:szCs w:val="22"/>
        </w:rPr>
        <w:t xml:space="preserve">, </w:t>
      </w:r>
      <w:r w:rsidR="00E745CB" w:rsidRPr="00CE03A4">
        <w:rPr>
          <w:rFonts w:ascii="Arial" w:hAnsi="Arial" w:cs="Arial"/>
          <w:szCs w:val="22"/>
        </w:rPr>
        <w:t xml:space="preserve">(2) programsko opremo za podporo JRK na zemeljski kontrolni postaji in integracijo v SV, (3) glavni senzorski podsistem, (4) </w:t>
      </w:r>
      <w:proofErr w:type="spellStart"/>
      <w:r w:rsidR="00E745CB" w:rsidRPr="00CE03A4">
        <w:rPr>
          <w:rFonts w:ascii="Arial" w:hAnsi="Arial" w:cs="Arial"/>
          <w:szCs w:val="22"/>
        </w:rPr>
        <w:t>multisenzorično</w:t>
      </w:r>
      <w:proofErr w:type="spellEnd"/>
      <w:r w:rsidR="00E745CB" w:rsidRPr="00CE03A4">
        <w:rPr>
          <w:rFonts w:ascii="Arial" w:hAnsi="Arial" w:cs="Arial"/>
          <w:szCs w:val="22"/>
        </w:rPr>
        <w:t xml:space="preserve"> platformo iz medsebojno povezanih in izmenljivih senzorskih receptorjev za zaznavanje kemikalij in (5) radiološki senzor.</w:t>
      </w:r>
    </w:p>
    <w:p w14:paraId="4DC264C3" w14:textId="77777777" w:rsidR="00125E53" w:rsidRPr="00CE03A4" w:rsidRDefault="00125E53" w:rsidP="000C26C7">
      <w:pPr>
        <w:pStyle w:val="Golobesedilo"/>
        <w:spacing w:line="276" w:lineRule="auto"/>
        <w:jc w:val="both"/>
        <w:rPr>
          <w:rFonts w:ascii="Arial" w:hAnsi="Arial" w:cs="Arial"/>
          <w:szCs w:val="22"/>
        </w:rPr>
      </w:pPr>
    </w:p>
    <w:p w14:paraId="35A06C26" w14:textId="1A340754" w:rsidR="00D319F4" w:rsidRPr="00CE03A4" w:rsidRDefault="00E745CB" w:rsidP="00CE03A4">
      <w:pPr>
        <w:pStyle w:val="Golobesedilo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>Z dobavljeno opremo se želi omogočiti delovanj</w:t>
      </w:r>
      <w:r w:rsidR="00FC2A49" w:rsidRPr="00CE03A4">
        <w:rPr>
          <w:rFonts w:ascii="Arial" w:hAnsi="Arial" w:cs="Arial"/>
          <w:szCs w:val="22"/>
        </w:rPr>
        <w:t>e</w:t>
      </w:r>
      <w:r w:rsidRPr="00CE03A4">
        <w:rPr>
          <w:rFonts w:ascii="Arial" w:hAnsi="Arial" w:cs="Arial"/>
          <w:szCs w:val="22"/>
        </w:rPr>
        <w:t xml:space="preserve"> JRKBO</w:t>
      </w:r>
      <w:r w:rsidR="00FC2A49" w:rsidRPr="00CE03A4">
        <w:rPr>
          <w:rFonts w:ascii="Arial" w:hAnsi="Arial" w:cs="Arial"/>
          <w:szCs w:val="22"/>
        </w:rPr>
        <w:t>-</w:t>
      </w:r>
      <w:r w:rsidRPr="00CE03A4">
        <w:rPr>
          <w:rFonts w:ascii="Arial" w:hAnsi="Arial" w:cs="Arial"/>
          <w:szCs w:val="22"/>
        </w:rPr>
        <w:t>enot SV tako, da se</w:t>
      </w:r>
      <w:r w:rsidR="00D319F4" w:rsidRPr="00CE03A4">
        <w:rPr>
          <w:rFonts w:ascii="Arial" w:hAnsi="Arial" w:cs="Arial"/>
          <w:szCs w:val="22"/>
        </w:rPr>
        <w:t>:</w:t>
      </w:r>
      <w:r w:rsidRPr="00CE03A4">
        <w:rPr>
          <w:rFonts w:ascii="Arial" w:hAnsi="Arial" w:cs="Arial"/>
          <w:szCs w:val="22"/>
        </w:rPr>
        <w:t xml:space="preserve"> </w:t>
      </w:r>
    </w:p>
    <w:p w14:paraId="6661C971" w14:textId="32BD1C3B" w:rsidR="00D319F4" w:rsidRPr="00CE03A4" w:rsidRDefault="00E745CB" w:rsidP="00CE03A4">
      <w:pPr>
        <w:pStyle w:val="Golobesedilo"/>
        <w:numPr>
          <w:ilvl w:val="1"/>
          <w:numId w:val="42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 xml:space="preserve">uvede </w:t>
      </w:r>
      <w:proofErr w:type="spellStart"/>
      <w:r w:rsidRPr="00CE03A4">
        <w:rPr>
          <w:rFonts w:ascii="Arial" w:hAnsi="Arial" w:cs="Arial"/>
          <w:szCs w:val="22"/>
        </w:rPr>
        <w:t>polavtonomo</w:t>
      </w:r>
      <w:proofErr w:type="spellEnd"/>
      <w:r w:rsidRPr="00CE03A4">
        <w:rPr>
          <w:rFonts w:ascii="Arial" w:hAnsi="Arial" w:cs="Arial"/>
          <w:szCs w:val="22"/>
        </w:rPr>
        <w:t xml:space="preserve"> delovanje v postopkih, </w:t>
      </w:r>
      <w:r w:rsidR="00FC2A49" w:rsidRPr="00CE03A4">
        <w:rPr>
          <w:rFonts w:ascii="Arial" w:hAnsi="Arial" w:cs="Arial"/>
          <w:szCs w:val="22"/>
        </w:rPr>
        <w:t xml:space="preserve">v katerih </w:t>
      </w:r>
      <w:r w:rsidRPr="00CE03A4">
        <w:rPr>
          <w:rFonts w:ascii="Arial" w:hAnsi="Arial" w:cs="Arial"/>
          <w:szCs w:val="22"/>
        </w:rPr>
        <w:t xml:space="preserve">je to </w:t>
      </w:r>
      <w:r w:rsidR="00FC2A49" w:rsidRPr="00CE03A4">
        <w:rPr>
          <w:rFonts w:ascii="Arial" w:hAnsi="Arial" w:cs="Arial"/>
          <w:szCs w:val="22"/>
        </w:rPr>
        <w:t>mogoče</w:t>
      </w:r>
      <w:r w:rsidR="00D319F4" w:rsidRPr="00CE03A4">
        <w:rPr>
          <w:rFonts w:ascii="Arial" w:hAnsi="Arial" w:cs="Arial"/>
          <w:szCs w:val="22"/>
        </w:rPr>
        <w:t>,</w:t>
      </w:r>
    </w:p>
    <w:p w14:paraId="5079D382" w14:textId="17B78BC3" w:rsidR="00D319F4" w:rsidRPr="00CE03A4" w:rsidRDefault="00FC2A49" w:rsidP="00CE03A4">
      <w:pPr>
        <w:pStyle w:val="Golobesedilo"/>
        <w:numPr>
          <w:ilvl w:val="1"/>
          <w:numId w:val="42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>ob</w:t>
      </w:r>
      <w:r w:rsidR="00E745CB" w:rsidRPr="00CE03A4">
        <w:rPr>
          <w:rFonts w:ascii="Arial" w:hAnsi="Arial" w:cs="Arial"/>
          <w:szCs w:val="22"/>
        </w:rPr>
        <w:t xml:space="preserve"> morebitnih JRK</w:t>
      </w:r>
      <w:r w:rsidRPr="00CE03A4">
        <w:rPr>
          <w:rFonts w:ascii="Arial" w:hAnsi="Arial" w:cs="Arial"/>
          <w:szCs w:val="22"/>
        </w:rPr>
        <w:t>-</w:t>
      </w:r>
      <w:r w:rsidR="00E745CB" w:rsidRPr="00CE03A4">
        <w:rPr>
          <w:rFonts w:ascii="Arial" w:hAnsi="Arial" w:cs="Arial"/>
          <w:szCs w:val="22"/>
        </w:rPr>
        <w:t>incident</w:t>
      </w:r>
      <w:r w:rsidRPr="00CE03A4">
        <w:rPr>
          <w:rFonts w:ascii="Arial" w:hAnsi="Arial" w:cs="Arial"/>
          <w:szCs w:val="22"/>
        </w:rPr>
        <w:t>ih</w:t>
      </w:r>
      <w:r w:rsidR="00E745CB" w:rsidRPr="00CE03A4">
        <w:rPr>
          <w:rFonts w:ascii="Arial" w:hAnsi="Arial" w:cs="Arial"/>
          <w:szCs w:val="22"/>
        </w:rPr>
        <w:t xml:space="preserve"> čim manj izpostavlja</w:t>
      </w:r>
      <w:r w:rsidRPr="00CE03A4">
        <w:rPr>
          <w:rFonts w:ascii="Arial" w:hAnsi="Arial" w:cs="Arial"/>
          <w:szCs w:val="22"/>
        </w:rPr>
        <w:t>jo</w:t>
      </w:r>
      <w:r w:rsidR="00E745CB" w:rsidRPr="00CE03A4">
        <w:rPr>
          <w:rFonts w:ascii="Arial" w:hAnsi="Arial" w:cs="Arial"/>
          <w:szCs w:val="22"/>
        </w:rPr>
        <w:t xml:space="preserve"> pripadnik</w:t>
      </w:r>
      <w:r w:rsidRPr="00CE03A4">
        <w:rPr>
          <w:rFonts w:ascii="Arial" w:hAnsi="Arial" w:cs="Arial"/>
          <w:szCs w:val="22"/>
        </w:rPr>
        <w:t>i</w:t>
      </w:r>
      <w:r w:rsidR="00E745CB" w:rsidRPr="00CE03A4">
        <w:rPr>
          <w:rFonts w:ascii="Arial" w:hAnsi="Arial" w:cs="Arial"/>
          <w:szCs w:val="22"/>
        </w:rPr>
        <w:t xml:space="preserve"> SV tovrstnim grožnjam, </w:t>
      </w:r>
    </w:p>
    <w:p w14:paraId="2C005D98" w14:textId="080874BF" w:rsidR="006A7A8F" w:rsidRPr="00CE03A4" w:rsidRDefault="00E745CB" w:rsidP="00CE03A4">
      <w:pPr>
        <w:pStyle w:val="Golobesedilo"/>
        <w:numPr>
          <w:ilvl w:val="1"/>
          <w:numId w:val="42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>JRKBO</w:t>
      </w:r>
      <w:r w:rsidR="00ED564F" w:rsidRPr="00CE03A4">
        <w:rPr>
          <w:rFonts w:ascii="Arial" w:hAnsi="Arial" w:cs="Arial"/>
          <w:szCs w:val="22"/>
        </w:rPr>
        <w:t>-</w:t>
      </w:r>
      <w:r w:rsidRPr="00CE03A4">
        <w:rPr>
          <w:rFonts w:ascii="Arial" w:hAnsi="Arial" w:cs="Arial"/>
          <w:szCs w:val="22"/>
        </w:rPr>
        <w:t xml:space="preserve">enotam omogoči hitro pridobivanje informacij o stanju na lokaciji kontaminiranega območja. </w:t>
      </w:r>
    </w:p>
    <w:p w14:paraId="52358EB0" w14:textId="24E6C90B" w:rsidR="00D319F4" w:rsidRPr="00CE03A4" w:rsidRDefault="00D319F4" w:rsidP="000C26C7">
      <w:pPr>
        <w:pStyle w:val="Odstavekseznama"/>
        <w:spacing w:line="276" w:lineRule="auto"/>
        <w:jc w:val="both"/>
        <w:rPr>
          <w:sz w:val="22"/>
          <w:szCs w:val="22"/>
        </w:rPr>
      </w:pPr>
    </w:p>
    <w:p w14:paraId="553B3A83" w14:textId="5CB8222D" w:rsidR="00125E53" w:rsidRPr="00CE03A4" w:rsidRDefault="000C26C7" w:rsidP="00CE03A4">
      <w:pPr>
        <w:pStyle w:val="Golobesedilo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 xml:space="preserve">Z vsem navedenim se bo zagotavljal tudi hitrejši odziv </w:t>
      </w:r>
      <w:r w:rsidR="00914C4A" w:rsidRPr="00CE03A4">
        <w:rPr>
          <w:rFonts w:ascii="Arial" w:hAnsi="Arial" w:cs="Arial"/>
          <w:szCs w:val="22"/>
        </w:rPr>
        <w:t xml:space="preserve">za </w:t>
      </w:r>
      <w:r w:rsidRPr="00CE03A4">
        <w:rPr>
          <w:rFonts w:ascii="Arial" w:hAnsi="Arial" w:cs="Arial"/>
          <w:szCs w:val="22"/>
        </w:rPr>
        <w:t>obrambo R</w:t>
      </w:r>
      <w:r w:rsidR="00914C4A" w:rsidRPr="00CE03A4">
        <w:rPr>
          <w:rFonts w:ascii="Arial" w:hAnsi="Arial" w:cs="Arial"/>
          <w:szCs w:val="22"/>
        </w:rPr>
        <w:t>S</w:t>
      </w:r>
      <w:r w:rsidRPr="00CE03A4">
        <w:rPr>
          <w:rFonts w:ascii="Arial" w:hAnsi="Arial" w:cs="Arial"/>
          <w:szCs w:val="22"/>
        </w:rPr>
        <w:t xml:space="preserve"> kot tudi za potrebe tako imenovane dvojne uporabe </w:t>
      </w:r>
      <w:r w:rsidR="00914C4A" w:rsidRPr="00CE03A4">
        <w:rPr>
          <w:rFonts w:ascii="Arial" w:hAnsi="Arial" w:cs="Arial"/>
          <w:szCs w:val="22"/>
        </w:rPr>
        <w:t>ob</w:t>
      </w:r>
      <w:r w:rsidRPr="00CE03A4">
        <w:rPr>
          <w:rFonts w:ascii="Arial" w:hAnsi="Arial" w:cs="Arial"/>
          <w:szCs w:val="22"/>
        </w:rPr>
        <w:t xml:space="preserve"> naravnih in drugih nesreč</w:t>
      </w:r>
      <w:r w:rsidR="00914C4A" w:rsidRPr="00CE03A4">
        <w:rPr>
          <w:rFonts w:ascii="Arial" w:hAnsi="Arial" w:cs="Arial"/>
          <w:szCs w:val="22"/>
        </w:rPr>
        <w:t>ah</w:t>
      </w:r>
      <w:r w:rsidRPr="00CE03A4">
        <w:rPr>
          <w:rFonts w:ascii="Arial" w:hAnsi="Arial" w:cs="Arial"/>
          <w:szCs w:val="22"/>
        </w:rPr>
        <w:t xml:space="preserve"> ter</w:t>
      </w:r>
      <w:r w:rsidR="00914C4A" w:rsidRPr="00CE03A4">
        <w:rPr>
          <w:rFonts w:ascii="Arial" w:hAnsi="Arial" w:cs="Arial"/>
          <w:szCs w:val="22"/>
        </w:rPr>
        <w:t xml:space="preserve"> se bo</w:t>
      </w:r>
      <w:r w:rsidRPr="00CE03A4">
        <w:rPr>
          <w:rFonts w:ascii="Arial" w:hAnsi="Arial" w:cs="Arial"/>
          <w:szCs w:val="22"/>
        </w:rPr>
        <w:t xml:space="preserve"> </w:t>
      </w:r>
      <w:r w:rsidR="00914C4A" w:rsidRPr="00CE03A4">
        <w:rPr>
          <w:rFonts w:ascii="Arial" w:hAnsi="Arial" w:cs="Arial"/>
          <w:szCs w:val="22"/>
        </w:rPr>
        <w:t>tako</w:t>
      </w:r>
      <w:r w:rsidRPr="00CE03A4">
        <w:rPr>
          <w:rFonts w:ascii="Arial" w:hAnsi="Arial" w:cs="Arial"/>
          <w:szCs w:val="22"/>
        </w:rPr>
        <w:t xml:space="preserve"> prispevalo k višji stopnji JRKB</w:t>
      </w:r>
      <w:r w:rsidR="00914C4A" w:rsidRPr="00CE03A4">
        <w:rPr>
          <w:rFonts w:ascii="Arial" w:hAnsi="Arial" w:cs="Arial"/>
          <w:szCs w:val="22"/>
        </w:rPr>
        <w:t>-</w:t>
      </w:r>
      <w:r w:rsidRPr="00CE03A4">
        <w:rPr>
          <w:rFonts w:ascii="Arial" w:hAnsi="Arial" w:cs="Arial"/>
          <w:szCs w:val="22"/>
        </w:rPr>
        <w:t>varnosti in zaščite za ljudi, naravne vire, materialna sredstva it</w:t>
      </w:r>
      <w:r w:rsidR="00914C4A" w:rsidRPr="00CE03A4">
        <w:rPr>
          <w:rFonts w:ascii="Arial" w:hAnsi="Arial" w:cs="Arial"/>
          <w:szCs w:val="22"/>
        </w:rPr>
        <w:t>n</w:t>
      </w:r>
      <w:r w:rsidRPr="00CE03A4">
        <w:rPr>
          <w:rFonts w:ascii="Arial" w:hAnsi="Arial" w:cs="Arial"/>
          <w:szCs w:val="22"/>
        </w:rPr>
        <w:t xml:space="preserve">. </w:t>
      </w:r>
    </w:p>
    <w:p w14:paraId="0710654E" w14:textId="77777777" w:rsidR="000C26C7" w:rsidRPr="00CE03A4" w:rsidRDefault="000C26C7" w:rsidP="000C26C7">
      <w:pPr>
        <w:pStyle w:val="Golobesedilo"/>
        <w:spacing w:line="276" w:lineRule="auto"/>
        <w:ind w:left="284"/>
        <w:jc w:val="both"/>
        <w:rPr>
          <w:rFonts w:ascii="Arial" w:hAnsi="Arial" w:cs="Arial"/>
          <w:szCs w:val="22"/>
        </w:rPr>
      </w:pPr>
    </w:p>
    <w:p w14:paraId="651F7E90" w14:textId="00C37927" w:rsidR="008E55FD" w:rsidRPr="00CE03A4" w:rsidRDefault="003E0988" w:rsidP="00CE03A4">
      <w:pPr>
        <w:pStyle w:val="Golobesedilo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 xml:space="preserve">Za projekt BPL JRK so zagotovljena finančna sredstva na podlagi investicijske dokumentacije Ministrstva za obrambo RS. </w:t>
      </w:r>
      <w:r w:rsidR="00E745CB" w:rsidRPr="00CE03A4">
        <w:rPr>
          <w:rFonts w:ascii="Arial" w:hAnsi="Arial" w:cs="Arial"/>
          <w:szCs w:val="22"/>
        </w:rPr>
        <w:t xml:space="preserve">Vrednost </w:t>
      </w:r>
      <w:r w:rsidRPr="00CE03A4">
        <w:rPr>
          <w:rFonts w:ascii="Arial" w:hAnsi="Arial" w:cs="Arial"/>
          <w:szCs w:val="22"/>
        </w:rPr>
        <w:t xml:space="preserve">investicijskega </w:t>
      </w:r>
      <w:r w:rsidR="00E745CB" w:rsidRPr="00CE03A4">
        <w:rPr>
          <w:rFonts w:ascii="Arial" w:hAnsi="Arial" w:cs="Arial"/>
          <w:szCs w:val="22"/>
        </w:rPr>
        <w:t>projekta je 945.558,32 EUR brez DDV oziroma 1.153.581,15 EUR z DDV.</w:t>
      </w:r>
      <w:r w:rsidRPr="00CE03A4">
        <w:rPr>
          <w:rFonts w:ascii="Arial" w:hAnsi="Arial" w:cs="Arial"/>
          <w:szCs w:val="22"/>
        </w:rPr>
        <w:t xml:space="preserve"> </w:t>
      </w:r>
      <w:r w:rsidR="004812EE" w:rsidRPr="00CE03A4">
        <w:rPr>
          <w:rFonts w:ascii="Arial" w:hAnsi="Arial" w:cs="Arial"/>
          <w:szCs w:val="22"/>
        </w:rPr>
        <w:t xml:space="preserve">Finančna sredstva </w:t>
      </w:r>
      <w:r w:rsidR="004812EE" w:rsidRPr="00CE03A4">
        <w:rPr>
          <w:rFonts w:ascii="Arial" w:hAnsi="Arial" w:cs="Arial"/>
          <w:szCs w:val="22"/>
        </w:rPr>
        <w:lastRenderedPageBreak/>
        <w:t>bodo namenjena za odkup zgoraj opisane opreme, integracijo v in</w:t>
      </w:r>
      <w:r w:rsidR="00EE1221" w:rsidRPr="00CE03A4">
        <w:rPr>
          <w:rFonts w:ascii="Arial" w:hAnsi="Arial" w:cs="Arial"/>
          <w:szCs w:val="22"/>
        </w:rPr>
        <w:t>formacijski sistem SV,</w:t>
      </w:r>
      <w:r w:rsidR="004812EE" w:rsidRPr="00CE03A4">
        <w:rPr>
          <w:rFonts w:ascii="Arial" w:hAnsi="Arial" w:cs="Arial"/>
          <w:szCs w:val="22"/>
        </w:rPr>
        <w:t xml:space="preserve"> testiranje ter usposabljanje</w:t>
      </w:r>
      <w:r w:rsidR="00EE1221" w:rsidRPr="00CE03A4">
        <w:rPr>
          <w:rFonts w:ascii="Arial" w:hAnsi="Arial" w:cs="Arial"/>
          <w:szCs w:val="22"/>
        </w:rPr>
        <w:t xml:space="preserve"> pripadnikov SV</w:t>
      </w:r>
      <w:r w:rsidR="004812EE" w:rsidRPr="00CE03A4">
        <w:rPr>
          <w:rFonts w:ascii="Arial" w:hAnsi="Arial" w:cs="Arial"/>
          <w:szCs w:val="22"/>
        </w:rPr>
        <w:t>.</w:t>
      </w:r>
      <w:r w:rsidR="00EE1221" w:rsidRPr="00CE03A4">
        <w:rPr>
          <w:rFonts w:ascii="Arial" w:hAnsi="Arial" w:cs="Arial"/>
          <w:szCs w:val="22"/>
        </w:rPr>
        <w:t xml:space="preserve"> </w:t>
      </w:r>
      <w:r w:rsidR="004812EE" w:rsidRPr="00CE03A4">
        <w:rPr>
          <w:rFonts w:ascii="Arial" w:hAnsi="Arial" w:cs="Arial"/>
          <w:szCs w:val="22"/>
        </w:rPr>
        <w:t xml:space="preserve"> </w:t>
      </w:r>
    </w:p>
    <w:p w14:paraId="2A71940F" w14:textId="7B07B2E1" w:rsidR="00BD33B2" w:rsidRPr="00CE03A4" w:rsidRDefault="00D319F4" w:rsidP="00CE03A4">
      <w:pPr>
        <w:pStyle w:val="Golobesedilo"/>
        <w:numPr>
          <w:ilvl w:val="0"/>
          <w:numId w:val="42"/>
        </w:numPr>
        <w:spacing w:line="276" w:lineRule="auto"/>
        <w:rPr>
          <w:rFonts w:ascii="Arial" w:hAnsi="Arial" w:cs="Arial"/>
          <w:szCs w:val="22"/>
        </w:rPr>
      </w:pPr>
      <w:r w:rsidRPr="00CE03A4">
        <w:rPr>
          <w:rFonts w:ascii="Arial" w:hAnsi="Arial" w:cs="Arial"/>
          <w:szCs w:val="22"/>
        </w:rPr>
        <w:t xml:space="preserve">Izkušnje sodelovanja v projektu </w:t>
      </w:r>
      <w:proofErr w:type="spellStart"/>
      <w:r w:rsidR="00914C4A" w:rsidRPr="00CE03A4">
        <w:rPr>
          <w:rFonts w:ascii="Arial" w:hAnsi="Arial" w:cs="Arial"/>
          <w:szCs w:val="22"/>
        </w:rPr>
        <w:t>Pesco</w:t>
      </w:r>
      <w:proofErr w:type="spellEnd"/>
      <w:r w:rsidR="00914C4A" w:rsidRPr="00CE03A4">
        <w:rPr>
          <w:rFonts w:ascii="Arial" w:hAnsi="Arial" w:cs="Arial"/>
          <w:szCs w:val="22"/>
        </w:rPr>
        <w:t xml:space="preserve"> </w:t>
      </w:r>
      <w:r w:rsidRPr="00CE03A4">
        <w:rPr>
          <w:rFonts w:ascii="Arial" w:hAnsi="Arial" w:cs="Arial"/>
          <w:szCs w:val="22"/>
        </w:rPr>
        <w:t xml:space="preserve">so </w:t>
      </w:r>
      <w:r w:rsidR="00914C4A" w:rsidRPr="00CE03A4">
        <w:rPr>
          <w:rFonts w:ascii="Arial" w:hAnsi="Arial" w:cs="Arial"/>
          <w:szCs w:val="22"/>
        </w:rPr>
        <w:t xml:space="preserve">usklajene ? </w:t>
      </w:r>
      <w:r w:rsidRPr="00CE03A4">
        <w:rPr>
          <w:rFonts w:ascii="Arial" w:hAnsi="Arial" w:cs="Arial"/>
          <w:szCs w:val="22"/>
        </w:rPr>
        <w:t xml:space="preserve">z nacionalnim projektom nakupa Brezpilotnih </w:t>
      </w:r>
      <w:proofErr w:type="spellStart"/>
      <w:r w:rsidRPr="00CE03A4">
        <w:rPr>
          <w:rFonts w:ascii="Arial" w:hAnsi="Arial" w:cs="Arial"/>
          <w:szCs w:val="22"/>
        </w:rPr>
        <w:t>letalnikov</w:t>
      </w:r>
      <w:proofErr w:type="spellEnd"/>
      <w:r w:rsidRPr="00CE03A4">
        <w:rPr>
          <w:rFonts w:ascii="Arial" w:hAnsi="Arial" w:cs="Arial"/>
          <w:szCs w:val="22"/>
        </w:rPr>
        <w:t xml:space="preserve"> z JRK</w:t>
      </w:r>
      <w:r w:rsidR="00914C4A" w:rsidRPr="00CE03A4">
        <w:rPr>
          <w:rFonts w:ascii="Arial" w:hAnsi="Arial" w:cs="Arial"/>
          <w:szCs w:val="22"/>
        </w:rPr>
        <w:t>-</w:t>
      </w:r>
      <w:r w:rsidRPr="00CE03A4">
        <w:rPr>
          <w:rFonts w:ascii="Arial" w:hAnsi="Arial" w:cs="Arial"/>
          <w:szCs w:val="22"/>
        </w:rPr>
        <w:t>nadgradnjo.</w:t>
      </w:r>
    </w:p>
    <w:sectPr w:rsidR="00BD33B2" w:rsidRPr="00CE03A4" w:rsidSect="003E0988">
      <w:footerReference w:type="default" r:id="rId7"/>
      <w:pgSz w:w="11906" w:h="16838"/>
      <w:pgMar w:top="993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8F2E" w14:textId="77777777" w:rsidR="0031330A" w:rsidRDefault="0031330A" w:rsidP="00D42FDE">
      <w:pPr>
        <w:spacing w:line="240" w:lineRule="auto"/>
      </w:pPr>
      <w:r>
        <w:separator/>
      </w:r>
    </w:p>
  </w:endnote>
  <w:endnote w:type="continuationSeparator" w:id="0">
    <w:p w14:paraId="09C87F11" w14:textId="77777777" w:rsidR="0031330A" w:rsidRDefault="0031330A" w:rsidP="00D42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0E54" w14:textId="1D149986" w:rsidR="003E0988" w:rsidRDefault="003E0988">
    <w:pPr>
      <w:pStyle w:val="Noga"/>
      <w:jc w:val="center"/>
    </w:pPr>
  </w:p>
  <w:p w14:paraId="573C8933" w14:textId="77777777" w:rsidR="003E0988" w:rsidRDefault="003E09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3751" w14:textId="77777777" w:rsidR="0031330A" w:rsidRDefault="0031330A" w:rsidP="00D42FDE">
      <w:pPr>
        <w:spacing w:line="240" w:lineRule="auto"/>
      </w:pPr>
      <w:r>
        <w:separator/>
      </w:r>
    </w:p>
  </w:footnote>
  <w:footnote w:type="continuationSeparator" w:id="0">
    <w:p w14:paraId="72B58836" w14:textId="77777777" w:rsidR="0031330A" w:rsidRDefault="0031330A" w:rsidP="00D42F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7F0"/>
    <w:multiLevelType w:val="hybridMultilevel"/>
    <w:tmpl w:val="0406D8EC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2C6"/>
    <w:multiLevelType w:val="hybridMultilevel"/>
    <w:tmpl w:val="BCCA37E0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54B6"/>
    <w:multiLevelType w:val="hybridMultilevel"/>
    <w:tmpl w:val="075814CA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6BCC"/>
    <w:multiLevelType w:val="multilevel"/>
    <w:tmpl w:val="DB4C7E2A"/>
    <w:styleLink w:val="1MOJCAstyl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2902"/>
    <w:multiLevelType w:val="hybridMultilevel"/>
    <w:tmpl w:val="46F48A14"/>
    <w:lvl w:ilvl="0" w:tplc="4FFE4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0881"/>
    <w:multiLevelType w:val="multilevel"/>
    <w:tmpl w:val="A8D45AB0"/>
    <w:styleLink w:val="Styl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800" w:hanging="360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1A1E1910"/>
    <w:multiLevelType w:val="multilevel"/>
    <w:tmpl w:val="F4FAD40A"/>
    <w:styleLink w:val="1MOJCA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1."/>
      <w:lvlJc w:val="left"/>
      <w:pPr>
        <w:ind w:left="1440" w:hanging="533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3F3234"/>
    <w:multiLevelType w:val="hybridMultilevel"/>
    <w:tmpl w:val="40D8EE9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C51AD"/>
    <w:multiLevelType w:val="hybridMultilevel"/>
    <w:tmpl w:val="0EEE3B9E"/>
    <w:lvl w:ilvl="0" w:tplc="07FA40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4B58"/>
    <w:multiLevelType w:val="multilevel"/>
    <w:tmpl w:val="47B67FA0"/>
    <w:lvl w:ilvl="0">
      <w:start w:val="1"/>
      <w:numFmt w:val="decimal"/>
      <w:lvlText w:val="%1."/>
      <w:lvlJc w:val="left"/>
      <w:pPr>
        <w:ind w:left="25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ind w:left="3600" w:hanging="360"/>
      </w:pPr>
      <w:rPr>
        <w:rFonts w:ascii="Arial" w:hAnsi="Arial" w:hint="default"/>
        <w:b/>
        <w:sz w:val="20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0" w15:restartNumberingAfterBreak="0">
    <w:nsid w:val="26665E53"/>
    <w:multiLevelType w:val="hybridMultilevel"/>
    <w:tmpl w:val="CEA89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5516"/>
    <w:multiLevelType w:val="hybridMultilevel"/>
    <w:tmpl w:val="D5D25DB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468F"/>
    <w:multiLevelType w:val="hybridMultilevel"/>
    <w:tmpl w:val="60D8B638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2793"/>
    <w:multiLevelType w:val="multilevel"/>
    <w:tmpl w:val="8446119A"/>
    <w:lvl w:ilvl="0">
      <w:start w:val="1"/>
      <w:numFmt w:val="decimal"/>
      <w:pStyle w:val="Naslov1"/>
      <w:lvlText w:val="%1."/>
      <w:lvlJc w:val="left"/>
      <w:pPr>
        <w:ind w:left="25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pStyle w:val="Naslov2"/>
      <w:lvlText w:val="%1.%2."/>
      <w:lvlJc w:val="left"/>
      <w:pPr>
        <w:ind w:left="567" w:hanging="567"/>
      </w:pPr>
      <w:rPr>
        <w:rFonts w:ascii="Arial" w:hAnsi="Arial" w:hint="default"/>
        <w:b/>
        <w:sz w:val="20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4" w15:restartNumberingAfterBreak="0">
    <w:nsid w:val="409F687F"/>
    <w:multiLevelType w:val="multilevel"/>
    <w:tmpl w:val="77BE252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lvlText w:val="%2.1."/>
      <w:lvlJc w:val="left"/>
      <w:pPr>
        <w:ind w:left="1440" w:hanging="533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30313B0"/>
    <w:multiLevelType w:val="hybridMultilevel"/>
    <w:tmpl w:val="C9E05362"/>
    <w:lvl w:ilvl="0" w:tplc="A21A6C2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2B16"/>
    <w:multiLevelType w:val="multilevel"/>
    <w:tmpl w:val="7DE88998"/>
    <w:styleLink w:val="Mojca11"/>
    <w:lvl w:ilvl="0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2.1."/>
      <w:lvlJc w:val="left"/>
      <w:pPr>
        <w:ind w:left="1440" w:hanging="533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B76902"/>
    <w:multiLevelType w:val="hybridMultilevel"/>
    <w:tmpl w:val="1572F9CE"/>
    <w:lvl w:ilvl="0" w:tplc="9DD695C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24593"/>
    <w:multiLevelType w:val="multilevel"/>
    <w:tmpl w:val="64AA4AD2"/>
    <w:styleLink w:val="Style3"/>
    <w:lvl w:ilvl="0">
      <w:start w:val="1"/>
      <w:numFmt w:val="decimal"/>
      <w:lvlText w:val="%1."/>
      <w:lvlJc w:val="left"/>
      <w:pPr>
        <w:ind w:left="2160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1.%2."/>
      <w:lvlJc w:val="left"/>
      <w:pPr>
        <w:ind w:left="2880" w:hanging="360"/>
      </w:pPr>
      <w:rPr>
        <w:rFonts w:ascii="Arial" w:hAnsi="Arial" w:hint="default"/>
        <w:b/>
        <w:sz w:val="20"/>
      </w:rPr>
    </w:lvl>
    <w:lvl w:ilvl="2">
      <w:start w:val="1"/>
      <w:numFmt w:val="decimal"/>
      <w:pStyle w:val="Naslov3"/>
      <w:lvlText w:val="1.1.%3."/>
      <w:lvlJc w:val="right"/>
      <w:pPr>
        <w:ind w:left="3600" w:hanging="180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9" w15:restartNumberingAfterBreak="0">
    <w:nsid w:val="50DF43E8"/>
    <w:multiLevelType w:val="multilevel"/>
    <w:tmpl w:val="7DE8899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533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917E34"/>
    <w:multiLevelType w:val="multilevel"/>
    <w:tmpl w:val="54829604"/>
    <w:styleLink w:val="Style1"/>
    <w:lvl w:ilvl="0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 w15:restartNumberingAfterBreak="0">
    <w:nsid w:val="61053D56"/>
    <w:multiLevelType w:val="hybridMultilevel"/>
    <w:tmpl w:val="B85667BE"/>
    <w:lvl w:ilvl="0" w:tplc="68E69F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C06CE"/>
    <w:multiLevelType w:val="hybridMultilevel"/>
    <w:tmpl w:val="891A3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1C44"/>
    <w:multiLevelType w:val="singleLevel"/>
    <w:tmpl w:val="E3D64F1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strike w:val="0"/>
        <w:dstrike w:val="0"/>
        <w:vanish w:val="0"/>
        <w:sz w:val="22"/>
        <w:vertAlign w:val="baseline"/>
      </w:rPr>
    </w:lvl>
  </w:abstractNum>
  <w:abstractNum w:abstractNumId="24" w15:restartNumberingAfterBreak="0">
    <w:nsid w:val="7FE559DE"/>
    <w:multiLevelType w:val="hybridMultilevel"/>
    <w:tmpl w:val="B1A6B5BE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1"/>
  </w:num>
  <w:num w:numId="4">
    <w:abstractNumId w:val="17"/>
  </w:num>
  <w:num w:numId="5">
    <w:abstractNumId w:val="17"/>
  </w:num>
  <w:num w:numId="6">
    <w:abstractNumId w:val="21"/>
  </w:num>
  <w:num w:numId="7">
    <w:abstractNumId w:val="19"/>
  </w:num>
  <w:num w:numId="8">
    <w:abstractNumId w:val="15"/>
  </w:num>
  <w:num w:numId="9">
    <w:abstractNumId w:val="19"/>
  </w:num>
  <w:num w:numId="10">
    <w:abstractNumId w:val="19"/>
  </w:num>
  <w:num w:numId="11">
    <w:abstractNumId w:val="16"/>
  </w:num>
  <w:num w:numId="12">
    <w:abstractNumId w:val="14"/>
  </w:num>
  <w:num w:numId="13">
    <w:abstractNumId w:val="6"/>
  </w:num>
  <w:num w:numId="14">
    <w:abstractNumId w:val="15"/>
  </w:num>
  <w:num w:numId="15">
    <w:abstractNumId w:val="3"/>
  </w:num>
  <w:num w:numId="16">
    <w:abstractNumId w:val="23"/>
  </w:num>
  <w:num w:numId="17">
    <w:abstractNumId w:val="23"/>
  </w:num>
  <w:num w:numId="18">
    <w:abstractNumId w:val="23"/>
  </w:num>
  <w:num w:numId="19">
    <w:abstractNumId w:val="20"/>
  </w:num>
  <w:num w:numId="20">
    <w:abstractNumId w:val="5"/>
  </w:num>
  <w:num w:numId="21">
    <w:abstractNumId w:val="18"/>
  </w:num>
  <w:num w:numId="22">
    <w:abstractNumId w:val="18"/>
  </w:num>
  <w:num w:numId="23">
    <w:abstractNumId w:val="18"/>
  </w:num>
  <w:num w:numId="24">
    <w:abstractNumId w:val="9"/>
  </w:num>
  <w:num w:numId="25">
    <w:abstractNumId w:val="9"/>
  </w:num>
  <w:num w:numId="26">
    <w:abstractNumId w:val="9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7"/>
  </w:num>
  <w:num w:numId="33">
    <w:abstractNumId w:val="10"/>
  </w:num>
  <w:num w:numId="34">
    <w:abstractNumId w:val="22"/>
  </w:num>
  <w:num w:numId="35">
    <w:abstractNumId w:val="4"/>
  </w:num>
  <w:num w:numId="36">
    <w:abstractNumId w:val="11"/>
  </w:num>
  <w:num w:numId="37">
    <w:abstractNumId w:val="8"/>
  </w:num>
  <w:num w:numId="38">
    <w:abstractNumId w:val="1"/>
  </w:num>
  <w:num w:numId="39">
    <w:abstractNumId w:val="0"/>
  </w:num>
  <w:num w:numId="40">
    <w:abstractNumId w:val="2"/>
  </w:num>
  <w:num w:numId="41">
    <w:abstractNumId w:val="2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DE"/>
    <w:rsid w:val="000C26C7"/>
    <w:rsid w:val="000D4780"/>
    <w:rsid w:val="00106478"/>
    <w:rsid w:val="00125E53"/>
    <w:rsid w:val="001D3BC1"/>
    <w:rsid w:val="002202C0"/>
    <w:rsid w:val="00277664"/>
    <w:rsid w:val="002A6204"/>
    <w:rsid w:val="002F5670"/>
    <w:rsid w:val="0031330A"/>
    <w:rsid w:val="00344E04"/>
    <w:rsid w:val="00352470"/>
    <w:rsid w:val="003603A4"/>
    <w:rsid w:val="003875FB"/>
    <w:rsid w:val="003A19C3"/>
    <w:rsid w:val="003C4A1B"/>
    <w:rsid w:val="003E0988"/>
    <w:rsid w:val="00407B54"/>
    <w:rsid w:val="0041468E"/>
    <w:rsid w:val="00427101"/>
    <w:rsid w:val="00472214"/>
    <w:rsid w:val="004812EE"/>
    <w:rsid w:val="00493D50"/>
    <w:rsid w:val="00494257"/>
    <w:rsid w:val="004A1C3E"/>
    <w:rsid w:val="004D2166"/>
    <w:rsid w:val="00504EF0"/>
    <w:rsid w:val="005D3406"/>
    <w:rsid w:val="006377B0"/>
    <w:rsid w:val="006A7A8F"/>
    <w:rsid w:val="006B70E1"/>
    <w:rsid w:val="006C176E"/>
    <w:rsid w:val="006D6000"/>
    <w:rsid w:val="006F04D0"/>
    <w:rsid w:val="0070724C"/>
    <w:rsid w:val="00761E24"/>
    <w:rsid w:val="007846EE"/>
    <w:rsid w:val="007F54D4"/>
    <w:rsid w:val="008E55FD"/>
    <w:rsid w:val="00910302"/>
    <w:rsid w:val="00914C4A"/>
    <w:rsid w:val="00984618"/>
    <w:rsid w:val="00A36559"/>
    <w:rsid w:val="00A74FE8"/>
    <w:rsid w:val="00AD6E39"/>
    <w:rsid w:val="00AE787E"/>
    <w:rsid w:val="00B55E01"/>
    <w:rsid w:val="00B56D80"/>
    <w:rsid w:val="00BD33B2"/>
    <w:rsid w:val="00C7404E"/>
    <w:rsid w:val="00C90D9D"/>
    <w:rsid w:val="00CE03A4"/>
    <w:rsid w:val="00D319F4"/>
    <w:rsid w:val="00D42FDE"/>
    <w:rsid w:val="00DA11EC"/>
    <w:rsid w:val="00DB0592"/>
    <w:rsid w:val="00E20DF4"/>
    <w:rsid w:val="00E627DA"/>
    <w:rsid w:val="00E745CB"/>
    <w:rsid w:val="00EA598E"/>
    <w:rsid w:val="00EB6650"/>
    <w:rsid w:val="00ED564F"/>
    <w:rsid w:val="00ED7838"/>
    <w:rsid w:val="00EE1221"/>
    <w:rsid w:val="00EE324C"/>
    <w:rsid w:val="00F0216D"/>
    <w:rsid w:val="00FA4EF1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C9404"/>
  <w15:chartTrackingRefBased/>
  <w15:docId w15:val="{D0B1B0B4-CC38-4D3C-9C7B-DB7CF31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2FDE"/>
    <w:pPr>
      <w:spacing w:line="260" w:lineRule="atLeast"/>
    </w:pPr>
    <w:rPr>
      <w:rFonts w:ascii="Arial" w:eastAsia="Times New Roman" w:hAnsi="Arial" w:cs="Arial"/>
      <w:szCs w:val="24"/>
      <w:lang w:val="en-US"/>
    </w:rPr>
  </w:style>
  <w:style w:type="paragraph" w:styleId="Naslov1">
    <w:name w:val="heading 1"/>
    <w:aliases w:val="1. NASLOV"/>
    <w:basedOn w:val="Navaden"/>
    <w:next w:val="Navaden"/>
    <w:link w:val="Naslov1Znak"/>
    <w:autoRedefine/>
    <w:qFormat/>
    <w:rsid w:val="000D4780"/>
    <w:pPr>
      <w:keepNext/>
      <w:numPr>
        <w:numId w:val="30"/>
      </w:numPr>
      <w:spacing w:before="240" w:after="240"/>
      <w:ind w:left="567" w:hanging="567"/>
      <w:outlineLvl w:val="0"/>
    </w:pPr>
    <w:rPr>
      <w:b/>
      <w:kern w:val="32"/>
      <w:sz w:val="22"/>
      <w:szCs w:val="22"/>
      <w:lang w:eastAsia="sl-SI"/>
    </w:rPr>
  </w:style>
  <w:style w:type="paragraph" w:styleId="Naslov2">
    <w:name w:val="heading 2"/>
    <w:aliases w:val="1.1. Podnaslov"/>
    <w:basedOn w:val="Navaden"/>
    <w:next w:val="Navaden"/>
    <w:link w:val="Naslov2Znak"/>
    <w:autoRedefine/>
    <w:unhideWhenUsed/>
    <w:qFormat/>
    <w:rsid w:val="000D4780"/>
    <w:pPr>
      <w:keepNext/>
      <w:keepLines/>
      <w:numPr>
        <w:ilvl w:val="1"/>
        <w:numId w:val="31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846EE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1.1. Podnaslov Znak"/>
    <w:basedOn w:val="Privzetapisavaodstavka"/>
    <w:link w:val="Naslov2"/>
    <w:rsid w:val="007846EE"/>
    <w:rPr>
      <w:rFonts w:ascii="Arial" w:eastAsiaTheme="majorEastAsia" w:hAnsi="Arial" w:cstheme="majorBidi"/>
      <w:b/>
      <w:szCs w:val="26"/>
      <w:lang w:val="en-US"/>
    </w:rPr>
  </w:style>
  <w:style w:type="character" w:customStyle="1" w:styleId="Naslov1Znak">
    <w:name w:val="Naslov 1 Znak"/>
    <w:aliases w:val="1. NASLOV Znak"/>
    <w:basedOn w:val="Privzetapisavaodstavka"/>
    <w:link w:val="Naslov1"/>
    <w:rsid w:val="000D4780"/>
    <w:rPr>
      <w:rFonts w:ascii="Arial" w:eastAsia="Times New Roman" w:hAnsi="Arial"/>
      <w:b/>
      <w:kern w:val="32"/>
      <w:sz w:val="22"/>
      <w:szCs w:val="22"/>
      <w:lang w:eastAsia="sl-SI"/>
    </w:rPr>
  </w:style>
  <w:style w:type="numbering" w:customStyle="1" w:styleId="Mojca11">
    <w:name w:val="Mojca 1.1."/>
    <w:uiPriority w:val="99"/>
    <w:rsid w:val="00494257"/>
    <w:pPr>
      <w:numPr>
        <w:numId w:val="11"/>
      </w:numPr>
    </w:pPr>
  </w:style>
  <w:style w:type="numbering" w:customStyle="1" w:styleId="1MOJCA1">
    <w:name w:val="1. MOJCA1"/>
    <w:uiPriority w:val="99"/>
    <w:rsid w:val="00AE787E"/>
    <w:pPr>
      <w:numPr>
        <w:numId w:val="13"/>
      </w:numPr>
    </w:pPr>
  </w:style>
  <w:style w:type="numbering" w:customStyle="1" w:styleId="1MOJCAstyle">
    <w:name w:val="1. MOJCA style"/>
    <w:uiPriority w:val="99"/>
    <w:rsid w:val="00AE787E"/>
    <w:pPr>
      <w:numPr>
        <w:numId w:val="15"/>
      </w:numPr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AE78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yle1">
    <w:name w:val="Style1"/>
    <w:uiPriority w:val="99"/>
    <w:rsid w:val="007846EE"/>
    <w:pPr>
      <w:numPr>
        <w:numId w:val="19"/>
      </w:numPr>
    </w:pPr>
  </w:style>
  <w:style w:type="numbering" w:customStyle="1" w:styleId="Style2">
    <w:name w:val="Style2"/>
    <w:uiPriority w:val="99"/>
    <w:rsid w:val="007846EE"/>
    <w:pPr>
      <w:numPr>
        <w:numId w:val="20"/>
      </w:numPr>
    </w:pPr>
  </w:style>
  <w:style w:type="numbering" w:customStyle="1" w:styleId="Style3">
    <w:name w:val="Style3"/>
    <w:uiPriority w:val="99"/>
    <w:rsid w:val="007846EE"/>
    <w:pPr>
      <w:numPr>
        <w:numId w:val="21"/>
      </w:numPr>
    </w:pPr>
  </w:style>
  <w:style w:type="paragraph" w:styleId="Sprotnaopomba-besedilo">
    <w:name w:val="footnote text"/>
    <w:basedOn w:val="Navaden"/>
    <w:link w:val="Sprotnaopomba-besediloZnak"/>
    <w:rsid w:val="00D42FD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42FDE"/>
    <w:rPr>
      <w:rFonts w:ascii="Arial" w:eastAsia="Times New Roman" w:hAnsi="Arial" w:cs="Arial"/>
      <w:lang w:val="en-US"/>
    </w:rPr>
  </w:style>
  <w:style w:type="character" w:styleId="Sprotnaopomba-sklic">
    <w:name w:val="footnote reference"/>
    <w:basedOn w:val="Privzetapisavaodstavka"/>
    <w:rsid w:val="00D42FDE"/>
    <w:rPr>
      <w:vertAlign w:val="superscript"/>
    </w:rPr>
  </w:style>
  <w:style w:type="paragraph" w:styleId="Golobesedilo">
    <w:name w:val="Plain Text"/>
    <w:basedOn w:val="Navaden"/>
    <w:link w:val="GolobesediloZnak"/>
    <w:uiPriority w:val="99"/>
    <w:unhideWhenUsed/>
    <w:rsid w:val="00E745CB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745CB"/>
    <w:rPr>
      <w:rFonts w:ascii="Calibri" w:hAnsi="Calibri" w:cstheme="minorBidi"/>
      <w:sz w:val="22"/>
      <w:szCs w:val="21"/>
    </w:rPr>
  </w:style>
  <w:style w:type="paragraph" w:styleId="Glava">
    <w:name w:val="header"/>
    <w:basedOn w:val="Navaden"/>
    <w:link w:val="GlavaZnak"/>
    <w:uiPriority w:val="99"/>
    <w:unhideWhenUsed/>
    <w:rsid w:val="003E098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0988"/>
    <w:rPr>
      <w:rFonts w:ascii="Arial" w:eastAsia="Times New Roman" w:hAnsi="Arial" w:cs="Arial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E098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0988"/>
    <w:rPr>
      <w:rFonts w:ascii="Arial" w:eastAsia="Times New Roman" w:hAnsi="Arial" w:cs="Arial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49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VIDENIČ Mojca</dc:creator>
  <cp:keywords/>
  <dc:description/>
  <cp:lastModifiedBy>Administrator</cp:lastModifiedBy>
  <cp:revision>2</cp:revision>
  <cp:lastPrinted>2023-06-06T12:42:00Z</cp:lastPrinted>
  <dcterms:created xsi:type="dcterms:W3CDTF">2023-06-07T09:03:00Z</dcterms:created>
  <dcterms:modified xsi:type="dcterms:W3CDTF">2023-06-07T09:03:00Z</dcterms:modified>
</cp:coreProperties>
</file>