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AB96D" w14:textId="38E096E6" w:rsidR="00343B43" w:rsidRPr="00AA23AC" w:rsidRDefault="00343B43" w:rsidP="001E0297">
      <w:pPr>
        <w:spacing w:before="240" w:after="240" w:line="240" w:lineRule="auto"/>
        <w:jc w:val="both"/>
        <w:rPr>
          <w:rFonts w:eastAsia="Aptos" w:cs="Aptos"/>
          <w:b/>
          <w:bCs/>
          <w:color w:val="3A7C22" w:themeColor="accent6" w:themeShade="BF"/>
          <w:sz w:val="22"/>
          <w:szCs w:val="22"/>
        </w:rPr>
      </w:pPr>
      <w:r w:rsidRPr="00AA23AC">
        <w:rPr>
          <w:noProof/>
        </w:rPr>
        <w:drawing>
          <wp:anchor distT="0" distB="0" distL="114300" distR="114300" simplePos="0" relativeHeight="251658240" behindDoc="0" locked="0" layoutInCell="1" allowOverlap="1" wp14:anchorId="0348A2CC" wp14:editId="028D390A">
            <wp:simplePos x="0" y="0"/>
            <wp:positionH relativeFrom="column">
              <wp:posOffset>2466975</wp:posOffset>
            </wp:positionH>
            <wp:positionV relativeFrom="paragraph">
              <wp:posOffset>-714961</wp:posOffset>
            </wp:positionV>
            <wp:extent cx="819150" cy="1065530"/>
            <wp:effectExtent l="0" t="0" r="0" b="1270"/>
            <wp:wrapNone/>
            <wp:docPr id="2073555371"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55371" name="Slika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1065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3FFFCA" w14:textId="20BE200F" w:rsidR="008E3A5E" w:rsidRPr="00AA23AC" w:rsidRDefault="000314F2" w:rsidP="00921C39">
      <w:pPr>
        <w:spacing w:before="240" w:after="240" w:line="240" w:lineRule="auto"/>
        <w:jc w:val="center"/>
        <w:rPr>
          <w:rFonts w:eastAsia="Aptos" w:cs="Aptos"/>
          <w:b/>
          <w:bCs/>
          <w:color w:val="3A7C22" w:themeColor="accent6" w:themeShade="BF"/>
          <w:sz w:val="22"/>
          <w:szCs w:val="22"/>
        </w:rPr>
      </w:pPr>
      <w:r w:rsidRPr="00AA23AC">
        <w:rPr>
          <w:rFonts w:eastAsia="Aptos" w:cs="Aptos"/>
          <w:b/>
          <w:bCs/>
          <w:color w:val="3A7C22" w:themeColor="accent6" w:themeShade="BF"/>
          <w:sz w:val="22"/>
          <w:szCs w:val="22"/>
        </w:rPr>
        <w:t xml:space="preserve">RAZVOJNE REŠITVE NA PODROČJU IZBIRE IN RAZVOJA KADROV </w:t>
      </w:r>
      <w:r w:rsidRPr="00AA23AC">
        <w:rPr>
          <w:rFonts w:eastAsia="Aptos" w:cs="Aptos"/>
          <w:b/>
          <w:bCs/>
          <w:color w:val="3A7C22" w:themeColor="accent6" w:themeShade="BF"/>
          <w:sz w:val="22"/>
          <w:szCs w:val="22"/>
        </w:rPr>
        <w:br/>
        <w:t>V ORGANIH DRŽAVNE UPRAVE</w:t>
      </w:r>
      <w:r w:rsidR="00C91634" w:rsidRPr="00AA23AC">
        <w:t xml:space="preserve"> </w:t>
      </w:r>
      <w:r w:rsidR="00C91634" w:rsidRPr="00AA23AC">
        <w:rPr>
          <w:rFonts w:eastAsia="Aptos" w:cs="Aptos"/>
          <w:b/>
          <w:bCs/>
          <w:color w:val="3A7C22" w:themeColor="accent6" w:themeShade="BF"/>
          <w:sz w:val="22"/>
          <w:szCs w:val="22"/>
        </w:rPr>
        <w:t>- RAZVIJAMO KOMPETENCE PRIHODNOSTI</w:t>
      </w:r>
    </w:p>
    <w:p w14:paraId="7F6DE178" w14:textId="5B28D341" w:rsidR="00343B43" w:rsidRPr="00AA23AC" w:rsidRDefault="00343B43" w:rsidP="00921C39">
      <w:pPr>
        <w:spacing w:before="240" w:after="240" w:line="240" w:lineRule="auto"/>
        <w:jc w:val="center"/>
        <w:rPr>
          <w:rStyle w:val="normaltextrun"/>
          <w:rFonts w:eastAsia="Aptos" w:cs="Aptos"/>
          <w:b/>
          <w:bCs/>
          <w:color w:val="3A7C22" w:themeColor="accent6" w:themeShade="BF"/>
          <w:sz w:val="22"/>
          <w:szCs w:val="22"/>
        </w:rPr>
      </w:pPr>
      <w:r w:rsidRPr="00AA23AC">
        <w:rPr>
          <w:rFonts w:eastAsia="Aptos" w:cs="Aptos"/>
          <w:b/>
          <w:bCs/>
          <w:color w:val="3A7C22" w:themeColor="accent6" w:themeShade="BF"/>
          <w:sz w:val="22"/>
          <w:szCs w:val="22"/>
        </w:rPr>
        <w:t xml:space="preserve">Strokovni članek, </w:t>
      </w:r>
      <w:r w:rsidR="005A2C1A">
        <w:rPr>
          <w:rFonts w:eastAsia="Aptos" w:cs="Aptos"/>
          <w:b/>
          <w:bCs/>
          <w:color w:val="3A7C22" w:themeColor="accent6" w:themeShade="BF"/>
          <w:sz w:val="22"/>
          <w:szCs w:val="22"/>
        </w:rPr>
        <w:t>j</w:t>
      </w:r>
      <w:r w:rsidR="000D6D73">
        <w:rPr>
          <w:rFonts w:eastAsia="Aptos" w:cs="Aptos"/>
          <w:b/>
          <w:bCs/>
          <w:color w:val="3A7C22" w:themeColor="accent6" w:themeShade="BF"/>
          <w:sz w:val="22"/>
          <w:szCs w:val="22"/>
        </w:rPr>
        <w:t>ulij</w:t>
      </w:r>
      <w:r w:rsidR="000F6CD1" w:rsidRPr="00AA23AC">
        <w:rPr>
          <w:rFonts w:eastAsia="Aptos" w:cs="Aptos"/>
          <w:b/>
          <w:bCs/>
          <w:color w:val="3A7C22" w:themeColor="accent6" w:themeShade="BF"/>
          <w:sz w:val="22"/>
          <w:szCs w:val="22"/>
        </w:rPr>
        <w:t xml:space="preserve"> </w:t>
      </w:r>
      <w:r w:rsidR="008E3A5E" w:rsidRPr="00AA23AC">
        <w:rPr>
          <w:rFonts w:eastAsia="Aptos" w:cs="Aptos"/>
          <w:b/>
          <w:bCs/>
          <w:color w:val="3A7C22" w:themeColor="accent6" w:themeShade="BF"/>
          <w:sz w:val="22"/>
          <w:szCs w:val="22"/>
        </w:rPr>
        <w:t>202</w:t>
      </w:r>
      <w:r w:rsidR="00510131">
        <w:rPr>
          <w:rFonts w:eastAsia="Aptos" w:cs="Aptos"/>
          <w:b/>
          <w:bCs/>
          <w:color w:val="3A7C22" w:themeColor="accent6" w:themeShade="BF"/>
          <w:sz w:val="22"/>
          <w:szCs w:val="22"/>
        </w:rPr>
        <w:t>6</w:t>
      </w:r>
    </w:p>
    <w:p w14:paraId="00E57991" w14:textId="4ECDA792" w:rsidR="006D50CE" w:rsidRPr="006D50CE" w:rsidRDefault="006D50CE" w:rsidP="006D50CE">
      <w:pPr>
        <w:pStyle w:val="Naslov3"/>
        <w:spacing w:before="281" w:after="281"/>
        <w:rPr>
          <w:rFonts w:eastAsia="Times New Roman" w:cs="Segoe UI"/>
          <w:color w:val="196B24" w:themeColor="accent3"/>
          <w:sz w:val="40"/>
          <w:szCs w:val="40"/>
          <w:lang w:eastAsia="en-GB"/>
        </w:rPr>
      </w:pPr>
      <w:r w:rsidRPr="006D50CE">
        <w:rPr>
          <w:rFonts w:eastAsia="Times New Roman" w:cs="Segoe UI"/>
          <w:color w:val="196B24" w:themeColor="accent3"/>
          <w:sz w:val="40"/>
          <w:szCs w:val="40"/>
          <w:lang w:eastAsia="en-GB"/>
        </w:rPr>
        <w:t>Sistematično delo s potencialni in nasledniki</w:t>
      </w:r>
      <w:r w:rsidR="00DA035F">
        <w:rPr>
          <w:rFonts w:eastAsia="Times New Roman" w:cs="Segoe UI"/>
          <w:color w:val="196B24" w:themeColor="accent3"/>
          <w:sz w:val="40"/>
          <w:szCs w:val="40"/>
          <w:lang w:eastAsia="en-GB"/>
        </w:rPr>
        <w:t xml:space="preserve"> v državni upravi</w:t>
      </w:r>
      <w:r w:rsidRPr="006D50CE">
        <w:rPr>
          <w:rFonts w:eastAsia="Times New Roman" w:cs="Segoe UI"/>
          <w:color w:val="196B24" w:themeColor="accent3"/>
          <w:sz w:val="40"/>
          <w:szCs w:val="40"/>
          <w:lang w:eastAsia="en-GB"/>
        </w:rPr>
        <w:t>: zakaj in kako?</w:t>
      </w:r>
    </w:p>
    <w:p w14:paraId="51CD9557" w14:textId="77777777" w:rsidR="006D50CE" w:rsidRPr="006D50CE" w:rsidRDefault="006D50CE" w:rsidP="006D50CE">
      <w:pPr>
        <w:spacing w:before="240" w:after="240" w:line="240" w:lineRule="auto"/>
        <w:jc w:val="both"/>
        <w:rPr>
          <w:rFonts w:eastAsiaTheme="majorEastAsia" w:cstheme="majorBidi"/>
          <w:i/>
          <w:iCs/>
          <w:color w:val="196B24" w:themeColor="accent3"/>
          <w:sz w:val="32"/>
          <w:szCs w:val="32"/>
        </w:rPr>
      </w:pPr>
      <w:r w:rsidRPr="006D50CE">
        <w:rPr>
          <w:rFonts w:eastAsiaTheme="majorEastAsia" w:cstheme="majorBidi"/>
          <w:i/>
          <w:iCs/>
          <w:color w:val="196B24" w:themeColor="accent3"/>
          <w:sz w:val="32"/>
          <w:szCs w:val="32"/>
        </w:rPr>
        <w:t>Ko dobre ekipe ne nastanejo same od sebe</w:t>
      </w:r>
    </w:p>
    <w:p w14:paraId="0CCEBB65" w14:textId="6DD26451" w:rsidR="006D50CE" w:rsidRPr="006D50CE" w:rsidRDefault="006D50CE" w:rsidP="006D50CE">
      <w:pPr>
        <w:spacing w:before="240" w:after="240" w:line="240" w:lineRule="auto"/>
        <w:jc w:val="both"/>
        <w:rPr>
          <w:rFonts w:eastAsia="Aptos" w:cs="Aptos"/>
          <w:color w:val="000000" w:themeColor="text1"/>
          <w:sz w:val="22"/>
          <w:szCs w:val="22"/>
        </w:rPr>
      </w:pPr>
      <w:r w:rsidRPr="006D50CE">
        <w:rPr>
          <w:rFonts w:eastAsia="Aptos" w:cs="Aptos"/>
          <w:color w:val="000000" w:themeColor="text1"/>
          <w:sz w:val="22"/>
          <w:szCs w:val="22"/>
        </w:rPr>
        <w:t>Vsaka organizacija, ki želi ostati učinkovita in stabilna, mora razmišljati</w:t>
      </w:r>
      <w:r w:rsidR="00617942">
        <w:rPr>
          <w:rFonts w:eastAsia="Aptos" w:cs="Aptos"/>
          <w:color w:val="000000" w:themeColor="text1"/>
          <w:sz w:val="22"/>
          <w:szCs w:val="22"/>
        </w:rPr>
        <w:t xml:space="preserve"> dolgoročno.</w:t>
      </w:r>
      <w:r w:rsidRPr="006D50CE">
        <w:rPr>
          <w:rFonts w:eastAsia="Aptos" w:cs="Aptos"/>
          <w:color w:val="000000" w:themeColor="text1"/>
          <w:sz w:val="22"/>
          <w:szCs w:val="22"/>
        </w:rPr>
        <w:t xml:space="preserve"> Zaposleni se upokojujejo, menjajo delodajalce, prevzemajo nove vloge. Znanje in izkušnje, ki so jih zgradili skozi leta, ob njihovem odhodu ne smejo izginiti skupaj z njimi; morajo ostati v organizaciji, vtkani v njene procese in v ljudi, ki ostanejo. Prav to je jedro </w:t>
      </w:r>
      <w:r w:rsidR="00631E2E">
        <w:rPr>
          <w:rFonts w:eastAsia="Aptos" w:cs="Aptos"/>
          <w:color w:val="000000" w:themeColor="text1"/>
          <w:sz w:val="22"/>
          <w:szCs w:val="22"/>
        </w:rPr>
        <w:t>celovitega</w:t>
      </w:r>
      <w:r w:rsidRPr="006D50CE">
        <w:rPr>
          <w:rFonts w:eastAsia="Aptos" w:cs="Aptos"/>
          <w:color w:val="000000" w:themeColor="text1"/>
          <w:sz w:val="22"/>
          <w:szCs w:val="22"/>
        </w:rPr>
        <w:t xml:space="preserve"> dela s potenciali in nasledniki: pravočasno prepoznati zaposlene z razvojnim potencialom in jim omogočiti postopno pripravo na zahtevnejše strokovne ali vodstvene vloge. Gre za strukturiran </w:t>
      </w:r>
      <w:r w:rsidR="00CA71E4">
        <w:rPr>
          <w:rFonts w:eastAsia="Aptos" w:cs="Aptos"/>
          <w:color w:val="000000" w:themeColor="text1"/>
          <w:sz w:val="22"/>
          <w:szCs w:val="22"/>
        </w:rPr>
        <w:t>postopek</w:t>
      </w:r>
      <w:r w:rsidRPr="006D50CE">
        <w:rPr>
          <w:rFonts w:eastAsia="Aptos" w:cs="Aptos"/>
          <w:color w:val="000000" w:themeColor="text1"/>
          <w:sz w:val="22"/>
          <w:szCs w:val="22"/>
        </w:rPr>
        <w:t xml:space="preserve">, ki ni enkraten projekt, pač pa dolgoročna organizacijska usmeritev. In čeprav se morda zdi, da je takšen </w:t>
      </w:r>
      <w:r w:rsidR="00CA71E4">
        <w:rPr>
          <w:rFonts w:eastAsia="Aptos" w:cs="Aptos"/>
          <w:color w:val="000000" w:themeColor="text1"/>
          <w:sz w:val="22"/>
          <w:szCs w:val="22"/>
        </w:rPr>
        <w:t>način dela</w:t>
      </w:r>
      <w:r w:rsidRPr="006D50CE">
        <w:rPr>
          <w:rFonts w:eastAsia="Aptos" w:cs="Aptos"/>
          <w:color w:val="000000" w:themeColor="text1"/>
          <w:sz w:val="22"/>
          <w:szCs w:val="22"/>
        </w:rPr>
        <w:t xml:space="preserve"> rezerviran za velike gospodarske subjekte, je v resnici prav tako (če ne še bolj) relevanten za državno upravo, kjer je </w:t>
      </w:r>
      <w:r w:rsidR="00BA51C3">
        <w:rPr>
          <w:rFonts w:eastAsia="Aptos" w:cs="Aptos"/>
          <w:color w:val="000000" w:themeColor="text1"/>
          <w:sz w:val="22"/>
          <w:szCs w:val="22"/>
        </w:rPr>
        <w:t xml:space="preserve">tudi </w:t>
      </w:r>
      <w:r w:rsidR="00677481">
        <w:rPr>
          <w:rFonts w:eastAsia="Aptos" w:cs="Aptos"/>
          <w:color w:val="000000" w:themeColor="text1"/>
          <w:sz w:val="22"/>
          <w:szCs w:val="22"/>
        </w:rPr>
        <w:t xml:space="preserve">kroženje </w:t>
      </w:r>
      <w:r w:rsidRPr="006D50CE">
        <w:rPr>
          <w:rFonts w:eastAsia="Aptos" w:cs="Aptos"/>
          <w:color w:val="000000" w:themeColor="text1"/>
          <w:sz w:val="22"/>
          <w:szCs w:val="22"/>
        </w:rPr>
        <w:t xml:space="preserve">kadrov </w:t>
      </w:r>
      <w:r w:rsidR="00BA51C3">
        <w:rPr>
          <w:rFonts w:eastAsia="Aptos" w:cs="Aptos"/>
          <w:color w:val="000000" w:themeColor="text1"/>
          <w:sz w:val="22"/>
          <w:szCs w:val="22"/>
        </w:rPr>
        <w:t>normativno opredeljen</w:t>
      </w:r>
      <w:r w:rsidR="00677481">
        <w:rPr>
          <w:rFonts w:eastAsia="Aptos" w:cs="Aptos"/>
          <w:color w:val="000000" w:themeColor="text1"/>
          <w:sz w:val="22"/>
          <w:szCs w:val="22"/>
        </w:rPr>
        <w:t>o</w:t>
      </w:r>
      <w:r w:rsidR="00BA51C3">
        <w:rPr>
          <w:rFonts w:eastAsia="Aptos" w:cs="Aptos"/>
          <w:color w:val="000000" w:themeColor="text1"/>
          <w:sz w:val="22"/>
          <w:szCs w:val="22"/>
        </w:rPr>
        <w:t xml:space="preserve">. </w:t>
      </w:r>
      <w:r w:rsidRPr="006D50CE">
        <w:rPr>
          <w:rFonts w:eastAsia="Aptos" w:cs="Aptos"/>
          <w:color w:val="000000" w:themeColor="text1"/>
          <w:sz w:val="22"/>
          <w:szCs w:val="22"/>
        </w:rPr>
        <w:t xml:space="preserve">Ob tem velja poudariti tudi, da </w:t>
      </w:r>
      <w:r w:rsidR="00CA71E4">
        <w:rPr>
          <w:rFonts w:eastAsia="Aptos" w:cs="Aptos"/>
          <w:color w:val="000000" w:themeColor="text1"/>
          <w:sz w:val="22"/>
          <w:szCs w:val="22"/>
        </w:rPr>
        <w:t>celovito delo</w:t>
      </w:r>
      <w:r w:rsidR="00617942">
        <w:rPr>
          <w:rFonts w:eastAsia="Aptos" w:cs="Aptos"/>
          <w:color w:val="000000" w:themeColor="text1"/>
          <w:sz w:val="22"/>
          <w:szCs w:val="22"/>
        </w:rPr>
        <w:t xml:space="preserve"> </w:t>
      </w:r>
      <w:r w:rsidRPr="006D50CE">
        <w:rPr>
          <w:rFonts w:eastAsia="Aptos" w:cs="Aptos"/>
          <w:color w:val="000000" w:themeColor="text1"/>
          <w:sz w:val="22"/>
          <w:szCs w:val="22"/>
        </w:rPr>
        <w:t>ne pomeni, da so ostali zaposleni manj pomembni – pomeni, da organizacija za določene razvojne programe v določenem obdobju ciljno usmeri omejena sredstva tja, kjer so potrebe in potencial največji.</w:t>
      </w:r>
    </w:p>
    <w:p w14:paraId="71F7BA13" w14:textId="77777777" w:rsidR="006D50CE" w:rsidRPr="006D50CE" w:rsidRDefault="006D50CE" w:rsidP="006D50CE">
      <w:pPr>
        <w:spacing w:before="240" w:after="240" w:line="240" w:lineRule="auto"/>
        <w:jc w:val="both"/>
        <w:rPr>
          <w:rFonts w:eastAsia="Aptos" w:cs="Aptos"/>
          <w:i/>
          <w:iCs/>
          <w:color w:val="196B24" w:themeColor="accent3"/>
          <w:sz w:val="32"/>
          <w:szCs w:val="32"/>
        </w:rPr>
      </w:pPr>
      <w:r w:rsidRPr="006D50CE">
        <w:rPr>
          <w:rFonts w:eastAsia="Aptos" w:cs="Aptos"/>
          <w:i/>
          <w:iCs/>
          <w:color w:val="196B24" w:themeColor="accent3"/>
          <w:sz w:val="32"/>
          <w:szCs w:val="32"/>
        </w:rPr>
        <w:t>Najprej razumeti organizacijo, šele nato iskati ljudi</w:t>
      </w:r>
    </w:p>
    <w:p w14:paraId="47AA676F" w14:textId="126418EB" w:rsidR="006D50CE" w:rsidRPr="006D50CE" w:rsidRDefault="00631E2E" w:rsidP="006D50CE">
      <w:pPr>
        <w:spacing w:before="240" w:after="240" w:line="240" w:lineRule="auto"/>
        <w:jc w:val="both"/>
        <w:rPr>
          <w:rFonts w:eastAsia="Aptos" w:cs="Aptos"/>
          <w:color w:val="000000" w:themeColor="text1"/>
          <w:sz w:val="22"/>
          <w:szCs w:val="22"/>
        </w:rPr>
      </w:pPr>
      <w:r>
        <w:rPr>
          <w:rFonts w:eastAsia="Aptos" w:cs="Aptos"/>
          <w:color w:val="000000" w:themeColor="text1"/>
          <w:sz w:val="22"/>
          <w:szCs w:val="22"/>
        </w:rPr>
        <w:t>Celovito</w:t>
      </w:r>
      <w:r w:rsidR="006D50CE" w:rsidRPr="006D50CE">
        <w:rPr>
          <w:rFonts w:eastAsia="Aptos" w:cs="Aptos"/>
          <w:color w:val="000000" w:themeColor="text1"/>
          <w:sz w:val="22"/>
          <w:szCs w:val="22"/>
        </w:rPr>
        <w:t xml:space="preserve"> delo s potenciali se ne začne z vprašanjem "kdo je dober?", ampak z vprašanjem "kaj se zgodi, če </w:t>
      </w:r>
      <w:r w:rsidR="003E0009">
        <w:rPr>
          <w:rFonts w:eastAsia="Aptos" w:cs="Aptos"/>
          <w:color w:val="000000" w:themeColor="text1"/>
          <w:sz w:val="22"/>
          <w:szCs w:val="22"/>
        </w:rPr>
        <w:t>zahtevno delovno mesto</w:t>
      </w:r>
      <w:r w:rsidR="006D50CE" w:rsidRPr="006D50CE">
        <w:rPr>
          <w:rFonts w:eastAsia="Aptos" w:cs="Aptos"/>
          <w:color w:val="000000" w:themeColor="text1"/>
          <w:sz w:val="22"/>
          <w:szCs w:val="22"/>
        </w:rPr>
        <w:t xml:space="preserve"> ostane nezasedeno?" Organi</w:t>
      </w:r>
      <w:r w:rsidR="00DA035F">
        <w:rPr>
          <w:rFonts w:eastAsia="Aptos" w:cs="Aptos"/>
          <w:color w:val="000000" w:themeColor="text1"/>
          <w:sz w:val="22"/>
          <w:szCs w:val="22"/>
        </w:rPr>
        <w:t xml:space="preserve"> državne uprave (organi)</w:t>
      </w:r>
      <w:r w:rsidR="006D50CE" w:rsidRPr="006D50CE">
        <w:rPr>
          <w:rFonts w:eastAsia="Aptos" w:cs="Aptos"/>
          <w:color w:val="000000" w:themeColor="text1"/>
          <w:sz w:val="22"/>
          <w:szCs w:val="22"/>
        </w:rPr>
        <w:t xml:space="preserve">, ki so </w:t>
      </w:r>
      <w:r w:rsidR="00BA51C3">
        <w:rPr>
          <w:rFonts w:eastAsia="Aptos" w:cs="Aptos"/>
          <w:color w:val="000000" w:themeColor="text1"/>
          <w:sz w:val="22"/>
          <w:szCs w:val="22"/>
        </w:rPr>
        <w:t>sodelovali v tem postopku</w:t>
      </w:r>
      <w:r w:rsidR="006D50CE" w:rsidRPr="006D50CE">
        <w:rPr>
          <w:rFonts w:eastAsia="Aptos" w:cs="Aptos"/>
          <w:color w:val="000000" w:themeColor="text1"/>
          <w:sz w:val="22"/>
          <w:szCs w:val="22"/>
        </w:rPr>
        <w:t xml:space="preserve">, </w:t>
      </w:r>
      <w:r w:rsidR="00CA71E4">
        <w:rPr>
          <w:rFonts w:eastAsia="Aptos" w:cs="Aptos"/>
          <w:color w:val="000000" w:themeColor="text1"/>
          <w:sz w:val="22"/>
          <w:szCs w:val="22"/>
        </w:rPr>
        <w:t>menijo</w:t>
      </w:r>
      <w:r w:rsidR="006D50CE" w:rsidRPr="006D50CE">
        <w:rPr>
          <w:rFonts w:eastAsia="Aptos" w:cs="Aptos"/>
          <w:color w:val="000000" w:themeColor="text1"/>
          <w:sz w:val="22"/>
          <w:szCs w:val="22"/>
        </w:rPr>
        <w:t xml:space="preserve">, da jih je ravno ta korak najpogosteje presenetil; ne pomanjkanje kandidatov, ampak dejstvo, da niso imeli jasne slike, </w:t>
      </w:r>
      <w:r w:rsidR="00BD26C8">
        <w:rPr>
          <w:rFonts w:eastAsia="Aptos" w:cs="Aptos"/>
          <w:color w:val="000000" w:themeColor="text1"/>
          <w:sz w:val="22"/>
          <w:szCs w:val="22"/>
        </w:rPr>
        <w:t>katera zahtevna delovna mesta predstavljajo ključne delovne pozicije.</w:t>
      </w:r>
      <w:r w:rsidR="006D50CE" w:rsidRPr="006D50CE">
        <w:rPr>
          <w:rFonts w:eastAsia="Aptos" w:cs="Aptos"/>
          <w:color w:val="000000" w:themeColor="text1"/>
          <w:sz w:val="22"/>
          <w:szCs w:val="22"/>
        </w:rPr>
        <w:t xml:space="preserve"> Ko je ta slika enkrat vzpostavljena, prepoznavanje kandidatov postane bistveno bolj ciljno in manj odvisno od naključja ali dobre volje posameznega vodje. Izkušnje iz pilotnih projektov kažejo, da je prav ta premik tisto, kar v praksi naredi največjo razliko.</w:t>
      </w:r>
    </w:p>
    <w:p w14:paraId="6F4EE2F7" w14:textId="77777777" w:rsidR="006D50CE" w:rsidRPr="006D50CE" w:rsidRDefault="006D50CE" w:rsidP="006D50CE">
      <w:pPr>
        <w:spacing w:before="240" w:after="240" w:line="240" w:lineRule="auto"/>
        <w:jc w:val="both"/>
        <w:rPr>
          <w:rFonts w:eastAsia="Aptos" w:cs="Aptos"/>
          <w:i/>
          <w:iCs/>
          <w:color w:val="196B24" w:themeColor="accent3"/>
          <w:sz w:val="32"/>
          <w:szCs w:val="32"/>
        </w:rPr>
      </w:pPr>
      <w:r w:rsidRPr="006D50CE">
        <w:rPr>
          <w:rFonts w:eastAsia="Aptos" w:cs="Aptos"/>
          <w:i/>
          <w:iCs/>
          <w:color w:val="196B24" w:themeColor="accent3"/>
          <w:sz w:val="32"/>
          <w:szCs w:val="32"/>
        </w:rPr>
        <w:t>Vloga komuniciranja pri razvoju potencialov</w:t>
      </w:r>
    </w:p>
    <w:p w14:paraId="40660F2C" w14:textId="2A9F2417" w:rsidR="006D50CE" w:rsidRPr="006D50CE" w:rsidRDefault="006D50CE" w:rsidP="006D50CE">
      <w:pPr>
        <w:spacing w:before="240" w:after="240" w:line="240" w:lineRule="auto"/>
        <w:jc w:val="both"/>
        <w:rPr>
          <w:rFonts w:eastAsia="Aptos" w:cs="Aptos"/>
          <w:color w:val="000000" w:themeColor="text1"/>
          <w:sz w:val="22"/>
          <w:szCs w:val="22"/>
        </w:rPr>
      </w:pPr>
      <w:r w:rsidRPr="006D50CE">
        <w:rPr>
          <w:rFonts w:eastAsia="Aptos" w:cs="Aptos"/>
          <w:color w:val="000000" w:themeColor="text1"/>
          <w:sz w:val="22"/>
          <w:szCs w:val="22"/>
        </w:rPr>
        <w:t xml:space="preserve">Ko so kandidati prepoznani in uvrščeni v </w:t>
      </w:r>
      <w:r w:rsidR="003E0009">
        <w:rPr>
          <w:rFonts w:eastAsia="Aptos" w:cs="Aptos"/>
          <w:color w:val="000000" w:themeColor="text1"/>
          <w:sz w:val="22"/>
          <w:szCs w:val="22"/>
        </w:rPr>
        <w:t>nabor</w:t>
      </w:r>
      <w:r w:rsidRPr="006D50CE">
        <w:rPr>
          <w:rFonts w:eastAsia="Aptos" w:cs="Aptos"/>
          <w:color w:val="000000" w:themeColor="text1"/>
          <w:sz w:val="22"/>
          <w:szCs w:val="22"/>
        </w:rPr>
        <w:t xml:space="preserve"> potencialov, se zanje pripravijo individualni </w:t>
      </w:r>
      <w:r w:rsidR="003E0009">
        <w:rPr>
          <w:rFonts w:eastAsia="Aptos" w:cs="Aptos"/>
          <w:color w:val="000000" w:themeColor="text1"/>
          <w:sz w:val="22"/>
          <w:szCs w:val="22"/>
        </w:rPr>
        <w:t>karierni</w:t>
      </w:r>
      <w:r w:rsidRPr="006D50CE">
        <w:rPr>
          <w:rFonts w:eastAsia="Aptos" w:cs="Aptos"/>
          <w:color w:val="000000" w:themeColor="text1"/>
          <w:sz w:val="22"/>
          <w:szCs w:val="22"/>
        </w:rPr>
        <w:t xml:space="preserve"> načrti. A tehnični del </w:t>
      </w:r>
      <w:r w:rsidR="00CA71E4">
        <w:rPr>
          <w:rFonts w:eastAsia="Aptos" w:cs="Aptos"/>
          <w:color w:val="000000" w:themeColor="text1"/>
          <w:sz w:val="22"/>
          <w:szCs w:val="22"/>
        </w:rPr>
        <w:t>postopka</w:t>
      </w:r>
      <w:r w:rsidRPr="006D50CE">
        <w:rPr>
          <w:rFonts w:eastAsia="Aptos" w:cs="Aptos"/>
          <w:color w:val="000000" w:themeColor="text1"/>
          <w:sz w:val="22"/>
          <w:szCs w:val="22"/>
        </w:rPr>
        <w:t xml:space="preserve"> je le polovica zgodbe; druga, pogosto podcenjena polovica je komunikacija.</w:t>
      </w:r>
    </w:p>
    <w:p w14:paraId="2660E520" w14:textId="6EF08551" w:rsidR="006D50CE" w:rsidRPr="006D50CE" w:rsidRDefault="006D50CE" w:rsidP="006D50CE">
      <w:pPr>
        <w:spacing w:before="240" w:after="240" w:line="240" w:lineRule="auto"/>
        <w:jc w:val="both"/>
        <w:rPr>
          <w:rFonts w:eastAsia="Aptos" w:cs="Aptos"/>
          <w:color w:val="000000" w:themeColor="text1"/>
          <w:sz w:val="22"/>
          <w:szCs w:val="22"/>
        </w:rPr>
      </w:pPr>
      <w:r w:rsidRPr="006D50CE">
        <w:rPr>
          <w:rFonts w:eastAsia="Aptos" w:cs="Aptos"/>
          <w:color w:val="000000" w:themeColor="text1"/>
          <w:sz w:val="22"/>
          <w:szCs w:val="22"/>
        </w:rPr>
        <w:t>Morda</w:t>
      </w:r>
      <w:r w:rsidR="00BA51C3">
        <w:rPr>
          <w:rFonts w:eastAsia="Aptos" w:cs="Aptos"/>
          <w:color w:val="000000" w:themeColor="text1"/>
          <w:sz w:val="22"/>
          <w:szCs w:val="22"/>
        </w:rPr>
        <w:t xml:space="preserve"> je ravno </w:t>
      </w:r>
      <w:r w:rsidRPr="006D50CE">
        <w:rPr>
          <w:rFonts w:eastAsia="Aptos" w:cs="Aptos"/>
          <w:color w:val="000000" w:themeColor="text1"/>
          <w:sz w:val="22"/>
          <w:szCs w:val="22"/>
        </w:rPr>
        <w:t xml:space="preserve">najpogosteje podcenjen element celotnega </w:t>
      </w:r>
      <w:r w:rsidR="00631E2E">
        <w:rPr>
          <w:rFonts w:eastAsia="Aptos" w:cs="Aptos"/>
          <w:color w:val="000000" w:themeColor="text1"/>
          <w:sz w:val="22"/>
          <w:szCs w:val="22"/>
        </w:rPr>
        <w:t>dela</w:t>
      </w:r>
      <w:r w:rsidR="00834E83">
        <w:rPr>
          <w:rFonts w:eastAsia="Aptos" w:cs="Aptos"/>
          <w:color w:val="000000" w:themeColor="text1"/>
          <w:sz w:val="22"/>
          <w:szCs w:val="22"/>
        </w:rPr>
        <w:t xml:space="preserve"> </w:t>
      </w:r>
      <w:r w:rsidRPr="006D50CE">
        <w:rPr>
          <w:rFonts w:eastAsia="Aptos" w:cs="Aptos"/>
          <w:color w:val="000000" w:themeColor="text1"/>
          <w:sz w:val="22"/>
          <w:szCs w:val="22"/>
        </w:rPr>
        <w:t xml:space="preserve">komunikacija. Ker </w:t>
      </w:r>
      <w:r w:rsidR="00CA71E4">
        <w:rPr>
          <w:rFonts w:eastAsia="Aptos" w:cs="Aptos"/>
          <w:color w:val="000000" w:themeColor="text1"/>
          <w:sz w:val="22"/>
          <w:szCs w:val="22"/>
        </w:rPr>
        <w:t>postopek</w:t>
      </w:r>
      <w:r w:rsidRPr="006D50CE">
        <w:rPr>
          <w:rFonts w:eastAsia="Aptos" w:cs="Aptos"/>
          <w:color w:val="000000" w:themeColor="text1"/>
          <w:sz w:val="22"/>
          <w:szCs w:val="22"/>
        </w:rPr>
        <w:t xml:space="preserve"> vključuje </w:t>
      </w:r>
      <w:r w:rsidR="00631E2E">
        <w:rPr>
          <w:rFonts w:eastAsia="Aptos" w:cs="Aptos"/>
          <w:color w:val="000000" w:themeColor="text1"/>
          <w:sz w:val="22"/>
          <w:szCs w:val="22"/>
        </w:rPr>
        <w:t>presojo</w:t>
      </w:r>
      <w:r w:rsidRPr="006D50CE">
        <w:rPr>
          <w:rFonts w:eastAsia="Aptos" w:cs="Aptos"/>
          <w:color w:val="000000" w:themeColor="text1"/>
          <w:sz w:val="22"/>
          <w:szCs w:val="22"/>
        </w:rPr>
        <w:t xml:space="preserve"> kompetenc in izbor kandidatov, ga zaposleni pogosto doživljajo kot obliko </w:t>
      </w:r>
      <w:r w:rsidRPr="006D50CE">
        <w:rPr>
          <w:rFonts w:eastAsia="Aptos" w:cs="Aptos"/>
          <w:color w:val="000000" w:themeColor="text1"/>
          <w:sz w:val="22"/>
          <w:szCs w:val="22"/>
        </w:rPr>
        <w:lastRenderedPageBreak/>
        <w:t>razvrščanja. Odprta in dosledna komunikacija je edino zdravilo. Zaposleni morajo razumeti, zakaj organizacija uvaja ta</w:t>
      </w:r>
      <w:r w:rsidR="00CA71E4">
        <w:rPr>
          <w:rFonts w:eastAsia="Aptos" w:cs="Aptos"/>
          <w:color w:val="000000" w:themeColor="text1"/>
          <w:sz w:val="22"/>
          <w:szCs w:val="22"/>
        </w:rPr>
        <w:t>kšen način dela</w:t>
      </w:r>
      <w:r w:rsidRPr="006D50CE">
        <w:rPr>
          <w:rFonts w:eastAsia="Aptos" w:cs="Aptos"/>
          <w:color w:val="000000" w:themeColor="text1"/>
          <w:sz w:val="22"/>
          <w:szCs w:val="22"/>
        </w:rPr>
        <w:t xml:space="preserve">, kakšna so merila za vključitev, kdo ima dostop do rezultatov in kaj vključitev (ali ne vključitev) pomeni v praksi. Posebej je treba izpostaviti prostovoljnost sodelovanja pri posameznih razvojnih aktivnostih in varstvo osebnih podatkov: rezultati </w:t>
      </w:r>
      <w:r w:rsidR="00631E2E">
        <w:rPr>
          <w:rFonts w:eastAsia="Aptos" w:cs="Aptos"/>
          <w:color w:val="000000" w:themeColor="text1"/>
          <w:sz w:val="22"/>
          <w:szCs w:val="22"/>
        </w:rPr>
        <w:t>presoj</w:t>
      </w:r>
      <w:r w:rsidR="003E0009">
        <w:rPr>
          <w:rFonts w:eastAsia="Aptos" w:cs="Aptos"/>
          <w:color w:val="000000" w:themeColor="text1"/>
          <w:sz w:val="22"/>
          <w:szCs w:val="22"/>
        </w:rPr>
        <w:t xml:space="preserve"> potenciala</w:t>
      </w:r>
      <w:r w:rsidRPr="006D50CE">
        <w:rPr>
          <w:rFonts w:eastAsia="Aptos" w:cs="Aptos"/>
          <w:color w:val="000000" w:themeColor="text1"/>
          <w:sz w:val="22"/>
          <w:szCs w:val="22"/>
        </w:rPr>
        <w:t xml:space="preserve"> so zaupni, dostop do njih </w:t>
      </w:r>
      <w:r w:rsidR="002658AD" w:rsidRPr="002658AD">
        <w:rPr>
          <w:rFonts w:eastAsia="Aptos" w:cs="Aptos"/>
          <w:color w:val="000000" w:themeColor="text1"/>
          <w:sz w:val="22"/>
          <w:szCs w:val="22"/>
        </w:rPr>
        <w:t>je omejen na osebe, ki so vključene v proces, kot so kadrovik</w:t>
      </w:r>
      <w:r w:rsidR="003E0009">
        <w:rPr>
          <w:rFonts w:eastAsia="Aptos" w:cs="Aptos"/>
          <w:color w:val="000000" w:themeColor="text1"/>
          <w:sz w:val="22"/>
          <w:szCs w:val="22"/>
        </w:rPr>
        <w:t>, vodstvo organa</w:t>
      </w:r>
      <w:r w:rsidR="002658AD" w:rsidRPr="002658AD">
        <w:rPr>
          <w:rFonts w:eastAsia="Aptos" w:cs="Aptos"/>
          <w:color w:val="000000" w:themeColor="text1"/>
          <w:sz w:val="22"/>
          <w:szCs w:val="22"/>
        </w:rPr>
        <w:t xml:space="preserve"> in neposredni vodja</w:t>
      </w:r>
      <w:r w:rsidR="00B64C8B">
        <w:rPr>
          <w:rFonts w:eastAsia="Aptos" w:cs="Aptos"/>
          <w:color w:val="000000" w:themeColor="text1"/>
          <w:sz w:val="22"/>
          <w:szCs w:val="22"/>
        </w:rPr>
        <w:t>.</w:t>
      </w:r>
      <w:r w:rsidR="002658AD" w:rsidRPr="00CD7642">
        <w:rPr>
          <w:rFonts w:ascii="Calibri" w:eastAsia="Arial" w:hAnsi="Calibri" w:cs="Calibri"/>
          <w:sz w:val="22"/>
          <w:szCs w:val="22"/>
          <w:lang w:eastAsia="en-GB"/>
        </w:rPr>
        <w:t xml:space="preserve"> </w:t>
      </w:r>
      <w:r w:rsidRPr="006D50CE">
        <w:rPr>
          <w:rFonts w:eastAsia="Aptos" w:cs="Aptos"/>
          <w:color w:val="000000" w:themeColor="text1"/>
          <w:sz w:val="22"/>
          <w:szCs w:val="22"/>
        </w:rPr>
        <w:t xml:space="preserve">Vodje imajo pri vsem tem ključno vlogo, prav oni so tisti, ki to sporočilo prenesejo v </w:t>
      </w:r>
      <w:r w:rsidR="000F54B5">
        <w:rPr>
          <w:rFonts w:eastAsia="Aptos" w:cs="Aptos"/>
          <w:color w:val="000000" w:themeColor="text1"/>
          <w:sz w:val="22"/>
          <w:szCs w:val="22"/>
        </w:rPr>
        <w:t xml:space="preserve">razvojne </w:t>
      </w:r>
      <w:r w:rsidRPr="006D50CE">
        <w:rPr>
          <w:rFonts w:eastAsia="Aptos" w:cs="Aptos"/>
          <w:color w:val="000000" w:themeColor="text1"/>
          <w:sz w:val="22"/>
          <w:szCs w:val="22"/>
        </w:rPr>
        <w:t xml:space="preserve">pogovore z zaposlenimi in ki morajo znati naslavljati tudi bolj občutljiva vprašanja, kot so primerjave med sodelavci ali skrbi glede posledic </w:t>
      </w:r>
      <w:r w:rsidR="00631E2E">
        <w:rPr>
          <w:rFonts w:eastAsia="Aptos" w:cs="Aptos"/>
          <w:color w:val="000000" w:themeColor="text1"/>
          <w:sz w:val="22"/>
          <w:szCs w:val="22"/>
        </w:rPr>
        <w:t>presoje</w:t>
      </w:r>
      <w:r w:rsidR="003E0009">
        <w:rPr>
          <w:rFonts w:eastAsia="Aptos" w:cs="Aptos"/>
          <w:color w:val="000000" w:themeColor="text1"/>
          <w:sz w:val="22"/>
          <w:szCs w:val="22"/>
        </w:rPr>
        <w:t xml:space="preserve"> potenciala</w:t>
      </w:r>
      <w:r w:rsidRPr="006D50CE">
        <w:rPr>
          <w:rFonts w:eastAsia="Aptos" w:cs="Aptos"/>
          <w:color w:val="000000" w:themeColor="text1"/>
          <w:sz w:val="22"/>
          <w:szCs w:val="22"/>
        </w:rPr>
        <w:t>.</w:t>
      </w:r>
    </w:p>
    <w:p w14:paraId="6E42C3CE" w14:textId="77777777" w:rsidR="006D50CE" w:rsidRPr="006D50CE" w:rsidRDefault="006D50CE" w:rsidP="006D50CE">
      <w:pPr>
        <w:spacing w:before="240" w:after="240" w:line="240" w:lineRule="auto"/>
        <w:jc w:val="both"/>
        <w:rPr>
          <w:rFonts w:eastAsia="Aptos" w:cs="Aptos"/>
          <w:i/>
          <w:iCs/>
          <w:color w:val="196B24" w:themeColor="accent3"/>
          <w:sz w:val="32"/>
          <w:szCs w:val="32"/>
        </w:rPr>
      </w:pPr>
      <w:r w:rsidRPr="006D50CE">
        <w:rPr>
          <w:rFonts w:eastAsia="Aptos" w:cs="Aptos"/>
          <w:i/>
          <w:iCs/>
          <w:color w:val="196B24" w:themeColor="accent3"/>
          <w:sz w:val="32"/>
          <w:szCs w:val="32"/>
        </w:rPr>
        <w:t>Potencial ali naslednik? Razlika, ki je v praksi pogosto prezrta</w:t>
      </w:r>
    </w:p>
    <w:p w14:paraId="125EA51C" w14:textId="77777777" w:rsidR="006D50CE" w:rsidRPr="006D50CE" w:rsidRDefault="006D50CE" w:rsidP="006D50CE">
      <w:pPr>
        <w:spacing w:before="240" w:after="240" w:line="240" w:lineRule="auto"/>
        <w:jc w:val="both"/>
        <w:rPr>
          <w:rFonts w:eastAsia="Aptos" w:cs="Aptos"/>
          <w:color w:val="000000" w:themeColor="text1"/>
          <w:sz w:val="22"/>
          <w:szCs w:val="22"/>
        </w:rPr>
      </w:pPr>
      <w:r w:rsidRPr="006D50CE">
        <w:rPr>
          <w:rFonts w:eastAsia="Aptos" w:cs="Aptos"/>
          <w:color w:val="000000" w:themeColor="text1"/>
          <w:sz w:val="22"/>
          <w:szCs w:val="22"/>
        </w:rPr>
        <w:t>Ko pride do pogovora o razvoju kadrov, vodje pogosto intuitivno posežejo po obeh pojmih izmenično. A napaka v terminologiji hitro postane napaka v pričakovanjih, in ta se potem pozna pri zaposlenih, ki so dobili napačno sporočilo o tem, kaj razvoj zanje sploh pomeni.</w:t>
      </w:r>
    </w:p>
    <w:p w14:paraId="53F0CC9B" w14:textId="2E7A2E57" w:rsidR="006D50CE" w:rsidRPr="006D50CE" w:rsidRDefault="006D50CE" w:rsidP="006D50CE">
      <w:pPr>
        <w:spacing w:before="240" w:after="240" w:line="240" w:lineRule="auto"/>
        <w:jc w:val="both"/>
        <w:rPr>
          <w:rFonts w:eastAsia="Aptos" w:cs="Aptos"/>
          <w:color w:val="000000" w:themeColor="text1"/>
          <w:sz w:val="22"/>
          <w:szCs w:val="22"/>
        </w:rPr>
      </w:pPr>
      <w:r w:rsidRPr="006D50CE">
        <w:rPr>
          <w:rFonts w:eastAsia="Aptos" w:cs="Aptos"/>
          <w:color w:val="000000" w:themeColor="text1"/>
          <w:sz w:val="22"/>
          <w:szCs w:val="22"/>
        </w:rPr>
        <w:t xml:space="preserve">Enostavna slika: potencial je nekdo, za katerega organizacija ve, da zmore več, a še išče, na katerem področju in v kateri smeri. Naslednik je nekdo, ki ima konkretno destinacijo: pripravljamo ga na prevzem </w:t>
      </w:r>
      <w:r w:rsidR="00BD26C8">
        <w:rPr>
          <w:rFonts w:eastAsia="Aptos" w:cs="Aptos"/>
          <w:color w:val="000000" w:themeColor="text1"/>
          <w:sz w:val="22"/>
          <w:szCs w:val="22"/>
        </w:rPr>
        <w:t>ciljnega delovnega mesta</w:t>
      </w:r>
      <w:r w:rsidRPr="006D50CE">
        <w:rPr>
          <w:rFonts w:eastAsia="Aptos" w:cs="Aptos"/>
          <w:color w:val="000000" w:themeColor="text1"/>
          <w:sz w:val="22"/>
          <w:szCs w:val="22"/>
        </w:rPr>
        <w:t xml:space="preserve">, ko bo to potrebno. Za isto ključno </w:t>
      </w:r>
      <w:r w:rsidR="00E81199">
        <w:rPr>
          <w:rFonts w:eastAsia="Aptos" w:cs="Aptos"/>
          <w:color w:val="000000" w:themeColor="text1"/>
          <w:sz w:val="22"/>
          <w:szCs w:val="22"/>
        </w:rPr>
        <w:t xml:space="preserve">delovno </w:t>
      </w:r>
      <w:r w:rsidRPr="006D50CE">
        <w:rPr>
          <w:rFonts w:eastAsia="Aptos" w:cs="Aptos"/>
          <w:color w:val="000000" w:themeColor="text1"/>
          <w:sz w:val="22"/>
          <w:szCs w:val="22"/>
        </w:rPr>
        <w:t xml:space="preserve">pozicijo je smiselno imeti več možnih naslednikov hkrati; nekdo je tik pred pripravljenostjo, nekdo drug potrebuje še kakšno leto izkušenj. Sistem, ki tega ne loči, tvega, da razvija ljudi v napačno smer ali da ob odhodu </w:t>
      </w:r>
      <w:r w:rsidR="00BD26C8">
        <w:rPr>
          <w:rFonts w:eastAsia="Aptos" w:cs="Aptos"/>
          <w:color w:val="000000" w:themeColor="text1"/>
          <w:sz w:val="22"/>
          <w:szCs w:val="22"/>
        </w:rPr>
        <w:t xml:space="preserve">zaposlenih s ključnih delovnih pozicij </w:t>
      </w:r>
      <w:r w:rsidRPr="006D50CE">
        <w:rPr>
          <w:rFonts w:eastAsia="Aptos" w:cs="Aptos"/>
          <w:color w:val="000000" w:themeColor="text1"/>
          <w:sz w:val="22"/>
          <w:szCs w:val="22"/>
        </w:rPr>
        <w:t>ostane brez resne alternative.</w:t>
      </w:r>
    </w:p>
    <w:p w14:paraId="57E6414E" w14:textId="444D5BDB" w:rsidR="006D50CE" w:rsidRPr="006D50CE" w:rsidRDefault="006D50CE" w:rsidP="006D50CE">
      <w:pPr>
        <w:spacing w:before="240" w:after="240" w:line="240" w:lineRule="auto"/>
        <w:jc w:val="both"/>
        <w:rPr>
          <w:rFonts w:eastAsia="Aptos" w:cs="Aptos"/>
          <w:color w:val="000000" w:themeColor="text1"/>
          <w:sz w:val="22"/>
          <w:szCs w:val="22"/>
        </w:rPr>
      </w:pPr>
      <w:r w:rsidRPr="006D50CE">
        <w:rPr>
          <w:rFonts w:eastAsia="Aptos" w:cs="Aptos"/>
          <w:color w:val="000000" w:themeColor="text1"/>
          <w:sz w:val="22"/>
          <w:szCs w:val="22"/>
        </w:rPr>
        <w:t>Razlika se pozna tudi v pogovoru z zaposlenim. Potencialu povemo: „Vidimo, da zmoreš več, in ti bomo to omogočili.“ Nasledniku povemo: „Zaupamo ti konkretno odgovornost – pripravljamo te na prevzem</w:t>
      </w:r>
      <w:r w:rsidR="00BD26C8">
        <w:rPr>
          <w:rFonts w:eastAsia="Aptos" w:cs="Aptos"/>
          <w:color w:val="000000" w:themeColor="text1"/>
          <w:sz w:val="22"/>
          <w:szCs w:val="22"/>
        </w:rPr>
        <w:t xml:space="preserve"> ciljnega delovnega mesta </w:t>
      </w:r>
      <w:r w:rsidRPr="006D50CE">
        <w:rPr>
          <w:rFonts w:eastAsia="Aptos" w:cs="Aptos"/>
          <w:color w:val="000000" w:themeColor="text1"/>
          <w:sz w:val="22"/>
          <w:szCs w:val="22"/>
        </w:rPr>
        <w:t>X.“ Kdor t</w:t>
      </w:r>
      <w:r w:rsidR="00931503">
        <w:rPr>
          <w:rFonts w:eastAsia="Aptos" w:cs="Aptos"/>
          <w:color w:val="000000" w:themeColor="text1"/>
          <w:sz w:val="22"/>
          <w:szCs w:val="22"/>
        </w:rPr>
        <w:t>i</w:t>
      </w:r>
      <w:r w:rsidRPr="006D50CE">
        <w:rPr>
          <w:rFonts w:eastAsia="Aptos" w:cs="Aptos"/>
          <w:color w:val="000000" w:themeColor="text1"/>
          <w:sz w:val="22"/>
          <w:szCs w:val="22"/>
        </w:rPr>
        <w:t xml:space="preserve"> dve sporočili zamenja, navadno ne stori tega namenoma, a posledice so realne. Zaposleni, ki mu je bilo rečeno, da je „potencial“, a pričakuje konkretno napredovanje, bo razočaran. Vodja, ki je mislil, da razvija naslednika, a ni nikoli eksplicitno opredelil </w:t>
      </w:r>
      <w:r w:rsidR="00BD26C8">
        <w:rPr>
          <w:rFonts w:eastAsia="Aptos" w:cs="Aptos"/>
          <w:color w:val="000000" w:themeColor="text1"/>
          <w:sz w:val="22"/>
          <w:szCs w:val="22"/>
        </w:rPr>
        <w:t>ciljnega delovnega mesta</w:t>
      </w:r>
      <w:r w:rsidRPr="006D50CE">
        <w:rPr>
          <w:rFonts w:eastAsia="Aptos" w:cs="Aptos"/>
          <w:color w:val="000000" w:themeColor="text1"/>
          <w:sz w:val="22"/>
          <w:szCs w:val="22"/>
        </w:rPr>
        <w:t>, se bo čudil, zakaj kandidat ni pripravljen. Jasnost tu ni birokracija, je osnova spoštljivega odnosa.</w:t>
      </w:r>
    </w:p>
    <w:p w14:paraId="376435DD" w14:textId="5DC9F85A" w:rsidR="006D50CE" w:rsidRPr="006D50CE" w:rsidRDefault="006D50CE" w:rsidP="006D50CE">
      <w:pPr>
        <w:spacing w:before="240" w:after="240" w:line="240" w:lineRule="auto"/>
        <w:jc w:val="both"/>
        <w:rPr>
          <w:rFonts w:eastAsia="Aptos" w:cs="Aptos"/>
          <w:i/>
          <w:iCs/>
          <w:color w:val="196B24" w:themeColor="accent3"/>
          <w:sz w:val="32"/>
          <w:szCs w:val="32"/>
        </w:rPr>
      </w:pPr>
      <w:r w:rsidRPr="006D50CE">
        <w:rPr>
          <w:rFonts w:eastAsia="Aptos" w:cs="Aptos"/>
          <w:i/>
          <w:iCs/>
          <w:color w:val="196B24" w:themeColor="accent3"/>
          <w:sz w:val="32"/>
          <w:szCs w:val="32"/>
        </w:rPr>
        <w:t>P</w:t>
      </w:r>
      <w:r w:rsidR="00EC3F7D">
        <w:rPr>
          <w:rFonts w:eastAsia="Aptos" w:cs="Aptos"/>
          <w:i/>
          <w:iCs/>
          <w:color w:val="196B24" w:themeColor="accent3"/>
          <w:sz w:val="32"/>
          <w:szCs w:val="32"/>
        </w:rPr>
        <w:t>ogoste</w:t>
      </w:r>
      <w:r w:rsidRPr="006D50CE">
        <w:rPr>
          <w:rFonts w:eastAsia="Aptos" w:cs="Aptos"/>
          <w:i/>
          <w:iCs/>
          <w:color w:val="196B24" w:themeColor="accent3"/>
          <w:sz w:val="32"/>
          <w:szCs w:val="32"/>
        </w:rPr>
        <w:t xml:space="preserve"> zmot</w:t>
      </w:r>
      <w:r w:rsidR="00EC3F7D">
        <w:rPr>
          <w:rFonts w:eastAsia="Aptos" w:cs="Aptos"/>
          <w:i/>
          <w:iCs/>
          <w:color w:val="196B24" w:themeColor="accent3"/>
          <w:sz w:val="32"/>
          <w:szCs w:val="32"/>
        </w:rPr>
        <w:t>e</w:t>
      </w:r>
      <w:r w:rsidRPr="006D50CE">
        <w:rPr>
          <w:rFonts w:eastAsia="Aptos" w:cs="Aptos"/>
          <w:i/>
          <w:iCs/>
          <w:color w:val="196B24" w:themeColor="accent3"/>
          <w:sz w:val="32"/>
          <w:szCs w:val="32"/>
        </w:rPr>
        <w:t xml:space="preserve">, ki zavirajo </w:t>
      </w:r>
      <w:r w:rsidR="00DE06C3">
        <w:rPr>
          <w:rFonts w:eastAsia="Aptos" w:cs="Aptos"/>
          <w:i/>
          <w:iCs/>
          <w:color w:val="196B24" w:themeColor="accent3"/>
          <w:sz w:val="32"/>
          <w:szCs w:val="32"/>
        </w:rPr>
        <w:t>celovito delo</w:t>
      </w:r>
      <w:r w:rsidRPr="006D50CE">
        <w:rPr>
          <w:rFonts w:eastAsia="Aptos" w:cs="Aptos"/>
          <w:i/>
          <w:iCs/>
          <w:color w:val="196B24" w:themeColor="accent3"/>
          <w:sz w:val="32"/>
          <w:szCs w:val="32"/>
        </w:rPr>
        <w:t xml:space="preserve"> razvoja potencialov</w:t>
      </w:r>
    </w:p>
    <w:p w14:paraId="1A7321AD" w14:textId="5F97E0C0" w:rsidR="006D50CE" w:rsidRPr="006D50CE" w:rsidRDefault="006D50CE" w:rsidP="006D50CE">
      <w:pPr>
        <w:spacing w:before="240" w:after="240" w:line="240" w:lineRule="auto"/>
        <w:jc w:val="both"/>
        <w:rPr>
          <w:rFonts w:eastAsia="Aptos" w:cs="Aptos"/>
          <w:color w:val="000000" w:themeColor="text1"/>
          <w:sz w:val="22"/>
          <w:szCs w:val="22"/>
        </w:rPr>
      </w:pPr>
      <w:r w:rsidRPr="006D50CE">
        <w:rPr>
          <w:rFonts w:eastAsia="Aptos" w:cs="Aptos"/>
          <w:color w:val="000000" w:themeColor="text1"/>
          <w:sz w:val="22"/>
          <w:szCs w:val="22"/>
        </w:rPr>
        <w:t xml:space="preserve">Pri uvajanju </w:t>
      </w:r>
      <w:r w:rsidR="00DA035F">
        <w:rPr>
          <w:rFonts w:eastAsia="Aptos" w:cs="Aptos"/>
          <w:color w:val="000000" w:themeColor="text1"/>
          <w:sz w:val="22"/>
          <w:szCs w:val="22"/>
        </w:rPr>
        <w:t xml:space="preserve">dela in </w:t>
      </w:r>
      <w:r w:rsidRPr="006D50CE">
        <w:rPr>
          <w:rFonts w:eastAsia="Aptos" w:cs="Aptos"/>
          <w:color w:val="000000" w:themeColor="text1"/>
          <w:sz w:val="22"/>
          <w:szCs w:val="22"/>
        </w:rPr>
        <w:t>razvoja potencialov se v praksi znova in znova pojavljajo isti zadržki. Ker so pogosti, jih je vredno nasloviti neposredno.</w:t>
      </w:r>
    </w:p>
    <w:p w14:paraId="4DDF9AC6" w14:textId="284987C9" w:rsidR="006D50CE" w:rsidRPr="006D50CE" w:rsidRDefault="006D50CE" w:rsidP="006D50CE">
      <w:pPr>
        <w:numPr>
          <w:ilvl w:val="0"/>
          <w:numId w:val="14"/>
        </w:numPr>
        <w:spacing w:before="240" w:after="240" w:line="240" w:lineRule="auto"/>
        <w:jc w:val="both"/>
        <w:rPr>
          <w:rFonts w:eastAsia="Aptos" w:cs="Aptos"/>
          <w:color w:val="000000" w:themeColor="text1"/>
          <w:sz w:val="22"/>
          <w:szCs w:val="22"/>
        </w:rPr>
      </w:pPr>
      <w:r w:rsidRPr="006D50CE">
        <w:rPr>
          <w:rFonts w:eastAsia="Aptos" w:cs="Aptos"/>
          <w:color w:val="000000" w:themeColor="text1"/>
          <w:sz w:val="22"/>
          <w:szCs w:val="22"/>
        </w:rPr>
        <w:t>„Če ga bom razvijal, bo odšel drugam.“ Podatki kažejo ravno obratno; perspektivni zaposleni zapustijo tiste organizacije, ki jim razvojnih priložnosti ne ponudijo. Tisti, ki jih dobijo, pogosteje ostanejo. In če gredo? Odidejo kot ambasadorji organa, ne kot nekdo, ki je „zbežal“.</w:t>
      </w:r>
    </w:p>
    <w:p w14:paraId="6C2049C2" w14:textId="0B73434D" w:rsidR="006D50CE" w:rsidRPr="00EC3F7D" w:rsidRDefault="006D50CE" w:rsidP="00EC3F7D">
      <w:pPr>
        <w:numPr>
          <w:ilvl w:val="0"/>
          <w:numId w:val="14"/>
        </w:numPr>
        <w:spacing w:before="240" w:after="240" w:line="240" w:lineRule="auto"/>
        <w:jc w:val="both"/>
        <w:rPr>
          <w:rFonts w:eastAsia="Aptos" w:cs="Aptos"/>
          <w:color w:val="000000" w:themeColor="text1"/>
          <w:sz w:val="22"/>
          <w:szCs w:val="22"/>
        </w:rPr>
      </w:pPr>
      <w:r w:rsidRPr="006D50CE">
        <w:rPr>
          <w:rFonts w:eastAsia="Aptos" w:cs="Aptos"/>
          <w:color w:val="000000" w:themeColor="text1"/>
          <w:sz w:val="22"/>
          <w:szCs w:val="22"/>
        </w:rPr>
        <w:t>„To je moj človek – ne bom ga razvijal za drug</w:t>
      </w:r>
      <w:r w:rsidR="00B64C8B">
        <w:rPr>
          <w:rFonts w:eastAsia="Aptos" w:cs="Aptos"/>
          <w:color w:val="000000" w:themeColor="text1"/>
          <w:sz w:val="22"/>
          <w:szCs w:val="22"/>
        </w:rPr>
        <w:t>e organizacijske enote</w:t>
      </w:r>
      <w:r w:rsidRPr="006D50CE">
        <w:rPr>
          <w:rFonts w:eastAsia="Aptos" w:cs="Aptos"/>
          <w:color w:val="000000" w:themeColor="text1"/>
          <w:sz w:val="22"/>
          <w:szCs w:val="22"/>
        </w:rPr>
        <w:t>.“ Kadri niso last</w:t>
      </w:r>
      <w:r w:rsidR="00BD26C8">
        <w:rPr>
          <w:rFonts w:eastAsia="Aptos" w:cs="Aptos"/>
          <w:color w:val="000000" w:themeColor="text1"/>
          <w:sz w:val="22"/>
          <w:szCs w:val="22"/>
        </w:rPr>
        <w:t xml:space="preserve"> organizacijske enote</w:t>
      </w:r>
      <w:r w:rsidRPr="006D50CE">
        <w:rPr>
          <w:rFonts w:eastAsia="Aptos" w:cs="Aptos"/>
          <w:color w:val="000000" w:themeColor="text1"/>
          <w:sz w:val="22"/>
          <w:szCs w:val="22"/>
        </w:rPr>
        <w:t>. Ko zaposleni zraste in prevzame zahtevnejšo vlogo drugje v organu, to ni izguba vodje, to je njegov dosežek. Organizacije cenijo vodje, ki razvijajo dobro naslednjo generacijo.</w:t>
      </w:r>
    </w:p>
    <w:p w14:paraId="2DBA7F54" w14:textId="6E1BAD47" w:rsidR="006D50CE" w:rsidRPr="006D50CE" w:rsidRDefault="006D50CE" w:rsidP="006D50CE">
      <w:pPr>
        <w:numPr>
          <w:ilvl w:val="0"/>
          <w:numId w:val="14"/>
        </w:numPr>
        <w:spacing w:before="240" w:after="240" w:line="240" w:lineRule="auto"/>
        <w:jc w:val="both"/>
        <w:rPr>
          <w:rFonts w:eastAsia="Aptos" w:cs="Aptos"/>
          <w:color w:val="000000" w:themeColor="text1"/>
          <w:sz w:val="22"/>
          <w:szCs w:val="22"/>
        </w:rPr>
      </w:pPr>
      <w:r w:rsidRPr="006D50CE">
        <w:rPr>
          <w:rFonts w:eastAsia="Aptos" w:cs="Aptos"/>
          <w:color w:val="000000" w:themeColor="text1"/>
          <w:sz w:val="22"/>
          <w:szCs w:val="22"/>
        </w:rPr>
        <w:lastRenderedPageBreak/>
        <w:t>„Če bomo izpostavili potenciale, bomo ustvarili občutek neenakosti.“ Vsak</w:t>
      </w:r>
      <w:r w:rsidR="00BD26C8">
        <w:rPr>
          <w:rFonts w:eastAsia="Aptos" w:cs="Aptos"/>
          <w:color w:val="000000" w:themeColor="text1"/>
          <w:sz w:val="22"/>
          <w:szCs w:val="22"/>
        </w:rPr>
        <w:t xml:space="preserve"> postopek</w:t>
      </w:r>
      <w:r w:rsidRPr="006D50CE">
        <w:rPr>
          <w:rFonts w:eastAsia="Aptos" w:cs="Aptos"/>
          <w:color w:val="000000" w:themeColor="text1"/>
          <w:sz w:val="22"/>
          <w:szCs w:val="22"/>
        </w:rPr>
        <w:t>, ki usmerja omejena sredstva, mora delati izbire. Ključ je v preglednosti: če zaposleni razumejo merila in vedo, da imajo vsi možnost biti opaženi, je tveganje za občutek krivice bistveno manjše.</w:t>
      </w:r>
    </w:p>
    <w:p w14:paraId="5A6723E1" w14:textId="43C241DA" w:rsidR="006D50CE" w:rsidRPr="006D50CE" w:rsidRDefault="006D50CE" w:rsidP="006D50CE">
      <w:pPr>
        <w:numPr>
          <w:ilvl w:val="0"/>
          <w:numId w:val="14"/>
        </w:numPr>
        <w:spacing w:before="240" w:after="240" w:line="240" w:lineRule="auto"/>
        <w:jc w:val="both"/>
        <w:rPr>
          <w:rFonts w:eastAsia="Aptos" w:cs="Aptos"/>
          <w:color w:val="000000" w:themeColor="text1"/>
          <w:sz w:val="22"/>
          <w:szCs w:val="22"/>
        </w:rPr>
      </w:pPr>
      <w:r w:rsidRPr="006D50CE">
        <w:rPr>
          <w:rFonts w:eastAsia="Aptos" w:cs="Aptos"/>
          <w:color w:val="000000" w:themeColor="text1"/>
          <w:sz w:val="22"/>
          <w:szCs w:val="22"/>
        </w:rPr>
        <w:t>„Razvoj koristi samo posamezniku.“ Razvoj je obojestranska zaveza. Zaposleni dobi razvojno podporo in priložnosti – organizacija pa dobi bolj usposobljenega in motiviranega sodelavca, pripravljenega prevzeti zahtevnejše naloge, ko jih organizacija potrebuje. Ko ta zaveza deluje, zmagata oba.</w:t>
      </w:r>
    </w:p>
    <w:p w14:paraId="41D85B3C" w14:textId="61F5146E" w:rsidR="006D50CE" w:rsidRPr="006D50CE" w:rsidRDefault="006D50CE" w:rsidP="006D50CE">
      <w:pPr>
        <w:spacing w:before="240" w:after="240" w:line="240" w:lineRule="auto"/>
        <w:jc w:val="both"/>
        <w:rPr>
          <w:rFonts w:eastAsia="Aptos" w:cs="Aptos"/>
          <w:i/>
          <w:iCs/>
          <w:color w:val="196B24" w:themeColor="accent3"/>
          <w:sz w:val="32"/>
          <w:szCs w:val="32"/>
        </w:rPr>
      </w:pPr>
      <w:r w:rsidRPr="006D50CE">
        <w:rPr>
          <w:rFonts w:eastAsia="Aptos" w:cs="Aptos"/>
          <w:i/>
          <w:iCs/>
          <w:color w:val="196B24" w:themeColor="accent3"/>
          <w:sz w:val="32"/>
          <w:szCs w:val="32"/>
        </w:rPr>
        <w:t xml:space="preserve">Kako začeti: od prvih korakov prek </w:t>
      </w:r>
      <w:r w:rsidR="000F54B5">
        <w:rPr>
          <w:rFonts w:eastAsia="Aptos" w:cs="Aptos"/>
          <w:i/>
          <w:iCs/>
          <w:color w:val="196B24" w:themeColor="accent3"/>
          <w:sz w:val="32"/>
          <w:szCs w:val="32"/>
        </w:rPr>
        <w:t>celoviteg</w:t>
      </w:r>
      <w:r w:rsidRPr="006D50CE">
        <w:rPr>
          <w:rFonts w:eastAsia="Aptos" w:cs="Aptos"/>
          <w:i/>
          <w:iCs/>
          <w:color w:val="196B24" w:themeColor="accent3"/>
          <w:sz w:val="32"/>
          <w:szCs w:val="32"/>
        </w:rPr>
        <w:t>a učenja do grajenja kulture razvoja potencialov</w:t>
      </w:r>
    </w:p>
    <w:p w14:paraId="2430E73D" w14:textId="43012A74" w:rsidR="006D50CE" w:rsidRPr="006D50CE" w:rsidRDefault="006D50CE" w:rsidP="006D50CE">
      <w:pPr>
        <w:spacing w:before="240" w:after="240" w:line="240" w:lineRule="auto"/>
        <w:jc w:val="both"/>
        <w:rPr>
          <w:rFonts w:eastAsia="Aptos" w:cs="Aptos"/>
          <w:color w:val="000000" w:themeColor="text1"/>
          <w:sz w:val="22"/>
          <w:szCs w:val="22"/>
        </w:rPr>
      </w:pPr>
      <w:r w:rsidRPr="006D50CE">
        <w:rPr>
          <w:rFonts w:eastAsia="Aptos" w:cs="Aptos"/>
          <w:color w:val="000000" w:themeColor="text1"/>
          <w:sz w:val="22"/>
          <w:szCs w:val="22"/>
        </w:rPr>
        <w:t>Pogosta napaka organizacij je, da želijo takoj vzpostaviti celovit sistem za vse. V praksi je veliko bolj učinkovit postopni pristop. Organizacija lahko začne že z minimalnimi koraki: izbere nekaj zaposlenih, za katere vodje ocenijo, da imajo izrazit razvojni potencial, in z njimi začne bolj strukturirano razvojno delo; redni razvojni pogovori,</w:t>
      </w:r>
      <w:r w:rsidR="00463F13">
        <w:rPr>
          <w:rFonts w:eastAsia="Aptos" w:cs="Aptos"/>
          <w:color w:val="000000" w:themeColor="text1"/>
          <w:sz w:val="22"/>
          <w:szCs w:val="22"/>
        </w:rPr>
        <w:t xml:space="preserve"> presoja in spremljanje razvoja kompetenc,</w:t>
      </w:r>
      <w:r w:rsidRPr="006D50CE">
        <w:rPr>
          <w:rFonts w:eastAsia="Aptos" w:cs="Aptos"/>
          <w:color w:val="000000" w:themeColor="text1"/>
          <w:sz w:val="22"/>
          <w:szCs w:val="22"/>
        </w:rPr>
        <w:t xml:space="preserve"> vključevanje v zahtevnejše projekte,</w:t>
      </w:r>
      <w:r w:rsidR="00463F13">
        <w:rPr>
          <w:rFonts w:eastAsia="Aptos" w:cs="Aptos"/>
          <w:color w:val="000000" w:themeColor="text1"/>
          <w:sz w:val="22"/>
          <w:szCs w:val="22"/>
        </w:rPr>
        <w:t xml:space="preserve"> vključevanje v medresorske ali mednarodne delovne skupine, začasno opravljanje drugih nalog, neformalno</w:t>
      </w:r>
      <w:r w:rsidRPr="006D50CE">
        <w:rPr>
          <w:rFonts w:eastAsia="Aptos" w:cs="Aptos"/>
          <w:color w:val="000000" w:themeColor="text1"/>
          <w:sz w:val="22"/>
          <w:szCs w:val="22"/>
        </w:rPr>
        <w:t xml:space="preserve"> mentorstvo</w:t>
      </w:r>
      <w:r w:rsidR="00463F13">
        <w:rPr>
          <w:rFonts w:eastAsia="Aptos" w:cs="Aptos"/>
          <w:color w:val="000000" w:themeColor="text1"/>
          <w:sz w:val="22"/>
          <w:szCs w:val="22"/>
        </w:rPr>
        <w:t>, senčenje vodij oziroma izkušenih sodelavcev ter usposabljanj</w:t>
      </w:r>
      <w:r w:rsidR="00783049">
        <w:rPr>
          <w:rFonts w:eastAsia="Aptos" w:cs="Aptos"/>
          <w:color w:val="000000" w:themeColor="text1"/>
          <w:sz w:val="22"/>
          <w:szCs w:val="22"/>
        </w:rPr>
        <w:t>a</w:t>
      </w:r>
      <w:r w:rsidR="00463F13">
        <w:rPr>
          <w:rFonts w:eastAsia="Aptos" w:cs="Aptos"/>
          <w:color w:val="000000" w:themeColor="text1"/>
          <w:sz w:val="22"/>
          <w:szCs w:val="22"/>
        </w:rPr>
        <w:t>.</w:t>
      </w:r>
      <w:r w:rsidRPr="006D50CE">
        <w:rPr>
          <w:rFonts w:eastAsia="Aptos" w:cs="Aptos"/>
          <w:color w:val="000000" w:themeColor="text1"/>
          <w:sz w:val="22"/>
          <w:szCs w:val="22"/>
        </w:rPr>
        <w:t xml:space="preserve"> Že tak prvi vloženi napor prinese dragocene izkušnje in pokaže, kakšne koristi </w:t>
      </w:r>
      <w:r w:rsidR="00DE06C3">
        <w:rPr>
          <w:rFonts w:eastAsia="Aptos" w:cs="Aptos"/>
          <w:color w:val="000000" w:themeColor="text1"/>
          <w:sz w:val="22"/>
          <w:szCs w:val="22"/>
        </w:rPr>
        <w:t>celovito</w:t>
      </w:r>
      <w:r w:rsidRPr="006D50CE">
        <w:rPr>
          <w:rFonts w:eastAsia="Aptos" w:cs="Aptos"/>
          <w:color w:val="000000" w:themeColor="text1"/>
          <w:sz w:val="22"/>
          <w:szCs w:val="22"/>
        </w:rPr>
        <w:t xml:space="preserve"> delo z razvojem potencialov prinaša.</w:t>
      </w:r>
    </w:p>
    <w:p w14:paraId="2BC92124" w14:textId="1C6A00F3" w:rsidR="00677481" w:rsidRPr="006D50CE" w:rsidRDefault="00677481" w:rsidP="00677481">
      <w:pPr>
        <w:spacing w:before="240" w:after="240" w:line="240" w:lineRule="auto"/>
        <w:jc w:val="both"/>
        <w:rPr>
          <w:rFonts w:eastAsia="Aptos" w:cs="Aptos"/>
          <w:color w:val="000000" w:themeColor="text1"/>
          <w:sz w:val="22"/>
          <w:szCs w:val="22"/>
        </w:rPr>
      </w:pPr>
      <w:r>
        <w:rPr>
          <w:rFonts w:eastAsia="Aptos" w:cs="Aptos"/>
          <w:color w:val="000000" w:themeColor="text1"/>
          <w:sz w:val="22"/>
          <w:szCs w:val="22"/>
        </w:rPr>
        <w:t>Ko organizacija pridobi prve izkušnje in zaupanje v proces, je priporočljivo, da opredeli</w:t>
      </w:r>
      <w:r w:rsidRPr="006D50CE">
        <w:rPr>
          <w:rFonts w:eastAsia="Aptos" w:cs="Aptos"/>
          <w:color w:val="000000" w:themeColor="text1"/>
          <w:sz w:val="22"/>
          <w:szCs w:val="22"/>
        </w:rPr>
        <w:t xml:space="preserve"> namen </w:t>
      </w:r>
      <w:r>
        <w:rPr>
          <w:rFonts w:eastAsia="Aptos" w:cs="Aptos"/>
          <w:color w:val="000000" w:themeColor="text1"/>
          <w:sz w:val="22"/>
          <w:szCs w:val="22"/>
        </w:rPr>
        <w:t>celovitega dela</w:t>
      </w:r>
      <w:r w:rsidRPr="006D50CE">
        <w:rPr>
          <w:rFonts w:eastAsia="Aptos" w:cs="Aptos"/>
          <w:color w:val="000000" w:themeColor="text1"/>
          <w:sz w:val="22"/>
          <w:szCs w:val="22"/>
        </w:rPr>
        <w:t xml:space="preserve">, osnovne korake, vloge vodij in kadrovske službe ter načela preglednosti, </w:t>
      </w:r>
      <w:r>
        <w:rPr>
          <w:rFonts w:eastAsia="Aptos" w:cs="Aptos"/>
          <w:color w:val="000000" w:themeColor="text1"/>
          <w:sz w:val="22"/>
          <w:szCs w:val="22"/>
        </w:rPr>
        <w:t xml:space="preserve">transparentnosti, objektivnosti, </w:t>
      </w:r>
      <w:r w:rsidRPr="006D50CE">
        <w:rPr>
          <w:rFonts w:eastAsia="Aptos" w:cs="Aptos"/>
          <w:color w:val="000000" w:themeColor="text1"/>
          <w:sz w:val="22"/>
          <w:szCs w:val="22"/>
        </w:rPr>
        <w:t>varstva osebnih podatkov in prostovoljnosti sodelovanja. Razvoj potencialov ne sme biti odvisen od entuziastičnega posameznika</w:t>
      </w:r>
      <w:r>
        <w:rPr>
          <w:rFonts w:eastAsia="Aptos" w:cs="Aptos"/>
          <w:color w:val="000000" w:themeColor="text1"/>
          <w:sz w:val="22"/>
          <w:szCs w:val="22"/>
        </w:rPr>
        <w:t>, temveč</w:t>
      </w:r>
      <w:r w:rsidRPr="006D50CE">
        <w:rPr>
          <w:rFonts w:eastAsia="Aptos" w:cs="Aptos"/>
          <w:color w:val="000000" w:themeColor="text1"/>
          <w:sz w:val="22"/>
          <w:szCs w:val="22"/>
        </w:rPr>
        <w:t xml:space="preserve"> mora postati del kulture o</w:t>
      </w:r>
      <w:r>
        <w:rPr>
          <w:rFonts w:eastAsia="Aptos" w:cs="Aptos"/>
          <w:color w:val="000000" w:themeColor="text1"/>
          <w:sz w:val="22"/>
          <w:szCs w:val="22"/>
        </w:rPr>
        <w:t>rganizacije</w:t>
      </w:r>
      <w:r w:rsidRPr="006D50CE">
        <w:rPr>
          <w:rFonts w:eastAsia="Aptos" w:cs="Aptos"/>
          <w:color w:val="000000" w:themeColor="text1"/>
          <w:sz w:val="22"/>
          <w:szCs w:val="22"/>
        </w:rPr>
        <w:t>.</w:t>
      </w:r>
    </w:p>
    <w:p w14:paraId="0323CBDB" w14:textId="65DCA34F" w:rsidR="006D50CE" w:rsidRPr="006D50CE" w:rsidRDefault="00DE06C3" w:rsidP="006D50CE">
      <w:pPr>
        <w:spacing w:before="240" w:after="240" w:line="240" w:lineRule="auto"/>
        <w:jc w:val="both"/>
        <w:rPr>
          <w:rFonts w:eastAsia="Aptos" w:cs="Aptos"/>
          <w:color w:val="000000" w:themeColor="text1"/>
          <w:sz w:val="22"/>
          <w:szCs w:val="22"/>
        </w:rPr>
      </w:pPr>
      <w:r>
        <w:rPr>
          <w:rFonts w:eastAsia="Aptos" w:cs="Aptos"/>
          <w:color w:val="000000" w:themeColor="text1"/>
          <w:sz w:val="22"/>
          <w:szCs w:val="22"/>
        </w:rPr>
        <w:t>Tudi v</w:t>
      </w:r>
      <w:r w:rsidR="006D50CE" w:rsidRPr="006D50CE">
        <w:rPr>
          <w:rFonts w:eastAsia="Aptos" w:cs="Aptos"/>
          <w:color w:val="000000" w:themeColor="text1"/>
          <w:sz w:val="22"/>
          <w:szCs w:val="22"/>
        </w:rPr>
        <w:t xml:space="preserve"> državni upravi </w:t>
      </w:r>
      <w:r w:rsidR="000F54B5">
        <w:rPr>
          <w:rFonts w:eastAsia="Aptos" w:cs="Aptos"/>
          <w:color w:val="000000" w:themeColor="text1"/>
          <w:sz w:val="22"/>
          <w:szCs w:val="22"/>
        </w:rPr>
        <w:t>bi bila primerna</w:t>
      </w:r>
      <w:r w:rsidR="006D50CE" w:rsidRPr="006D50CE">
        <w:rPr>
          <w:rFonts w:eastAsia="Aptos" w:cs="Aptos"/>
          <w:color w:val="000000" w:themeColor="text1"/>
          <w:sz w:val="22"/>
          <w:szCs w:val="22"/>
        </w:rPr>
        <w:t xml:space="preserve"> postopna, premišljena uvedba </w:t>
      </w:r>
      <w:r w:rsidR="00BD26C8">
        <w:rPr>
          <w:rFonts w:eastAsia="Aptos" w:cs="Aptos"/>
          <w:color w:val="000000" w:themeColor="text1"/>
          <w:sz w:val="22"/>
          <w:szCs w:val="22"/>
        </w:rPr>
        <w:t>celovitega dela</w:t>
      </w:r>
      <w:r>
        <w:rPr>
          <w:rFonts w:eastAsia="Aptos" w:cs="Aptos"/>
          <w:color w:val="000000" w:themeColor="text1"/>
          <w:sz w:val="22"/>
          <w:szCs w:val="22"/>
        </w:rPr>
        <w:t>, kar pomeni, da</w:t>
      </w:r>
      <w:r w:rsidR="006D50CE" w:rsidRPr="006D50CE">
        <w:rPr>
          <w:rFonts w:eastAsia="Aptos" w:cs="Aptos"/>
          <w:color w:val="000000" w:themeColor="text1"/>
          <w:sz w:val="22"/>
          <w:szCs w:val="22"/>
        </w:rPr>
        <w:t xml:space="preserve"> M</w:t>
      </w:r>
      <w:r>
        <w:rPr>
          <w:rFonts w:eastAsia="Aptos" w:cs="Aptos"/>
          <w:color w:val="000000" w:themeColor="text1"/>
          <w:sz w:val="22"/>
          <w:szCs w:val="22"/>
        </w:rPr>
        <w:t>inistrstvo za</w:t>
      </w:r>
      <w:r w:rsidR="00BD26C8">
        <w:rPr>
          <w:rFonts w:eastAsia="Aptos" w:cs="Aptos"/>
          <w:color w:val="000000" w:themeColor="text1"/>
          <w:sz w:val="22"/>
          <w:szCs w:val="22"/>
        </w:rPr>
        <w:t xml:space="preserve"> notranje zadeve in</w:t>
      </w:r>
      <w:r>
        <w:rPr>
          <w:rFonts w:eastAsia="Aptos" w:cs="Aptos"/>
          <w:color w:val="000000" w:themeColor="text1"/>
          <w:sz w:val="22"/>
          <w:szCs w:val="22"/>
        </w:rPr>
        <w:t xml:space="preserve"> javno upravo</w:t>
      </w:r>
      <w:r w:rsidR="001D338B">
        <w:rPr>
          <w:rFonts w:eastAsia="Aptos" w:cs="Aptos"/>
          <w:color w:val="000000" w:themeColor="text1"/>
          <w:sz w:val="22"/>
          <w:szCs w:val="22"/>
        </w:rPr>
        <w:t xml:space="preserve"> v okviru svojih pristojnosti </w:t>
      </w:r>
      <w:r w:rsidR="001D338B" w:rsidRPr="001D338B">
        <w:rPr>
          <w:rFonts w:eastAsia="Aptos" w:cs="Aptos"/>
          <w:color w:val="000000" w:themeColor="text1"/>
          <w:sz w:val="22"/>
          <w:szCs w:val="22"/>
        </w:rPr>
        <w:t>na področju ravnanja s kadri, razvoja kadrovskih orodij, usposabljanja ter presoje kompetenc</w:t>
      </w:r>
      <w:r w:rsidR="006D50CE" w:rsidRPr="006D50CE">
        <w:rPr>
          <w:rFonts w:eastAsia="Aptos" w:cs="Aptos"/>
          <w:color w:val="000000" w:themeColor="text1"/>
          <w:sz w:val="22"/>
          <w:szCs w:val="22"/>
        </w:rPr>
        <w:t xml:space="preserve"> pripravi metodološki okvir, posamezni organi pa ga uvajajo glede na svoje potrebe in zmožnosti. Tak pristop omogoča razmeroma hiter začetek, sorazmerno nizko tveganje in dovolj prostora za učenje. Izkušnje iz pilotnih projektov na štirih organih v letu 2025 so potrdile, da je prav ta fleksibilnost ključna za dejanski začetek. </w:t>
      </w:r>
      <w:r w:rsidR="00BD26C8">
        <w:rPr>
          <w:rFonts w:eastAsia="Aptos" w:cs="Aptos"/>
          <w:color w:val="000000" w:themeColor="text1"/>
          <w:sz w:val="22"/>
          <w:szCs w:val="22"/>
        </w:rPr>
        <w:t>Priročnik</w:t>
      </w:r>
      <w:r w:rsidR="006D50CE" w:rsidRPr="006D50CE">
        <w:rPr>
          <w:rFonts w:eastAsia="Aptos" w:cs="Aptos"/>
          <w:color w:val="000000" w:themeColor="text1"/>
          <w:sz w:val="22"/>
          <w:szCs w:val="22"/>
        </w:rPr>
        <w:t xml:space="preserve"> za delo s potenciali in nasledniki, ki </w:t>
      </w:r>
      <w:r w:rsidR="00FF34B7">
        <w:rPr>
          <w:rFonts w:eastAsia="Aptos" w:cs="Aptos"/>
          <w:color w:val="000000" w:themeColor="text1"/>
          <w:sz w:val="22"/>
          <w:szCs w:val="22"/>
        </w:rPr>
        <w:t xml:space="preserve">bo </w:t>
      </w:r>
      <w:r w:rsidR="006D50CE" w:rsidRPr="006D50CE">
        <w:rPr>
          <w:rFonts w:eastAsia="Aptos" w:cs="Aptos"/>
          <w:color w:val="000000" w:themeColor="text1"/>
          <w:sz w:val="22"/>
          <w:szCs w:val="22"/>
        </w:rPr>
        <w:t xml:space="preserve">nastal na podlagi teh izkušenj, </w:t>
      </w:r>
      <w:r>
        <w:rPr>
          <w:rFonts w:eastAsia="Aptos" w:cs="Aptos"/>
          <w:color w:val="000000" w:themeColor="text1"/>
          <w:sz w:val="22"/>
          <w:szCs w:val="22"/>
        </w:rPr>
        <w:t>bo ponujal</w:t>
      </w:r>
      <w:r w:rsidR="006D50CE" w:rsidRPr="006D50CE">
        <w:rPr>
          <w:rFonts w:eastAsia="Aptos" w:cs="Aptos"/>
          <w:color w:val="000000" w:themeColor="text1"/>
          <w:sz w:val="22"/>
          <w:szCs w:val="22"/>
        </w:rPr>
        <w:t xml:space="preserve"> skupni okvir, dovolj strukturiran, da zagotavlja primerljivost med organi, a dovolj fleksibilen, da upošteva različne zmožnosti in stopnje pripravljenosti posameznih organov.</w:t>
      </w:r>
    </w:p>
    <w:p w14:paraId="2F462FB5" w14:textId="77777777" w:rsidR="00677481" w:rsidRDefault="002857D1" w:rsidP="006D50CE">
      <w:pPr>
        <w:spacing w:before="240" w:after="240" w:line="240" w:lineRule="auto"/>
        <w:jc w:val="both"/>
        <w:rPr>
          <w:rFonts w:eastAsia="Aptos" w:cs="Aptos"/>
          <w:color w:val="000000" w:themeColor="text1"/>
          <w:sz w:val="22"/>
          <w:szCs w:val="22"/>
        </w:rPr>
      </w:pPr>
      <w:r>
        <w:rPr>
          <w:rFonts w:eastAsia="Aptos" w:cs="Aptos"/>
          <w:color w:val="000000" w:themeColor="text1"/>
          <w:sz w:val="22"/>
          <w:szCs w:val="22"/>
        </w:rPr>
        <w:t>Če povzamemo, c</w:t>
      </w:r>
      <w:r w:rsidR="00DE06C3">
        <w:rPr>
          <w:rFonts w:eastAsia="Aptos" w:cs="Aptos"/>
          <w:color w:val="000000" w:themeColor="text1"/>
          <w:sz w:val="22"/>
          <w:szCs w:val="22"/>
        </w:rPr>
        <w:t>elovito</w:t>
      </w:r>
      <w:r w:rsidR="006D50CE" w:rsidRPr="006D50CE">
        <w:rPr>
          <w:rFonts w:eastAsia="Aptos" w:cs="Aptos"/>
          <w:color w:val="000000" w:themeColor="text1"/>
          <w:sz w:val="22"/>
          <w:szCs w:val="22"/>
        </w:rPr>
        <w:t xml:space="preserve"> delo s potenciali in nasledniki je način razmišljanja o prihodnosti organizacije. Ko ga uvedemo, se premik zgodi na več ravneh hkrati: vodje začnejo aktivneje skrbeti za razvoj svojih ljudi, zaposleni dobijo jasnejšo sliko svojih razvojnih možnosti, organizacija pa postopoma gradi kulturo, v kateri se prenos znanja in krepitev sposobnosti dogajata sistematično, ne naključno.</w:t>
      </w:r>
      <w:r w:rsidR="00677481">
        <w:rPr>
          <w:rFonts w:eastAsia="Aptos" w:cs="Aptos"/>
          <w:color w:val="000000" w:themeColor="text1"/>
          <w:sz w:val="22"/>
          <w:szCs w:val="22"/>
        </w:rPr>
        <w:t xml:space="preserve"> </w:t>
      </w:r>
      <w:r w:rsidR="006D50CE" w:rsidRPr="006D50CE">
        <w:rPr>
          <w:rFonts w:eastAsia="Aptos" w:cs="Aptos"/>
          <w:color w:val="000000" w:themeColor="text1"/>
          <w:sz w:val="22"/>
          <w:szCs w:val="22"/>
        </w:rPr>
        <w:t>Razvoj brez spremljanja je, kot bi zasadili drevo in ga pozabili zalivati; rezultati pridejo le, če vodja vzdržuje stik z razvojem vsakega posameznika skozi čas.</w:t>
      </w:r>
    </w:p>
    <w:p w14:paraId="160C9669" w14:textId="3947F951" w:rsidR="006D50CE" w:rsidRPr="006D50CE" w:rsidRDefault="006D50CE" w:rsidP="006D50CE">
      <w:pPr>
        <w:spacing w:before="240" w:after="240" w:line="240" w:lineRule="auto"/>
        <w:jc w:val="both"/>
        <w:rPr>
          <w:rFonts w:eastAsia="Aptos" w:cs="Aptos"/>
          <w:color w:val="000000" w:themeColor="text1"/>
          <w:sz w:val="22"/>
          <w:szCs w:val="22"/>
        </w:rPr>
      </w:pPr>
      <w:r w:rsidRPr="006D50CE">
        <w:rPr>
          <w:rFonts w:eastAsia="Aptos" w:cs="Aptos"/>
          <w:color w:val="000000" w:themeColor="text1"/>
          <w:sz w:val="22"/>
          <w:szCs w:val="22"/>
        </w:rPr>
        <w:lastRenderedPageBreak/>
        <w:t>V državni upravi, kjer</w:t>
      </w:r>
      <w:r w:rsidR="00021C97">
        <w:rPr>
          <w:rFonts w:eastAsia="Aptos" w:cs="Aptos"/>
          <w:color w:val="000000" w:themeColor="text1"/>
          <w:sz w:val="22"/>
          <w:szCs w:val="22"/>
        </w:rPr>
        <w:t xml:space="preserve"> je</w:t>
      </w:r>
      <w:r w:rsidR="00920870">
        <w:rPr>
          <w:rFonts w:eastAsia="Aptos" w:cs="Aptos"/>
          <w:color w:val="000000" w:themeColor="text1"/>
          <w:sz w:val="22"/>
          <w:szCs w:val="22"/>
        </w:rPr>
        <w:t xml:space="preserve"> </w:t>
      </w:r>
      <w:r w:rsidR="00920870" w:rsidRPr="00920870">
        <w:rPr>
          <w:rFonts w:eastAsia="Aptos" w:cs="Aptos"/>
          <w:color w:val="000000" w:themeColor="text1"/>
          <w:sz w:val="22"/>
          <w:szCs w:val="22"/>
        </w:rPr>
        <w:t>večina postopkov normativno predpisanih</w:t>
      </w:r>
      <w:r w:rsidR="00920870">
        <w:rPr>
          <w:rFonts w:eastAsia="Aptos" w:cs="Aptos"/>
          <w:color w:val="000000" w:themeColor="text1"/>
          <w:sz w:val="22"/>
          <w:szCs w:val="22"/>
        </w:rPr>
        <w:t xml:space="preserve"> </w:t>
      </w:r>
      <w:r w:rsidRPr="006D50CE">
        <w:rPr>
          <w:rFonts w:eastAsia="Aptos" w:cs="Aptos"/>
          <w:color w:val="000000" w:themeColor="text1"/>
          <w:sz w:val="22"/>
          <w:szCs w:val="22"/>
        </w:rPr>
        <w:t xml:space="preserve">in </w:t>
      </w:r>
      <w:r w:rsidR="00BD26C8">
        <w:rPr>
          <w:rFonts w:eastAsia="Aptos" w:cs="Aptos"/>
          <w:color w:val="000000" w:themeColor="text1"/>
          <w:sz w:val="22"/>
          <w:szCs w:val="22"/>
        </w:rPr>
        <w:t xml:space="preserve">kroženje </w:t>
      </w:r>
      <w:r w:rsidR="002857D1">
        <w:rPr>
          <w:rFonts w:eastAsia="Aptos" w:cs="Aptos"/>
          <w:color w:val="000000" w:themeColor="text1"/>
          <w:sz w:val="22"/>
          <w:szCs w:val="22"/>
        </w:rPr>
        <w:t>še ni razširjeno</w:t>
      </w:r>
      <w:r w:rsidRPr="006D50CE">
        <w:rPr>
          <w:rFonts w:eastAsia="Aptos" w:cs="Aptos"/>
          <w:color w:val="000000" w:themeColor="text1"/>
          <w:sz w:val="22"/>
          <w:szCs w:val="22"/>
        </w:rPr>
        <w:t xml:space="preserve">, je takšna kultura razvoja morda najpomembnejša strateška naložba, ki jo organizacija lahko naredi </w:t>
      </w:r>
      <w:r w:rsidR="000F54B5" w:rsidRPr="006D50CE">
        <w:rPr>
          <w:rFonts w:eastAsia="Aptos" w:cs="Aptos"/>
          <w:color w:val="000000" w:themeColor="text1"/>
          <w:sz w:val="22"/>
          <w:szCs w:val="22"/>
        </w:rPr>
        <w:t>za: svoje</w:t>
      </w:r>
      <w:r w:rsidRPr="006D50CE">
        <w:rPr>
          <w:rFonts w:eastAsia="Aptos" w:cs="Aptos"/>
          <w:color w:val="000000" w:themeColor="text1"/>
          <w:sz w:val="22"/>
          <w:szCs w:val="22"/>
        </w:rPr>
        <w:t xml:space="preserve"> zaposlene, za institucijo in za kakovost javnih storitev, ki jih skupaj zagotavljamo.</w:t>
      </w:r>
    </w:p>
    <w:sectPr w:rsidR="006D50CE" w:rsidRPr="006D50CE">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67742" w14:textId="77777777" w:rsidR="00E66C9A" w:rsidRDefault="00E66C9A" w:rsidP="0044585B">
      <w:pPr>
        <w:spacing w:after="0" w:line="240" w:lineRule="auto"/>
      </w:pPr>
      <w:r>
        <w:separator/>
      </w:r>
    </w:p>
  </w:endnote>
  <w:endnote w:type="continuationSeparator" w:id="0">
    <w:p w14:paraId="6BFDA97D" w14:textId="77777777" w:rsidR="00E66C9A" w:rsidRDefault="00E66C9A" w:rsidP="00445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09D69" w14:textId="77777777" w:rsidR="00E66C9A" w:rsidRDefault="00E66C9A" w:rsidP="0044585B">
      <w:pPr>
        <w:spacing w:after="0" w:line="240" w:lineRule="auto"/>
      </w:pPr>
      <w:bookmarkStart w:id="0" w:name="_Hlk187677830"/>
      <w:bookmarkEnd w:id="0"/>
      <w:r>
        <w:separator/>
      </w:r>
    </w:p>
  </w:footnote>
  <w:footnote w:type="continuationSeparator" w:id="0">
    <w:p w14:paraId="50562391" w14:textId="77777777" w:rsidR="00E66C9A" w:rsidRDefault="00E66C9A" w:rsidP="004458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2DC9" w14:textId="0458F48D" w:rsidR="002E2803" w:rsidRDefault="00343B43" w:rsidP="0B9FC4D0">
    <w:pPr>
      <w:pStyle w:val="Glava"/>
    </w:pPr>
    <w:r>
      <w:rPr>
        <w:rFonts w:ascii="Arial" w:hAnsi="Arial" w:cs="Arial"/>
        <w:noProof/>
      </w:rPr>
      <w:drawing>
        <wp:anchor distT="0" distB="0" distL="114300" distR="114300" simplePos="0" relativeHeight="251658241" behindDoc="0" locked="0" layoutInCell="1" allowOverlap="1" wp14:anchorId="77E9638E" wp14:editId="310E62FF">
          <wp:simplePos x="0" y="0"/>
          <wp:positionH relativeFrom="column">
            <wp:posOffset>4495800</wp:posOffset>
          </wp:positionH>
          <wp:positionV relativeFrom="paragraph">
            <wp:posOffset>-284480</wp:posOffset>
          </wp:positionV>
          <wp:extent cx="1876425" cy="361950"/>
          <wp:effectExtent l="0" t="0" r="9525" b="0"/>
          <wp:wrapThrough wrapText="bothSides">
            <wp:wrapPolygon edited="0">
              <wp:start x="0" y="0"/>
              <wp:lineTo x="0" y="20463"/>
              <wp:lineTo x="21490" y="20463"/>
              <wp:lineTo x="21490" y="0"/>
              <wp:lineTo x="0" y="0"/>
            </wp:wrapPolygon>
          </wp:wrapThrough>
          <wp:docPr id="1890390136" name="Slika 1" descr="Logotip NOO - Načrt za okrevanje in odpor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390136" name="Slika 1" descr="Logotip NOO - Načrt za okrevanje in odporno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7642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2E2803">
      <w:rPr>
        <w:rFonts w:ascii="Arial" w:hAnsi="Arial" w:cs="Arial"/>
        <w:noProof/>
      </w:rPr>
      <w:drawing>
        <wp:anchor distT="0" distB="0" distL="114300" distR="114300" simplePos="0" relativeHeight="251658240" behindDoc="0" locked="0" layoutInCell="1" allowOverlap="1" wp14:anchorId="1B723566" wp14:editId="7238FFB6">
          <wp:simplePos x="0" y="0"/>
          <wp:positionH relativeFrom="column">
            <wp:posOffset>4457700</wp:posOffset>
          </wp:positionH>
          <wp:positionV relativeFrom="paragraph">
            <wp:posOffset>168910</wp:posOffset>
          </wp:positionV>
          <wp:extent cx="1466850" cy="447675"/>
          <wp:effectExtent l="0" t="0" r="0" b="9525"/>
          <wp:wrapThrough wrapText="bothSides">
            <wp:wrapPolygon edited="0">
              <wp:start x="0" y="0"/>
              <wp:lineTo x="0" y="21140"/>
              <wp:lineTo x="21319" y="21140"/>
              <wp:lineTo x="21319" y="0"/>
              <wp:lineTo x="0" y="0"/>
            </wp:wrapPolygon>
          </wp:wrapThrough>
          <wp:docPr id="74424299" name="Slika 2" descr="Logotip z zastavo EU, ki sporoča, da projekt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4299" name="Slika 2" descr="Logotip z zastavo EU, ki sporoča, da projekt financira Evropska unija."/>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668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2803">
      <w:rPr>
        <w:rFonts w:ascii="Arial" w:hAnsi="Arial" w:cs="Arial"/>
        <w:noProof/>
      </w:rPr>
      <w:drawing>
        <wp:anchor distT="0" distB="0" distL="114300" distR="114300" simplePos="0" relativeHeight="251658242" behindDoc="1" locked="0" layoutInCell="1" allowOverlap="1" wp14:anchorId="5C893089" wp14:editId="300179D2">
          <wp:simplePos x="0" y="0"/>
          <wp:positionH relativeFrom="column">
            <wp:posOffset>-904875</wp:posOffset>
          </wp:positionH>
          <wp:positionV relativeFrom="paragraph">
            <wp:posOffset>-471805</wp:posOffset>
          </wp:positionV>
          <wp:extent cx="5064125" cy="1511535"/>
          <wp:effectExtent l="0" t="0" r="3175" b="0"/>
          <wp:wrapNone/>
          <wp:docPr id="2047208447" name="Pictur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08447" name="Picture 73">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4125" cy="151153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3897AF0" w14:textId="5C5541CD" w:rsidR="002E2803" w:rsidRDefault="002E2803" w:rsidP="0B9FC4D0">
    <w:pPr>
      <w:pStyle w:val="Glava"/>
    </w:pPr>
  </w:p>
  <w:p w14:paraId="12158BCB" w14:textId="4445AD70" w:rsidR="002E2803" w:rsidRDefault="002E2803" w:rsidP="0B9FC4D0">
    <w:pPr>
      <w:pStyle w:val="Glava"/>
    </w:pPr>
  </w:p>
  <w:p w14:paraId="31BA2D2C" w14:textId="401B6B31" w:rsidR="002E2803" w:rsidRDefault="0085715E" w:rsidP="002E2803">
    <w:pPr>
      <w:pStyle w:val="Glava"/>
      <w:tabs>
        <w:tab w:val="clear" w:pos="4536"/>
        <w:tab w:val="clear" w:pos="9072"/>
        <w:tab w:val="left" w:pos="5895"/>
      </w:tabs>
    </w:pPr>
    <w:r>
      <w:rPr>
        <w:rFonts w:ascii="Aptos" w:hAnsi="Aptos" w:cs="Segoe UI"/>
        <w:noProof/>
      </w:rPr>
      <w:drawing>
        <wp:anchor distT="0" distB="0" distL="114300" distR="114300" simplePos="0" relativeHeight="251659266" behindDoc="0" locked="0" layoutInCell="1" allowOverlap="1" wp14:anchorId="6B84CA79" wp14:editId="0B650403">
          <wp:simplePos x="0" y="0"/>
          <wp:positionH relativeFrom="column">
            <wp:posOffset>4343400</wp:posOffset>
          </wp:positionH>
          <wp:positionV relativeFrom="paragraph">
            <wp:posOffset>67850</wp:posOffset>
          </wp:positionV>
          <wp:extent cx="1842135" cy="412115"/>
          <wp:effectExtent l="0" t="0" r="0" b="6985"/>
          <wp:wrapThrough wrapText="bothSides">
            <wp:wrapPolygon edited="0">
              <wp:start x="1787" y="2995"/>
              <wp:lineTo x="1340" y="6989"/>
              <wp:lineTo x="2010" y="14977"/>
              <wp:lineTo x="4914" y="20968"/>
              <wp:lineTo x="12956" y="20968"/>
              <wp:lineTo x="20774" y="13978"/>
              <wp:lineTo x="20103" y="4992"/>
              <wp:lineTo x="3797" y="2995"/>
              <wp:lineTo x="1787" y="2995"/>
            </wp:wrapPolygon>
          </wp:wrapThrough>
          <wp:docPr id="92332321" name="Slika 1" descr="Logotip &quot;Ministrstvo za notranje zadeve in javno uprav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2321" name="Slika 1" descr="Logotip &quot;Ministrstvo za notranje zadeve in javno upravo&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2135"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2E2803">
      <w:tab/>
    </w:r>
  </w:p>
  <w:p w14:paraId="02FD796E" w14:textId="6E7B0BEB" w:rsidR="0B9FC4D0" w:rsidRDefault="0B9FC4D0" w:rsidP="0B9FC4D0">
    <w:pPr>
      <w:pStyle w:val="Glava"/>
    </w:pPr>
  </w:p>
  <w:p w14:paraId="65F61878" w14:textId="77777777" w:rsidR="002E2803" w:rsidRDefault="002E2803" w:rsidP="0B9FC4D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CB85"/>
    <w:multiLevelType w:val="hybridMultilevel"/>
    <w:tmpl w:val="F850C12A"/>
    <w:lvl w:ilvl="0" w:tplc="DE1A477C">
      <w:start w:val="1"/>
      <w:numFmt w:val="bullet"/>
      <w:lvlText w:val=""/>
      <w:lvlJc w:val="left"/>
      <w:pPr>
        <w:ind w:left="720" w:hanging="360"/>
      </w:pPr>
      <w:rPr>
        <w:rFonts w:ascii="Symbol" w:hAnsi="Symbol" w:hint="default"/>
      </w:rPr>
    </w:lvl>
    <w:lvl w:ilvl="1" w:tplc="CC28A1EE">
      <w:start w:val="1"/>
      <w:numFmt w:val="bullet"/>
      <w:lvlText w:val="o"/>
      <w:lvlJc w:val="left"/>
      <w:pPr>
        <w:ind w:left="1440" w:hanging="360"/>
      </w:pPr>
      <w:rPr>
        <w:rFonts w:ascii="Courier New" w:hAnsi="Courier New" w:hint="default"/>
      </w:rPr>
    </w:lvl>
    <w:lvl w:ilvl="2" w:tplc="A89E2C1C">
      <w:start w:val="1"/>
      <w:numFmt w:val="bullet"/>
      <w:lvlText w:val=""/>
      <w:lvlJc w:val="left"/>
      <w:pPr>
        <w:ind w:left="2160" w:hanging="360"/>
      </w:pPr>
      <w:rPr>
        <w:rFonts w:ascii="Wingdings" w:hAnsi="Wingdings" w:hint="default"/>
      </w:rPr>
    </w:lvl>
    <w:lvl w:ilvl="3" w:tplc="792CEC3C">
      <w:start w:val="1"/>
      <w:numFmt w:val="bullet"/>
      <w:lvlText w:val=""/>
      <w:lvlJc w:val="left"/>
      <w:pPr>
        <w:ind w:left="2880" w:hanging="360"/>
      </w:pPr>
      <w:rPr>
        <w:rFonts w:ascii="Symbol" w:hAnsi="Symbol" w:hint="default"/>
      </w:rPr>
    </w:lvl>
    <w:lvl w:ilvl="4" w:tplc="48183EAA">
      <w:start w:val="1"/>
      <w:numFmt w:val="bullet"/>
      <w:lvlText w:val="o"/>
      <w:lvlJc w:val="left"/>
      <w:pPr>
        <w:ind w:left="3600" w:hanging="360"/>
      </w:pPr>
      <w:rPr>
        <w:rFonts w:ascii="Courier New" w:hAnsi="Courier New" w:hint="default"/>
      </w:rPr>
    </w:lvl>
    <w:lvl w:ilvl="5" w:tplc="5B207246">
      <w:start w:val="1"/>
      <w:numFmt w:val="bullet"/>
      <w:lvlText w:val=""/>
      <w:lvlJc w:val="left"/>
      <w:pPr>
        <w:ind w:left="4320" w:hanging="360"/>
      </w:pPr>
      <w:rPr>
        <w:rFonts w:ascii="Wingdings" w:hAnsi="Wingdings" w:hint="default"/>
      </w:rPr>
    </w:lvl>
    <w:lvl w:ilvl="6" w:tplc="5A945FAA">
      <w:start w:val="1"/>
      <w:numFmt w:val="bullet"/>
      <w:lvlText w:val=""/>
      <w:lvlJc w:val="left"/>
      <w:pPr>
        <w:ind w:left="5040" w:hanging="360"/>
      </w:pPr>
      <w:rPr>
        <w:rFonts w:ascii="Symbol" w:hAnsi="Symbol" w:hint="default"/>
      </w:rPr>
    </w:lvl>
    <w:lvl w:ilvl="7" w:tplc="8B1AF0EC">
      <w:start w:val="1"/>
      <w:numFmt w:val="bullet"/>
      <w:lvlText w:val="o"/>
      <w:lvlJc w:val="left"/>
      <w:pPr>
        <w:ind w:left="5760" w:hanging="360"/>
      </w:pPr>
      <w:rPr>
        <w:rFonts w:ascii="Courier New" w:hAnsi="Courier New" w:hint="default"/>
      </w:rPr>
    </w:lvl>
    <w:lvl w:ilvl="8" w:tplc="315CF650">
      <w:start w:val="1"/>
      <w:numFmt w:val="bullet"/>
      <w:lvlText w:val=""/>
      <w:lvlJc w:val="left"/>
      <w:pPr>
        <w:ind w:left="6480" w:hanging="360"/>
      </w:pPr>
      <w:rPr>
        <w:rFonts w:ascii="Wingdings" w:hAnsi="Wingdings" w:hint="default"/>
      </w:rPr>
    </w:lvl>
  </w:abstractNum>
  <w:abstractNum w:abstractNumId="1" w15:restartNumberingAfterBreak="0">
    <w:nsid w:val="0695A9DF"/>
    <w:multiLevelType w:val="hybridMultilevel"/>
    <w:tmpl w:val="77880EF2"/>
    <w:lvl w:ilvl="0" w:tplc="C4ACB71A">
      <w:start w:val="1"/>
      <w:numFmt w:val="bullet"/>
      <w:lvlText w:val=""/>
      <w:lvlJc w:val="left"/>
      <w:pPr>
        <w:ind w:left="720" w:hanging="360"/>
      </w:pPr>
      <w:rPr>
        <w:rFonts w:ascii="Symbol" w:hAnsi="Symbol" w:hint="default"/>
      </w:rPr>
    </w:lvl>
    <w:lvl w:ilvl="1" w:tplc="ED1AC2B8">
      <w:start w:val="1"/>
      <w:numFmt w:val="bullet"/>
      <w:lvlText w:val="o"/>
      <w:lvlJc w:val="left"/>
      <w:pPr>
        <w:ind w:left="1440" w:hanging="360"/>
      </w:pPr>
      <w:rPr>
        <w:rFonts w:ascii="Courier New" w:hAnsi="Courier New" w:hint="default"/>
      </w:rPr>
    </w:lvl>
    <w:lvl w:ilvl="2" w:tplc="BEA432D4">
      <w:start w:val="1"/>
      <w:numFmt w:val="bullet"/>
      <w:lvlText w:val=""/>
      <w:lvlJc w:val="left"/>
      <w:pPr>
        <w:ind w:left="2160" w:hanging="360"/>
      </w:pPr>
      <w:rPr>
        <w:rFonts w:ascii="Wingdings" w:hAnsi="Wingdings" w:hint="default"/>
      </w:rPr>
    </w:lvl>
    <w:lvl w:ilvl="3" w:tplc="6DE20CAA">
      <w:start w:val="1"/>
      <w:numFmt w:val="bullet"/>
      <w:lvlText w:val=""/>
      <w:lvlJc w:val="left"/>
      <w:pPr>
        <w:ind w:left="2880" w:hanging="360"/>
      </w:pPr>
      <w:rPr>
        <w:rFonts w:ascii="Symbol" w:hAnsi="Symbol" w:hint="default"/>
      </w:rPr>
    </w:lvl>
    <w:lvl w:ilvl="4" w:tplc="35AC593C">
      <w:start w:val="1"/>
      <w:numFmt w:val="bullet"/>
      <w:lvlText w:val="o"/>
      <w:lvlJc w:val="left"/>
      <w:pPr>
        <w:ind w:left="3600" w:hanging="360"/>
      </w:pPr>
      <w:rPr>
        <w:rFonts w:ascii="Courier New" w:hAnsi="Courier New" w:hint="default"/>
      </w:rPr>
    </w:lvl>
    <w:lvl w:ilvl="5" w:tplc="E604D7F6">
      <w:start w:val="1"/>
      <w:numFmt w:val="bullet"/>
      <w:lvlText w:val=""/>
      <w:lvlJc w:val="left"/>
      <w:pPr>
        <w:ind w:left="4320" w:hanging="360"/>
      </w:pPr>
      <w:rPr>
        <w:rFonts w:ascii="Wingdings" w:hAnsi="Wingdings" w:hint="default"/>
      </w:rPr>
    </w:lvl>
    <w:lvl w:ilvl="6" w:tplc="8C24AFA4">
      <w:start w:val="1"/>
      <w:numFmt w:val="bullet"/>
      <w:lvlText w:val=""/>
      <w:lvlJc w:val="left"/>
      <w:pPr>
        <w:ind w:left="5040" w:hanging="360"/>
      </w:pPr>
      <w:rPr>
        <w:rFonts w:ascii="Symbol" w:hAnsi="Symbol" w:hint="default"/>
      </w:rPr>
    </w:lvl>
    <w:lvl w:ilvl="7" w:tplc="A26C8E06">
      <w:start w:val="1"/>
      <w:numFmt w:val="bullet"/>
      <w:lvlText w:val="o"/>
      <w:lvlJc w:val="left"/>
      <w:pPr>
        <w:ind w:left="5760" w:hanging="360"/>
      </w:pPr>
      <w:rPr>
        <w:rFonts w:ascii="Courier New" w:hAnsi="Courier New" w:hint="default"/>
      </w:rPr>
    </w:lvl>
    <w:lvl w:ilvl="8" w:tplc="12C0BCEC">
      <w:start w:val="1"/>
      <w:numFmt w:val="bullet"/>
      <w:lvlText w:val=""/>
      <w:lvlJc w:val="left"/>
      <w:pPr>
        <w:ind w:left="6480" w:hanging="360"/>
      </w:pPr>
      <w:rPr>
        <w:rFonts w:ascii="Wingdings" w:hAnsi="Wingdings" w:hint="default"/>
      </w:rPr>
    </w:lvl>
  </w:abstractNum>
  <w:abstractNum w:abstractNumId="2" w15:restartNumberingAfterBreak="0">
    <w:nsid w:val="07A56FC5"/>
    <w:multiLevelType w:val="hybridMultilevel"/>
    <w:tmpl w:val="4BE897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66B3DD0"/>
    <w:multiLevelType w:val="hybridMultilevel"/>
    <w:tmpl w:val="488C9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6CBE70"/>
    <w:multiLevelType w:val="hybridMultilevel"/>
    <w:tmpl w:val="9D56622E"/>
    <w:lvl w:ilvl="0" w:tplc="0A2C9CF4">
      <w:start w:val="1"/>
      <w:numFmt w:val="bullet"/>
      <w:lvlText w:val=""/>
      <w:lvlJc w:val="left"/>
      <w:pPr>
        <w:ind w:left="720" w:hanging="360"/>
      </w:pPr>
      <w:rPr>
        <w:rFonts w:ascii="Symbol" w:hAnsi="Symbol" w:hint="default"/>
      </w:rPr>
    </w:lvl>
    <w:lvl w:ilvl="1" w:tplc="BFBC2482">
      <w:start w:val="1"/>
      <w:numFmt w:val="bullet"/>
      <w:lvlText w:val="o"/>
      <w:lvlJc w:val="left"/>
      <w:pPr>
        <w:ind w:left="1440" w:hanging="360"/>
      </w:pPr>
      <w:rPr>
        <w:rFonts w:ascii="Courier New" w:hAnsi="Courier New" w:hint="default"/>
      </w:rPr>
    </w:lvl>
    <w:lvl w:ilvl="2" w:tplc="D1F09220">
      <w:start w:val="1"/>
      <w:numFmt w:val="bullet"/>
      <w:lvlText w:val=""/>
      <w:lvlJc w:val="left"/>
      <w:pPr>
        <w:ind w:left="2160" w:hanging="360"/>
      </w:pPr>
      <w:rPr>
        <w:rFonts w:ascii="Wingdings" w:hAnsi="Wingdings" w:hint="default"/>
      </w:rPr>
    </w:lvl>
    <w:lvl w:ilvl="3" w:tplc="6E5AD6FA">
      <w:start w:val="1"/>
      <w:numFmt w:val="bullet"/>
      <w:lvlText w:val=""/>
      <w:lvlJc w:val="left"/>
      <w:pPr>
        <w:ind w:left="2880" w:hanging="360"/>
      </w:pPr>
      <w:rPr>
        <w:rFonts w:ascii="Symbol" w:hAnsi="Symbol" w:hint="default"/>
      </w:rPr>
    </w:lvl>
    <w:lvl w:ilvl="4" w:tplc="DCC4033A">
      <w:start w:val="1"/>
      <w:numFmt w:val="bullet"/>
      <w:lvlText w:val="o"/>
      <w:lvlJc w:val="left"/>
      <w:pPr>
        <w:ind w:left="3600" w:hanging="360"/>
      </w:pPr>
      <w:rPr>
        <w:rFonts w:ascii="Courier New" w:hAnsi="Courier New" w:hint="default"/>
      </w:rPr>
    </w:lvl>
    <w:lvl w:ilvl="5" w:tplc="06C4F2B0">
      <w:start w:val="1"/>
      <w:numFmt w:val="bullet"/>
      <w:lvlText w:val=""/>
      <w:lvlJc w:val="left"/>
      <w:pPr>
        <w:ind w:left="4320" w:hanging="360"/>
      </w:pPr>
      <w:rPr>
        <w:rFonts w:ascii="Wingdings" w:hAnsi="Wingdings" w:hint="default"/>
      </w:rPr>
    </w:lvl>
    <w:lvl w:ilvl="6" w:tplc="C9125F0A">
      <w:start w:val="1"/>
      <w:numFmt w:val="bullet"/>
      <w:lvlText w:val=""/>
      <w:lvlJc w:val="left"/>
      <w:pPr>
        <w:ind w:left="5040" w:hanging="360"/>
      </w:pPr>
      <w:rPr>
        <w:rFonts w:ascii="Symbol" w:hAnsi="Symbol" w:hint="default"/>
      </w:rPr>
    </w:lvl>
    <w:lvl w:ilvl="7" w:tplc="9F980B44">
      <w:start w:val="1"/>
      <w:numFmt w:val="bullet"/>
      <w:lvlText w:val="o"/>
      <w:lvlJc w:val="left"/>
      <w:pPr>
        <w:ind w:left="5760" w:hanging="360"/>
      </w:pPr>
      <w:rPr>
        <w:rFonts w:ascii="Courier New" w:hAnsi="Courier New" w:hint="default"/>
      </w:rPr>
    </w:lvl>
    <w:lvl w:ilvl="8" w:tplc="93A498E8">
      <w:start w:val="1"/>
      <w:numFmt w:val="bullet"/>
      <w:lvlText w:val=""/>
      <w:lvlJc w:val="left"/>
      <w:pPr>
        <w:ind w:left="6480" w:hanging="360"/>
      </w:pPr>
      <w:rPr>
        <w:rFonts w:ascii="Wingdings" w:hAnsi="Wingdings" w:hint="default"/>
      </w:rPr>
    </w:lvl>
  </w:abstractNum>
  <w:abstractNum w:abstractNumId="5" w15:restartNumberingAfterBreak="0">
    <w:nsid w:val="3B723B93"/>
    <w:multiLevelType w:val="hybridMultilevel"/>
    <w:tmpl w:val="723AB62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6" w15:restartNumberingAfterBreak="0">
    <w:nsid w:val="41A471E0"/>
    <w:multiLevelType w:val="hybridMultilevel"/>
    <w:tmpl w:val="856273A6"/>
    <w:lvl w:ilvl="0" w:tplc="012AED3C">
      <w:start w:val="1"/>
      <w:numFmt w:val="bullet"/>
      <w:lvlText w:val=""/>
      <w:lvlJc w:val="left"/>
      <w:pPr>
        <w:ind w:left="720" w:hanging="360"/>
      </w:pPr>
      <w:rPr>
        <w:rFonts w:ascii="Symbol" w:hAnsi="Symbol" w:hint="default"/>
      </w:rPr>
    </w:lvl>
    <w:lvl w:ilvl="1" w:tplc="B81CB5B8">
      <w:start w:val="1"/>
      <w:numFmt w:val="bullet"/>
      <w:lvlText w:val="o"/>
      <w:lvlJc w:val="left"/>
      <w:pPr>
        <w:ind w:left="1440" w:hanging="360"/>
      </w:pPr>
      <w:rPr>
        <w:rFonts w:ascii="Courier New" w:hAnsi="Courier New" w:hint="default"/>
      </w:rPr>
    </w:lvl>
    <w:lvl w:ilvl="2" w:tplc="D17AC10A">
      <w:start w:val="1"/>
      <w:numFmt w:val="bullet"/>
      <w:lvlText w:val=""/>
      <w:lvlJc w:val="left"/>
      <w:pPr>
        <w:ind w:left="2160" w:hanging="360"/>
      </w:pPr>
      <w:rPr>
        <w:rFonts w:ascii="Wingdings" w:hAnsi="Wingdings" w:hint="default"/>
      </w:rPr>
    </w:lvl>
    <w:lvl w:ilvl="3" w:tplc="27065D12">
      <w:start w:val="1"/>
      <w:numFmt w:val="bullet"/>
      <w:lvlText w:val=""/>
      <w:lvlJc w:val="left"/>
      <w:pPr>
        <w:ind w:left="2880" w:hanging="360"/>
      </w:pPr>
      <w:rPr>
        <w:rFonts w:ascii="Symbol" w:hAnsi="Symbol" w:hint="default"/>
      </w:rPr>
    </w:lvl>
    <w:lvl w:ilvl="4" w:tplc="E9F608A2">
      <w:start w:val="1"/>
      <w:numFmt w:val="bullet"/>
      <w:lvlText w:val="o"/>
      <w:lvlJc w:val="left"/>
      <w:pPr>
        <w:ind w:left="3600" w:hanging="360"/>
      </w:pPr>
      <w:rPr>
        <w:rFonts w:ascii="Courier New" w:hAnsi="Courier New" w:hint="default"/>
      </w:rPr>
    </w:lvl>
    <w:lvl w:ilvl="5" w:tplc="76ECC028">
      <w:start w:val="1"/>
      <w:numFmt w:val="bullet"/>
      <w:lvlText w:val=""/>
      <w:lvlJc w:val="left"/>
      <w:pPr>
        <w:ind w:left="4320" w:hanging="360"/>
      </w:pPr>
      <w:rPr>
        <w:rFonts w:ascii="Wingdings" w:hAnsi="Wingdings" w:hint="default"/>
      </w:rPr>
    </w:lvl>
    <w:lvl w:ilvl="6" w:tplc="32E84982">
      <w:start w:val="1"/>
      <w:numFmt w:val="bullet"/>
      <w:lvlText w:val=""/>
      <w:lvlJc w:val="left"/>
      <w:pPr>
        <w:ind w:left="5040" w:hanging="360"/>
      </w:pPr>
      <w:rPr>
        <w:rFonts w:ascii="Symbol" w:hAnsi="Symbol" w:hint="default"/>
      </w:rPr>
    </w:lvl>
    <w:lvl w:ilvl="7" w:tplc="52A2A0CE">
      <w:start w:val="1"/>
      <w:numFmt w:val="bullet"/>
      <w:lvlText w:val="o"/>
      <w:lvlJc w:val="left"/>
      <w:pPr>
        <w:ind w:left="5760" w:hanging="360"/>
      </w:pPr>
      <w:rPr>
        <w:rFonts w:ascii="Courier New" w:hAnsi="Courier New" w:hint="default"/>
      </w:rPr>
    </w:lvl>
    <w:lvl w:ilvl="8" w:tplc="ACA6E888">
      <w:start w:val="1"/>
      <w:numFmt w:val="bullet"/>
      <w:lvlText w:val=""/>
      <w:lvlJc w:val="left"/>
      <w:pPr>
        <w:ind w:left="6480" w:hanging="360"/>
      </w:pPr>
      <w:rPr>
        <w:rFonts w:ascii="Wingdings" w:hAnsi="Wingdings" w:hint="default"/>
      </w:rPr>
    </w:lvl>
  </w:abstractNum>
  <w:abstractNum w:abstractNumId="7" w15:restartNumberingAfterBreak="0">
    <w:nsid w:val="511C7735"/>
    <w:multiLevelType w:val="hybridMultilevel"/>
    <w:tmpl w:val="C7CA2652"/>
    <w:lvl w:ilvl="0" w:tplc="7A7C82CC">
      <w:start w:val="7"/>
      <w:numFmt w:val="bullet"/>
      <w:lvlText w:val="-"/>
      <w:lvlJc w:val="left"/>
      <w:pPr>
        <w:ind w:left="720" w:hanging="360"/>
      </w:pPr>
      <w:rPr>
        <w:rFonts w:ascii="Calibri" w:hAnsi="Calibri" w:hint="default"/>
      </w:rPr>
    </w:lvl>
    <w:lvl w:ilvl="1" w:tplc="72F835B0">
      <w:start w:val="1"/>
      <w:numFmt w:val="bullet"/>
      <w:lvlText w:val="o"/>
      <w:lvlJc w:val="left"/>
      <w:pPr>
        <w:ind w:left="1440" w:hanging="360"/>
      </w:pPr>
      <w:rPr>
        <w:rFonts w:ascii="Courier New" w:hAnsi="Courier New" w:hint="default"/>
      </w:rPr>
    </w:lvl>
    <w:lvl w:ilvl="2" w:tplc="12D49C00">
      <w:start w:val="1"/>
      <w:numFmt w:val="bullet"/>
      <w:lvlText w:val=""/>
      <w:lvlJc w:val="left"/>
      <w:pPr>
        <w:ind w:left="2160" w:hanging="360"/>
      </w:pPr>
      <w:rPr>
        <w:rFonts w:ascii="Wingdings" w:hAnsi="Wingdings" w:hint="default"/>
      </w:rPr>
    </w:lvl>
    <w:lvl w:ilvl="3" w:tplc="165650B0">
      <w:start w:val="1"/>
      <w:numFmt w:val="bullet"/>
      <w:lvlText w:val=""/>
      <w:lvlJc w:val="left"/>
      <w:pPr>
        <w:ind w:left="2880" w:hanging="360"/>
      </w:pPr>
      <w:rPr>
        <w:rFonts w:ascii="Symbol" w:hAnsi="Symbol" w:hint="default"/>
      </w:rPr>
    </w:lvl>
    <w:lvl w:ilvl="4" w:tplc="DB3631F4">
      <w:start w:val="1"/>
      <w:numFmt w:val="bullet"/>
      <w:lvlText w:val="o"/>
      <w:lvlJc w:val="left"/>
      <w:pPr>
        <w:ind w:left="3600" w:hanging="360"/>
      </w:pPr>
      <w:rPr>
        <w:rFonts w:ascii="Courier New" w:hAnsi="Courier New" w:hint="default"/>
      </w:rPr>
    </w:lvl>
    <w:lvl w:ilvl="5" w:tplc="C9288A62">
      <w:start w:val="1"/>
      <w:numFmt w:val="bullet"/>
      <w:lvlText w:val=""/>
      <w:lvlJc w:val="left"/>
      <w:pPr>
        <w:ind w:left="4320" w:hanging="360"/>
      </w:pPr>
      <w:rPr>
        <w:rFonts w:ascii="Wingdings" w:hAnsi="Wingdings" w:hint="default"/>
      </w:rPr>
    </w:lvl>
    <w:lvl w:ilvl="6" w:tplc="4E00B3E8">
      <w:start w:val="1"/>
      <w:numFmt w:val="bullet"/>
      <w:lvlText w:val=""/>
      <w:lvlJc w:val="left"/>
      <w:pPr>
        <w:ind w:left="5040" w:hanging="360"/>
      </w:pPr>
      <w:rPr>
        <w:rFonts w:ascii="Symbol" w:hAnsi="Symbol" w:hint="default"/>
      </w:rPr>
    </w:lvl>
    <w:lvl w:ilvl="7" w:tplc="37F88670">
      <w:start w:val="1"/>
      <w:numFmt w:val="bullet"/>
      <w:lvlText w:val="o"/>
      <w:lvlJc w:val="left"/>
      <w:pPr>
        <w:ind w:left="5760" w:hanging="360"/>
      </w:pPr>
      <w:rPr>
        <w:rFonts w:ascii="Courier New" w:hAnsi="Courier New" w:hint="default"/>
      </w:rPr>
    </w:lvl>
    <w:lvl w:ilvl="8" w:tplc="152EF5C2">
      <w:start w:val="1"/>
      <w:numFmt w:val="bullet"/>
      <w:lvlText w:val=""/>
      <w:lvlJc w:val="left"/>
      <w:pPr>
        <w:ind w:left="6480" w:hanging="360"/>
      </w:pPr>
      <w:rPr>
        <w:rFonts w:ascii="Wingdings" w:hAnsi="Wingdings" w:hint="default"/>
      </w:rPr>
    </w:lvl>
  </w:abstractNum>
  <w:abstractNum w:abstractNumId="8" w15:restartNumberingAfterBreak="0">
    <w:nsid w:val="52C2B879"/>
    <w:multiLevelType w:val="hybridMultilevel"/>
    <w:tmpl w:val="8294E648"/>
    <w:lvl w:ilvl="0" w:tplc="DD86E690">
      <w:start w:val="1"/>
      <w:numFmt w:val="bullet"/>
      <w:lvlText w:val=""/>
      <w:lvlJc w:val="left"/>
      <w:pPr>
        <w:ind w:left="720" w:hanging="360"/>
      </w:pPr>
      <w:rPr>
        <w:rFonts w:ascii="Symbol" w:hAnsi="Symbol" w:hint="default"/>
      </w:rPr>
    </w:lvl>
    <w:lvl w:ilvl="1" w:tplc="9F948FA6">
      <w:start w:val="1"/>
      <w:numFmt w:val="bullet"/>
      <w:lvlText w:val="o"/>
      <w:lvlJc w:val="left"/>
      <w:pPr>
        <w:ind w:left="1440" w:hanging="360"/>
      </w:pPr>
      <w:rPr>
        <w:rFonts w:ascii="Courier New" w:hAnsi="Courier New" w:hint="default"/>
      </w:rPr>
    </w:lvl>
    <w:lvl w:ilvl="2" w:tplc="3C666B1C">
      <w:start w:val="1"/>
      <w:numFmt w:val="bullet"/>
      <w:lvlText w:val=""/>
      <w:lvlJc w:val="left"/>
      <w:pPr>
        <w:ind w:left="2160" w:hanging="360"/>
      </w:pPr>
      <w:rPr>
        <w:rFonts w:ascii="Wingdings" w:hAnsi="Wingdings" w:hint="default"/>
      </w:rPr>
    </w:lvl>
    <w:lvl w:ilvl="3" w:tplc="8FF67264">
      <w:start w:val="1"/>
      <w:numFmt w:val="bullet"/>
      <w:lvlText w:val=""/>
      <w:lvlJc w:val="left"/>
      <w:pPr>
        <w:ind w:left="2880" w:hanging="360"/>
      </w:pPr>
      <w:rPr>
        <w:rFonts w:ascii="Symbol" w:hAnsi="Symbol" w:hint="default"/>
      </w:rPr>
    </w:lvl>
    <w:lvl w:ilvl="4" w:tplc="E1703B38">
      <w:start w:val="1"/>
      <w:numFmt w:val="bullet"/>
      <w:lvlText w:val="o"/>
      <w:lvlJc w:val="left"/>
      <w:pPr>
        <w:ind w:left="3600" w:hanging="360"/>
      </w:pPr>
      <w:rPr>
        <w:rFonts w:ascii="Courier New" w:hAnsi="Courier New" w:hint="default"/>
      </w:rPr>
    </w:lvl>
    <w:lvl w:ilvl="5" w:tplc="6204C29E">
      <w:start w:val="1"/>
      <w:numFmt w:val="bullet"/>
      <w:lvlText w:val=""/>
      <w:lvlJc w:val="left"/>
      <w:pPr>
        <w:ind w:left="4320" w:hanging="360"/>
      </w:pPr>
      <w:rPr>
        <w:rFonts w:ascii="Wingdings" w:hAnsi="Wingdings" w:hint="default"/>
      </w:rPr>
    </w:lvl>
    <w:lvl w:ilvl="6" w:tplc="E3C6D55A">
      <w:start w:val="1"/>
      <w:numFmt w:val="bullet"/>
      <w:lvlText w:val=""/>
      <w:lvlJc w:val="left"/>
      <w:pPr>
        <w:ind w:left="5040" w:hanging="360"/>
      </w:pPr>
      <w:rPr>
        <w:rFonts w:ascii="Symbol" w:hAnsi="Symbol" w:hint="default"/>
      </w:rPr>
    </w:lvl>
    <w:lvl w:ilvl="7" w:tplc="9132B9CA">
      <w:start w:val="1"/>
      <w:numFmt w:val="bullet"/>
      <w:lvlText w:val="o"/>
      <w:lvlJc w:val="left"/>
      <w:pPr>
        <w:ind w:left="5760" w:hanging="360"/>
      </w:pPr>
      <w:rPr>
        <w:rFonts w:ascii="Courier New" w:hAnsi="Courier New" w:hint="default"/>
      </w:rPr>
    </w:lvl>
    <w:lvl w:ilvl="8" w:tplc="30A48E36">
      <w:start w:val="1"/>
      <w:numFmt w:val="bullet"/>
      <w:lvlText w:val=""/>
      <w:lvlJc w:val="left"/>
      <w:pPr>
        <w:ind w:left="6480" w:hanging="360"/>
      </w:pPr>
      <w:rPr>
        <w:rFonts w:ascii="Wingdings" w:hAnsi="Wingdings" w:hint="default"/>
      </w:rPr>
    </w:lvl>
  </w:abstractNum>
  <w:abstractNum w:abstractNumId="9" w15:restartNumberingAfterBreak="0">
    <w:nsid w:val="6242561E"/>
    <w:multiLevelType w:val="hybridMultilevel"/>
    <w:tmpl w:val="2F9CF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E04337"/>
    <w:multiLevelType w:val="hybridMultilevel"/>
    <w:tmpl w:val="9552F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D0D2A1"/>
    <w:multiLevelType w:val="hybridMultilevel"/>
    <w:tmpl w:val="1CEC0F52"/>
    <w:lvl w:ilvl="0" w:tplc="19704AF8">
      <w:start w:val="1"/>
      <w:numFmt w:val="bullet"/>
      <w:lvlText w:val=""/>
      <w:lvlJc w:val="left"/>
      <w:pPr>
        <w:ind w:left="720" w:hanging="360"/>
      </w:pPr>
      <w:rPr>
        <w:rFonts w:ascii="Symbol" w:hAnsi="Symbol" w:hint="default"/>
      </w:rPr>
    </w:lvl>
    <w:lvl w:ilvl="1" w:tplc="9D263306">
      <w:start w:val="1"/>
      <w:numFmt w:val="bullet"/>
      <w:lvlText w:val="o"/>
      <w:lvlJc w:val="left"/>
      <w:pPr>
        <w:ind w:left="1440" w:hanging="360"/>
      </w:pPr>
      <w:rPr>
        <w:rFonts w:ascii="Courier New" w:hAnsi="Courier New" w:hint="default"/>
      </w:rPr>
    </w:lvl>
    <w:lvl w:ilvl="2" w:tplc="D9FAD13E">
      <w:start w:val="1"/>
      <w:numFmt w:val="bullet"/>
      <w:lvlText w:val=""/>
      <w:lvlJc w:val="left"/>
      <w:pPr>
        <w:ind w:left="2160" w:hanging="360"/>
      </w:pPr>
      <w:rPr>
        <w:rFonts w:ascii="Wingdings" w:hAnsi="Wingdings" w:hint="default"/>
      </w:rPr>
    </w:lvl>
    <w:lvl w:ilvl="3" w:tplc="E17AACB0">
      <w:start w:val="1"/>
      <w:numFmt w:val="bullet"/>
      <w:lvlText w:val=""/>
      <w:lvlJc w:val="left"/>
      <w:pPr>
        <w:ind w:left="2880" w:hanging="360"/>
      </w:pPr>
      <w:rPr>
        <w:rFonts w:ascii="Symbol" w:hAnsi="Symbol" w:hint="default"/>
      </w:rPr>
    </w:lvl>
    <w:lvl w:ilvl="4" w:tplc="74426822">
      <w:start w:val="1"/>
      <w:numFmt w:val="bullet"/>
      <w:lvlText w:val="o"/>
      <w:lvlJc w:val="left"/>
      <w:pPr>
        <w:ind w:left="3600" w:hanging="360"/>
      </w:pPr>
      <w:rPr>
        <w:rFonts w:ascii="Courier New" w:hAnsi="Courier New" w:hint="default"/>
      </w:rPr>
    </w:lvl>
    <w:lvl w:ilvl="5" w:tplc="72CA28D4">
      <w:start w:val="1"/>
      <w:numFmt w:val="bullet"/>
      <w:lvlText w:val=""/>
      <w:lvlJc w:val="left"/>
      <w:pPr>
        <w:ind w:left="4320" w:hanging="360"/>
      </w:pPr>
      <w:rPr>
        <w:rFonts w:ascii="Wingdings" w:hAnsi="Wingdings" w:hint="default"/>
      </w:rPr>
    </w:lvl>
    <w:lvl w:ilvl="6" w:tplc="D460DCAA">
      <w:start w:val="1"/>
      <w:numFmt w:val="bullet"/>
      <w:lvlText w:val=""/>
      <w:lvlJc w:val="left"/>
      <w:pPr>
        <w:ind w:left="5040" w:hanging="360"/>
      </w:pPr>
      <w:rPr>
        <w:rFonts w:ascii="Symbol" w:hAnsi="Symbol" w:hint="default"/>
      </w:rPr>
    </w:lvl>
    <w:lvl w:ilvl="7" w:tplc="03A42112">
      <w:start w:val="1"/>
      <w:numFmt w:val="bullet"/>
      <w:lvlText w:val="o"/>
      <w:lvlJc w:val="left"/>
      <w:pPr>
        <w:ind w:left="5760" w:hanging="360"/>
      </w:pPr>
      <w:rPr>
        <w:rFonts w:ascii="Courier New" w:hAnsi="Courier New" w:hint="default"/>
      </w:rPr>
    </w:lvl>
    <w:lvl w:ilvl="8" w:tplc="35A43D4C">
      <w:start w:val="1"/>
      <w:numFmt w:val="bullet"/>
      <w:lvlText w:val=""/>
      <w:lvlJc w:val="left"/>
      <w:pPr>
        <w:ind w:left="6480" w:hanging="360"/>
      </w:pPr>
      <w:rPr>
        <w:rFonts w:ascii="Wingdings" w:hAnsi="Wingdings" w:hint="default"/>
      </w:rPr>
    </w:lvl>
  </w:abstractNum>
  <w:abstractNum w:abstractNumId="12" w15:restartNumberingAfterBreak="0">
    <w:nsid w:val="700A7624"/>
    <w:multiLevelType w:val="hybridMultilevel"/>
    <w:tmpl w:val="31340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E2DA33"/>
    <w:multiLevelType w:val="hybridMultilevel"/>
    <w:tmpl w:val="9C6C4E24"/>
    <w:lvl w:ilvl="0" w:tplc="20967A60">
      <w:start w:val="1"/>
      <w:numFmt w:val="decimal"/>
      <w:lvlText w:val="%1."/>
      <w:lvlJc w:val="left"/>
      <w:pPr>
        <w:ind w:left="720" w:hanging="360"/>
      </w:pPr>
    </w:lvl>
    <w:lvl w:ilvl="1" w:tplc="21529166">
      <w:start w:val="1"/>
      <w:numFmt w:val="lowerLetter"/>
      <w:lvlText w:val="%2."/>
      <w:lvlJc w:val="left"/>
      <w:pPr>
        <w:ind w:left="1440" w:hanging="360"/>
      </w:pPr>
    </w:lvl>
    <w:lvl w:ilvl="2" w:tplc="8C48261E">
      <w:start w:val="1"/>
      <w:numFmt w:val="lowerRoman"/>
      <w:lvlText w:val="%3."/>
      <w:lvlJc w:val="right"/>
      <w:pPr>
        <w:ind w:left="2160" w:hanging="180"/>
      </w:pPr>
    </w:lvl>
    <w:lvl w:ilvl="3" w:tplc="90CE9DE6">
      <w:start w:val="1"/>
      <w:numFmt w:val="decimal"/>
      <w:lvlText w:val="%4."/>
      <w:lvlJc w:val="left"/>
      <w:pPr>
        <w:ind w:left="2880" w:hanging="360"/>
      </w:pPr>
    </w:lvl>
    <w:lvl w:ilvl="4" w:tplc="0CCAE650">
      <w:start w:val="1"/>
      <w:numFmt w:val="lowerLetter"/>
      <w:lvlText w:val="%5."/>
      <w:lvlJc w:val="left"/>
      <w:pPr>
        <w:ind w:left="3600" w:hanging="360"/>
      </w:pPr>
    </w:lvl>
    <w:lvl w:ilvl="5" w:tplc="3886C844">
      <w:start w:val="1"/>
      <w:numFmt w:val="lowerRoman"/>
      <w:lvlText w:val="%6."/>
      <w:lvlJc w:val="right"/>
      <w:pPr>
        <w:ind w:left="4320" w:hanging="180"/>
      </w:pPr>
    </w:lvl>
    <w:lvl w:ilvl="6" w:tplc="6628A810">
      <w:start w:val="1"/>
      <w:numFmt w:val="decimal"/>
      <w:lvlText w:val="%7."/>
      <w:lvlJc w:val="left"/>
      <w:pPr>
        <w:ind w:left="5040" w:hanging="360"/>
      </w:pPr>
    </w:lvl>
    <w:lvl w:ilvl="7" w:tplc="1ED8C74C">
      <w:start w:val="1"/>
      <w:numFmt w:val="lowerLetter"/>
      <w:lvlText w:val="%8."/>
      <w:lvlJc w:val="left"/>
      <w:pPr>
        <w:ind w:left="5760" w:hanging="360"/>
      </w:pPr>
    </w:lvl>
    <w:lvl w:ilvl="8" w:tplc="6914B172">
      <w:start w:val="1"/>
      <w:numFmt w:val="lowerRoman"/>
      <w:lvlText w:val="%9."/>
      <w:lvlJc w:val="right"/>
      <w:pPr>
        <w:ind w:left="6480" w:hanging="180"/>
      </w:pPr>
    </w:lvl>
  </w:abstractNum>
  <w:num w:numId="1" w16cid:durableId="1537699245">
    <w:abstractNumId w:val="6"/>
  </w:num>
  <w:num w:numId="2" w16cid:durableId="671179005">
    <w:abstractNumId w:val="0"/>
  </w:num>
  <w:num w:numId="3" w16cid:durableId="695809480">
    <w:abstractNumId w:val="7"/>
  </w:num>
  <w:num w:numId="4" w16cid:durableId="1341197310">
    <w:abstractNumId w:val="4"/>
  </w:num>
  <w:num w:numId="5" w16cid:durableId="143475955">
    <w:abstractNumId w:val="8"/>
  </w:num>
  <w:num w:numId="6" w16cid:durableId="790830032">
    <w:abstractNumId w:val="13"/>
  </w:num>
  <w:num w:numId="7" w16cid:durableId="2127849612">
    <w:abstractNumId w:val="9"/>
  </w:num>
  <w:num w:numId="8" w16cid:durableId="1375882899">
    <w:abstractNumId w:val="3"/>
  </w:num>
  <w:num w:numId="9" w16cid:durableId="1775636603">
    <w:abstractNumId w:val="1"/>
  </w:num>
  <w:num w:numId="10" w16cid:durableId="1988433987">
    <w:abstractNumId w:val="11"/>
  </w:num>
  <w:num w:numId="11" w16cid:durableId="989289320">
    <w:abstractNumId w:val="12"/>
  </w:num>
  <w:num w:numId="12" w16cid:durableId="1370909061">
    <w:abstractNumId w:val="10"/>
  </w:num>
  <w:num w:numId="13" w16cid:durableId="796946043">
    <w:abstractNumId w:val="5"/>
  </w:num>
  <w:num w:numId="14" w16cid:durableId="1633365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21DF0E"/>
    <w:rsid w:val="0000571D"/>
    <w:rsid w:val="0001701C"/>
    <w:rsid w:val="00021C97"/>
    <w:rsid w:val="000243A2"/>
    <w:rsid w:val="000314F2"/>
    <w:rsid w:val="00031BDA"/>
    <w:rsid w:val="00045F04"/>
    <w:rsid w:val="00050534"/>
    <w:rsid w:val="00066783"/>
    <w:rsid w:val="000820A6"/>
    <w:rsid w:val="00085625"/>
    <w:rsid w:val="000856E7"/>
    <w:rsid w:val="000971B9"/>
    <w:rsid w:val="000A1FC5"/>
    <w:rsid w:val="000B6CEF"/>
    <w:rsid w:val="000C014F"/>
    <w:rsid w:val="000D2ADA"/>
    <w:rsid w:val="000D4FEA"/>
    <w:rsid w:val="000D6D73"/>
    <w:rsid w:val="000E69A3"/>
    <w:rsid w:val="000F1B36"/>
    <w:rsid w:val="000F54B5"/>
    <w:rsid w:val="000F6CD1"/>
    <w:rsid w:val="001410C5"/>
    <w:rsid w:val="001514CE"/>
    <w:rsid w:val="001643E7"/>
    <w:rsid w:val="00165261"/>
    <w:rsid w:val="00180071"/>
    <w:rsid w:val="00187712"/>
    <w:rsid w:val="001B5A6C"/>
    <w:rsid w:val="001C2A80"/>
    <w:rsid w:val="001D2AFC"/>
    <w:rsid w:val="001D338B"/>
    <w:rsid w:val="001E0297"/>
    <w:rsid w:val="001F53CD"/>
    <w:rsid w:val="00205B53"/>
    <w:rsid w:val="00220F37"/>
    <w:rsid w:val="002258C5"/>
    <w:rsid w:val="00234294"/>
    <w:rsid w:val="00247875"/>
    <w:rsid w:val="002528B9"/>
    <w:rsid w:val="002559CB"/>
    <w:rsid w:val="002658AD"/>
    <w:rsid w:val="00277CDA"/>
    <w:rsid w:val="00281A72"/>
    <w:rsid w:val="0028263D"/>
    <w:rsid w:val="00283017"/>
    <w:rsid w:val="002857D1"/>
    <w:rsid w:val="00287147"/>
    <w:rsid w:val="00295629"/>
    <w:rsid w:val="002B39E3"/>
    <w:rsid w:val="002D5FF5"/>
    <w:rsid w:val="002E0798"/>
    <w:rsid w:val="002E2803"/>
    <w:rsid w:val="002E63D8"/>
    <w:rsid w:val="002F4EDA"/>
    <w:rsid w:val="003105B5"/>
    <w:rsid w:val="003122C4"/>
    <w:rsid w:val="00314326"/>
    <w:rsid w:val="00333D93"/>
    <w:rsid w:val="00342EBA"/>
    <w:rsid w:val="00343B43"/>
    <w:rsid w:val="00344CD9"/>
    <w:rsid w:val="003501CC"/>
    <w:rsid w:val="00364045"/>
    <w:rsid w:val="003750F0"/>
    <w:rsid w:val="00390CE2"/>
    <w:rsid w:val="003B45F8"/>
    <w:rsid w:val="003B6CF1"/>
    <w:rsid w:val="003D4248"/>
    <w:rsid w:val="003D6D57"/>
    <w:rsid w:val="003E0009"/>
    <w:rsid w:val="003F3359"/>
    <w:rsid w:val="003F5E1F"/>
    <w:rsid w:val="00401357"/>
    <w:rsid w:val="004238C4"/>
    <w:rsid w:val="00425111"/>
    <w:rsid w:val="00426814"/>
    <w:rsid w:val="0044585B"/>
    <w:rsid w:val="00456940"/>
    <w:rsid w:val="00463F13"/>
    <w:rsid w:val="00467109"/>
    <w:rsid w:val="00471D68"/>
    <w:rsid w:val="00471F0B"/>
    <w:rsid w:val="0048679E"/>
    <w:rsid w:val="004B77A2"/>
    <w:rsid w:val="004C5B47"/>
    <w:rsid w:val="004C6B55"/>
    <w:rsid w:val="004C751F"/>
    <w:rsid w:val="004D4BB2"/>
    <w:rsid w:val="004F016E"/>
    <w:rsid w:val="00510131"/>
    <w:rsid w:val="00517840"/>
    <w:rsid w:val="0053363F"/>
    <w:rsid w:val="00534B8F"/>
    <w:rsid w:val="005435C0"/>
    <w:rsid w:val="00544A3B"/>
    <w:rsid w:val="00573AA2"/>
    <w:rsid w:val="005A2C1A"/>
    <w:rsid w:val="005A30F4"/>
    <w:rsid w:val="005B2820"/>
    <w:rsid w:val="005B5229"/>
    <w:rsid w:val="005B5E49"/>
    <w:rsid w:val="005F5D7F"/>
    <w:rsid w:val="00601E57"/>
    <w:rsid w:val="00610226"/>
    <w:rsid w:val="00613C72"/>
    <w:rsid w:val="00617942"/>
    <w:rsid w:val="00624B0F"/>
    <w:rsid w:val="00631E2E"/>
    <w:rsid w:val="00646B61"/>
    <w:rsid w:val="006630ED"/>
    <w:rsid w:val="00666CF0"/>
    <w:rsid w:val="00673B8A"/>
    <w:rsid w:val="00673F76"/>
    <w:rsid w:val="00676B8A"/>
    <w:rsid w:val="00677481"/>
    <w:rsid w:val="00681B91"/>
    <w:rsid w:val="00691053"/>
    <w:rsid w:val="00692A0B"/>
    <w:rsid w:val="00695E4F"/>
    <w:rsid w:val="006A0CCF"/>
    <w:rsid w:val="006A3D7D"/>
    <w:rsid w:val="006B0DC8"/>
    <w:rsid w:val="006B5659"/>
    <w:rsid w:val="006B74B5"/>
    <w:rsid w:val="006C53B6"/>
    <w:rsid w:val="006D50CE"/>
    <w:rsid w:val="006E21C5"/>
    <w:rsid w:val="006E5C69"/>
    <w:rsid w:val="006F1504"/>
    <w:rsid w:val="006F28B7"/>
    <w:rsid w:val="006F403F"/>
    <w:rsid w:val="00700E7A"/>
    <w:rsid w:val="007024C2"/>
    <w:rsid w:val="00704246"/>
    <w:rsid w:val="00710E3B"/>
    <w:rsid w:val="007200F4"/>
    <w:rsid w:val="00726834"/>
    <w:rsid w:val="00736C63"/>
    <w:rsid w:val="007557E8"/>
    <w:rsid w:val="00761172"/>
    <w:rsid w:val="00776F7E"/>
    <w:rsid w:val="0078062A"/>
    <w:rsid w:val="00783049"/>
    <w:rsid w:val="007B0685"/>
    <w:rsid w:val="007B0F8B"/>
    <w:rsid w:val="007B256F"/>
    <w:rsid w:val="007B2862"/>
    <w:rsid w:val="007D3601"/>
    <w:rsid w:val="007E45DE"/>
    <w:rsid w:val="007E7EEB"/>
    <w:rsid w:val="007F1478"/>
    <w:rsid w:val="007F6A64"/>
    <w:rsid w:val="00817A7E"/>
    <w:rsid w:val="00834E83"/>
    <w:rsid w:val="0083519C"/>
    <w:rsid w:val="008400A4"/>
    <w:rsid w:val="0085715E"/>
    <w:rsid w:val="00873066"/>
    <w:rsid w:val="008868FB"/>
    <w:rsid w:val="00892839"/>
    <w:rsid w:val="008A0F27"/>
    <w:rsid w:val="008A7947"/>
    <w:rsid w:val="008D1BA2"/>
    <w:rsid w:val="008E3A5E"/>
    <w:rsid w:val="008F0837"/>
    <w:rsid w:val="008F506C"/>
    <w:rsid w:val="00910793"/>
    <w:rsid w:val="00920870"/>
    <w:rsid w:val="00921C39"/>
    <w:rsid w:val="00926E16"/>
    <w:rsid w:val="00931503"/>
    <w:rsid w:val="0093500A"/>
    <w:rsid w:val="00965413"/>
    <w:rsid w:val="00980026"/>
    <w:rsid w:val="00991427"/>
    <w:rsid w:val="009A1913"/>
    <w:rsid w:val="009C0592"/>
    <w:rsid w:val="009C5085"/>
    <w:rsid w:val="009E3ADD"/>
    <w:rsid w:val="009E4605"/>
    <w:rsid w:val="009F0720"/>
    <w:rsid w:val="009F784E"/>
    <w:rsid w:val="00A03A0F"/>
    <w:rsid w:val="00A07D0F"/>
    <w:rsid w:val="00A124EC"/>
    <w:rsid w:val="00A15478"/>
    <w:rsid w:val="00A16E0E"/>
    <w:rsid w:val="00A55740"/>
    <w:rsid w:val="00AA23AC"/>
    <w:rsid w:val="00AA40C0"/>
    <w:rsid w:val="00AB1967"/>
    <w:rsid w:val="00AB37CC"/>
    <w:rsid w:val="00AD0467"/>
    <w:rsid w:val="00AE6DF5"/>
    <w:rsid w:val="00AF5071"/>
    <w:rsid w:val="00B1069A"/>
    <w:rsid w:val="00B10E57"/>
    <w:rsid w:val="00B1110C"/>
    <w:rsid w:val="00B1187A"/>
    <w:rsid w:val="00B12B07"/>
    <w:rsid w:val="00B179D7"/>
    <w:rsid w:val="00B21A85"/>
    <w:rsid w:val="00B321B0"/>
    <w:rsid w:val="00B3306C"/>
    <w:rsid w:val="00B630D4"/>
    <w:rsid w:val="00B63DA3"/>
    <w:rsid w:val="00B64C8B"/>
    <w:rsid w:val="00B8797D"/>
    <w:rsid w:val="00BA51C3"/>
    <w:rsid w:val="00BB3997"/>
    <w:rsid w:val="00BB7E29"/>
    <w:rsid w:val="00BC47F4"/>
    <w:rsid w:val="00BC7E35"/>
    <w:rsid w:val="00BD26C8"/>
    <w:rsid w:val="00BD7827"/>
    <w:rsid w:val="00BE7912"/>
    <w:rsid w:val="00BF7AE5"/>
    <w:rsid w:val="00C017D5"/>
    <w:rsid w:val="00C11118"/>
    <w:rsid w:val="00C174FA"/>
    <w:rsid w:val="00C4535B"/>
    <w:rsid w:val="00C45FC4"/>
    <w:rsid w:val="00C46F2F"/>
    <w:rsid w:val="00C47FD7"/>
    <w:rsid w:val="00C50647"/>
    <w:rsid w:val="00C54C19"/>
    <w:rsid w:val="00C612A2"/>
    <w:rsid w:val="00C621F2"/>
    <w:rsid w:val="00C71FBA"/>
    <w:rsid w:val="00C73925"/>
    <w:rsid w:val="00C87714"/>
    <w:rsid w:val="00C91634"/>
    <w:rsid w:val="00CA1D6F"/>
    <w:rsid w:val="00CA3518"/>
    <w:rsid w:val="00CA3F45"/>
    <w:rsid w:val="00CA71E4"/>
    <w:rsid w:val="00CB0DA4"/>
    <w:rsid w:val="00CD3D46"/>
    <w:rsid w:val="00CF0EC6"/>
    <w:rsid w:val="00CF6039"/>
    <w:rsid w:val="00D04F0A"/>
    <w:rsid w:val="00D05B63"/>
    <w:rsid w:val="00D1064D"/>
    <w:rsid w:val="00D130E8"/>
    <w:rsid w:val="00D365B6"/>
    <w:rsid w:val="00D42830"/>
    <w:rsid w:val="00D61F29"/>
    <w:rsid w:val="00D729C3"/>
    <w:rsid w:val="00D86D23"/>
    <w:rsid w:val="00D87401"/>
    <w:rsid w:val="00DA035F"/>
    <w:rsid w:val="00DA1EE3"/>
    <w:rsid w:val="00DA4CE7"/>
    <w:rsid w:val="00DB0401"/>
    <w:rsid w:val="00DB0682"/>
    <w:rsid w:val="00DC1974"/>
    <w:rsid w:val="00DC69CC"/>
    <w:rsid w:val="00DE06C3"/>
    <w:rsid w:val="00DE533D"/>
    <w:rsid w:val="00DF16D4"/>
    <w:rsid w:val="00DF16E1"/>
    <w:rsid w:val="00E073EF"/>
    <w:rsid w:val="00E26269"/>
    <w:rsid w:val="00E35B40"/>
    <w:rsid w:val="00E40512"/>
    <w:rsid w:val="00E504D4"/>
    <w:rsid w:val="00E64814"/>
    <w:rsid w:val="00E663CA"/>
    <w:rsid w:val="00E66C9A"/>
    <w:rsid w:val="00E74DDE"/>
    <w:rsid w:val="00E81199"/>
    <w:rsid w:val="00E94F48"/>
    <w:rsid w:val="00EA4E19"/>
    <w:rsid w:val="00EC3F7D"/>
    <w:rsid w:val="00EC47FC"/>
    <w:rsid w:val="00EC6F87"/>
    <w:rsid w:val="00EE2CD7"/>
    <w:rsid w:val="00EF60A0"/>
    <w:rsid w:val="00F02184"/>
    <w:rsid w:val="00F028EE"/>
    <w:rsid w:val="00F061C6"/>
    <w:rsid w:val="00F227CE"/>
    <w:rsid w:val="00F3020B"/>
    <w:rsid w:val="00F35733"/>
    <w:rsid w:val="00F47058"/>
    <w:rsid w:val="00F479DA"/>
    <w:rsid w:val="00F525B0"/>
    <w:rsid w:val="00F54A1A"/>
    <w:rsid w:val="00F611CF"/>
    <w:rsid w:val="00FA2CB1"/>
    <w:rsid w:val="00FA4DC3"/>
    <w:rsid w:val="00FB2DFB"/>
    <w:rsid w:val="00FB37F4"/>
    <w:rsid w:val="00FF15A5"/>
    <w:rsid w:val="00FF34B7"/>
    <w:rsid w:val="00FF5CFD"/>
    <w:rsid w:val="030CCF4A"/>
    <w:rsid w:val="033BD7F3"/>
    <w:rsid w:val="041FC232"/>
    <w:rsid w:val="05638858"/>
    <w:rsid w:val="0A5E299D"/>
    <w:rsid w:val="0B9FC4D0"/>
    <w:rsid w:val="0CBB4083"/>
    <w:rsid w:val="0D480123"/>
    <w:rsid w:val="0EE534FE"/>
    <w:rsid w:val="102124BC"/>
    <w:rsid w:val="10BA059F"/>
    <w:rsid w:val="12433A54"/>
    <w:rsid w:val="159FF985"/>
    <w:rsid w:val="17B6BA42"/>
    <w:rsid w:val="19BC7733"/>
    <w:rsid w:val="1A2F8052"/>
    <w:rsid w:val="1A8553F6"/>
    <w:rsid w:val="1B0992C6"/>
    <w:rsid w:val="1B3C569A"/>
    <w:rsid w:val="1F0616F3"/>
    <w:rsid w:val="1FEC1F1C"/>
    <w:rsid w:val="21886022"/>
    <w:rsid w:val="23CB0F0D"/>
    <w:rsid w:val="252DC3F9"/>
    <w:rsid w:val="253307A3"/>
    <w:rsid w:val="27DB8C33"/>
    <w:rsid w:val="326CC8B3"/>
    <w:rsid w:val="32BFF86D"/>
    <w:rsid w:val="3698CF4B"/>
    <w:rsid w:val="396CD3C0"/>
    <w:rsid w:val="3B2EAC84"/>
    <w:rsid w:val="3D580190"/>
    <w:rsid w:val="3F6F7263"/>
    <w:rsid w:val="4055697D"/>
    <w:rsid w:val="41194481"/>
    <w:rsid w:val="4453D877"/>
    <w:rsid w:val="44BA5AF8"/>
    <w:rsid w:val="4506D493"/>
    <w:rsid w:val="4653DE4E"/>
    <w:rsid w:val="46849507"/>
    <w:rsid w:val="483A1FA4"/>
    <w:rsid w:val="496CFD59"/>
    <w:rsid w:val="497531A8"/>
    <w:rsid w:val="4A35AA28"/>
    <w:rsid w:val="4D8661C6"/>
    <w:rsid w:val="4DA0B43B"/>
    <w:rsid w:val="4F4F69A3"/>
    <w:rsid w:val="4F637547"/>
    <w:rsid w:val="50EE80AB"/>
    <w:rsid w:val="5221DF0E"/>
    <w:rsid w:val="56B2642D"/>
    <w:rsid w:val="57A6E09F"/>
    <w:rsid w:val="57C11926"/>
    <w:rsid w:val="57C80284"/>
    <w:rsid w:val="59CDE94C"/>
    <w:rsid w:val="5A8A2B39"/>
    <w:rsid w:val="5A9ADA5C"/>
    <w:rsid w:val="5AC2B54E"/>
    <w:rsid w:val="5E982610"/>
    <w:rsid w:val="60EDC619"/>
    <w:rsid w:val="61CD247E"/>
    <w:rsid w:val="654A8C2C"/>
    <w:rsid w:val="657EB412"/>
    <w:rsid w:val="66397D31"/>
    <w:rsid w:val="66EE4AEE"/>
    <w:rsid w:val="66EF6BB8"/>
    <w:rsid w:val="67210B82"/>
    <w:rsid w:val="674E3BE4"/>
    <w:rsid w:val="6882DDBC"/>
    <w:rsid w:val="6DB1C550"/>
    <w:rsid w:val="6DF507C5"/>
    <w:rsid w:val="70964AB7"/>
    <w:rsid w:val="710504E3"/>
    <w:rsid w:val="72320D5D"/>
    <w:rsid w:val="740EDB7D"/>
    <w:rsid w:val="760077CB"/>
    <w:rsid w:val="77F37367"/>
    <w:rsid w:val="78C44D6B"/>
    <w:rsid w:val="79F0FF87"/>
    <w:rsid w:val="7C3866D9"/>
    <w:rsid w:val="7D1108C9"/>
    <w:rsid w:val="7D99037E"/>
    <w:rsid w:val="7E0ECA1B"/>
    <w:rsid w:val="7E5A9E4D"/>
    <w:rsid w:val="7E7233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1DF0E"/>
  <w15:chartTrackingRefBased/>
  <w15:docId w15:val="{6EDB2B17-5B29-4579-BBBA-6DF9ED610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l-S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C751F"/>
  </w:style>
  <w:style w:type="paragraph" w:styleId="Naslov2">
    <w:name w:val="heading 2"/>
    <w:basedOn w:val="Navaden"/>
    <w:next w:val="Navaden"/>
    <w:link w:val="Naslov2Znak"/>
    <w:uiPriority w:val="9"/>
    <w:unhideWhenUsed/>
    <w:qFormat/>
    <w:rsid w:val="009F784E"/>
    <w:pPr>
      <w:keepNext/>
      <w:keepLines/>
      <w:spacing w:before="40" w:after="0"/>
      <w:outlineLvl w:val="1"/>
    </w:pPr>
    <w:rPr>
      <w:rFonts w:asciiTheme="majorHAnsi" w:eastAsiaTheme="majorEastAsia" w:hAnsiTheme="majorHAnsi" w:cstheme="majorBidi"/>
      <w:color w:val="1A6A24"/>
      <w:sz w:val="32"/>
      <w:szCs w:val="26"/>
    </w:rPr>
  </w:style>
  <w:style w:type="paragraph" w:styleId="Naslov3">
    <w:name w:val="heading 3"/>
    <w:basedOn w:val="Navaden"/>
    <w:next w:val="Navaden"/>
    <w:uiPriority w:val="9"/>
    <w:unhideWhenUsed/>
    <w:qFormat/>
    <w:rsid w:val="1FEC1F1C"/>
    <w:pPr>
      <w:keepNext/>
      <w:keepLines/>
      <w:spacing w:before="160" w:after="80"/>
      <w:outlineLvl w:val="2"/>
    </w:pPr>
    <w:rPr>
      <w:rFonts w:eastAsiaTheme="minorEastAsia" w:cstheme="majorEastAsia"/>
      <w:color w:val="0F4761" w:themeColor="accent1" w:themeShade="BF"/>
      <w:sz w:val="28"/>
      <w:szCs w:val="28"/>
    </w:rPr>
  </w:style>
  <w:style w:type="paragraph" w:styleId="Naslov4">
    <w:name w:val="heading 4"/>
    <w:basedOn w:val="Navaden"/>
    <w:next w:val="Navaden"/>
    <w:uiPriority w:val="9"/>
    <w:unhideWhenUsed/>
    <w:qFormat/>
    <w:rsid w:val="1FEC1F1C"/>
    <w:pPr>
      <w:keepNext/>
      <w:keepLines/>
      <w:spacing w:before="80" w:after="40"/>
      <w:outlineLvl w:val="3"/>
    </w:pPr>
    <w:rPr>
      <w:rFonts w:eastAsiaTheme="minorEastAsia" w:cstheme="majorEastAsia"/>
      <w:i/>
      <w:iCs/>
      <w:color w:val="0F476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23CB0F0D"/>
    <w:pPr>
      <w:ind w:left="720"/>
      <w:contextualSpacing/>
    </w:pPr>
  </w:style>
  <w:style w:type="paragraph" w:styleId="Glava">
    <w:name w:val="header"/>
    <w:basedOn w:val="Navaden"/>
    <w:link w:val="GlavaZnak"/>
    <w:uiPriority w:val="99"/>
    <w:unhideWhenUsed/>
    <w:rsid w:val="0044585B"/>
    <w:pPr>
      <w:tabs>
        <w:tab w:val="center" w:pos="4536"/>
        <w:tab w:val="right" w:pos="9072"/>
      </w:tabs>
      <w:spacing w:after="0" w:line="240" w:lineRule="auto"/>
    </w:pPr>
  </w:style>
  <w:style w:type="character" w:customStyle="1" w:styleId="GlavaZnak">
    <w:name w:val="Glava Znak"/>
    <w:basedOn w:val="Privzetapisavaodstavka"/>
    <w:link w:val="Glava"/>
    <w:uiPriority w:val="99"/>
    <w:rsid w:val="0044585B"/>
  </w:style>
  <w:style w:type="paragraph" w:styleId="Noga">
    <w:name w:val="footer"/>
    <w:basedOn w:val="Navaden"/>
    <w:link w:val="NogaZnak"/>
    <w:uiPriority w:val="99"/>
    <w:unhideWhenUsed/>
    <w:rsid w:val="0044585B"/>
    <w:pPr>
      <w:tabs>
        <w:tab w:val="center" w:pos="4536"/>
        <w:tab w:val="right" w:pos="9072"/>
      </w:tabs>
      <w:spacing w:after="0" w:line="240" w:lineRule="auto"/>
    </w:pPr>
  </w:style>
  <w:style w:type="character" w:customStyle="1" w:styleId="NogaZnak">
    <w:name w:val="Noga Znak"/>
    <w:basedOn w:val="Privzetapisavaodstavka"/>
    <w:link w:val="Noga"/>
    <w:uiPriority w:val="99"/>
    <w:rsid w:val="0044585B"/>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ija">
    <w:name w:val="Revision"/>
    <w:hidden/>
    <w:uiPriority w:val="99"/>
    <w:semiHidden/>
    <w:rsid w:val="003501CC"/>
    <w:pPr>
      <w:spacing w:after="0" w:line="240" w:lineRule="auto"/>
    </w:pPr>
  </w:style>
  <w:style w:type="character" w:styleId="Hiperpovezava">
    <w:name w:val="Hyperlink"/>
    <w:basedOn w:val="Privzetapisavaodstavka"/>
    <w:uiPriority w:val="99"/>
    <w:unhideWhenUsed/>
    <w:rsid w:val="00344CD9"/>
    <w:rPr>
      <w:color w:val="467886" w:themeColor="hyperlink"/>
      <w:u w:val="single"/>
    </w:rPr>
  </w:style>
  <w:style w:type="character" w:styleId="Nerazreenaomemba">
    <w:name w:val="Unresolved Mention"/>
    <w:basedOn w:val="Privzetapisavaodstavka"/>
    <w:uiPriority w:val="99"/>
    <w:semiHidden/>
    <w:unhideWhenUsed/>
    <w:rsid w:val="00344CD9"/>
    <w:rPr>
      <w:color w:val="605E5C"/>
      <w:shd w:val="clear" w:color="auto" w:fill="E1DFDD"/>
    </w:rPr>
  </w:style>
  <w:style w:type="paragraph" w:customStyle="1" w:styleId="paragraph">
    <w:name w:val="paragraph"/>
    <w:basedOn w:val="Navaden"/>
    <w:rsid w:val="00343B43"/>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Privzetapisavaodstavka"/>
    <w:rsid w:val="00343B43"/>
  </w:style>
  <w:style w:type="character" w:customStyle="1" w:styleId="eop">
    <w:name w:val="eop"/>
    <w:basedOn w:val="Privzetapisavaodstavka"/>
    <w:rsid w:val="00343B43"/>
  </w:style>
  <w:style w:type="character" w:styleId="SledenaHiperpovezava">
    <w:name w:val="FollowedHyperlink"/>
    <w:basedOn w:val="Privzetapisavaodstavka"/>
    <w:uiPriority w:val="99"/>
    <w:semiHidden/>
    <w:unhideWhenUsed/>
    <w:rsid w:val="00E35B40"/>
    <w:rPr>
      <w:color w:val="96607D" w:themeColor="followedHyperlink"/>
      <w:u w:val="single"/>
    </w:rPr>
  </w:style>
  <w:style w:type="character" w:styleId="Pripombasklic">
    <w:name w:val="annotation reference"/>
    <w:basedOn w:val="Privzetapisavaodstavka"/>
    <w:uiPriority w:val="99"/>
    <w:semiHidden/>
    <w:unhideWhenUsed/>
    <w:rsid w:val="00965413"/>
    <w:rPr>
      <w:sz w:val="16"/>
      <w:szCs w:val="16"/>
    </w:rPr>
  </w:style>
  <w:style w:type="paragraph" w:styleId="Pripombabesedilo">
    <w:name w:val="annotation text"/>
    <w:basedOn w:val="Navaden"/>
    <w:link w:val="PripombabesediloZnak"/>
    <w:uiPriority w:val="99"/>
    <w:unhideWhenUsed/>
    <w:rsid w:val="00965413"/>
    <w:pPr>
      <w:spacing w:line="240" w:lineRule="auto"/>
    </w:pPr>
    <w:rPr>
      <w:sz w:val="20"/>
      <w:szCs w:val="20"/>
    </w:rPr>
  </w:style>
  <w:style w:type="character" w:customStyle="1" w:styleId="PripombabesediloZnak">
    <w:name w:val="Pripomba – besedilo Znak"/>
    <w:basedOn w:val="Privzetapisavaodstavka"/>
    <w:link w:val="Pripombabesedilo"/>
    <w:uiPriority w:val="99"/>
    <w:rsid w:val="00965413"/>
    <w:rPr>
      <w:sz w:val="20"/>
      <w:szCs w:val="20"/>
    </w:rPr>
  </w:style>
  <w:style w:type="paragraph" w:styleId="Zadevapripombe">
    <w:name w:val="annotation subject"/>
    <w:basedOn w:val="Pripombabesedilo"/>
    <w:next w:val="Pripombabesedilo"/>
    <w:link w:val="ZadevapripombeZnak"/>
    <w:uiPriority w:val="99"/>
    <w:semiHidden/>
    <w:unhideWhenUsed/>
    <w:rsid w:val="00965413"/>
    <w:rPr>
      <w:b/>
      <w:bCs/>
    </w:rPr>
  </w:style>
  <w:style w:type="character" w:customStyle="1" w:styleId="ZadevapripombeZnak">
    <w:name w:val="Zadeva pripombe Znak"/>
    <w:basedOn w:val="PripombabesediloZnak"/>
    <w:link w:val="Zadevapripombe"/>
    <w:uiPriority w:val="99"/>
    <w:semiHidden/>
    <w:rsid w:val="00965413"/>
    <w:rPr>
      <w:b/>
      <w:bCs/>
      <w:sz w:val="20"/>
      <w:szCs w:val="20"/>
    </w:rPr>
  </w:style>
  <w:style w:type="character" w:customStyle="1" w:styleId="Naslov2Znak">
    <w:name w:val="Naslov 2 Znak"/>
    <w:basedOn w:val="Privzetapisavaodstavka"/>
    <w:link w:val="Naslov2"/>
    <w:uiPriority w:val="9"/>
    <w:rsid w:val="009F784E"/>
    <w:rPr>
      <w:rFonts w:asciiTheme="majorHAnsi" w:eastAsiaTheme="majorEastAsia" w:hAnsiTheme="majorHAnsi" w:cstheme="majorBidi"/>
      <w:color w:val="1A6A24"/>
      <w:sz w:val="32"/>
      <w:szCs w:val="26"/>
    </w:rPr>
  </w:style>
  <w:style w:type="paragraph" w:customStyle="1" w:styleId="Podnaslovi">
    <w:name w:val="Podnaslovi"/>
    <w:basedOn w:val="Naslov4"/>
    <w:qFormat/>
    <w:rsid w:val="009F784E"/>
    <w:pPr>
      <w:jc w:val="both"/>
    </w:pPr>
    <w:rPr>
      <w:rFonts w:eastAsia="Aptos" w:cs="Aptos"/>
      <w:i w:val="0"/>
      <w:iCs w:val="0"/>
      <w:color w:val="196B24" w:themeColor="accent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61077">
      <w:bodyDiv w:val="1"/>
      <w:marLeft w:val="0"/>
      <w:marRight w:val="0"/>
      <w:marTop w:val="0"/>
      <w:marBottom w:val="0"/>
      <w:divBdr>
        <w:top w:val="none" w:sz="0" w:space="0" w:color="auto"/>
        <w:left w:val="none" w:sz="0" w:space="0" w:color="auto"/>
        <w:bottom w:val="none" w:sz="0" w:space="0" w:color="auto"/>
        <w:right w:val="none" w:sz="0" w:space="0" w:color="auto"/>
      </w:divBdr>
      <w:divsChild>
        <w:div w:id="899632653">
          <w:marLeft w:val="0"/>
          <w:marRight w:val="0"/>
          <w:marTop w:val="0"/>
          <w:marBottom w:val="0"/>
          <w:divBdr>
            <w:top w:val="none" w:sz="0" w:space="0" w:color="auto"/>
            <w:left w:val="none" w:sz="0" w:space="0" w:color="auto"/>
            <w:bottom w:val="none" w:sz="0" w:space="0" w:color="auto"/>
            <w:right w:val="none" w:sz="0" w:space="0" w:color="auto"/>
          </w:divBdr>
        </w:div>
        <w:div w:id="1834252963">
          <w:marLeft w:val="0"/>
          <w:marRight w:val="0"/>
          <w:marTop w:val="0"/>
          <w:marBottom w:val="0"/>
          <w:divBdr>
            <w:top w:val="none" w:sz="0" w:space="0" w:color="auto"/>
            <w:left w:val="none" w:sz="0" w:space="0" w:color="auto"/>
            <w:bottom w:val="none" w:sz="0" w:space="0" w:color="auto"/>
            <w:right w:val="none" w:sz="0" w:space="0" w:color="auto"/>
          </w:divBdr>
        </w:div>
        <w:div w:id="1701324154">
          <w:marLeft w:val="0"/>
          <w:marRight w:val="0"/>
          <w:marTop w:val="0"/>
          <w:marBottom w:val="0"/>
          <w:divBdr>
            <w:top w:val="none" w:sz="0" w:space="0" w:color="auto"/>
            <w:left w:val="none" w:sz="0" w:space="0" w:color="auto"/>
            <w:bottom w:val="none" w:sz="0" w:space="0" w:color="auto"/>
            <w:right w:val="none" w:sz="0" w:space="0" w:color="auto"/>
          </w:divBdr>
        </w:div>
        <w:div w:id="1596396942">
          <w:marLeft w:val="0"/>
          <w:marRight w:val="0"/>
          <w:marTop w:val="0"/>
          <w:marBottom w:val="0"/>
          <w:divBdr>
            <w:top w:val="none" w:sz="0" w:space="0" w:color="auto"/>
            <w:left w:val="none" w:sz="0" w:space="0" w:color="auto"/>
            <w:bottom w:val="none" w:sz="0" w:space="0" w:color="auto"/>
            <w:right w:val="none" w:sz="0" w:space="0" w:color="auto"/>
          </w:divBdr>
        </w:div>
        <w:div w:id="2099670593">
          <w:marLeft w:val="0"/>
          <w:marRight w:val="0"/>
          <w:marTop w:val="0"/>
          <w:marBottom w:val="0"/>
          <w:divBdr>
            <w:top w:val="none" w:sz="0" w:space="0" w:color="auto"/>
            <w:left w:val="none" w:sz="0" w:space="0" w:color="auto"/>
            <w:bottom w:val="none" w:sz="0" w:space="0" w:color="auto"/>
            <w:right w:val="none" w:sz="0" w:space="0" w:color="auto"/>
          </w:divBdr>
        </w:div>
        <w:div w:id="1370372665">
          <w:marLeft w:val="0"/>
          <w:marRight w:val="0"/>
          <w:marTop w:val="0"/>
          <w:marBottom w:val="0"/>
          <w:divBdr>
            <w:top w:val="none" w:sz="0" w:space="0" w:color="auto"/>
            <w:left w:val="none" w:sz="0" w:space="0" w:color="auto"/>
            <w:bottom w:val="none" w:sz="0" w:space="0" w:color="auto"/>
            <w:right w:val="none" w:sz="0" w:space="0" w:color="auto"/>
          </w:divBdr>
        </w:div>
        <w:div w:id="614867433">
          <w:marLeft w:val="0"/>
          <w:marRight w:val="0"/>
          <w:marTop w:val="0"/>
          <w:marBottom w:val="0"/>
          <w:divBdr>
            <w:top w:val="none" w:sz="0" w:space="0" w:color="auto"/>
            <w:left w:val="none" w:sz="0" w:space="0" w:color="auto"/>
            <w:bottom w:val="none" w:sz="0" w:space="0" w:color="auto"/>
            <w:right w:val="none" w:sz="0" w:space="0" w:color="auto"/>
          </w:divBdr>
        </w:div>
        <w:div w:id="188183774">
          <w:marLeft w:val="0"/>
          <w:marRight w:val="0"/>
          <w:marTop w:val="0"/>
          <w:marBottom w:val="0"/>
          <w:divBdr>
            <w:top w:val="none" w:sz="0" w:space="0" w:color="auto"/>
            <w:left w:val="none" w:sz="0" w:space="0" w:color="auto"/>
            <w:bottom w:val="none" w:sz="0" w:space="0" w:color="auto"/>
            <w:right w:val="none" w:sz="0" w:space="0" w:color="auto"/>
          </w:divBdr>
        </w:div>
        <w:div w:id="412557077">
          <w:marLeft w:val="0"/>
          <w:marRight w:val="0"/>
          <w:marTop w:val="0"/>
          <w:marBottom w:val="0"/>
          <w:divBdr>
            <w:top w:val="none" w:sz="0" w:space="0" w:color="auto"/>
            <w:left w:val="none" w:sz="0" w:space="0" w:color="auto"/>
            <w:bottom w:val="none" w:sz="0" w:space="0" w:color="auto"/>
            <w:right w:val="none" w:sz="0" w:space="0" w:color="auto"/>
          </w:divBdr>
        </w:div>
        <w:div w:id="1837458162">
          <w:marLeft w:val="0"/>
          <w:marRight w:val="0"/>
          <w:marTop w:val="0"/>
          <w:marBottom w:val="0"/>
          <w:divBdr>
            <w:top w:val="none" w:sz="0" w:space="0" w:color="auto"/>
            <w:left w:val="none" w:sz="0" w:space="0" w:color="auto"/>
            <w:bottom w:val="none" w:sz="0" w:space="0" w:color="auto"/>
            <w:right w:val="none" w:sz="0" w:space="0" w:color="auto"/>
          </w:divBdr>
        </w:div>
        <w:div w:id="141822976">
          <w:marLeft w:val="0"/>
          <w:marRight w:val="0"/>
          <w:marTop w:val="0"/>
          <w:marBottom w:val="0"/>
          <w:divBdr>
            <w:top w:val="none" w:sz="0" w:space="0" w:color="auto"/>
            <w:left w:val="none" w:sz="0" w:space="0" w:color="auto"/>
            <w:bottom w:val="none" w:sz="0" w:space="0" w:color="auto"/>
            <w:right w:val="none" w:sz="0" w:space="0" w:color="auto"/>
          </w:divBdr>
        </w:div>
        <w:div w:id="2026513510">
          <w:marLeft w:val="0"/>
          <w:marRight w:val="0"/>
          <w:marTop w:val="0"/>
          <w:marBottom w:val="0"/>
          <w:divBdr>
            <w:top w:val="none" w:sz="0" w:space="0" w:color="auto"/>
            <w:left w:val="none" w:sz="0" w:space="0" w:color="auto"/>
            <w:bottom w:val="none" w:sz="0" w:space="0" w:color="auto"/>
            <w:right w:val="none" w:sz="0" w:space="0" w:color="auto"/>
          </w:divBdr>
        </w:div>
        <w:div w:id="2058045554">
          <w:marLeft w:val="0"/>
          <w:marRight w:val="0"/>
          <w:marTop w:val="0"/>
          <w:marBottom w:val="0"/>
          <w:divBdr>
            <w:top w:val="none" w:sz="0" w:space="0" w:color="auto"/>
            <w:left w:val="none" w:sz="0" w:space="0" w:color="auto"/>
            <w:bottom w:val="none" w:sz="0" w:space="0" w:color="auto"/>
            <w:right w:val="none" w:sz="0" w:space="0" w:color="auto"/>
          </w:divBdr>
        </w:div>
        <w:div w:id="1447581272">
          <w:marLeft w:val="0"/>
          <w:marRight w:val="0"/>
          <w:marTop w:val="0"/>
          <w:marBottom w:val="0"/>
          <w:divBdr>
            <w:top w:val="none" w:sz="0" w:space="0" w:color="auto"/>
            <w:left w:val="none" w:sz="0" w:space="0" w:color="auto"/>
            <w:bottom w:val="none" w:sz="0" w:space="0" w:color="auto"/>
            <w:right w:val="none" w:sz="0" w:space="0" w:color="auto"/>
          </w:divBdr>
        </w:div>
        <w:div w:id="243690376">
          <w:marLeft w:val="0"/>
          <w:marRight w:val="0"/>
          <w:marTop w:val="0"/>
          <w:marBottom w:val="0"/>
          <w:divBdr>
            <w:top w:val="none" w:sz="0" w:space="0" w:color="auto"/>
            <w:left w:val="none" w:sz="0" w:space="0" w:color="auto"/>
            <w:bottom w:val="none" w:sz="0" w:space="0" w:color="auto"/>
            <w:right w:val="none" w:sz="0" w:space="0" w:color="auto"/>
          </w:divBdr>
        </w:div>
        <w:div w:id="2007200697">
          <w:marLeft w:val="0"/>
          <w:marRight w:val="0"/>
          <w:marTop w:val="0"/>
          <w:marBottom w:val="0"/>
          <w:divBdr>
            <w:top w:val="none" w:sz="0" w:space="0" w:color="auto"/>
            <w:left w:val="none" w:sz="0" w:space="0" w:color="auto"/>
            <w:bottom w:val="none" w:sz="0" w:space="0" w:color="auto"/>
            <w:right w:val="none" w:sz="0" w:space="0" w:color="auto"/>
          </w:divBdr>
        </w:div>
        <w:div w:id="845243736">
          <w:marLeft w:val="0"/>
          <w:marRight w:val="0"/>
          <w:marTop w:val="0"/>
          <w:marBottom w:val="0"/>
          <w:divBdr>
            <w:top w:val="none" w:sz="0" w:space="0" w:color="auto"/>
            <w:left w:val="none" w:sz="0" w:space="0" w:color="auto"/>
            <w:bottom w:val="none" w:sz="0" w:space="0" w:color="auto"/>
            <w:right w:val="none" w:sz="0" w:space="0" w:color="auto"/>
          </w:divBdr>
        </w:div>
        <w:div w:id="2022537345">
          <w:marLeft w:val="0"/>
          <w:marRight w:val="0"/>
          <w:marTop w:val="0"/>
          <w:marBottom w:val="0"/>
          <w:divBdr>
            <w:top w:val="none" w:sz="0" w:space="0" w:color="auto"/>
            <w:left w:val="none" w:sz="0" w:space="0" w:color="auto"/>
            <w:bottom w:val="none" w:sz="0" w:space="0" w:color="auto"/>
            <w:right w:val="none" w:sz="0" w:space="0" w:color="auto"/>
          </w:divBdr>
        </w:div>
        <w:div w:id="320500022">
          <w:marLeft w:val="0"/>
          <w:marRight w:val="0"/>
          <w:marTop w:val="0"/>
          <w:marBottom w:val="0"/>
          <w:divBdr>
            <w:top w:val="none" w:sz="0" w:space="0" w:color="auto"/>
            <w:left w:val="none" w:sz="0" w:space="0" w:color="auto"/>
            <w:bottom w:val="none" w:sz="0" w:space="0" w:color="auto"/>
            <w:right w:val="none" w:sz="0" w:space="0" w:color="auto"/>
          </w:divBdr>
        </w:div>
        <w:div w:id="1181050280">
          <w:marLeft w:val="0"/>
          <w:marRight w:val="0"/>
          <w:marTop w:val="0"/>
          <w:marBottom w:val="0"/>
          <w:divBdr>
            <w:top w:val="none" w:sz="0" w:space="0" w:color="auto"/>
            <w:left w:val="none" w:sz="0" w:space="0" w:color="auto"/>
            <w:bottom w:val="none" w:sz="0" w:space="0" w:color="auto"/>
            <w:right w:val="none" w:sz="0" w:space="0" w:color="auto"/>
          </w:divBdr>
        </w:div>
        <w:div w:id="24446342">
          <w:marLeft w:val="0"/>
          <w:marRight w:val="0"/>
          <w:marTop w:val="0"/>
          <w:marBottom w:val="0"/>
          <w:divBdr>
            <w:top w:val="none" w:sz="0" w:space="0" w:color="auto"/>
            <w:left w:val="none" w:sz="0" w:space="0" w:color="auto"/>
            <w:bottom w:val="none" w:sz="0" w:space="0" w:color="auto"/>
            <w:right w:val="none" w:sz="0" w:space="0" w:color="auto"/>
          </w:divBdr>
        </w:div>
        <w:div w:id="2147042661">
          <w:marLeft w:val="0"/>
          <w:marRight w:val="0"/>
          <w:marTop w:val="0"/>
          <w:marBottom w:val="0"/>
          <w:divBdr>
            <w:top w:val="none" w:sz="0" w:space="0" w:color="auto"/>
            <w:left w:val="none" w:sz="0" w:space="0" w:color="auto"/>
            <w:bottom w:val="none" w:sz="0" w:space="0" w:color="auto"/>
            <w:right w:val="none" w:sz="0" w:space="0" w:color="auto"/>
          </w:divBdr>
        </w:div>
        <w:div w:id="1260871022">
          <w:marLeft w:val="0"/>
          <w:marRight w:val="0"/>
          <w:marTop w:val="0"/>
          <w:marBottom w:val="0"/>
          <w:divBdr>
            <w:top w:val="none" w:sz="0" w:space="0" w:color="auto"/>
            <w:left w:val="none" w:sz="0" w:space="0" w:color="auto"/>
            <w:bottom w:val="none" w:sz="0" w:space="0" w:color="auto"/>
            <w:right w:val="none" w:sz="0" w:space="0" w:color="auto"/>
          </w:divBdr>
        </w:div>
        <w:div w:id="1680544793">
          <w:marLeft w:val="0"/>
          <w:marRight w:val="0"/>
          <w:marTop w:val="0"/>
          <w:marBottom w:val="0"/>
          <w:divBdr>
            <w:top w:val="none" w:sz="0" w:space="0" w:color="auto"/>
            <w:left w:val="none" w:sz="0" w:space="0" w:color="auto"/>
            <w:bottom w:val="none" w:sz="0" w:space="0" w:color="auto"/>
            <w:right w:val="none" w:sz="0" w:space="0" w:color="auto"/>
          </w:divBdr>
        </w:div>
        <w:div w:id="402682157">
          <w:marLeft w:val="0"/>
          <w:marRight w:val="0"/>
          <w:marTop w:val="0"/>
          <w:marBottom w:val="0"/>
          <w:divBdr>
            <w:top w:val="none" w:sz="0" w:space="0" w:color="auto"/>
            <w:left w:val="none" w:sz="0" w:space="0" w:color="auto"/>
            <w:bottom w:val="none" w:sz="0" w:space="0" w:color="auto"/>
            <w:right w:val="none" w:sz="0" w:space="0" w:color="auto"/>
          </w:divBdr>
        </w:div>
      </w:divsChild>
    </w:div>
    <w:div w:id="224949709">
      <w:bodyDiv w:val="1"/>
      <w:marLeft w:val="0"/>
      <w:marRight w:val="0"/>
      <w:marTop w:val="0"/>
      <w:marBottom w:val="0"/>
      <w:divBdr>
        <w:top w:val="none" w:sz="0" w:space="0" w:color="auto"/>
        <w:left w:val="none" w:sz="0" w:space="0" w:color="auto"/>
        <w:bottom w:val="none" w:sz="0" w:space="0" w:color="auto"/>
        <w:right w:val="none" w:sz="0" w:space="0" w:color="auto"/>
      </w:divBdr>
    </w:div>
    <w:div w:id="251088486">
      <w:bodyDiv w:val="1"/>
      <w:marLeft w:val="0"/>
      <w:marRight w:val="0"/>
      <w:marTop w:val="0"/>
      <w:marBottom w:val="0"/>
      <w:divBdr>
        <w:top w:val="none" w:sz="0" w:space="0" w:color="auto"/>
        <w:left w:val="none" w:sz="0" w:space="0" w:color="auto"/>
        <w:bottom w:val="none" w:sz="0" w:space="0" w:color="auto"/>
        <w:right w:val="none" w:sz="0" w:space="0" w:color="auto"/>
      </w:divBdr>
    </w:div>
    <w:div w:id="410539645">
      <w:bodyDiv w:val="1"/>
      <w:marLeft w:val="0"/>
      <w:marRight w:val="0"/>
      <w:marTop w:val="0"/>
      <w:marBottom w:val="0"/>
      <w:divBdr>
        <w:top w:val="none" w:sz="0" w:space="0" w:color="auto"/>
        <w:left w:val="none" w:sz="0" w:space="0" w:color="auto"/>
        <w:bottom w:val="none" w:sz="0" w:space="0" w:color="auto"/>
        <w:right w:val="none" w:sz="0" w:space="0" w:color="auto"/>
      </w:divBdr>
    </w:div>
    <w:div w:id="988091551">
      <w:bodyDiv w:val="1"/>
      <w:marLeft w:val="0"/>
      <w:marRight w:val="0"/>
      <w:marTop w:val="0"/>
      <w:marBottom w:val="0"/>
      <w:divBdr>
        <w:top w:val="none" w:sz="0" w:space="0" w:color="auto"/>
        <w:left w:val="none" w:sz="0" w:space="0" w:color="auto"/>
        <w:bottom w:val="none" w:sz="0" w:space="0" w:color="auto"/>
        <w:right w:val="none" w:sz="0" w:space="0" w:color="auto"/>
      </w:divBdr>
    </w:div>
    <w:div w:id="1383095356">
      <w:bodyDiv w:val="1"/>
      <w:marLeft w:val="0"/>
      <w:marRight w:val="0"/>
      <w:marTop w:val="0"/>
      <w:marBottom w:val="0"/>
      <w:divBdr>
        <w:top w:val="none" w:sz="0" w:space="0" w:color="auto"/>
        <w:left w:val="none" w:sz="0" w:space="0" w:color="auto"/>
        <w:bottom w:val="none" w:sz="0" w:space="0" w:color="auto"/>
        <w:right w:val="none" w:sz="0" w:space="0" w:color="auto"/>
      </w:divBdr>
    </w:div>
    <w:div w:id="1474371678">
      <w:bodyDiv w:val="1"/>
      <w:marLeft w:val="0"/>
      <w:marRight w:val="0"/>
      <w:marTop w:val="0"/>
      <w:marBottom w:val="0"/>
      <w:divBdr>
        <w:top w:val="none" w:sz="0" w:space="0" w:color="auto"/>
        <w:left w:val="none" w:sz="0" w:space="0" w:color="auto"/>
        <w:bottom w:val="none" w:sz="0" w:space="0" w:color="auto"/>
        <w:right w:val="none" w:sz="0" w:space="0" w:color="auto"/>
      </w:divBdr>
    </w:div>
    <w:div w:id="1691955620">
      <w:bodyDiv w:val="1"/>
      <w:marLeft w:val="0"/>
      <w:marRight w:val="0"/>
      <w:marTop w:val="0"/>
      <w:marBottom w:val="0"/>
      <w:divBdr>
        <w:top w:val="none" w:sz="0" w:space="0" w:color="auto"/>
        <w:left w:val="none" w:sz="0" w:space="0" w:color="auto"/>
        <w:bottom w:val="none" w:sz="0" w:space="0" w:color="auto"/>
        <w:right w:val="none" w:sz="0" w:space="0" w:color="auto"/>
      </w:divBdr>
    </w:div>
    <w:div w:id="1724140024">
      <w:bodyDiv w:val="1"/>
      <w:marLeft w:val="0"/>
      <w:marRight w:val="0"/>
      <w:marTop w:val="0"/>
      <w:marBottom w:val="0"/>
      <w:divBdr>
        <w:top w:val="none" w:sz="0" w:space="0" w:color="auto"/>
        <w:left w:val="none" w:sz="0" w:space="0" w:color="auto"/>
        <w:bottom w:val="none" w:sz="0" w:space="0" w:color="auto"/>
        <w:right w:val="none" w:sz="0" w:space="0" w:color="auto"/>
      </w:divBdr>
    </w:div>
    <w:div w:id="1753969751">
      <w:bodyDiv w:val="1"/>
      <w:marLeft w:val="0"/>
      <w:marRight w:val="0"/>
      <w:marTop w:val="0"/>
      <w:marBottom w:val="0"/>
      <w:divBdr>
        <w:top w:val="none" w:sz="0" w:space="0" w:color="auto"/>
        <w:left w:val="none" w:sz="0" w:space="0" w:color="auto"/>
        <w:bottom w:val="none" w:sz="0" w:space="0" w:color="auto"/>
        <w:right w:val="none" w:sz="0" w:space="0" w:color="auto"/>
      </w:divBdr>
    </w:div>
    <w:div w:id="1867517138">
      <w:bodyDiv w:val="1"/>
      <w:marLeft w:val="0"/>
      <w:marRight w:val="0"/>
      <w:marTop w:val="0"/>
      <w:marBottom w:val="0"/>
      <w:divBdr>
        <w:top w:val="none" w:sz="0" w:space="0" w:color="auto"/>
        <w:left w:val="none" w:sz="0" w:space="0" w:color="auto"/>
        <w:bottom w:val="none" w:sz="0" w:space="0" w:color="auto"/>
        <w:right w:val="none" w:sz="0" w:space="0" w:color="auto"/>
      </w:divBdr>
    </w:div>
    <w:div w:id="187908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2.jpg@01DB6752.1DC43A20" TargetMode="External"/><Relationship Id="rId1" Type="http://schemas.openxmlformats.org/officeDocument/2006/relationships/image" Target="media/image2.jpeg"/><Relationship Id="rId6" Type="http://schemas.openxmlformats.org/officeDocument/2006/relationships/image" Target="media/image5.png"/><Relationship Id="rId5" Type="http://schemas.openxmlformats.org/officeDocument/2006/relationships/image" Target="media/image4.jpeg"/><Relationship Id="rId4" Type="http://schemas.openxmlformats.org/officeDocument/2006/relationships/image" Target="cid:image001.png@01DB6752.1DC43A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58F1379ADF6E48A6EE5BC6565A8651" ma:contentTypeVersion="12" ma:contentTypeDescription="Create a new document." ma:contentTypeScope="" ma:versionID="6af2d877ca8cecbfae81706c6d5c2edc">
  <xsd:schema xmlns:xsd="http://www.w3.org/2001/XMLSchema" xmlns:xs="http://www.w3.org/2001/XMLSchema" xmlns:p="http://schemas.microsoft.com/office/2006/metadata/properties" xmlns:ns2="39cdf624-3664-4d71-8fd9-df6106b3a3f2" xmlns:ns3="03c61128-1d90-4aa8-a6ab-2231e8943c71" targetNamespace="http://schemas.microsoft.com/office/2006/metadata/properties" ma:root="true" ma:fieldsID="2577bf19fd7329116550f77327729566" ns2:_="" ns3:_="">
    <xsd:import namespace="39cdf624-3664-4d71-8fd9-df6106b3a3f2"/>
    <xsd:import namespace="03c61128-1d90-4aa8-a6ab-2231e8943c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df624-3664-4d71-8fd9-df6106b3a3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1ee408-f3aa-436f-b9de-51d3cc51a99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c61128-1d90-4aa8-a6ab-2231e8943c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0ed577-e6b8-47cb-a3f4-94ffca8f22d7}" ma:internalName="TaxCatchAll" ma:showField="CatchAllData" ma:web="03c61128-1d90-4aa8-a6ab-2231e8943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cdf624-3664-4d71-8fd9-df6106b3a3f2">
      <Terms xmlns="http://schemas.microsoft.com/office/infopath/2007/PartnerControls"/>
    </lcf76f155ced4ddcb4097134ff3c332f>
    <TaxCatchAll xmlns="03c61128-1d90-4aa8-a6ab-2231e8943c7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C1073B-3689-4314-917B-D84A80F2F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df624-3664-4d71-8fd9-df6106b3a3f2"/>
    <ds:schemaRef ds:uri="03c61128-1d90-4aa8-a6ab-2231e8943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D47D37-EE56-489D-B610-D1CD31785251}">
  <ds:schemaRefs>
    <ds:schemaRef ds:uri="http://schemas.microsoft.com/office/2006/metadata/properties"/>
    <ds:schemaRef ds:uri="http://schemas.microsoft.com/office/infopath/2007/PartnerControls"/>
    <ds:schemaRef ds:uri="39cdf624-3664-4d71-8fd9-df6106b3a3f2"/>
    <ds:schemaRef ds:uri="03c61128-1d90-4aa8-a6ab-2231e8943c71"/>
  </ds:schemaRefs>
</ds:datastoreItem>
</file>

<file path=customXml/itemProps3.xml><?xml version="1.0" encoding="utf-8"?>
<ds:datastoreItem xmlns:ds="http://schemas.openxmlformats.org/officeDocument/2006/customXml" ds:itemID="{F99DFCAE-B68D-4766-A5E1-BD2471BA151F}">
  <ds:schemaRefs>
    <ds:schemaRef ds:uri="http://schemas.openxmlformats.org/officeDocument/2006/bibliography"/>
  </ds:schemaRefs>
</ds:datastoreItem>
</file>

<file path=customXml/itemProps4.xml><?xml version="1.0" encoding="utf-8"?>
<ds:datastoreItem xmlns:ds="http://schemas.openxmlformats.org/officeDocument/2006/customXml" ds:itemID="{A5BCCC1E-2798-4BC5-B94E-4EAF42215F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4</Pages>
  <Words>1358</Words>
  <Characters>7747</Characters>
  <Application>Microsoft Office Word</Application>
  <DocSecurity>0</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Babič</dc:creator>
  <cp:keywords/>
  <dc:description/>
  <cp:lastModifiedBy>Eva Calligaro</cp:lastModifiedBy>
  <cp:revision>10</cp:revision>
  <dcterms:created xsi:type="dcterms:W3CDTF">2026-06-08T12:21:00Z</dcterms:created>
  <dcterms:modified xsi:type="dcterms:W3CDTF">2026-08-24T12:57:00Z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0x0101003758F1379ADF6E48A6EE5BC6565A8651</vt:lpwstr>
  </property>
  <property fmtid="{D5CDD505-2E9C-101B-9397-08002B2CF9AE}" pid="3" name="MediaServiceImageTags">
    <vt:lpwstr/>
  </property>
</Properties>
</file>