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Default="00674066" w:rsidP="00FA61DD">
      <w:pPr>
        <w:jc w:val="center"/>
        <w:rPr>
          <w:b/>
          <w:sz w:val="20"/>
          <w:szCs w:val="20"/>
          <w:u w:val="single"/>
        </w:rPr>
      </w:pPr>
      <w:r w:rsidRPr="003377F8">
        <w:rPr>
          <w:b/>
          <w:sz w:val="20"/>
          <w:szCs w:val="20"/>
          <w:u w:val="single"/>
        </w:rPr>
        <w:t>Mesečni pogled na izplačane bruto plače in število zapos</w:t>
      </w:r>
      <w:r w:rsidR="00C44A31">
        <w:rPr>
          <w:b/>
          <w:sz w:val="20"/>
          <w:szCs w:val="20"/>
          <w:u w:val="single"/>
        </w:rPr>
        <w:t>l</w:t>
      </w:r>
      <w:r w:rsidR="008C433E">
        <w:rPr>
          <w:b/>
          <w:sz w:val="20"/>
          <w:szCs w:val="20"/>
          <w:u w:val="single"/>
        </w:rPr>
        <w:t>eni</w:t>
      </w:r>
      <w:r w:rsidR="00BE005F">
        <w:rPr>
          <w:b/>
          <w:sz w:val="20"/>
          <w:szCs w:val="20"/>
          <w:u w:val="single"/>
        </w:rPr>
        <w:t xml:space="preserve">h v javnem sektorju  – </w:t>
      </w:r>
      <w:r w:rsidR="0068373C">
        <w:rPr>
          <w:b/>
          <w:sz w:val="20"/>
          <w:szCs w:val="20"/>
          <w:u w:val="single"/>
        </w:rPr>
        <w:t>avgust</w:t>
      </w:r>
    </w:p>
    <w:p w:rsidR="00674066" w:rsidRPr="003377F8" w:rsidRDefault="007A7FCD" w:rsidP="00FA61DD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201</w:t>
      </w:r>
      <w:r w:rsidR="00D054C5">
        <w:rPr>
          <w:b/>
          <w:sz w:val="20"/>
          <w:szCs w:val="20"/>
          <w:u w:val="single"/>
        </w:rPr>
        <w:t>9</w:t>
      </w:r>
    </w:p>
    <w:p w:rsidR="00674066" w:rsidRDefault="00674066" w:rsidP="0053505B"/>
    <w:p w:rsidR="00674066" w:rsidRDefault="00674066" w:rsidP="0053505B"/>
    <w:p w:rsidR="005C3E0C" w:rsidRDefault="005C3E0C" w:rsidP="0053505B"/>
    <w:p w:rsidR="005C3E0C" w:rsidRDefault="005C3E0C" w:rsidP="0053505B"/>
    <w:p w:rsidR="00674066" w:rsidRDefault="00674066" w:rsidP="0053505B">
      <w:pPr>
        <w:rPr>
          <w:sz w:val="20"/>
          <w:szCs w:val="20"/>
          <w:u w:val="single"/>
        </w:rPr>
      </w:pPr>
      <w:r w:rsidRPr="00063D27">
        <w:rPr>
          <w:sz w:val="20"/>
          <w:szCs w:val="20"/>
          <w:u w:val="single"/>
        </w:rPr>
        <w:t xml:space="preserve">1 Masa bruto plač </w:t>
      </w:r>
    </w:p>
    <w:p w:rsidR="004245BF" w:rsidRDefault="004245BF" w:rsidP="0053505B">
      <w:pPr>
        <w:rPr>
          <w:sz w:val="20"/>
          <w:szCs w:val="20"/>
          <w:u w:val="single"/>
        </w:rPr>
      </w:pPr>
    </w:p>
    <w:p w:rsidR="004245BF" w:rsidRPr="00F36A12" w:rsidRDefault="004245BF" w:rsidP="004245BF">
      <w:pPr>
        <w:rPr>
          <w:sz w:val="20"/>
          <w:szCs w:val="20"/>
        </w:rPr>
      </w:pPr>
      <w:r w:rsidRPr="00F36A12">
        <w:rPr>
          <w:sz w:val="20"/>
          <w:szCs w:val="20"/>
        </w:rPr>
        <w:t>Tabela 1: Struktura mase bruto plač</w:t>
      </w:r>
    </w:p>
    <w:p w:rsidR="00674066" w:rsidRDefault="00674066" w:rsidP="0053505B"/>
    <w:tbl>
      <w:tblPr>
        <w:tblStyle w:val="Tabelamrea"/>
        <w:tblW w:w="9980" w:type="dxa"/>
        <w:tblLook w:val="04A0" w:firstRow="1" w:lastRow="0" w:firstColumn="1" w:lastColumn="0" w:noHBand="0" w:noVBand="1"/>
      </w:tblPr>
      <w:tblGrid>
        <w:gridCol w:w="3440"/>
        <w:gridCol w:w="1440"/>
        <w:gridCol w:w="1280"/>
        <w:gridCol w:w="1277"/>
        <w:gridCol w:w="1223"/>
        <w:gridCol w:w="1320"/>
      </w:tblGrid>
      <w:tr w:rsidR="00AD50B4" w:rsidRPr="00AD50B4" w:rsidTr="00155DC7">
        <w:trPr>
          <w:trHeight w:val="255"/>
        </w:trPr>
        <w:tc>
          <w:tcPr>
            <w:tcW w:w="3440" w:type="dxa"/>
            <w:vMerge w:val="restart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center"/>
              <w:rPr>
                <w:color w:val="auto"/>
              </w:rPr>
            </w:pPr>
            <w:r w:rsidRPr="00AD50B4">
              <w:rPr>
                <w:color w:val="auto"/>
              </w:rPr>
              <w:t>Struktura mase bruto plač in nadomestil plače</w:t>
            </w:r>
          </w:p>
        </w:tc>
        <w:tc>
          <w:tcPr>
            <w:tcW w:w="2720" w:type="dxa"/>
            <w:gridSpan w:val="2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center"/>
              <w:rPr>
                <w:color w:val="auto"/>
              </w:rPr>
            </w:pPr>
            <w:r w:rsidRPr="00AD50B4">
              <w:rPr>
                <w:color w:val="auto"/>
              </w:rPr>
              <w:t>v €</w:t>
            </w:r>
          </w:p>
        </w:tc>
        <w:tc>
          <w:tcPr>
            <w:tcW w:w="2500" w:type="dxa"/>
            <w:gridSpan w:val="2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center"/>
              <w:rPr>
                <w:color w:val="auto"/>
              </w:rPr>
            </w:pPr>
            <w:r w:rsidRPr="00AD50B4">
              <w:rPr>
                <w:color w:val="auto"/>
              </w:rPr>
              <w:t>Sprememba, v %</w:t>
            </w:r>
          </w:p>
        </w:tc>
        <w:tc>
          <w:tcPr>
            <w:tcW w:w="132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left"/>
              <w:rPr>
                <w:color w:val="auto"/>
              </w:rPr>
            </w:pPr>
            <w:r w:rsidRPr="00AD50B4">
              <w:rPr>
                <w:color w:val="auto"/>
              </w:rPr>
              <w:t>Sprememba, v €</w:t>
            </w:r>
          </w:p>
        </w:tc>
      </w:tr>
      <w:tr w:rsidR="00AD50B4" w:rsidRPr="00AD50B4" w:rsidTr="00155DC7">
        <w:trPr>
          <w:trHeight w:val="225"/>
        </w:trPr>
        <w:tc>
          <w:tcPr>
            <w:tcW w:w="3440" w:type="dxa"/>
            <w:vMerge/>
            <w:hideMark/>
          </w:tcPr>
          <w:p w:rsidR="00AD50B4" w:rsidRPr="00AD50B4" w:rsidRDefault="00AD50B4" w:rsidP="00AD50B4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440" w:type="dxa"/>
            <w:hideMark/>
          </w:tcPr>
          <w:p w:rsidR="00AD50B4" w:rsidRPr="00AD50B4" w:rsidRDefault="00AD50B4" w:rsidP="00AD50B4">
            <w:pPr>
              <w:spacing w:line="240" w:lineRule="auto"/>
              <w:jc w:val="center"/>
            </w:pPr>
            <w:r w:rsidRPr="00AD50B4">
              <w:t>VII 19</w:t>
            </w:r>
          </w:p>
        </w:tc>
        <w:tc>
          <w:tcPr>
            <w:tcW w:w="1280" w:type="dxa"/>
            <w:hideMark/>
          </w:tcPr>
          <w:p w:rsidR="00AD50B4" w:rsidRPr="00AD50B4" w:rsidRDefault="00AD50B4" w:rsidP="00AD50B4">
            <w:pPr>
              <w:spacing w:line="240" w:lineRule="auto"/>
              <w:jc w:val="center"/>
            </w:pPr>
            <w:r w:rsidRPr="00AD50B4">
              <w:t>VIII 19</w:t>
            </w:r>
          </w:p>
        </w:tc>
        <w:tc>
          <w:tcPr>
            <w:tcW w:w="1277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center"/>
              <w:rPr>
                <w:color w:val="auto"/>
              </w:rPr>
            </w:pPr>
            <w:r w:rsidRPr="00AD50B4">
              <w:rPr>
                <w:color w:val="auto"/>
              </w:rPr>
              <w:t>VIII 19 / VIII 18</w:t>
            </w:r>
          </w:p>
        </w:tc>
        <w:tc>
          <w:tcPr>
            <w:tcW w:w="1223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center"/>
              <w:rPr>
                <w:color w:val="auto"/>
              </w:rPr>
            </w:pPr>
            <w:r w:rsidRPr="00AD50B4">
              <w:rPr>
                <w:color w:val="auto"/>
              </w:rPr>
              <w:t>VIII 19 / VII 19</w:t>
            </w:r>
          </w:p>
        </w:tc>
        <w:tc>
          <w:tcPr>
            <w:tcW w:w="132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center"/>
              <w:rPr>
                <w:color w:val="auto"/>
              </w:rPr>
            </w:pPr>
            <w:r w:rsidRPr="00AD50B4">
              <w:rPr>
                <w:color w:val="auto"/>
              </w:rPr>
              <w:t>VIII 19 - VII 19</w:t>
            </w:r>
          </w:p>
        </w:tc>
      </w:tr>
      <w:tr w:rsidR="00AD50B4" w:rsidRPr="00AD50B4" w:rsidTr="00155DC7">
        <w:trPr>
          <w:trHeight w:val="225"/>
        </w:trPr>
        <w:tc>
          <w:tcPr>
            <w:tcW w:w="3440" w:type="dxa"/>
            <w:hideMark/>
          </w:tcPr>
          <w:p w:rsidR="00AD50B4" w:rsidRPr="00AD50B4" w:rsidRDefault="00AD50B4" w:rsidP="00AD50B4">
            <w:pPr>
              <w:spacing w:line="240" w:lineRule="auto"/>
              <w:jc w:val="left"/>
              <w:rPr>
                <w:color w:val="auto"/>
              </w:rPr>
            </w:pPr>
            <w:r w:rsidRPr="00AD50B4">
              <w:rPr>
                <w:color w:val="auto"/>
              </w:rPr>
              <w:t>Redno delo z nadomestili (dopusti, prazniki)</w:t>
            </w:r>
          </w:p>
        </w:tc>
        <w:tc>
          <w:tcPr>
            <w:tcW w:w="144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297.703.959</w:t>
            </w:r>
          </w:p>
        </w:tc>
        <w:tc>
          <w:tcPr>
            <w:tcW w:w="128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299.769.242</w:t>
            </w:r>
          </w:p>
        </w:tc>
        <w:tc>
          <w:tcPr>
            <w:tcW w:w="1277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7,5</w:t>
            </w:r>
          </w:p>
        </w:tc>
        <w:tc>
          <w:tcPr>
            <w:tcW w:w="1223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0,7</w:t>
            </w:r>
          </w:p>
        </w:tc>
        <w:tc>
          <w:tcPr>
            <w:tcW w:w="132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2.065.283</w:t>
            </w:r>
          </w:p>
        </w:tc>
      </w:tr>
      <w:tr w:rsidR="00AD50B4" w:rsidRPr="00AD50B4" w:rsidTr="00155DC7">
        <w:trPr>
          <w:trHeight w:val="225"/>
        </w:trPr>
        <w:tc>
          <w:tcPr>
            <w:tcW w:w="344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left"/>
              <w:rPr>
                <w:color w:val="auto"/>
              </w:rPr>
            </w:pPr>
            <w:r w:rsidRPr="00AD50B4">
              <w:rPr>
                <w:color w:val="auto"/>
              </w:rPr>
              <w:t>Dodatki</w:t>
            </w:r>
          </w:p>
        </w:tc>
        <w:tc>
          <w:tcPr>
            <w:tcW w:w="144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24.528.797</w:t>
            </w:r>
          </w:p>
        </w:tc>
        <w:tc>
          <w:tcPr>
            <w:tcW w:w="128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23.109.452</w:t>
            </w:r>
          </w:p>
        </w:tc>
        <w:tc>
          <w:tcPr>
            <w:tcW w:w="1277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9,4</w:t>
            </w:r>
          </w:p>
        </w:tc>
        <w:tc>
          <w:tcPr>
            <w:tcW w:w="1223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-5,8</w:t>
            </w:r>
          </w:p>
        </w:tc>
        <w:tc>
          <w:tcPr>
            <w:tcW w:w="132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-1.419.345</w:t>
            </w:r>
          </w:p>
        </w:tc>
      </w:tr>
      <w:tr w:rsidR="00AD50B4" w:rsidRPr="00AD50B4" w:rsidTr="00155DC7">
        <w:trPr>
          <w:trHeight w:val="225"/>
        </w:trPr>
        <w:tc>
          <w:tcPr>
            <w:tcW w:w="344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left"/>
              <w:rPr>
                <w:color w:val="auto"/>
              </w:rPr>
            </w:pPr>
            <w:r w:rsidRPr="00AD50B4">
              <w:rPr>
                <w:color w:val="auto"/>
              </w:rPr>
              <w:t>Vse vrste delovne uspešnosti</w:t>
            </w:r>
          </w:p>
        </w:tc>
        <w:tc>
          <w:tcPr>
            <w:tcW w:w="144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6.427.726</w:t>
            </w:r>
          </w:p>
        </w:tc>
        <w:tc>
          <w:tcPr>
            <w:tcW w:w="128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5.487.703</w:t>
            </w:r>
          </w:p>
        </w:tc>
        <w:tc>
          <w:tcPr>
            <w:tcW w:w="1277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-12,1</w:t>
            </w:r>
          </w:p>
        </w:tc>
        <w:tc>
          <w:tcPr>
            <w:tcW w:w="1223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-14,6</w:t>
            </w:r>
          </w:p>
        </w:tc>
        <w:tc>
          <w:tcPr>
            <w:tcW w:w="132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-940.023</w:t>
            </w:r>
          </w:p>
        </w:tc>
      </w:tr>
      <w:tr w:rsidR="00AD50B4" w:rsidRPr="00AD50B4" w:rsidTr="00155DC7">
        <w:trPr>
          <w:trHeight w:val="225"/>
        </w:trPr>
        <w:tc>
          <w:tcPr>
            <w:tcW w:w="344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left"/>
              <w:rPr>
                <w:color w:val="auto"/>
              </w:rPr>
            </w:pPr>
            <w:r w:rsidRPr="00AD50B4">
              <w:rPr>
                <w:color w:val="auto"/>
              </w:rPr>
              <w:t>Delo preko polnega delovnega časa</w:t>
            </w:r>
          </w:p>
        </w:tc>
        <w:tc>
          <w:tcPr>
            <w:tcW w:w="144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13.215.918</w:t>
            </w:r>
          </w:p>
        </w:tc>
        <w:tc>
          <w:tcPr>
            <w:tcW w:w="128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8.704.779</w:t>
            </w:r>
          </w:p>
        </w:tc>
        <w:tc>
          <w:tcPr>
            <w:tcW w:w="1277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19,1</w:t>
            </w:r>
          </w:p>
        </w:tc>
        <w:tc>
          <w:tcPr>
            <w:tcW w:w="1223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-34,1</w:t>
            </w:r>
          </w:p>
        </w:tc>
        <w:tc>
          <w:tcPr>
            <w:tcW w:w="132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-4.511.139</w:t>
            </w:r>
          </w:p>
        </w:tc>
      </w:tr>
      <w:tr w:rsidR="00AD50B4" w:rsidRPr="00AD50B4" w:rsidTr="00155DC7">
        <w:trPr>
          <w:trHeight w:val="225"/>
        </w:trPr>
        <w:tc>
          <w:tcPr>
            <w:tcW w:w="344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left"/>
              <w:rPr>
                <w:color w:val="auto"/>
              </w:rPr>
            </w:pPr>
            <w:r w:rsidRPr="00AD50B4">
              <w:rPr>
                <w:color w:val="auto"/>
              </w:rPr>
              <w:t>Dežurno delo</w:t>
            </w:r>
          </w:p>
        </w:tc>
        <w:tc>
          <w:tcPr>
            <w:tcW w:w="144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1.499.868</w:t>
            </w:r>
          </w:p>
        </w:tc>
        <w:tc>
          <w:tcPr>
            <w:tcW w:w="128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1.587.116</w:t>
            </w:r>
          </w:p>
        </w:tc>
        <w:tc>
          <w:tcPr>
            <w:tcW w:w="1277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-10,8</w:t>
            </w:r>
          </w:p>
        </w:tc>
        <w:tc>
          <w:tcPr>
            <w:tcW w:w="1223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5,8</w:t>
            </w:r>
          </w:p>
        </w:tc>
        <w:tc>
          <w:tcPr>
            <w:tcW w:w="132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87.248</w:t>
            </w:r>
          </w:p>
        </w:tc>
      </w:tr>
      <w:tr w:rsidR="00AD50B4" w:rsidRPr="00AD50B4" w:rsidTr="00155DC7">
        <w:trPr>
          <w:trHeight w:val="225"/>
        </w:trPr>
        <w:tc>
          <w:tcPr>
            <w:tcW w:w="3440" w:type="dxa"/>
            <w:hideMark/>
          </w:tcPr>
          <w:p w:rsidR="00AD50B4" w:rsidRPr="00AD50B4" w:rsidRDefault="00AD50B4" w:rsidP="00AD50B4">
            <w:pPr>
              <w:spacing w:line="240" w:lineRule="auto"/>
              <w:jc w:val="left"/>
              <w:rPr>
                <w:color w:val="auto"/>
              </w:rPr>
            </w:pPr>
            <w:r w:rsidRPr="00AD50B4">
              <w:rPr>
                <w:color w:val="auto"/>
              </w:rPr>
              <w:t>Nadomestila v breme delodajalca-boleznine</w:t>
            </w:r>
          </w:p>
        </w:tc>
        <w:tc>
          <w:tcPr>
            <w:tcW w:w="144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5.250.881</w:t>
            </w:r>
          </w:p>
        </w:tc>
        <w:tc>
          <w:tcPr>
            <w:tcW w:w="128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4.970.819</w:t>
            </w:r>
          </w:p>
        </w:tc>
        <w:tc>
          <w:tcPr>
            <w:tcW w:w="1277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8,8</w:t>
            </w:r>
          </w:p>
        </w:tc>
        <w:tc>
          <w:tcPr>
            <w:tcW w:w="1223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-5,3</w:t>
            </w:r>
          </w:p>
        </w:tc>
        <w:tc>
          <w:tcPr>
            <w:tcW w:w="132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-280.062</w:t>
            </w:r>
          </w:p>
        </w:tc>
      </w:tr>
      <w:tr w:rsidR="00AD50B4" w:rsidRPr="00AD50B4" w:rsidTr="00155DC7">
        <w:trPr>
          <w:trHeight w:val="225"/>
        </w:trPr>
        <w:tc>
          <w:tcPr>
            <w:tcW w:w="344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left"/>
              <w:rPr>
                <w:color w:val="auto"/>
              </w:rPr>
            </w:pPr>
            <w:r w:rsidRPr="00AD50B4">
              <w:rPr>
                <w:color w:val="auto"/>
              </w:rPr>
              <w:t>Skupaj</w:t>
            </w:r>
          </w:p>
        </w:tc>
        <w:tc>
          <w:tcPr>
            <w:tcW w:w="144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348.627.148</w:t>
            </w:r>
          </w:p>
        </w:tc>
        <w:tc>
          <w:tcPr>
            <w:tcW w:w="128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343.629.110</w:t>
            </w:r>
          </w:p>
        </w:tc>
        <w:tc>
          <w:tcPr>
            <w:tcW w:w="1277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7,4</w:t>
            </w:r>
          </w:p>
        </w:tc>
        <w:tc>
          <w:tcPr>
            <w:tcW w:w="1223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-1,4</w:t>
            </w:r>
          </w:p>
        </w:tc>
        <w:tc>
          <w:tcPr>
            <w:tcW w:w="1320" w:type="dxa"/>
            <w:noWrap/>
            <w:hideMark/>
          </w:tcPr>
          <w:p w:rsidR="00AD50B4" w:rsidRPr="00AD50B4" w:rsidRDefault="00AD50B4" w:rsidP="00AD50B4">
            <w:pPr>
              <w:spacing w:line="240" w:lineRule="auto"/>
              <w:jc w:val="right"/>
              <w:rPr>
                <w:color w:val="auto"/>
              </w:rPr>
            </w:pPr>
            <w:r w:rsidRPr="00AD50B4">
              <w:rPr>
                <w:color w:val="auto"/>
              </w:rPr>
              <w:t>-4.998.038</w:t>
            </w:r>
          </w:p>
        </w:tc>
      </w:tr>
    </w:tbl>
    <w:p w:rsidR="00674066" w:rsidRDefault="00674066" w:rsidP="0053505B">
      <w:r w:rsidRPr="002A52D4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bookmarkStart w:id="0" w:name="_Hlk515526294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68373C">
        <w:t>junija</w:t>
      </w:r>
      <w:r>
        <w:t xml:space="preserve"> 201</w:t>
      </w:r>
      <w:bookmarkEnd w:id="0"/>
      <w:r w:rsidR="00BC3F00">
        <w:t>9</w:t>
      </w:r>
    </w:p>
    <w:p w:rsidR="00D40AA8" w:rsidRPr="0053505B" w:rsidRDefault="00D40AA8" w:rsidP="00D054C5">
      <w:pPr>
        <w:ind w:left="360"/>
      </w:pPr>
    </w:p>
    <w:p w:rsidR="0053505B" w:rsidRPr="002A52D4" w:rsidRDefault="0053505B" w:rsidP="0053505B"/>
    <w:p w:rsidR="00674066" w:rsidRDefault="00674066" w:rsidP="0053505B">
      <w:pPr>
        <w:rPr>
          <w:sz w:val="20"/>
          <w:szCs w:val="20"/>
        </w:rPr>
      </w:pPr>
      <w:r w:rsidRPr="005D1ED8">
        <w:rPr>
          <w:sz w:val="20"/>
          <w:szCs w:val="20"/>
        </w:rPr>
        <w:t>Slika 1: Stru</w:t>
      </w:r>
      <w:r w:rsidR="0019591A">
        <w:rPr>
          <w:sz w:val="20"/>
          <w:szCs w:val="20"/>
        </w:rPr>
        <w:t xml:space="preserve">ktura mase bruto plač v % </w:t>
      </w:r>
    </w:p>
    <w:p w:rsidR="005C3E0C" w:rsidRPr="005D1ED8" w:rsidRDefault="005C3E0C" w:rsidP="0053505B">
      <w:pPr>
        <w:rPr>
          <w:sz w:val="20"/>
          <w:szCs w:val="20"/>
        </w:rPr>
      </w:pPr>
    </w:p>
    <w:p w:rsidR="00D14997" w:rsidRDefault="00D14997" w:rsidP="0053505B"/>
    <w:p w:rsidR="00674066" w:rsidRDefault="003D49E9" w:rsidP="0053505B">
      <w:r>
        <w:rPr>
          <w:noProof/>
        </w:rPr>
        <w:drawing>
          <wp:inline distT="0" distB="0" distL="0" distR="0" wp14:anchorId="26815F08" wp14:editId="2013B9FD">
            <wp:extent cx="6000750" cy="3990975"/>
            <wp:effectExtent l="0" t="0" r="0" b="9525"/>
            <wp:docPr id="1" name="Grafikon 1" descr="Struktura mase bruto plač v % ">
              <a:extLst xmlns:a="http://schemas.openxmlformats.org/drawingml/2006/main">
                <a:ext uri="{FF2B5EF4-FFF2-40B4-BE49-F238E27FC236}">
                  <a16:creationId xmlns:a16="http://schemas.microsoft.com/office/drawing/2014/main" id="{FBDCF6C0-1FFC-4D33-ADB5-BFBB384E1B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F841EB" w:rsidRDefault="00674066" w:rsidP="0053505B">
      <w:pPr>
        <w:rPr>
          <w:sz w:val="20"/>
          <w:szCs w:val="20"/>
          <w:u w:val="single"/>
        </w:rPr>
      </w:pPr>
      <w:r w:rsidRPr="00F841EB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A944E2" w:rsidRDefault="00674066" w:rsidP="0053505B">
      <w:pPr>
        <w:rPr>
          <w:color w:val="auto"/>
          <w:sz w:val="20"/>
          <w:szCs w:val="20"/>
        </w:rPr>
      </w:pPr>
      <w:r w:rsidRPr="00BB79A7">
        <w:rPr>
          <w:color w:val="auto"/>
          <w:sz w:val="20"/>
          <w:szCs w:val="20"/>
        </w:rPr>
        <w:t>Tabela 2:</w:t>
      </w:r>
      <w:r w:rsidRPr="00A944E2">
        <w:rPr>
          <w:color w:val="auto"/>
          <w:sz w:val="20"/>
          <w:szCs w:val="20"/>
        </w:rPr>
        <w:t xml:space="preserve"> Masa bruto plač po plačnih podskupinah, v €</w:t>
      </w:r>
    </w:p>
    <w:p w:rsidR="004963F4" w:rsidRPr="0053505B" w:rsidRDefault="004963F4" w:rsidP="0053505B"/>
    <w:tbl>
      <w:tblPr>
        <w:tblStyle w:val="Tabelamrea"/>
        <w:tblW w:w="9980" w:type="dxa"/>
        <w:tblLook w:val="04A0" w:firstRow="1" w:lastRow="0" w:firstColumn="1" w:lastColumn="0" w:noHBand="0" w:noVBand="1"/>
      </w:tblPr>
      <w:tblGrid>
        <w:gridCol w:w="760"/>
        <w:gridCol w:w="4360"/>
        <w:gridCol w:w="1320"/>
        <w:gridCol w:w="1320"/>
        <w:gridCol w:w="1134"/>
        <w:gridCol w:w="1086"/>
      </w:tblGrid>
      <w:tr w:rsidR="0068373C" w:rsidRPr="0068373C" w:rsidTr="00155DC7">
        <w:trPr>
          <w:trHeight w:val="450"/>
        </w:trPr>
        <w:tc>
          <w:tcPr>
            <w:tcW w:w="5120" w:type="dxa"/>
            <w:gridSpan w:val="2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2640" w:type="dxa"/>
            <w:gridSpan w:val="2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Masa bruto plač €</w:t>
            </w:r>
          </w:p>
        </w:tc>
        <w:tc>
          <w:tcPr>
            <w:tcW w:w="2220" w:type="dxa"/>
            <w:gridSpan w:val="2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Sprememba, v %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VIII 19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VII 19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VIII 19 / VIII 18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VIII 19 / VII 19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300.171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299.843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7,4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0,1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409.154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407.830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-11,4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0,3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3.398.589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3.407.726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0,9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-0,3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1.129.272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1.131.844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-2,6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-0,2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584.908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582.861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3,7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0,4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7.705.862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7.722.190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-0,1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-0,2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1.739.255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1.741.614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13,6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-0,1</w:t>
            </w:r>
          </w:p>
        </w:tc>
      </w:tr>
      <w:tr w:rsidR="0068373C" w:rsidRPr="0068373C" w:rsidTr="00155DC7">
        <w:trPr>
          <w:trHeight w:val="450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27.960.057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27.949.143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8,7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0,0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16.788.830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16.936.953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18,4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-0,9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12.213.315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17.791.637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-1,2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-31,4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6.197.408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6.191.984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8,2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0,1</w:t>
            </w:r>
          </w:p>
        </w:tc>
      </w:tr>
      <w:tr w:rsidR="0068373C" w:rsidRPr="0068373C" w:rsidTr="00155DC7">
        <w:trPr>
          <w:trHeight w:val="450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4.339.502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4.340.248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7,5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0,0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787.080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731.518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14,7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7,6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12.364.514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12.387.463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4,7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-0,2</w:t>
            </w:r>
          </w:p>
        </w:tc>
      </w:tr>
      <w:tr w:rsidR="0068373C" w:rsidRPr="0068373C" w:rsidTr="00155DC7">
        <w:trPr>
          <w:trHeight w:val="450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58.410.423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58.915.202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7,1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-0,9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17.355.137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17.328.704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7,0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0,2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26.260.553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26.094.959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1,2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0,6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3.960.136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4.007.687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8,6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-1,2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31.259.191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30.751.438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8,8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1,7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11.160.796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11.140.313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9,6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0,2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3.261.919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3.206.902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8,2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1,7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10.568.812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10.243.619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8,3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3,2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2.330.043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2.343.949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9,0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-0,6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8.107.466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8.127.865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5,6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-0,3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6.845.240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6.828.044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17,1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0,3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638.471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627.836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22,7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1,7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Strokovni delavci-agencije, skladi..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10.411.024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10.337.145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12,2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0,7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21.297.626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21.332.095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9,2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-0,2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8.748.528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8.722.389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9,1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0,3</w:t>
            </w:r>
          </w:p>
        </w:tc>
      </w:tr>
      <w:tr w:rsidR="0068373C" w:rsidRPr="0068373C" w:rsidTr="00155DC7">
        <w:trPr>
          <w:trHeight w:val="450"/>
        </w:trPr>
        <w:tc>
          <w:tcPr>
            <w:tcW w:w="7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22.549.752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22.462.509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7,9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0,4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4.546.075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4.533.636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5,7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0,3</w:t>
            </w:r>
          </w:p>
        </w:tc>
      </w:tr>
      <w:tr w:rsidR="0068373C" w:rsidRPr="0068373C" w:rsidTr="00155DC7">
        <w:trPr>
          <w:trHeight w:val="255"/>
        </w:trPr>
        <w:tc>
          <w:tcPr>
            <w:tcW w:w="76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4360" w:type="dxa"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343.629.110</w:t>
            </w:r>
          </w:p>
        </w:tc>
        <w:tc>
          <w:tcPr>
            <w:tcW w:w="13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348.627.148</w:t>
            </w:r>
          </w:p>
        </w:tc>
        <w:tc>
          <w:tcPr>
            <w:tcW w:w="113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7,4</w:t>
            </w:r>
          </w:p>
        </w:tc>
        <w:tc>
          <w:tcPr>
            <w:tcW w:w="108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-1,4</w:t>
            </w:r>
          </w:p>
        </w:tc>
      </w:tr>
    </w:tbl>
    <w:p w:rsidR="00674066" w:rsidRDefault="0053505B" w:rsidP="0053505B">
      <w:r w:rsidRPr="0053505B">
        <w:t>Vir: ISPAP</w:t>
      </w:r>
      <w:r w:rsidR="0019591A">
        <w:t>.</w:t>
      </w:r>
    </w:p>
    <w:p w:rsidR="006A4900" w:rsidRDefault="006A4900" w:rsidP="0053505B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E3DE8">
        <w:t xml:space="preserve">– izplačila </w:t>
      </w:r>
      <w:r w:rsidR="00BE005F">
        <w:t xml:space="preserve">starejša od </w:t>
      </w:r>
      <w:r w:rsidR="0068373C">
        <w:t>junija</w:t>
      </w:r>
      <w:r>
        <w:t xml:space="preserve"> 201</w:t>
      </w:r>
      <w:r w:rsidR="00BC3F00">
        <w:t>9</w:t>
      </w:r>
    </w:p>
    <w:p w:rsidR="002115BF" w:rsidRPr="00087CE0" w:rsidRDefault="00087CE0" w:rsidP="00FF427F">
      <w:pPr>
        <w:pStyle w:val="Odstavekseznama"/>
      </w:pPr>
      <w:r>
        <w:t>.</w:t>
      </w:r>
      <w:r w:rsidR="002115BF" w:rsidRPr="00087CE0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4963F4">
        <w:rPr>
          <w:sz w:val="20"/>
          <w:szCs w:val="20"/>
        </w:rPr>
        <w:lastRenderedPageBreak/>
        <w:t>Tabela 3:</w:t>
      </w:r>
      <w:r w:rsidRPr="00430E1D">
        <w:rPr>
          <w:sz w:val="20"/>
          <w:szCs w:val="20"/>
        </w:rPr>
        <w:t xml:space="preserve"> Masa bruto plač za organe državne uprave in javne zavode</w:t>
      </w:r>
    </w:p>
    <w:p w:rsidR="00B634C3" w:rsidRDefault="00B634C3" w:rsidP="0053505B">
      <w:pPr>
        <w:rPr>
          <w:sz w:val="20"/>
          <w:szCs w:val="20"/>
        </w:rPr>
      </w:pPr>
    </w:p>
    <w:p w:rsidR="005975CD" w:rsidRDefault="005975CD" w:rsidP="0053505B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C31C2">
        <w:instrText xml:space="preserve">Excel.Sheet.8 "\\\\ad.sigov.si\\usr\\K-L\\LavtarB63\\Documents\\NIO\\PODATKI-MESEČNI POGLEDI (delovna).xls" Tabele!R40C1:R56C6 </w:instrText>
      </w:r>
      <w:r>
        <w:instrText xml:space="preserve">\a \f 4 \h  \* MERGEFORMAT </w:instrText>
      </w:r>
      <w:r>
        <w:fldChar w:fldCharType="separate"/>
      </w:r>
    </w:p>
    <w:p w:rsidR="004963F4" w:rsidRPr="0053505B" w:rsidRDefault="005975CD" w:rsidP="0053505B">
      <w:r>
        <w:fldChar w:fldCharType="end"/>
      </w:r>
    </w:p>
    <w:tbl>
      <w:tblPr>
        <w:tblStyle w:val="Tabelamrea"/>
        <w:tblW w:w="9460" w:type="dxa"/>
        <w:tblLook w:val="04A0" w:firstRow="1" w:lastRow="0" w:firstColumn="1" w:lastColumn="0" w:noHBand="0" w:noVBand="1"/>
      </w:tblPr>
      <w:tblGrid>
        <w:gridCol w:w="3940"/>
        <w:gridCol w:w="1050"/>
        <w:gridCol w:w="1050"/>
        <w:gridCol w:w="1066"/>
        <w:gridCol w:w="1114"/>
        <w:gridCol w:w="1240"/>
      </w:tblGrid>
      <w:tr w:rsidR="0068373C" w:rsidRPr="0068373C" w:rsidTr="00155DC7">
        <w:trPr>
          <w:trHeight w:val="255"/>
        </w:trPr>
        <w:tc>
          <w:tcPr>
            <w:tcW w:w="3940" w:type="dxa"/>
            <w:vMerge w:val="restart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Področja JS / obdobje </w:t>
            </w:r>
          </w:p>
        </w:tc>
        <w:tc>
          <w:tcPr>
            <w:tcW w:w="2100" w:type="dxa"/>
            <w:gridSpan w:val="2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Masa bruto plač, v € </w:t>
            </w:r>
          </w:p>
        </w:tc>
        <w:tc>
          <w:tcPr>
            <w:tcW w:w="2180" w:type="dxa"/>
            <w:gridSpan w:val="2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Sprememba, v % 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Sprememba, v € </w:t>
            </w:r>
          </w:p>
        </w:tc>
      </w:tr>
      <w:tr w:rsidR="0068373C" w:rsidRPr="0068373C" w:rsidTr="00155DC7">
        <w:trPr>
          <w:trHeight w:val="255"/>
        </w:trPr>
        <w:tc>
          <w:tcPr>
            <w:tcW w:w="3940" w:type="dxa"/>
            <w:vMerge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VIII 19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VII 19</w:t>
            </w:r>
          </w:p>
        </w:tc>
        <w:tc>
          <w:tcPr>
            <w:tcW w:w="106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VIII 19 / VII 19</w:t>
            </w:r>
          </w:p>
        </w:tc>
        <w:tc>
          <w:tcPr>
            <w:tcW w:w="111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VIII 19 / VIII 18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VIII 19 - VII 19</w:t>
            </w:r>
          </w:p>
        </w:tc>
      </w:tr>
      <w:tr w:rsidR="0068373C" w:rsidRPr="0068373C" w:rsidTr="00155DC7">
        <w:trPr>
          <w:trHeight w:val="255"/>
        </w:trPr>
        <w:tc>
          <w:tcPr>
            <w:tcW w:w="39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68373C">
              <w:rPr>
                <w:rFonts w:ascii="Calibri" w:hAnsi="Calibri" w:cs="Calibri"/>
                <w:b/>
                <w:bCs/>
                <w:color w:val="auto"/>
              </w:rPr>
              <w:t xml:space="preserve"> Organi državne uprave 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68373C">
              <w:rPr>
                <w:rFonts w:ascii="Calibri" w:hAnsi="Calibri" w:cs="Calibri"/>
                <w:b/>
                <w:bCs/>
                <w:color w:val="auto"/>
              </w:rPr>
              <w:t>66.285.997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68373C">
              <w:rPr>
                <w:rFonts w:ascii="Calibri" w:hAnsi="Calibri" w:cs="Calibri"/>
                <w:b/>
                <w:bCs/>
                <w:color w:val="auto"/>
              </w:rPr>
              <w:t>72.072.702</w:t>
            </w:r>
          </w:p>
        </w:tc>
        <w:tc>
          <w:tcPr>
            <w:tcW w:w="106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68373C">
              <w:rPr>
                <w:rFonts w:ascii="Calibri" w:hAnsi="Calibri" w:cs="Calibri"/>
                <w:b/>
                <w:bCs/>
                <w:color w:val="auto"/>
              </w:rPr>
              <w:t>-8,03</w:t>
            </w:r>
          </w:p>
        </w:tc>
        <w:tc>
          <w:tcPr>
            <w:tcW w:w="111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68373C">
              <w:rPr>
                <w:rFonts w:ascii="Calibri" w:hAnsi="Calibri" w:cs="Calibri"/>
                <w:b/>
                <w:bCs/>
                <w:color w:val="auto"/>
              </w:rPr>
              <w:t>10,41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68373C">
              <w:rPr>
                <w:rFonts w:ascii="Calibri" w:hAnsi="Calibri" w:cs="Calibri"/>
                <w:b/>
                <w:bCs/>
                <w:color w:val="auto"/>
              </w:rPr>
              <w:t>-5.786.706</w:t>
            </w:r>
          </w:p>
        </w:tc>
      </w:tr>
      <w:tr w:rsidR="0068373C" w:rsidRPr="0068373C" w:rsidTr="00155DC7">
        <w:trPr>
          <w:trHeight w:val="255"/>
        </w:trPr>
        <w:tc>
          <w:tcPr>
            <w:tcW w:w="39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1.2.1. VLADNE SLUŽBE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2.073.562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2.084.161</w:t>
            </w:r>
          </w:p>
        </w:tc>
        <w:tc>
          <w:tcPr>
            <w:tcW w:w="106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-0,51</w:t>
            </w:r>
          </w:p>
        </w:tc>
        <w:tc>
          <w:tcPr>
            <w:tcW w:w="111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7,62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-10.600</w:t>
            </w:r>
          </w:p>
        </w:tc>
      </w:tr>
      <w:tr w:rsidR="0068373C" w:rsidRPr="0068373C" w:rsidTr="00155DC7">
        <w:trPr>
          <w:trHeight w:val="255"/>
        </w:trPr>
        <w:tc>
          <w:tcPr>
            <w:tcW w:w="39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1.2.2. MINISTRSTVA IN ORGANI V SESTAVI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60.255.076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66.032.238</w:t>
            </w:r>
          </w:p>
        </w:tc>
        <w:tc>
          <w:tcPr>
            <w:tcW w:w="106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-8,75</w:t>
            </w:r>
          </w:p>
        </w:tc>
        <w:tc>
          <w:tcPr>
            <w:tcW w:w="111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8,83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-5.777.161</w:t>
            </w:r>
          </w:p>
        </w:tc>
      </w:tr>
      <w:tr w:rsidR="0068373C" w:rsidRPr="0068373C" w:rsidTr="00155DC7">
        <w:trPr>
          <w:trHeight w:val="255"/>
        </w:trPr>
        <w:tc>
          <w:tcPr>
            <w:tcW w:w="39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1.2.3. UPRAVNE ENOTE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3.957.359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3.956.303</w:t>
            </w:r>
          </w:p>
        </w:tc>
        <w:tc>
          <w:tcPr>
            <w:tcW w:w="106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0,03</w:t>
            </w:r>
          </w:p>
        </w:tc>
        <w:tc>
          <w:tcPr>
            <w:tcW w:w="111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6,29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1.055</w:t>
            </w:r>
          </w:p>
        </w:tc>
      </w:tr>
      <w:tr w:rsidR="0068373C" w:rsidRPr="0068373C" w:rsidTr="00155DC7">
        <w:trPr>
          <w:trHeight w:val="255"/>
        </w:trPr>
        <w:tc>
          <w:tcPr>
            <w:tcW w:w="39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68373C">
              <w:rPr>
                <w:rFonts w:ascii="Calibri" w:hAnsi="Calibri" w:cs="Calibri"/>
                <w:b/>
                <w:bCs/>
                <w:color w:val="auto"/>
              </w:rPr>
              <w:t xml:space="preserve"> Javni zavodi 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68373C">
              <w:rPr>
                <w:rFonts w:ascii="Calibri" w:hAnsi="Calibri" w:cs="Calibri"/>
                <w:b/>
                <w:bCs/>
                <w:color w:val="auto"/>
              </w:rPr>
              <w:t>244.887.654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68373C">
              <w:rPr>
                <w:rFonts w:ascii="Calibri" w:hAnsi="Calibri" w:cs="Calibri"/>
                <w:b/>
                <w:bCs/>
                <w:color w:val="auto"/>
              </w:rPr>
              <w:t>244.182.060</w:t>
            </w:r>
          </w:p>
        </w:tc>
        <w:tc>
          <w:tcPr>
            <w:tcW w:w="106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68373C">
              <w:rPr>
                <w:rFonts w:ascii="Calibri" w:hAnsi="Calibri" w:cs="Calibri"/>
                <w:b/>
                <w:bCs/>
                <w:color w:val="auto"/>
              </w:rPr>
              <w:t>0,29</w:t>
            </w:r>
          </w:p>
        </w:tc>
        <w:tc>
          <w:tcPr>
            <w:tcW w:w="111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68373C">
              <w:rPr>
                <w:rFonts w:ascii="Calibri" w:hAnsi="Calibri" w:cs="Calibri"/>
                <w:b/>
                <w:bCs/>
                <w:color w:val="auto"/>
              </w:rPr>
              <w:t>7,20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68373C">
              <w:rPr>
                <w:rFonts w:ascii="Calibri" w:hAnsi="Calibri" w:cs="Calibri"/>
                <w:b/>
                <w:bCs/>
                <w:color w:val="auto"/>
              </w:rPr>
              <w:t>705.595</w:t>
            </w:r>
          </w:p>
        </w:tc>
      </w:tr>
      <w:tr w:rsidR="0068373C" w:rsidRPr="0068373C" w:rsidTr="00155DC7">
        <w:trPr>
          <w:trHeight w:val="450"/>
        </w:trPr>
        <w:tc>
          <w:tcPr>
            <w:tcW w:w="39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3.1. JAVNI ZAVODI IN DRUGI IZVAJALCI JAVNIH SLUŽB S PODROČJA VZGOJE, IZOBRAŽEVANJA IN ŠPORTA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116.234.192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116.726.648</w:t>
            </w:r>
          </w:p>
        </w:tc>
        <w:tc>
          <w:tcPr>
            <w:tcW w:w="106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-0,42</w:t>
            </w:r>
          </w:p>
        </w:tc>
        <w:tc>
          <w:tcPr>
            <w:tcW w:w="111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7,40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-492.456</w:t>
            </w:r>
          </w:p>
        </w:tc>
      </w:tr>
      <w:tr w:rsidR="0068373C" w:rsidRPr="0068373C" w:rsidTr="00155DC7">
        <w:trPr>
          <w:trHeight w:val="450"/>
        </w:trPr>
        <w:tc>
          <w:tcPr>
            <w:tcW w:w="39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3.10. JAVNI ZAVODI IN DRUGI IZVAJALCI JAVNIH SLUŽB S PODROČJA MALEGA GOSPODARSTVA IN TURIZMA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518.160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502.944</w:t>
            </w:r>
          </w:p>
        </w:tc>
        <w:tc>
          <w:tcPr>
            <w:tcW w:w="106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3,03</w:t>
            </w:r>
          </w:p>
        </w:tc>
        <w:tc>
          <w:tcPr>
            <w:tcW w:w="111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14,02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15.216</w:t>
            </w:r>
          </w:p>
        </w:tc>
      </w:tr>
      <w:tr w:rsidR="0068373C" w:rsidRPr="0068373C" w:rsidTr="00155DC7">
        <w:trPr>
          <w:trHeight w:val="450"/>
        </w:trPr>
        <w:tc>
          <w:tcPr>
            <w:tcW w:w="39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3.11. JAVNI ZAVODI IN DRUGI IZVAJALCI JAVNIH SLUŽB S PODROČJA JAVNEGA REDA IN VARNOSTI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1.411.976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1.384.574</w:t>
            </w:r>
          </w:p>
        </w:tc>
        <w:tc>
          <w:tcPr>
            <w:tcW w:w="106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1,98</w:t>
            </w:r>
          </w:p>
        </w:tc>
        <w:tc>
          <w:tcPr>
            <w:tcW w:w="111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7,65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27.402</w:t>
            </w:r>
          </w:p>
        </w:tc>
      </w:tr>
      <w:tr w:rsidR="0068373C" w:rsidRPr="0068373C" w:rsidTr="00155DC7">
        <w:trPr>
          <w:trHeight w:val="450"/>
        </w:trPr>
        <w:tc>
          <w:tcPr>
            <w:tcW w:w="39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3.2. JAVNI ZAVODI IN DRUGI IZVAJALCI JAVNIH SLUŽB S PODROČJA ZDRAVSTVA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83.346.899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82.706.048</w:t>
            </w:r>
          </w:p>
        </w:tc>
        <w:tc>
          <w:tcPr>
            <w:tcW w:w="106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0,77</w:t>
            </w:r>
          </w:p>
        </w:tc>
        <w:tc>
          <w:tcPr>
            <w:tcW w:w="111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6,15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640.851</w:t>
            </w:r>
          </w:p>
        </w:tc>
      </w:tr>
      <w:tr w:rsidR="0068373C" w:rsidRPr="0068373C" w:rsidTr="00155DC7">
        <w:trPr>
          <w:trHeight w:val="450"/>
        </w:trPr>
        <w:tc>
          <w:tcPr>
            <w:tcW w:w="39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3.3. JAVNI ZAVODI IN DRUGI IZVAJALCI JAVNIH SLUŽB S PODROČJA SOCIALNEGA VARSTVA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19.056.089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18.546.010</w:t>
            </w:r>
          </w:p>
        </w:tc>
        <w:tc>
          <w:tcPr>
            <w:tcW w:w="106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2,75</w:t>
            </w:r>
          </w:p>
        </w:tc>
        <w:tc>
          <w:tcPr>
            <w:tcW w:w="111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9,19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510.079</w:t>
            </w:r>
          </w:p>
        </w:tc>
      </w:tr>
      <w:tr w:rsidR="0068373C" w:rsidRPr="0068373C" w:rsidTr="00155DC7">
        <w:trPr>
          <w:trHeight w:val="450"/>
        </w:trPr>
        <w:tc>
          <w:tcPr>
            <w:tcW w:w="39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3.4. JAVNI ZAVODI IN DRUGI IZVAJALCI JAVNIH SLUŽB S PODROČJA KULTURE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13.717.762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13.762.838</w:t>
            </w:r>
          </w:p>
        </w:tc>
        <w:tc>
          <w:tcPr>
            <w:tcW w:w="106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-0,33</w:t>
            </w:r>
          </w:p>
        </w:tc>
        <w:tc>
          <w:tcPr>
            <w:tcW w:w="111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6,60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-45.076</w:t>
            </w:r>
          </w:p>
        </w:tc>
      </w:tr>
      <w:tr w:rsidR="0068373C" w:rsidRPr="0068373C" w:rsidTr="00155DC7">
        <w:trPr>
          <w:trHeight w:val="450"/>
        </w:trPr>
        <w:tc>
          <w:tcPr>
            <w:tcW w:w="39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3.5. JAVNI ZAVODI IN DRUGI IZVAJALCI JAVNIH SLUŽB S PODROČJA RAZISKOVALNE DEJAVNOSTI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6.784.698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6.742.503</w:t>
            </w:r>
          </w:p>
        </w:tc>
        <w:tc>
          <w:tcPr>
            <w:tcW w:w="106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0,63</w:t>
            </w:r>
          </w:p>
        </w:tc>
        <w:tc>
          <w:tcPr>
            <w:tcW w:w="111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13,92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42.195</w:t>
            </w:r>
          </w:p>
        </w:tc>
      </w:tr>
      <w:tr w:rsidR="0068373C" w:rsidRPr="0068373C" w:rsidTr="00155DC7">
        <w:trPr>
          <w:trHeight w:val="450"/>
        </w:trPr>
        <w:tc>
          <w:tcPr>
            <w:tcW w:w="39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3.6. JAVNI ZAVODI IN DRUGI IZVAJALCI JAVNIH SLUŽB S PODROČJA KMETIJSTVA IN GOZDARSTVA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2.833.365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2.828.282</w:t>
            </w:r>
          </w:p>
        </w:tc>
        <w:tc>
          <w:tcPr>
            <w:tcW w:w="106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0,18</w:t>
            </w:r>
          </w:p>
        </w:tc>
        <w:tc>
          <w:tcPr>
            <w:tcW w:w="111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1,20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5.083</w:t>
            </w:r>
          </w:p>
        </w:tc>
      </w:tr>
      <w:tr w:rsidR="0068373C" w:rsidRPr="0068373C" w:rsidTr="00155DC7">
        <w:trPr>
          <w:trHeight w:val="450"/>
        </w:trPr>
        <w:tc>
          <w:tcPr>
            <w:tcW w:w="39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3.7. JAVNI ZAVODI IN DRUGI IZVAJALCI JAVNIH SLUŽB S PODROČJA OKOLJA IN PROSTORA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562.371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558.129</w:t>
            </w:r>
          </w:p>
        </w:tc>
        <w:tc>
          <w:tcPr>
            <w:tcW w:w="106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0,76</w:t>
            </w:r>
          </w:p>
        </w:tc>
        <w:tc>
          <w:tcPr>
            <w:tcW w:w="111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16,39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4.242</w:t>
            </w:r>
          </w:p>
        </w:tc>
      </w:tr>
      <w:tr w:rsidR="0068373C" w:rsidRPr="0068373C" w:rsidTr="00155DC7">
        <w:trPr>
          <w:trHeight w:val="450"/>
        </w:trPr>
        <w:tc>
          <w:tcPr>
            <w:tcW w:w="39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 3.9. JAVNI ZAVODI IN DRUGI IZVAJALCI JAVNIH SLUŽB S PODROČJA GOSPODARSKIH DEJAVNOSTI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422.141</w:t>
            </w:r>
          </w:p>
        </w:tc>
        <w:tc>
          <w:tcPr>
            <w:tcW w:w="10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424.083</w:t>
            </w:r>
          </w:p>
        </w:tc>
        <w:tc>
          <w:tcPr>
            <w:tcW w:w="1066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-0,46</w:t>
            </w:r>
          </w:p>
        </w:tc>
        <w:tc>
          <w:tcPr>
            <w:tcW w:w="1114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14,20</w:t>
            </w:r>
          </w:p>
        </w:tc>
        <w:tc>
          <w:tcPr>
            <w:tcW w:w="12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-1.941</w:t>
            </w:r>
          </w:p>
        </w:tc>
      </w:tr>
    </w:tbl>
    <w:p w:rsidR="0053505B" w:rsidRDefault="0053505B" w:rsidP="0053505B">
      <w:r w:rsidRPr="0053505B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40AA8">
        <w:t>– izplačil</w:t>
      </w:r>
      <w:r w:rsidR="000B7ECC">
        <w:t xml:space="preserve">a starejša od </w:t>
      </w:r>
      <w:r w:rsidR="0068373C">
        <w:t>junija</w:t>
      </w:r>
      <w:r>
        <w:t xml:space="preserve"> 201</w:t>
      </w:r>
      <w:r w:rsidR="00BC3F00">
        <w:t>9</w:t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3 Povprečne plače</w:t>
      </w:r>
    </w:p>
    <w:p w:rsidR="00B634C3" w:rsidRPr="0053505B" w:rsidRDefault="00B634C3" w:rsidP="0053505B">
      <w:pPr>
        <w:rPr>
          <w:sz w:val="20"/>
          <w:szCs w:val="20"/>
          <w:u w:val="single"/>
        </w:rPr>
      </w:pPr>
    </w:p>
    <w:p w:rsidR="0053505B" w:rsidRDefault="0053505B" w:rsidP="0053505B"/>
    <w:p w:rsidR="00674066" w:rsidRPr="00845149" w:rsidRDefault="00674066" w:rsidP="0053505B">
      <w:pPr>
        <w:rPr>
          <w:sz w:val="20"/>
          <w:szCs w:val="20"/>
        </w:rPr>
      </w:pPr>
      <w:r w:rsidRPr="007A3E72">
        <w:rPr>
          <w:sz w:val="20"/>
          <w:szCs w:val="20"/>
        </w:rPr>
        <w:t>T</w:t>
      </w:r>
      <w:r w:rsidR="00A427E3" w:rsidRPr="007A3E72">
        <w:rPr>
          <w:sz w:val="20"/>
          <w:szCs w:val="20"/>
        </w:rPr>
        <w:t>abela 4</w:t>
      </w:r>
      <w:r w:rsidRPr="007A3E72">
        <w:rPr>
          <w:sz w:val="20"/>
          <w:szCs w:val="20"/>
        </w:rPr>
        <w:t>: Povprečna</w:t>
      </w:r>
      <w:r w:rsidRPr="00845149">
        <w:rPr>
          <w:sz w:val="20"/>
          <w:szCs w:val="20"/>
        </w:rPr>
        <w:t xml:space="preserve"> pla</w:t>
      </w:r>
      <w:r w:rsidR="001071C1">
        <w:rPr>
          <w:sz w:val="20"/>
          <w:szCs w:val="20"/>
        </w:rPr>
        <w:t>ča po plačnih podskupinah</w:t>
      </w:r>
    </w:p>
    <w:p w:rsidR="00837EB6" w:rsidRDefault="00837EB6" w:rsidP="0053505B"/>
    <w:tbl>
      <w:tblPr>
        <w:tblStyle w:val="Tabelamrea"/>
        <w:tblW w:w="9460" w:type="dxa"/>
        <w:tblLook w:val="04A0" w:firstRow="1" w:lastRow="0" w:firstColumn="1" w:lastColumn="0" w:noHBand="0" w:noVBand="1"/>
      </w:tblPr>
      <w:tblGrid>
        <w:gridCol w:w="3960"/>
        <w:gridCol w:w="700"/>
        <w:gridCol w:w="830"/>
        <w:gridCol w:w="750"/>
        <w:gridCol w:w="1060"/>
        <w:gridCol w:w="1120"/>
        <w:gridCol w:w="1040"/>
      </w:tblGrid>
      <w:tr w:rsidR="0068373C" w:rsidRPr="0068373C" w:rsidTr="00155DC7">
        <w:trPr>
          <w:trHeight w:val="450"/>
        </w:trPr>
        <w:tc>
          <w:tcPr>
            <w:tcW w:w="4660" w:type="dxa"/>
            <w:gridSpan w:val="2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580" w:type="dxa"/>
            <w:gridSpan w:val="2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Povprečna plača, v €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Sprememba , v €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70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VIII 19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VII 19</w:t>
            </w:r>
          </w:p>
        </w:tc>
        <w:tc>
          <w:tcPr>
            <w:tcW w:w="106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VIII 19 / VII 19</w:t>
            </w:r>
          </w:p>
        </w:tc>
        <w:tc>
          <w:tcPr>
            <w:tcW w:w="112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VIII 19 / VIII 18</w:t>
            </w:r>
          </w:p>
        </w:tc>
        <w:tc>
          <w:tcPr>
            <w:tcW w:w="104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VIII 19 - VII 19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4.742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4.753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-0,23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-1,33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-11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4.410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4.410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0,01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-14,31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0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3.935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3.938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-0,06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1,62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-3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4.067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4.077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-0,24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0,19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-10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3.263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3.259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0,14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-0,55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3.419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3.422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-0,09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0,28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-3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2.807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2.802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0,18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7,59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5</w:t>
            </w:r>
          </w:p>
        </w:tc>
      </w:tr>
      <w:tr w:rsidR="0068373C" w:rsidRPr="0068373C" w:rsidTr="00155DC7">
        <w:trPr>
          <w:trHeight w:val="450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2.313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2.311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0,08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7,17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2.401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2.386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0,63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16,26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15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2.228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2.399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-7,13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2,38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-171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2.364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2.360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0,15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7,43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</w:t>
            </w:r>
          </w:p>
        </w:tc>
      </w:tr>
      <w:tr w:rsidR="0068373C" w:rsidRPr="0068373C" w:rsidTr="00155DC7">
        <w:trPr>
          <w:trHeight w:val="450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2.393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2.402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-0,37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5,52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-9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3.261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3.268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-0,23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7,30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-7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3.244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3.251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-0,20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4,87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-6</w:t>
            </w:r>
          </w:p>
        </w:tc>
      </w:tr>
      <w:tr w:rsidR="0068373C" w:rsidRPr="0068373C" w:rsidTr="00155DC7">
        <w:trPr>
          <w:trHeight w:val="450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2.092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2.102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-0,50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4,01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-11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1.565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1.563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0,16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4,85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3.785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3.796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-0,27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-1,35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-10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2.295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2.340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-1,92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5,98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-45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1.843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1.847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-0,18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4,91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-3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1.996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2.007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-0,54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5,56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-11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2.034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2.033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0,08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4,77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1.445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1.453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-0,61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4,65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-9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2.556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2.578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-0,87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7,10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-22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1.977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1.978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-0,06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3,87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-1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2.431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2.426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0,18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3,76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1.905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1.898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0,37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4,42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7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2.075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2.072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0,12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5,96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1.830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1.833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-0,15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6,51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-3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1.361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1.357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0,28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7,90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</w:t>
            </w:r>
          </w:p>
        </w:tc>
      </w:tr>
      <w:tr w:rsidR="0068373C" w:rsidRPr="0068373C" w:rsidTr="00155DC7">
        <w:trPr>
          <w:trHeight w:val="450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70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1.088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1.090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-0,17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5,16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-2</w:t>
            </w:r>
          </w:p>
        </w:tc>
      </w:tr>
      <w:tr w:rsidR="0068373C" w:rsidRPr="0068373C" w:rsidTr="00155DC7">
        <w:trPr>
          <w:trHeight w:val="255"/>
        </w:trPr>
        <w:tc>
          <w:tcPr>
            <w:tcW w:w="3960" w:type="dxa"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70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1.973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1.969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0,22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6,14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4</w:t>
            </w:r>
          </w:p>
        </w:tc>
      </w:tr>
      <w:tr w:rsidR="0068373C" w:rsidRPr="0068373C" w:rsidTr="00155DC7">
        <w:trPr>
          <w:trHeight w:val="255"/>
        </w:trPr>
        <w:tc>
          <w:tcPr>
            <w:tcW w:w="4660" w:type="dxa"/>
            <w:gridSpan w:val="2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83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2.011</w:t>
            </w:r>
          </w:p>
        </w:tc>
        <w:tc>
          <w:tcPr>
            <w:tcW w:w="750" w:type="dxa"/>
            <w:noWrap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2.026</w:t>
            </w:r>
          </w:p>
        </w:tc>
        <w:tc>
          <w:tcPr>
            <w:tcW w:w="106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-0,71 </w:t>
            </w:r>
          </w:p>
        </w:tc>
        <w:tc>
          <w:tcPr>
            <w:tcW w:w="112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 xml:space="preserve">4,47 </w:t>
            </w:r>
          </w:p>
        </w:tc>
        <w:tc>
          <w:tcPr>
            <w:tcW w:w="1040" w:type="dxa"/>
            <w:hideMark/>
          </w:tcPr>
          <w:p w:rsidR="0068373C" w:rsidRPr="0068373C" w:rsidRDefault="0068373C" w:rsidP="0068373C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68373C">
              <w:rPr>
                <w:rFonts w:ascii="Calibri" w:hAnsi="Calibri" w:cs="Calibri"/>
                <w:color w:val="auto"/>
              </w:rPr>
              <w:t>-14</w:t>
            </w:r>
          </w:p>
        </w:tc>
      </w:tr>
    </w:tbl>
    <w:p w:rsidR="0053505B" w:rsidRDefault="0053505B" w:rsidP="0053505B">
      <w:r w:rsidRPr="0053505B">
        <w:t>V</w:t>
      </w:r>
      <w:r w:rsidR="002115BF">
        <w:t>ir: ISPAP</w:t>
      </w:r>
      <w:r w:rsidR="0019591A">
        <w:t>.</w:t>
      </w:r>
    </w:p>
    <w:p w:rsidR="00A944E2" w:rsidRDefault="006A4900" w:rsidP="0053505B">
      <w:bookmarkStart w:id="1" w:name="_Hlk515526396"/>
      <w:r>
        <w:t>* 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68373C">
        <w:t>junija</w:t>
      </w:r>
      <w:r>
        <w:t xml:space="preserve"> 201</w:t>
      </w:r>
      <w:r w:rsidR="00BC3F00">
        <w:t>9</w:t>
      </w:r>
      <w:r>
        <w:t xml:space="preserve"> niso upoštevana)</w:t>
      </w:r>
      <w:r w:rsidR="009326D8">
        <w:t>.</w:t>
      </w:r>
    </w:p>
    <w:bookmarkEnd w:id="1"/>
    <w:p w:rsidR="002115BF" w:rsidRPr="00A944E2" w:rsidRDefault="002115BF" w:rsidP="00A944E2">
      <w:pPr>
        <w:spacing w:after="160" w:line="259" w:lineRule="auto"/>
        <w:jc w:val="left"/>
        <w:rPr>
          <w:sz w:val="20"/>
          <w:szCs w:val="20"/>
        </w:rPr>
      </w:pPr>
      <w:r w:rsidRPr="00A944E2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53505B">
        <w:rPr>
          <w:sz w:val="20"/>
          <w:szCs w:val="20"/>
        </w:rPr>
        <w:lastRenderedPageBreak/>
        <w:t>S</w:t>
      </w:r>
      <w:r w:rsidR="000118A1">
        <w:rPr>
          <w:sz w:val="20"/>
          <w:szCs w:val="20"/>
        </w:rPr>
        <w:t>lika 2</w:t>
      </w:r>
      <w:r w:rsidRPr="0053505B">
        <w:rPr>
          <w:sz w:val="20"/>
          <w:szCs w:val="20"/>
        </w:rPr>
        <w:t xml:space="preserve">: Povprečne </w:t>
      </w:r>
      <w:r w:rsidR="00091A06" w:rsidRPr="0053505B">
        <w:rPr>
          <w:sz w:val="20"/>
          <w:szCs w:val="20"/>
        </w:rPr>
        <w:t xml:space="preserve">bruto </w:t>
      </w:r>
      <w:r w:rsidRPr="0053505B">
        <w:rPr>
          <w:sz w:val="20"/>
          <w:szCs w:val="20"/>
        </w:rPr>
        <w:t>pla</w:t>
      </w:r>
      <w:r w:rsidR="001071C1">
        <w:rPr>
          <w:sz w:val="20"/>
          <w:szCs w:val="20"/>
        </w:rPr>
        <w:t>če po plačnih podskupinah</w:t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68373C" w:rsidP="0053505B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40A1E3D6" wp14:editId="70BCC8B2">
            <wp:extent cx="6210935" cy="3364230"/>
            <wp:effectExtent l="0" t="0" r="18415" b="7620"/>
            <wp:docPr id="2" name="Grafikon 2" descr="Povprečne bruto plače po plačnih podskupinah">
              <a:extLst xmlns:a="http://schemas.openxmlformats.org/drawingml/2006/main">
                <a:ext uri="{FF2B5EF4-FFF2-40B4-BE49-F238E27FC236}">
                  <a16:creationId xmlns:a16="http://schemas.microsoft.com/office/drawing/2014/main" id="{9C5AB349-EE8A-4EE2-BCB2-2CDE5E2C9F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F427F" w:rsidRPr="00FF427F" w:rsidRDefault="00FF427F" w:rsidP="00FF427F">
      <w:pPr>
        <w:spacing w:line="240" w:lineRule="auto"/>
        <w:rPr>
          <w:rFonts w:ascii="Calibri" w:hAnsi="Calibri" w:cs="Calibri"/>
          <w:color w:val="auto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Pr="0053505B" w:rsidRDefault="008C6F98" w:rsidP="0053505B">
      <w:pPr>
        <w:rPr>
          <w:sz w:val="20"/>
          <w:szCs w:val="20"/>
        </w:rPr>
      </w:pPr>
    </w:p>
    <w:p w:rsidR="00674066" w:rsidRDefault="00674066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53505B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4 Zaposlenost</w:t>
      </w:r>
    </w:p>
    <w:p w:rsidR="0053505B" w:rsidRP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674066" w:rsidRPr="0053505B" w:rsidRDefault="00674066" w:rsidP="0053505B">
      <w:pPr>
        <w:rPr>
          <w:sz w:val="20"/>
          <w:szCs w:val="20"/>
        </w:rPr>
      </w:pPr>
      <w:r w:rsidRPr="00FB33CC">
        <w:rPr>
          <w:sz w:val="20"/>
          <w:szCs w:val="20"/>
        </w:rPr>
        <w:t>T</w:t>
      </w:r>
      <w:r w:rsidR="00A427E3" w:rsidRPr="00FB33CC">
        <w:rPr>
          <w:sz w:val="20"/>
          <w:szCs w:val="20"/>
        </w:rPr>
        <w:t>abela 5</w:t>
      </w:r>
      <w:r w:rsidRPr="00FB33CC">
        <w:rPr>
          <w:sz w:val="20"/>
          <w:szCs w:val="20"/>
        </w:rPr>
        <w:t>:</w:t>
      </w:r>
      <w:r w:rsidRPr="0053505B">
        <w:rPr>
          <w:sz w:val="20"/>
          <w:szCs w:val="20"/>
        </w:rPr>
        <w:t xml:space="preserve"> Število zaposlenih</w:t>
      </w:r>
      <w:r w:rsidR="007B439D">
        <w:rPr>
          <w:sz w:val="20"/>
          <w:szCs w:val="20"/>
        </w:rPr>
        <w:t>, ki so prejeli plačo,</w:t>
      </w:r>
      <w:r w:rsidRPr="0053505B">
        <w:rPr>
          <w:sz w:val="20"/>
          <w:szCs w:val="20"/>
        </w:rPr>
        <w:t xml:space="preserve"> na podlagi opravljenih ur po plačnih podskupinah</w:t>
      </w:r>
    </w:p>
    <w:p w:rsidR="0053505B" w:rsidRDefault="0053505B" w:rsidP="0053505B"/>
    <w:tbl>
      <w:tblPr>
        <w:tblStyle w:val="Tabelamrea"/>
        <w:tblW w:w="10060" w:type="dxa"/>
        <w:tblLook w:val="04A0" w:firstRow="1" w:lastRow="0" w:firstColumn="1" w:lastColumn="0" w:noHBand="0" w:noVBand="1"/>
      </w:tblPr>
      <w:tblGrid>
        <w:gridCol w:w="3940"/>
        <w:gridCol w:w="696"/>
        <w:gridCol w:w="1000"/>
        <w:gridCol w:w="956"/>
        <w:gridCol w:w="850"/>
        <w:gridCol w:w="851"/>
        <w:gridCol w:w="1045"/>
        <w:gridCol w:w="909"/>
      </w:tblGrid>
      <w:tr w:rsidR="007A3FB7" w:rsidRPr="007A3FB7" w:rsidTr="00155DC7">
        <w:trPr>
          <w:trHeight w:val="450"/>
        </w:trPr>
        <w:tc>
          <w:tcPr>
            <w:tcW w:w="4560" w:type="dxa"/>
            <w:gridSpan w:val="2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bookmarkStart w:id="2" w:name="_GoBack" w:colFirst="0" w:colLast="5"/>
            <w:r w:rsidRPr="007A3FB7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956" w:type="dxa"/>
            <w:gridSpan w:val="2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Število zaposlenih</w:t>
            </w:r>
          </w:p>
        </w:tc>
        <w:tc>
          <w:tcPr>
            <w:tcW w:w="1701" w:type="dxa"/>
            <w:gridSpan w:val="2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Sprememba, v %</w:t>
            </w:r>
          </w:p>
        </w:tc>
        <w:tc>
          <w:tcPr>
            <w:tcW w:w="969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Sprememba,  v številu</w:t>
            </w:r>
          </w:p>
        </w:tc>
        <w:tc>
          <w:tcPr>
            <w:tcW w:w="874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Delež zaposlenih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62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100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VIII 19</w:t>
            </w:r>
          </w:p>
        </w:tc>
        <w:tc>
          <w:tcPr>
            <w:tcW w:w="956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VII 19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VIII 19 / VIII 18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VIII 19 / VII 19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VII 19 - VI 19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%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62,39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62,19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7,25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0,32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0,20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0,04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92,77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92,17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3,43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0,65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0,60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0,05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867,60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867,57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-0,20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0,00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0,03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0,51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278,47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280,21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-2,52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-0,62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-1,75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0,16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179,25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178,79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4,25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0,26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0,46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0,11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2.254,00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2.257,96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-0,37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-0,18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-3,96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1,32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619,51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621,59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5,58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-0,33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-2,08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0,36</w:t>
            </w:r>
          </w:p>
        </w:tc>
      </w:tr>
      <w:tr w:rsidR="007A3FB7" w:rsidRPr="007A3FB7" w:rsidTr="00155DC7">
        <w:trPr>
          <w:trHeight w:val="450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12.093,03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12.097,08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1,45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-0,03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-4,05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7,09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6.854,88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7.093,90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-0,15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-3,37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-239,01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4,02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5.466,87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7.382,06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-3,79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-25,94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-1915,19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3,21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2.623,23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2.623,44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0,73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-0,01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-0,21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1,54</w:t>
            </w:r>
          </w:p>
        </w:tc>
      </w:tr>
      <w:tr w:rsidR="007A3FB7" w:rsidRPr="007A3FB7" w:rsidTr="00155DC7">
        <w:trPr>
          <w:trHeight w:val="450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1.811,16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1.807,57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1,72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0,20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3,59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1,06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241,54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224,54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6,98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7,57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17,00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0,14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3.809,95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3.809,18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-0,18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0,02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0,78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2,23</w:t>
            </w:r>
          </w:p>
        </w:tc>
      </w:tr>
      <w:tr w:rsidR="007A3FB7" w:rsidRPr="007A3FB7" w:rsidTr="00155DC7">
        <w:trPr>
          <w:trHeight w:val="450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27.847,45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27.964,96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2,68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-0,42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-117,50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16,33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11.069,63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11.076,11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1,87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-0,06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-6,48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6,49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6.928,27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6.866,75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2,46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0,90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61,52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4,06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1.725,90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1.712,20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2,49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0,80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13,70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1,01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16.951,38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16.652,18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3,67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1,80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299,20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9,94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5.590,14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5.550,29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3,80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0,72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39,85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3,28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1.602,48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1.577,31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3,25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1,60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25,16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0,94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7.313,02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7.040,59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3,48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3,87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272,43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4,29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911,68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908,20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1,79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0,38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3,47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0,53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4.099,83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4.109,28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1,65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-0,23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-9,45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2,40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2.810,59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2.814,49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12,65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-0,14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-3,90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1,65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335,12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330,77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17,54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1,31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4,35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0,20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5.017,65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4.987,52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5,91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0,60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30,13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2,94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11.635,43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11.630,84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2,44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0,04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4,59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6,82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6.425,62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6.431,73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1,05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-0,09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-6,11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3,77</w:t>
            </w:r>
          </w:p>
        </w:tc>
      </w:tr>
      <w:tr w:rsidR="007A3FB7" w:rsidRPr="007A3FB7" w:rsidTr="00155DC7">
        <w:trPr>
          <w:trHeight w:val="450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62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20.700,60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20.597,90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2,48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0,50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102,69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12,14</w:t>
            </w:r>
          </w:p>
        </w:tc>
      </w:tr>
      <w:tr w:rsidR="007A3FB7" w:rsidRPr="007A3FB7" w:rsidTr="00155DC7">
        <w:trPr>
          <w:trHeight w:val="255"/>
        </w:trPr>
        <w:tc>
          <w:tcPr>
            <w:tcW w:w="3940" w:type="dxa"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62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2.303,82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2.304,52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-0,42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-0,03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-0,70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1,35</w:t>
            </w:r>
          </w:p>
        </w:tc>
      </w:tr>
      <w:tr w:rsidR="007A3FB7" w:rsidRPr="007A3FB7" w:rsidTr="00155DC7">
        <w:trPr>
          <w:trHeight w:val="255"/>
        </w:trPr>
        <w:tc>
          <w:tcPr>
            <w:tcW w:w="4560" w:type="dxa"/>
            <w:gridSpan w:val="2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000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170.523,26</w:t>
            </w:r>
          </w:p>
        </w:tc>
        <w:tc>
          <w:tcPr>
            <w:tcW w:w="956" w:type="dxa"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171.953,89</w:t>
            </w:r>
          </w:p>
        </w:tc>
        <w:tc>
          <w:tcPr>
            <w:tcW w:w="850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2,30</w:t>
            </w:r>
          </w:p>
        </w:tc>
        <w:tc>
          <w:tcPr>
            <w:tcW w:w="851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-0,83</w:t>
            </w:r>
          </w:p>
        </w:tc>
        <w:tc>
          <w:tcPr>
            <w:tcW w:w="969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-1.430,63</w:t>
            </w:r>
          </w:p>
        </w:tc>
        <w:tc>
          <w:tcPr>
            <w:tcW w:w="874" w:type="dxa"/>
            <w:noWrap/>
            <w:hideMark/>
          </w:tcPr>
          <w:p w:rsidR="007A3FB7" w:rsidRPr="007A3FB7" w:rsidRDefault="007A3FB7" w:rsidP="007A3FB7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7A3FB7">
              <w:rPr>
                <w:rFonts w:ascii="Calibri" w:hAnsi="Calibri" w:cs="Calibri"/>
                <w:color w:val="auto"/>
              </w:rPr>
              <w:t>100</w:t>
            </w:r>
          </w:p>
        </w:tc>
      </w:tr>
    </w:tbl>
    <w:bookmarkEnd w:id="2"/>
    <w:p w:rsidR="00F75FB9" w:rsidRDefault="005C3A7E" w:rsidP="00F75FB9">
      <w:r w:rsidRPr="005C3A7E">
        <w:t>Vir: ISPAP</w:t>
      </w:r>
      <w:r w:rsidR="0019591A">
        <w:t>.</w:t>
      </w:r>
    </w:p>
    <w:sectPr w:rsidR="00F75FB9" w:rsidSect="00B53317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40241"/>
    <w:rsid w:val="000629AD"/>
    <w:rsid w:val="00063D27"/>
    <w:rsid w:val="00066BCE"/>
    <w:rsid w:val="00080EA1"/>
    <w:rsid w:val="00087CE0"/>
    <w:rsid w:val="00091A06"/>
    <w:rsid w:val="000A2293"/>
    <w:rsid w:val="000B0389"/>
    <w:rsid w:val="000B7ECC"/>
    <w:rsid w:val="000E216F"/>
    <w:rsid w:val="000E5259"/>
    <w:rsid w:val="001071C1"/>
    <w:rsid w:val="00135D51"/>
    <w:rsid w:val="00136DE3"/>
    <w:rsid w:val="00141F95"/>
    <w:rsid w:val="00155DC7"/>
    <w:rsid w:val="001712DC"/>
    <w:rsid w:val="00195197"/>
    <w:rsid w:val="0019591A"/>
    <w:rsid w:val="001D2AA7"/>
    <w:rsid w:val="002115BF"/>
    <w:rsid w:val="002256D5"/>
    <w:rsid w:val="00235059"/>
    <w:rsid w:val="00247FB7"/>
    <w:rsid w:val="00261D62"/>
    <w:rsid w:val="002C3BA0"/>
    <w:rsid w:val="002F1AD2"/>
    <w:rsid w:val="0030420A"/>
    <w:rsid w:val="00325AA7"/>
    <w:rsid w:val="00330BFA"/>
    <w:rsid w:val="003377F8"/>
    <w:rsid w:val="00374067"/>
    <w:rsid w:val="003A0031"/>
    <w:rsid w:val="003D1686"/>
    <w:rsid w:val="003D49E9"/>
    <w:rsid w:val="003D7E12"/>
    <w:rsid w:val="003E787E"/>
    <w:rsid w:val="004236E3"/>
    <w:rsid w:val="004245BF"/>
    <w:rsid w:val="004305B3"/>
    <w:rsid w:val="00430E1D"/>
    <w:rsid w:val="00436EB4"/>
    <w:rsid w:val="00474F69"/>
    <w:rsid w:val="004963F4"/>
    <w:rsid w:val="004A0B4F"/>
    <w:rsid w:val="004D7A9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60584B"/>
    <w:rsid w:val="00606C8D"/>
    <w:rsid w:val="00623D74"/>
    <w:rsid w:val="00650707"/>
    <w:rsid w:val="00654448"/>
    <w:rsid w:val="00674066"/>
    <w:rsid w:val="00676162"/>
    <w:rsid w:val="0068373C"/>
    <w:rsid w:val="006A4900"/>
    <w:rsid w:val="006A766C"/>
    <w:rsid w:val="006B6C65"/>
    <w:rsid w:val="006C1ED3"/>
    <w:rsid w:val="006D0026"/>
    <w:rsid w:val="006D14EA"/>
    <w:rsid w:val="006E7708"/>
    <w:rsid w:val="00702C7A"/>
    <w:rsid w:val="00702D62"/>
    <w:rsid w:val="0074384D"/>
    <w:rsid w:val="00743F15"/>
    <w:rsid w:val="007A3E72"/>
    <w:rsid w:val="007A3FB7"/>
    <w:rsid w:val="007A7FCD"/>
    <w:rsid w:val="007B439D"/>
    <w:rsid w:val="007C28F6"/>
    <w:rsid w:val="007E346C"/>
    <w:rsid w:val="007F202A"/>
    <w:rsid w:val="007F5CB0"/>
    <w:rsid w:val="00805CFF"/>
    <w:rsid w:val="00813D21"/>
    <w:rsid w:val="00837EB6"/>
    <w:rsid w:val="00845149"/>
    <w:rsid w:val="008478A2"/>
    <w:rsid w:val="00855927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962E6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75C03"/>
    <w:rsid w:val="00A91DF2"/>
    <w:rsid w:val="00A944E2"/>
    <w:rsid w:val="00A949A3"/>
    <w:rsid w:val="00AC0A8F"/>
    <w:rsid w:val="00AC31C2"/>
    <w:rsid w:val="00AD50B4"/>
    <w:rsid w:val="00AE0464"/>
    <w:rsid w:val="00AF547D"/>
    <w:rsid w:val="00B11248"/>
    <w:rsid w:val="00B17DAB"/>
    <w:rsid w:val="00B53317"/>
    <w:rsid w:val="00B54C3F"/>
    <w:rsid w:val="00B634C3"/>
    <w:rsid w:val="00B978AD"/>
    <w:rsid w:val="00BA1A99"/>
    <w:rsid w:val="00BB79A7"/>
    <w:rsid w:val="00BC3F00"/>
    <w:rsid w:val="00BE005F"/>
    <w:rsid w:val="00BE74B3"/>
    <w:rsid w:val="00BF34AF"/>
    <w:rsid w:val="00C1684B"/>
    <w:rsid w:val="00C1798D"/>
    <w:rsid w:val="00C31258"/>
    <w:rsid w:val="00C33C7B"/>
    <w:rsid w:val="00C44A31"/>
    <w:rsid w:val="00C4788B"/>
    <w:rsid w:val="00C56C77"/>
    <w:rsid w:val="00C66338"/>
    <w:rsid w:val="00C75A8E"/>
    <w:rsid w:val="00C96047"/>
    <w:rsid w:val="00CC21FF"/>
    <w:rsid w:val="00CC7EE9"/>
    <w:rsid w:val="00CD33EB"/>
    <w:rsid w:val="00CE455A"/>
    <w:rsid w:val="00CE5099"/>
    <w:rsid w:val="00CE74A6"/>
    <w:rsid w:val="00CF7C94"/>
    <w:rsid w:val="00D054C5"/>
    <w:rsid w:val="00D14997"/>
    <w:rsid w:val="00D40AA8"/>
    <w:rsid w:val="00D64337"/>
    <w:rsid w:val="00D65B29"/>
    <w:rsid w:val="00D814C5"/>
    <w:rsid w:val="00DB5A38"/>
    <w:rsid w:val="00DD51D9"/>
    <w:rsid w:val="00DD6EE7"/>
    <w:rsid w:val="00DE3DE8"/>
    <w:rsid w:val="00E011F5"/>
    <w:rsid w:val="00E200BB"/>
    <w:rsid w:val="00E56419"/>
    <w:rsid w:val="00E90DA7"/>
    <w:rsid w:val="00EB3A5F"/>
    <w:rsid w:val="00F2775C"/>
    <w:rsid w:val="00F36A12"/>
    <w:rsid w:val="00F425F2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53505B"/>
    <w:pPr>
      <w:spacing w:after="0" w:line="260" w:lineRule="atLeast"/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295285359801491"/>
          <c:y val="9.5465393794749401E-2"/>
          <c:w val="0.3784119106699752"/>
          <c:h val="0.72792362768496421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4472-4CEA-9E31-066FCECC7BD1}"/>
              </c:ext>
            </c:extLst>
          </c:dPt>
          <c:dPt>
            <c:idx val="1"/>
            <c:bubble3D val="0"/>
            <c:spPr>
              <a:solidFill>
                <a:srgbClr val="00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4472-4CEA-9E31-066FCECC7BD1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4472-4CEA-9E31-066FCECC7BD1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4472-4CEA-9E31-066FCECC7BD1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4472-4CEA-9E31-066FCECC7BD1}"/>
              </c:ext>
            </c:extLst>
          </c:dPt>
          <c:dPt>
            <c:idx val="5"/>
            <c:bubble3D val="0"/>
            <c:spPr>
              <a:solidFill>
                <a:srgbClr val="00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4472-4CEA-9E31-066FCECC7BD1}"/>
              </c:ext>
            </c:extLst>
          </c:dPt>
          <c:dLbls>
            <c:dLbl>
              <c:idx val="0"/>
              <c:layout>
                <c:manualLayout>
                  <c:x val="0.14570142891950491"/>
                  <c:y val="-0.34439454018128407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472-4CEA-9E31-066FCECC7BD1}"/>
                </c:ext>
              </c:extLst>
            </c:dLbl>
            <c:dLbl>
              <c:idx val="1"/>
              <c:layout>
                <c:manualLayout>
                  <c:x val="-0.100209322469927"/>
                  <c:y val="-9.9962791047300478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472-4CEA-9E31-066FCECC7BD1}"/>
                </c:ext>
              </c:extLst>
            </c:dLbl>
            <c:dLbl>
              <c:idx val="2"/>
              <c:layout>
                <c:manualLayout>
                  <c:x val="-7.1041206697798065E-2"/>
                  <c:y val="-2.752360012277702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472-4CEA-9E31-066FCECC7BD1}"/>
                </c:ext>
              </c:extLst>
            </c:dLbl>
            <c:dLbl>
              <c:idx val="3"/>
              <c:layout>
                <c:manualLayout>
                  <c:x val="-2.7227682147672017E-2"/>
                  <c:y val="-2.9657414541559395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472-4CEA-9E31-066FCECC7BD1}"/>
                </c:ext>
              </c:extLst>
            </c:dLbl>
            <c:dLbl>
              <c:idx val="4"/>
              <c:layout>
                <c:manualLayout>
                  <c:x val="3.2924066873774749E-2"/>
                  <c:y val="-3.8365812865277286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472-4CEA-9E31-066FCECC7BD1}"/>
                </c:ext>
              </c:extLst>
            </c:dLbl>
            <c:dLbl>
              <c:idx val="5"/>
              <c:layout>
                <c:manualLayout>
                  <c:x val="9.3654937053463894E-2"/>
                  <c:y val="-1.9382982855066747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472-4CEA-9E31-066FCECC7BD1}"/>
                </c:ext>
              </c:extLst>
            </c:dLbl>
            <c:numFmt formatCode="0%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'Tabela 1'!$B$90:$G$90</c:f>
              <c:strCache>
                <c:ptCount val="6"/>
                <c:pt idx="0">
                  <c:v>Redno delo z nadomestili (dopusti, prazniki)</c:v>
                </c:pt>
                <c:pt idx="1">
                  <c:v>Dodatki</c:v>
                </c:pt>
                <c:pt idx="2">
                  <c:v>Vse vrste delovne uspešnosti</c:v>
                </c:pt>
                <c:pt idx="3">
                  <c:v>Delo preko polnega delovnega časa</c:v>
                </c:pt>
                <c:pt idx="4">
                  <c:v>Dežurno delo</c:v>
                </c:pt>
                <c:pt idx="5">
                  <c:v>Nadomestila v breme delodajalca-boleznine</c:v>
                </c:pt>
              </c:strCache>
            </c:strRef>
          </c:cat>
          <c:val>
            <c:numRef>
              <c:f>'Tabela 1'!$B$94:$G$94</c:f>
              <c:numCache>
                <c:formatCode>#,##0.00</c:formatCode>
                <c:ptCount val="6"/>
                <c:pt idx="0">
                  <c:v>0.87236276879850816</c:v>
                </c:pt>
                <c:pt idx="1">
                  <c:v>6.7251147163115352E-2</c:v>
                </c:pt>
                <c:pt idx="2">
                  <c:v>1.5969842670875024E-2</c:v>
                </c:pt>
                <c:pt idx="3">
                  <c:v>2.5331901584471402E-2</c:v>
                </c:pt>
                <c:pt idx="4">
                  <c:v>4.6186883035272365E-3</c:v>
                </c:pt>
                <c:pt idx="5">
                  <c:v>1.4465651479502817E-2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472-4CEA-9E31-066FCECC7B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1.8464025330167062E-2"/>
          <c:y val="0.84873320429218424"/>
          <c:w val="0.63528475607215762"/>
          <c:h val="0.14172000576300281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3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l-SI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9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21735842341741"/>
          <c:y val="0.14562002275312855"/>
          <c:w val="0.87276050239482772"/>
          <c:h val="0.73051982836616414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Tabele!$K$4:$K$34</c:f>
              <c:strCache>
                <c:ptCount val="31"/>
                <c:pt idx="0">
                  <c:v>A01</c:v>
                </c:pt>
                <c:pt idx="1">
                  <c:v>A02</c:v>
                </c:pt>
                <c:pt idx="2">
                  <c:v>A03</c:v>
                </c:pt>
                <c:pt idx="3">
                  <c:v>A04</c:v>
                </c:pt>
                <c:pt idx="4">
                  <c:v>A05</c:v>
                </c:pt>
                <c:pt idx="5">
                  <c:v>B01</c:v>
                </c:pt>
                <c:pt idx="6">
                  <c:v>C01</c:v>
                </c:pt>
                <c:pt idx="7">
                  <c:v>C02</c:v>
                </c:pt>
                <c:pt idx="8">
                  <c:v>C03</c:v>
                </c:pt>
                <c:pt idx="9">
                  <c:v>C04</c:v>
                </c:pt>
                <c:pt idx="10">
                  <c:v>C05</c:v>
                </c:pt>
                <c:pt idx="11">
                  <c:v>C06</c:v>
                </c:pt>
                <c:pt idx="12">
                  <c:v>C07</c:v>
                </c:pt>
                <c:pt idx="13">
                  <c:v>D01</c:v>
                </c:pt>
                <c:pt idx="14">
                  <c:v>D02</c:v>
                </c:pt>
                <c:pt idx="15">
                  <c:v>D03</c:v>
                </c:pt>
                <c:pt idx="16">
                  <c:v>E01</c:v>
                </c:pt>
                <c:pt idx="17">
                  <c:v>E02</c:v>
                </c:pt>
                <c:pt idx="18">
                  <c:v>E03</c:v>
                </c:pt>
                <c:pt idx="19">
                  <c:v>E04</c:v>
                </c:pt>
                <c:pt idx="20">
                  <c:v>F01</c:v>
                </c:pt>
                <c:pt idx="21">
                  <c:v>F02</c:v>
                </c:pt>
                <c:pt idx="22">
                  <c:v>G01</c:v>
                </c:pt>
                <c:pt idx="23">
                  <c:v>G02</c:v>
                </c:pt>
                <c:pt idx="24">
                  <c:v>H01</c:v>
                </c:pt>
                <c:pt idx="25">
                  <c:v>H02</c:v>
                </c:pt>
                <c:pt idx="26">
                  <c:v>I01</c:v>
                </c:pt>
                <c:pt idx="27">
                  <c:v>J01</c:v>
                </c:pt>
                <c:pt idx="28">
                  <c:v>J02</c:v>
                </c:pt>
                <c:pt idx="29">
                  <c:v>J03</c:v>
                </c:pt>
                <c:pt idx="30">
                  <c:v>K01</c:v>
                </c:pt>
              </c:strCache>
            </c:strRef>
          </c:cat>
          <c:val>
            <c:numRef>
              <c:f>Tabele!$L$4:$L$34</c:f>
              <c:numCache>
                <c:formatCode>#,##0</c:formatCode>
                <c:ptCount val="31"/>
                <c:pt idx="0">
                  <c:v>4742.4163922482876</c:v>
                </c:pt>
                <c:pt idx="1">
                  <c:v>4410.2879372856469</c:v>
                </c:pt>
                <c:pt idx="2">
                  <c:v>3935.2474860740135</c:v>
                </c:pt>
                <c:pt idx="3">
                  <c:v>4067.2464964207252</c:v>
                </c:pt>
                <c:pt idx="4">
                  <c:v>3263.0845188284502</c:v>
                </c:pt>
                <c:pt idx="5">
                  <c:v>3418.9194987588585</c:v>
                </c:pt>
                <c:pt idx="6">
                  <c:v>2806.9651291937612</c:v>
                </c:pt>
                <c:pt idx="7">
                  <c:v>2312.5200168945926</c:v>
                </c:pt>
                <c:pt idx="8">
                  <c:v>2400.8360590296261</c:v>
                </c:pt>
                <c:pt idx="9">
                  <c:v>2227.7729539820962</c:v>
                </c:pt>
                <c:pt idx="10">
                  <c:v>2363.8239337278465</c:v>
                </c:pt>
                <c:pt idx="11">
                  <c:v>2393.0198981454582</c:v>
                </c:pt>
                <c:pt idx="12">
                  <c:v>3260.8543558137917</c:v>
                </c:pt>
                <c:pt idx="13">
                  <c:v>3244.466724526465</c:v>
                </c:pt>
                <c:pt idx="14">
                  <c:v>2091.7923900446272</c:v>
                </c:pt>
                <c:pt idx="15">
                  <c:v>1565.1654847526022</c:v>
                </c:pt>
                <c:pt idx="16">
                  <c:v>3785.4304560256569</c:v>
                </c:pt>
                <c:pt idx="17">
                  <c:v>2294.5546687049605</c:v>
                </c:pt>
                <c:pt idx="18">
                  <c:v>1843.2595219545217</c:v>
                </c:pt>
                <c:pt idx="19">
                  <c:v>1996.3994732120209</c:v>
                </c:pt>
                <c:pt idx="20">
                  <c:v>2034.4402400844267</c:v>
                </c:pt>
                <c:pt idx="21">
                  <c:v>1444.5746378785225</c:v>
                </c:pt>
                <c:pt idx="22">
                  <c:v>2555.782389557683</c:v>
                </c:pt>
                <c:pt idx="23">
                  <c:v>1977.1313016792965</c:v>
                </c:pt>
                <c:pt idx="24">
                  <c:v>2430.8189668946829</c:v>
                </c:pt>
                <c:pt idx="25">
                  <c:v>1905.1928496162759</c:v>
                </c:pt>
                <c:pt idx="26">
                  <c:v>2074.7882346970223</c:v>
                </c:pt>
                <c:pt idx="27">
                  <c:v>1829.7976601896426</c:v>
                </c:pt>
                <c:pt idx="28">
                  <c:v>1360.7716131962929</c:v>
                </c:pt>
                <c:pt idx="29">
                  <c:v>1087.8989439253169</c:v>
                </c:pt>
                <c:pt idx="30">
                  <c:v>1973.3341727833476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962-40CB-9B30-00A28E4D581F}"/>
            </c:ext>
          </c:extLst>
        </c:ser>
        <c:ser>
          <c:idx val="0"/>
          <c:order val="1"/>
          <c:marker>
            <c:symbol val="none"/>
          </c:marker>
          <c:cat>
            <c:strRef>
              <c:f>Tabele!$K$4:$K$34</c:f>
              <c:strCache>
                <c:ptCount val="31"/>
                <c:pt idx="0">
                  <c:v>A01</c:v>
                </c:pt>
                <c:pt idx="1">
                  <c:v>A02</c:v>
                </c:pt>
                <c:pt idx="2">
                  <c:v>A03</c:v>
                </c:pt>
                <c:pt idx="3">
                  <c:v>A04</c:v>
                </c:pt>
                <c:pt idx="4">
                  <c:v>A05</c:v>
                </c:pt>
                <c:pt idx="5">
                  <c:v>B01</c:v>
                </c:pt>
                <c:pt idx="6">
                  <c:v>C01</c:v>
                </c:pt>
                <c:pt idx="7">
                  <c:v>C02</c:v>
                </c:pt>
                <c:pt idx="8">
                  <c:v>C03</c:v>
                </c:pt>
                <c:pt idx="9">
                  <c:v>C04</c:v>
                </c:pt>
                <c:pt idx="10">
                  <c:v>C05</c:v>
                </c:pt>
                <c:pt idx="11">
                  <c:v>C06</c:v>
                </c:pt>
                <c:pt idx="12">
                  <c:v>C07</c:v>
                </c:pt>
                <c:pt idx="13">
                  <c:v>D01</c:v>
                </c:pt>
                <c:pt idx="14">
                  <c:v>D02</c:v>
                </c:pt>
                <c:pt idx="15">
                  <c:v>D03</c:v>
                </c:pt>
                <c:pt idx="16">
                  <c:v>E01</c:v>
                </c:pt>
                <c:pt idx="17">
                  <c:v>E02</c:v>
                </c:pt>
                <c:pt idx="18">
                  <c:v>E03</c:v>
                </c:pt>
                <c:pt idx="19">
                  <c:v>E04</c:v>
                </c:pt>
                <c:pt idx="20">
                  <c:v>F01</c:v>
                </c:pt>
                <c:pt idx="21">
                  <c:v>F02</c:v>
                </c:pt>
                <c:pt idx="22">
                  <c:v>G01</c:v>
                </c:pt>
                <c:pt idx="23">
                  <c:v>G02</c:v>
                </c:pt>
                <c:pt idx="24">
                  <c:v>H01</c:v>
                </c:pt>
                <c:pt idx="25">
                  <c:v>H02</c:v>
                </c:pt>
                <c:pt idx="26">
                  <c:v>I01</c:v>
                </c:pt>
                <c:pt idx="27">
                  <c:v>J01</c:v>
                </c:pt>
                <c:pt idx="28">
                  <c:v>J02</c:v>
                </c:pt>
                <c:pt idx="29">
                  <c:v>J03</c:v>
                </c:pt>
                <c:pt idx="30">
                  <c:v>K01</c:v>
                </c:pt>
              </c:strCache>
            </c:strRef>
          </c:cat>
          <c:val>
            <c:numRef>
              <c:f>Tabele!$Q$4:$Q$34</c:f>
              <c:numCache>
                <c:formatCode>#,##0</c:formatCode>
                <c:ptCount val="31"/>
                <c:pt idx="0">
                  <c:v>2011.3332904686138</c:v>
                </c:pt>
                <c:pt idx="1">
                  <c:v>2011.3332904686138</c:v>
                </c:pt>
                <c:pt idx="2">
                  <c:v>2011.3332904686138</c:v>
                </c:pt>
                <c:pt idx="3">
                  <c:v>2011.3332904686138</c:v>
                </c:pt>
                <c:pt idx="4">
                  <c:v>2011.3332904686138</c:v>
                </c:pt>
                <c:pt idx="5">
                  <c:v>2011.3332904686138</c:v>
                </c:pt>
                <c:pt idx="6">
                  <c:v>2011.3332904686138</c:v>
                </c:pt>
                <c:pt idx="7">
                  <c:v>2011.3332904686138</c:v>
                </c:pt>
                <c:pt idx="8">
                  <c:v>2011.3332904686138</c:v>
                </c:pt>
                <c:pt idx="9">
                  <c:v>2011.3332904686138</c:v>
                </c:pt>
                <c:pt idx="10">
                  <c:v>2011.3332904686138</c:v>
                </c:pt>
                <c:pt idx="11">
                  <c:v>2011.3332904686138</c:v>
                </c:pt>
                <c:pt idx="12">
                  <c:v>2011.3332904686138</c:v>
                </c:pt>
                <c:pt idx="13">
                  <c:v>2011.3332904686138</c:v>
                </c:pt>
                <c:pt idx="14">
                  <c:v>2011.3332904686138</c:v>
                </c:pt>
                <c:pt idx="15">
                  <c:v>2011.3332904686138</c:v>
                </c:pt>
                <c:pt idx="16">
                  <c:v>2011.3332904686138</c:v>
                </c:pt>
                <c:pt idx="17">
                  <c:v>2011.3332904686138</c:v>
                </c:pt>
                <c:pt idx="18">
                  <c:v>2011.3332904686138</c:v>
                </c:pt>
                <c:pt idx="19">
                  <c:v>2011.3332904686138</c:v>
                </c:pt>
                <c:pt idx="20">
                  <c:v>2011.3332904686138</c:v>
                </c:pt>
                <c:pt idx="21">
                  <c:v>2011.3332904686138</c:v>
                </c:pt>
                <c:pt idx="22">
                  <c:v>2011.3332904686138</c:v>
                </c:pt>
                <c:pt idx="23">
                  <c:v>2011.3332904686138</c:v>
                </c:pt>
                <c:pt idx="24">
                  <c:v>2011.3332904686138</c:v>
                </c:pt>
                <c:pt idx="25">
                  <c:v>2011.3332904686138</c:v>
                </c:pt>
                <c:pt idx="26">
                  <c:v>2011.3332904686138</c:v>
                </c:pt>
                <c:pt idx="27">
                  <c:v>2011.3332904686138</c:v>
                </c:pt>
                <c:pt idx="28">
                  <c:v>2011.3332904686138</c:v>
                </c:pt>
                <c:pt idx="29">
                  <c:v>2011.3332904686138</c:v>
                </c:pt>
                <c:pt idx="30">
                  <c:v>2011.3332904686138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962-40CB-9B30-00A28E4D58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8521360"/>
        <c:axId val="1"/>
      </c:lineChart>
      <c:catAx>
        <c:axId val="1885213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l-SI"/>
                  <a:t>povprečna mesečna bruto plača v javnem sektorju</a:t>
                </a:r>
              </a:p>
            </c:rich>
          </c:tx>
          <c:layout>
            <c:manualLayout>
              <c:xMode val="edge"/>
              <c:yMode val="edge"/>
              <c:x val="0.51002024328548889"/>
              <c:y val="0.1680556724302592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l-SI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l-SI"/>
                  <a:t>v  €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l-SI"/>
          </a:p>
        </c:txPr>
        <c:crossAx val="18852136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l-SI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0.35645</cdr:x>
      <cdr:y>0.21862</cdr:y>
    </cdr:from>
    <cdr:to>
      <cdr:x>0.51289</cdr:x>
      <cdr:y>0.58413</cdr:y>
    </cdr:to>
    <cdr:cxnSp macro="">
      <cdr:nvCxnSpPr>
        <cdr:cNvPr id="3" name="Raven puščični povezovalnik 2">
          <a:extLst xmlns:a="http://schemas.openxmlformats.org/drawingml/2006/main">
            <a:ext uri="{FF2B5EF4-FFF2-40B4-BE49-F238E27FC236}">
              <a16:creationId xmlns:a16="http://schemas.microsoft.com/office/drawing/2014/main" id="{2553E96D-FA50-4770-827D-C2F85116DB95}"/>
            </a:ext>
          </a:extLst>
        </cdr:cNvPr>
        <cdr:cNvCxnSpPr/>
      </cdr:nvCxnSpPr>
      <cdr:spPr>
        <a:xfrm xmlns:a="http://schemas.openxmlformats.org/drawingml/2006/main" flipH="1">
          <a:off x="2435333" y="817625"/>
          <a:ext cx="1068820" cy="1366990"/>
        </a:xfrm>
        <a:prstGeom xmlns:a="http://schemas.openxmlformats.org/drawingml/2006/main" prst="straightConnector1">
          <a:avLst/>
        </a:prstGeom>
        <a:ln xmlns:a="http://schemas.openxmlformats.org/drawingml/2006/main">
          <a:solidFill>
            <a:schemeClr val="tx1"/>
          </a:solidFill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1968</TotalTime>
  <Pages>1</Pages>
  <Words>1683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66</cp:revision>
  <cp:lastPrinted>2018-05-31T08:39:00Z</cp:lastPrinted>
  <dcterms:created xsi:type="dcterms:W3CDTF">2017-11-28T09:17:00Z</dcterms:created>
  <dcterms:modified xsi:type="dcterms:W3CDTF">2020-09-24T08:23:00Z</dcterms:modified>
</cp:coreProperties>
</file>