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0BC66A95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7-316/2014</w:t>
      </w:r>
      <w:r w:rsidR="00197861">
        <w:rPr>
          <w:rFonts w:cs="Arial"/>
          <w:sz w:val="20"/>
        </w:rPr>
        <w:t>-MPJU</w:t>
      </w:r>
      <w:r w:rsidR="003A05F2">
        <w:rPr>
          <w:rFonts w:cs="Arial"/>
          <w:sz w:val="20"/>
        </w:rPr>
        <w:t>/</w:t>
      </w:r>
      <w:r w:rsidR="00981606">
        <w:rPr>
          <w:rFonts w:cs="Arial"/>
          <w:sz w:val="20"/>
        </w:rPr>
        <w:t>42</w:t>
      </w:r>
    </w:p>
    <w:p w14:paraId="022DD924" w14:textId="44956ED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A05F2">
        <w:rPr>
          <w:rFonts w:cs="Arial"/>
          <w:sz w:val="20"/>
        </w:rPr>
        <w:t>20</w:t>
      </w:r>
      <w:r w:rsidR="00F361AB">
        <w:rPr>
          <w:rFonts w:cs="Arial"/>
          <w:sz w:val="20"/>
        </w:rPr>
        <w:t xml:space="preserve">. </w:t>
      </w:r>
      <w:r w:rsidR="003A05F2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4166731E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4672FD">
        <w:rPr>
          <w:rFonts w:cs="Arial"/>
          <w:b/>
          <w:sz w:val="20"/>
        </w:rPr>
        <w:t>SOLASTNIŠKEGA DELEŽA (</w:t>
      </w:r>
      <w:r w:rsidR="003A05F2">
        <w:rPr>
          <w:rFonts w:cs="Arial"/>
          <w:b/>
          <w:sz w:val="20"/>
        </w:rPr>
        <w:t>7</w:t>
      </w:r>
      <w:r w:rsidR="004672FD">
        <w:rPr>
          <w:rFonts w:cs="Arial"/>
          <w:b/>
          <w:sz w:val="20"/>
        </w:rPr>
        <w:t>/</w:t>
      </w:r>
      <w:r w:rsidR="003A05F2">
        <w:rPr>
          <w:rFonts w:cs="Arial"/>
          <w:b/>
          <w:sz w:val="20"/>
        </w:rPr>
        <w:t>16</w:t>
      </w:r>
      <w:r w:rsidR="004672FD">
        <w:rPr>
          <w:rFonts w:cs="Arial"/>
          <w:b/>
          <w:sz w:val="20"/>
        </w:rPr>
        <w:t xml:space="preserve">) NA PARC. ŠT. </w:t>
      </w:r>
      <w:r w:rsidR="003A05F2">
        <w:rPr>
          <w:rFonts w:cs="Arial"/>
          <w:b/>
          <w:sz w:val="20"/>
        </w:rPr>
        <w:t>*171</w:t>
      </w:r>
      <w:r w:rsidR="004672FD">
        <w:rPr>
          <w:rFonts w:cs="Arial"/>
          <w:b/>
          <w:sz w:val="20"/>
        </w:rPr>
        <w:t xml:space="preserve">, K. O. </w:t>
      </w:r>
      <w:r w:rsidR="003A05F2">
        <w:rPr>
          <w:rFonts w:cs="Arial"/>
          <w:b/>
          <w:sz w:val="20"/>
        </w:rPr>
        <w:t>2557-OCIZLA</w:t>
      </w:r>
      <w:r w:rsidR="001262E2">
        <w:rPr>
          <w:rFonts w:cs="Arial"/>
          <w:b/>
          <w:sz w:val="20"/>
        </w:rPr>
        <w:t>,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16E7A190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7796BF8F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61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3FC3D0" w14:textId="7CE79558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3A05F2">
              <w:rPr>
                <w:rFonts w:cs="Arial"/>
                <w:sz w:val="20"/>
              </w:rPr>
              <w:t>2557 *171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247EDEF" w14:textId="0801E0F4" w:rsidR="00AA45B4" w:rsidRPr="00DA117E" w:rsidRDefault="003A05F2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486</w:t>
            </w:r>
            <w:r w:rsidR="004672FD">
              <w:rPr>
                <w:rFonts w:cs="Arial"/>
                <w:sz w:val="20"/>
              </w:rPr>
              <w:t>,</w:t>
            </w:r>
            <w:r w:rsidR="00AA45B4" w:rsidRPr="00DA117E">
              <w:rPr>
                <w:rFonts w:cs="Arial"/>
                <w:sz w:val="20"/>
              </w:rPr>
              <w:t>00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C7FCEE7" w14:textId="672DDE52" w:rsidR="00AA45B4" w:rsidRPr="00DA117E" w:rsidRDefault="004672FD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Pozidano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1568B0BF" w:rsidR="00AA45B4" w:rsidRPr="00DA117E" w:rsidRDefault="003A05F2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  <w:r w:rsidR="00AA45B4" w:rsidRPr="00DA117E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>16</w:t>
            </w:r>
          </w:p>
        </w:tc>
      </w:tr>
    </w:tbl>
    <w:p w14:paraId="2E57AEAF" w14:textId="3567DD71" w:rsidR="00960C9C" w:rsidRDefault="001534FA" w:rsidP="00922FB2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4672FD" w:rsidRPr="00A87A51">
        <w:rPr>
          <w:rFonts w:cs="Arial"/>
          <w:sz w:val="20"/>
        </w:rPr>
        <w:t xml:space="preserve">a se nahaja v </w:t>
      </w:r>
      <w:r w:rsidR="003A05F2">
        <w:rPr>
          <w:rFonts w:cs="Arial"/>
          <w:sz w:val="20"/>
        </w:rPr>
        <w:t>Občini Hrpelje-Kozina</w:t>
      </w:r>
      <w:r w:rsidR="00611079">
        <w:rPr>
          <w:rFonts w:cs="Arial"/>
          <w:sz w:val="20"/>
        </w:rPr>
        <w:t xml:space="preserve">, v naravi gre za stanovanjski objekt z naslovom Beka 3, Kozina s pripadajočimi gospodarskimi objekti. </w:t>
      </w:r>
      <w:r w:rsidR="004672FD" w:rsidRPr="00A87A51">
        <w:rPr>
          <w:rFonts w:cs="Arial"/>
          <w:sz w:val="20"/>
        </w:rPr>
        <w:t xml:space="preserve"> </w:t>
      </w:r>
      <w:r w:rsidR="00611079">
        <w:rPr>
          <w:rFonts w:cs="Arial"/>
          <w:sz w:val="20"/>
        </w:rPr>
        <w:t>Parcela je nepravilne oblike</w:t>
      </w:r>
      <w:r w:rsidR="008C1885">
        <w:rPr>
          <w:rFonts w:cs="Arial"/>
          <w:sz w:val="20"/>
        </w:rPr>
        <w:t>,</w:t>
      </w:r>
      <w:r w:rsidR="00611079">
        <w:rPr>
          <w:rFonts w:cs="Arial"/>
          <w:sz w:val="20"/>
        </w:rPr>
        <w:t xml:space="preserve"> komunalno opremljena in ima neposredni dostop iz občinske ceste. </w:t>
      </w:r>
    </w:p>
    <w:p w14:paraId="35E13402" w14:textId="77777777" w:rsidR="00960C9C" w:rsidRDefault="00960C9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D4A7499" w14:textId="68AC8A19" w:rsidR="003A05F2" w:rsidRDefault="004672F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Na njej </w:t>
      </w:r>
      <w:r w:rsidR="003A05F2">
        <w:rPr>
          <w:rFonts w:cs="Arial"/>
          <w:sz w:val="20"/>
        </w:rPr>
        <w:t xml:space="preserve">po podatkih GURS </w:t>
      </w:r>
      <w:r w:rsidRPr="00A87A51">
        <w:rPr>
          <w:rFonts w:cs="Arial"/>
          <w:sz w:val="20"/>
        </w:rPr>
        <w:t>stoji</w:t>
      </w:r>
      <w:r w:rsidR="003A05F2">
        <w:rPr>
          <w:rFonts w:cs="Arial"/>
          <w:sz w:val="20"/>
        </w:rPr>
        <w:t>jo</w:t>
      </w:r>
      <w:r w:rsidRPr="00A87A51">
        <w:rPr>
          <w:rFonts w:cs="Arial"/>
          <w:sz w:val="20"/>
        </w:rPr>
        <w:t xml:space="preserve"> </w:t>
      </w:r>
      <w:r w:rsidR="003A05F2">
        <w:rPr>
          <w:rFonts w:cs="Arial"/>
          <w:sz w:val="20"/>
        </w:rPr>
        <w:t xml:space="preserve">stavbe z id. št. stavbe: </w:t>
      </w:r>
    </w:p>
    <w:p w14:paraId="7DCC62D2" w14:textId="6629D7CA" w:rsidR="003A05F2" w:rsidRDefault="003A05F2" w:rsidP="003A05F2">
      <w:pPr>
        <w:pStyle w:val="Odstavekseznama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115, del 1</w:t>
      </w:r>
      <w:r w:rsidR="00611079">
        <w:rPr>
          <w:rFonts w:cs="Arial"/>
          <w:sz w:val="20"/>
        </w:rPr>
        <w:t>, stanovanjska stavba v izmeri 76 m2, ki je bila po podatkih GURS zgrajena leta 1947,</w:t>
      </w:r>
    </w:p>
    <w:p w14:paraId="5D20AF8D" w14:textId="752BF065" w:rsidR="003A05F2" w:rsidRDefault="003A05F2" w:rsidP="003A05F2">
      <w:pPr>
        <w:pStyle w:val="Odstavekseznama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157, del 1</w:t>
      </w:r>
      <w:r w:rsidR="00611079">
        <w:rPr>
          <w:rFonts w:cs="Arial"/>
          <w:sz w:val="20"/>
        </w:rPr>
        <w:t xml:space="preserve">, klet v izmeri 61,2 m2, ki je bila po podatkih GURS zgrajena leta 1934, </w:t>
      </w:r>
    </w:p>
    <w:p w14:paraId="55CA47D9" w14:textId="01479B9D" w:rsidR="003A05F2" w:rsidRDefault="003A05F2" w:rsidP="003A05F2">
      <w:pPr>
        <w:pStyle w:val="Odstavekseznama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163, del 1</w:t>
      </w:r>
      <w:r w:rsidR="00611079">
        <w:rPr>
          <w:rFonts w:cs="Arial"/>
          <w:sz w:val="20"/>
        </w:rPr>
        <w:t>, hlev v izmeri 48,6 m2, ki je bila po podatkih GURS zgrajena leta 1930,</w:t>
      </w:r>
    </w:p>
    <w:p w14:paraId="7089634B" w14:textId="06EB2CC8" w:rsidR="003A05F2" w:rsidRDefault="003A05F2" w:rsidP="003A05F2">
      <w:pPr>
        <w:pStyle w:val="Odstavekseznama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164, del 1</w:t>
      </w:r>
      <w:r w:rsidR="00611079">
        <w:rPr>
          <w:rFonts w:cs="Arial"/>
          <w:sz w:val="20"/>
        </w:rPr>
        <w:t>, klet v izmeri 26,1 m2, ki je bila po podatkih GURS zgrajena leta 1920.</w:t>
      </w:r>
    </w:p>
    <w:p w14:paraId="0721A583" w14:textId="77777777" w:rsidR="00611079" w:rsidRDefault="00611079" w:rsidP="00611079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844F275" w14:textId="4A77BD68" w:rsidR="001262E2" w:rsidRDefault="008C1885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Objekti so dotrajani in potrebni temeljite prenove.</w:t>
      </w:r>
    </w:p>
    <w:p w14:paraId="63478755" w14:textId="77777777" w:rsidR="008C1885" w:rsidRDefault="008C1885" w:rsidP="008C1885">
      <w:pPr>
        <w:spacing w:line="260" w:lineRule="exact"/>
        <w:jc w:val="both"/>
        <w:rPr>
          <w:rFonts w:cs="Arial"/>
          <w:sz w:val="20"/>
        </w:rPr>
      </w:pPr>
    </w:p>
    <w:p w14:paraId="0A280FA5" w14:textId="6D740D5E" w:rsidR="008C1885" w:rsidRDefault="008C1885" w:rsidP="008C1885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="00922FB2" w:rsidRPr="00922FB2">
          <w:rPr>
            <w:rFonts w:cs="Arial"/>
            <w:sz w:val="20"/>
            <w:shd w:val="clear" w:color="auto" w:fill="FFFFFF"/>
          </w:rPr>
          <w:t>61/17</w:t>
        </w:r>
      </w:hyperlink>
      <w:r w:rsidR="00922FB2" w:rsidRPr="00922FB2">
        <w:rPr>
          <w:rFonts w:cs="Arial"/>
          <w:sz w:val="20"/>
          <w:shd w:val="clear" w:color="auto" w:fill="FFFFFF"/>
        </w:rPr>
        <w:t>, </w:t>
      </w:r>
      <w:hyperlink r:id="rId9" w:tgtFrame="_blank" w:tooltip="Popravek Gradbenega zakona (GZ)" w:history="1">
        <w:r w:rsidR="00922FB2" w:rsidRPr="00922FB2">
          <w:rPr>
            <w:rFonts w:cs="Arial"/>
            <w:sz w:val="20"/>
            <w:shd w:val="clear" w:color="auto" w:fill="FFFFFF"/>
          </w:rPr>
          <w:t>72/17 – popr.</w:t>
        </w:r>
      </w:hyperlink>
      <w:r w:rsidR="00922FB2" w:rsidRPr="00922FB2">
        <w:rPr>
          <w:rFonts w:cs="Arial"/>
          <w:sz w:val="20"/>
          <w:shd w:val="clear" w:color="auto" w:fill="FFFFFF"/>
        </w:rPr>
        <w:t>, </w:t>
      </w:r>
      <w:hyperlink r:id="rId10" w:tgtFrame="_blank" w:tooltip="Zakon o spremembi Gradbenega zakona" w:history="1">
        <w:r w:rsidR="00922FB2" w:rsidRPr="00922FB2">
          <w:rPr>
            <w:rFonts w:cs="Arial"/>
            <w:sz w:val="20"/>
            <w:shd w:val="clear" w:color="auto" w:fill="FFFFFF"/>
          </w:rPr>
          <w:t>65/20</w:t>
        </w:r>
      </w:hyperlink>
      <w:r w:rsidR="00922FB2" w:rsidRPr="00922FB2">
        <w:rPr>
          <w:rFonts w:cs="Arial"/>
          <w:sz w:val="20"/>
          <w:shd w:val="clear" w:color="auto" w:fill="FFFFFF"/>
        </w:rPr>
        <w:t> in </w:t>
      </w:r>
      <w:hyperlink r:id="rId11" w:tgtFrame="_blank" w:tooltip="Zakon o dodatnih ukrepih za omilitev posledic COVID-19 " w:history="1">
        <w:r w:rsidR="00922FB2" w:rsidRPr="00922FB2">
          <w:rPr>
            <w:rFonts w:cs="Arial"/>
            <w:sz w:val="20"/>
            <w:shd w:val="clear" w:color="auto" w:fill="FFFFFF"/>
          </w:rPr>
          <w:t>15/21</w:t>
        </w:r>
      </w:hyperlink>
      <w:r w:rsidR="00922FB2" w:rsidRPr="00922FB2">
        <w:rPr>
          <w:rFonts w:cs="Arial"/>
          <w:sz w:val="20"/>
          <w:shd w:val="clear" w:color="auto" w:fill="FFFFFF"/>
        </w:rPr>
        <w:t> – ZDUOP)</w:t>
      </w:r>
      <w:r w:rsidR="00922FB2"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>se domneva, da ima</w:t>
      </w:r>
      <w:r w:rsidR="00922FB2">
        <w:rPr>
          <w:rFonts w:cs="Arial"/>
          <w:sz w:val="20"/>
        </w:rPr>
        <w:t>jo</w:t>
      </w:r>
      <w:r w:rsidRPr="00A566F3">
        <w:rPr>
          <w:rFonts w:cs="Arial"/>
          <w:sz w:val="20"/>
        </w:rPr>
        <w:t xml:space="preserve"> </w:t>
      </w:r>
      <w:r>
        <w:rPr>
          <w:rFonts w:cs="Arial"/>
          <w:sz w:val="20"/>
        </w:rPr>
        <w:t>objekt</w:t>
      </w:r>
      <w:r w:rsidR="00922FB2"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, ki </w:t>
      </w:r>
      <w:r w:rsidR="00922FB2">
        <w:rPr>
          <w:rFonts w:cs="Arial"/>
          <w:sz w:val="20"/>
        </w:rPr>
        <w:t>so</w:t>
      </w:r>
      <w:r w:rsidRPr="00A566F3">
        <w:rPr>
          <w:rFonts w:cs="Arial"/>
          <w:sz w:val="20"/>
        </w:rPr>
        <w:t xml:space="preserve"> predmet prodaje, gradbeno dovoljenje, saj </w:t>
      </w:r>
      <w:r w:rsidR="00922FB2">
        <w:rPr>
          <w:rFonts w:cs="Arial"/>
          <w:sz w:val="20"/>
        </w:rPr>
        <w:t>so</w:t>
      </w:r>
      <w:r w:rsidRPr="00A566F3">
        <w:rPr>
          <w:rFonts w:cs="Arial"/>
          <w:sz w:val="20"/>
        </w:rPr>
        <w:t xml:space="preserve"> bil</w:t>
      </w:r>
      <w:r w:rsidR="00922FB2"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 zgrajen</w:t>
      </w:r>
      <w:r w:rsidR="00922FB2"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1968. Zahteva za izdajo odločbe, s katero bi pristojna upravna enota potrdila zgoraj citirano pravno domnevo, še ni bila vložena.</w:t>
      </w:r>
    </w:p>
    <w:p w14:paraId="6EAA0908" w14:textId="77777777" w:rsidR="008C1885" w:rsidRPr="008C1885" w:rsidRDefault="008C1885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A4E1468" w14:textId="454956EE" w:rsidR="00F96C39" w:rsidRDefault="00F96C39" w:rsidP="00A87A5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s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12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</w:t>
      </w:r>
      <w:r w:rsidR="008C1885">
        <w:rPr>
          <w:rFonts w:cs="Arial"/>
          <w:sz w:val="20"/>
        </w:rPr>
        <w:t xml:space="preserve">za stanovanjski objekt </w:t>
      </w:r>
      <w:r>
        <w:rPr>
          <w:rFonts w:cs="Arial"/>
          <w:sz w:val="20"/>
        </w:rPr>
        <w:t>pridobljena energetska izkaznica št. 202</w:t>
      </w:r>
      <w:r w:rsidR="00611079">
        <w:rPr>
          <w:rFonts w:cs="Arial"/>
          <w:sz w:val="20"/>
        </w:rPr>
        <w:t>1-709-208-86430</w:t>
      </w:r>
      <w:r>
        <w:rPr>
          <w:rFonts w:cs="Arial"/>
          <w:sz w:val="20"/>
        </w:rPr>
        <w:t xml:space="preserve">, ki velja do </w:t>
      </w:r>
      <w:r w:rsidR="00611079">
        <w:rPr>
          <w:rFonts w:cs="Arial"/>
          <w:sz w:val="20"/>
        </w:rPr>
        <w:t>29</w:t>
      </w:r>
      <w:r>
        <w:rPr>
          <w:rFonts w:cs="Arial"/>
          <w:sz w:val="20"/>
        </w:rPr>
        <w:t xml:space="preserve">. </w:t>
      </w:r>
      <w:r w:rsidR="00611079">
        <w:rPr>
          <w:rFonts w:cs="Arial"/>
          <w:sz w:val="20"/>
        </w:rPr>
        <w:t xml:space="preserve">4. </w:t>
      </w:r>
      <w:r>
        <w:rPr>
          <w:rFonts w:cs="Arial"/>
          <w:sz w:val="20"/>
        </w:rPr>
        <w:t>20</w:t>
      </w:r>
      <w:r w:rsidR="00922FB2">
        <w:rPr>
          <w:rFonts w:cs="Arial"/>
          <w:sz w:val="20"/>
        </w:rPr>
        <w:t>3</w:t>
      </w:r>
      <w:r w:rsidR="00611079">
        <w:rPr>
          <w:rFonts w:cs="Arial"/>
          <w:sz w:val="20"/>
        </w:rPr>
        <w:t>1</w:t>
      </w:r>
      <w:r>
        <w:rPr>
          <w:rFonts w:cs="Arial"/>
          <w:sz w:val="20"/>
        </w:rPr>
        <w:t xml:space="preserve">, pri čemer je bilo ugotovljeno, da </w:t>
      </w:r>
      <w:r w:rsidR="00611079">
        <w:rPr>
          <w:rFonts w:cs="Arial"/>
          <w:sz w:val="20"/>
        </w:rPr>
        <w:t xml:space="preserve">stanovanjski </w:t>
      </w:r>
      <w:r>
        <w:rPr>
          <w:rFonts w:cs="Arial"/>
          <w:sz w:val="20"/>
        </w:rPr>
        <w:t xml:space="preserve">objekt sodi v </w:t>
      </w:r>
      <w:r w:rsidR="002E0E21">
        <w:rPr>
          <w:rFonts w:cs="Arial"/>
          <w:sz w:val="20"/>
        </w:rPr>
        <w:t xml:space="preserve">energetski razred </w:t>
      </w:r>
      <w:r w:rsidR="00611079">
        <w:rPr>
          <w:rFonts w:cs="Arial"/>
          <w:sz w:val="20"/>
        </w:rPr>
        <w:t>F</w:t>
      </w:r>
      <w:r>
        <w:rPr>
          <w:rFonts w:cs="Arial"/>
          <w:sz w:val="20"/>
        </w:rPr>
        <w:t>.</w:t>
      </w:r>
      <w:r w:rsidR="002E0E21">
        <w:rPr>
          <w:rFonts w:cs="Arial"/>
          <w:sz w:val="20"/>
        </w:rPr>
        <w:t xml:space="preserve"> </w:t>
      </w:r>
    </w:p>
    <w:p w14:paraId="0688BAFA" w14:textId="77777777" w:rsidR="00F96C39" w:rsidRDefault="00F96C39" w:rsidP="00A87A5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3F4612" w14:textId="42317E59" w:rsidR="001262E2" w:rsidRDefault="00A87A5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 je ZK urejen in bremen prost</w:t>
      </w:r>
      <w:r w:rsidR="001262E2">
        <w:rPr>
          <w:rFonts w:cs="Arial"/>
          <w:sz w:val="20"/>
        </w:rPr>
        <w:t>.</w:t>
      </w:r>
    </w:p>
    <w:p w14:paraId="1FBC4074" w14:textId="77777777" w:rsidR="008C1885" w:rsidRDefault="008C1885" w:rsidP="008C1885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2C20865" w14:textId="77777777" w:rsidR="00922FB2" w:rsidRDefault="008C1885" w:rsidP="00922F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6132C1B4" w14:textId="77777777" w:rsidR="00922FB2" w:rsidRDefault="00922FB2" w:rsidP="00922F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77C13B15" w14:textId="48C8FA2F" w:rsidR="00922FB2" w:rsidRPr="008C1885" w:rsidRDefault="00922FB2" w:rsidP="00922F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23/20) predkupno pravico.</w:t>
      </w:r>
    </w:p>
    <w:p w14:paraId="0270EAD5" w14:textId="4B048505" w:rsidR="008C1885" w:rsidRPr="001262E2" w:rsidRDefault="008C1885" w:rsidP="008C1885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</w:p>
    <w:p w14:paraId="67B15105" w14:textId="098A3D0E" w:rsidR="008C1885" w:rsidRPr="008C1885" w:rsidRDefault="008C1885" w:rsidP="008C18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 w:rsidRPr="008C1885">
        <w:rPr>
          <w:rFonts w:eastAsia="Arial" w:cs="Arial"/>
          <w:color w:val="000000"/>
          <w:sz w:val="20"/>
        </w:rPr>
        <w:t xml:space="preserve">Nepremičnina se nahaja na območju predkupne pravice Občine Hrpelje-Kozina. 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01739AFB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03DE1F8A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 nepremičnine parcela 2557 *171</w:t>
      </w:r>
      <w:r w:rsidR="00960C9C">
        <w:rPr>
          <w:rFonts w:cs="Arial"/>
          <w:sz w:val="20"/>
        </w:rPr>
        <w:t xml:space="preserve">, v deležu </w:t>
      </w:r>
      <w:r w:rsidR="00922FB2">
        <w:rPr>
          <w:rFonts w:cs="Arial"/>
          <w:sz w:val="20"/>
        </w:rPr>
        <w:t>7</w:t>
      </w:r>
      <w:r w:rsidR="00960C9C">
        <w:rPr>
          <w:rFonts w:cs="Arial"/>
          <w:sz w:val="20"/>
        </w:rPr>
        <w:t>/</w:t>
      </w:r>
      <w:r w:rsidR="00922FB2">
        <w:rPr>
          <w:rFonts w:cs="Arial"/>
          <w:sz w:val="20"/>
        </w:rPr>
        <w:t>16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922FB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36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922FB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ACD22ED" w14:textId="270D1AE5" w:rsidR="00922FB2" w:rsidRPr="00922FB2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960C9C" w:rsidRPr="00922FB2">
        <w:rPr>
          <w:rFonts w:cs="Arial"/>
          <w:sz w:val="20"/>
        </w:rPr>
        <w:t xml:space="preserve">, v kolikor </w:t>
      </w:r>
      <w:r w:rsidR="00922FB2" w:rsidRPr="00922FB2">
        <w:rPr>
          <w:rFonts w:cs="Arial"/>
          <w:sz w:val="20"/>
        </w:rPr>
        <w:t xml:space="preserve">občina oziroma </w:t>
      </w:r>
      <w:r w:rsidR="00960C9C" w:rsidRPr="00922FB2">
        <w:rPr>
          <w:rFonts w:cs="Arial"/>
          <w:sz w:val="20"/>
        </w:rPr>
        <w:t>drugi solastnik ne bo uveljavljal zakonite predkupne pravice</w:t>
      </w:r>
      <w:r w:rsidR="003E35E1" w:rsidRPr="00922FB2">
        <w:rPr>
          <w:rFonts w:cs="Arial"/>
          <w:sz w:val="20"/>
        </w:rPr>
        <w:t xml:space="preserve">. </w:t>
      </w:r>
      <w:r w:rsidR="00922FB2"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653FC6BD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EDF763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DC6079F" w14:textId="60CA2063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E81BE8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="0031486A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E81BE8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6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1BE8">
        <w:rPr>
          <w:sz w:val="20"/>
        </w:rPr>
        <w:t>477-316/2014-MPJU</w:t>
      </w:r>
      <w:r>
        <w:rPr>
          <w:sz w:val="20"/>
        </w:rPr>
        <w:t xml:space="preserve"> – NE ODPIRAJ« poslati:</w:t>
      </w:r>
    </w:p>
    <w:p w14:paraId="711F461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7D0A65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09DCAD9" w14:textId="2A0000F4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lastRenderedPageBreak/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E81BE8">
        <w:rPr>
          <w:b/>
          <w:bCs/>
          <w:color w:val="000000"/>
          <w:sz w:val="20"/>
          <w:shd w:val="clear" w:color="auto" w:fill="DEEAF6"/>
        </w:rPr>
        <w:t>1</w:t>
      </w:r>
      <w:r w:rsidR="0031486A">
        <w:rPr>
          <w:b/>
          <w:bCs/>
          <w:color w:val="000000"/>
          <w:sz w:val="20"/>
          <w:shd w:val="clear" w:color="auto" w:fill="DEEAF6"/>
        </w:rPr>
        <w:t>1</w:t>
      </w:r>
      <w:r w:rsidR="00960C9C">
        <w:rPr>
          <w:b/>
          <w:bCs/>
          <w:color w:val="000000"/>
          <w:sz w:val="20"/>
          <w:shd w:val="clear" w:color="auto" w:fill="DEEAF6"/>
        </w:rPr>
        <w:t>.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</w:t>
      </w:r>
      <w:r w:rsidR="00E81BE8">
        <w:rPr>
          <w:b/>
          <w:bCs/>
          <w:color w:val="000000"/>
          <w:sz w:val="20"/>
          <w:shd w:val="clear" w:color="auto" w:fill="DEEAF6"/>
        </w:rPr>
        <w:t>6</w:t>
      </w:r>
      <w:r w:rsidRPr="00C44BFF">
        <w:rPr>
          <w:b/>
          <w:bCs/>
          <w:color w:val="000000"/>
          <w:sz w:val="20"/>
          <w:shd w:val="clear" w:color="auto" w:fill="DEEAF6"/>
        </w:rPr>
        <w:t>. 202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do 15:00 ure.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607BBCC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7D8E0D1A" w14:textId="77777777" w:rsidR="00593A34" w:rsidRPr="00367FAC" w:rsidRDefault="00593A34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687E6EBC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197861" w:rsidP="007434F9">
      <w:pPr>
        <w:jc w:val="both"/>
        <w:rPr>
          <w:rFonts w:cs="Arial"/>
          <w:bCs/>
          <w:sz w:val="20"/>
        </w:rPr>
      </w:pPr>
      <w:hyperlink r:id="rId13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48CF18E" w14:textId="77777777" w:rsidR="007434F9" w:rsidRDefault="007434F9" w:rsidP="007434F9">
      <w:pPr>
        <w:jc w:val="both"/>
        <w:rPr>
          <w:rFonts w:cs="Arial"/>
          <w:sz w:val="20"/>
        </w:rPr>
      </w:pPr>
    </w:p>
    <w:p w14:paraId="1E1B9BFF" w14:textId="77777777" w:rsidR="00983BBC" w:rsidRDefault="00983BBC" w:rsidP="007434F9">
      <w:pPr>
        <w:jc w:val="both"/>
        <w:rPr>
          <w:rFonts w:cs="Arial"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59E50E5F" w:rsidR="00AD5F71" w:rsidRDefault="000173E0" w:rsidP="007434F9">
      <w:pPr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0A38C2A0" wp14:editId="18A81D04">
            <wp:extent cx="5396230" cy="2809875"/>
            <wp:effectExtent l="0" t="0" r="0" b="9525"/>
            <wp:docPr id="2" name="Slika 2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817"/>
                    <a:stretch/>
                  </pic:blipFill>
                  <pic:spPr bwMode="auto">
                    <a:xfrm>
                      <a:off x="0" y="0"/>
                      <a:ext cx="539623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6538F0" w14:textId="1D4634A5" w:rsidR="00AF1A2D" w:rsidRDefault="00AF1A2D" w:rsidP="007434F9">
      <w:pPr>
        <w:jc w:val="both"/>
        <w:rPr>
          <w:rFonts w:cs="Arial"/>
          <w:sz w:val="20"/>
        </w:rPr>
      </w:pPr>
    </w:p>
    <w:p w14:paraId="295E4F2C" w14:textId="23315A27" w:rsidR="00AF1A2D" w:rsidRDefault="00AF1A2D" w:rsidP="007434F9">
      <w:pPr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7D1D96FB" wp14:editId="6FED38A0">
            <wp:extent cx="5396230" cy="4046220"/>
            <wp:effectExtent l="0" t="0" r="0" b="0"/>
            <wp:docPr id="4" name="Slika 4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C5698" w14:textId="0DCDEB06" w:rsidR="00AF1A2D" w:rsidRDefault="00AF1A2D" w:rsidP="007434F9">
      <w:pPr>
        <w:jc w:val="both"/>
        <w:rPr>
          <w:rFonts w:cs="Arial"/>
          <w:sz w:val="20"/>
        </w:rPr>
      </w:pPr>
    </w:p>
    <w:p w14:paraId="2FBE0E63" w14:textId="654D99B5" w:rsidR="00AF1A2D" w:rsidRDefault="00AF1A2D" w:rsidP="007434F9">
      <w:pPr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34ABE0DD" wp14:editId="3D37F520">
            <wp:extent cx="5396230" cy="4046220"/>
            <wp:effectExtent l="0" t="0" r="0" b="0"/>
            <wp:docPr id="5" name="Slika 5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E9945" w14:textId="641ACC6C" w:rsidR="00AC07C6" w:rsidRDefault="00AC07C6" w:rsidP="007434F9">
      <w:pPr>
        <w:jc w:val="both"/>
        <w:rPr>
          <w:rFonts w:cs="Arial"/>
          <w:sz w:val="20"/>
        </w:rPr>
      </w:pPr>
    </w:p>
    <w:p w14:paraId="73213BD9" w14:textId="5F67D64D" w:rsidR="00AC07C6" w:rsidRDefault="00AC07C6" w:rsidP="007434F9">
      <w:pPr>
        <w:jc w:val="both"/>
        <w:rPr>
          <w:rFonts w:cs="Arial"/>
          <w:sz w:val="20"/>
        </w:rPr>
      </w:pPr>
      <w:r w:rsidRPr="00AC07C6">
        <w:rPr>
          <w:rFonts w:cs="Arial"/>
          <w:noProof/>
          <w:sz w:val="20"/>
        </w:rPr>
        <w:lastRenderedPageBreak/>
        <w:drawing>
          <wp:inline distT="0" distB="0" distL="0" distR="0" wp14:anchorId="23BACC2B" wp14:editId="3C45E459">
            <wp:extent cx="4714875" cy="3543300"/>
            <wp:effectExtent l="0" t="0" r="9525" b="0"/>
            <wp:docPr id="6" name="Slika 6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53944" w14:textId="6DEA3A7B" w:rsidR="00C3397C" w:rsidRDefault="00C3397C" w:rsidP="007434F9">
      <w:pPr>
        <w:jc w:val="both"/>
        <w:rPr>
          <w:rFonts w:cs="Arial"/>
          <w:sz w:val="20"/>
        </w:rPr>
      </w:pPr>
    </w:p>
    <w:p w14:paraId="4DD264CA" w14:textId="28898898" w:rsidR="00C3397C" w:rsidRDefault="00C3397C" w:rsidP="00C3397C">
      <w:pPr>
        <w:jc w:val="center"/>
        <w:rPr>
          <w:rFonts w:cs="Arial"/>
          <w:sz w:val="20"/>
        </w:rPr>
      </w:pPr>
      <w:r w:rsidRPr="00C3397C">
        <w:rPr>
          <w:rFonts w:cs="Arial"/>
          <w:noProof/>
          <w:sz w:val="20"/>
        </w:rPr>
        <w:drawing>
          <wp:inline distT="0" distB="0" distL="0" distR="0" wp14:anchorId="2F61F93E" wp14:editId="60498DE0">
            <wp:extent cx="2514600" cy="3209925"/>
            <wp:effectExtent l="0" t="0" r="0" b="9525"/>
            <wp:docPr id="3" name="Slika 3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nepremičnina, ki je predmet prodaje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65"/>
                    <a:stretch/>
                  </pic:blipFill>
                  <pic:spPr bwMode="auto">
                    <a:xfrm>
                      <a:off x="0" y="0"/>
                      <a:ext cx="25146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49F9B3" w14:textId="59BF3574" w:rsidR="00C3397C" w:rsidRDefault="00C3397C" w:rsidP="007434F9">
      <w:pPr>
        <w:jc w:val="both"/>
        <w:rPr>
          <w:rFonts w:cs="Arial"/>
          <w:sz w:val="20"/>
        </w:rPr>
      </w:pPr>
    </w:p>
    <w:p w14:paraId="50DEA804" w14:textId="0550321A" w:rsidR="00C3397C" w:rsidRDefault="00C3397C" w:rsidP="007434F9">
      <w:pPr>
        <w:jc w:val="both"/>
        <w:rPr>
          <w:rFonts w:cs="Arial"/>
          <w:sz w:val="20"/>
        </w:rPr>
      </w:pPr>
    </w:p>
    <w:sectPr w:rsidR="00C3397C" w:rsidSect="00783310">
      <w:headerReference w:type="default" r:id="rId19"/>
      <w:footerReference w:type="even" r:id="rId20"/>
      <w:footerReference w:type="default" r:id="rId21"/>
      <w:headerReference w:type="first" r:id="rId2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42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https://www.gov.si/teme/stvarno-premozenje-drzave/" TargetMode="External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0-01-2762" TargetMode="Externa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image" Target="media/image1.jpe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326</TotalTime>
  <Pages>5</Pages>
  <Words>938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np-k.o.Doklezovje16.3.21</vt:lpstr>
    </vt:vector>
  </TitlesOfParts>
  <Company>Indea d.o.o.</Company>
  <LinksUpToDate>false</LinksUpToDate>
  <CharactersWithSpaces>7006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np-k.o.Ocizla20.5.21</dc:title>
  <dc:subject/>
  <dc:creator>Marija Petek</dc:creator>
  <cp:keywords/>
  <dc:description/>
  <cp:lastModifiedBy>Marija Petek</cp:lastModifiedBy>
  <cp:revision>30</cp:revision>
  <cp:lastPrinted>2019-07-25T11:29:00Z</cp:lastPrinted>
  <dcterms:created xsi:type="dcterms:W3CDTF">2020-12-09T13:01:00Z</dcterms:created>
  <dcterms:modified xsi:type="dcterms:W3CDTF">2021-05-20T11:52:00Z</dcterms:modified>
</cp:coreProperties>
</file>