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C5690" w14:textId="77FBB252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CC602D">
        <w:rPr>
          <w:rFonts w:cs="Arial"/>
          <w:sz w:val="20"/>
        </w:rPr>
        <w:t>82-13/2014-MDDSZ/117</w:t>
      </w:r>
    </w:p>
    <w:p w14:paraId="5691B810" w14:textId="51562B9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25EB9">
        <w:rPr>
          <w:rFonts w:cs="Arial"/>
          <w:sz w:val="20"/>
        </w:rPr>
        <w:t>2</w:t>
      </w:r>
      <w:r w:rsidR="00CC602D">
        <w:rPr>
          <w:rFonts w:cs="Arial"/>
          <w:sz w:val="20"/>
        </w:rPr>
        <w:t>9</w:t>
      </w:r>
      <w:r w:rsidR="00F361AB">
        <w:rPr>
          <w:rFonts w:cs="Arial"/>
          <w:sz w:val="20"/>
        </w:rPr>
        <w:t xml:space="preserve">. </w:t>
      </w:r>
      <w:r w:rsidR="00225EB9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225EB9">
        <w:rPr>
          <w:rFonts w:cs="Arial"/>
          <w:sz w:val="20"/>
        </w:rPr>
        <w:t>1</w:t>
      </w:r>
    </w:p>
    <w:p w14:paraId="2F4F314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0C22471D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1A0EE09B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CB4F35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33FA4AF" w14:textId="5E54AFEA" w:rsidR="00225EB9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CC602D">
        <w:rPr>
          <w:rFonts w:cs="Arial"/>
          <w:b/>
          <w:sz w:val="20"/>
        </w:rPr>
        <w:t xml:space="preserve">E </w:t>
      </w:r>
      <w:r w:rsidR="00AA45B4">
        <w:rPr>
          <w:rFonts w:cs="Arial"/>
          <w:b/>
          <w:sz w:val="20"/>
        </w:rPr>
        <w:t xml:space="preserve">S PARC. ŠT. </w:t>
      </w:r>
      <w:r w:rsidR="00CC602D">
        <w:rPr>
          <w:rFonts w:cs="Arial"/>
          <w:b/>
          <w:sz w:val="20"/>
        </w:rPr>
        <w:t>296/1, K. O. 2143-TRŽIČ</w:t>
      </w:r>
      <w:r w:rsidR="002770A6">
        <w:rPr>
          <w:rFonts w:cs="Arial"/>
          <w:b/>
          <w:sz w:val="20"/>
        </w:rPr>
        <w:t>,</w:t>
      </w:r>
      <w:r w:rsidR="00CC602D">
        <w:rPr>
          <w:rFonts w:cs="Arial"/>
          <w:b/>
          <w:sz w:val="20"/>
        </w:rPr>
        <w:t xml:space="preserve"> </w:t>
      </w:r>
      <w:r w:rsidR="00225EB9">
        <w:rPr>
          <w:rFonts w:cs="Arial"/>
          <w:b/>
          <w:sz w:val="20"/>
        </w:rPr>
        <w:t xml:space="preserve">V DELEŽU </w:t>
      </w:r>
      <w:r w:rsidR="00CC602D">
        <w:rPr>
          <w:rFonts w:cs="Arial"/>
          <w:b/>
          <w:sz w:val="20"/>
        </w:rPr>
        <w:t>563/2500</w:t>
      </w:r>
      <w:r w:rsidR="00225EB9">
        <w:rPr>
          <w:rFonts w:cs="Arial"/>
          <w:b/>
          <w:sz w:val="20"/>
        </w:rPr>
        <w:t>, PO METODI NEPOSREDNE POGODBE</w:t>
      </w:r>
    </w:p>
    <w:p w14:paraId="36862936" w14:textId="77777777" w:rsidR="00225EB9" w:rsidRDefault="00225EB9" w:rsidP="006F471E">
      <w:pPr>
        <w:jc w:val="center"/>
        <w:rPr>
          <w:rFonts w:cs="Arial"/>
          <w:b/>
          <w:sz w:val="20"/>
        </w:rPr>
      </w:pPr>
    </w:p>
    <w:p w14:paraId="7F887EC5" w14:textId="77777777" w:rsidR="00225EB9" w:rsidRDefault="00225EB9" w:rsidP="006F471E">
      <w:pPr>
        <w:jc w:val="center"/>
        <w:rPr>
          <w:rFonts w:cs="Arial"/>
          <w:b/>
          <w:sz w:val="20"/>
        </w:rPr>
      </w:pPr>
    </w:p>
    <w:p w14:paraId="593FBC61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D2AAAE1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68EA6B2D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41E9DDB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59A7B61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27C0125" w14:textId="78D109F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CC602D">
        <w:rPr>
          <w:rFonts w:cs="Arial"/>
          <w:sz w:val="20"/>
        </w:rPr>
        <w:t xml:space="preserve">je </w:t>
      </w:r>
      <w:r w:rsidR="00313FBD">
        <w:rPr>
          <w:rFonts w:cs="Arial"/>
          <w:sz w:val="20"/>
        </w:rPr>
        <w:t>naslednj</w:t>
      </w:r>
      <w:r w:rsidR="00CC602D">
        <w:rPr>
          <w:rFonts w:cs="Arial"/>
          <w:sz w:val="20"/>
        </w:rPr>
        <w:t>a</w:t>
      </w:r>
      <w:r w:rsidR="00AA45B4">
        <w:rPr>
          <w:rFonts w:cs="Arial"/>
          <w:sz w:val="20"/>
        </w:rPr>
        <w:t xml:space="preserve"> nepremičnin</w:t>
      </w:r>
      <w:r w:rsidR="00CC602D">
        <w:rPr>
          <w:rFonts w:cs="Arial"/>
          <w:sz w:val="20"/>
        </w:rPr>
        <w:t>a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14B3694B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95A074A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DD6682B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1566FBA3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AD050AB" w14:textId="7FF43020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AA45B4" w:rsidRPr="00DA117E" w14:paraId="4DED628A" w14:textId="77777777" w:rsidTr="00F82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1DB2C6D" w14:textId="3846184A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CC602D">
              <w:rPr>
                <w:rFonts w:cs="Arial"/>
                <w:sz w:val="20"/>
              </w:rPr>
              <w:t>2143 296/1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04424B2" w14:textId="1AF95E0E" w:rsidR="00AA45B4" w:rsidRPr="00DA117E" w:rsidRDefault="00CC602D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467,00</w:t>
            </w:r>
            <w:r w:rsidR="00AA45B4" w:rsidRPr="00DA117E">
              <w:rPr>
                <w:rFonts w:cs="Arial"/>
                <w:sz w:val="20"/>
              </w:rPr>
              <w:t xml:space="preserve">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1408500" w14:textId="1D973F5B" w:rsidR="00AA45B4" w:rsidRPr="00DA117E" w:rsidRDefault="00AA45B4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DA117E">
              <w:rPr>
                <w:rFonts w:cs="Arial"/>
                <w:sz w:val="20"/>
              </w:rPr>
              <w:t xml:space="preserve">ozidano </w:t>
            </w:r>
            <w:r>
              <w:rPr>
                <w:rFonts w:cs="Arial"/>
                <w:sz w:val="20"/>
              </w:rPr>
              <w:t xml:space="preserve">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433B1DA7" w14:textId="45E84CB2" w:rsidR="00AA45B4" w:rsidRPr="00DA117E" w:rsidRDefault="00CC602D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563/2500</w:t>
            </w:r>
          </w:p>
        </w:tc>
      </w:tr>
    </w:tbl>
    <w:p w14:paraId="4E02919E" w14:textId="77777777" w:rsidR="00AA45B4" w:rsidRPr="00CB4E53" w:rsidRDefault="00AA45B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AF66C2" w14:textId="0A8A75FD" w:rsidR="00F262CD" w:rsidRPr="00F262CD" w:rsidRDefault="00BC1B40" w:rsidP="00151D8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sz w:val="20"/>
        </w:rPr>
        <w:t>Predmet prodaje je solastniški delež Republike Slovenije</w:t>
      </w:r>
      <w:r w:rsidR="00CC602D">
        <w:rPr>
          <w:rFonts w:cs="Arial"/>
          <w:sz w:val="20"/>
        </w:rPr>
        <w:t xml:space="preserve"> na pozidanem</w:t>
      </w:r>
      <w:r w:rsidR="00CE208C">
        <w:rPr>
          <w:rFonts w:cs="Arial"/>
          <w:sz w:val="20"/>
        </w:rPr>
        <w:t xml:space="preserve"> in komunalno opremljenem stavbnem</w:t>
      </w:r>
      <w:r w:rsidR="00CC602D">
        <w:rPr>
          <w:rFonts w:cs="Arial"/>
          <w:sz w:val="20"/>
        </w:rPr>
        <w:t xml:space="preserve"> zemljišču v mestnem jedru Občine Tržič. </w:t>
      </w:r>
      <w:r w:rsidR="006337E4">
        <w:rPr>
          <w:rFonts w:cs="Arial"/>
          <w:sz w:val="20"/>
        </w:rPr>
        <w:t xml:space="preserve">Solastniški delež Republike Slovenije je ZK urejen in bremen prost. </w:t>
      </w:r>
      <w:r w:rsidR="00F262CD" w:rsidRPr="00F262CD">
        <w:rPr>
          <w:rFonts w:cs="Arial"/>
          <w:b/>
          <w:bCs/>
          <w:sz w:val="20"/>
        </w:rPr>
        <w:t xml:space="preserve">Solastniški deleži ostalih solastnikov niso predmet prodaje. </w:t>
      </w:r>
      <w:r w:rsidRPr="00F262CD">
        <w:rPr>
          <w:rFonts w:cs="Arial"/>
          <w:b/>
          <w:bCs/>
          <w:sz w:val="20"/>
        </w:rPr>
        <w:t xml:space="preserve"> </w:t>
      </w:r>
    </w:p>
    <w:p w14:paraId="7990A04A" w14:textId="77777777" w:rsidR="00F262CD" w:rsidRDefault="00F262C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EADAAD0" w14:textId="7B62DFB3" w:rsidR="0012454F" w:rsidRPr="00A566F3" w:rsidRDefault="00F262CD" w:rsidP="0012454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262CD">
        <w:rPr>
          <w:sz w:val="20"/>
        </w:rPr>
        <w:t xml:space="preserve">Na parceli stoji </w:t>
      </w:r>
      <w:r w:rsidR="006337E4">
        <w:rPr>
          <w:sz w:val="20"/>
        </w:rPr>
        <w:t xml:space="preserve">objekt </w:t>
      </w:r>
      <w:r w:rsidRPr="00F262CD">
        <w:rPr>
          <w:sz w:val="20"/>
        </w:rPr>
        <w:t>z id. št. stavbe 484, del 1</w:t>
      </w:r>
      <w:r w:rsidR="006337E4">
        <w:rPr>
          <w:sz w:val="20"/>
        </w:rPr>
        <w:t xml:space="preserve"> – stanovanjska stavba </w:t>
      </w:r>
      <w:r w:rsidR="007E5A4C">
        <w:rPr>
          <w:sz w:val="20"/>
        </w:rPr>
        <w:t xml:space="preserve">z gospodarskim poslopjem, </w:t>
      </w:r>
      <w:r w:rsidR="006337E4">
        <w:rPr>
          <w:sz w:val="20"/>
        </w:rPr>
        <w:t xml:space="preserve">z </w:t>
      </w:r>
      <w:r w:rsidRPr="00F262CD">
        <w:rPr>
          <w:sz w:val="20"/>
        </w:rPr>
        <w:t>naslovom Trg svobode 29, Tržič</w:t>
      </w:r>
      <w:r w:rsidR="006337E4">
        <w:rPr>
          <w:sz w:val="20"/>
        </w:rPr>
        <w:t xml:space="preserve">. </w:t>
      </w:r>
      <w:r w:rsidR="0012454F">
        <w:rPr>
          <w:rFonts w:cs="Arial"/>
          <w:sz w:val="20"/>
        </w:rPr>
        <w:t xml:space="preserve">Po podatkih GURS je bil objekt zgrajen leta 1890. </w:t>
      </w:r>
      <w:r w:rsidR="0012454F" w:rsidRPr="00A566F3">
        <w:rPr>
          <w:rFonts w:cs="Arial"/>
          <w:sz w:val="20"/>
        </w:rPr>
        <w:t xml:space="preserve">Skladno z določilom 118. člena Gradbenega zakona </w:t>
      </w:r>
      <w:r w:rsidR="0012454F">
        <w:rPr>
          <w:rFonts w:cs="Arial"/>
          <w:sz w:val="20"/>
        </w:rPr>
        <w:t>(</w:t>
      </w:r>
      <w:r w:rsidR="0012454F" w:rsidRPr="006337E4">
        <w:rPr>
          <w:rFonts w:cs="Arial"/>
          <w:sz w:val="20"/>
          <w:shd w:val="clear" w:color="auto" w:fill="FFFFFF"/>
        </w:rPr>
        <w:t xml:space="preserve">Uradni list RS, št. </w:t>
      </w:r>
      <w:hyperlink r:id="rId8" w:tgtFrame="_blank" w:tooltip="Gradbeni zakon (GZ)" w:history="1">
        <w:r w:rsidR="0012454F" w:rsidRPr="006337E4">
          <w:rPr>
            <w:rFonts w:cs="Arial"/>
            <w:sz w:val="20"/>
            <w:shd w:val="clear" w:color="auto" w:fill="FFFFFF"/>
          </w:rPr>
          <w:t>61/17</w:t>
        </w:r>
      </w:hyperlink>
      <w:r w:rsidR="0012454F" w:rsidRPr="006337E4">
        <w:rPr>
          <w:rFonts w:cs="Arial"/>
          <w:sz w:val="20"/>
          <w:shd w:val="clear" w:color="auto" w:fill="FFFFFF"/>
        </w:rPr>
        <w:t xml:space="preserve">, </w:t>
      </w:r>
      <w:hyperlink r:id="rId9" w:tgtFrame="_blank" w:tooltip="Popravek Gradbenega zakona (GZ)" w:history="1">
        <w:r w:rsidR="0012454F" w:rsidRPr="006337E4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="0012454F" w:rsidRPr="006337E4">
          <w:rPr>
            <w:rFonts w:cs="Arial"/>
            <w:sz w:val="20"/>
            <w:shd w:val="clear" w:color="auto" w:fill="FFFFFF"/>
          </w:rPr>
          <w:t>popr</w:t>
        </w:r>
        <w:proofErr w:type="spellEnd"/>
        <w:r w:rsidR="0012454F" w:rsidRPr="006337E4">
          <w:rPr>
            <w:rFonts w:cs="Arial"/>
            <w:sz w:val="20"/>
            <w:shd w:val="clear" w:color="auto" w:fill="FFFFFF"/>
          </w:rPr>
          <w:t>.</w:t>
        </w:r>
      </w:hyperlink>
      <w:r w:rsidR="0012454F" w:rsidRPr="006337E4">
        <w:rPr>
          <w:rFonts w:cs="Arial"/>
          <w:sz w:val="20"/>
          <w:shd w:val="clear" w:color="auto" w:fill="FFFFFF"/>
        </w:rPr>
        <w:t xml:space="preserve">, </w:t>
      </w:r>
      <w:hyperlink r:id="rId10" w:tgtFrame="_blank" w:tooltip="Zakon o spremembi Gradbenega zakona" w:history="1">
        <w:r w:rsidR="0012454F" w:rsidRPr="006337E4">
          <w:rPr>
            <w:rFonts w:cs="Arial"/>
            <w:sz w:val="20"/>
            <w:shd w:val="clear" w:color="auto" w:fill="FFFFFF"/>
          </w:rPr>
          <w:t>65/20</w:t>
        </w:r>
      </w:hyperlink>
      <w:r w:rsidR="0012454F" w:rsidRPr="006337E4">
        <w:rPr>
          <w:sz w:val="20"/>
        </w:rPr>
        <w:t xml:space="preserve"> </w:t>
      </w:r>
      <w:r w:rsidR="0012454F" w:rsidRPr="006337E4">
        <w:rPr>
          <w:rFonts w:cs="Arial"/>
          <w:sz w:val="20"/>
          <w:shd w:val="clear" w:color="auto" w:fill="FFFFFF"/>
        </w:rPr>
        <w:t xml:space="preserve">in </w:t>
      </w:r>
      <w:hyperlink r:id="rId11" w:tgtFrame="_blank" w:tooltip="Zakon o dodatnih ukrepih za omilitev posledic COVID-19 " w:history="1">
        <w:r w:rsidR="0012454F" w:rsidRPr="006337E4">
          <w:rPr>
            <w:rFonts w:cs="Arial"/>
            <w:sz w:val="20"/>
            <w:shd w:val="clear" w:color="auto" w:fill="FFFFFF"/>
          </w:rPr>
          <w:t>15/21</w:t>
        </w:r>
      </w:hyperlink>
      <w:r w:rsidR="0012454F" w:rsidRPr="006337E4">
        <w:rPr>
          <w:sz w:val="20"/>
        </w:rPr>
        <w:t xml:space="preserve"> </w:t>
      </w:r>
      <w:r w:rsidR="0012454F" w:rsidRPr="006337E4">
        <w:rPr>
          <w:rFonts w:cs="Arial"/>
          <w:sz w:val="20"/>
          <w:shd w:val="clear" w:color="auto" w:fill="FFFFFF"/>
        </w:rPr>
        <w:t>– ZDUOP)</w:t>
      </w:r>
      <w:r w:rsidR="0012454F">
        <w:rPr>
          <w:rFonts w:cs="Arial"/>
          <w:sz w:val="20"/>
          <w:shd w:val="clear" w:color="auto" w:fill="FFFFFF"/>
        </w:rPr>
        <w:t xml:space="preserve"> </w:t>
      </w:r>
      <w:r w:rsidR="0012454F" w:rsidRPr="00A566F3">
        <w:rPr>
          <w:rFonts w:cs="Arial"/>
          <w:sz w:val="20"/>
        </w:rPr>
        <w:t xml:space="preserve">se domneva, da ima </w:t>
      </w:r>
      <w:r w:rsidR="0012454F">
        <w:rPr>
          <w:rFonts w:cs="Arial"/>
          <w:sz w:val="20"/>
        </w:rPr>
        <w:t>objekt oziroma solastniški delež objekta</w:t>
      </w:r>
      <w:r w:rsidR="0012454F" w:rsidRPr="00A566F3">
        <w:rPr>
          <w:rFonts w:cs="Arial"/>
          <w:sz w:val="20"/>
        </w:rPr>
        <w:t>, ki je predmet prodaje, gradbeno dovoljenje, saj je bil zgrajen pred 1.</w:t>
      </w:r>
      <w:r w:rsidR="0012454F">
        <w:rPr>
          <w:rFonts w:cs="Arial"/>
          <w:sz w:val="20"/>
        </w:rPr>
        <w:t xml:space="preserve"> </w:t>
      </w:r>
      <w:r w:rsidR="0012454F" w:rsidRPr="00A566F3">
        <w:rPr>
          <w:rFonts w:cs="Arial"/>
          <w:sz w:val="20"/>
        </w:rPr>
        <w:t>1.</w:t>
      </w:r>
      <w:r w:rsidR="0012454F">
        <w:rPr>
          <w:rFonts w:cs="Arial"/>
          <w:sz w:val="20"/>
        </w:rPr>
        <w:t xml:space="preserve"> </w:t>
      </w:r>
      <w:r w:rsidR="0012454F"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5262B353" w14:textId="77777777" w:rsidR="0012454F" w:rsidRDefault="0012454F" w:rsidP="00F262CD">
      <w:pPr>
        <w:spacing w:line="260" w:lineRule="exact"/>
        <w:jc w:val="both"/>
        <w:rPr>
          <w:sz w:val="20"/>
        </w:rPr>
      </w:pPr>
    </w:p>
    <w:p w14:paraId="2EA75547" w14:textId="4F16D1C3" w:rsidR="00F262CD" w:rsidRPr="00F262CD" w:rsidRDefault="006337E4" w:rsidP="00F262CD">
      <w:pPr>
        <w:spacing w:line="260" w:lineRule="exact"/>
        <w:jc w:val="both"/>
        <w:rPr>
          <w:sz w:val="20"/>
        </w:rPr>
      </w:pPr>
      <w:r>
        <w:rPr>
          <w:sz w:val="20"/>
        </w:rPr>
        <w:t>N</w:t>
      </w:r>
      <w:r w:rsidR="00F262CD" w:rsidRPr="00F262CD">
        <w:rPr>
          <w:sz w:val="20"/>
        </w:rPr>
        <w:t>avedeni nepremičnini se nahajata na območju varstva kulturne dediščine, in sicer:</w:t>
      </w:r>
    </w:p>
    <w:p w14:paraId="647F5617" w14:textId="77777777" w:rsidR="00F262CD" w:rsidRPr="00F262CD" w:rsidRDefault="00F262CD" w:rsidP="00F262CD">
      <w:pPr>
        <w:numPr>
          <w:ilvl w:val="0"/>
          <w:numId w:val="24"/>
        </w:numPr>
        <w:spacing w:line="260" w:lineRule="exact"/>
        <w:jc w:val="both"/>
        <w:rPr>
          <w:sz w:val="20"/>
        </w:rPr>
      </w:pPr>
      <w:r w:rsidRPr="00F262CD">
        <w:rPr>
          <w:sz w:val="20"/>
        </w:rPr>
        <w:t xml:space="preserve">Tržič - hiša z naslovom Trg svobode 29 (EŠD: 5173) – zemljišče s </w:t>
      </w:r>
      <w:proofErr w:type="spellStart"/>
      <w:r w:rsidRPr="00F262CD">
        <w:rPr>
          <w:sz w:val="20"/>
        </w:rPr>
        <w:t>parc</w:t>
      </w:r>
      <w:proofErr w:type="spellEnd"/>
      <w:r w:rsidRPr="00F262CD">
        <w:rPr>
          <w:sz w:val="20"/>
        </w:rPr>
        <w:t>. št. 296/1 (del) in</w:t>
      </w:r>
    </w:p>
    <w:p w14:paraId="64381F84" w14:textId="1AEF6B5C" w:rsidR="00F262CD" w:rsidRDefault="00F262CD" w:rsidP="00F262CD">
      <w:pPr>
        <w:numPr>
          <w:ilvl w:val="0"/>
          <w:numId w:val="24"/>
        </w:numPr>
        <w:spacing w:line="260" w:lineRule="exact"/>
        <w:jc w:val="both"/>
        <w:rPr>
          <w:sz w:val="20"/>
        </w:rPr>
      </w:pPr>
      <w:r w:rsidRPr="00F262CD">
        <w:rPr>
          <w:sz w:val="20"/>
        </w:rPr>
        <w:t xml:space="preserve">Tržič - Trško jedro (EŠD 874) – zemljišče s </w:t>
      </w:r>
      <w:proofErr w:type="spellStart"/>
      <w:r w:rsidRPr="00F262CD">
        <w:rPr>
          <w:sz w:val="20"/>
        </w:rPr>
        <w:t>parc</w:t>
      </w:r>
      <w:proofErr w:type="spellEnd"/>
      <w:r w:rsidRPr="00F262CD">
        <w:rPr>
          <w:sz w:val="20"/>
        </w:rPr>
        <w:t>. št. 296/1.</w:t>
      </w:r>
    </w:p>
    <w:p w14:paraId="0AC5E1F2" w14:textId="352ACD1C" w:rsidR="0012454F" w:rsidRPr="0012454F" w:rsidRDefault="0012454F" w:rsidP="0012454F">
      <w:pPr>
        <w:spacing w:line="260" w:lineRule="exact"/>
        <w:jc w:val="both"/>
        <w:rPr>
          <w:sz w:val="20"/>
        </w:rPr>
      </w:pPr>
      <w:r w:rsidRPr="0012454F">
        <w:rPr>
          <w:sz w:val="20"/>
        </w:rPr>
        <w:t xml:space="preserve">Zavod za varstvo kulturne dediščine Slovenije, Služba za kulturno dediščino, Območna enota Kranj je dne 9. 9. 2019 izdala </w:t>
      </w:r>
      <w:proofErr w:type="spellStart"/>
      <w:r w:rsidRPr="0012454F">
        <w:rPr>
          <w:sz w:val="20"/>
        </w:rPr>
        <w:t>Kulturnovarstvene</w:t>
      </w:r>
      <w:proofErr w:type="spellEnd"/>
      <w:r w:rsidRPr="0012454F">
        <w:rPr>
          <w:sz w:val="20"/>
        </w:rPr>
        <w:t xml:space="preserve"> pogoje za delno rušitev in obnovo objekta z naslovom Trg svobode 29, Tržič</w:t>
      </w:r>
      <w:r w:rsidR="00561DFC">
        <w:rPr>
          <w:sz w:val="20"/>
        </w:rPr>
        <w:t xml:space="preserve">. </w:t>
      </w:r>
      <w:r w:rsidRPr="0012454F">
        <w:rPr>
          <w:sz w:val="20"/>
        </w:rPr>
        <w:t xml:space="preserve"> </w:t>
      </w:r>
    </w:p>
    <w:p w14:paraId="4774AD68" w14:textId="77777777" w:rsidR="006337E4" w:rsidRDefault="006337E4" w:rsidP="00F262CD">
      <w:pPr>
        <w:spacing w:line="260" w:lineRule="exact"/>
        <w:jc w:val="both"/>
        <w:rPr>
          <w:sz w:val="20"/>
        </w:rPr>
      </w:pPr>
    </w:p>
    <w:p w14:paraId="5998EBDE" w14:textId="4E72FE25" w:rsidR="003E35E1" w:rsidRDefault="0012454F" w:rsidP="001344D9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 xml:space="preserve">Stavba je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>, zato skladno s šestim odstavkom 31. člena Zakona o učinkoviti rabi energije (Uradni list RS, št. 158/20) energetska izkaznica ni priložena</w:t>
      </w:r>
    </w:p>
    <w:p w14:paraId="5DDC0FC8" w14:textId="5EE77EA3" w:rsidR="006337E4" w:rsidRDefault="006337E4" w:rsidP="001344D9">
      <w:pPr>
        <w:spacing w:line="260" w:lineRule="exact"/>
        <w:jc w:val="both"/>
        <w:rPr>
          <w:sz w:val="20"/>
        </w:rPr>
      </w:pPr>
    </w:p>
    <w:p w14:paraId="2B239246" w14:textId="254C812F" w:rsidR="0012454F" w:rsidRDefault="0012454F" w:rsidP="0012454F">
      <w:pPr>
        <w:spacing w:line="260" w:lineRule="exact"/>
        <w:jc w:val="both"/>
        <w:rPr>
          <w:rFonts w:cs="Arial"/>
          <w:sz w:val="20"/>
        </w:rPr>
      </w:pPr>
      <w:r w:rsidRPr="00F262CD">
        <w:rPr>
          <w:sz w:val="20"/>
        </w:rPr>
        <w:t xml:space="preserve">Skladno z 62. členom </w:t>
      </w:r>
      <w:r w:rsidRPr="00F262CD">
        <w:rPr>
          <w:rFonts w:cs="Arial"/>
          <w:sz w:val="20"/>
        </w:rPr>
        <w:t xml:space="preserve">Zakona o varstvu kulturne dediščine (Uradni list RS, št. </w:t>
      </w:r>
      <w:hyperlink r:id="rId12" w:tgtFrame="_blank" w:tooltip="Zakon o varstvu kulturne dediščine (ZVKD-1)" w:history="1">
        <w:r w:rsidRPr="00F262CD">
          <w:rPr>
            <w:rStyle w:val="Hiperpovezava"/>
            <w:rFonts w:cs="Arial"/>
            <w:color w:val="auto"/>
            <w:sz w:val="20"/>
            <w:u w:val="none"/>
          </w:rPr>
          <w:t>16/08</w:t>
        </w:r>
      </w:hyperlink>
      <w:r w:rsidRPr="00F262CD">
        <w:rPr>
          <w:rFonts w:cs="Arial"/>
          <w:sz w:val="20"/>
        </w:rPr>
        <w:t xml:space="preserve">, </w:t>
      </w:r>
      <w:hyperlink r:id="rId13" w:tgtFrame="_blank" w:tooltip="Zakon o spremembi in dopolnitvi Zakona o varstvu kulturne dediščine" w:history="1">
        <w:r w:rsidRPr="00F262CD">
          <w:rPr>
            <w:rStyle w:val="Hiperpovezava"/>
            <w:rFonts w:cs="Arial"/>
            <w:color w:val="auto"/>
            <w:sz w:val="20"/>
            <w:u w:val="none"/>
          </w:rPr>
          <w:t>123/08</w:t>
        </w:r>
      </w:hyperlink>
      <w:r w:rsidRPr="00F262CD">
        <w:rPr>
          <w:rFonts w:cs="Arial"/>
          <w:sz w:val="20"/>
        </w:rPr>
        <w:t xml:space="preserve">, </w:t>
      </w:r>
      <w:hyperlink r:id="rId14" w:tgtFrame="_blank" w:tooltip="Avtentična razlaga prvega in drugega odstavka 39. člena Zakona o varstvu kulturne dediščine" w:history="1">
        <w:r w:rsidRPr="00F262CD">
          <w:rPr>
            <w:rStyle w:val="Hiperpovezava"/>
            <w:rFonts w:cs="Arial"/>
            <w:color w:val="auto"/>
            <w:sz w:val="20"/>
            <w:u w:val="none"/>
          </w:rPr>
          <w:t>8/11</w:t>
        </w:r>
      </w:hyperlink>
      <w:r w:rsidRPr="00F262CD">
        <w:rPr>
          <w:rFonts w:cs="Arial"/>
          <w:sz w:val="20"/>
        </w:rPr>
        <w:t xml:space="preserve"> – ORZVKD39, </w:t>
      </w:r>
      <w:hyperlink r:id="rId15" w:tgtFrame="_blank" w:tooltip="Zakon o spremembah in dopolnitvah Zakona o varstvu kulturne dediščine" w:history="1">
        <w:r w:rsidRPr="00F262CD">
          <w:rPr>
            <w:rStyle w:val="Hiperpovezava"/>
            <w:rFonts w:cs="Arial"/>
            <w:color w:val="auto"/>
            <w:sz w:val="20"/>
            <w:u w:val="none"/>
          </w:rPr>
          <w:t>90/12</w:t>
        </w:r>
      </w:hyperlink>
      <w:r w:rsidRPr="00F262CD">
        <w:rPr>
          <w:rFonts w:cs="Arial"/>
          <w:sz w:val="20"/>
        </w:rPr>
        <w:t xml:space="preserve">, </w:t>
      </w:r>
      <w:hyperlink r:id="rId16" w:tgtFrame="_blank" w:tooltip="Zakon o spremembah in dopolnitvah Zakona o varstvu kulturne dediščine" w:history="1">
        <w:r w:rsidRPr="00F262CD">
          <w:rPr>
            <w:rStyle w:val="Hiperpovezava"/>
            <w:rFonts w:cs="Arial"/>
            <w:color w:val="auto"/>
            <w:sz w:val="20"/>
            <w:u w:val="none"/>
          </w:rPr>
          <w:t>111/13</w:t>
        </w:r>
      </w:hyperlink>
      <w:r w:rsidRPr="00F262CD">
        <w:rPr>
          <w:rFonts w:cs="Arial"/>
          <w:sz w:val="20"/>
        </w:rPr>
        <w:t xml:space="preserve">, </w:t>
      </w:r>
      <w:hyperlink r:id="rId17" w:tgtFrame="_blank" w:tooltip="Zakon o spremembah in dopolnitvah Zakona o varstvu kulturne dediščine" w:history="1">
        <w:r w:rsidRPr="00F262CD">
          <w:rPr>
            <w:rStyle w:val="Hiperpovezava"/>
            <w:rFonts w:cs="Arial"/>
            <w:color w:val="auto"/>
            <w:sz w:val="20"/>
            <w:u w:val="none"/>
          </w:rPr>
          <w:t>32/16</w:t>
        </w:r>
      </w:hyperlink>
      <w:r w:rsidRPr="00F262CD">
        <w:rPr>
          <w:rFonts w:cs="Arial"/>
          <w:sz w:val="20"/>
        </w:rPr>
        <w:t xml:space="preserve"> in </w:t>
      </w:r>
      <w:hyperlink r:id="rId18" w:tgtFrame="_blank" w:tooltip="Zakon o nevladnih organizacijah" w:history="1">
        <w:r w:rsidRPr="00F262CD">
          <w:rPr>
            <w:rStyle w:val="Hiperpovezava"/>
            <w:rFonts w:cs="Arial"/>
            <w:color w:val="auto"/>
            <w:sz w:val="20"/>
            <w:u w:val="none"/>
          </w:rPr>
          <w:t>21/18</w:t>
        </w:r>
      </w:hyperlink>
      <w:r w:rsidRPr="00F262CD">
        <w:rPr>
          <w:rFonts w:cs="Arial"/>
          <w:sz w:val="20"/>
        </w:rPr>
        <w:t xml:space="preserve"> – </w:t>
      </w:r>
      <w:proofErr w:type="spellStart"/>
      <w:r w:rsidRPr="00F262CD">
        <w:rPr>
          <w:rFonts w:cs="Arial"/>
          <w:sz w:val="20"/>
        </w:rPr>
        <w:t>ZNOrg</w:t>
      </w:r>
      <w:proofErr w:type="spellEnd"/>
      <w:r w:rsidRPr="00F262CD">
        <w:rPr>
          <w:rFonts w:cs="Arial"/>
          <w:sz w:val="20"/>
        </w:rPr>
        <w:t xml:space="preserve">) </w:t>
      </w:r>
      <w:r>
        <w:rPr>
          <w:rFonts w:cs="Arial"/>
          <w:sz w:val="20"/>
        </w:rPr>
        <w:t xml:space="preserve">ter 2. členom Odloka o predkupni pravici Občine Tržič (Uradni list RS, št. 35/16) </w:t>
      </w:r>
      <w:r w:rsidRPr="00F262CD">
        <w:rPr>
          <w:rFonts w:cs="Arial"/>
          <w:sz w:val="20"/>
        </w:rPr>
        <w:t xml:space="preserve">Občina Tržič ne uveljavlja predkupne pravice. </w:t>
      </w:r>
    </w:p>
    <w:p w14:paraId="0304AE23" w14:textId="659921D2" w:rsidR="0012454F" w:rsidRDefault="0012454F" w:rsidP="0012454F">
      <w:pPr>
        <w:spacing w:line="260" w:lineRule="exact"/>
        <w:jc w:val="both"/>
        <w:rPr>
          <w:rFonts w:cs="Arial"/>
          <w:sz w:val="20"/>
        </w:rPr>
      </w:pPr>
    </w:p>
    <w:p w14:paraId="68E687BD" w14:textId="020016D2" w:rsidR="00561DFC" w:rsidRDefault="0012454F" w:rsidP="0012454F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66. členom Stvarnopravnega zakonika </w:t>
      </w:r>
      <w:r w:rsidR="00561DFC">
        <w:rPr>
          <w:rFonts w:cs="Arial"/>
          <w:sz w:val="20"/>
        </w:rPr>
        <w:t xml:space="preserve">(Uradni list RS, št. 87/02, 91/13, 23/20) imajo drugi solastniki predkupno pravico. </w:t>
      </w:r>
    </w:p>
    <w:p w14:paraId="3E10A1F3" w14:textId="1F21BF2C" w:rsidR="0012454F" w:rsidRDefault="0012454F" w:rsidP="001344D9">
      <w:pPr>
        <w:spacing w:line="260" w:lineRule="exact"/>
        <w:jc w:val="both"/>
        <w:rPr>
          <w:sz w:val="20"/>
        </w:rPr>
      </w:pPr>
    </w:p>
    <w:p w14:paraId="6CAFB0EE" w14:textId="77777777" w:rsidR="0012454F" w:rsidRDefault="0012454F" w:rsidP="001344D9">
      <w:pPr>
        <w:spacing w:line="260" w:lineRule="exact"/>
        <w:jc w:val="both"/>
        <w:rPr>
          <w:sz w:val="20"/>
        </w:rPr>
      </w:pPr>
    </w:p>
    <w:p w14:paraId="5A9D9790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6ACC4913" w14:textId="5878193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561DF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A1C4EF8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0C28F9F" w14:textId="77777777" w:rsidR="00A37719" w:rsidRDefault="00A37719" w:rsidP="00542CD4">
      <w:pPr>
        <w:ind w:right="-54"/>
        <w:jc w:val="both"/>
        <w:rPr>
          <w:rFonts w:cs="Arial"/>
          <w:sz w:val="20"/>
        </w:rPr>
      </w:pPr>
    </w:p>
    <w:p w14:paraId="212CB108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A904B0F" w14:textId="544023D7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561DFC">
        <w:rPr>
          <w:rFonts w:cs="Arial"/>
          <w:sz w:val="20"/>
        </w:rPr>
        <w:t>o</w:t>
      </w:r>
      <w:r w:rsidR="00313FBD">
        <w:rPr>
          <w:rFonts w:cs="Arial"/>
          <w:sz w:val="20"/>
        </w:rPr>
        <w:t xml:space="preserve"> </w:t>
      </w:r>
      <w:r w:rsidR="0053241B">
        <w:rPr>
          <w:rFonts w:cs="Arial"/>
          <w:sz w:val="20"/>
        </w:rPr>
        <w:t xml:space="preserve">s </w:t>
      </w:r>
      <w:proofErr w:type="spellStart"/>
      <w:r w:rsidR="0053241B">
        <w:rPr>
          <w:rFonts w:cs="Arial"/>
          <w:sz w:val="20"/>
        </w:rPr>
        <w:t>parc</w:t>
      </w:r>
      <w:proofErr w:type="spellEnd"/>
      <w:r w:rsidR="0053241B">
        <w:rPr>
          <w:rFonts w:cs="Arial"/>
          <w:sz w:val="20"/>
        </w:rPr>
        <w:t xml:space="preserve">. št. </w:t>
      </w:r>
      <w:r w:rsidR="00561DFC">
        <w:rPr>
          <w:rFonts w:cs="Arial"/>
          <w:sz w:val="20"/>
        </w:rPr>
        <w:t>296/1, k. o. 2143-Tržič , v deležu 563/2500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61D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4.000,00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1C9C5F69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604F445" w14:textId="77777777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771BCC96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0848850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776E153D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531BD7F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703F8B9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50DA6975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660C8C70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0A7483DA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32F2E989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2BF5EE1C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4BC6AA3" w14:textId="255DA629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53241B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53241B">
        <w:rPr>
          <w:rFonts w:cs="Arial"/>
          <w:sz w:val="20"/>
          <w:lang w:eastAsia="sl-SI"/>
        </w:rPr>
        <w:t xml:space="preserve">kot ena </w:t>
      </w:r>
      <w:r w:rsidRPr="00B84BCF">
        <w:rPr>
          <w:rFonts w:cs="Arial"/>
          <w:sz w:val="20"/>
          <w:lang w:eastAsia="sl-SI"/>
        </w:rPr>
        <w:t>ponudb</w:t>
      </w:r>
      <w:r w:rsidR="0053241B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organizirala dodatna </w:t>
      </w:r>
      <w:r w:rsidR="0053241B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53241B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1B53A71D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33ECA57" w14:textId="7777777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3E35E1">
        <w:rPr>
          <w:rFonts w:cs="Arial"/>
          <w:sz w:val="20"/>
        </w:rPr>
        <w:t xml:space="preserve">. </w:t>
      </w:r>
    </w:p>
    <w:p w14:paraId="4AE55E65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C632D05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3C2FAF8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A22FA59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3AEB04A5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651DFF63" w14:textId="1E2F14CD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61DF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561DF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ADB63D0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D90FD26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1E4C8BCD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99BE7A6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12C3A3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03E839A2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7EF7A13D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7CF1937F" w14:textId="23E544F7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61DFC">
        <w:rPr>
          <w:b/>
          <w:bCs/>
          <w:color w:val="000000"/>
          <w:sz w:val="20"/>
          <w:shd w:val="clear" w:color="auto" w:fill="DEEAF6"/>
        </w:rPr>
        <w:t>2</w:t>
      </w:r>
      <w:r w:rsidR="007A4D64">
        <w:rPr>
          <w:b/>
          <w:bCs/>
          <w:color w:val="000000"/>
          <w:sz w:val="20"/>
          <w:shd w:val="clear" w:color="auto" w:fill="DEEAF6"/>
        </w:rPr>
        <w:t>6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891859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4C2165">
        <w:rPr>
          <w:b/>
          <w:bCs/>
          <w:color w:val="000000"/>
          <w:sz w:val="20"/>
          <w:shd w:val="clear" w:color="auto" w:fill="DEEAF6"/>
        </w:rPr>
        <w:t xml:space="preserve">1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</w:t>
      </w:r>
      <w:r w:rsidR="00561DFC">
        <w:rPr>
          <w:rFonts w:cs="Arial"/>
          <w:sz w:val="20"/>
        </w:rPr>
        <w:t>82-13/2014-MDDSZ</w:t>
      </w:r>
      <w:r>
        <w:rPr>
          <w:sz w:val="20"/>
        </w:rPr>
        <w:t xml:space="preserve"> – NE ODPIRAJ« poslati:</w:t>
      </w:r>
    </w:p>
    <w:p w14:paraId="5AB47688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83421F0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6306C88E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1648DDA9" w14:textId="0FDD0FE1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61DFC">
        <w:rPr>
          <w:b/>
          <w:bCs/>
          <w:color w:val="000000"/>
          <w:sz w:val="20"/>
          <w:shd w:val="clear" w:color="auto" w:fill="DEEAF6"/>
        </w:rPr>
        <w:t>2</w:t>
      </w:r>
      <w:r w:rsidR="007A4D64">
        <w:rPr>
          <w:b/>
          <w:bCs/>
          <w:color w:val="000000"/>
          <w:sz w:val="20"/>
          <w:shd w:val="clear" w:color="auto" w:fill="DEEAF6"/>
        </w:rPr>
        <w:t>6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. </w:t>
      </w:r>
      <w:r w:rsidR="00891859">
        <w:rPr>
          <w:b/>
          <w:bCs/>
          <w:color w:val="000000"/>
          <w:sz w:val="20"/>
          <w:shd w:val="clear" w:color="auto" w:fill="DEEAF6"/>
        </w:rPr>
        <w:t>4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046C495B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946DAEF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3E49E97A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8EC151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39B0BA7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239ACA05" w14:textId="77777777" w:rsidR="00596213" w:rsidRPr="00367FAC" w:rsidRDefault="00596213" w:rsidP="00367FAC">
      <w:pPr>
        <w:rPr>
          <w:rFonts w:cs="Arial"/>
          <w:sz w:val="20"/>
          <w:lang w:eastAsia="sl-SI"/>
        </w:rPr>
      </w:pPr>
    </w:p>
    <w:p w14:paraId="7A19B795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47A4C764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17820F56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3931F12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6E1BE4A8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F1FE942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64455EE" w14:textId="77777777" w:rsidR="00266117" w:rsidRDefault="00266117" w:rsidP="007434F9">
      <w:pPr>
        <w:jc w:val="both"/>
        <w:rPr>
          <w:rFonts w:cs="Arial"/>
          <w:sz w:val="20"/>
        </w:rPr>
      </w:pPr>
    </w:p>
    <w:p w14:paraId="29B38EC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87A5EDB" w14:textId="74B1638D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3995F896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96E6417" w14:textId="77777777" w:rsidR="00983BBC" w:rsidRDefault="002B28C2" w:rsidP="00983BBC">
      <w:pPr>
        <w:rPr>
          <w:rFonts w:ascii="Calibri" w:hAnsi="Calibri"/>
        </w:rPr>
      </w:pPr>
      <w:hyperlink r:id="rId1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2B0298C7" w14:textId="77777777" w:rsidR="007434F9" w:rsidRDefault="007434F9" w:rsidP="007434F9">
      <w:pPr>
        <w:jc w:val="both"/>
        <w:rPr>
          <w:rFonts w:cs="Arial"/>
          <w:sz w:val="20"/>
        </w:rPr>
      </w:pPr>
    </w:p>
    <w:p w14:paraId="1DABDCA4" w14:textId="77777777" w:rsidR="00983BBC" w:rsidRDefault="00983BBC" w:rsidP="007434F9">
      <w:pPr>
        <w:jc w:val="both"/>
        <w:rPr>
          <w:rFonts w:cs="Arial"/>
          <w:sz w:val="20"/>
        </w:rPr>
      </w:pPr>
    </w:p>
    <w:p w14:paraId="653C4AF4" w14:textId="77777777" w:rsidR="00593A34" w:rsidRDefault="00593A34" w:rsidP="007434F9">
      <w:pPr>
        <w:jc w:val="both"/>
        <w:rPr>
          <w:rFonts w:cs="Arial"/>
          <w:sz w:val="20"/>
        </w:rPr>
      </w:pPr>
    </w:p>
    <w:p w14:paraId="55146880" w14:textId="77777777" w:rsidR="006A55BC" w:rsidRDefault="006A55BC" w:rsidP="007434F9">
      <w:pPr>
        <w:jc w:val="both"/>
        <w:rPr>
          <w:rFonts w:cs="Arial"/>
          <w:sz w:val="20"/>
        </w:rPr>
      </w:pPr>
    </w:p>
    <w:p w14:paraId="0AF9EBFE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14:paraId="30DF1B8F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7A30FDD5" w14:textId="332F778C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5A617B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5A617B">
        <w:rPr>
          <w:rFonts w:cs="Arial"/>
          <w:b/>
          <w:bCs/>
          <w:sz w:val="20"/>
        </w:rPr>
        <w:t>a</w:t>
      </w:r>
    </w:p>
    <w:p w14:paraId="27127CD1" w14:textId="67CDC12F" w:rsidR="0089499F" w:rsidRDefault="00561DFC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092D09E6" w14:textId="08C52078" w:rsidR="00DA729A" w:rsidRDefault="00DA729A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0D7B45B5" w14:textId="50945B3E" w:rsidR="00593A34" w:rsidRDefault="00561DFC" w:rsidP="003E35E1">
      <w:pPr>
        <w:jc w:val="center"/>
        <w:rPr>
          <w:rFonts w:cs="Arial"/>
          <w:sz w:val="20"/>
        </w:rPr>
      </w:pPr>
      <w:r w:rsidRPr="00561DFC">
        <w:rPr>
          <w:rFonts w:cs="Arial"/>
          <w:noProof/>
          <w:sz w:val="20"/>
        </w:rPr>
        <w:lastRenderedPageBreak/>
        <w:drawing>
          <wp:inline distT="0" distB="0" distL="0" distR="0" wp14:anchorId="77848B19" wp14:editId="694A60B1">
            <wp:extent cx="4816800" cy="2966400"/>
            <wp:effectExtent l="0" t="0" r="3175" b="5715"/>
            <wp:docPr id="5" name="Slika 5" descr="Na sliki je vidna lokacija parcele, katere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vidna lokacija parcele, katere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3AEC" w14:textId="77777777" w:rsidR="00223AB9" w:rsidRDefault="00223AB9" w:rsidP="003E35E1">
      <w:pPr>
        <w:jc w:val="center"/>
        <w:rPr>
          <w:rFonts w:cs="Arial"/>
          <w:sz w:val="20"/>
        </w:rPr>
      </w:pPr>
    </w:p>
    <w:p w14:paraId="70E1CBC0" w14:textId="4F52CB5E" w:rsidR="00223AB9" w:rsidRDefault="00223AB9" w:rsidP="003E35E1">
      <w:pPr>
        <w:jc w:val="center"/>
        <w:rPr>
          <w:rFonts w:cs="Arial"/>
          <w:sz w:val="20"/>
        </w:rPr>
      </w:pPr>
    </w:p>
    <w:p w14:paraId="271DAE5F" w14:textId="77777777" w:rsidR="00AD5F71" w:rsidRDefault="00AD5F71" w:rsidP="007434F9">
      <w:pPr>
        <w:jc w:val="both"/>
        <w:rPr>
          <w:rFonts w:cs="Arial"/>
          <w:sz w:val="20"/>
        </w:rPr>
      </w:pPr>
    </w:p>
    <w:p w14:paraId="5E9C5EF0" w14:textId="3650BA3A" w:rsidR="004C2165" w:rsidRDefault="004C2165" w:rsidP="007434F9">
      <w:pPr>
        <w:jc w:val="both"/>
        <w:rPr>
          <w:rFonts w:cs="Arial"/>
          <w:sz w:val="20"/>
        </w:rPr>
      </w:pPr>
    </w:p>
    <w:p w14:paraId="2FF317EC" w14:textId="77777777" w:rsidR="004C2165" w:rsidRDefault="004C2165" w:rsidP="007434F9">
      <w:pPr>
        <w:jc w:val="both"/>
        <w:rPr>
          <w:rFonts w:cs="Arial"/>
          <w:sz w:val="20"/>
        </w:rPr>
      </w:pPr>
    </w:p>
    <w:p w14:paraId="71451F66" w14:textId="4440B39C" w:rsidR="004C2165" w:rsidRDefault="004C2165" w:rsidP="007434F9">
      <w:pPr>
        <w:jc w:val="both"/>
        <w:rPr>
          <w:rFonts w:cs="Arial"/>
          <w:sz w:val="20"/>
        </w:rPr>
      </w:pPr>
    </w:p>
    <w:p w14:paraId="03D2866B" w14:textId="77777777" w:rsidR="004C2165" w:rsidRDefault="004C2165" w:rsidP="007434F9">
      <w:pPr>
        <w:jc w:val="both"/>
        <w:rPr>
          <w:rFonts w:cs="Arial"/>
          <w:sz w:val="20"/>
        </w:rPr>
      </w:pPr>
    </w:p>
    <w:p w14:paraId="3E7B5BD0" w14:textId="01374915" w:rsidR="004C2165" w:rsidRDefault="004C2165" w:rsidP="007434F9">
      <w:pPr>
        <w:jc w:val="both"/>
        <w:rPr>
          <w:rFonts w:cs="Arial"/>
          <w:sz w:val="20"/>
        </w:rPr>
      </w:pPr>
    </w:p>
    <w:p w14:paraId="725295FA" w14:textId="1E6760BD" w:rsidR="005A617B" w:rsidRDefault="005A617B" w:rsidP="007434F9">
      <w:pPr>
        <w:jc w:val="both"/>
        <w:rPr>
          <w:rFonts w:cs="Arial"/>
          <w:sz w:val="20"/>
        </w:rPr>
      </w:pPr>
    </w:p>
    <w:sectPr w:rsidR="005A617B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DE5A4" w14:textId="77777777" w:rsidR="00C26D38" w:rsidRDefault="00C26D38">
      <w:r>
        <w:separator/>
      </w:r>
    </w:p>
  </w:endnote>
  <w:endnote w:type="continuationSeparator" w:id="0">
    <w:p w14:paraId="0822BE26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55F7F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55D42BC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85F2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6B657D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6118C" w14:textId="77777777" w:rsidR="00C26D38" w:rsidRDefault="00C26D38">
      <w:r>
        <w:separator/>
      </w:r>
    </w:p>
  </w:footnote>
  <w:footnote w:type="continuationSeparator" w:id="0">
    <w:p w14:paraId="1B8052A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F5DCD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98B0D7C" w14:textId="77777777" w:rsidTr="007C6E67">
      <w:trPr>
        <w:trHeight w:val="980"/>
      </w:trPr>
      <w:tc>
        <w:tcPr>
          <w:tcW w:w="657" w:type="dxa"/>
        </w:tcPr>
        <w:p w14:paraId="08589836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F580C45" wp14:editId="0FDB8591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9D3FE13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4C6EA0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E0DFC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6911F9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2874EF7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9148B3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42E9488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77352C"/>
    <w:multiLevelType w:val="hybridMultilevel"/>
    <w:tmpl w:val="8D4077B0"/>
    <w:lvl w:ilvl="0" w:tplc="5CF6A86A">
      <w:start w:val="4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3"/>
  </w:num>
  <w:num w:numId="5">
    <w:abstractNumId w:val="4"/>
  </w:num>
  <w:num w:numId="6">
    <w:abstractNumId w:val="17"/>
  </w:num>
  <w:num w:numId="7">
    <w:abstractNumId w:val="12"/>
  </w:num>
  <w:num w:numId="8">
    <w:abstractNumId w:val="18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  <w:num w:numId="13">
    <w:abstractNumId w:val="16"/>
  </w:num>
  <w:num w:numId="14">
    <w:abstractNumId w:val="14"/>
  </w:num>
  <w:num w:numId="15">
    <w:abstractNumId w:val="6"/>
  </w:num>
  <w:num w:numId="16">
    <w:abstractNumId w:val="15"/>
  </w:num>
  <w:num w:numId="17">
    <w:abstractNumId w:val="20"/>
  </w:num>
  <w:num w:numId="18">
    <w:abstractNumId w:val="22"/>
  </w:num>
  <w:num w:numId="19">
    <w:abstractNumId w:val="13"/>
  </w:num>
  <w:num w:numId="20">
    <w:abstractNumId w:val="21"/>
  </w:num>
  <w:num w:numId="21">
    <w:abstractNumId w:val="2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3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454F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3AB9"/>
    <w:rsid w:val="00225EB9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770A6"/>
    <w:rsid w:val="00282020"/>
    <w:rsid w:val="002835BA"/>
    <w:rsid w:val="00286027"/>
    <w:rsid w:val="00294ECF"/>
    <w:rsid w:val="0029627C"/>
    <w:rsid w:val="002A0B09"/>
    <w:rsid w:val="002A26AB"/>
    <w:rsid w:val="002B0538"/>
    <w:rsid w:val="002B28C2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FBD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241B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1DFC"/>
    <w:rsid w:val="0056609E"/>
    <w:rsid w:val="00567106"/>
    <w:rsid w:val="005869E9"/>
    <w:rsid w:val="00593A34"/>
    <w:rsid w:val="00596213"/>
    <w:rsid w:val="005A1463"/>
    <w:rsid w:val="005A617B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7E4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4D64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5A4C"/>
    <w:rsid w:val="007E6DC5"/>
    <w:rsid w:val="007E6EF1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859"/>
    <w:rsid w:val="00891BE1"/>
    <w:rsid w:val="0089499F"/>
    <w:rsid w:val="00894E2C"/>
    <w:rsid w:val="008A3040"/>
    <w:rsid w:val="008A389A"/>
    <w:rsid w:val="008A617C"/>
    <w:rsid w:val="008A7CCB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2F9E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37719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45B4"/>
    <w:rsid w:val="00AA6CA5"/>
    <w:rsid w:val="00AA744E"/>
    <w:rsid w:val="00AA77E7"/>
    <w:rsid w:val="00AB38CE"/>
    <w:rsid w:val="00AB496C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EE1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B40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42AC"/>
    <w:rsid w:val="00C77797"/>
    <w:rsid w:val="00C80327"/>
    <w:rsid w:val="00C90042"/>
    <w:rsid w:val="00C9191F"/>
    <w:rsid w:val="00C9261E"/>
    <w:rsid w:val="00C92898"/>
    <w:rsid w:val="00CA19F3"/>
    <w:rsid w:val="00CB0324"/>
    <w:rsid w:val="00CB4AEF"/>
    <w:rsid w:val="00CB4E53"/>
    <w:rsid w:val="00CC3299"/>
    <w:rsid w:val="00CC602D"/>
    <w:rsid w:val="00CC60CA"/>
    <w:rsid w:val="00CC619F"/>
    <w:rsid w:val="00CD149E"/>
    <w:rsid w:val="00CD1846"/>
    <w:rsid w:val="00CD796E"/>
    <w:rsid w:val="00CD7B86"/>
    <w:rsid w:val="00CE208C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748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29A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14D"/>
    <w:rsid w:val="00DD4044"/>
    <w:rsid w:val="00DD7EDD"/>
    <w:rsid w:val="00DE0239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262CD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42C0"/>
    <w:rsid w:val="00F76E06"/>
    <w:rsid w:val="00F82074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260EDBF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337E4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124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://www.uradni-list.si/1/objava.jsp?sop=2008-01-5551" TargetMode="External"/><Relationship Id="rId18" Type="http://schemas.openxmlformats.org/officeDocument/2006/relationships/hyperlink" Target="http://www.uradni-list.si/1/objava.jsp?sop=2018-01-088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8-01-0485" TargetMode="External"/><Relationship Id="rId17" Type="http://schemas.openxmlformats.org/officeDocument/2006/relationships/hyperlink" Target="http://www.uradni-list.si/1/objava.jsp?sop=2016-01-136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4131" TargetMode="Externa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3529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://www.uradni-list.si/1/objava.jsp?sop=2011-01-0278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401</TotalTime>
  <Pages>4</Pages>
  <Words>921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np-Sv.Ana22.3.21</vt:lpstr>
    </vt:vector>
  </TitlesOfParts>
  <Company>Indea d.o.o.</Company>
  <LinksUpToDate>false</LinksUpToDate>
  <CharactersWithSpaces>8010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np-Trzic29.3.21</dc:title>
  <dc:subject/>
  <dc:creator>Marija Petek</dc:creator>
  <cp:keywords/>
  <dc:description/>
  <cp:lastModifiedBy>Marija Petek</cp:lastModifiedBy>
  <cp:revision>32</cp:revision>
  <cp:lastPrinted>2019-07-25T11:29:00Z</cp:lastPrinted>
  <dcterms:created xsi:type="dcterms:W3CDTF">2020-12-09T13:01:00Z</dcterms:created>
  <dcterms:modified xsi:type="dcterms:W3CDTF">2021-03-29T13:12:00Z</dcterms:modified>
</cp:coreProperties>
</file>