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085DD971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AD0D70">
        <w:rPr>
          <w:rFonts w:cs="Arial"/>
          <w:sz w:val="20"/>
        </w:rPr>
        <w:t>123/2021-3130-</w:t>
      </w:r>
      <w:r w:rsidR="00E85130">
        <w:rPr>
          <w:rFonts w:cs="Arial"/>
          <w:sz w:val="20"/>
        </w:rPr>
        <w:t>50</w:t>
      </w:r>
    </w:p>
    <w:p w14:paraId="227574AB" w14:textId="0E8BBDC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86B00">
        <w:rPr>
          <w:rFonts w:cs="Arial"/>
          <w:sz w:val="20"/>
        </w:rPr>
        <w:t>1</w:t>
      </w:r>
      <w:r w:rsidR="00811677">
        <w:rPr>
          <w:rFonts w:cs="Arial"/>
          <w:sz w:val="20"/>
        </w:rPr>
        <w:t>2</w:t>
      </w:r>
      <w:r w:rsidR="00F361AB">
        <w:rPr>
          <w:rFonts w:cs="Arial"/>
          <w:sz w:val="20"/>
        </w:rPr>
        <w:t xml:space="preserve">. </w:t>
      </w:r>
      <w:r w:rsidR="00811677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811677">
        <w:rPr>
          <w:rFonts w:cs="Arial"/>
          <w:sz w:val="20"/>
        </w:rPr>
        <w:t>6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063C5D43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</w:t>
      </w:r>
      <w:r w:rsidR="008571A6">
        <w:rPr>
          <w:rFonts w:cs="Arial"/>
          <w:b/>
          <w:sz w:val="20"/>
        </w:rPr>
        <w:t>E</w:t>
      </w:r>
      <w:r w:rsidR="00C34BB5">
        <w:rPr>
          <w:rFonts w:cs="Arial"/>
          <w:b/>
          <w:sz w:val="20"/>
        </w:rPr>
        <w:t xml:space="preserve"> S PARC. ŠT. </w:t>
      </w:r>
      <w:r w:rsidR="00AD0D70">
        <w:rPr>
          <w:rFonts w:cs="Arial"/>
          <w:b/>
          <w:sz w:val="20"/>
        </w:rPr>
        <w:t>2001/3 IN PARC. ŠT. 2002, OBE K. O. 167-ČENTIBA TER PRI OBEH V DELEŽU DO 1/4</w:t>
      </w:r>
      <w:r w:rsidR="008571A6">
        <w:rPr>
          <w:rFonts w:cs="Arial"/>
          <w:b/>
          <w:sz w:val="20"/>
        </w:rPr>
        <w:t xml:space="preserve">, </w:t>
      </w:r>
      <w:r w:rsidR="00C34BB5">
        <w:rPr>
          <w:rFonts w:cs="Arial"/>
          <w:b/>
          <w:sz w:val="20"/>
        </w:rPr>
        <w:t>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418"/>
        <w:gridCol w:w="1932"/>
      </w:tblGrid>
      <w:tr w:rsidR="002A0A7F" w:rsidRPr="00F67E95" w14:paraId="0B6FD70A" w14:textId="77777777" w:rsidTr="00A86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1923F9BB" w14:textId="778C5FE0" w:rsidR="002A0A7F" w:rsidRPr="00F67E95" w:rsidRDefault="00E55CC3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>
              <w:rPr>
                <w:rFonts w:cs="Arial"/>
                <w:iCs/>
                <w:sz w:val="20"/>
              </w:rPr>
              <w:t>P</w:t>
            </w:r>
            <w:r w:rsidR="002A0A7F" w:rsidRPr="00F67E95">
              <w:rPr>
                <w:rFonts w:cs="Arial"/>
                <w:iCs/>
                <w:sz w:val="20"/>
              </w:rPr>
              <w:t>arc</w:t>
            </w:r>
            <w:proofErr w:type="spellEnd"/>
            <w:r w:rsidR="002A0A7F"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90D693A" w:rsidR="002A0A7F" w:rsidRPr="00F67E95" w:rsidRDefault="00E55CC3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</w:t>
            </w:r>
            <w:r w:rsidR="002A0A7F" w:rsidRPr="00F67E95">
              <w:rPr>
                <w:rFonts w:cs="Arial"/>
                <w:iCs/>
                <w:sz w:val="20"/>
              </w:rPr>
              <w:t>atastrska občina</w:t>
            </w:r>
          </w:p>
        </w:tc>
        <w:tc>
          <w:tcPr>
            <w:tcW w:w="2126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303B7D" w14:textId="11BE6114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A86F6D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932" w:type="dxa"/>
            <w:vAlign w:val="center"/>
            <w:hideMark/>
          </w:tcPr>
          <w:p w14:paraId="1A42B03D" w14:textId="5631953A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</w:t>
            </w:r>
            <w:r w:rsidR="00B9330A">
              <w:rPr>
                <w:rFonts w:cs="Arial"/>
                <w:iCs/>
                <w:sz w:val="20"/>
              </w:rPr>
              <w:t xml:space="preserve">epublike </w:t>
            </w:r>
            <w:r>
              <w:rPr>
                <w:rFonts w:cs="Arial"/>
                <w:iCs/>
                <w:sz w:val="20"/>
              </w:rPr>
              <w:t>S</w:t>
            </w:r>
            <w:r w:rsidR="00B9330A">
              <w:rPr>
                <w:rFonts w:cs="Arial"/>
                <w:iCs/>
                <w:sz w:val="20"/>
              </w:rPr>
              <w:t>lovenije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2A0A7F" w:rsidRPr="00F67E95" w14:paraId="73776533" w14:textId="77777777" w:rsidTr="00A8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29668279" w:rsidR="002A0A7F" w:rsidRPr="00F67E95" w:rsidRDefault="003A3FD7" w:rsidP="007618AF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2001/3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66D2CF2E" w:rsidR="002A0A7F" w:rsidRPr="00F67E95" w:rsidRDefault="003A3FD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167-Čentiba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7B49448" w14:textId="32DB3E05" w:rsidR="002A0A7F" w:rsidRPr="00F67E95" w:rsidRDefault="002A0A7F" w:rsidP="00A86F6D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3A3FD7">
              <w:rPr>
                <w:rFonts w:cs="Arial"/>
                <w:b/>
                <w:bCs/>
                <w:sz w:val="20"/>
              </w:rPr>
              <w:t>167 2001/3</w:t>
            </w:r>
            <w:r w:rsidR="007618A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E1EA362" w14:textId="1E92EC19" w:rsidR="002A0A7F" w:rsidRPr="00F67E95" w:rsidRDefault="003A3FD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381,00</w:t>
            </w:r>
            <w:r w:rsidR="002A0A7F" w:rsidRPr="00F67E95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932" w:type="dxa"/>
            <w:vAlign w:val="center"/>
          </w:tcPr>
          <w:p w14:paraId="4FE73209" w14:textId="6F0670F6" w:rsidR="002A0A7F" w:rsidRPr="00F67E95" w:rsidRDefault="0081167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7618AF">
              <w:rPr>
                <w:rFonts w:cs="Arial"/>
                <w:b/>
                <w:bCs/>
                <w:sz w:val="20"/>
              </w:rPr>
              <w:t>/</w:t>
            </w:r>
            <w:r w:rsidR="003A3FD7"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3A3FD7" w:rsidRPr="00F67E95" w14:paraId="55EB9656" w14:textId="77777777" w:rsidTr="00A86F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267F48BD" w14:textId="0EC303C0" w:rsidR="003A3FD7" w:rsidRDefault="003A3FD7" w:rsidP="007618AF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C1647FC" w14:textId="19F75CFD" w:rsidR="003A3FD7" w:rsidRDefault="003A3FD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167-Čentiba</w:t>
            </w:r>
          </w:p>
        </w:tc>
        <w:tc>
          <w:tcPr>
            <w:tcW w:w="2126" w:type="dxa"/>
            <w:vAlign w:val="center"/>
          </w:tcPr>
          <w:p w14:paraId="7DD479C4" w14:textId="13525417" w:rsidR="003A3FD7" w:rsidRPr="00F67E95" w:rsidRDefault="003A3FD7" w:rsidP="00A86F6D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parcela 167 2002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B5051B5" w14:textId="7D10C928" w:rsidR="003A3FD7" w:rsidRDefault="003A3FD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478,00 m2</w:t>
            </w:r>
          </w:p>
        </w:tc>
        <w:tc>
          <w:tcPr>
            <w:tcW w:w="1932" w:type="dxa"/>
            <w:vAlign w:val="center"/>
          </w:tcPr>
          <w:p w14:paraId="335B702F" w14:textId="70021C6F" w:rsidR="003A3FD7" w:rsidRDefault="003A3FD7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1/4</w:t>
            </w:r>
          </w:p>
        </w:tc>
      </w:tr>
      <w:bookmarkEnd w:id="0"/>
    </w:tbl>
    <w:p w14:paraId="385A9AC4" w14:textId="77777777" w:rsidR="007618AF" w:rsidRDefault="007618AF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79C933" w14:textId="51410E96" w:rsidR="007135EB" w:rsidRDefault="001B4541" w:rsidP="007135E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>in</w:t>
      </w:r>
      <w:r w:rsidR="00613366">
        <w:rPr>
          <w:rFonts w:cs="Arial"/>
          <w:sz w:val="20"/>
        </w:rPr>
        <w:t xml:space="preserve">i se nahajata v </w:t>
      </w:r>
      <w:r w:rsidR="008C7B84">
        <w:rPr>
          <w:rFonts w:cs="Arial"/>
          <w:sz w:val="20"/>
        </w:rPr>
        <w:t>Občini L</w:t>
      </w:r>
      <w:r w:rsidR="00613366">
        <w:rPr>
          <w:rFonts w:cs="Arial"/>
          <w:sz w:val="20"/>
        </w:rPr>
        <w:t xml:space="preserve">endava, </w:t>
      </w:r>
      <w:r w:rsidR="00C664DC">
        <w:rPr>
          <w:rFonts w:cs="Arial"/>
          <w:sz w:val="20"/>
        </w:rPr>
        <w:t xml:space="preserve">po namenski rabi gre za </w:t>
      </w:r>
      <w:r w:rsidR="007A1691">
        <w:rPr>
          <w:rFonts w:cs="Arial"/>
          <w:sz w:val="20"/>
        </w:rPr>
        <w:t>stavbn</w:t>
      </w:r>
      <w:r w:rsidR="00613366">
        <w:rPr>
          <w:rFonts w:cs="Arial"/>
          <w:sz w:val="20"/>
        </w:rPr>
        <w:t>i</w:t>
      </w:r>
      <w:r w:rsidR="007A1691">
        <w:rPr>
          <w:rFonts w:cs="Arial"/>
          <w:sz w:val="20"/>
        </w:rPr>
        <w:t xml:space="preserve"> zemljišč</w:t>
      </w:r>
      <w:r w:rsidR="00613366">
        <w:rPr>
          <w:rFonts w:cs="Arial"/>
          <w:sz w:val="20"/>
        </w:rPr>
        <w:t>i</w:t>
      </w:r>
      <w:r w:rsidR="009F38BB">
        <w:rPr>
          <w:rFonts w:cs="Arial"/>
          <w:sz w:val="20"/>
        </w:rPr>
        <w:t xml:space="preserve">, ki predstavljata </w:t>
      </w:r>
      <w:r w:rsidR="0084232C">
        <w:rPr>
          <w:rFonts w:cs="Arial"/>
          <w:sz w:val="20"/>
        </w:rPr>
        <w:t xml:space="preserve">prostorsko </w:t>
      </w:r>
      <w:r w:rsidR="009F38BB">
        <w:rPr>
          <w:rFonts w:cs="Arial"/>
          <w:sz w:val="20"/>
        </w:rPr>
        <w:t>zaključeno celoto.</w:t>
      </w:r>
      <w:r w:rsidR="008C7B84">
        <w:rPr>
          <w:rFonts w:cs="Arial"/>
          <w:sz w:val="20"/>
        </w:rPr>
        <w:t xml:space="preserve"> </w:t>
      </w:r>
      <w:r w:rsidR="00202C9E">
        <w:rPr>
          <w:rFonts w:cs="Arial"/>
          <w:sz w:val="20"/>
        </w:rPr>
        <w:t xml:space="preserve">Nahajata se na območju predkupne pravice občine. </w:t>
      </w:r>
      <w:r w:rsidR="00613366">
        <w:rPr>
          <w:rFonts w:cs="Arial"/>
          <w:sz w:val="20"/>
        </w:rPr>
        <w:t xml:space="preserve">Po podatkih GURS na </w:t>
      </w:r>
      <w:proofErr w:type="spellStart"/>
      <w:r w:rsidR="00613366">
        <w:rPr>
          <w:rFonts w:cs="Arial"/>
          <w:sz w:val="20"/>
        </w:rPr>
        <w:t>parc</w:t>
      </w:r>
      <w:proofErr w:type="spellEnd"/>
      <w:r w:rsidR="00613366">
        <w:rPr>
          <w:rFonts w:cs="Arial"/>
          <w:sz w:val="20"/>
        </w:rPr>
        <w:t>. št. 2002, k. o. 167-Čentiba stoji stavba z id. št. stavbe 1144, del 1</w:t>
      </w:r>
      <w:r w:rsidR="009F38BB">
        <w:rPr>
          <w:rFonts w:cs="Arial"/>
          <w:sz w:val="20"/>
        </w:rPr>
        <w:t xml:space="preserve">, z neto tlorisno površino 49,50 m2 – stanovanjska stavba z naslovom Glavna ulica 147, Čentiba, Lendava. </w:t>
      </w:r>
      <w:r w:rsidR="00C2233F">
        <w:rPr>
          <w:rFonts w:cs="Arial"/>
          <w:sz w:val="20"/>
        </w:rPr>
        <w:t>Stavba je bila zgrajena leta 19</w:t>
      </w:r>
      <w:r w:rsidR="00E85130">
        <w:rPr>
          <w:rFonts w:cs="Arial"/>
          <w:sz w:val="20"/>
        </w:rPr>
        <w:t>70</w:t>
      </w:r>
      <w:r w:rsidR="007135EB">
        <w:rPr>
          <w:rFonts w:cs="Arial"/>
          <w:sz w:val="20"/>
        </w:rPr>
        <w:t xml:space="preserve">, v celoti je dotrajana, </w:t>
      </w:r>
      <w:proofErr w:type="spellStart"/>
      <w:r w:rsidR="00E73396">
        <w:rPr>
          <w:rFonts w:cs="Arial"/>
          <w:sz w:val="20"/>
        </w:rPr>
        <w:t>nevzdrževana</w:t>
      </w:r>
      <w:proofErr w:type="spellEnd"/>
      <w:r w:rsidR="00E73396">
        <w:rPr>
          <w:rFonts w:cs="Arial"/>
          <w:sz w:val="20"/>
        </w:rPr>
        <w:t xml:space="preserve">, zapuščena ter propada, strop je delno porušen. Stavba je zaradi poškodb primerna za rušenje. </w:t>
      </w:r>
      <w:r w:rsidR="007135EB">
        <w:rPr>
          <w:rFonts w:cs="Arial"/>
          <w:sz w:val="20"/>
        </w:rPr>
        <w:t xml:space="preserve">Okolica </w:t>
      </w:r>
      <w:r w:rsidR="00E73396">
        <w:rPr>
          <w:rFonts w:cs="Arial"/>
          <w:sz w:val="20"/>
        </w:rPr>
        <w:t xml:space="preserve">stavbe </w:t>
      </w:r>
      <w:r w:rsidR="007135EB">
        <w:rPr>
          <w:rFonts w:cs="Arial"/>
          <w:sz w:val="20"/>
        </w:rPr>
        <w:t xml:space="preserve">je </w:t>
      </w:r>
      <w:r w:rsidR="00284F22">
        <w:rPr>
          <w:rFonts w:cs="Arial"/>
          <w:sz w:val="20"/>
        </w:rPr>
        <w:t xml:space="preserve">zaraščena. </w:t>
      </w:r>
      <w:r w:rsidR="007135EB">
        <w:rPr>
          <w:rFonts w:cs="Arial"/>
          <w:sz w:val="20"/>
        </w:rPr>
        <w:t xml:space="preserve">Dostop do </w:t>
      </w:r>
      <w:r w:rsidR="00E73396">
        <w:rPr>
          <w:rFonts w:cs="Arial"/>
          <w:sz w:val="20"/>
        </w:rPr>
        <w:t xml:space="preserve">stavbe </w:t>
      </w:r>
      <w:r w:rsidR="007135EB">
        <w:rPr>
          <w:rFonts w:cs="Arial"/>
          <w:sz w:val="20"/>
        </w:rPr>
        <w:t>je mogoč z lokalne ceste.</w:t>
      </w:r>
    </w:p>
    <w:p w14:paraId="0860B304" w14:textId="77777777" w:rsidR="00202C9E" w:rsidRDefault="00202C9E" w:rsidP="007135E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BB64939" w14:textId="4B504999" w:rsidR="007135EB" w:rsidRDefault="007135EB" w:rsidP="007135E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podlagi šestega odstavka 31. člena Zakona o učinkoviti rabi energije (Uradni list RS, št. 158/20) energetska izkaznica za stavbo ni bila pridobljena, saj gre za </w:t>
      </w:r>
      <w:proofErr w:type="spellStart"/>
      <w:r>
        <w:rPr>
          <w:rFonts w:cs="Arial"/>
          <w:sz w:val="20"/>
        </w:rPr>
        <w:t>nevzdrževano</w:t>
      </w:r>
      <w:proofErr w:type="spellEnd"/>
      <w:r>
        <w:rPr>
          <w:rFonts w:cs="Arial"/>
          <w:sz w:val="20"/>
        </w:rPr>
        <w:t xml:space="preserve">, zapuščeno, dotrajano stavbo, ki je neprimerna za uporabo ali prebivanje. </w:t>
      </w:r>
    </w:p>
    <w:p w14:paraId="323A0FB8" w14:textId="77777777" w:rsidR="007135EB" w:rsidRDefault="007135EB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7EEB889" w14:textId="58BAC0E0" w:rsidR="00E73396" w:rsidRDefault="00E73396" w:rsidP="00E73396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Solastniška deleža Republike Slovenije, ki sta predmet prodaje skupaj, v paketu, sta zemljiškoknjižno urejena in bremen prosta.</w:t>
      </w:r>
    </w:p>
    <w:p w14:paraId="0C2A198B" w14:textId="77777777" w:rsidR="00E73396" w:rsidRDefault="00E73396" w:rsidP="00E7339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6229EB2" w14:textId="77777777" w:rsidR="00E73396" w:rsidRPr="001B4541" w:rsidRDefault="00E73396" w:rsidP="00E73396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B4541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 xml:space="preserve">SO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392EEB28" w14:textId="77777777" w:rsidR="00E73396" w:rsidRDefault="00E73396" w:rsidP="00E7339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80024DD" w14:textId="77777777" w:rsidR="00E73396" w:rsidRPr="008C1885" w:rsidRDefault="00E73396" w:rsidP="00E7339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1AF8DDF4" w14:textId="77777777" w:rsidR="00E55CC3" w:rsidRDefault="00E55CC3" w:rsidP="002C4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61A34B3E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lastRenderedPageBreak/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</w:t>
      </w:r>
      <w:r w:rsidR="00FC14D8">
        <w:rPr>
          <w:rFonts w:cs="Arial"/>
          <w:sz w:val="20"/>
        </w:rPr>
        <w:t xml:space="preserve">2001/3  in za </w:t>
      </w:r>
      <w:proofErr w:type="spellStart"/>
      <w:r w:rsidR="00FC14D8">
        <w:rPr>
          <w:rFonts w:cs="Arial"/>
          <w:sz w:val="20"/>
        </w:rPr>
        <w:t>parc</w:t>
      </w:r>
      <w:proofErr w:type="spellEnd"/>
      <w:r w:rsidR="00FC14D8">
        <w:rPr>
          <w:rFonts w:cs="Arial"/>
          <w:sz w:val="20"/>
        </w:rPr>
        <w:t xml:space="preserve">. št. 2002, obe k. o. 167-Čentiba ter pri obeh v deležu do 1/4, ki se prodajata skupaj, v paketu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C14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8.930,00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458ECEBD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C97CA28" w14:textId="70513D83" w:rsidR="00B2771B" w:rsidRDefault="00B2771B" w:rsidP="00B2771B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>, v kolikor drugi solastnik</w:t>
      </w:r>
      <w:r w:rsidR="00956C7B">
        <w:rPr>
          <w:rFonts w:cs="Arial"/>
          <w:sz w:val="20"/>
        </w:rPr>
        <w:t>i</w:t>
      </w:r>
      <w:r>
        <w:rPr>
          <w:rFonts w:cs="Arial"/>
          <w:sz w:val="20"/>
        </w:rPr>
        <w:t xml:space="preserve"> ali občina ne bo</w:t>
      </w:r>
      <w:r w:rsidR="00956C7B">
        <w:rPr>
          <w:rFonts w:cs="Arial"/>
          <w:sz w:val="20"/>
        </w:rPr>
        <w:t xml:space="preserve">do </w:t>
      </w:r>
      <w:r>
        <w:rPr>
          <w:rFonts w:cs="Arial"/>
          <w:sz w:val="20"/>
        </w:rPr>
        <w:t>uveljavljal</w:t>
      </w:r>
      <w:r w:rsidR="00956C7B">
        <w:rPr>
          <w:rFonts w:cs="Arial"/>
          <w:sz w:val="20"/>
        </w:rPr>
        <w:t>i</w:t>
      </w:r>
      <w:r>
        <w:rPr>
          <w:rFonts w:cs="Arial"/>
          <w:sz w:val="20"/>
        </w:rPr>
        <w:t xml:space="preserve"> zakonite predkupne pravice. Če predkupno pravico uveljavlja hkrati več solastnikov, lahko vsak od njih uveljavlja predkupno pravico v sorazmerju s svojim idealnim deležem. </w:t>
      </w:r>
    </w:p>
    <w:p w14:paraId="3525DC31" w14:textId="5ED700E1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DC7BF85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FC4A97">
        <w:rPr>
          <w:b/>
          <w:bCs/>
          <w:sz w:val="20"/>
        </w:rPr>
        <w:t>123/2021-3130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9B27C16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53A7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C01D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C01D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C01D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47014E76" w14:textId="77777777" w:rsidR="00700EBB" w:rsidRPr="00D01F34" w:rsidRDefault="00700EBB" w:rsidP="00700EBB">
      <w:pPr>
        <w:jc w:val="both"/>
        <w:rPr>
          <w:rFonts w:cs="Arial"/>
          <w:sz w:val="20"/>
        </w:rPr>
      </w:pPr>
      <w:r w:rsidRPr="00D01F34">
        <w:rPr>
          <w:rFonts w:cs="Arial"/>
          <w:sz w:val="20"/>
        </w:rPr>
        <w:t xml:space="preserve">Predstojnik upravljavca </w:t>
      </w:r>
      <w:r w:rsidRPr="00D01F34">
        <w:rPr>
          <w:rFonts w:cs="Arial"/>
          <w:color w:val="000000"/>
          <w:sz w:val="20"/>
          <w:shd w:val="clear" w:color="auto" w:fill="FFFFFF"/>
        </w:rPr>
        <w:t>ali oseba, ki jo predstojnik upravljavca za to pooblasti,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 lahko </w:t>
      </w:r>
      <w:r w:rsidRPr="00D01F34">
        <w:rPr>
          <w:rFonts w:cs="Arial"/>
          <w:color w:val="000000"/>
          <w:sz w:val="20"/>
          <w:shd w:val="clear" w:color="auto" w:fill="FFFFFF"/>
        </w:rPr>
        <w:t>ustavi postopek prodaje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 do sklenitve </w:t>
      </w:r>
      <w:r w:rsidRPr="00D01F34">
        <w:rPr>
          <w:rFonts w:cs="Arial"/>
          <w:color w:val="000000"/>
          <w:sz w:val="20"/>
          <w:shd w:val="clear" w:color="auto" w:fill="FFFFFF"/>
        </w:rPr>
        <w:t>pravnega posla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, pri čemer </w:t>
      </w:r>
      <w:r w:rsidRPr="00D01F34">
        <w:rPr>
          <w:rFonts w:cs="Arial"/>
          <w:color w:val="000000"/>
          <w:sz w:val="20"/>
          <w:shd w:val="clear" w:color="auto" w:fill="FFFFFF"/>
        </w:rPr>
        <w:t>se ponudnikom povrnejo le stroški v višini izkazanih stroškov za prevzem razpisne dokumentacije</w:t>
      </w:r>
      <w:r>
        <w:rPr>
          <w:rFonts w:cs="Arial"/>
          <w:color w:val="000000"/>
          <w:sz w:val="20"/>
          <w:shd w:val="clear" w:color="auto" w:fill="FFFFFF"/>
        </w:rPr>
        <w:t>.</w:t>
      </w:r>
    </w:p>
    <w:p w14:paraId="48001A64" w14:textId="77777777" w:rsidR="00700EBB" w:rsidRDefault="00700EBB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7EB01F76" w:rsidR="00647AD7" w:rsidRDefault="00C55EB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hyperlink r:id="rId10" w:history="1">
        <w:r w:rsidRPr="00C564CB">
          <w:rPr>
            <w:rStyle w:val="Hiperpovezava"/>
            <w:noProof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46E4BC7A" w14:textId="77777777" w:rsidR="00C55EB2" w:rsidRPr="00EF5782" w:rsidRDefault="00C55EB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</w:p>
    <w:p w14:paraId="47EF0190" w14:textId="2B55A7AC" w:rsidR="0090092C" w:rsidRDefault="0090092C" w:rsidP="0090092C">
      <w:pPr>
        <w:tabs>
          <w:tab w:val="center" w:pos="5670"/>
        </w:tabs>
        <w:jc w:val="center"/>
        <w:rPr>
          <w:noProof/>
        </w:rPr>
      </w:pPr>
    </w:p>
    <w:p w14:paraId="50C61436" w14:textId="082C044F" w:rsidR="00EB6D17" w:rsidRDefault="007F32C7" w:rsidP="001B4541">
      <w:pPr>
        <w:tabs>
          <w:tab w:val="center" w:pos="5670"/>
        </w:tabs>
        <w:jc w:val="center"/>
        <w:rPr>
          <w:noProof/>
        </w:rPr>
      </w:pPr>
      <w:r w:rsidRPr="007F32C7">
        <w:rPr>
          <w:noProof/>
        </w:rPr>
        <w:drawing>
          <wp:inline distT="0" distB="0" distL="0" distR="0" wp14:anchorId="1BADF556" wp14:editId="64884DF0">
            <wp:extent cx="3391373" cy="2562583"/>
            <wp:effectExtent l="0" t="0" r="0" b="9525"/>
            <wp:docPr id="1572343405" name="Slika 1" descr="Na sliki je lokacija zemljišč, ki sta predmet prodaje, gre za ortofoto posnet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343405" name="Slika 1" descr="Na sliki je lokacija zemljišč, ki sta predmet prodaje, gre za ortofoto posnetek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91373" cy="2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51AFB" w14:textId="77777777" w:rsidR="00C55EB2" w:rsidRDefault="00C55EB2" w:rsidP="001B4541">
      <w:pPr>
        <w:tabs>
          <w:tab w:val="center" w:pos="5670"/>
        </w:tabs>
        <w:jc w:val="center"/>
        <w:rPr>
          <w:noProof/>
        </w:rPr>
      </w:pPr>
    </w:p>
    <w:p w14:paraId="5FD0D555" w14:textId="0B676F20" w:rsidR="004802C6" w:rsidRDefault="00D519FF" w:rsidP="00D519FF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</w:t>
      </w:r>
    </w:p>
    <w:p w14:paraId="038D6BE9" w14:textId="2DFE63A2" w:rsidR="00BD473C" w:rsidRDefault="00D519FF" w:rsidP="00D519FF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</w:t>
      </w:r>
    </w:p>
    <w:p w14:paraId="13AEC1E0" w14:textId="77777777" w:rsidR="00BD473C" w:rsidRDefault="00BD473C" w:rsidP="00BD473C">
      <w:pPr>
        <w:tabs>
          <w:tab w:val="center" w:pos="5670"/>
        </w:tabs>
        <w:rPr>
          <w:noProof/>
        </w:rPr>
      </w:pPr>
    </w:p>
    <w:p w14:paraId="29513F67" w14:textId="40511457" w:rsidR="00BD473C" w:rsidRDefault="00D519FF" w:rsidP="00BD473C">
      <w:pPr>
        <w:tabs>
          <w:tab w:val="center" w:pos="5670"/>
        </w:tabs>
        <w:rPr>
          <w:noProof/>
        </w:rPr>
      </w:pPr>
      <w:r>
        <w:rPr>
          <w:noProof/>
        </w:rPr>
        <w:t xml:space="preserve"> </w:t>
      </w:r>
    </w:p>
    <w:p w14:paraId="78AFCF23" w14:textId="60ED9DB1" w:rsidR="00D519FF" w:rsidRDefault="007F32C7" w:rsidP="00BD473C">
      <w:pPr>
        <w:tabs>
          <w:tab w:val="center" w:pos="567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52FF9576" wp14:editId="791570E8">
            <wp:extent cx="6134735" cy="7678420"/>
            <wp:effectExtent l="0" t="0" r="0" b="0"/>
            <wp:docPr id="881890998" name="Slika 1" descr="Iz slike je razvidno dejansko stanje stavbe, ki stoji na parc. št. 2002. stavba je nevzdrževana, v zelo slabem stanju, primerna za ruše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890998" name="Slika 1" descr="Iz slike je razvidno dejansko stanje stavbe, ki stoji na parc. št. 2002. stavba je nevzdrževana, v zelo slabem stanju, primerna za rušenj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35" cy="767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0C3441" w14:textId="10EF25BF" w:rsidR="00D519FF" w:rsidRDefault="00B12925" w:rsidP="00BD473C">
      <w:pPr>
        <w:tabs>
          <w:tab w:val="center" w:pos="5670"/>
        </w:tabs>
        <w:rPr>
          <w:noProof/>
        </w:rPr>
      </w:pPr>
      <w:r>
        <w:rPr>
          <w:noProof/>
        </w:rPr>
        <w:t xml:space="preserve"> </w:t>
      </w:r>
    </w:p>
    <w:sectPr w:rsidR="00D519FF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E2E2A" w14:textId="77777777" w:rsidR="00BE12AE" w:rsidRDefault="00BE12AE">
      <w:r>
        <w:separator/>
      </w:r>
    </w:p>
  </w:endnote>
  <w:endnote w:type="continuationSeparator" w:id="0">
    <w:p w14:paraId="06B0482A" w14:textId="77777777" w:rsidR="00BE12AE" w:rsidRDefault="00BE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8C44D" w14:textId="77777777" w:rsidR="00BE12AE" w:rsidRDefault="00BE12AE">
      <w:r>
        <w:separator/>
      </w:r>
    </w:p>
  </w:footnote>
  <w:footnote w:type="continuationSeparator" w:id="0">
    <w:p w14:paraId="75F540F4" w14:textId="77777777" w:rsidR="00BE12AE" w:rsidRDefault="00BE1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41FB7"/>
    <w:multiLevelType w:val="hybridMultilevel"/>
    <w:tmpl w:val="580299FA"/>
    <w:lvl w:ilvl="0" w:tplc="18086B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58660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434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607"/>
    <w:rsid w:val="00042A86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6B00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034E2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0582"/>
    <w:rsid w:val="001E607D"/>
    <w:rsid w:val="001E7A0B"/>
    <w:rsid w:val="001F5946"/>
    <w:rsid w:val="001F77F6"/>
    <w:rsid w:val="00200C7F"/>
    <w:rsid w:val="00201517"/>
    <w:rsid w:val="00202A77"/>
    <w:rsid w:val="00202C9E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576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4F22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40FE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47F7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2F7083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948"/>
    <w:rsid w:val="003A3FD7"/>
    <w:rsid w:val="003A41E6"/>
    <w:rsid w:val="003A54E3"/>
    <w:rsid w:val="003A6A3A"/>
    <w:rsid w:val="003B1C49"/>
    <w:rsid w:val="003B30A8"/>
    <w:rsid w:val="003B3372"/>
    <w:rsid w:val="003B5C61"/>
    <w:rsid w:val="003C01D5"/>
    <w:rsid w:val="003C4421"/>
    <w:rsid w:val="003C634D"/>
    <w:rsid w:val="003D0BFE"/>
    <w:rsid w:val="003D11E8"/>
    <w:rsid w:val="003D25DA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4AB7"/>
    <w:rsid w:val="003F5EC6"/>
    <w:rsid w:val="003F75D0"/>
    <w:rsid w:val="004012F9"/>
    <w:rsid w:val="00402ABC"/>
    <w:rsid w:val="0040383E"/>
    <w:rsid w:val="00406F25"/>
    <w:rsid w:val="0040755E"/>
    <w:rsid w:val="00413F33"/>
    <w:rsid w:val="00414F91"/>
    <w:rsid w:val="004177C4"/>
    <w:rsid w:val="0042221C"/>
    <w:rsid w:val="00423044"/>
    <w:rsid w:val="004262B6"/>
    <w:rsid w:val="00426CD7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54C0"/>
    <w:rsid w:val="004745E3"/>
    <w:rsid w:val="004802C6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2B02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0B5E"/>
    <w:rsid w:val="004E32A5"/>
    <w:rsid w:val="004E6497"/>
    <w:rsid w:val="004E71A1"/>
    <w:rsid w:val="004F1416"/>
    <w:rsid w:val="004F206B"/>
    <w:rsid w:val="004F3B43"/>
    <w:rsid w:val="004F463C"/>
    <w:rsid w:val="004F5EA4"/>
    <w:rsid w:val="004F7343"/>
    <w:rsid w:val="00500014"/>
    <w:rsid w:val="0050071E"/>
    <w:rsid w:val="00500C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27AD1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4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7F3D"/>
    <w:rsid w:val="005869E9"/>
    <w:rsid w:val="00587048"/>
    <w:rsid w:val="005B05C3"/>
    <w:rsid w:val="005B1231"/>
    <w:rsid w:val="005B45B7"/>
    <w:rsid w:val="005B4EA7"/>
    <w:rsid w:val="005C1994"/>
    <w:rsid w:val="005C4A27"/>
    <w:rsid w:val="005C590D"/>
    <w:rsid w:val="005D0806"/>
    <w:rsid w:val="005D0B99"/>
    <w:rsid w:val="005D1EA2"/>
    <w:rsid w:val="005D2536"/>
    <w:rsid w:val="005D283E"/>
    <w:rsid w:val="005D660D"/>
    <w:rsid w:val="005D6AC2"/>
    <w:rsid w:val="005D7757"/>
    <w:rsid w:val="005D7B33"/>
    <w:rsid w:val="005E143C"/>
    <w:rsid w:val="005E1AEB"/>
    <w:rsid w:val="005E1D3C"/>
    <w:rsid w:val="005F09C0"/>
    <w:rsid w:val="005F0AB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366"/>
    <w:rsid w:val="0061453D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5A81"/>
    <w:rsid w:val="00647AD7"/>
    <w:rsid w:val="00651288"/>
    <w:rsid w:val="006526F9"/>
    <w:rsid w:val="0065345C"/>
    <w:rsid w:val="00656088"/>
    <w:rsid w:val="006578CB"/>
    <w:rsid w:val="00657D64"/>
    <w:rsid w:val="00663915"/>
    <w:rsid w:val="00667700"/>
    <w:rsid w:val="00670515"/>
    <w:rsid w:val="00670FBD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03D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0EBB"/>
    <w:rsid w:val="0070485E"/>
    <w:rsid w:val="0070748F"/>
    <w:rsid w:val="00712172"/>
    <w:rsid w:val="007135EB"/>
    <w:rsid w:val="00714E25"/>
    <w:rsid w:val="007179E3"/>
    <w:rsid w:val="00720721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18AF"/>
    <w:rsid w:val="00765755"/>
    <w:rsid w:val="0076664F"/>
    <w:rsid w:val="0077303B"/>
    <w:rsid w:val="007753E8"/>
    <w:rsid w:val="00776877"/>
    <w:rsid w:val="00777712"/>
    <w:rsid w:val="00780BCC"/>
    <w:rsid w:val="00783158"/>
    <w:rsid w:val="00783310"/>
    <w:rsid w:val="0078336E"/>
    <w:rsid w:val="00791396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30"/>
    <w:rsid w:val="007E14BC"/>
    <w:rsid w:val="007E2417"/>
    <w:rsid w:val="007E2943"/>
    <w:rsid w:val="007E31EC"/>
    <w:rsid w:val="007E6DC5"/>
    <w:rsid w:val="007E6F61"/>
    <w:rsid w:val="007E7569"/>
    <w:rsid w:val="007F0551"/>
    <w:rsid w:val="007F32C7"/>
    <w:rsid w:val="007F4783"/>
    <w:rsid w:val="007F78C0"/>
    <w:rsid w:val="008020E2"/>
    <w:rsid w:val="00805058"/>
    <w:rsid w:val="00806303"/>
    <w:rsid w:val="00811677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22F8"/>
    <w:rsid w:val="00833D19"/>
    <w:rsid w:val="00834705"/>
    <w:rsid w:val="0083798A"/>
    <w:rsid w:val="0084232C"/>
    <w:rsid w:val="00844268"/>
    <w:rsid w:val="00846C6A"/>
    <w:rsid w:val="00847C53"/>
    <w:rsid w:val="008561B9"/>
    <w:rsid w:val="008571A6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11C7"/>
    <w:rsid w:val="008A3040"/>
    <w:rsid w:val="008A389A"/>
    <w:rsid w:val="008A617C"/>
    <w:rsid w:val="008B2EAD"/>
    <w:rsid w:val="008B7D7B"/>
    <w:rsid w:val="008C0181"/>
    <w:rsid w:val="008C5738"/>
    <w:rsid w:val="008C5AB8"/>
    <w:rsid w:val="008C7B84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7B4"/>
    <w:rsid w:val="00914C97"/>
    <w:rsid w:val="00914F8E"/>
    <w:rsid w:val="00915D90"/>
    <w:rsid w:val="00915F33"/>
    <w:rsid w:val="00916DDA"/>
    <w:rsid w:val="00916E99"/>
    <w:rsid w:val="00924E3C"/>
    <w:rsid w:val="009304D0"/>
    <w:rsid w:val="00931229"/>
    <w:rsid w:val="0093149E"/>
    <w:rsid w:val="00935152"/>
    <w:rsid w:val="00942D33"/>
    <w:rsid w:val="0094450C"/>
    <w:rsid w:val="00945D08"/>
    <w:rsid w:val="0095240C"/>
    <w:rsid w:val="00956C7B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44D1"/>
    <w:rsid w:val="009751C1"/>
    <w:rsid w:val="009761E1"/>
    <w:rsid w:val="00982BBF"/>
    <w:rsid w:val="00983BBC"/>
    <w:rsid w:val="00984ECE"/>
    <w:rsid w:val="009903A1"/>
    <w:rsid w:val="00991284"/>
    <w:rsid w:val="00991522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9F38BB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0C9A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F6D"/>
    <w:rsid w:val="00A876CC"/>
    <w:rsid w:val="00A93D92"/>
    <w:rsid w:val="00AA2C31"/>
    <w:rsid w:val="00AA6CA5"/>
    <w:rsid w:val="00AA744E"/>
    <w:rsid w:val="00AA77E7"/>
    <w:rsid w:val="00AB38CE"/>
    <w:rsid w:val="00AC1799"/>
    <w:rsid w:val="00AC1AA1"/>
    <w:rsid w:val="00AD0CA2"/>
    <w:rsid w:val="00AD0D70"/>
    <w:rsid w:val="00AD2025"/>
    <w:rsid w:val="00AD4D0D"/>
    <w:rsid w:val="00AE1429"/>
    <w:rsid w:val="00AE2166"/>
    <w:rsid w:val="00AE22DF"/>
    <w:rsid w:val="00AE316A"/>
    <w:rsid w:val="00AE5398"/>
    <w:rsid w:val="00AF26DB"/>
    <w:rsid w:val="00AF35DD"/>
    <w:rsid w:val="00AF57D7"/>
    <w:rsid w:val="00AF58EE"/>
    <w:rsid w:val="00B00957"/>
    <w:rsid w:val="00B04BC8"/>
    <w:rsid w:val="00B07264"/>
    <w:rsid w:val="00B10ABD"/>
    <w:rsid w:val="00B12925"/>
    <w:rsid w:val="00B17141"/>
    <w:rsid w:val="00B216E7"/>
    <w:rsid w:val="00B25C8E"/>
    <w:rsid w:val="00B2771B"/>
    <w:rsid w:val="00B27D81"/>
    <w:rsid w:val="00B31575"/>
    <w:rsid w:val="00B37162"/>
    <w:rsid w:val="00B41BFC"/>
    <w:rsid w:val="00B51F4B"/>
    <w:rsid w:val="00B523AB"/>
    <w:rsid w:val="00B537B0"/>
    <w:rsid w:val="00B53A78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77A85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330A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73C"/>
    <w:rsid w:val="00BD49AE"/>
    <w:rsid w:val="00BD4D54"/>
    <w:rsid w:val="00BE000D"/>
    <w:rsid w:val="00BE12AE"/>
    <w:rsid w:val="00BE3D32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33F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5EB2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2449"/>
    <w:rsid w:val="00CA3F7F"/>
    <w:rsid w:val="00CB0324"/>
    <w:rsid w:val="00CB07E8"/>
    <w:rsid w:val="00CB4222"/>
    <w:rsid w:val="00CB4AEF"/>
    <w:rsid w:val="00CB4E53"/>
    <w:rsid w:val="00CC2F01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19FF"/>
    <w:rsid w:val="00D5488D"/>
    <w:rsid w:val="00D565B1"/>
    <w:rsid w:val="00D62095"/>
    <w:rsid w:val="00D63273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71D3"/>
    <w:rsid w:val="00E53F94"/>
    <w:rsid w:val="00E546DB"/>
    <w:rsid w:val="00E550F0"/>
    <w:rsid w:val="00E55CC3"/>
    <w:rsid w:val="00E56F79"/>
    <w:rsid w:val="00E579E5"/>
    <w:rsid w:val="00E628E9"/>
    <w:rsid w:val="00E657A7"/>
    <w:rsid w:val="00E65F70"/>
    <w:rsid w:val="00E707A6"/>
    <w:rsid w:val="00E7158D"/>
    <w:rsid w:val="00E73396"/>
    <w:rsid w:val="00E82669"/>
    <w:rsid w:val="00E83A59"/>
    <w:rsid w:val="00E84CFE"/>
    <w:rsid w:val="00E85130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29F1"/>
    <w:rsid w:val="00F630DE"/>
    <w:rsid w:val="00F647B4"/>
    <w:rsid w:val="00F67E95"/>
    <w:rsid w:val="00F7010A"/>
    <w:rsid w:val="00F701E9"/>
    <w:rsid w:val="00F71BB3"/>
    <w:rsid w:val="00F74134"/>
    <w:rsid w:val="00F744CB"/>
    <w:rsid w:val="00F76E06"/>
    <w:rsid w:val="00F80448"/>
    <w:rsid w:val="00F855E5"/>
    <w:rsid w:val="00F90A3A"/>
    <w:rsid w:val="00F93609"/>
    <w:rsid w:val="00FA1E76"/>
    <w:rsid w:val="00FA7BAF"/>
    <w:rsid w:val="00FB5633"/>
    <w:rsid w:val="00FB5852"/>
    <w:rsid w:val="00FB5862"/>
    <w:rsid w:val="00FC14D8"/>
    <w:rsid w:val="00FC399C"/>
    <w:rsid w:val="00FC4A97"/>
    <w:rsid w:val="00FD25A2"/>
    <w:rsid w:val="00FD73E0"/>
    <w:rsid w:val="00FE08C5"/>
    <w:rsid w:val="00FE445A"/>
    <w:rsid w:val="00FF0482"/>
    <w:rsid w:val="00FF2668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8C7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posta.si/o-nas/novice/posta-slovenije-s-1-julijem-uvaja-locevanje-posiljk-korespondence-na-prednostne-in-neprednost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793</TotalTime>
  <Pages>4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NP-k-o-Mota</vt:lpstr>
    </vt:vector>
  </TitlesOfParts>
  <Company>Indea d.o.o.</Company>
  <LinksUpToDate>false</LinksUpToDate>
  <CharactersWithSpaces>7083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NP-k-o-Centiba</dc:title>
  <dc:subject/>
  <dc:creator>Marija Petek</dc:creator>
  <cp:keywords/>
  <dc:description/>
  <cp:lastModifiedBy>Marija Petek</cp:lastModifiedBy>
  <cp:revision>142</cp:revision>
  <cp:lastPrinted>2019-07-25T11:29:00Z</cp:lastPrinted>
  <dcterms:created xsi:type="dcterms:W3CDTF">2024-01-24T09:59:00Z</dcterms:created>
  <dcterms:modified xsi:type="dcterms:W3CDTF">2026-05-12T13:52:00Z</dcterms:modified>
</cp:coreProperties>
</file>