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53766" w:rsidRPr="00372E07">
        <w:rPr>
          <w:sz w:val="20"/>
        </w:rPr>
        <w:t>477-115/2012-MPJU/</w:t>
      </w:r>
      <w:r w:rsidR="00F9733D">
        <w:rPr>
          <w:sz w:val="20"/>
        </w:rPr>
        <w:t>48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20898">
        <w:rPr>
          <w:rFonts w:cs="Arial"/>
          <w:sz w:val="20"/>
        </w:rPr>
        <w:t>7</w:t>
      </w:r>
      <w:r w:rsidR="00F361AB">
        <w:rPr>
          <w:rFonts w:cs="Arial"/>
          <w:sz w:val="20"/>
        </w:rPr>
        <w:t>. 1</w:t>
      </w:r>
      <w:r w:rsidR="00E20898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E20898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E20898">
        <w:rPr>
          <w:rFonts w:cs="Arial"/>
          <w:b/>
          <w:sz w:val="20"/>
        </w:rPr>
        <w:t xml:space="preserve">*84 IN 4866, OBE K.O. </w:t>
      </w:r>
      <w:r w:rsidR="0097443B">
        <w:rPr>
          <w:rFonts w:cs="Arial"/>
          <w:b/>
          <w:sz w:val="20"/>
        </w:rPr>
        <w:t xml:space="preserve">2619-SOČERGA </w:t>
      </w:r>
      <w:r w:rsidR="00074954">
        <w:rPr>
          <w:rFonts w:cs="Arial"/>
          <w:b/>
          <w:sz w:val="20"/>
        </w:rPr>
        <w:t>V DELEŽU DO 1/</w:t>
      </w:r>
      <w:r w:rsidR="0097443B">
        <w:rPr>
          <w:rFonts w:cs="Arial"/>
          <w:b/>
          <w:sz w:val="20"/>
        </w:rPr>
        <w:t>2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D63FBD">
        <w:rPr>
          <w:rFonts w:cs="Arial"/>
          <w:sz w:val="20"/>
        </w:rPr>
        <w:t xml:space="preserve">solastniški delež na </w:t>
      </w:r>
      <w:r w:rsidR="00CB4E53" w:rsidRPr="00CB4E53">
        <w:rPr>
          <w:rFonts w:cs="Arial"/>
          <w:sz w:val="20"/>
        </w:rPr>
        <w:t>nepremičnin</w:t>
      </w:r>
      <w:r w:rsidR="004C0892">
        <w:rPr>
          <w:rFonts w:cs="Arial"/>
          <w:sz w:val="20"/>
        </w:rPr>
        <w:t>ah: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7"/>
        <w:gridCol w:w="1135"/>
        <w:gridCol w:w="1666"/>
        <w:gridCol w:w="1375"/>
        <w:gridCol w:w="1454"/>
        <w:gridCol w:w="804"/>
        <w:gridCol w:w="735"/>
      </w:tblGrid>
      <w:tr w:rsidR="008E60A5" w:rsidRPr="000F083F" w:rsidTr="008E6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A5" w:rsidRPr="000F083F" w:rsidRDefault="008E60A5" w:rsidP="0097443B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A5" w:rsidRPr="000F083F" w:rsidRDefault="008E60A5" w:rsidP="0097443B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A5" w:rsidRPr="000F083F" w:rsidRDefault="008E60A5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A5" w:rsidRPr="000F083F" w:rsidRDefault="008E60A5" w:rsidP="0097443B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A5" w:rsidRPr="000F083F" w:rsidRDefault="008E60A5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0A5" w:rsidRDefault="008E60A5" w:rsidP="0097443B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številka stavbe</w:t>
            </w: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A5" w:rsidRPr="000F083F" w:rsidRDefault="008E60A5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8E60A5" w:rsidRPr="000F083F" w:rsidTr="008E6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:rsidR="008E60A5" w:rsidRDefault="008E60A5" w:rsidP="0097443B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auto"/>
            </w:tcBorders>
            <w:vAlign w:val="center"/>
          </w:tcPr>
          <w:p w:rsidR="008E60A5" w:rsidRPr="0097443B" w:rsidRDefault="008E60A5" w:rsidP="0097443B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2619-Sočerga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vAlign w:val="center"/>
          </w:tcPr>
          <w:p w:rsidR="008E60A5" w:rsidRPr="0097443B" w:rsidRDefault="008E60A5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 xml:space="preserve">parcela 2619 *84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dxa"/>
            <w:tcBorders>
              <w:top w:val="single" w:sz="4" w:space="0" w:color="auto"/>
            </w:tcBorders>
            <w:vAlign w:val="center"/>
          </w:tcPr>
          <w:p w:rsidR="008E60A5" w:rsidRPr="0097443B" w:rsidRDefault="008E60A5" w:rsidP="0097443B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52 m</w:t>
            </w:r>
            <w:r w:rsidRPr="0097443B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:rsidR="008E60A5" w:rsidRPr="0097443B" w:rsidRDefault="008E60A5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8" w:type="dxa"/>
            <w:tcBorders>
              <w:top w:val="single" w:sz="4" w:space="0" w:color="auto"/>
            </w:tcBorders>
            <w:vAlign w:val="center"/>
          </w:tcPr>
          <w:p w:rsidR="008E60A5" w:rsidRPr="0097443B" w:rsidRDefault="008E60A5" w:rsidP="008E60A5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245</w:t>
            </w: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:rsidR="008E60A5" w:rsidRPr="0097443B" w:rsidRDefault="008E60A5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1/2</w:t>
            </w:r>
          </w:p>
        </w:tc>
      </w:tr>
      <w:tr w:rsidR="008E60A5" w:rsidRPr="000F083F" w:rsidTr="008E60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shd w:val="clear" w:color="auto" w:fill="D9E2F3"/>
            <w:vAlign w:val="center"/>
          </w:tcPr>
          <w:p w:rsidR="008E60A5" w:rsidRDefault="008E60A5" w:rsidP="0097443B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shd w:val="clear" w:color="auto" w:fill="D9E2F3"/>
            <w:vAlign w:val="center"/>
          </w:tcPr>
          <w:p w:rsidR="008E60A5" w:rsidRPr="0097443B" w:rsidRDefault="008E60A5" w:rsidP="0097443B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2619-Sočerga</w:t>
            </w:r>
          </w:p>
        </w:tc>
        <w:tc>
          <w:tcPr>
            <w:tcW w:w="1687" w:type="dxa"/>
            <w:shd w:val="clear" w:color="auto" w:fill="D9E2F3"/>
            <w:vAlign w:val="center"/>
          </w:tcPr>
          <w:p w:rsidR="008E60A5" w:rsidRPr="0097443B" w:rsidRDefault="00294CC3" w:rsidP="0097443B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</w:t>
            </w:r>
            <w:r w:rsidR="008E60A5" w:rsidRPr="0097443B">
              <w:rPr>
                <w:rFonts w:cs="Arial"/>
                <w:b/>
                <w:bCs/>
                <w:sz w:val="16"/>
                <w:szCs w:val="16"/>
              </w:rPr>
              <w:t>arcela 2619 4866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dxa"/>
            <w:shd w:val="clear" w:color="auto" w:fill="D9E2F3"/>
            <w:vAlign w:val="center"/>
          </w:tcPr>
          <w:p w:rsidR="008E60A5" w:rsidRPr="0097443B" w:rsidRDefault="008E60A5" w:rsidP="0097443B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126 m2</w:t>
            </w:r>
          </w:p>
        </w:tc>
        <w:tc>
          <w:tcPr>
            <w:tcW w:w="1466" w:type="dxa"/>
            <w:shd w:val="clear" w:color="auto" w:fill="D9E2F3"/>
            <w:vAlign w:val="center"/>
          </w:tcPr>
          <w:p w:rsidR="008E60A5" w:rsidRPr="0097443B" w:rsidRDefault="008E60A5" w:rsidP="0097443B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8" w:type="dxa"/>
            <w:shd w:val="clear" w:color="auto" w:fill="D9E2F3"/>
            <w:vAlign w:val="center"/>
          </w:tcPr>
          <w:p w:rsidR="008E60A5" w:rsidRPr="0097443B" w:rsidRDefault="008E60A5" w:rsidP="008E60A5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382</w:t>
            </w:r>
          </w:p>
        </w:tc>
        <w:tc>
          <w:tcPr>
            <w:tcW w:w="738" w:type="dxa"/>
            <w:shd w:val="clear" w:color="auto" w:fill="D9E2F3"/>
            <w:vAlign w:val="center"/>
          </w:tcPr>
          <w:p w:rsidR="008E60A5" w:rsidRPr="0097443B" w:rsidRDefault="008E60A5" w:rsidP="0097443B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1/2</w:t>
            </w:r>
          </w:p>
        </w:tc>
      </w:tr>
      <w:bookmarkEnd w:id="0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44393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*84 v naravi predstavlja </w:t>
      </w:r>
      <w:r w:rsidR="008E60A5">
        <w:rPr>
          <w:rFonts w:cs="Arial"/>
          <w:sz w:val="20"/>
        </w:rPr>
        <w:t>pomožni kmetijski objekt z identifikacijsko številko 245</w:t>
      </w:r>
      <w:r w:rsidR="00A53766">
        <w:rPr>
          <w:rFonts w:cs="Arial"/>
          <w:sz w:val="20"/>
        </w:rPr>
        <w:t xml:space="preserve"> (ID znak: 2619 245)</w:t>
      </w:r>
      <w:r w:rsidR="008E60A5">
        <w:rPr>
          <w:rFonts w:cs="Arial"/>
          <w:sz w:val="20"/>
        </w:rPr>
        <w:t xml:space="preserve">, </w:t>
      </w:r>
      <w:r w:rsidR="00A53766">
        <w:rPr>
          <w:rFonts w:cs="Arial"/>
          <w:sz w:val="20"/>
        </w:rPr>
        <w:t>v izmeri 27,9 m2</w:t>
      </w:r>
      <w:r w:rsidR="008E60A5">
        <w:rPr>
          <w:rFonts w:cs="Arial"/>
          <w:sz w:val="20"/>
        </w:rPr>
        <w:t>.</w:t>
      </w:r>
      <w:r w:rsidR="00A53766">
        <w:rPr>
          <w:rFonts w:cs="Arial"/>
          <w:sz w:val="20"/>
        </w:rPr>
        <w:t xml:space="preserve"> Na </w:t>
      </w:r>
      <w:proofErr w:type="spellStart"/>
      <w:r w:rsidR="00A53766">
        <w:rPr>
          <w:rFonts w:cs="Arial"/>
          <w:sz w:val="20"/>
        </w:rPr>
        <w:t>parc</w:t>
      </w:r>
      <w:proofErr w:type="spellEnd"/>
      <w:r w:rsidR="00A53766">
        <w:rPr>
          <w:rFonts w:cs="Arial"/>
          <w:sz w:val="20"/>
        </w:rPr>
        <w:t xml:space="preserve">. št. 4866 </w:t>
      </w:r>
      <w:proofErr w:type="spellStart"/>
      <w:r w:rsidR="00A53766">
        <w:rPr>
          <w:rFonts w:cs="Arial"/>
          <w:sz w:val="20"/>
        </w:rPr>
        <w:t>k.o</w:t>
      </w:r>
      <w:proofErr w:type="spellEnd"/>
      <w:r w:rsidR="00A53766">
        <w:rPr>
          <w:rFonts w:cs="Arial"/>
          <w:sz w:val="20"/>
        </w:rPr>
        <w:t>. 2619-Sočerga v naravi stoji pomožni kmetijski objekt z identifikacijsko oznako 382 (ID znak: stavba 2619 382) v izmeri 57 m2. Oba objekta sta</w:t>
      </w:r>
      <w:r w:rsidR="00294CC3">
        <w:rPr>
          <w:rFonts w:cs="Arial"/>
          <w:sz w:val="20"/>
        </w:rPr>
        <w:t xml:space="preserve"> bila</w:t>
      </w:r>
      <w:r w:rsidR="00A53766">
        <w:rPr>
          <w:rFonts w:cs="Arial"/>
          <w:sz w:val="20"/>
        </w:rPr>
        <w:t xml:space="preserve"> po podatkih GURS zgrajena leta 1900.</w:t>
      </w:r>
    </w:p>
    <w:p w:rsidR="00A53766" w:rsidRDefault="00A53766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A53766" w:rsidRDefault="00A53766" w:rsidP="00A53766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1.1.1968, gradbeno dovoljenje. Zahteva za izdajo odločbe, s katero bi UE potrdila citirano pravno domnevo za objekta, stoječ</w:t>
      </w:r>
      <w:r w:rsidR="00294CC3">
        <w:rPr>
          <w:rFonts w:cs="Arial"/>
          <w:sz w:val="20"/>
        </w:rPr>
        <w:t>a</w:t>
      </w:r>
      <w:r>
        <w:rPr>
          <w:rFonts w:cs="Arial"/>
          <w:sz w:val="20"/>
        </w:rPr>
        <w:t xml:space="preserve"> 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*84 in 4866, obe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2619-Sočerga, še ni bila vložena.</w:t>
      </w:r>
    </w:p>
    <w:p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</w:t>
      </w:r>
      <w:r w:rsidR="00A53766">
        <w:rPr>
          <w:rFonts w:cs="Arial"/>
          <w:sz w:val="20"/>
        </w:rPr>
        <w:t xml:space="preserve"> za solastnišk</w:t>
      </w:r>
      <w:r w:rsidR="00294CC3">
        <w:rPr>
          <w:rFonts w:cs="Arial"/>
          <w:sz w:val="20"/>
        </w:rPr>
        <w:t>a</w:t>
      </w:r>
      <w:r w:rsidR="00A53766">
        <w:rPr>
          <w:rFonts w:cs="Arial"/>
          <w:sz w:val="20"/>
        </w:rPr>
        <w:t xml:space="preserve"> delež</w:t>
      </w:r>
      <w:r w:rsidR="00294CC3">
        <w:rPr>
          <w:rFonts w:cs="Arial"/>
          <w:sz w:val="20"/>
        </w:rPr>
        <w:t>a</w:t>
      </w:r>
      <w:r w:rsidR="00A53766">
        <w:rPr>
          <w:rFonts w:cs="Arial"/>
          <w:sz w:val="20"/>
        </w:rPr>
        <w:t xml:space="preserve"> v lasti Republike Slovenije</w:t>
      </w:r>
      <w:r>
        <w:rPr>
          <w:rFonts w:cs="Arial"/>
          <w:sz w:val="20"/>
        </w:rPr>
        <w:t xml:space="preserve"> 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</w:p>
    <w:p w:rsidR="0093149E" w:rsidRDefault="0093149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13EAB" w:rsidRDefault="00013EAB" w:rsidP="00013EA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Solastnik</w:t>
      </w:r>
      <w:r w:rsidR="00A53766">
        <w:rPr>
          <w:rFonts w:cs="Arial"/>
          <w:sz w:val="20"/>
        </w:rPr>
        <w:t>a</w:t>
      </w:r>
      <w:r>
        <w:rPr>
          <w:rFonts w:cs="Arial"/>
          <w:sz w:val="20"/>
        </w:rPr>
        <w:t xml:space="preserve"> ima</w:t>
      </w:r>
      <w:r w:rsidR="00A53766">
        <w:rPr>
          <w:rFonts w:cs="Arial"/>
          <w:sz w:val="20"/>
        </w:rPr>
        <w:t>ta</w:t>
      </w:r>
      <w:r>
        <w:rPr>
          <w:rFonts w:cs="Arial"/>
          <w:sz w:val="20"/>
        </w:rPr>
        <w:t xml:space="preserve"> predkupno pravico. </w:t>
      </w:r>
      <w:r w:rsidR="00074954">
        <w:rPr>
          <w:rFonts w:cs="Arial"/>
          <w:sz w:val="20"/>
        </w:rPr>
        <w:t>Nj</w:t>
      </w:r>
      <w:r w:rsidR="00A53766">
        <w:rPr>
          <w:rFonts w:cs="Arial"/>
          <w:sz w:val="20"/>
        </w:rPr>
        <w:t>una</w:t>
      </w:r>
      <w:r>
        <w:rPr>
          <w:rFonts w:cs="Arial"/>
          <w:sz w:val="20"/>
        </w:rPr>
        <w:t xml:space="preserve"> solastnišk</w:t>
      </w:r>
      <w:r w:rsidR="00A53766">
        <w:rPr>
          <w:rFonts w:cs="Arial"/>
          <w:sz w:val="20"/>
        </w:rPr>
        <w:t>a</w:t>
      </w:r>
      <w:r>
        <w:rPr>
          <w:rFonts w:cs="Arial"/>
          <w:sz w:val="20"/>
        </w:rPr>
        <w:t xml:space="preserve"> delež</w:t>
      </w:r>
      <w:r w:rsidR="00A53766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Pr="000E56AC">
        <w:rPr>
          <w:rFonts w:cs="Arial"/>
          <w:b/>
          <w:sz w:val="20"/>
        </w:rPr>
        <w:t>NI</w:t>
      </w:r>
      <w:r w:rsidR="00A53766">
        <w:rPr>
          <w:rFonts w:cs="Arial"/>
          <w:b/>
          <w:sz w:val="20"/>
        </w:rPr>
        <w:t>STA</w:t>
      </w:r>
      <w:r w:rsidRPr="000E56AC">
        <w:rPr>
          <w:rFonts w:cs="Arial"/>
          <w:b/>
          <w:sz w:val="20"/>
        </w:rPr>
        <w:t xml:space="preserve"> predmet prodaje</w:t>
      </w:r>
      <w:r>
        <w:rPr>
          <w:rFonts w:cs="Arial"/>
          <w:sz w:val="20"/>
        </w:rPr>
        <w:t xml:space="preserve">. </w:t>
      </w:r>
    </w:p>
    <w:p w:rsidR="00D100F1" w:rsidRPr="00A1452D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294CC3" w:rsidRDefault="00294CC3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solastnišk</w:t>
      </w:r>
      <w:r w:rsidR="00294CC3">
        <w:rPr>
          <w:rFonts w:cs="Arial"/>
          <w:sz w:val="20"/>
        </w:rPr>
        <w:t>a</w:t>
      </w:r>
      <w:r w:rsidR="00D63FBD">
        <w:rPr>
          <w:rFonts w:cs="Arial"/>
          <w:sz w:val="20"/>
        </w:rPr>
        <w:t xml:space="preserve"> delež</w:t>
      </w:r>
      <w:r w:rsidR="00294CC3">
        <w:rPr>
          <w:rFonts w:cs="Arial"/>
          <w:sz w:val="20"/>
        </w:rPr>
        <w:t>a do 1/2</w:t>
      </w:r>
      <w:r w:rsidR="00D63FBD">
        <w:rPr>
          <w:rFonts w:cs="Arial"/>
          <w:sz w:val="20"/>
        </w:rPr>
        <w:t xml:space="preserve"> na</w:t>
      </w:r>
      <w:r w:rsidR="00F23FF3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380212">
        <w:rPr>
          <w:rFonts w:cs="Arial"/>
          <w:sz w:val="20"/>
        </w:rPr>
        <w:t xml:space="preserve">ah, </w:t>
      </w:r>
      <w:proofErr w:type="spellStart"/>
      <w:r w:rsidR="00380212">
        <w:rPr>
          <w:rFonts w:cs="Arial"/>
          <w:sz w:val="20"/>
        </w:rPr>
        <w:t>parc</w:t>
      </w:r>
      <w:proofErr w:type="spellEnd"/>
      <w:r w:rsidR="00380212">
        <w:rPr>
          <w:rFonts w:cs="Arial"/>
          <w:sz w:val="20"/>
        </w:rPr>
        <w:t xml:space="preserve">. št. *84 in 4866, obe </w:t>
      </w:r>
      <w:proofErr w:type="spellStart"/>
      <w:r w:rsidR="00380212">
        <w:rPr>
          <w:rFonts w:cs="Arial"/>
          <w:sz w:val="20"/>
        </w:rPr>
        <w:t>k.o</w:t>
      </w:r>
      <w:proofErr w:type="spellEnd"/>
      <w:r w:rsidR="00380212">
        <w:rPr>
          <w:rFonts w:cs="Arial"/>
          <w:sz w:val="20"/>
        </w:rPr>
        <w:t>. 2619-Sočerga: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:rsidTr="009F7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:rsidR="00487560" w:rsidRPr="00294CC3" w:rsidRDefault="009F7CC6" w:rsidP="00294CC3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B38CE">
              <w:rPr>
                <w:rFonts w:cs="Arial"/>
                <w:sz w:val="20"/>
              </w:rPr>
              <w:t>arcela</w:t>
            </w:r>
            <w:r w:rsidR="00380212">
              <w:rPr>
                <w:rFonts w:cs="Arial"/>
                <w:sz w:val="20"/>
              </w:rPr>
              <w:t xml:space="preserve"> 2619</w:t>
            </w:r>
            <w:r w:rsidR="00AB38CE">
              <w:rPr>
                <w:rFonts w:cs="Arial"/>
                <w:sz w:val="20"/>
              </w:rPr>
              <w:t xml:space="preserve"> </w:t>
            </w:r>
            <w:r w:rsidR="00380212">
              <w:rPr>
                <w:rFonts w:cs="Arial"/>
                <w:sz w:val="20"/>
              </w:rPr>
              <w:t>*84</w:t>
            </w:r>
            <w:r>
              <w:rPr>
                <w:rFonts w:cs="Arial"/>
                <w:sz w:val="20"/>
              </w:rPr>
              <w:t xml:space="preserve"> in p</w:t>
            </w:r>
            <w:r>
              <w:rPr>
                <w:rFonts w:cs="Arial"/>
                <w:sz w:val="20"/>
              </w:rPr>
              <w:t>arcela 2619 4866</w:t>
            </w:r>
          </w:p>
        </w:tc>
        <w:tc>
          <w:tcPr>
            <w:tcW w:w="4378" w:type="dxa"/>
            <w:vAlign w:val="center"/>
          </w:tcPr>
          <w:p w:rsidR="00487560" w:rsidRPr="00CC619F" w:rsidRDefault="009F7CC6" w:rsidP="009F7CC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2.350</w:t>
            </w:r>
            <w:r w:rsidR="00AB38CE">
              <w:rPr>
                <w:rFonts w:cs="Arial"/>
                <w:b/>
                <w:sz w:val="20"/>
              </w:rPr>
              <w:t>,00 EUR</w:t>
            </w:r>
          </w:p>
        </w:tc>
      </w:tr>
    </w:tbl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  <w:r w:rsidR="00380212">
        <w:rPr>
          <w:rFonts w:cs="Arial"/>
          <w:sz w:val="20"/>
          <w:lang w:eastAsia="sl-SI"/>
        </w:rPr>
        <w:t xml:space="preserve"> Ponudba se lahko odda le za oba solastniška deleža skupaj.</w:t>
      </w:r>
    </w:p>
    <w:p w:rsidR="00380212" w:rsidRPr="004F5EA4" w:rsidRDefault="00380212" w:rsidP="00B84BCF">
      <w:pPr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380212" w:rsidRDefault="00380212" w:rsidP="00E44C83">
      <w:pPr>
        <w:jc w:val="both"/>
        <w:rPr>
          <w:rFonts w:cs="Arial"/>
          <w:sz w:val="20"/>
          <w:u w:val="single"/>
        </w:rPr>
      </w:pPr>
    </w:p>
    <w:p w:rsidR="004F5EA4" w:rsidRPr="00380212" w:rsidRDefault="00670515" w:rsidP="00380212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ceno, pod pogojem, da solastnik</w:t>
      </w:r>
      <w:r w:rsidR="00380212">
        <w:rPr>
          <w:rFonts w:cs="Arial"/>
          <w:sz w:val="20"/>
        </w:rPr>
        <w:t>a</w:t>
      </w:r>
      <w:r>
        <w:rPr>
          <w:rFonts w:cs="Arial"/>
          <w:sz w:val="20"/>
        </w:rPr>
        <w:t xml:space="preserve"> ne bo</w:t>
      </w:r>
      <w:r w:rsidR="00380212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uveljavljal</w:t>
      </w:r>
      <w:r w:rsidR="00380212">
        <w:rPr>
          <w:rFonts w:cs="Arial"/>
          <w:sz w:val="20"/>
        </w:rPr>
        <w:t>a</w:t>
      </w:r>
      <w:r>
        <w:rPr>
          <w:rFonts w:cs="Arial"/>
          <w:sz w:val="20"/>
        </w:rPr>
        <w:t xml:space="preserve"> predkupne pravice.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380212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380212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380212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 w:rsidR="00380212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nj</w:t>
      </w:r>
      <w:r w:rsidR="00380212">
        <w:rPr>
          <w:rFonts w:cs="Arial"/>
          <w:sz w:val="20"/>
          <w:lang w:eastAsia="sl-SI"/>
        </w:rPr>
        <w:t>u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380212" w:rsidRPr="00B84BCF" w:rsidRDefault="00380212" w:rsidP="00B84BCF">
      <w:pPr>
        <w:spacing w:line="260" w:lineRule="exact"/>
        <w:jc w:val="both"/>
        <w:rPr>
          <w:rFonts w:cs="Arial"/>
          <w:sz w:val="20"/>
        </w:rPr>
      </w:pPr>
    </w:p>
    <w:p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9F7CC6">
        <w:rPr>
          <w:b/>
          <w:bCs/>
          <w:color w:val="000000"/>
          <w:sz w:val="20"/>
          <w:shd w:val="clear" w:color="auto" w:fill="DEEAF6"/>
        </w:rPr>
        <w:t>4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E83A59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>. 202</w:t>
      </w:r>
      <w:r w:rsidR="009F7CC6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9F7CC6">
        <w:rPr>
          <w:rFonts w:cs="Arial"/>
          <w:sz w:val="20"/>
        </w:rPr>
        <w:t>115/2012-MPJU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9F7CC6">
        <w:rPr>
          <w:b/>
          <w:bCs/>
          <w:sz w:val="20"/>
        </w:rPr>
        <w:t>4</w:t>
      </w:r>
      <w:r>
        <w:rPr>
          <w:b/>
          <w:bCs/>
          <w:sz w:val="20"/>
        </w:rPr>
        <w:t xml:space="preserve">. </w:t>
      </w:r>
      <w:r w:rsidR="00E83A59">
        <w:rPr>
          <w:b/>
          <w:bCs/>
          <w:sz w:val="20"/>
        </w:rPr>
        <w:t>1</w:t>
      </w:r>
      <w:r>
        <w:rPr>
          <w:b/>
          <w:bCs/>
          <w:sz w:val="20"/>
        </w:rPr>
        <w:t>. 202</w:t>
      </w:r>
      <w:r w:rsidR="009F7CC6">
        <w:rPr>
          <w:b/>
          <w:bCs/>
          <w:sz w:val="20"/>
        </w:rPr>
        <w:t>1</w:t>
      </w:r>
      <w:r>
        <w:rPr>
          <w:b/>
          <w:bCs/>
          <w:sz w:val="20"/>
        </w:rPr>
        <w:t xml:space="preserve">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67FAC" w:rsidRDefault="00367FAC" w:rsidP="00367FAC">
      <w:pPr>
        <w:rPr>
          <w:rFonts w:cs="Arial"/>
          <w:sz w:val="20"/>
          <w:lang w:eastAsia="sl-SI"/>
        </w:rPr>
      </w:pPr>
    </w:p>
    <w:p w:rsidR="009F7CC6" w:rsidRDefault="009F7CC6" w:rsidP="00367FAC">
      <w:pPr>
        <w:rPr>
          <w:rFonts w:cs="Arial"/>
          <w:sz w:val="20"/>
          <w:lang w:eastAsia="sl-SI"/>
        </w:rPr>
      </w:pPr>
    </w:p>
    <w:p w:rsidR="009F7CC6" w:rsidRDefault="009F7CC6" w:rsidP="00367FAC">
      <w:pPr>
        <w:rPr>
          <w:rFonts w:cs="Arial"/>
          <w:sz w:val="20"/>
          <w:lang w:eastAsia="sl-SI"/>
        </w:rPr>
      </w:pPr>
    </w:p>
    <w:p w:rsidR="009F7CC6" w:rsidRPr="00367FAC" w:rsidRDefault="009F7CC6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9F7CC6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9F7CC6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9F7CC6" w:rsidRPr="009F7CC6">
        <w:rPr>
          <w:rStyle w:val="Hiperpovezava"/>
          <w:rFonts w:cs="Arial"/>
          <w:sz w:val="20"/>
        </w:rPr>
        <w:t>lucija.srebernjak</w:t>
      </w:r>
      <w:r w:rsidR="00C066EE" w:rsidRPr="009F7CC6">
        <w:rPr>
          <w:rStyle w:val="Hiperpovezava"/>
          <w:rFonts w:cs="Arial"/>
          <w:sz w:val="20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871E0C" w:rsidRDefault="00871E0C" w:rsidP="00194838">
      <w:pPr>
        <w:jc w:val="both"/>
        <w:rPr>
          <w:rFonts w:cs="Arial"/>
          <w:sz w:val="20"/>
        </w:rPr>
      </w:pPr>
    </w:p>
    <w:p w:rsidR="009F7CC6" w:rsidRPr="004F5EA4" w:rsidRDefault="009F7CC6" w:rsidP="00194838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266117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9F7CC6" w:rsidRDefault="009F7CC6" w:rsidP="007434F9">
      <w:pPr>
        <w:jc w:val="both"/>
        <w:rPr>
          <w:rFonts w:cs="Arial"/>
          <w:sz w:val="20"/>
        </w:rPr>
      </w:pPr>
    </w:p>
    <w:p w:rsidR="009F7CC6" w:rsidRDefault="009F7CC6" w:rsidP="007434F9">
      <w:pPr>
        <w:jc w:val="both"/>
        <w:rPr>
          <w:rFonts w:cs="Arial"/>
          <w:sz w:val="20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</w:t>
      </w:r>
      <w:bookmarkStart w:id="2" w:name="_GoBack"/>
      <w:bookmarkEnd w:id="2"/>
      <w:r w:rsidRPr="008B7D32">
        <w:rPr>
          <w:rFonts w:cs="Arial"/>
          <w:b/>
          <w:bCs/>
          <w:sz w:val="20"/>
          <w:u w:val="single"/>
        </w:rPr>
        <w:t xml:space="preserve">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294CC3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:rsidTr="00CE60A9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v.</w:t>
            </w:r>
            <w:r w:rsidR="00CE60A9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d. generalnega direktorja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27859" w:rsidRDefault="009F7CC6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>
            <wp:extent cx="5396230" cy="2620645"/>
            <wp:effectExtent l="0" t="0" r="0" b="8255"/>
            <wp:docPr id="2" name="Slika 2" descr="Prikaz lege nepremičnin na orto foto posnet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E20898">
      <w:rPr>
        <w:rFonts w:cs="Arial"/>
        <w:sz w:val="16"/>
      </w:rPr>
      <w:t>16 60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0F83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CC3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2E07"/>
    <w:rsid w:val="0037479F"/>
    <w:rsid w:val="003771D8"/>
    <w:rsid w:val="003772A0"/>
    <w:rsid w:val="00380212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22E9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1AA"/>
    <w:rsid w:val="00441A04"/>
    <w:rsid w:val="00442633"/>
    <w:rsid w:val="00443933"/>
    <w:rsid w:val="00444866"/>
    <w:rsid w:val="00445F6E"/>
    <w:rsid w:val="0044622A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0892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E60A5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443B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9F7CC6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53766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126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0898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9733D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CE62F1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31300-0BA7-4E83-9D0A-2263480DA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13</TotalTime>
  <Pages>4</Pages>
  <Words>805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 parc. št. 84 in 4866 k.o. 2619-Sočerga v deležu do 1_9</vt:lpstr>
    </vt:vector>
  </TitlesOfParts>
  <Company>Indea d.o.o.</Company>
  <LinksUpToDate>false</LinksUpToDate>
  <CharactersWithSpaces>5685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 parc. št. 84 in 4866 k.o. 2619-Sočerga v deležu do 1_9</dc:title>
  <dc:subject/>
  <dc:creator>Marija Petek</dc:creator>
  <cp:keywords/>
  <dc:description/>
  <cp:lastModifiedBy>Lucija Srebernjak</cp:lastModifiedBy>
  <cp:revision>4</cp:revision>
  <cp:lastPrinted>2019-07-25T11:29:00Z</cp:lastPrinted>
  <dcterms:created xsi:type="dcterms:W3CDTF">2020-12-07T09:26:00Z</dcterms:created>
  <dcterms:modified xsi:type="dcterms:W3CDTF">2020-12-07T09:38:00Z</dcterms:modified>
</cp:coreProperties>
</file>