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849592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A6288">
        <w:rPr>
          <w:rFonts w:cs="Arial"/>
          <w:sz w:val="20"/>
        </w:rPr>
        <w:t>477-395/2014-MPJU-</w:t>
      </w:r>
      <w:r w:rsidR="0071013E">
        <w:rPr>
          <w:rFonts w:cs="Arial"/>
          <w:sz w:val="20"/>
        </w:rPr>
        <w:t>15</w:t>
      </w:r>
    </w:p>
    <w:p w14:paraId="227574AB" w14:textId="4F7F90C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A6288">
        <w:rPr>
          <w:rFonts w:cs="Arial"/>
          <w:sz w:val="20"/>
        </w:rPr>
        <w:t>23</w:t>
      </w:r>
      <w:r w:rsidR="00A7299B">
        <w:rPr>
          <w:rFonts w:cs="Arial"/>
          <w:sz w:val="20"/>
        </w:rPr>
        <w:t xml:space="preserve">. </w:t>
      </w:r>
      <w:r w:rsidR="006A6288">
        <w:rPr>
          <w:rFonts w:cs="Arial"/>
          <w:sz w:val="20"/>
        </w:rPr>
        <w:t>7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8DA63B5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6A6288">
        <w:rPr>
          <w:rFonts w:cs="Arial"/>
          <w:b/>
          <w:sz w:val="20"/>
        </w:rPr>
        <w:t>947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A6288">
        <w:rPr>
          <w:rFonts w:cs="Arial"/>
          <w:b/>
          <w:sz w:val="20"/>
        </w:rPr>
        <w:t>2602-ROŽAR</w:t>
      </w:r>
      <w:r w:rsidR="00C80A29">
        <w:rPr>
          <w:rFonts w:cs="Arial"/>
          <w:b/>
          <w:sz w:val="20"/>
        </w:rPr>
        <w:t xml:space="preserve"> V DELEŽU DO </w:t>
      </w:r>
      <w:r w:rsidR="006A6288">
        <w:rPr>
          <w:rFonts w:cs="Arial"/>
          <w:b/>
          <w:sz w:val="20"/>
        </w:rPr>
        <w:t>1/1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265A7528" w:rsidR="000201A5" w:rsidRPr="0033702B" w:rsidRDefault="006A628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947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76B13B5" w:rsidR="000201A5" w:rsidRDefault="006A628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2602-Rožar </w:t>
            </w:r>
          </w:p>
        </w:tc>
        <w:tc>
          <w:tcPr>
            <w:tcW w:w="1985" w:type="dxa"/>
            <w:vAlign w:val="center"/>
          </w:tcPr>
          <w:p w14:paraId="07B49448" w14:textId="3A6C4675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6A6288">
              <w:rPr>
                <w:rFonts w:cs="Arial"/>
                <w:sz w:val="16"/>
                <w:szCs w:val="16"/>
              </w:rPr>
              <w:t>2602 947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EB381C2" w:rsidR="000201A5" w:rsidRPr="00956FC7" w:rsidRDefault="006A6288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60F5E5F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DEFED05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6A6288">
        <w:rPr>
          <w:rFonts w:cs="Arial"/>
          <w:sz w:val="20"/>
        </w:rPr>
        <w:t>947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6A6288">
        <w:rPr>
          <w:rFonts w:cs="Arial"/>
          <w:sz w:val="20"/>
        </w:rPr>
        <w:t>2602-Rožar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F93D65">
        <w:rPr>
          <w:rFonts w:cs="Arial"/>
          <w:sz w:val="20"/>
        </w:rPr>
        <w:t>Na zemljišče deloma posega objekt z ID št. 66, ki pa pripada lastniku sosednjega zemljišča.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494A355F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6A6288">
        <w:rPr>
          <w:rFonts w:cs="Arial"/>
          <w:sz w:val="20"/>
        </w:rPr>
        <w:t xml:space="preserve">javne poti preko sosednje nepremičnine, </w:t>
      </w:r>
      <w:proofErr w:type="spellStart"/>
      <w:r w:rsidR="006A6288">
        <w:rPr>
          <w:rFonts w:cs="Arial"/>
          <w:sz w:val="20"/>
        </w:rPr>
        <w:t>parc</w:t>
      </w:r>
      <w:proofErr w:type="spellEnd"/>
      <w:r w:rsidR="006A6288">
        <w:rPr>
          <w:rFonts w:cs="Arial"/>
          <w:sz w:val="20"/>
        </w:rPr>
        <w:t xml:space="preserve">. št. 946 </w:t>
      </w:r>
      <w:proofErr w:type="spellStart"/>
      <w:r w:rsidR="006A6288">
        <w:rPr>
          <w:rFonts w:cs="Arial"/>
          <w:sz w:val="20"/>
        </w:rPr>
        <w:t>k.o</w:t>
      </w:r>
      <w:proofErr w:type="spellEnd"/>
      <w:r w:rsidR="006A6288">
        <w:rPr>
          <w:rFonts w:cs="Arial"/>
          <w:sz w:val="20"/>
        </w:rPr>
        <w:t>. 2602-Rožar ni urejen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590B7464" w:rsidR="007147BB" w:rsidRP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7147BB" w:rsidRPr="007147BB">
        <w:rPr>
          <w:rFonts w:cs="Arial"/>
          <w:sz w:val="20"/>
        </w:rPr>
        <w:t>je ZK urejen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034DB600" w14:textId="77777777" w:rsidR="006A6288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2A48784" w14:textId="3746A75E" w:rsidR="006A6288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Parcela se nahaja na območju vaškega jedra (oznaka V). Določila PUP v Mestni občini Koper, ki se nanašajo na vaška jedra, se smiselno uporabljajo tudi v primeru, ko se parcela nahaja na območju varstva kulturne dediščine </w:t>
      </w:r>
      <w:r w:rsidR="00F17016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</w:t>
      </w:r>
      <w:r w:rsidR="00F17016">
        <w:rPr>
          <w:rFonts w:cs="Arial"/>
          <w:sz w:val="20"/>
        </w:rPr>
        <w:t>območju vaških jeder, ki so varovana kot kulturna dediščina, natančneje kot naselbinska dediščina in so opredeljena v 24. členu PUP v Mestni občini Koper ali v Družbenem planu občine Koper (</w:t>
      </w:r>
      <w:proofErr w:type="spellStart"/>
      <w:r w:rsidR="00F17016">
        <w:rPr>
          <w:rFonts w:cs="Arial"/>
          <w:sz w:val="20"/>
        </w:rPr>
        <w:t>Ur.l</w:t>
      </w:r>
      <w:proofErr w:type="spellEnd"/>
      <w:r w:rsidR="00F17016">
        <w:rPr>
          <w:rFonts w:cs="Arial"/>
          <w:sz w:val="20"/>
        </w:rPr>
        <w:t>. RS, št. 29/12).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EFD5BC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434E23">
        <w:rPr>
          <w:rFonts w:cs="Arial"/>
          <w:sz w:val="20"/>
        </w:rPr>
        <w:t>947</w:t>
      </w:r>
      <w:r w:rsidR="00613563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434E23">
        <w:rPr>
          <w:rFonts w:cs="Arial"/>
          <w:sz w:val="20"/>
        </w:rPr>
        <w:t xml:space="preserve">2602-Rožar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434E23">
        <w:rPr>
          <w:rFonts w:cs="Arial"/>
          <w:b/>
          <w:bCs/>
          <w:sz w:val="20"/>
        </w:rPr>
        <w:t>4.000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44694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434E23">
        <w:rPr>
          <w:rFonts w:cs="Arial"/>
          <w:sz w:val="20"/>
        </w:rPr>
        <w:t>Mestna občina Koper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</w:t>
      </w:r>
      <w:r w:rsidR="00434E23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D707FC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34E23">
        <w:rPr>
          <w:sz w:val="20"/>
        </w:rPr>
        <w:t>477-395/2014-MPJU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79B3956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34E2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34E2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 xml:space="preserve">mag. Franc </w:t>
            </w:r>
            <w:proofErr w:type="spellStart"/>
            <w:r w:rsidRPr="00473C44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5184FA93" w:rsidR="00B84A0B" w:rsidRDefault="00C5001B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58DB988" wp14:editId="5F10F9EB">
            <wp:extent cx="3234207" cy="1934511"/>
            <wp:effectExtent l="0" t="0" r="4445" b="8890"/>
            <wp:docPr id="1535704908" name="Slika 1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704908" name="Slika 1" descr="Fotografija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6925" cy="194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CE939" w14:textId="77777777" w:rsidR="001644C8" w:rsidRDefault="001644C8">
      <w:r>
        <w:separator/>
      </w:r>
    </w:p>
  </w:endnote>
  <w:endnote w:type="continuationSeparator" w:id="0">
    <w:p w14:paraId="2CA46353" w14:textId="77777777" w:rsidR="001644C8" w:rsidRDefault="001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BCFF" w14:textId="77777777" w:rsidR="001644C8" w:rsidRDefault="001644C8">
      <w:r>
        <w:separator/>
      </w:r>
    </w:p>
  </w:footnote>
  <w:footnote w:type="continuationSeparator" w:id="0">
    <w:p w14:paraId="7C6E99D6" w14:textId="77777777" w:rsidR="001644C8" w:rsidRDefault="001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041C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108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17016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35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1912 k.o. 2596-Tinjan-namera</vt:lpstr>
    </vt:vector>
  </TitlesOfParts>
  <Company>Indea d.o.o.</Company>
  <LinksUpToDate>false</LinksUpToDate>
  <CharactersWithSpaces>6179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947 k.o. 2602-Rožar-namera</dc:title>
  <dc:subject/>
  <dc:creator>Lucija Srebernjak</dc:creator>
  <cp:keywords/>
  <dc:description/>
  <cp:lastModifiedBy>Lucija Srebernjak</cp:lastModifiedBy>
  <cp:revision>7</cp:revision>
  <cp:lastPrinted>2019-07-25T11:29:00Z</cp:lastPrinted>
  <dcterms:created xsi:type="dcterms:W3CDTF">2025-07-23T09:35:00Z</dcterms:created>
  <dcterms:modified xsi:type="dcterms:W3CDTF">2025-07-23T10:09:00Z</dcterms:modified>
</cp:coreProperties>
</file>