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7F3DF138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F15BFF">
        <w:rPr>
          <w:rFonts w:cs="Arial"/>
          <w:sz w:val="20"/>
        </w:rPr>
        <w:t>353-8/2024-3130-</w:t>
      </w:r>
      <w:r w:rsidR="008353B0">
        <w:rPr>
          <w:rFonts w:cs="Arial"/>
          <w:sz w:val="20"/>
        </w:rPr>
        <w:t>10</w:t>
      </w:r>
    </w:p>
    <w:p w14:paraId="022DD924" w14:textId="6D8A1E38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15BFF">
        <w:rPr>
          <w:rFonts w:cs="Arial"/>
          <w:sz w:val="20"/>
        </w:rPr>
        <w:t>24</w:t>
      </w:r>
      <w:r w:rsidR="00F8241F">
        <w:rPr>
          <w:rFonts w:cs="Arial"/>
          <w:sz w:val="20"/>
        </w:rPr>
        <w:t xml:space="preserve">. </w:t>
      </w:r>
      <w:r w:rsidR="00F15BFF">
        <w:rPr>
          <w:rFonts w:cs="Arial"/>
          <w:sz w:val="20"/>
        </w:rPr>
        <w:t>1</w:t>
      </w:r>
      <w:r w:rsidR="00F8241F">
        <w:rPr>
          <w:rFonts w:cs="Arial"/>
          <w:sz w:val="20"/>
        </w:rPr>
        <w:t>. 202</w:t>
      </w:r>
      <w:r w:rsidR="00F15BFF">
        <w:rPr>
          <w:rFonts w:cs="Arial"/>
          <w:sz w:val="20"/>
        </w:rPr>
        <w:t>5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0C9BA730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F15BFF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F15BFF">
        <w:rPr>
          <w:rFonts w:cs="Arial"/>
          <w:sz w:val="20"/>
        </w:rPr>
        <w:t xml:space="preserve"> in</w:t>
      </w:r>
      <w:r w:rsidR="00512549">
        <w:rPr>
          <w:rFonts w:cs="Arial"/>
          <w:sz w:val="20"/>
        </w:rPr>
        <w:t xml:space="preserve"> </w:t>
      </w:r>
      <w:r w:rsidR="00F15BFF">
        <w:rPr>
          <w:rFonts w:cs="Arial"/>
          <w:sz w:val="20"/>
        </w:rPr>
        <w:t>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B27AB32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NEPREMIČNINE</w:t>
      </w:r>
      <w:r w:rsidR="00AC5E29">
        <w:rPr>
          <w:rFonts w:cs="Arial"/>
          <w:b/>
          <w:sz w:val="20"/>
        </w:rPr>
        <w:t xml:space="preserve">, PARC. ŠT. </w:t>
      </w:r>
      <w:r w:rsidR="002D5118">
        <w:rPr>
          <w:rFonts w:cs="Arial"/>
          <w:b/>
          <w:sz w:val="20"/>
        </w:rPr>
        <w:t>621/3</w:t>
      </w:r>
      <w:r w:rsidR="00AC5E29">
        <w:rPr>
          <w:rFonts w:cs="Arial"/>
          <w:b/>
          <w:sz w:val="20"/>
        </w:rPr>
        <w:t xml:space="preserve"> K.O. </w:t>
      </w:r>
      <w:r w:rsidR="002D5118">
        <w:rPr>
          <w:rFonts w:cs="Arial"/>
          <w:b/>
          <w:sz w:val="20"/>
        </w:rPr>
        <w:t xml:space="preserve">2602-ROŽAR V DELEŽU DO ½ </w:t>
      </w:r>
      <w:r w:rsidR="001262E2">
        <w:rPr>
          <w:rFonts w:cs="Arial"/>
          <w:b/>
          <w:sz w:val="20"/>
        </w:rPr>
        <w:t>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6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19"/>
        <w:gridCol w:w="778"/>
        <w:gridCol w:w="1300"/>
        <w:gridCol w:w="1827"/>
        <w:gridCol w:w="1145"/>
      </w:tblGrid>
      <w:tr w:rsidR="00AC5E29" w:rsidRPr="002A1A8C" w14:paraId="680C8EF3" w14:textId="77777777" w:rsidTr="002D51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300" w:type="dxa"/>
            <w:vAlign w:val="center"/>
            <w:hideMark/>
          </w:tcPr>
          <w:p w14:paraId="124273F1" w14:textId="291EE48B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  <w:r w:rsidR="002D5118">
              <w:rPr>
                <w:rFonts w:cs="Arial"/>
                <w:iCs/>
                <w:sz w:val="16"/>
                <w:szCs w:val="16"/>
              </w:rPr>
              <w:t xml:space="preserve">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2D5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9" w:type="dxa"/>
            <w:vAlign w:val="center"/>
          </w:tcPr>
          <w:p w14:paraId="44D4EFFF" w14:textId="5044B145" w:rsidR="00AC5E29" w:rsidRPr="00F66E22" w:rsidRDefault="002D5118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2602-Rožar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78" w:type="dxa"/>
            <w:vAlign w:val="center"/>
          </w:tcPr>
          <w:p w14:paraId="3807DCCF" w14:textId="2D753439" w:rsidR="00AC5E29" w:rsidRPr="00F66E22" w:rsidRDefault="002D5118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621/3</w:t>
            </w:r>
          </w:p>
        </w:tc>
        <w:tc>
          <w:tcPr>
            <w:tcW w:w="1300" w:type="dxa"/>
            <w:vAlign w:val="center"/>
          </w:tcPr>
          <w:p w14:paraId="6A826964" w14:textId="4A30E6B9" w:rsidR="00AC5E29" w:rsidRPr="00F66E22" w:rsidRDefault="002D5118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</w:t>
            </w:r>
            <w:r w:rsidR="00AC5E29">
              <w:rPr>
                <w:rFonts w:cs="Arial"/>
                <w:sz w:val="16"/>
                <w:szCs w:val="16"/>
              </w:rPr>
              <w:t>,00</w:t>
            </w:r>
            <w:r w:rsidR="00AC5E29" w:rsidRPr="00F66E22">
              <w:rPr>
                <w:rFonts w:cs="Arial"/>
                <w:sz w:val="16"/>
                <w:szCs w:val="16"/>
              </w:rPr>
              <w:t xml:space="preserve"> m</w:t>
            </w:r>
            <w:r w:rsidR="00AC5E29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27" w:type="dxa"/>
            <w:vAlign w:val="center"/>
          </w:tcPr>
          <w:p w14:paraId="59A03B75" w14:textId="61216EA6" w:rsidR="00AC5E29" w:rsidRPr="00F66E22" w:rsidRDefault="002D5118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nep</w:t>
            </w:r>
            <w:r w:rsidR="00AC5E29">
              <w:rPr>
                <w:rFonts w:cs="Arial"/>
                <w:sz w:val="16"/>
                <w:szCs w:val="16"/>
              </w:rPr>
              <w:t>ozidano stavbno zemljišče</w:t>
            </w:r>
          </w:p>
        </w:tc>
        <w:tc>
          <w:tcPr>
            <w:tcW w:w="1145" w:type="dxa"/>
            <w:vAlign w:val="center"/>
          </w:tcPr>
          <w:p w14:paraId="7315E246" w14:textId="16C6B6DF" w:rsidR="00AC5E29" w:rsidRPr="00F66E22" w:rsidRDefault="00AC5E29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2D5118"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9036AF3" w14:textId="6D714D84" w:rsidR="00F8241F" w:rsidRDefault="00F8241F" w:rsidP="007516CE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 z ID znakom: </w:t>
      </w:r>
      <w:r w:rsidR="007516CE">
        <w:rPr>
          <w:rFonts w:cs="Arial"/>
          <w:sz w:val="20"/>
        </w:rPr>
        <w:t xml:space="preserve">parcela 2602 621/3 se nahaja v naselju Rožar v Mestni občini Koper. Po namenski rabi sodi v ureditveno območje za poselitev. V naravi predstavlja dvorišče ter funkcionalno zemljišče k stanovanjskem objektu, ki stoji na sosednjem zemljišču. </w:t>
      </w:r>
      <w:r>
        <w:rPr>
          <w:rFonts w:cs="Arial"/>
          <w:sz w:val="20"/>
        </w:rPr>
        <w:t xml:space="preserve"> </w:t>
      </w:r>
    </w:p>
    <w:p w14:paraId="032AB9FB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48448903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7516CE">
        <w:rPr>
          <w:rFonts w:cs="Arial"/>
          <w:sz w:val="20"/>
        </w:rPr>
        <w:t>,</w:t>
      </w:r>
      <w:r>
        <w:rPr>
          <w:rFonts w:cs="Arial"/>
          <w:sz w:val="20"/>
        </w:rPr>
        <w:t xml:space="preserve"> je ZK urejen in bremen prost.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0F79A1E5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drug</w:t>
      </w:r>
      <w:r w:rsidR="007516CE">
        <w:rPr>
          <w:rFonts w:cs="Arial"/>
          <w:b/>
          <w:bCs/>
          <w:sz w:val="20"/>
          <w:u w:val="single"/>
        </w:rPr>
        <w:t>ega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 w:rsidR="007516CE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7516CE">
        <w:rPr>
          <w:rFonts w:cs="Arial"/>
          <w:b/>
          <w:bCs/>
          <w:sz w:val="20"/>
          <w:u w:val="single"/>
        </w:rPr>
        <w:t xml:space="preserve"> </w:t>
      </w:r>
      <w:r w:rsidRPr="001262E2">
        <w:rPr>
          <w:rFonts w:cs="Arial"/>
          <w:b/>
          <w:bCs/>
          <w:sz w:val="20"/>
          <w:u w:val="single"/>
        </w:rPr>
        <w:t>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5FFFBD7" w:rsidR="00F8241F" w:rsidRDefault="008353B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 xml:space="preserve">Solastnik </w:t>
      </w:r>
      <w:r w:rsidR="00F8241F" w:rsidRPr="008C1885">
        <w:rPr>
          <w:rFonts w:eastAsia="Arial" w:cs="Arial"/>
          <w:color w:val="000000"/>
          <w:sz w:val="20"/>
        </w:rPr>
        <w:t>ima na podlagi tretjega odstavka 66. člena Stvarnopravnega zakonika (Uradni list RS, št. 87/02, 91/13 in 23/20) predkupno pravico.</w:t>
      </w:r>
    </w:p>
    <w:p w14:paraId="6B191E9F" w14:textId="77777777" w:rsidR="007516CE" w:rsidRDefault="007516CE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70AC6287" w14:textId="7AE717EC" w:rsidR="007516CE" w:rsidRPr="008C1885" w:rsidRDefault="007516CE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7516CE">
        <w:rPr>
          <w:rFonts w:eastAsia="Arial" w:cs="Arial"/>
          <w:color w:val="000000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77777777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960C9C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3E3246B" w14:textId="77777777" w:rsidR="007516CE" w:rsidRDefault="007516CE" w:rsidP="00F8241F">
      <w:pPr>
        <w:ind w:right="-54"/>
        <w:jc w:val="both"/>
        <w:rPr>
          <w:rFonts w:cs="Arial"/>
          <w:sz w:val="20"/>
        </w:rPr>
      </w:pPr>
    </w:p>
    <w:p w14:paraId="4CE06A9D" w14:textId="77777777" w:rsidR="007516CE" w:rsidRDefault="007516CE" w:rsidP="00F8241F">
      <w:pPr>
        <w:ind w:right="-54"/>
        <w:jc w:val="both"/>
        <w:rPr>
          <w:rFonts w:cs="Arial"/>
          <w:sz w:val="20"/>
        </w:rPr>
      </w:pPr>
    </w:p>
    <w:p w14:paraId="02355100" w14:textId="5866F0F6" w:rsidR="00CA29DD" w:rsidRDefault="00670515" w:rsidP="007516CE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04CB7D1C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o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7516CE">
        <w:rPr>
          <w:rFonts w:cs="Arial"/>
          <w:sz w:val="20"/>
        </w:rPr>
        <w:t>parcela 2602 621/3</w:t>
      </w:r>
      <w:r w:rsidR="00F8241F">
        <w:rPr>
          <w:rFonts w:cs="Arial"/>
          <w:sz w:val="20"/>
        </w:rPr>
        <w:t xml:space="preserve"> v deležu do </w:t>
      </w:r>
      <w:r w:rsidR="007516CE">
        <w:rPr>
          <w:rFonts w:cs="Arial"/>
          <w:sz w:val="20"/>
        </w:rPr>
        <w:t xml:space="preserve">½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7516C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2.811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lastRenderedPageBreak/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1D603256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3F48DB">
        <w:rPr>
          <w:rFonts w:cs="Arial"/>
          <w:sz w:val="20"/>
          <w:u w:val="single"/>
        </w:rPr>
        <w:t>noben od predkupnih upravičencev ne bo uveljavljal predkupne pravice</w:t>
      </w:r>
      <w:r w:rsidR="00F8241F" w:rsidRPr="00D7319A">
        <w:rPr>
          <w:rFonts w:cs="Arial"/>
          <w:sz w:val="20"/>
          <w:u w:val="single"/>
        </w:rPr>
        <w:t>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5A0DD329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960C9C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0E77BD6D" w:rsidR="00BC2118" w:rsidRPr="003F48DB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76C9AB86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3F48DB">
        <w:rPr>
          <w:rFonts w:cs="Arial"/>
          <w:sz w:val="20"/>
        </w:rPr>
        <w:t>353-8/2024-3130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31C628F2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izpolnjen, lastnoročno podpisan obrazec, ki je priloga 1 te objave</w:t>
      </w:r>
      <w:r w:rsidR="003F48DB">
        <w:rPr>
          <w:rFonts w:cs="Arial"/>
          <w:sz w:val="20"/>
        </w:rPr>
        <w:t>,</w:t>
      </w:r>
      <w:r w:rsidRPr="00BC2118">
        <w:rPr>
          <w:rFonts w:cs="Arial"/>
          <w:sz w:val="20"/>
        </w:rPr>
        <w:t xml:space="preserve">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2396CF90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F48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2. 202</w:t>
      </w:r>
      <w:r w:rsidR="003F48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2D69927A" w14:textId="77777777" w:rsidR="003F48DB" w:rsidRPr="00367FAC" w:rsidRDefault="003F48DB" w:rsidP="00871E0C">
      <w:pPr>
        <w:outlineLvl w:val="1"/>
        <w:rPr>
          <w:rFonts w:cs="Arial"/>
          <w:bCs/>
          <w:sz w:val="20"/>
          <w:lang w:eastAsia="sl-SI"/>
        </w:rPr>
      </w:pP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14001A8D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3F48DB">
        <w:rPr>
          <w:rStyle w:val="Hiperpovezava"/>
          <w:rFonts w:cs="Arial"/>
          <w:color w:val="auto"/>
          <w:sz w:val="20"/>
          <w:u w:val="none"/>
        </w:rPr>
        <w:t xml:space="preserve">Lucijo Srebernjak,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3F48DB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3F48DB" w:rsidRPr="00047B2C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00000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3F48DB" w14:paraId="4B436DB1" w14:textId="77777777" w:rsidTr="003F48DB">
        <w:tc>
          <w:tcPr>
            <w:tcW w:w="4244" w:type="dxa"/>
          </w:tcPr>
          <w:p w14:paraId="5D538BD5" w14:textId="77777777" w:rsidR="003F48DB" w:rsidRDefault="003F48DB" w:rsidP="003F48DB">
            <w:pPr>
              <w:spacing w:line="260" w:lineRule="exac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244" w:type="dxa"/>
            <w:vAlign w:val="center"/>
          </w:tcPr>
          <w:p w14:paraId="78BD2EC2" w14:textId="1B27BD39" w:rsidR="003F48DB" w:rsidRPr="003F48DB" w:rsidRDefault="003F48DB" w:rsidP="003F48DB">
            <w:pPr>
              <w:spacing w:line="260" w:lineRule="exact"/>
              <w:jc w:val="center"/>
            </w:pPr>
            <w:r w:rsidRPr="003F48DB">
              <w:rPr>
                <w:rFonts w:cs="Arial"/>
                <w:sz w:val="20"/>
              </w:rPr>
              <w:t>m</w:t>
            </w:r>
            <w:r w:rsidRPr="003F48DB">
              <w:t>ag. Franc Props</w:t>
            </w:r>
          </w:p>
          <w:p w14:paraId="692854A0" w14:textId="1DC3C68C" w:rsidR="003F48DB" w:rsidRDefault="003F48DB" w:rsidP="003F48DB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3F48DB">
              <w:t>minister</w:t>
            </w:r>
          </w:p>
        </w:tc>
      </w:tr>
    </w:tbl>
    <w:p w14:paraId="18CE8FCC" w14:textId="4908DF48" w:rsidR="00E81BE8" w:rsidRDefault="00E81BE8" w:rsidP="003F48DB">
      <w:pPr>
        <w:spacing w:line="260" w:lineRule="exact"/>
        <w:jc w:val="both"/>
        <w:rPr>
          <w:rFonts w:cs="Arial"/>
          <w:b/>
          <w:bCs/>
          <w:sz w:val="20"/>
        </w:rPr>
      </w:pP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73752542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3B8B78E8" w:rsidR="002D0311" w:rsidRDefault="003F48DB" w:rsidP="003F48DB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0AA2AF4" wp14:editId="7E0F9971">
            <wp:extent cx="5396230" cy="2624455"/>
            <wp:effectExtent l="0" t="0" r="0" b="4445"/>
            <wp:docPr id="1738997269" name="Slika 1" descr="Aer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97269" name="Slika 1" descr="Aero posnetek nepremičnin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3B2B0" w14:textId="77777777" w:rsidR="003E4082" w:rsidRDefault="003E4082">
      <w:r>
        <w:separator/>
      </w:r>
    </w:p>
  </w:endnote>
  <w:endnote w:type="continuationSeparator" w:id="0">
    <w:p w14:paraId="03B64987" w14:textId="77777777" w:rsidR="003E4082" w:rsidRDefault="003E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1B94" w14:textId="77777777" w:rsidR="003E4082" w:rsidRDefault="003E4082">
      <w:r>
        <w:separator/>
      </w:r>
    </w:p>
  </w:footnote>
  <w:footnote w:type="continuationSeparator" w:id="0">
    <w:p w14:paraId="5AB8CA2B" w14:textId="77777777" w:rsidR="003E4082" w:rsidRDefault="003E4082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Pr="003F48DB" w:rsidRDefault="00000000" w:rsidP="00BC2118">
      <w:pPr>
        <w:pStyle w:val="Sprotnaopomba-besedilo"/>
        <w:rPr>
          <w:color w:val="0000FF"/>
          <w:u w:val="single"/>
        </w:rPr>
      </w:pPr>
      <w:hyperlink r:id="rId1" w:history="1">
        <w:r w:rsidR="00BC2118" w:rsidRPr="003F48DB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386993">
    <w:abstractNumId w:val="18"/>
  </w:num>
  <w:num w:numId="2" w16cid:durableId="1808039458">
    <w:abstractNumId w:val="7"/>
  </w:num>
  <w:num w:numId="3" w16cid:durableId="1442604061">
    <w:abstractNumId w:val="9"/>
  </w:num>
  <w:num w:numId="4" w16cid:durableId="1767068805">
    <w:abstractNumId w:val="3"/>
  </w:num>
  <w:num w:numId="5" w16cid:durableId="2118598408">
    <w:abstractNumId w:val="4"/>
  </w:num>
  <w:num w:numId="6" w16cid:durableId="537814319">
    <w:abstractNumId w:val="16"/>
  </w:num>
  <w:num w:numId="7" w16cid:durableId="417212885">
    <w:abstractNumId w:val="11"/>
  </w:num>
  <w:num w:numId="8" w16cid:durableId="1200317527">
    <w:abstractNumId w:val="17"/>
  </w:num>
  <w:num w:numId="9" w16cid:durableId="85225829">
    <w:abstractNumId w:val="6"/>
  </w:num>
  <w:num w:numId="10" w16cid:durableId="1428043115">
    <w:abstractNumId w:val="0"/>
  </w:num>
  <w:num w:numId="11" w16cid:durableId="1548377446">
    <w:abstractNumId w:val="8"/>
  </w:num>
  <w:num w:numId="12" w16cid:durableId="336350939">
    <w:abstractNumId w:val="1"/>
  </w:num>
  <w:num w:numId="13" w16cid:durableId="252008278">
    <w:abstractNumId w:val="15"/>
  </w:num>
  <w:num w:numId="14" w16cid:durableId="893851810">
    <w:abstractNumId w:val="13"/>
  </w:num>
  <w:num w:numId="15" w16cid:durableId="2107380549">
    <w:abstractNumId w:val="5"/>
  </w:num>
  <w:num w:numId="16" w16cid:durableId="674461665">
    <w:abstractNumId w:val="14"/>
  </w:num>
  <w:num w:numId="17" w16cid:durableId="1831098047">
    <w:abstractNumId w:val="19"/>
  </w:num>
  <w:num w:numId="18" w16cid:durableId="1172841068">
    <w:abstractNumId w:val="21"/>
  </w:num>
  <w:num w:numId="19" w16cid:durableId="1677881804">
    <w:abstractNumId w:val="12"/>
  </w:num>
  <w:num w:numId="20" w16cid:durableId="922373850">
    <w:abstractNumId w:val="20"/>
  </w:num>
  <w:num w:numId="21" w16cid:durableId="528101507">
    <w:abstractNumId w:val="2"/>
  </w:num>
  <w:num w:numId="22" w16cid:durableId="1772580265">
    <w:abstractNumId w:val="10"/>
  </w:num>
  <w:num w:numId="23" w16cid:durableId="17721172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69015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5D85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118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082"/>
    <w:rsid w:val="003E4854"/>
    <w:rsid w:val="003E69B7"/>
    <w:rsid w:val="003E7DCE"/>
    <w:rsid w:val="003F48DB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2549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16CE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53B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5BF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38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143/5 k.o. Bilje</vt:lpstr>
    </vt:vector>
  </TitlesOfParts>
  <Company>Indea d.o.o.</Company>
  <LinksUpToDate>false</LinksUpToDate>
  <CharactersWithSpaces>5542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621/3 k.o. 2602-Rožar-namera</dc:title>
  <dc:subject/>
  <dc:creator>Lucija Srebernjak</dc:creator>
  <cp:keywords/>
  <dc:description/>
  <cp:lastModifiedBy>Lucija Srebernjak</cp:lastModifiedBy>
  <cp:revision>8</cp:revision>
  <cp:lastPrinted>2019-07-25T11:29:00Z</cp:lastPrinted>
  <dcterms:created xsi:type="dcterms:W3CDTF">2025-01-24T07:09:00Z</dcterms:created>
  <dcterms:modified xsi:type="dcterms:W3CDTF">2025-01-24T07:54:00Z</dcterms:modified>
</cp:coreProperties>
</file>