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651DEF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F59CD">
        <w:rPr>
          <w:rFonts w:cs="Arial"/>
          <w:sz w:val="20"/>
        </w:rPr>
        <w:t>477-</w:t>
      </w:r>
      <w:r w:rsidR="00BE7270">
        <w:rPr>
          <w:rFonts w:cs="Arial"/>
          <w:sz w:val="20"/>
        </w:rPr>
        <w:t>69/2013-MPJU-</w:t>
      </w:r>
      <w:r w:rsidR="00235A7E">
        <w:rPr>
          <w:rFonts w:cs="Arial"/>
          <w:sz w:val="20"/>
        </w:rPr>
        <w:t>27</w:t>
      </w:r>
    </w:p>
    <w:p w14:paraId="227574AB" w14:textId="36B6831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E7270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BE7270">
        <w:rPr>
          <w:rFonts w:cs="Arial"/>
          <w:sz w:val="20"/>
        </w:rPr>
        <w:t>8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67AAEDBE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>E, PARC. ŠT. *6</w:t>
      </w:r>
      <w:r w:rsidR="00095DDE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4B1A9C">
        <w:rPr>
          <w:rFonts w:cs="Arial"/>
          <w:b/>
          <w:sz w:val="20"/>
        </w:rPr>
        <w:t xml:space="preserve">1704-KAMNIK </w:t>
      </w:r>
      <w:r w:rsidR="00516100">
        <w:rPr>
          <w:rFonts w:cs="Arial"/>
          <w:b/>
          <w:sz w:val="20"/>
        </w:rPr>
        <w:t xml:space="preserve">V DELEŽU DO </w:t>
      </w:r>
      <w:r w:rsidR="004B1A9C">
        <w:rPr>
          <w:rFonts w:cs="Arial"/>
          <w:b/>
          <w:sz w:val="20"/>
        </w:rPr>
        <w:t>67/100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0DDB007" w:rsidR="000201A5" w:rsidRPr="0033702B" w:rsidRDefault="004B1A9C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2B624D04" w:rsidR="000201A5" w:rsidRDefault="004B1A9C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1704-Kamnik</w:t>
            </w:r>
          </w:p>
        </w:tc>
        <w:tc>
          <w:tcPr>
            <w:tcW w:w="1985" w:type="dxa"/>
            <w:vAlign w:val="center"/>
          </w:tcPr>
          <w:p w14:paraId="07B49448" w14:textId="12F6B477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4B1A9C">
              <w:rPr>
                <w:rFonts w:cs="Arial"/>
                <w:sz w:val="16"/>
                <w:szCs w:val="16"/>
              </w:rPr>
              <w:t>1704 *6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1A6DB229" w:rsidR="000201A5" w:rsidRPr="00956FC7" w:rsidRDefault="004B1A9C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115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23789277" w:rsidR="000201A5" w:rsidRPr="000F083F" w:rsidRDefault="004B1A9C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67/100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0F4E9812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846062">
        <w:rPr>
          <w:rFonts w:cs="Arial"/>
          <w:sz w:val="20"/>
        </w:rPr>
        <w:t xml:space="preserve"> v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4B1A9C">
        <w:rPr>
          <w:rFonts w:cs="Arial"/>
          <w:sz w:val="20"/>
        </w:rPr>
        <w:t>1704-Kamnik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 v naselju Kamnik pod Krimom</w:t>
      </w:r>
      <w:r w:rsidR="00C0368A">
        <w:rPr>
          <w:rFonts w:cs="Arial"/>
          <w:sz w:val="20"/>
        </w:rPr>
        <w:t>, Preserje</w:t>
      </w:r>
      <w:r w:rsidR="004B1A9C">
        <w:rPr>
          <w:rFonts w:cs="Arial"/>
          <w:sz w:val="20"/>
        </w:rPr>
        <w:t xml:space="preserve"> v Občini Brezovica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641A44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Na zemljišču stoji objekt na naslovu Kamnik pod Krimom 48 z ID: 687. Po podatkih GURS je bil zgrajen leta 1862</w:t>
      </w:r>
      <w:r w:rsidR="00BB06E3">
        <w:rPr>
          <w:rFonts w:cs="Arial"/>
          <w:sz w:val="20"/>
        </w:rPr>
        <w:t xml:space="preserve"> in meri 91,8 m2</w:t>
      </w:r>
      <w:r w:rsidR="004B1A9C">
        <w:rPr>
          <w:rFonts w:cs="Arial"/>
          <w:sz w:val="20"/>
        </w:rPr>
        <w:t xml:space="preserve">. Objekt je </w:t>
      </w:r>
      <w:proofErr w:type="spellStart"/>
      <w:r w:rsidR="004B1A9C">
        <w:rPr>
          <w:rFonts w:cs="Arial"/>
          <w:sz w:val="20"/>
        </w:rPr>
        <w:t>nevzdrževan</w:t>
      </w:r>
      <w:proofErr w:type="spellEnd"/>
      <w:r w:rsidR="004B1A9C">
        <w:rPr>
          <w:rFonts w:cs="Arial"/>
          <w:sz w:val="20"/>
        </w:rPr>
        <w:t>, zapuščen in propada. Streha na več mestih pušča, napušč je preperel, fasada je uničena. Objekt je primeren za rušenje.</w:t>
      </w:r>
    </w:p>
    <w:p w14:paraId="38323B88" w14:textId="77777777" w:rsidR="004B1A9C" w:rsidRDefault="004B1A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1FAA78B1" w:rsidR="004B1A9C" w:rsidRDefault="004B1A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B1A9C">
        <w:rPr>
          <w:rFonts w:cs="Arial"/>
          <w:sz w:val="20"/>
        </w:rPr>
        <w:t>Skladno s peto alinejo 6. odstavka 31. člena Zakona o učinkoviti rabi energije (Uradni list RS, št.158/20) energetsk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 xml:space="preserve"> izkaznic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 xml:space="preserve"> za naveden</w:t>
      </w:r>
      <w:r w:rsidR="00BB06E3">
        <w:rPr>
          <w:rFonts w:cs="Arial"/>
          <w:sz w:val="20"/>
        </w:rPr>
        <w:t>i</w:t>
      </w:r>
      <w:r w:rsidRPr="004B1A9C">
        <w:rPr>
          <w:rFonts w:cs="Arial"/>
          <w:sz w:val="20"/>
        </w:rPr>
        <w:t xml:space="preserve"> objekt ni bil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 xml:space="preserve"> pridobljen</w:t>
      </w:r>
      <w:r w:rsidR="00BB06E3">
        <w:rPr>
          <w:rFonts w:cs="Arial"/>
          <w:sz w:val="20"/>
        </w:rPr>
        <w:t>a</w:t>
      </w:r>
      <w:r w:rsidRPr="004B1A9C">
        <w:rPr>
          <w:rFonts w:cs="Arial"/>
          <w:sz w:val="20"/>
        </w:rPr>
        <w:t>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FD1362C" w:rsidR="00A30400" w:rsidRDefault="008C07E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</w:t>
      </w:r>
      <w:r w:rsidR="004B1A9C">
        <w:rPr>
          <w:rFonts w:cs="Arial"/>
          <w:sz w:val="20"/>
        </w:rPr>
        <w:t xml:space="preserve"> </w:t>
      </w:r>
      <w:r w:rsidR="00D76CA1">
        <w:rPr>
          <w:rFonts w:cs="Arial"/>
          <w:sz w:val="20"/>
        </w:rPr>
        <w:t>i</w:t>
      </w:r>
      <w:r w:rsidR="004B1A9C">
        <w:rPr>
          <w:rFonts w:cs="Arial"/>
          <w:sz w:val="20"/>
        </w:rPr>
        <w:t>n bremen prost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69FBC66F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je mogoč po kategorizirani občinski javni poti.</w:t>
      </w:r>
    </w:p>
    <w:p w14:paraId="3A3C2788" w14:textId="77777777" w:rsidR="00873B49" w:rsidRDefault="00873B4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90EC70" w14:textId="77777777" w:rsidR="00C65305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E59DFA" w14:textId="5EE4B0CB" w:rsidR="00C01923" w:rsidRPr="00C65305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65305">
        <w:rPr>
          <w:rFonts w:cs="Arial"/>
          <w:b/>
          <w:bCs/>
          <w:sz w:val="20"/>
          <w:u w:val="single"/>
        </w:rPr>
        <w:t xml:space="preserve">Solastniški deleži </w:t>
      </w:r>
      <w:r w:rsidR="009F2EB8">
        <w:rPr>
          <w:rFonts w:cs="Arial"/>
          <w:b/>
          <w:bCs/>
          <w:sz w:val="20"/>
          <w:u w:val="single"/>
        </w:rPr>
        <w:t xml:space="preserve">ostalih </w:t>
      </w:r>
      <w:r w:rsidRPr="00C65305">
        <w:rPr>
          <w:rFonts w:cs="Arial"/>
          <w:b/>
          <w:bCs/>
          <w:sz w:val="20"/>
          <w:u w:val="single"/>
        </w:rPr>
        <w:t>solastnikov NISO predmet prodaje.</w:t>
      </w:r>
    </w:p>
    <w:p w14:paraId="1E3EE5F8" w14:textId="04387AA3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Solastniki nepremičnin</w:t>
      </w:r>
      <w:r w:rsidR="00641017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imajo na podlagi 3. odstavka 66. člena Stvarnopravnega zakonika (Uradni list RS, </w:t>
      </w:r>
      <w:r w:rsidRPr="00C3402D">
        <w:rPr>
          <w:rFonts w:cs="Arial"/>
          <w:sz w:val="20"/>
        </w:rPr>
        <w:t>št. 87/02, 91/13 in 23/20)</w:t>
      </w:r>
      <w:r>
        <w:rPr>
          <w:rFonts w:cs="Arial"/>
          <w:sz w:val="20"/>
        </w:rPr>
        <w:t xml:space="preserve"> pri prodaji solastniškega deleža v lasti države predkupno pravico. </w:t>
      </w:r>
      <w:r w:rsidRPr="00C65305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B08C700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641017">
        <w:rPr>
          <w:rFonts w:cs="Arial"/>
          <w:sz w:val="20"/>
        </w:rPr>
        <w:t xml:space="preserve">*6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1704-Kamnik </w:t>
      </w:r>
      <w:r w:rsidR="009F2EB8">
        <w:rPr>
          <w:rFonts w:cs="Arial"/>
          <w:sz w:val="20"/>
        </w:rPr>
        <w:t xml:space="preserve">v deležu do </w:t>
      </w:r>
      <w:r w:rsidR="00641017">
        <w:rPr>
          <w:rFonts w:cs="Arial"/>
          <w:sz w:val="20"/>
        </w:rPr>
        <w:t xml:space="preserve">67/100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41017">
        <w:rPr>
          <w:rFonts w:cs="Arial"/>
          <w:b/>
          <w:bCs/>
          <w:sz w:val="20"/>
        </w:rPr>
        <w:t>10.000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0D752F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</w:t>
      </w:r>
      <w:r w:rsidR="006E51EF">
        <w:rPr>
          <w:rFonts w:cs="Arial"/>
          <w:sz w:val="20"/>
        </w:rPr>
        <w:t xml:space="preserve"> noben od</w:t>
      </w:r>
      <w:r w:rsidR="00DB2503">
        <w:rPr>
          <w:rFonts w:cs="Arial"/>
          <w:sz w:val="20"/>
        </w:rPr>
        <w:t xml:space="preserve"> </w:t>
      </w:r>
      <w:r w:rsidR="00C65305">
        <w:rPr>
          <w:rFonts w:cs="Arial"/>
          <w:sz w:val="20"/>
        </w:rPr>
        <w:t>solastnik</w:t>
      </w:r>
      <w:r w:rsidR="006E51EF">
        <w:rPr>
          <w:rFonts w:cs="Arial"/>
          <w:sz w:val="20"/>
        </w:rPr>
        <w:t>ov</w:t>
      </w:r>
      <w:r w:rsidR="00C65305">
        <w:rPr>
          <w:rFonts w:cs="Arial"/>
          <w:sz w:val="20"/>
        </w:rPr>
        <w:t xml:space="preserve"> </w:t>
      </w:r>
      <w:r w:rsidR="00DB2503">
        <w:rPr>
          <w:rFonts w:cs="Arial"/>
          <w:sz w:val="20"/>
        </w:rPr>
        <w:t>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8084F1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641017">
        <w:rPr>
          <w:sz w:val="20"/>
        </w:rPr>
        <w:t>477-69/2013-MPJU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6FB8FB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4101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E51E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0B3B11E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4"/>
        <w:gridCol w:w="4254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7777777" w:rsidR="005B63EE" w:rsidRDefault="001C7C26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Mojca Ramšak Pešec</w:t>
            </w:r>
          </w:p>
          <w:p w14:paraId="43075119" w14:textId="011FA935" w:rsidR="001C7C26" w:rsidRPr="001C7C26" w:rsidRDefault="001C7C26" w:rsidP="00CC619F">
            <w:pPr>
              <w:jc w:val="center"/>
              <w:rPr>
                <w:rFonts w:cs="Arial"/>
                <w:bCs/>
                <w:sz w:val="20"/>
              </w:rPr>
            </w:pPr>
            <w:r w:rsidRPr="001C7C26">
              <w:rPr>
                <w:rFonts w:cs="Arial"/>
                <w:bCs/>
                <w:sz w:val="20"/>
              </w:rPr>
              <w:t>državna sekretarka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1D46DB1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228F61E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3A46603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195CF4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0DE6D41A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74E5DFE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64B27E5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2D4F1C4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07057441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5A378410" w14:textId="1DC454BA" w:rsidR="00B74FDF" w:rsidRDefault="00284F1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0FF3152D" wp14:editId="5C4140CA">
            <wp:extent cx="2740245" cy="2457450"/>
            <wp:effectExtent l="0" t="0" r="3175" b="0"/>
            <wp:docPr id="2" name="Slika 2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4738" cy="24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778C7" w14:textId="77777777" w:rsidR="00AD6381" w:rsidRDefault="00AD6381" w:rsidP="009A54C5">
      <w:pPr>
        <w:tabs>
          <w:tab w:val="center" w:pos="5670"/>
        </w:tabs>
        <w:jc w:val="both"/>
        <w:rPr>
          <w:noProof/>
        </w:rPr>
      </w:pPr>
    </w:p>
    <w:p w14:paraId="163A43F5" w14:textId="2A376D73" w:rsidR="00AD6381" w:rsidRDefault="00AD6381" w:rsidP="009A54C5">
      <w:pPr>
        <w:tabs>
          <w:tab w:val="center" w:pos="5670"/>
        </w:tabs>
        <w:jc w:val="both"/>
        <w:rPr>
          <w:noProof/>
        </w:rPr>
      </w:pPr>
      <w:r w:rsidRPr="00AD6381">
        <w:drawing>
          <wp:inline distT="0" distB="0" distL="0" distR="0" wp14:anchorId="2B6EA208" wp14:editId="01B430D1">
            <wp:extent cx="2746836" cy="2076450"/>
            <wp:effectExtent l="0" t="0" r="0" b="0"/>
            <wp:docPr id="3" name="Slika 3" descr="Fotografija objekta iz glavne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objekta iz glavne cest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1740" cy="208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4E68BBCE" w14:textId="455BE590" w:rsidR="00146F40" w:rsidRDefault="00146F40" w:rsidP="009A54C5">
      <w:pPr>
        <w:tabs>
          <w:tab w:val="center" w:pos="5670"/>
        </w:tabs>
        <w:jc w:val="both"/>
        <w:rPr>
          <w:noProof/>
        </w:rPr>
      </w:pPr>
      <w:r w:rsidRPr="00146F40">
        <w:drawing>
          <wp:inline distT="0" distB="0" distL="0" distR="0" wp14:anchorId="7182A3A5" wp14:editId="49AF8886">
            <wp:extent cx="2717800" cy="3592920"/>
            <wp:effectExtent l="0" t="0" r="6350" b="7620"/>
            <wp:docPr id="4" name="Slika 4" descr="Prikaz trenutnega stanj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Prikaz trenutnega stanja objekt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28311" cy="36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6DD8F5BB" w14:textId="505747F3" w:rsidR="000646E0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sectPr w:rsidR="000646E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5686" w14:textId="77777777" w:rsidR="00E515DE" w:rsidRDefault="00E515DE">
      <w:r>
        <w:separator/>
      </w:r>
    </w:p>
  </w:endnote>
  <w:endnote w:type="continuationSeparator" w:id="0">
    <w:p w14:paraId="09843BAE" w14:textId="77777777" w:rsidR="00E515DE" w:rsidRDefault="00E5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1587" w14:textId="77777777" w:rsidR="00E515DE" w:rsidRDefault="00E515DE">
      <w:r>
        <w:separator/>
      </w:r>
    </w:p>
  </w:footnote>
  <w:footnote w:type="continuationSeparator" w:id="0">
    <w:p w14:paraId="51FBB0FA" w14:textId="77777777" w:rsidR="00E515DE" w:rsidRDefault="00E51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C1799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49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1696-Rudnik-namera</vt:lpstr>
    </vt:vector>
  </TitlesOfParts>
  <Company>Indea d.o.o.</Company>
  <LinksUpToDate>false</LinksUpToDate>
  <CharactersWithSpaces>6354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6.S k.o. 1704-Kamnik-namera</dc:title>
  <dc:subject/>
  <dc:creator>Marija Petek</dc:creator>
  <cp:keywords/>
  <dc:description/>
  <cp:lastModifiedBy>Lucija Srebernjak</cp:lastModifiedBy>
  <cp:revision>13</cp:revision>
  <cp:lastPrinted>2019-07-25T11:29:00Z</cp:lastPrinted>
  <dcterms:created xsi:type="dcterms:W3CDTF">2024-08-01T04:27:00Z</dcterms:created>
  <dcterms:modified xsi:type="dcterms:W3CDTF">2024-08-01T05:16:00Z</dcterms:modified>
</cp:coreProperties>
</file>