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6D3A69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B156C">
        <w:rPr>
          <w:rFonts w:cs="Arial"/>
          <w:sz w:val="20"/>
        </w:rPr>
        <w:t>477-254/2019-3130-</w:t>
      </w:r>
      <w:r w:rsidR="0017400D">
        <w:rPr>
          <w:rFonts w:cs="Arial"/>
          <w:sz w:val="20"/>
        </w:rPr>
        <w:t>87</w:t>
      </w:r>
    </w:p>
    <w:p w14:paraId="227574AB" w14:textId="19B2D34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7400D">
        <w:rPr>
          <w:rFonts w:cs="Arial"/>
          <w:sz w:val="20"/>
        </w:rPr>
        <w:t>8</w:t>
      </w:r>
      <w:r w:rsidR="00F361AB">
        <w:rPr>
          <w:rFonts w:cs="Arial"/>
          <w:sz w:val="20"/>
        </w:rPr>
        <w:t xml:space="preserve">. </w:t>
      </w:r>
      <w:r w:rsidR="00814DA9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796FF5C3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</w:t>
      </w:r>
      <w:bookmarkStart w:id="0" w:name="_Hlk163051156"/>
      <w:r w:rsidR="004A5B84">
        <w:rPr>
          <w:rFonts w:cs="Arial"/>
          <w:b/>
          <w:sz w:val="20"/>
        </w:rPr>
        <w:t xml:space="preserve">ŠT. </w:t>
      </w:r>
      <w:r w:rsidR="00FF6A12">
        <w:rPr>
          <w:rFonts w:cs="Arial"/>
          <w:b/>
          <w:sz w:val="20"/>
        </w:rPr>
        <w:t>1077/13 K.</w:t>
      </w:r>
      <w:bookmarkStart w:id="1" w:name="_Hlk163051169"/>
      <w:r w:rsidR="00FF6A12">
        <w:rPr>
          <w:rFonts w:cs="Arial"/>
          <w:b/>
          <w:sz w:val="20"/>
        </w:rPr>
        <w:t xml:space="preserve">O. 2242-PODBRDO IN </w:t>
      </w:r>
      <w:bookmarkEnd w:id="0"/>
      <w:r w:rsidR="00FF6A12">
        <w:rPr>
          <w:rFonts w:cs="Arial"/>
          <w:b/>
          <w:sz w:val="20"/>
        </w:rPr>
        <w:t xml:space="preserve">STANOVANJA Z ID: DEL STAVBE 2242-124-2 V DELEŽU DO 1/2 </w:t>
      </w:r>
    </w:p>
    <w:bookmarkEnd w:id="1"/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F0BE36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E17E2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AE17E2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4"/>
        <w:gridCol w:w="1105"/>
        <w:gridCol w:w="1354"/>
        <w:gridCol w:w="1120"/>
        <w:gridCol w:w="1364"/>
        <w:gridCol w:w="1074"/>
        <w:gridCol w:w="1084"/>
      </w:tblGrid>
      <w:tr w:rsidR="00FF6A12" w:rsidRPr="000F083F" w14:paraId="0B6FD70A" w14:textId="77777777" w:rsidTr="00FF6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Align w:val="center"/>
            <w:hideMark/>
          </w:tcPr>
          <w:p w14:paraId="1923F9BB" w14:textId="0C863B0D" w:rsidR="00FF6A12" w:rsidRPr="000F083F" w:rsidRDefault="00FF6A1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2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vAlign w:val="center"/>
          </w:tcPr>
          <w:p w14:paraId="6B84B3E4" w14:textId="4E9A5D25" w:rsidR="00FF6A12" w:rsidRDefault="00FF6A12" w:rsidP="00FF6A1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</w:tc>
        <w:tc>
          <w:tcPr>
            <w:tcW w:w="1354" w:type="dxa"/>
            <w:vAlign w:val="center"/>
          </w:tcPr>
          <w:p w14:paraId="494EBCFA" w14:textId="7BE06B63" w:rsidR="00FF6A12" w:rsidRPr="000F083F" w:rsidRDefault="00FF6A12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0" w:type="dxa"/>
            <w:vAlign w:val="center"/>
          </w:tcPr>
          <w:p w14:paraId="2F70C11F" w14:textId="4C0F095C" w:rsidR="00FF6A12" w:rsidRDefault="00FF6A12" w:rsidP="00FF6A1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stanovanja</w:t>
            </w:r>
          </w:p>
        </w:tc>
        <w:tc>
          <w:tcPr>
            <w:tcW w:w="1364" w:type="dxa"/>
            <w:vAlign w:val="center"/>
          </w:tcPr>
          <w:p w14:paraId="758FA6DD" w14:textId="79F4626C" w:rsidR="00FF6A12" w:rsidRPr="000F083F" w:rsidRDefault="00FF6A12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4" w:type="dxa"/>
            <w:vAlign w:val="center"/>
          </w:tcPr>
          <w:p w14:paraId="14303B7D" w14:textId="189192A6" w:rsidR="00FF6A12" w:rsidRPr="000F083F" w:rsidRDefault="00FF6A1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084" w:type="dxa"/>
            <w:vAlign w:val="center"/>
            <w:hideMark/>
          </w:tcPr>
          <w:p w14:paraId="1A42B03D" w14:textId="401CEC46" w:rsidR="00FF6A12" w:rsidRPr="000F083F" w:rsidRDefault="00FF6A12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FF6A12" w:rsidRPr="000F083F" w14:paraId="406F6EE2" w14:textId="77777777" w:rsidTr="00FF6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Align w:val="center"/>
          </w:tcPr>
          <w:p w14:paraId="695E68D2" w14:textId="1C8CA279" w:rsidR="00FF6A12" w:rsidRPr="007C0A86" w:rsidRDefault="00FF6A1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7C0A86">
              <w:rPr>
                <w:rFonts w:cs="Arial"/>
                <w:b w:val="0"/>
                <w:bCs w:val="0"/>
                <w:iCs/>
                <w:sz w:val="16"/>
                <w:szCs w:val="16"/>
              </w:rPr>
              <w:t>1077/13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vAlign w:val="center"/>
          </w:tcPr>
          <w:p w14:paraId="6A35424F" w14:textId="77777777" w:rsidR="00FF6A12" w:rsidRDefault="00FF6A12" w:rsidP="00FF6A1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1354" w:type="dxa"/>
            <w:vAlign w:val="center"/>
          </w:tcPr>
          <w:p w14:paraId="65E8418A" w14:textId="5CF626A4" w:rsidR="00FF6A12" w:rsidRDefault="00FF6A12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2242-Podbrdo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0" w:type="dxa"/>
            <w:vAlign w:val="center"/>
          </w:tcPr>
          <w:p w14:paraId="04227BF4" w14:textId="77777777" w:rsidR="00FF6A12" w:rsidRDefault="00FF6A12" w:rsidP="00FF6A1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14:paraId="1A2731A3" w14:textId="13AD8DB8" w:rsidR="00FF6A12" w:rsidRDefault="00FF6A12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parcela 2242 1077/13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4" w:type="dxa"/>
            <w:vAlign w:val="center"/>
          </w:tcPr>
          <w:p w14:paraId="6CA80045" w14:textId="3291D8C0" w:rsidR="00FF6A12" w:rsidRDefault="00FF6A12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71,00 m2</w:t>
            </w:r>
          </w:p>
        </w:tc>
        <w:tc>
          <w:tcPr>
            <w:tcW w:w="1084" w:type="dxa"/>
            <w:vAlign w:val="center"/>
          </w:tcPr>
          <w:p w14:paraId="041F50E7" w14:textId="21D63EF1" w:rsidR="00FF6A12" w:rsidRDefault="00FF6A12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1/2</w:t>
            </w:r>
          </w:p>
        </w:tc>
      </w:tr>
      <w:tr w:rsidR="00FF6A12" w:rsidRPr="000F083F" w14:paraId="73776533" w14:textId="77777777" w:rsidTr="00FF6A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shd w:val="clear" w:color="auto" w:fill="D9E2F3" w:themeFill="accent1" w:themeFillTint="33"/>
            <w:vAlign w:val="center"/>
          </w:tcPr>
          <w:p w14:paraId="5C993F4F" w14:textId="19868DCC" w:rsidR="00FF6A12" w:rsidRPr="00FF6A12" w:rsidRDefault="00FF6A1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vAlign w:val="center"/>
          </w:tcPr>
          <w:p w14:paraId="13A140D4" w14:textId="1AE22060" w:rsidR="00FF6A12" w:rsidRPr="00FF6A12" w:rsidRDefault="00FF6A12" w:rsidP="00FF6A1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354" w:type="dxa"/>
            <w:shd w:val="clear" w:color="auto" w:fill="D9E2F3" w:themeFill="accent1" w:themeFillTint="33"/>
            <w:vAlign w:val="center"/>
          </w:tcPr>
          <w:p w14:paraId="66724202" w14:textId="26386D31" w:rsidR="00FF6A12" w:rsidRPr="00FF6A12" w:rsidRDefault="00FF6A12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2242-Podbrdo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0" w:type="dxa"/>
            <w:vAlign w:val="center"/>
          </w:tcPr>
          <w:p w14:paraId="42B7712D" w14:textId="77E6FA77" w:rsidR="00FF6A12" w:rsidRPr="00FF6A12" w:rsidRDefault="00FF6A12" w:rsidP="00FF6A1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4" w:type="dxa"/>
            <w:shd w:val="clear" w:color="auto" w:fill="D9E2F3" w:themeFill="accent1" w:themeFillTint="33"/>
            <w:vAlign w:val="center"/>
          </w:tcPr>
          <w:p w14:paraId="07B49448" w14:textId="1C4B4ED4" w:rsidR="00FF6A12" w:rsidRPr="00FF6A12" w:rsidRDefault="00FF6A12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2242-124-2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4" w:type="dxa"/>
            <w:vAlign w:val="center"/>
          </w:tcPr>
          <w:p w14:paraId="7E1EA362" w14:textId="3581B196" w:rsidR="00FF6A12" w:rsidRPr="00F90AF2" w:rsidRDefault="00F90AF2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90AF2">
              <w:rPr>
                <w:rFonts w:cs="Arial"/>
                <w:sz w:val="16"/>
                <w:szCs w:val="16"/>
              </w:rPr>
              <w:t xml:space="preserve">76,7 </w:t>
            </w:r>
            <w:r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084" w:type="dxa"/>
            <w:shd w:val="clear" w:color="auto" w:fill="D9E2F3" w:themeFill="accent1" w:themeFillTint="33"/>
            <w:vAlign w:val="center"/>
          </w:tcPr>
          <w:p w14:paraId="4FE73209" w14:textId="5E1A48FE" w:rsidR="00FF6A12" w:rsidRPr="00FF6A12" w:rsidRDefault="00FF6A12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  <w:bookmarkEnd w:id="2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6EF72E" w14:textId="77777777" w:rsidR="00F5516A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Predmet prodaje </w:t>
      </w:r>
      <w:r w:rsidR="001E5F1D">
        <w:rPr>
          <w:rFonts w:cs="Arial"/>
          <w:sz w:val="20"/>
        </w:rPr>
        <w:t>sta stanovanje št. 2 (ID: del stavbe 2242-124-2) na naslovu Podbrdo 46, Tolmin in stavbi pripadajoče zemljišče, parc. št. 1077/13 k.o. 2242-Podbrdo, oba v deležu do 1/2</w:t>
      </w:r>
      <w:r w:rsidR="00B01739">
        <w:rPr>
          <w:rFonts w:cs="Arial"/>
          <w:sz w:val="20"/>
        </w:rPr>
        <w:t>.</w:t>
      </w:r>
      <w:r w:rsidR="00F5516A">
        <w:rPr>
          <w:rFonts w:cs="Arial"/>
          <w:sz w:val="20"/>
        </w:rPr>
        <w:t xml:space="preserve"> </w:t>
      </w:r>
      <w:r w:rsidR="00F5516A" w:rsidRPr="00F5516A">
        <w:rPr>
          <w:rFonts w:cs="Arial"/>
          <w:sz w:val="20"/>
          <w:u w:val="single"/>
        </w:rPr>
        <w:t>Zemljišče in stanovanje se prodajata skupaj, kot celota.</w:t>
      </w:r>
    </w:p>
    <w:p w14:paraId="4178D767" w14:textId="4751C98A" w:rsidR="008D1B58" w:rsidRPr="008D1B58" w:rsidRDefault="008D1B58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D1B58">
        <w:rPr>
          <w:rFonts w:cs="Arial"/>
          <w:sz w:val="20"/>
        </w:rPr>
        <w:t>Po podatkih GURS je bil objekt z ID: stavba 2242-124 zgrajen leta 1900.</w:t>
      </w:r>
    </w:p>
    <w:p w14:paraId="6D13BD5D" w14:textId="5F0D9A84" w:rsidR="000370FE" w:rsidRDefault="00266B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Stanovanje št. 2 se nahaja v pritličju stanovanjske stavbe. Obsega 2 sobi, kuhinjo, 2 shrambi, hodnik, kopalnico, wc ter balkon. Okna so lesena</w:t>
      </w:r>
      <w:r w:rsidR="00F5516A">
        <w:rPr>
          <w:rFonts w:cs="Arial"/>
          <w:sz w:val="20"/>
        </w:rPr>
        <w:t xml:space="preserve">. Vhodna vrata so lesena, prav tako notranja vrata. Na tleh je delno keramika, delno parket, delno PVC pod. </w:t>
      </w:r>
    </w:p>
    <w:p w14:paraId="51465828" w14:textId="77777777" w:rsidR="00F5516A" w:rsidRDefault="00F5516A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345290D" w14:textId="2A1CE393" w:rsidR="00F5516A" w:rsidRDefault="00F5516A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stanovanje je bila pridobljena energetska izkaznica št. </w:t>
      </w:r>
      <w:r w:rsidR="00550446">
        <w:rPr>
          <w:rFonts w:cs="Arial"/>
          <w:sz w:val="20"/>
        </w:rPr>
        <w:t>2024-709-208-112516</w:t>
      </w:r>
      <w:r>
        <w:rPr>
          <w:rFonts w:cs="Arial"/>
          <w:sz w:val="20"/>
        </w:rPr>
        <w:t xml:space="preserve"> z veljavnostjo do </w:t>
      </w:r>
      <w:r w:rsidR="00550446">
        <w:rPr>
          <w:rFonts w:cs="Arial"/>
          <w:sz w:val="20"/>
        </w:rPr>
        <w:t>6. 4. 2034</w:t>
      </w:r>
      <w:r>
        <w:rPr>
          <w:rFonts w:cs="Arial"/>
          <w:sz w:val="20"/>
        </w:rPr>
        <w:t xml:space="preserve">. Po podatkih slednje stanovanje sodi v energetski razred </w:t>
      </w:r>
      <w:r w:rsidR="00550446">
        <w:rPr>
          <w:rFonts w:cs="Arial"/>
          <w:sz w:val="20"/>
        </w:rPr>
        <w:t>E</w:t>
      </w:r>
      <w:r>
        <w:rPr>
          <w:rFonts w:cs="Arial"/>
          <w:sz w:val="20"/>
        </w:rPr>
        <w:t>.</w:t>
      </w:r>
    </w:p>
    <w:p w14:paraId="6C174053" w14:textId="77777777" w:rsidR="00F5516A" w:rsidRDefault="00F5516A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2F4FF53" w14:textId="2537D37D" w:rsidR="00F5516A" w:rsidRDefault="00F5516A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Parc. št. 1077/13 k.o. 2242-Podbrdo je komunalno delno opremljena in nepravilne oblike. V naravi predstavlja zemljišče za objektom na naslovu Podbrdo 46, Tolmin. Na delu parcele je postavljena lopa za orodje (brez gradbene vrednosti), na preostalem delu pa je urejen zelenjavni vrt.</w:t>
      </w:r>
    </w:p>
    <w:p w14:paraId="6534F725" w14:textId="77777777" w:rsidR="00266B9C" w:rsidRDefault="00266B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4AB51B" w14:textId="5AD3D226" w:rsidR="00266B9C" w:rsidRDefault="00266B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objekta na naslovu Podbrdo 46, Tolmin je urejen po asfaltirani ulici.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C441E4C" w:rsidR="00A30400" w:rsidRDefault="00A90FF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 w:rsidR="00F80448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</w:t>
      </w:r>
      <w:r w:rsidR="00266B9C">
        <w:rPr>
          <w:rFonts w:cs="Arial"/>
          <w:sz w:val="20"/>
        </w:rPr>
        <w:t xml:space="preserve"> ter bremen prost.</w:t>
      </w:r>
    </w:p>
    <w:p w14:paraId="70A22D2E" w14:textId="77777777" w:rsidR="00EE3BA2" w:rsidRPr="00F5516A" w:rsidRDefault="00EE3BA2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03D69A50" w14:textId="3D316585" w:rsidR="00F5516A" w:rsidRPr="00F5516A" w:rsidRDefault="00F5516A" w:rsidP="00F5516A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F5516A">
        <w:rPr>
          <w:rFonts w:cs="Arial"/>
          <w:b/>
          <w:bCs/>
          <w:sz w:val="20"/>
        </w:rPr>
        <w:t>Solastniški delež</w:t>
      </w:r>
      <w:r>
        <w:rPr>
          <w:rFonts w:cs="Arial"/>
          <w:b/>
          <w:bCs/>
          <w:sz w:val="20"/>
        </w:rPr>
        <w:t>i</w:t>
      </w:r>
      <w:r w:rsidRPr="00F5516A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 xml:space="preserve">ostalih </w:t>
      </w:r>
      <w:r w:rsidRPr="00F5516A">
        <w:rPr>
          <w:rFonts w:cs="Arial"/>
          <w:b/>
          <w:bCs/>
          <w:sz w:val="20"/>
        </w:rPr>
        <w:t>solastnik</w:t>
      </w:r>
      <w:r>
        <w:rPr>
          <w:rFonts w:cs="Arial"/>
          <w:b/>
          <w:bCs/>
          <w:sz w:val="20"/>
        </w:rPr>
        <w:t>ov</w:t>
      </w:r>
      <w:r w:rsidRPr="00F5516A">
        <w:rPr>
          <w:rFonts w:cs="Arial"/>
          <w:b/>
          <w:bCs/>
          <w:sz w:val="20"/>
        </w:rPr>
        <w:t xml:space="preserve"> NI</w:t>
      </w:r>
      <w:r>
        <w:rPr>
          <w:rFonts w:cs="Arial"/>
          <w:b/>
          <w:bCs/>
          <w:sz w:val="20"/>
        </w:rPr>
        <w:t>SO</w:t>
      </w:r>
      <w:r w:rsidRPr="00F5516A">
        <w:rPr>
          <w:rFonts w:cs="Arial"/>
          <w:b/>
          <w:bCs/>
          <w:sz w:val="20"/>
        </w:rPr>
        <w:t xml:space="preserve"> predmet prodaje.</w:t>
      </w:r>
    </w:p>
    <w:p w14:paraId="5AEA99D8" w14:textId="211BB0D3" w:rsidR="00F5516A" w:rsidRPr="00F5516A" w:rsidRDefault="00F5516A" w:rsidP="00F5516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5516A">
        <w:rPr>
          <w:rFonts w:cs="Arial"/>
          <w:sz w:val="20"/>
        </w:rPr>
        <w:t>Solastnik</w:t>
      </w:r>
      <w:r>
        <w:rPr>
          <w:rFonts w:cs="Arial"/>
          <w:sz w:val="20"/>
        </w:rPr>
        <w:t>i</w:t>
      </w:r>
      <w:r w:rsidRPr="00F5516A">
        <w:rPr>
          <w:rFonts w:cs="Arial"/>
          <w:sz w:val="20"/>
        </w:rPr>
        <w:t xml:space="preserve"> nepremičnin ima</w:t>
      </w:r>
      <w:r>
        <w:rPr>
          <w:rFonts w:cs="Arial"/>
          <w:sz w:val="20"/>
        </w:rPr>
        <w:t>jo</w:t>
      </w:r>
      <w:r w:rsidRPr="00F5516A">
        <w:rPr>
          <w:rFonts w:cs="Arial"/>
          <w:sz w:val="20"/>
        </w:rPr>
        <w:t xml:space="preserve"> na podlagi 3. odstavka 66. člena Stvarnopravnega zakonika (Uradni list RS, št. 87/02, 91/13 in 23/20) pri prodaji solastniškega deleža v lasti države predkupno pravico.</w:t>
      </w:r>
      <w:r>
        <w:rPr>
          <w:rFonts w:cs="Arial"/>
          <w:sz w:val="20"/>
        </w:rPr>
        <w:t xml:space="preserve"> </w:t>
      </w:r>
      <w:r w:rsidRPr="00F5516A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B376C16" w14:textId="33C2A05B" w:rsidR="00D87851" w:rsidRDefault="00D8785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87851">
        <w:rPr>
          <w:rFonts w:cs="Arial"/>
          <w:sz w:val="20"/>
        </w:rPr>
        <w:lastRenderedPageBreak/>
        <w:t>Nepremičnin</w:t>
      </w:r>
      <w:r>
        <w:rPr>
          <w:rFonts w:cs="Arial"/>
          <w:sz w:val="20"/>
        </w:rPr>
        <w:t>i</w:t>
      </w:r>
      <w:r w:rsidRPr="00D87851">
        <w:rPr>
          <w:rFonts w:cs="Arial"/>
          <w:sz w:val="20"/>
        </w:rPr>
        <w:t xml:space="preserve"> na podlagi 199. člena Zakona o urejanju prostora (Uradni list RS, št. 199/21</w:t>
      </w:r>
      <w:r w:rsidR="00F13DEE">
        <w:rPr>
          <w:rFonts w:cs="Arial"/>
          <w:sz w:val="20"/>
        </w:rPr>
        <w:t xml:space="preserve">, </w:t>
      </w:r>
      <w:r w:rsidR="00F13DEE" w:rsidRPr="00F13DEE">
        <w:rPr>
          <w:rFonts w:cs="Arial"/>
          <w:sz w:val="20"/>
        </w:rPr>
        <w:t>18/23 – ZDU-1O, 78/23 – ZUNPEOVE, 95/23 – ZIUOPZP in 23/24</w:t>
      </w:r>
      <w:r w:rsidRPr="00D87851">
        <w:rPr>
          <w:rFonts w:cs="Arial"/>
          <w:sz w:val="20"/>
        </w:rPr>
        <w:t xml:space="preserve">) in Odloka o </w:t>
      </w:r>
      <w:r w:rsidR="00F13DEE">
        <w:rPr>
          <w:rFonts w:cs="Arial"/>
          <w:sz w:val="20"/>
        </w:rPr>
        <w:t xml:space="preserve">predkupni pravici Občine Tolmin </w:t>
      </w:r>
      <w:r w:rsidRPr="00D87851">
        <w:rPr>
          <w:rFonts w:cs="Arial"/>
          <w:sz w:val="20"/>
        </w:rPr>
        <w:t>(Uradn</w:t>
      </w:r>
      <w:r w:rsidR="00F13DEE">
        <w:rPr>
          <w:rFonts w:cs="Arial"/>
          <w:sz w:val="20"/>
        </w:rPr>
        <w:t>i</w:t>
      </w:r>
      <w:r w:rsidRPr="00D87851">
        <w:rPr>
          <w:rFonts w:cs="Arial"/>
          <w:sz w:val="20"/>
        </w:rPr>
        <w:t xml:space="preserve"> </w:t>
      </w:r>
      <w:r w:rsidR="00F13DEE">
        <w:rPr>
          <w:rFonts w:cs="Arial"/>
          <w:sz w:val="20"/>
        </w:rPr>
        <w:t>list RS</w:t>
      </w:r>
      <w:r w:rsidRPr="00D87851">
        <w:rPr>
          <w:rFonts w:cs="Arial"/>
          <w:sz w:val="20"/>
        </w:rPr>
        <w:t xml:space="preserve"> št. </w:t>
      </w:r>
      <w:r w:rsidR="00F13DEE">
        <w:rPr>
          <w:rFonts w:cs="Arial"/>
          <w:sz w:val="20"/>
        </w:rPr>
        <w:t>140/2020</w:t>
      </w:r>
      <w:r w:rsidRPr="00D87851">
        <w:rPr>
          <w:rFonts w:cs="Arial"/>
          <w:sz w:val="20"/>
        </w:rPr>
        <w:t>) leži</w:t>
      </w:r>
      <w:r w:rsidR="002E5423">
        <w:rPr>
          <w:rFonts w:cs="Arial"/>
          <w:sz w:val="20"/>
        </w:rPr>
        <w:t>ta</w:t>
      </w:r>
      <w:r w:rsidRPr="00D87851">
        <w:rPr>
          <w:rFonts w:cs="Arial"/>
          <w:sz w:val="20"/>
        </w:rPr>
        <w:t xml:space="preserve"> na območju predkupne pravice </w:t>
      </w:r>
      <w:r w:rsidR="00F13DEE">
        <w:rPr>
          <w:rFonts w:cs="Arial"/>
          <w:sz w:val="20"/>
        </w:rPr>
        <w:t>Občine Tolmin</w:t>
      </w:r>
      <w:r w:rsidRPr="00D87851">
        <w:rPr>
          <w:rFonts w:cs="Arial"/>
          <w:sz w:val="20"/>
        </w:rPr>
        <w:t>.</w:t>
      </w:r>
    </w:p>
    <w:p w14:paraId="42A65457" w14:textId="77777777" w:rsidR="00974133" w:rsidRDefault="0097413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549FFD1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9D8C816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8D1B58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parc. št. </w:t>
      </w:r>
      <w:r w:rsidR="00F33BEE">
        <w:rPr>
          <w:rFonts w:cs="Arial"/>
          <w:sz w:val="20"/>
        </w:rPr>
        <w:t xml:space="preserve">1077/13 k.o. 2242-Podbrdo in stanovanje št. 2 na naslovu Podbrdo 46, Tolmin (ID znak: del stavbe 2242-124-2), obe v deležu do ½,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2E5423">
        <w:rPr>
          <w:rFonts w:cs="Arial"/>
          <w:b/>
          <w:bCs/>
          <w:sz w:val="20"/>
        </w:rPr>
        <w:t>24</w:t>
      </w:r>
      <w:r w:rsidR="0065346E" w:rsidRPr="00F33BEE">
        <w:rPr>
          <w:rFonts w:cs="Arial"/>
          <w:b/>
          <w:bCs/>
          <w:sz w:val="20"/>
        </w:rPr>
        <w:t>.</w:t>
      </w:r>
      <w:r w:rsidR="002E5423">
        <w:rPr>
          <w:rFonts w:cs="Arial"/>
          <w:b/>
          <w:bCs/>
          <w:sz w:val="20"/>
        </w:rPr>
        <w:t>0</w:t>
      </w:r>
      <w:r w:rsidR="0065346E" w:rsidRPr="00F33BEE">
        <w:rPr>
          <w:rFonts w:cs="Arial"/>
          <w:b/>
          <w:bCs/>
          <w:sz w:val="20"/>
        </w:rPr>
        <w:t>00</w:t>
      </w:r>
      <w:r w:rsidR="000370FE" w:rsidRPr="00F33BEE">
        <w:rPr>
          <w:rFonts w:cs="Arial"/>
          <w:b/>
          <w:bCs/>
          <w:sz w:val="20"/>
        </w:rPr>
        <w:t>,00 EUR.</w:t>
      </w:r>
      <w:r w:rsidR="000370FE">
        <w:rPr>
          <w:rFonts w:cs="Arial"/>
          <w:sz w:val="20"/>
        </w:rPr>
        <w:t xml:space="preserve"> </w:t>
      </w:r>
      <w:r w:rsidR="00F33BEE">
        <w:rPr>
          <w:rFonts w:cs="Arial"/>
          <w:sz w:val="20"/>
        </w:rPr>
        <w:t>Ponudba se lahko odda le za obe nepremičnini skupaj.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6D5E253C" w14:textId="77777777" w:rsidR="006B76F1" w:rsidRDefault="006B76F1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767E6468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F33BEE">
        <w:rPr>
          <w:rFonts w:cs="Arial"/>
          <w:sz w:val="20"/>
        </w:rPr>
        <w:t>, pod pogojem, da noben od predkupnih upravičencev 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ACC87D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0A7369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0A7369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0A7369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0A7369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0A7369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73E434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219AA">
        <w:rPr>
          <w:sz w:val="20"/>
        </w:rPr>
        <w:t>477-254/2019-3130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lastRenderedPageBreak/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4E463C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5646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F67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6BCEC22" w14:textId="77777777" w:rsidR="00A5099E" w:rsidRDefault="00A5099E" w:rsidP="00367FAC">
      <w:pPr>
        <w:rPr>
          <w:rFonts w:cs="Arial"/>
          <w:sz w:val="20"/>
          <w:lang w:eastAsia="sl-SI"/>
        </w:rPr>
      </w:pPr>
    </w:p>
    <w:p w14:paraId="6A294E12" w14:textId="77777777" w:rsidR="00A5099E" w:rsidRPr="00367FAC" w:rsidRDefault="00A5099E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4B8F52D0" w14:textId="77777777" w:rsidR="00EE3BA2" w:rsidRDefault="00EE3BA2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6F889859" w14:textId="12008E46" w:rsidR="00D73F85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70859337" w:rsidR="000646E0" w:rsidRDefault="000646E0" w:rsidP="009A54C5">
      <w:pPr>
        <w:tabs>
          <w:tab w:val="center" w:pos="5670"/>
        </w:tabs>
        <w:jc w:val="both"/>
        <w:rPr>
          <w:noProof/>
        </w:rPr>
      </w:pPr>
    </w:p>
    <w:p w14:paraId="37AB57B9" w14:textId="77777777" w:rsidR="00B87921" w:rsidRDefault="00B8792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6A076D65" wp14:editId="2A5D87D3">
            <wp:extent cx="4315186" cy="2438400"/>
            <wp:effectExtent l="0" t="0" r="9525" b="0"/>
            <wp:docPr id="4" name="Slika 4" descr="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ikaz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1331" cy="244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09019" w14:textId="77777777" w:rsidR="00B87921" w:rsidRDefault="00B87921" w:rsidP="009A54C5">
      <w:pPr>
        <w:tabs>
          <w:tab w:val="center" w:pos="5670"/>
        </w:tabs>
        <w:jc w:val="both"/>
        <w:rPr>
          <w:noProof/>
        </w:rPr>
      </w:pPr>
    </w:p>
    <w:p w14:paraId="39318A2E" w14:textId="5A890C9C" w:rsidR="00E374AA" w:rsidRDefault="00E374AA" w:rsidP="009A54C5">
      <w:pPr>
        <w:tabs>
          <w:tab w:val="center" w:pos="5670"/>
        </w:tabs>
        <w:jc w:val="both"/>
        <w:rPr>
          <w:noProof/>
        </w:rPr>
      </w:pPr>
    </w:p>
    <w:p w14:paraId="7AC4BB7B" w14:textId="491B8B89" w:rsidR="00E374AA" w:rsidRDefault="00E4140E" w:rsidP="009A54C5">
      <w:pPr>
        <w:tabs>
          <w:tab w:val="center" w:pos="5670"/>
        </w:tabs>
        <w:jc w:val="both"/>
        <w:rPr>
          <w:noProof/>
        </w:rPr>
      </w:pPr>
      <w:r w:rsidRPr="00E4140E">
        <w:rPr>
          <w:noProof/>
        </w:rPr>
        <w:drawing>
          <wp:inline distT="0" distB="0" distL="0" distR="0" wp14:anchorId="40C4D36C" wp14:editId="336B998A">
            <wp:extent cx="5396230" cy="2342515"/>
            <wp:effectExtent l="0" t="0" r="0" b="635"/>
            <wp:docPr id="5" name="Slika 5" descr="Fotografije dnevne sobe in s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e dnevne sobe in spalnic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C045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65C0E3DA" w14:textId="78BE6B7F" w:rsidR="00E4140E" w:rsidRDefault="00E4140E" w:rsidP="009A54C5">
      <w:pPr>
        <w:tabs>
          <w:tab w:val="center" w:pos="5670"/>
        </w:tabs>
        <w:jc w:val="both"/>
        <w:rPr>
          <w:noProof/>
        </w:rPr>
      </w:pPr>
      <w:r w:rsidRPr="00E4140E">
        <w:rPr>
          <w:noProof/>
        </w:rPr>
        <w:drawing>
          <wp:inline distT="0" distB="0" distL="0" distR="0" wp14:anchorId="3C2EEC6F" wp14:editId="3B8169E6">
            <wp:extent cx="5396230" cy="2359660"/>
            <wp:effectExtent l="0" t="0" r="0" b="2540"/>
            <wp:docPr id="7" name="Slika 7" descr="Fotografija kuhinje, jedilnice in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kuhinje, jedilnice in balko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88096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6B71FCB4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6DF38EDC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5FEDBE1A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08994F1D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58D28699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6B02005A" w14:textId="17057AD2" w:rsidR="00E4140E" w:rsidRDefault="00E4140E" w:rsidP="009A54C5">
      <w:pPr>
        <w:tabs>
          <w:tab w:val="center" w:pos="5670"/>
        </w:tabs>
        <w:jc w:val="both"/>
        <w:rPr>
          <w:noProof/>
        </w:rPr>
      </w:pPr>
      <w:r w:rsidRPr="00E4140E">
        <w:rPr>
          <w:noProof/>
        </w:rPr>
        <w:lastRenderedPageBreak/>
        <w:drawing>
          <wp:inline distT="0" distB="0" distL="0" distR="0" wp14:anchorId="484579F1" wp14:editId="6CEA8712">
            <wp:extent cx="5396230" cy="2357755"/>
            <wp:effectExtent l="0" t="0" r="0" b="4445"/>
            <wp:docPr id="8" name="Slika 8" descr="Fotografija shrambe, sobe in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shrambe, sobe in hodnik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4833E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13EEA275" w14:textId="77777777" w:rsidR="00E4140E" w:rsidRDefault="00E4140E" w:rsidP="009A54C5">
      <w:pPr>
        <w:tabs>
          <w:tab w:val="center" w:pos="5670"/>
        </w:tabs>
        <w:jc w:val="both"/>
        <w:rPr>
          <w:noProof/>
        </w:rPr>
      </w:pPr>
    </w:p>
    <w:p w14:paraId="487C1350" w14:textId="63A59564" w:rsidR="00E374AA" w:rsidRDefault="00E4140E" w:rsidP="009A54C5">
      <w:pPr>
        <w:tabs>
          <w:tab w:val="center" w:pos="5670"/>
        </w:tabs>
        <w:jc w:val="both"/>
        <w:rPr>
          <w:noProof/>
        </w:rPr>
      </w:pPr>
      <w:r w:rsidRPr="00E4140E">
        <w:rPr>
          <w:noProof/>
        </w:rPr>
        <w:drawing>
          <wp:inline distT="0" distB="0" distL="0" distR="0" wp14:anchorId="6261010E" wp14:editId="6BE44C76">
            <wp:extent cx="5396230" cy="2336165"/>
            <wp:effectExtent l="0" t="0" r="0" b="6985"/>
            <wp:docPr id="9" name="Slika 9" descr="Fotografije kopalnice in wc-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e kopalnice in wc-j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1A594" w14:textId="56B59DC7" w:rsidR="00E374AA" w:rsidRDefault="00E374AA" w:rsidP="009A54C5">
      <w:pPr>
        <w:tabs>
          <w:tab w:val="center" w:pos="5670"/>
        </w:tabs>
        <w:jc w:val="both"/>
        <w:rPr>
          <w:noProof/>
        </w:rPr>
      </w:pP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p w14:paraId="57E7BD36" w14:textId="77777777" w:rsidR="00FF7186" w:rsidRDefault="00FF7186" w:rsidP="009A54C5">
      <w:pPr>
        <w:tabs>
          <w:tab w:val="center" w:pos="5670"/>
        </w:tabs>
        <w:jc w:val="both"/>
        <w:rPr>
          <w:noProof/>
        </w:rPr>
      </w:pPr>
    </w:p>
    <w:p w14:paraId="2CBCE383" w14:textId="1072C4B8" w:rsidR="00FF7186" w:rsidRDefault="00FF7186" w:rsidP="009A54C5">
      <w:pPr>
        <w:tabs>
          <w:tab w:val="center" w:pos="5670"/>
        </w:tabs>
        <w:jc w:val="both"/>
        <w:rPr>
          <w:noProof/>
        </w:rPr>
      </w:pPr>
    </w:p>
    <w:sectPr w:rsidR="00FF7186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226D" w14:textId="77777777" w:rsidR="00371191" w:rsidRDefault="00371191">
      <w:r>
        <w:separator/>
      </w:r>
    </w:p>
  </w:endnote>
  <w:endnote w:type="continuationSeparator" w:id="0">
    <w:p w14:paraId="6FE4CE7E" w14:textId="77777777" w:rsidR="00371191" w:rsidRDefault="0037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5C645" w14:textId="77777777" w:rsidR="00371191" w:rsidRDefault="00371191">
      <w:r>
        <w:separator/>
      </w:r>
    </w:p>
  </w:footnote>
  <w:footnote w:type="continuationSeparator" w:id="0">
    <w:p w14:paraId="7C4BDE68" w14:textId="77777777" w:rsidR="00371191" w:rsidRDefault="00371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46E0"/>
    <w:rsid w:val="00066DCE"/>
    <w:rsid w:val="000746B7"/>
    <w:rsid w:val="00074954"/>
    <w:rsid w:val="000769BF"/>
    <w:rsid w:val="000818BC"/>
    <w:rsid w:val="00083F83"/>
    <w:rsid w:val="00087ED3"/>
    <w:rsid w:val="000934BA"/>
    <w:rsid w:val="00097B90"/>
    <w:rsid w:val="000A0B43"/>
    <w:rsid w:val="000A3AE2"/>
    <w:rsid w:val="000A44F5"/>
    <w:rsid w:val="000A505A"/>
    <w:rsid w:val="000A7238"/>
    <w:rsid w:val="000A7369"/>
    <w:rsid w:val="000B02FC"/>
    <w:rsid w:val="000B0C16"/>
    <w:rsid w:val="000B21B1"/>
    <w:rsid w:val="000B5A0C"/>
    <w:rsid w:val="000C0AFE"/>
    <w:rsid w:val="000C4445"/>
    <w:rsid w:val="000C46E0"/>
    <w:rsid w:val="000D2307"/>
    <w:rsid w:val="000D6EBE"/>
    <w:rsid w:val="000E27C2"/>
    <w:rsid w:val="000E2C5D"/>
    <w:rsid w:val="000E4354"/>
    <w:rsid w:val="000E56AC"/>
    <w:rsid w:val="000F083F"/>
    <w:rsid w:val="001131E1"/>
    <w:rsid w:val="001151DF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400D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5F1D"/>
    <w:rsid w:val="001E7A0B"/>
    <w:rsid w:val="001F238F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66B9C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156C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E5423"/>
    <w:rsid w:val="002F09A6"/>
    <w:rsid w:val="002F19B9"/>
    <w:rsid w:val="002F29D2"/>
    <w:rsid w:val="002F3CDC"/>
    <w:rsid w:val="002F43C6"/>
    <w:rsid w:val="002F67D5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1191"/>
    <w:rsid w:val="0037209C"/>
    <w:rsid w:val="0037479F"/>
    <w:rsid w:val="003749C3"/>
    <w:rsid w:val="003771D8"/>
    <w:rsid w:val="003772A0"/>
    <w:rsid w:val="00380DD6"/>
    <w:rsid w:val="00382B9E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722C"/>
    <w:rsid w:val="00464756"/>
    <w:rsid w:val="00464DAC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555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446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90103"/>
    <w:rsid w:val="005B1231"/>
    <w:rsid w:val="005B45B7"/>
    <w:rsid w:val="005B4EA7"/>
    <w:rsid w:val="005B63EE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346E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B76F1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0A86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2A42"/>
    <w:rsid w:val="007E31EC"/>
    <w:rsid w:val="007E6DC5"/>
    <w:rsid w:val="007F0551"/>
    <w:rsid w:val="007F07C9"/>
    <w:rsid w:val="007F78C0"/>
    <w:rsid w:val="008020E2"/>
    <w:rsid w:val="00805058"/>
    <w:rsid w:val="00806303"/>
    <w:rsid w:val="00812CA9"/>
    <w:rsid w:val="0081443E"/>
    <w:rsid w:val="00814D77"/>
    <w:rsid w:val="00814DA9"/>
    <w:rsid w:val="0081673D"/>
    <w:rsid w:val="00821E44"/>
    <w:rsid w:val="00822DE9"/>
    <w:rsid w:val="00824F15"/>
    <w:rsid w:val="00825DED"/>
    <w:rsid w:val="00827085"/>
    <w:rsid w:val="00830AC0"/>
    <w:rsid w:val="00841691"/>
    <w:rsid w:val="00846C6A"/>
    <w:rsid w:val="00847C53"/>
    <w:rsid w:val="008561B9"/>
    <w:rsid w:val="0085646D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A6EA7"/>
    <w:rsid w:val="008B2EAD"/>
    <w:rsid w:val="008B7D7B"/>
    <w:rsid w:val="008C5738"/>
    <w:rsid w:val="008C5AB8"/>
    <w:rsid w:val="008C7BA7"/>
    <w:rsid w:val="008C7BE1"/>
    <w:rsid w:val="008D0248"/>
    <w:rsid w:val="008D04F0"/>
    <w:rsid w:val="008D1B58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8F7C1E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4133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099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6CA5"/>
    <w:rsid w:val="00AA744E"/>
    <w:rsid w:val="00AA77E7"/>
    <w:rsid w:val="00AB261D"/>
    <w:rsid w:val="00AB38CE"/>
    <w:rsid w:val="00AC1799"/>
    <w:rsid w:val="00AD2025"/>
    <w:rsid w:val="00AD4D0D"/>
    <w:rsid w:val="00AE0493"/>
    <w:rsid w:val="00AE1429"/>
    <w:rsid w:val="00AE17E2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4FF"/>
    <w:rsid w:val="00B10ABD"/>
    <w:rsid w:val="00B11D5B"/>
    <w:rsid w:val="00B17141"/>
    <w:rsid w:val="00B219AA"/>
    <w:rsid w:val="00B25C8E"/>
    <w:rsid w:val="00B27D81"/>
    <w:rsid w:val="00B31575"/>
    <w:rsid w:val="00B37162"/>
    <w:rsid w:val="00B51F4B"/>
    <w:rsid w:val="00B523AB"/>
    <w:rsid w:val="00B531CF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A0B"/>
    <w:rsid w:val="00B84BCF"/>
    <w:rsid w:val="00B853D2"/>
    <w:rsid w:val="00B8547D"/>
    <w:rsid w:val="00B87921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13F5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0FD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851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374AA"/>
    <w:rsid w:val="00E40C87"/>
    <w:rsid w:val="00E4140E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3BA2"/>
    <w:rsid w:val="00EE46F2"/>
    <w:rsid w:val="00EE4853"/>
    <w:rsid w:val="00EF413C"/>
    <w:rsid w:val="00EF5782"/>
    <w:rsid w:val="00F05E5B"/>
    <w:rsid w:val="00F121C5"/>
    <w:rsid w:val="00F1242C"/>
    <w:rsid w:val="00F13DEE"/>
    <w:rsid w:val="00F14EFD"/>
    <w:rsid w:val="00F221BB"/>
    <w:rsid w:val="00F23FF3"/>
    <w:rsid w:val="00F240BB"/>
    <w:rsid w:val="00F30B63"/>
    <w:rsid w:val="00F3172B"/>
    <w:rsid w:val="00F32F3B"/>
    <w:rsid w:val="00F33BEE"/>
    <w:rsid w:val="00F34B36"/>
    <w:rsid w:val="00F34D3A"/>
    <w:rsid w:val="00F361AB"/>
    <w:rsid w:val="00F3742B"/>
    <w:rsid w:val="00F46542"/>
    <w:rsid w:val="00F46724"/>
    <w:rsid w:val="00F54FF9"/>
    <w:rsid w:val="00F5516A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90AF2"/>
    <w:rsid w:val="00FA1E76"/>
    <w:rsid w:val="00FA7BAF"/>
    <w:rsid w:val="00FB2E53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6A12"/>
    <w:rsid w:val="00FF7186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146</TotalTime>
  <Pages>5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NP_Podbrdo 46, Tolmin-namera</vt:lpstr>
    </vt:vector>
  </TitlesOfParts>
  <Company>Indea d.o.o.</Company>
  <LinksUpToDate>false</LinksUpToDate>
  <CharactersWithSpaces>7323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NP_Podbrdo 46, Tolmin-namera</dc:title>
  <dc:subject/>
  <dc:creator>Marija Petek</dc:creator>
  <cp:keywords/>
  <dc:description/>
  <cp:lastModifiedBy>Lucija Srebernjak</cp:lastModifiedBy>
  <cp:revision>17</cp:revision>
  <cp:lastPrinted>2019-07-25T11:29:00Z</cp:lastPrinted>
  <dcterms:created xsi:type="dcterms:W3CDTF">2024-04-03T11:17:00Z</dcterms:created>
  <dcterms:modified xsi:type="dcterms:W3CDTF">2024-04-08T08:39:00Z</dcterms:modified>
</cp:coreProperties>
</file>