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70F19BB2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1628CE">
        <w:rPr>
          <w:rFonts w:cs="Arial"/>
          <w:sz w:val="20"/>
        </w:rPr>
        <w:t>352-218/2017/</w:t>
      </w:r>
      <w:r w:rsidR="00885F27">
        <w:rPr>
          <w:rFonts w:cs="Arial"/>
          <w:sz w:val="20"/>
        </w:rPr>
        <w:t>35</w:t>
      </w:r>
    </w:p>
    <w:p w14:paraId="227574AB" w14:textId="12DF105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85F27">
        <w:rPr>
          <w:rFonts w:cs="Arial"/>
          <w:sz w:val="20"/>
        </w:rPr>
        <w:t>16</w:t>
      </w:r>
      <w:r w:rsidR="00F361AB">
        <w:rPr>
          <w:rFonts w:cs="Arial"/>
          <w:sz w:val="20"/>
        </w:rPr>
        <w:t xml:space="preserve">. </w:t>
      </w:r>
      <w:r w:rsidR="00697574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885F27">
        <w:rPr>
          <w:rFonts w:cs="Arial"/>
          <w:sz w:val="20"/>
        </w:rPr>
        <w:t>3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A15F3BC" w14:textId="77777777" w:rsidR="001628CE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FF4C2D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1628CE">
        <w:rPr>
          <w:rFonts w:cs="Arial"/>
          <w:b/>
          <w:sz w:val="20"/>
        </w:rPr>
        <w:t>99</w:t>
      </w:r>
      <w:r w:rsidR="00FF4C2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1628CE">
        <w:rPr>
          <w:rFonts w:cs="Arial"/>
          <w:b/>
          <w:sz w:val="20"/>
        </w:rPr>
        <w:t>1886 – ZAGORJE-MESTO</w:t>
      </w:r>
    </w:p>
    <w:p w14:paraId="2BEE8ADA" w14:textId="26C04B50" w:rsidR="00E44C83" w:rsidRPr="004F5EA4" w:rsidRDefault="001628CE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V DELEŽU DO 1/3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6A82F808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C0B16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2C0B16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843"/>
        <w:gridCol w:w="1701"/>
        <w:gridCol w:w="1277"/>
        <w:gridCol w:w="764"/>
      </w:tblGrid>
      <w:tr w:rsidR="00FF4C2D" w:rsidRPr="000F083F" w14:paraId="0B6FD70A" w14:textId="77777777" w:rsidTr="00162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94EBCFA" w14:textId="294C9D7B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764" w:type="dxa"/>
            <w:vAlign w:val="center"/>
            <w:hideMark/>
          </w:tcPr>
          <w:p w14:paraId="1A42B03D" w14:textId="68CCE3EF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FF4C2D" w:rsidRPr="000F083F" w14:paraId="73776533" w14:textId="77777777" w:rsidTr="00162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B2E44BA" w:rsidR="00FF4C2D" w:rsidRPr="0033702B" w:rsidRDefault="001628CE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6724202" w14:textId="71520AC7" w:rsidR="00FF4C2D" w:rsidRDefault="001628C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1886 – Zagorje-mesto</w:t>
            </w:r>
          </w:p>
        </w:tc>
        <w:tc>
          <w:tcPr>
            <w:tcW w:w="1701" w:type="dxa"/>
            <w:vAlign w:val="center"/>
          </w:tcPr>
          <w:p w14:paraId="07B49448" w14:textId="7DF79833" w:rsidR="00FF4C2D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1628CE">
              <w:rPr>
                <w:rFonts w:cs="Arial"/>
                <w:sz w:val="16"/>
                <w:szCs w:val="16"/>
              </w:rPr>
              <w:t>1886</w:t>
            </w:r>
            <w:r w:rsidR="004921A7">
              <w:rPr>
                <w:rFonts w:cs="Arial"/>
                <w:sz w:val="16"/>
                <w:szCs w:val="16"/>
              </w:rPr>
              <w:t xml:space="preserve"> 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D962C96" w:rsidR="00FF4C2D" w:rsidRPr="00956FC7" w:rsidRDefault="001628CE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478</w:t>
            </w:r>
            <w:r w:rsidR="00FF4C2D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764" w:type="dxa"/>
            <w:vAlign w:val="center"/>
          </w:tcPr>
          <w:p w14:paraId="4FE73209" w14:textId="0962F2CA" w:rsidR="00FF4C2D" w:rsidRPr="000F083F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1628CE">
              <w:rPr>
                <w:rFonts w:cs="Arial"/>
                <w:sz w:val="16"/>
                <w:szCs w:val="16"/>
              </w:rPr>
              <w:t>3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B73B21" w14:textId="347AFD54" w:rsidR="00C3402D" w:rsidRDefault="006526F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526F9">
        <w:rPr>
          <w:rFonts w:cs="Arial"/>
          <w:sz w:val="20"/>
        </w:rPr>
        <w:t xml:space="preserve">Parc. št. </w:t>
      </w:r>
      <w:r w:rsidR="001628CE">
        <w:rPr>
          <w:rFonts w:cs="Arial"/>
          <w:sz w:val="20"/>
        </w:rPr>
        <w:t>99</w:t>
      </w:r>
      <w:r w:rsidR="00FF4C2D">
        <w:rPr>
          <w:rFonts w:cs="Arial"/>
          <w:sz w:val="20"/>
        </w:rPr>
        <w:t xml:space="preserve"> katastrska občina </w:t>
      </w:r>
      <w:r w:rsidR="001628CE">
        <w:rPr>
          <w:rFonts w:cs="Arial"/>
          <w:sz w:val="20"/>
        </w:rPr>
        <w:t>1886 – Zagorje-mesto</w:t>
      </w:r>
      <w:r w:rsidR="00697574">
        <w:rPr>
          <w:rFonts w:cs="Arial"/>
          <w:sz w:val="20"/>
        </w:rPr>
        <w:t xml:space="preserve"> </w:t>
      </w:r>
      <w:r w:rsidR="00FF4C2D">
        <w:rPr>
          <w:rFonts w:cs="Arial"/>
          <w:sz w:val="20"/>
        </w:rPr>
        <w:t xml:space="preserve">se nahaja v </w:t>
      </w:r>
      <w:r w:rsidR="001628CE">
        <w:rPr>
          <w:rFonts w:cs="Arial"/>
          <w:sz w:val="20"/>
        </w:rPr>
        <w:t>O</w:t>
      </w:r>
      <w:r w:rsidR="00697574">
        <w:rPr>
          <w:rFonts w:cs="Arial"/>
          <w:sz w:val="20"/>
        </w:rPr>
        <w:t xml:space="preserve">bčini </w:t>
      </w:r>
      <w:r w:rsidR="001628CE">
        <w:rPr>
          <w:rFonts w:cs="Arial"/>
          <w:sz w:val="20"/>
        </w:rPr>
        <w:t>Zagorje ob Savi</w:t>
      </w:r>
      <w:r w:rsidR="00FF4C2D">
        <w:rPr>
          <w:rFonts w:cs="Arial"/>
          <w:sz w:val="20"/>
        </w:rPr>
        <w:t>. V naravi gre za pozidano stavbno zemljišče</w:t>
      </w:r>
      <w:r w:rsidR="001628CE">
        <w:rPr>
          <w:rFonts w:cs="Arial"/>
          <w:sz w:val="20"/>
        </w:rPr>
        <w:t>, na katerem stoji stanovanjski objekt na naslovu Na bregu 26, Zagorje ob Savi (ID: 1886 228)</w:t>
      </w:r>
      <w:r w:rsidR="00FF4C2D">
        <w:rPr>
          <w:rFonts w:cs="Arial"/>
          <w:sz w:val="20"/>
        </w:rPr>
        <w:t>.</w:t>
      </w:r>
      <w:r w:rsidR="001628CE">
        <w:rPr>
          <w:rFonts w:cs="Arial"/>
          <w:sz w:val="20"/>
        </w:rPr>
        <w:t xml:space="preserve"> Objekt je bil po podatkih GURS zgrajen leta 1939. </w:t>
      </w:r>
      <w:r w:rsidR="00C3402D">
        <w:rPr>
          <w:rFonts w:cs="Arial"/>
          <w:sz w:val="20"/>
        </w:rPr>
        <w:t xml:space="preserve">Gre za zidan, dvoetažni objekt, etažnosti P + M, z dvokapno streho, krito z opečno kritino. </w:t>
      </w:r>
    </w:p>
    <w:p w14:paraId="0CB937B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5541AD" w14:textId="682C7609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D">
        <w:rPr>
          <w:rFonts w:cs="Arial"/>
          <w:b/>
          <w:bCs/>
          <w:sz w:val="20"/>
        </w:rPr>
        <w:t>Solastniški deleži ostalih solastnikov niso predmet te prodaje</w:t>
      </w:r>
      <w:r>
        <w:rPr>
          <w:rFonts w:cs="Arial"/>
          <w:sz w:val="20"/>
        </w:rPr>
        <w:t>.</w:t>
      </w:r>
    </w:p>
    <w:p w14:paraId="5C6C8F0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3B639A" w14:textId="1FDC9119" w:rsidR="001628CE" w:rsidRDefault="001628C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nepremičnine ni urejen.</w:t>
      </w:r>
    </w:p>
    <w:p w14:paraId="4E7A9A1A" w14:textId="77777777" w:rsidR="001628CE" w:rsidRDefault="001628C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29AAFDED" w:rsidR="008D3682" w:rsidRPr="006526F9" w:rsidRDefault="001628CE" w:rsidP="001628C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 je nevzdrževan, zapuščen in delno porušen. </w:t>
      </w:r>
      <w:r w:rsidRPr="001628CE">
        <w:rPr>
          <w:rFonts w:cs="Arial"/>
          <w:sz w:val="20"/>
        </w:rPr>
        <w:t>Skladno s 6. odstavkom 31. člena Zakona o učinkoviti rabi energije (Uradni list RS, št.158/20) energetska izkaznica za objekt</w:t>
      </w:r>
      <w:r>
        <w:rPr>
          <w:rFonts w:cs="Arial"/>
          <w:sz w:val="20"/>
        </w:rPr>
        <w:t xml:space="preserve"> z ID: stavba 1886 228</w:t>
      </w:r>
      <w:r w:rsidRPr="001628CE">
        <w:rPr>
          <w:rFonts w:cs="Arial"/>
          <w:sz w:val="20"/>
        </w:rPr>
        <w:t xml:space="preserve">, ki stoji na parc. št. </w:t>
      </w:r>
      <w:r>
        <w:rPr>
          <w:rFonts w:cs="Arial"/>
          <w:sz w:val="20"/>
        </w:rPr>
        <w:t>99</w:t>
      </w:r>
      <w:r w:rsidRPr="001628CE">
        <w:rPr>
          <w:rFonts w:cs="Arial"/>
          <w:sz w:val="20"/>
        </w:rPr>
        <w:t xml:space="preserve"> k.o. </w:t>
      </w:r>
      <w:r>
        <w:rPr>
          <w:rFonts w:cs="Arial"/>
          <w:sz w:val="20"/>
        </w:rPr>
        <w:t>1886 – Zagorje-mesto</w:t>
      </w:r>
      <w:r w:rsidRPr="001628CE">
        <w:rPr>
          <w:rFonts w:cs="Arial"/>
          <w:sz w:val="20"/>
        </w:rPr>
        <w:t>, ni bila pridobljena.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711A7A8E" w:rsidR="00A30400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v lasti Republike Slovenije</w:t>
      </w:r>
      <w:r w:rsidR="00FF4C2D">
        <w:rPr>
          <w:rFonts w:cs="Arial"/>
          <w:sz w:val="20"/>
        </w:rPr>
        <w:t xml:space="preserve"> je zemljiškoknjižno urejen ter bremen</w:t>
      </w:r>
      <w:r w:rsidR="00DA3709">
        <w:rPr>
          <w:rFonts w:cs="Arial"/>
          <w:sz w:val="20"/>
        </w:rPr>
        <w:t xml:space="preserve"> prost</w:t>
      </w:r>
      <w:r w:rsidR="00FF4C2D"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389A8E3E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na podlagi 199. člena Zakona o urejanju prostora</w:t>
      </w:r>
      <w:r w:rsidRPr="00FF4C2D">
        <w:t xml:space="preserve"> </w:t>
      </w:r>
      <w:r w:rsidRPr="00FF4C2D">
        <w:rPr>
          <w:rFonts w:cs="Arial"/>
          <w:sz w:val="20"/>
        </w:rPr>
        <w:t>(Uradni list RS, št. 199/21)</w:t>
      </w:r>
      <w:r>
        <w:rPr>
          <w:rFonts w:cs="Arial"/>
          <w:sz w:val="20"/>
        </w:rPr>
        <w:t xml:space="preserve"> in Odloka o </w:t>
      </w:r>
      <w:r w:rsidR="00C3402D">
        <w:rPr>
          <w:rFonts w:cs="Arial"/>
          <w:sz w:val="20"/>
        </w:rPr>
        <w:t>predkupni pravici Občine Zagorje ob Savi</w:t>
      </w:r>
      <w:r>
        <w:rPr>
          <w:rFonts w:cs="Arial"/>
          <w:sz w:val="20"/>
        </w:rPr>
        <w:t xml:space="preserve"> (</w:t>
      </w:r>
      <w:r w:rsidR="00C3402D">
        <w:rPr>
          <w:rFonts w:cs="Arial"/>
          <w:sz w:val="20"/>
        </w:rPr>
        <w:t>Ur.l. RS</w:t>
      </w:r>
      <w:r>
        <w:rPr>
          <w:rFonts w:cs="Arial"/>
          <w:sz w:val="20"/>
        </w:rPr>
        <w:t xml:space="preserve">, št. </w:t>
      </w:r>
      <w:r w:rsidR="00C3402D">
        <w:rPr>
          <w:rFonts w:cs="Arial"/>
          <w:sz w:val="20"/>
        </w:rPr>
        <w:t>205</w:t>
      </w:r>
      <w:r w:rsidR="00697574">
        <w:rPr>
          <w:rFonts w:cs="Arial"/>
          <w:sz w:val="20"/>
        </w:rPr>
        <w:t>/20</w:t>
      </w:r>
      <w:r w:rsidR="00C3402D">
        <w:rPr>
          <w:rFonts w:cs="Arial"/>
          <w:sz w:val="20"/>
        </w:rPr>
        <w:t>21</w:t>
      </w:r>
      <w:r>
        <w:rPr>
          <w:rFonts w:cs="Arial"/>
          <w:sz w:val="20"/>
        </w:rPr>
        <w:t xml:space="preserve">) leži na območju predkupne pravice </w:t>
      </w:r>
      <w:r w:rsidR="00C3402D">
        <w:rPr>
          <w:rFonts w:cs="Arial"/>
          <w:sz w:val="20"/>
        </w:rPr>
        <w:t>Občine Zagorje ob Savi</w:t>
      </w:r>
      <w:r>
        <w:rPr>
          <w:rFonts w:cs="Arial"/>
          <w:sz w:val="20"/>
        </w:rPr>
        <w:t xml:space="preserve">. </w:t>
      </w:r>
    </w:p>
    <w:p w14:paraId="1C4FAD8D" w14:textId="37C1C993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ECD98" w14:textId="25D75F2C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Solastniki nepremičnine imajo na podlagi 3. odstavka 66. člena Stvarnopravnega zakonika (Ur.l. RS, </w:t>
      </w:r>
      <w:r w:rsidRPr="00C3402D">
        <w:rPr>
          <w:rFonts w:cs="Arial"/>
          <w:sz w:val="20"/>
        </w:rPr>
        <w:t>št. 87/02, 91/13 in 23/20)</w:t>
      </w:r>
      <w:r w:rsidR="00497E64">
        <w:rPr>
          <w:rFonts w:cs="Arial"/>
          <w:sz w:val="20"/>
        </w:rPr>
        <w:t xml:space="preserve"> pri prodaji solastniškega deleža v lasti države predkupno pravico. 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5181A7F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33702B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D6DF741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C3402D">
        <w:rPr>
          <w:rFonts w:cs="Arial"/>
          <w:sz w:val="20"/>
        </w:rPr>
        <w:t>99</w:t>
      </w:r>
      <w:r w:rsidR="00DA3709">
        <w:rPr>
          <w:rFonts w:cs="Arial"/>
          <w:sz w:val="20"/>
        </w:rPr>
        <w:t xml:space="preserve"> k.o. </w:t>
      </w:r>
      <w:r w:rsidR="00C3402D">
        <w:rPr>
          <w:rFonts w:cs="Arial"/>
          <w:sz w:val="20"/>
        </w:rPr>
        <w:t xml:space="preserve">1886 – Zagorje-mesto </w:t>
      </w:r>
      <w:r w:rsidR="000031E3">
        <w:rPr>
          <w:rFonts w:cs="Arial"/>
          <w:sz w:val="20"/>
        </w:rPr>
        <w:t>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60F37E7A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</w:t>
            </w:r>
            <w:r w:rsidR="00DA3709">
              <w:rPr>
                <w:rFonts w:cs="Arial"/>
                <w:sz w:val="20"/>
              </w:rPr>
              <w:t>a</w:t>
            </w:r>
            <w:r w:rsidRPr="00CC619F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76BE6D37" w:rsidR="00487560" w:rsidRPr="00DA3709" w:rsidRDefault="000031E3" w:rsidP="00DA3709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C3402D">
              <w:rPr>
                <w:rFonts w:cs="Arial"/>
                <w:sz w:val="20"/>
              </w:rPr>
              <w:t>1886 99</w:t>
            </w:r>
            <w:r w:rsidR="006F61A3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7FE9FDBC" w:rsidR="00487560" w:rsidRPr="00CC619F" w:rsidRDefault="00C3402D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3.700</w:t>
            </w:r>
            <w:r w:rsidR="00A24315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6D55F9F0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2C71CA">
        <w:rPr>
          <w:rFonts w:cs="Arial"/>
          <w:sz w:val="20"/>
        </w:rPr>
        <w:t xml:space="preserve">solastniki ali </w:t>
      </w:r>
      <w:r w:rsidR="00DA3709">
        <w:rPr>
          <w:rFonts w:cs="Arial"/>
          <w:sz w:val="20"/>
        </w:rPr>
        <w:t>občin</w:t>
      </w:r>
      <w:r w:rsidR="00D73F85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ne bo</w:t>
      </w:r>
      <w:r w:rsidR="002C71CA">
        <w:rPr>
          <w:rFonts w:cs="Arial"/>
          <w:sz w:val="20"/>
        </w:rPr>
        <w:t>do</w:t>
      </w:r>
      <w:r w:rsidR="00DA3709">
        <w:rPr>
          <w:rFonts w:cs="Arial"/>
          <w:sz w:val="20"/>
        </w:rPr>
        <w:t xml:space="preserve"> uveljavljal</w:t>
      </w:r>
      <w:r w:rsidR="002C71CA">
        <w:rPr>
          <w:rFonts w:cs="Arial"/>
          <w:sz w:val="20"/>
        </w:rPr>
        <w:t>i</w:t>
      </w:r>
      <w:r w:rsidR="00DA3709">
        <w:rPr>
          <w:rFonts w:cs="Arial"/>
          <w:sz w:val="20"/>
        </w:rPr>
        <w:t xml:space="preserve">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9A5502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A3709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DA3709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DA3709">
        <w:rPr>
          <w:rFonts w:cs="Arial"/>
          <w:sz w:val="20"/>
          <w:lang w:eastAsia="sl-SI"/>
        </w:rPr>
        <w:t>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7205B9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2C71CA">
        <w:rPr>
          <w:sz w:val="20"/>
        </w:rPr>
        <w:t>352-218/2017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841603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567A3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67A3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1B380B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0C243ED8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B83D42">
              <w:rPr>
                <w:rFonts w:cs="Arial"/>
                <w:sz w:val="20"/>
              </w:rPr>
              <w:t>90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B83D42">
              <w:rPr>
                <w:rFonts w:cs="Arial"/>
                <w:sz w:val="20"/>
              </w:rPr>
              <w:t>1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B83D42">
              <w:rPr>
                <w:rFonts w:cs="Arial"/>
                <w:sz w:val="20"/>
              </w:rPr>
              <w:t>10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4238F3FB" w:rsidR="00D73F85" w:rsidRDefault="00D73F85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70A98E52" w14:textId="33C5D727" w:rsidR="00D73F85" w:rsidRDefault="00D73F85" w:rsidP="00AF58EE">
      <w:pPr>
        <w:jc w:val="both"/>
        <w:rPr>
          <w:rFonts w:cs="Arial"/>
          <w:b/>
          <w:sz w:val="20"/>
        </w:rPr>
      </w:pPr>
    </w:p>
    <w:p w14:paraId="47DBB448" w14:textId="52A00213" w:rsidR="00D73F85" w:rsidRDefault="00D73F85" w:rsidP="00AF58EE">
      <w:pPr>
        <w:jc w:val="both"/>
        <w:rPr>
          <w:rFonts w:cs="Arial"/>
          <w:b/>
          <w:sz w:val="20"/>
        </w:rPr>
      </w:pPr>
    </w:p>
    <w:p w14:paraId="5F7C7D86" w14:textId="45E869BA" w:rsidR="00D73F85" w:rsidRDefault="00D73F85" w:rsidP="00AF58EE">
      <w:pPr>
        <w:jc w:val="both"/>
        <w:rPr>
          <w:rFonts w:cs="Arial"/>
          <w:b/>
          <w:sz w:val="20"/>
        </w:rPr>
      </w:pPr>
    </w:p>
    <w:p w14:paraId="002CDB91" w14:textId="53EFF8BB" w:rsidR="00D73F85" w:rsidRDefault="00D73F85" w:rsidP="00AF58EE">
      <w:pPr>
        <w:jc w:val="both"/>
        <w:rPr>
          <w:rFonts w:cs="Arial"/>
          <w:b/>
          <w:sz w:val="20"/>
        </w:rPr>
      </w:pPr>
    </w:p>
    <w:p w14:paraId="3825FA79" w14:textId="2406C256" w:rsidR="00D73F85" w:rsidRDefault="00D73F85" w:rsidP="00AF58EE">
      <w:pPr>
        <w:jc w:val="both"/>
        <w:rPr>
          <w:rFonts w:cs="Arial"/>
          <w:b/>
          <w:sz w:val="20"/>
        </w:rPr>
      </w:pPr>
    </w:p>
    <w:p w14:paraId="325A1092" w14:textId="443A74C6" w:rsidR="00D73F85" w:rsidRDefault="00D73F85" w:rsidP="00AF58EE">
      <w:pPr>
        <w:jc w:val="both"/>
        <w:rPr>
          <w:rFonts w:cs="Arial"/>
          <w:b/>
          <w:sz w:val="20"/>
        </w:rPr>
      </w:pPr>
    </w:p>
    <w:p w14:paraId="1E5578FF" w14:textId="500F8722" w:rsidR="00D73F85" w:rsidRDefault="00D73F85" w:rsidP="00AF58EE">
      <w:pPr>
        <w:jc w:val="both"/>
        <w:rPr>
          <w:rFonts w:cs="Arial"/>
          <w:b/>
          <w:sz w:val="20"/>
        </w:rPr>
      </w:pPr>
    </w:p>
    <w:p w14:paraId="7EBFFB8A" w14:textId="2621D552" w:rsidR="00D73F85" w:rsidRDefault="00D73F85" w:rsidP="00AF58EE">
      <w:pPr>
        <w:jc w:val="both"/>
        <w:rPr>
          <w:rFonts w:cs="Arial"/>
          <w:b/>
          <w:sz w:val="20"/>
        </w:rPr>
      </w:pPr>
    </w:p>
    <w:p w14:paraId="6983EDEA" w14:textId="77777777" w:rsidR="00D73F85" w:rsidRPr="0067051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54D54149" w:rsidR="00D73F85" w:rsidRDefault="002C71CA" w:rsidP="009A54C5">
      <w:pPr>
        <w:tabs>
          <w:tab w:val="center" w:pos="5670"/>
        </w:tabs>
        <w:jc w:val="both"/>
        <w:rPr>
          <w:noProof/>
        </w:rPr>
      </w:pPr>
      <w:r w:rsidRPr="002C71CA">
        <w:rPr>
          <w:noProof/>
        </w:rPr>
        <w:drawing>
          <wp:inline distT="0" distB="0" distL="0" distR="0" wp14:anchorId="0E637C0F" wp14:editId="2B6669F1">
            <wp:extent cx="2145600" cy="1814400"/>
            <wp:effectExtent l="0" t="0" r="7620" b="0"/>
            <wp:docPr id="2" name="Slika 2" descr="Prikaz lokacij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rikaz lokacije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DEB">
        <w:rPr>
          <w:noProof/>
        </w:rPr>
        <w:t xml:space="preserve">  </w:t>
      </w:r>
      <w:r w:rsidR="00207DEB" w:rsidRPr="00207DEB">
        <w:rPr>
          <w:noProof/>
        </w:rPr>
        <w:drawing>
          <wp:inline distT="0" distB="0" distL="0" distR="0" wp14:anchorId="735CEC13" wp14:editId="71648262">
            <wp:extent cx="1548000" cy="2066400"/>
            <wp:effectExtent l="0" t="0" r="0" b="0"/>
            <wp:docPr id="3" name="Slika 3" descr="Fotografi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objekt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DEB">
        <w:rPr>
          <w:noProof/>
        </w:rPr>
        <w:t xml:space="preserve">  </w:t>
      </w:r>
      <w:r w:rsidR="00207DEB" w:rsidRPr="00207DEB">
        <w:rPr>
          <w:noProof/>
        </w:rPr>
        <w:drawing>
          <wp:inline distT="0" distB="0" distL="0" distR="0" wp14:anchorId="48F41E3C" wp14:editId="07F81F4B">
            <wp:extent cx="1548000" cy="2066400"/>
            <wp:effectExtent l="0" t="0" r="0" b="0"/>
            <wp:docPr id="6" name="Slika 6" descr="Fotografi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objekt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665FA" w14:textId="05F2D887" w:rsidR="00207DEB" w:rsidRDefault="00207DEB" w:rsidP="009A54C5">
      <w:pPr>
        <w:tabs>
          <w:tab w:val="center" w:pos="5670"/>
        </w:tabs>
        <w:jc w:val="both"/>
        <w:rPr>
          <w:noProof/>
        </w:rPr>
      </w:pPr>
    </w:p>
    <w:p w14:paraId="50696911" w14:textId="7544E41E" w:rsidR="00207DEB" w:rsidRDefault="00207DEB" w:rsidP="009A54C5">
      <w:pPr>
        <w:tabs>
          <w:tab w:val="center" w:pos="5670"/>
        </w:tabs>
        <w:jc w:val="both"/>
        <w:rPr>
          <w:noProof/>
        </w:rPr>
      </w:pPr>
      <w:r w:rsidRPr="00207DEB">
        <w:rPr>
          <w:noProof/>
        </w:rPr>
        <w:drawing>
          <wp:inline distT="0" distB="0" distL="0" distR="0" wp14:anchorId="1B1FFEB3" wp14:editId="3E064BCF">
            <wp:extent cx="1548000" cy="2066400"/>
            <wp:effectExtent l="0" t="0" r="0" b="0"/>
            <wp:docPr id="7" name="Slika 7" descr="Fotografi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objek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207DEB">
        <w:rPr>
          <w:noProof/>
        </w:rPr>
        <w:drawing>
          <wp:inline distT="0" distB="0" distL="0" distR="0" wp14:anchorId="2EE9C137" wp14:editId="2A1532BA">
            <wp:extent cx="1548000" cy="2066400"/>
            <wp:effectExtent l="0" t="0" r="0" b="0"/>
            <wp:docPr id="8" name="Slika 8" descr="Fotografi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objekt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555B17A1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sectPr w:rsidR="00D73F85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19B64" w14:textId="77777777" w:rsidR="001B380B" w:rsidRDefault="001B380B">
      <w:r>
        <w:separator/>
      </w:r>
    </w:p>
  </w:endnote>
  <w:endnote w:type="continuationSeparator" w:id="0">
    <w:p w14:paraId="7FDE0D6F" w14:textId="77777777" w:rsidR="001B380B" w:rsidRDefault="001B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399F" w14:textId="77777777" w:rsidR="001B380B" w:rsidRDefault="001B380B">
      <w:r>
        <w:separator/>
      </w:r>
    </w:p>
  </w:footnote>
  <w:footnote w:type="continuationSeparator" w:id="0">
    <w:p w14:paraId="40987C75" w14:textId="77777777" w:rsidR="001B380B" w:rsidRDefault="001B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B0538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21A7"/>
    <w:rsid w:val="00494C40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22F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D42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199"/>
    <w:rsid w:val="00F7010A"/>
    <w:rsid w:val="00F701E9"/>
    <w:rsid w:val="00F76E06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60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99 k.o. Zagorje mesto</vt:lpstr>
    </vt:vector>
  </TitlesOfParts>
  <Company>Indea d.o.o.</Company>
  <LinksUpToDate>false</LinksUpToDate>
  <CharactersWithSpaces>6688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99 k.o. Zagorje mesto</dc:title>
  <dc:subject/>
  <dc:creator>Marija Petek</dc:creator>
  <cp:keywords/>
  <dc:description/>
  <cp:lastModifiedBy>Lucija Srebernjak</cp:lastModifiedBy>
  <cp:revision>9</cp:revision>
  <cp:lastPrinted>2019-07-25T11:29:00Z</cp:lastPrinted>
  <dcterms:created xsi:type="dcterms:W3CDTF">2022-12-21T10:03:00Z</dcterms:created>
  <dcterms:modified xsi:type="dcterms:W3CDTF">2023-01-16T07:46:00Z</dcterms:modified>
</cp:coreProperties>
</file>