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69061F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97574">
        <w:rPr>
          <w:rFonts w:cs="Arial"/>
          <w:sz w:val="20"/>
        </w:rPr>
        <w:t>4781-85/2022/</w:t>
      </w:r>
      <w:r w:rsidR="007A0CA5">
        <w:rPr>
          <w:rFonts w:cs="Arial"/>
          <w:sz w:val="20"/>
        </w:rPr>
        <w:t>21</w:t>
      </w:r>
    </w:p>
    <w:p w14:paraId="227574AB" w14:textId="527B521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97574">
        <w:rPr>
          <w:rFonts w:cs="Arial"/>
          <w:sz w:val="20"/>
        </w:rPr>
        <w:t>21</w:t>
      </w:r>
      <w:r w:rsidR="00F361AB">
        <w:rPr>
          <w:rFonts w:cs="Arial"/>
          <w:sz w:val="20"/>
        </w:rPr>
        <w:t xml:space="preserve">. </w:t>
      </w:r>
      <w:r w:rsidR="00697574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61E46662" w:rsidR="00E44C83" w:rsidRPr="004F5EA4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FF4C2D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697574">
        <w:rPr>
          <w:rFonts w:cs="Arial"/>
          <w:b/>
          <w:sz w:val="20"/>
        </w:rPr>
        <w:t>8322</w:t>
      </w:r>
      <w:r w:rsidR="00FF4C2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97574">
        <w:rPr>
          <w:rFonts w:cs="Arial"/>
          <w:b/>
          <w:sz w:val="20"/>
        </w:rPr>
        <w:t>2618-MOVRAŽ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A82F808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C0B1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2C0B1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764"/>
      </w:tblGrid>
      <w:tr w:rsidR="00FF4C2D" w:rsidRPr="000F083F" w14:paraId="0B6FD70A" w14:textId="77777777" w:rsidTr="00FF4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64" w:type="dxa"/>
            <w:vAlign w:val="center"/>
            <w:hideMark/>
          </w:tcPr>
          <w:p w14:paraId="1A42B03D" w14:textId="68CCE3EF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FF4C2D" w:rsidRPr="000F083F" w14:paraId="73776533" w14:textId="77777777" w:rsidTr="00FF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02EC6C0" w:rsidR="00FF4C2D" w:rsidRPr="0033702B" w:rsidRDefault="0069757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8322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22C104AC" w:rsidR="00FF4C2D" w:rsidRDefault="0069757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2618-Movraž</w:t>
            </w:r>
          </w:p>
        </w:tc>
        <w:tc>
          <w:tcPr>
            <w:tcW w:w="1701" w:type="dxa"/>
            <w:vAlign w:val="center"/>
          </w:tcPr>
          <w:p w14:paraId="07B49448" w14:textId="2F3393D1" w:rsidR="00FF4C2D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697574">
              <w:rPr>
                <w:rFonts w:cs="Arial"/>
                <w:sz w:val="16"/>
                <w:szCs w:val="16"/>
              </w:rPr>
              <w:t>2618 8322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99611D0" w:rsidR="00FF4C2D" w:rsidRPr="00956FC7" w:rsidRDefault="00697574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  <w:r w:rsidR="00FF4C2D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764" w:type="dxa"/>
            <w:vAlign w:val="center"/>
          </w:tcPr>
          <w:p w14:paraId="4FE73209" w14:textId="1F37806A" w:rsidR="00FF4C2D" w:rsidRPr="000F083F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33796F3F" w:rsidR="008D3682" w:rsidRPr="006526F9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6526F9">
        <w:rPr>
          <w:rFonts w:cs="Arial"/>
          <w:sz w:val="20"/>
        </w:rPr>
        <w:t>Parc</w:t>
      </w:r>
      <w:proofErr w:type="spellEnd"/>
      <w:r w:rsidRPr="006526F9">
        <w:rPr>
          <w:rFonts w:cs="Arial"/>
          <w:sz w:val="20"/>
        </w:rPr>
        <w:t xml:space="preserve">. št. </w:t>
      </w:r>
      <w:r w:rsidR="00697574">
        <w:rPr>
          <w:rFonts w:cs="Arial"/>
          <w:sz w:val="20"/>
        </w:rPr>
        <w:t>8322</w:t>
      </w:r>
      <w:r w:rsidR="00FF4C2D">
        <w:rPr>
          <w:rFonts w:cs="Arial"/>
          <w:sz w:val="20"/>
        </w:rPr>
        <w:t xml:space="preserve"> katastrska občina </w:t>
      </w:r>
      <w:r w:rsidR="00697574">
        <w:rPr>
          <w:rFonts w:cs="Arial"/>
          <w:sz w:val="20"/>
        </w:rPr>
        <w:t xml:space="preserve">2618-Movraž </w:t>
      </w:r>
      <w:r w:rsidR="00FF4C2D">
        <w:rPr>
          <w:rFonts w:cs="Arial"/>
          <w:sz w:val="20"/>
        </w:rPr>
        <w:t xml:space="preserve">se nahaja v naselju </w:t>
      </w:r>
      <w:r w:rsidR="00697574">
        <w:rPr>
          <w:rFonts w:cs="Arial"/>
          <w:sz w:val="20"/>
        </w:rPr>
        <w:t>Smokvica</w:t>
      </w:r>
      <w:r w:rsidR="00FF4C2D">
        <w:rPr>
          <w:rFonts w:cs="Arial"/>
          <w:sz w:val="20"/>
        </w:rPr>
        <w:t xml:space="preserve"> v </w:t>
      </w:r>
      <w:r w:rsidR="00697574">
        <w:rPr>
          <w:rFonts w:cs="Arial"/>
          <w:sz w:val="20"/>
        </w:rPr>
        <w:t>Mestni občini Koper</w:t>
      </w:r>
      <w:r w:rsidR="00FF4C2D">
        <w:rPr>
          <w:rFonts w:cs="Arial"/>
          <w:sz w:val="20"/>
        </w:rPr>
        <w:t xml:space="preserve">. V naravi gre za nepozidano stavbno zemljišče. 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990983D" w:rsidR="00A30400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zemljiškoknjižno urejena ter bremen</w:t>
      </w:r>
      <w:r w:rsidR="00DA3709">
        <w:rPr>
          <w:rFonts w:cs="Arial"/>
          <w:sz w:val="20"/>
        </w:rPr>
        <w:t xml:space="preserve"> prosta</w:t>
      </w:r>
      <w:r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72C88112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</w:t>
      </w:r>
      <w:r w:rsidR="00697574">
        <w:rPr>
          <w:rFonts w:cs="Arial"/>
          <w:sz w:val="20"/>
        </w:rPr>
        <w:t>določitvi območja predkupne pravice Mestne občine Koper</w:t>
      </w:r>
      <w:r>
        <w:rPr>
          <w:rFonts w:cs="Arial"/>
          <w:sz w:val="20"/>
        </w:rPr>
        <w:t xml:space="preserve"> (</w:t>
      </w:r>
      <w:r w:rsidR="00697574">
        <w:rPr>
          <w:rFonts w:cs="Arial"/>
          <w:sz w:val="20"/>
        </w:rPr>
        <w:t>Uradne objave</w:t>
      </w:r>
      <w:r>
        <w:rPr>
          <w:rFonts w:cs="Arial"/>
          <w:sz w:val="20"/>
        </w:rPr>
        <w:t xml:space="preserve">, št. </w:t>
      </w:r>
      <w:r w:rsidR="00697574">
        <w:rPr>
          <w:rFonts w:cs="Arial"/>
          <w:sz w:val="20"/>
        </w:rPr>
        <w:t>17/2003</w:t>
      </w:r>
      <w:r>
        <w:rPr>
          <w:rFonts w:cs="Arial"/>
          <w:sz w:val="20"/>
        </w:rPr>
        <w:t xml:space="preserve">) leži na območju predkupne pravice </w:t>
      </w:r>
      <w:r w:rsidR="00697574">
        <w:rPr>
          <w:rFonts w:cs="Arial"/>
          <w:sz w:val="20"/>
        </w:rPr>
        <w:t>MO Koper</w:t>
      </w:r>
      <w:r>
        <w:rPr>
          <w:rFonts w:cs="Arial"/>
          <w:sz w:val="20"/>
        </w:rPr>
        <w:t xml:space="preserve">. 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5181A7F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33702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333E1D5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97574">
        <w:rPr>
          <w:rFonts w:cs="Arial"/>
          <w:sz w:val="20"/>
        </w:rPr>
        <w:t>8322</w:t>
      </w:r>
      <w:r w:rsidR="00DA3709">
        <w:rPr>
          <w:rFonts w:cs="Arial"/>
          <w:sz w:val="20"/>
        </w:rPr>
        <w:t xml:space="preserve"> </w:t>
      </w:r>
      <w:proofErr w:type="spellStart"/>
      <w:r w:rsidR="00DA3709">
        <w:rPr>
          <w:rFonts w:cs="Arial"/>
          <w:sz w:val="20"/>
        </w:rPr>
        <w:t>k.o</w:t>
      </w:r>
      <w:proofErr w:type="spellEnd"/>
      <w:r w:rsidR="00DA3709">
        <w:rPr>
          <w:rFonts w:cs="Arial"/>
          <w:sz w:val="20"/>
        </w:rPr>
        <w:t xml:space="preserve">. </w:t>
      </w:r>
      <w:r w:rsidR="00697574">
        <w:rPr>
          <w:rFonts w:cs="Arial"/>
          <w:sz w:val="20"/>
        </w:rPr>
        <w:t xml:space="preserve">2618-Movraž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60F37E7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DA3709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0A185154" w:rsidR="00487560" w:rsidRPr="00DA3709" w:rsidRDefault="000031E3" w:rsidP="00DA3709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697574">
              <w:rPr>
                <w:rFonts w:cs="Arial"/>
                <w:sz w:val="20"/>
              </w:rPr>
              <w:t>2618 8322</w:t>
            </w:r>
            <w:r w:rsidR="006F61A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208B869F" w:rsidR="00487560" w:rsidRPr="00CC619F" w:rsidRDefault="00697574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800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F6F2086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DA3709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DA3709">
        <w:rPr>
          <w:rFonts w:cs="Arial"/>
          <w:sz w:val="20"/>
        </w:rPr>
        <w:t>dodano vrednost.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CB9184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občin</w:t>
      </w:r>
      <w:r w:rsidR="00D73F85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ne bo uveljavljala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9A550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A3709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A3709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DA3709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29A647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697574">
        <w:rPr>
          <w:sz w:val="20"/>
        </w:rPr>
        <w:t>4781-85/2022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FF7523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83D4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3D4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2D0E5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0C243ED8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B83D42">
              <w:rPr>
                <w:rFonts w:cs="Arial"/>
                <w:sz w:val="20"/>
              </w:rPr>
              <w:t>90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B83D42">
              <w:rPr>
                <w:rFonts w:cs="Arial"/>
                <w:sz w:val="20"/>
              </w:rPr>
              <w:t>1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B83D42">
              <w:rPr>
                <w:rFonts w:cs="Arial"/>
                <w:sz w:val="20"/>
              </w:rPr>
              <w:t>10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0A98E52" w14:textId="33C5D727" w:rsidR="00D73F85" w:rsidRDefault="00D73F85" w:rsidP="00AF58EE">
      <w:pPr>
        <w:jc w:val="both"/>
        <w:rPr>
          <w:rFonts w:cs="Arial"/>
          <w:b/>
          <w:sz w:val="20"/>
        </w:rPr>
      </w:pPr>
    </w:p>
    <w:p w14:paraId="47DBB448" w14:textId="52A00213" w:rsidR="00D73F85" w:rsidRDefault="00D73F85" w:rsidP="00AF58EE">
      <w:pPr>
        <w:jc w:val="both"/>
        <w:rPr>
          <w:rFonts w:cs="Arial"/>
          <w:b/>
          <w:sz w:val="20"/>
        </w:rPr>
      </w:pPr>
    </w:p>
    <w:p w14:paraId="5F7C7D86" w14:textId="45E869BA" w:rsidR="00D73F85" w:rsidRDefault="00D73F85" w:rsidP="00AF58EE">
      <w:pPr>
        <w:jc w:val="both"/>
        <w:rPr>
          <w:rFonts w:cs="Arial"/>
          <w:b/>
          <w:sz w:val="20"/>
        </w:rPr>
      </w:pPr>
    </w:p>
    <w:p w14:paraId="002CDB91" w14:textId="53EFF8BB" w:rsidR="00D73F85" w:rsidRDefault="00D73F85" w:rsidP="00AF58EE">
      <w:pPr>
        <w:jc w:val="both"/>
        <w:rPr>
          <w:rFonts w:cs="Arial"/>
          <w:b/>
          <w:sz w:val="20"/>
        </w:rPr>
      </w:pPr>
    </w:p>
    <w:p w14:paraId="3825FA79" w14:textId="2406C256" w:rsidR="00D73F85" w:rsidRDefault="00D73F85" w:rsidP="00AF58EE">
      <w:pPr>
        <w:jc w:val="both"/>
        <w:rPr>
          <w:rFonts w:cs="Arial"/>
          <w:b/>
          <w:sz w:val="20"/>
        </w:rPr>
      </w:pPr>
    </w:p>
    <w:p w14:paraId="325A1092" w14:textId="443A74C6" w:rsidR="00D73F85" w:rsidRDefault="00D73F85" w:rsidP="00AF58EE">
      <w:pPr>
        <w:jc w:val="both"/>
        <w:rPr>
          <w:rFonts w:cs="Arial"/>
          <w:b/>
          <w:sz w:val="20"/>
        </w:rPr>
      </w:pPr>
    </w:p>
    <w:p w14:paraId="119EB190" w14:textId="100EAECB" w:rsidR="00D73F85" w:rsidRDefault="00D73F85" w:rsidP="00AF58EE">
      <w:pPr>
        <w:jc w:val="both"/>
        <w:rPr>
          <w:rFonts w:cs="Arial"/>
          <w:b/>
          <w:sz w:val="20"/>
        </w:rPr>
      </w:pPr>
    </w:p>
    <w:p w14:paraId="1E544E2E" w14:textId="2348098A" w:rsidR="00D73F85" w:rsidRDefault="00D73F85" w:rsidP="00AF58EE">
      <w:pPr>
        <w:jc w:val="both"/>
        <w:rPr>
          <w:rFonts w:cs="Arial"/>
          <w:b/>
          <w:sz w:val="20"/>
        </w:rPr>
      </w:pPr>
    </w:p>
    <w:p w14:paraId="1DA2A9E8" w14:textId="045CFAA8" w:rsidR="00D73F85" w:rsidRDefault="00D73F85" w:rsidP="00AF58EE">
      <w:pPr>
        <w:jc w:val="both"/>
        <w:rPr>
          <w:rFonts w:cs="Arial"/>
          <w:b/>
          <w:sz w:val="20"/>
        </w:rPr>
      </w:pPr>
    </w:p>
    <w:p w14:paraId="7E08BC8B" w14:textId="30362592" w:rsidR="00D73F85" w:rsidRDefault="00D73F85" w:rsidP="00AF58EE">
      <w:pPr>
        <w:jc w:val="both"/>
        <w:rPr>
          <w:rFonts w:cs="Arial"/>
          <w:b/>
          <w:sz w:val="20"/>
        </w:rPr>
      </w:pPr>
    </w:p>
    <w:p w14:paraId="284C1C4B" w14:textId="0AE64350" w:rsidR="00D73F85" w:rsidRDefault="00D73F85" w:rsidP="00AF58EE">
      <w:pPr>
        <w:jc w:val="both"/>
        <w:rPr>
          <w:rFonts w:cs="Arial"/>
          <w:b/>
          <w:sz w:val="20"/>
        </w:rPr>
      </w:pPr>
    </w:p>
    <w:p w14:paraId="3EB11447" w14:textId="2A63B4D2" w:rsidR="00D73F85" w:rsidRDefault="00D73F85" w:rsidP="00AF58EE">
      <w:pPr>
        <w:jc w:val="both"/>
        <w:rPr>
          <w:rFonts w:cs="Arial"/>
          <w:b/>
          <w:sz w:val="20"/>
        </w:rPr>
      </w:pPr>
    </w:p>
    <w:p w14:paraId="4E1CABA3" w14:textId="3CF173C4" w:rsidR="00D73F85" w:rsidRDefault="00D73F85" w:rsidP="00AF58EE">
      <w:pPr>
        <w:jc w:val="both"/>
        <w:rPr>
          <w:rFonts w:cs="Arial"/>
          <w:b/>
          <w:sz w:val="20"/>
        </w:rPr>
      </w:pPr>
    </w:p>
    <w:p w14:paraId="15F30118" w14:textId="267DB5DC" w:rsidR="00D73F85" w:rsidRDefault="00D73F85" w:rsidP="00AF58EE">
      <w:pPr>
        <w:jc w:val="both"/>
        <w:rPr>
          <w:rFonts w:cs="Arial"/>
          <w:b/>
          <w:sz w:val="20"/>
        </w:rPr>
      </w:pPr>
    </w:p>
    <w:p w14:paraId="3FB67EFB" w14:textId="573236A7" w:rsidR="00D73F85" w:rsidRDefault="00D73F85" w:rsidP="00AF58EE">
      <w:pPr>
        <w:jc w:val="both"/>
        <w:rPr>
          <w:rFonts w:cs="Arial"/>
          <w:b/>
          <w:sz w:val="20"/>
        </w:rPr>
      </w:pPr>
    </w:p>
    <w:p w14:paraId="3C678BD8" w14:textId="6B6CBBE0" w:rsidR="00D73F85" w:rsidRDefault="00D73F85" w:rsidP="00AF58EE">
      <w:pPr>
        <w:jc w:val="both"/>
        <w:rPr>
          <w:rFonts w:cs="Arial"/>
          <w:b/>
          <w:sz w:val="20"/>
        </w:rPr>
      </w:pPr>
    </w:p>
    <w:p w14:paraId="45707B7B" w14:textId="073E084F" w:rsidR="00D73F85" w:rsidRDefault="00D73F85" w:rsidP="00AF58EE">
      <w:pPr>
        <w:jc w:val="both"/>
        <w:rPr>
          <w:rFonts w:cs="Arial"/>
          <w:b/>
          <w:sz w:val="20"/>
        </w:rPr>
      </w:pPr>
    </w:p>
    <w:p w14:paraId="71D18461" w14:textId="0DD07A99" w:rsidR="00D73F85" w:rsidRDefault="00D73F85" w:rsidP="00AF58EE">
      <w:pPr>
        <w:jc w:val="both"/>
        <w:rPr>
          <w:rFonts w:cs="Arial"/>
          <w:b/>
          <w:sz w:val="20"/>
        </w:rPr>
      </w:pPr>
    </w:p>
    <w:p w14:paraId="11FBEEB7" w14:textId="09019FA0" w:rsidR="00D73F85" w:rsidRDefault="00D73F85" w:rsidP="00AF58EE">
      <w:pPr>
        <w:jc w:val="both"/>
        <w:rPr>
          <w:rFonts w:cs="Arial"/>
          <w:b/>
          <w:sz w:val="20"/>
        </w:rPr>
      </w:pPr>
    </w:p>
    <w:p w14:paraId="1E5578FF" w14:textId="500F8722" w:rsidR="00D73F85" w:rsidRDefault="00D73F85" w:rsidP="00AF58EE">
      <w:pPr>
        <w:jc w:val="both"/>
        <w:rPr>
          <w:rFonts w:cs="Arial"/>
          <w:b/>
          <w:sz w:val="20"/>
        </w:rPr>
      </w:pPr>
    </w:p>
    <w:p w14:paraId="7EBFFB8A" w14:textId="2621D552" w:rsidR="00D73F85" w:rsidRDefault="00D73F85" w:rsidP="00AF58EE">
      <w:pPr>
        <w:jc w:val="both"/>
        <w:rPr>
          <w:rFonts w:cs="Arial"/>
          <w:b/>
          <w:sz w:val="20"/>
        </w:rPr>
      </w:pPr>
    </w:p>
    <w:p w14:paraId="6983EDEA" w14:textId="77777777" w:rsidR="00D73F85" w:rsidRPr="0067051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0E95C980" w14:textId="235FECF9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67607642" w14:textId="7AA5B31D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1D56A61" w14:textId="335ED50B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81FDD9D" w14:textId="5A87FFA9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E67D39B" w14:textId="658BADBF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0D6CCE9C" w14:textId="14CE28CC" w:rsidR="00D73F85" w:rsidRDefault="00B83D42" w:rsidP="009A54C5">
      <w:pPr>
        <w:tabs>
          <w:tab w:val="center" w:pos="5670"/>
        </w:tabs>
        <w:jc w:val="both"/>
        <w:rPr>
          <w:noProof/>
        </w:rPr>
      </w:pPr>
      <w:r w:rsidRPr="00B83D42">
        <w:drawing>
          <wp:inline distT="0" distB="0" distL="0" distR="0" wp14:anchorId="43FFDFB8" wp14:editId="5C9B56C5">
            <wp:extent cx="5396230" cy="3169285"/>
            <wp:effectExtent l="0" t="0" r="0" b="0"/>
            <wp:docPr id="4" name="Slika 4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 fot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5931D223" w:rsidR="00D73F85" w:rsidRDefault="00286C46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0C855A64" wp14:editId="6DAF4438">
            <wp:extent cx="5396230" cy="3567430"/>
            <wp:effectExtent l="0" t="0" r="0" b="0"/>
            <wp:docPr id="5" name="Slika 5" descr="Prikaz teren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rikaz terena nepremičnin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F913" w14:textId="555B17A1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sectPr w:rsidR="00D73F85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039DF" w14:textId="77777777" w:rsidR="002D0E50" w:rsidRDefault="002D0E50">
      <w:r>
        <w:separator/>
      </w:r>
    </w:p>
  </w:endnote>
  <w:endnote w:type="continuationSeparator" w:id="0">
    <w:p w14:paraId="267C1308" w14:textId="77777777" w:rsidR="002D0E50" w:rsidRDefault="002D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1355" w14:textId="77777777" w:rsidR="002D0E50" w:rsidRDefault="002D0E50">
      <w:r>
        <w:separator/>
      </w:r>
    </w:p>
  </w:footnote>
  <w:footnote w:type="continuationSeparator" w:id="0">
    <w:p w14:paraId="0E0C85F6" w14:textId="77777777" w:rsidR="002D0E50" w:rsidRDefault="002D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B0538"/>
    <w:rsid w:val="002B2BCB"/>
    <w:rsid w:val="002B390B"/>
    <w:rsid w:val="002B3B24"/>
    <w:rsid w:val="002B3ECA"/>
    <w:rsid w:val="002C0B16"/>
    <w:rsid w:val="002C21FF"/>
    <w:rsid w:val="002C4206"/>
    <w:rsid w:val="002D0E50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D4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199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*29/2 k.o. Štjak</vt:lpstr>
    </vt:vector>
  </TitlesOfParts>
  <Company>Indea d.o.o.</Company>
  <LinksUpToDate>false</LinksUpToDate>
  <CharactersWithSpaces>5681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8322 k.o. Movraž</dc:title>
  <dc:subject/>
  <dc:creator>Marija Petek</dc:creator>
  <cp:keywords/>
  <dc:description/>
  <cp:lastModifiedBy>Lucija Srebernjak</cp:lastModifiedBy>
  <cp:revision>5</cp:revision>
  <cp:lastPrinted>2019-07-25T11:29:00Z</cp:lastPrinted>
  <dcterms:created xsi:type="dcterms:W3CDTF">2022-12-21T08:50:00Z</dcterms:created>
  <dcterms:modified xsi:type="dcterms:W3CDTF">2022-12-21T09:15:00Z</dcterms:modified>
</cp:coreProperties>
</file>