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40F07349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562AF6">
        <w:rPr>
          <w:rFonts w:cs="Arial"/>
          <w:sz w:val="20"/>
        </w:rPr>
        <w:t>148/2018/</w:t>
      </w:r>
      <w:r w:rsidR="00277B93">
        <w:rPr>
          <w:rFonts w:cs="Arial"/>
          <w:sz w:val="20"/>
        </w:rPr>
        <w:t>48</w:t>
      </w:r>
    </w:p>
    <w:p w14:paraId="022DD924" w14:textId="68566AE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62AF6">
        <w:rPr>
          <w:rFonts w:cs="Arial"/>
          <w:sz w:val="20"/>
        </w:rPr>
        <w:t>3</w:t>
      </w:r>
      <w:r w:rsidR="00F361AB">
        <w:rPr>
          <w:rFonts w:cs="Arial"/>
          <w:sz w:val="20"/>
        </w:rPr>
        <w:t xml:space="preserve">. </w:t>
      </w:r>
      <w:r w:rsidR="00562AF6">
        <w:rPr>
          <w:rFonts w:cs="Arial"/>
          <w:sz w:val="20"/>
        </w:rPr>
        <w:t>12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1CBBD799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S PARC. ŠT. </w:t>
      </w:r>
      <w:r w:rsidR="008448C8">
        <w:rPr>
          <w:rFonts w:cs="Arial"/>
          <w:b/>
          <w:sz w:val="20"/>
        </w:rPr>
        <w:t>194/2</w:t>
      </w:r>
      <w:r w:rsidR="00EE2C06">
        <w:rPr>
          <w:rFonts w:cs="Arial"/>
          <w:b/>
          <w:sz w:val="20"/>
        </w:rPr>
        <w:t xml:space="preserve">, k. o. </w:t>
      </w:r>
      <w:r w:rsidR="008448C8">
        <w:rPr>
          <w:rFonts w:cs="Arial"/>
          <w:b/>
          <w:sz w:val="20"/>
        </w:rPr>
        <w:t>2616-PODPEČ</w:t>
      </w:r>
      <w:r w:rsidR="00EE2C06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57321B3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p w14:paraId="7CE09435" w14:textId="77777777" w:rsidR="007832C9" w:rsidRDefault="007832C9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7832C9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1EC7289E" w:rsidR="00AA45B4" w:rsidRPr="007832C9" w:rsidRDefault="00AA45B4" w:rsidP="004A06D0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7832C9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7832C9" w:rsidRPr="007832C9">
              <w:rPr>
                <w:rFonts w:cs="Arial"/>
                <w:b w:val="0"/>
                <w:bCs w:val="0"/>
                <w:sz w:val="20"/>
              </w:rPr>
              <w:t>2616 194/2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2D85E3AA" w:rsidR="00AA45B4" w:rsidRPr="00DA117E" w:rsidRDefault="007832C9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212</w:t>
            </w:r>
            <w:r w:rsidR="004672FD">
              <w:rPr>
                <w:rFonts w:cs="Arial"/>
                <w:sz w:val="20"/>
              </w:rPr>
              <w:t>,</w:t>
            </w:r>
            <w:r w:rsidR="00AA45B4" w:rsidRPr="00DA117E">
              <w:rPr>
                <w:rFonts w:cs="Arial"/>
                <w:sz w:val="20"/>
              </w:rPr>
              <w:t>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439FCF9F" w:rsidR="00AA45B4" w:rsidRPr="00DA117E" w:rsidRDefault="007832C9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</w:t>
            </w:r>
            <w:r w:rsidR="004672FD">
              <w:rPr>
                <w:rFonts w:cs="Arial"/>
                <w:sz w:val="20"/>
              </w:rPr>
              <w:t xml:space="preserve">ozidano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508D9E16" w:rsidR="00AA45B4" w:rsidRPr="00DA117E" w:rsidRDefault="00837FC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54C747DA" w14:textId="77777777" w:rsidR="007832C9" w:rsidRDefault="007832C9" w:rsidP="00922FB2">
      <w:pPr>
        <w:spacing w:line="260" w:lineRule="exact"/>
        <w:jc w:val="both"/>
        <w:rPr>
          <w:rFonts w:cs="Arial"/>
          <w:sz w:val="20"/>
        </w:rPr>
      </w:pPr>
    </w:p>
    <w:p w14:paraId="26E1F551" w14:textId="77777777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v naravi predstavlja nepozidano stavbno zemljišče</w:t>
      </w:r>
      <w:r>
        <w:rPr>
          <w:rFonts w:cs="Arial"/>
          <w:sz w:val="20"/>
        </w:rPr>
        <w:t xml:space="preserve"> - travnik</w:t>
      </w:r>
      <w:r>
        <w:rPr>
          <w:rFonts w:cs="Arial"/>
          <w:sz w:val="20"/>
        </w:rPr>
        <w:t>.</w:t>
      </w:r>
    </w:p>
    <w:p w14:paraId="4937B416" w14:textId="77777777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9049538" w14:textId="019033F8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Parcela je višinsko denivelirana od dostopne ceste, kar otežuje direkten dostop. Dostop do nepremičnine je možen preko sosednjih zemljišč, vendar služnost poti ni urejena in ni vpisana v zemljiško knjigo.</w:t>
      </w:r>
    </w:p>
    <w:p w14:paraId="3FDD6E65" w14:textId="77777777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E0E5A5" w14:textId="77777777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v skladu z določbo 189. člena Zakona o urejanju prostora (Uradni list RS, št. 61/2017) leži na območju predkupne pravice Mestne občine Koper. </w:t>
      </w:r>
    </w:p>
    <w:p w14:paraId="4AD6B352" w14:textId="77777777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AA3C76" w14:textId="77777777" w:rsidR="007832C9" w:rsidRDefault="007832C9" w:rsidP="007832C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leži v območju varstva kulturne dediščine (naravna vrednota, posebno varstveno območje Natura 2000 in ekološko pomembno območje) in je varovana z občinskim prostorskim aktom.</w:t>
      </w:r>
    </w:p>
    <w:p w14:paraId="6EAA0908" w14:textId="77777777" w:rsidR="008C1885" w:rsidRPr="008C1885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B15105" w14:textId="27D29B43" w:rsidR="008C1885" w:rsidRPr="008C1885" w:rsidRDefault="006C6702" w:rsidP="00905BC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je ZK urejena in bremen prosta. 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02355100" w14:textId="7E6290ED" w:rsidR="00CA29DD" w:rsidRPr="00A421F9" w:rsidRDefault="00670515" w:rsidP="00A421F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43582A0D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 xml:space="preserve">z ID znakom nepremičnine parcela </w:t>
      </w:r>
      <w:r w:rsidR="00A421F9">
        <w:rPr>
          <w:rFonts w:cs="Arial"/>
          <w:sz w:val="20"/>
        </w:rPr>
        <w:t>2616 194/2</w:t>
      </w:r>
      <w:r w:rsidR="00960C9C">
        <w:rPr>
          <w:rFonts w:cs="Arial"/>
          <w:sz w:val="20"/>
        </w:rPr>
        <w:t xml:space="preserve">, v deležu </w:t>
      </w:r>
      <w:r w:rsidR="006B69BA">
        <w:rPr>
          <w:rFonts w:cs="Arial"/>
          <w:sz w:val="20"/>
        </w:rPr>
        <w:t>1/1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A421F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2.750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477FD9E3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A822F6">
        <w:rPr>
          <w:rFonts w:cs="Arial"/>
          <w:sz w:val="20"/>
        </w:rPr>
        <w:t>2</w:t>
      </w:r>
      <w:r>
        <w:rPr>
          <w:rFonts w:cs="Arial"/>
          <w:sz w:val="20"/>
        </w:rPr>
        <w:t xml:space="preserve">2% davek na </w:t>
      </w:r>
      <w:r w:rsidR="00A822F6">
        <w:rPr>
          <w:rFonts w:cs="Arial"/>
          <w:sz w:val="20"/>
        </w:rPr>
        <w:t>dodano vrednost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3C8A35" w14:textId="565EB311" w:rsidR="008A7CCB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</w:t>
      </w:r>
      <w:r w:rsidR="00CC0691">
        <w:rPr>
          <w:rFonts w:cs="Arial"/>
          <w:sz w:val="20"/>
          <w:lang w:eastAsia="sl-SI"/>
        </w:rPr>
        <w:t>.</w:t>
      </w: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5BE63D50" w14:textId="47F07C4A" w:rsidR="00A822F6" w:rsidRPr="004F5EA4" w:rsidRDefault="00074954" w:rsidP="00A822F6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A822F6" w:rsidRPr="00A822F6">
        <w:rPr>
          <w:rFonts w:cs="Arial"/>
          <w:sz w:val="20"/>
          <w:u w:val="single"/>
        </w:rPr>
        <w:t xml:space="preserve"> </w:t>
      </w:r>
      <w:r w:rsidR="00A822F6" w:rsidRPr="00D0307D">
        <w:rPr>
          <w:rFonts w:cs="Arial"/>
          <w:sz w:val="20"/>
          <w:u w:val="single"/>
        </w:rPr>
        <w:t>pod pogojem, da občina ne bo uveljavljala predkupne pravice</w:t>
      </w:r>
      <w:r w:rsidR="00A822F6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2BA335C3" w:rsidR="00BC2118" w:rsidRPr="00C3735B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1DE2A3EF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477-</w:t>
      </w:r>
      <w:r w:rsidR="00C3735B">
        <w:rPr>
          <w:rFonts w:cs="Arial"/>
          <w:sz w:val="20"/>
        </w:rPr>
        <w:t>148/2018</w:t>
      </w:r>
      <w:r w:rsidRPr="00BC2118">
        <w:rPr>
          <w:rFonts w:cs="Arial"/>
          <w:sz w:val="20"/>
        </w:rPr>
        <w:t xml:space="preserve">. 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43502594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BD7D9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28. 12. 2021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1B9349EC" w:rsidR="00367FAC" w:rsidRDefault="00367FAC" w:rsidP="00367FAC">
      <w:pPr>
        <w:rPr>
          <w:rFonts w:cs="Arial"/>
          <w:sz w:val="20"/>
          <w:lang w:eastAsia="sl-SI"/>
        </w:rPr>
      </w:pPr>
    </w:p>
    <w:p w14:paraId="7C87A7F7" w14:textId="7B43A8A3" w:rsidR="00FB13AE" w:rsidRDefault="00FB13AE" w:rsidP="00367FAC">
      <w:pPr>
        <w:rPr>
          <w:rFonts w:cs="Arial"/>
          <w:sz w:val="20"/>
          <w:lang w:eastAsia="sl-SI"/>
        </w:rPr>
      </w:pPr>
    </w:p>
    <w:p w14:paraId="6DA9636F" w14:textId="77777777" w:rsidR="00FB13AE" w:rsidRDefault="00FB13AE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0A31D226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AB72D1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AB72D1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AB72D1" w:rsidRPr="00954D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AB72D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AB72D1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277B93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750B8DD3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574CC7B5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387499C4" w:rsidR="002D0311" w:rsidRDefault="007B198D" w:rsidP="007B198D">
      <w:pPr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0B646037" wp14:editId="75655C07">
            <wp:extent cx="5395595" cy="3359150"/>
            <wp:effectExtent l="0" t="0" r="0" b="0"/>
            <wp:docPr id="3" name="Slika 3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277B93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47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77B93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2AF6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2C9"/>
    <w:rsid w:val="00783310"/>
    <w:rsid w:val="0079283D"/>
    <w:rsid w:val="00793489"/>
    <w:rsid w:val="007968A0"/>
    <w:rsid w:val="007A4A6D"/>
    <w:rsid w:val="007A5A4F"/>
    <w:rsid w:val="007B0F27"/>
    <w:rsid w:val="007B198D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3E58"/>
    <w:rsid w:val="0081443E"/>
    <w:rsid w:val="00814D77"/>
    <w:rsid w:val="0081673D"/>
    <w:rsid w:val="00821E44"/>
    <w:rsid w:val="00822DE9"/>
    <w:rsid w:val="00824F15"/>
    <w:rsid w:val="00830AC0"/>
    <w:rsid w:val="00837FC1"/>
    <w:rsid w:val="008448C8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1F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2F6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B72D1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1A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D7D90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35B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0691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13A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16</TotalTime>
  <Pages>3</Pages>
  <Words>741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5273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NP-k.o.Podpeč</dc:title>
  <dc:subject/>
  <dc:creator>Marija Petek</dc:creator>
  <cp:keywords/>
  <dc:description/>
  <cp:lastModifiedBy>Lucija Srebernjak</cp:lastModifiedBy>
  <cp:revision>15</cp:revision>
  <cp:lastPrinted>2019-07-25T11:29:00Z</cp:lastPrinted>
  <dcterms:created xsi:type="dcterms:W3CDTF">2021-12-03T14:45:00Z</dcterms:created>
  <dcterms:modified xsi:type="dcterms:W3CDTF">2021-12-03T15:00:00Z</dcterms:modified>
</cp:coreProperties>
</file>