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40D7C80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477-112/2022-3130-</w:t>
      </w:r>
      <w:r w:rsidR="006077E8">
        <w:rPr>
          <w:rFonts w:cs="Arial"/>
          <w:sz w:val="20"/>
        </w:rPr>
        <w:t>23</w:t>
      </w:r>
    </w:p>
    <w:p w14:paraId="263663EF" w14:textId="146E1B6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27DF2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627DF2">
        <w:rPr>
          <w:rFonts w:cs="Arial"/>
          <w:sz w:val="20"/>
        </w:rPr>
        <w:t>1</w:t>
      </w:r>
      <w:r w:rsidR="00611B0F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CD5B08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872F32A" w:rsidR="00E44C83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325A48">
        <w:rPr>
          <w:rFonts w:cs="Arial"/>
          <w:b/>
          <w:sz w:val="20"/>
        </w:rPr>
        <w:t>715/1 IN 715/2, OBE K.O. 114-VANČA VAS</w:t>
      </w:r>
    </w:p>
    <w:p w14:paraId="1CE77371" w14:textId="0703D8EB" w:rsidR="00325A48" w:rsidRPr="004F5EA4" w:rsidRDefault="00325A4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TER PARC. ŠT. 1102 IN 1104, OBE K.O. 116-BOREJCI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0694CBDB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F78FE">
        <w:rPr>
          <w:rFonts w:cs="Arial"/>
          <w:sz w:val="20"/>
        </w:rPr>
        <w:t>so</w:t>
      </w:r>
      <w:r w:rsidR="00335299">
        <w:rPr>
          <w:rFonts w:cs="Arial"/>
          <w:sz w:val="20"/>
        </w:rPr>
        <w:t xml:space="preserve"> 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nepremičnin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647"/>
        <w:gridCol w:w="1690"/>
        <w:gridCol w:w="2475"/>
        <w:gridCol w:w="1553"/>
      </w:tblGrid>
      <w:tr w:rsidR="00F25755" w:rsidRPr="00DA117E" w14:paraId="355E0A2C" w14:textId="77777777" w:rsidTr="003F7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3F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9CE0FC3" w14:textId="37B21B6F" w:rsidR="00F25755" w:rsidRPr="00DA117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715/1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73B8F83F" w14:textId="57D10403" w:rsidR="00F25755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114-Vanča vas</w:t>
            </w:r>
          </w:p>
        </w:tc>
        <w:tc>
          <w:tcPr>
            <w:tcW w:w="1690" w:type="dxa"/>
            <w:vAlign w:val="center"/>
          </w:tcPr>
          <w:p w14:paraId="1A1886EB" w14:textId="06A499CC" w:rsidR="00F25755" w:rsidRPr="00F25755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15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39FCACEE" w14:textId="004FBC26" w:rsidR="00F25755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del dostopne poti</w:t>
            </w:r>
          </w:p>
        </w:tc>
        <w:tc>
          <w:tcPr>
            <w:tcW w:w="1553" w:type="dxa"/>
            <w:vAlign w:val="center"/>
          </w:tcPr>
          <w:p w14:paraId="2D82EBD9" w14:textId="23232833" w:rsidR="00F25755" w:rsidRPr="00F25755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</w:t>
            </w:r>
          </w:p>
        </w:tc>
      </w:tr>
      <w:tr w:rsidR="003F78FE" w:rsidRPr="00DA117E" w14:paraId="0A6EAD00" w14:textId="77777777" w:rsidTr="003F78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  <w:vAlign w:val="center"/>
          </w:tcPr>
          <w:p w14:paraId="6C126410" w14:textId="5601F0F9" w:rsidR="003F78F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715/2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18959CF2" w14:textId="11273D66" w:rsidR="003F78FE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114-Vanča vas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3EB2AF61" w14:textId="77017834" w:rsidR="003F78FE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435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67FEF04E" w14:textId="2A07B3E1" w:rsidR="003F78FE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3A55D8E5" w14:textId="2C589F64" w:rsidR="003F78FE" w:rsidRPr="00F25755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</w:t>
            </w:r>
          </w:p>
        </w:tc>
      </w:tr>
      <w:tr w:rsidR="003F78FE" w:rsidRPr="00DA117E" w14:paraId="180DFAB5" w14:textId="77777777" w:rsidTr="003F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A074892" w14:textId="158C44BD" w:rsidR="003F78F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2477DBD6" w14:textId="0471638A" w:rsidR="003F78FE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116-Borejci</w:t>
            </w:r>
          </w:p>
        </w:tc>
        <w:tc>
          <w:tcPr>
            <w:tcW w:w="1690" w:type="dxa"/>
            <w:vAlign w:val="center"/>
          </w:tcPr>
          <w:p w14:paraId="25396F92" w14:textId="2DCBDC13" w:rsidR="003F78FE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226 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2779EAD0" w14:textId="08543677" w:rsidR="003F78FE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tcW w:w="1553" w:type="dxa"/>
            <w:vAlign w:val="center"/>
          </w:tcPr>
          <w:p w14:paraId="0B31FEF0" w14:textId="7DF3947C" w:rsidR="003F78FE" w:rsidRPr="00F25755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</w:t>
            </w:r>
          </w:p>
        </w:tc>
      </w:tr>
      <w:tr w:rsidR="003F78FE" w:rsidRPr="00DA117E" w14:paraId="6C037766" w14:textId="77777777" w:rsidTr="003F78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  <w:vAlign w:val="center"/>
          </w:tcPr>
          <w:p w14:paraId="49348DBF" w14:textId="798381B0" w:rsidR="003F78F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002EBC6C" w14:textId="3837020E" w:rsidR="003F78FE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116-Borejci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1BFF1B28" w14:textId="190262FC" w:rsidR="003F78FE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209 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24C18F8C" w14:textId="140AE5C7" w:rsidR="003F78FE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3F78FE"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30ACB0B2" w14:textId="2BC080F1" w:rsidR="003F78FE" w:rsidRPr="00F25755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1/18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26B6CF63" w14:textId="77777777" w:rsidR="00B120D7" w:rsidRDefault="00645680" w:rsidP="00F076C0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3F78FE">
        <w:rPr>
          <w:rFonts w:cs="Arial"/>
          <w:sz w:val="20"/>
        </w:rPr>
        <w:t>e</w:t>
      </w:r>
      <w:r w:rsidRPr="00A87A51">
        <w:rPr>
          <w:rFonts w:cs="Arial"/>
          <w:sz w:val="20"/>
        </w:rPr>
        <w:t xml:space="preserve"> se nahaja</w:t>
      </w:r>
      <w:r w:rsidR="003F78FE">
        <w:rPr>
          <w:rFonts w:cs="Arial"/>
          <w:sz w:val="20"/>
        </w:rPr>
        <w:t>jo</w:t>
      </w:r>
      <w:r w:rsidRPr="00A87A51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 xml:space="preserve">Občini </w:t>
      </w:r>
      <w:r w:rsidR="003F78FE">
        <w:rPr>
          <w:rFonts w:cs="Arial"/>
          <w:sz w:val="20"/>
        </w:rPr>
        <w:t>Tišina</w:t>
      </w:r>
      <w:r w:rsidR="00B120D7">
        <w:rPr>
          <w:rFonts w:cs="Arial"/>
          <w:sz w:val="20"/>
        </w:rPr>
        <w:t>. Nepremičnine se prodajajo v kompletu.</w:t>
      </w:r>
    </w:p>
    <w:p w14:paraId="727DD4E4" w14:textId="77777777" w:rsidR="00B120D7" w:rsidRDefault="00B120D7" w:rsidP="00F076C0">
      <w:pPr>
        <w:spacing w:line="260" w:lineRule="exact"/>
        <w:jc w:val="both"/>
        <w:rPr>
          <w:rFonts w:cs="Arial"/>
          <w:sz w:val="20"/>
        </w:rPr>
      </w:pPr>
    </w:p>
    <w:p w14:paraId="60F1D98C" w14:textId="5C8196AA" w:rsidR="00F076C0" w:rsidRDefault="003F78FE" w:rsidP="00F076C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Nepremičnina, parc. št. 715/1 k.o. 114-Vanča vas v naravi predstavlja del dostopne poti, parc. št. 715/2 k.o. 114-Vanča vas in parc. št. 1104 k.o. 116-Borejci v naravi predstavljata nepozidani stavbni zemljišči, na parc. št. 1102 k.o. 116-Borejci pa v naravi stoji stanovanjski obje</w:t>
      </w:r>
      <w:r w:rsidR="00C57972">
        <w:rPr>
          <w:rFonts w:cs="Arial"/>
          <w:sz w:val="20"/>
        </w:rPr>
        <w:t>kt z ID: stavba 116 157 z naslovom: Borejci 52, Tišina.</w:t>
      </w:r>
      <w:r w:rsidR="00B120D7">
        <w:rPr>
          <w:rFonts w:cs="Arial"/>
          <w:sz w:val="20"/>
        </w:rPr>
        <w:t xml:space="preserve"> Objekt je popolnoma dotrajan, neprimeren in nevaren za bivanje ter primeren za rušenje.</w:t>
      </w:r>
    </w:p>
    <w:p w14:paraId="56E9BFCC" w14:textId="606FD29E" w:rsidR="00CA3663" w:rsidRDefault="00CA3663" w:rsidP="00F076C0">
      <w:pPr>
        <w:spacing w:line="260" w:lineRule="exact"/>
        <w:jc w:val="both"/>
        <w:rPr>
          <w:rFonts w:cs="Arial"/>
          <w:sz w:val="20"/>
        </w:rPr>
      </w:pPr>
    </w:p>
    <w:p w14:paraId="3CEFEB9D" w14:textId="66D37A83" w:rsidR="00CA3663" w:rsidRDefault="00CA3663" w:rsidP="00F076C0">
      <w:pPr>
        <w:spacing w:line="260" w:lineRule="exact"/>
        <w:jc w:val="both"/>
        <w:rPr>
          <w:rFonts w:cs="Arial"/>
          <w:sz w:val="20"/>
        </w:rPr>
      </w:pPr>
      <w:r w:rsidRPr="00CA3663">
        <w:rPr>
          <w:rFonts w:cs="Arial"/>
          <w:sz w:val="20"/>
        </w:rPr>
        <w:t>Skladno s peto alinejo 6. odstavka 31. člena Zakona o učinkoviti rabi energije (Uradni list RS, št.158/20) energetsk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 xml:space="preserve"> izkaznic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 xml:space="preserve"> za objekt</w:t>
      </w:r>
      <w:r w:rsidR="00B120D7">
        <w:rPr>
          <w:rFonts w:cs="Arial"/>
          <w:sz w:val="20"/>
        </w:rPr>
        <w:t xml:space="preserve"> z ID: stavba 116 157</w:t>
      </w:r>
      <w:r w:rsidRPr="00CA3663">
        <w:rPr>
          <w:rFonts w:cs="Arial"/>
          <w:sz w:val="20"/>
        </w:rPr>
        <w:t xml:space="preserve"> ni bil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 xml:space="preserve"> pridobljen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F52AD5C" w14:textId="26794826" w:rsidR="0031159A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deleži v lasti RS so zemljiškoknjižno urejeni in brez bremen.</w:t>
      </w:r>
    </w:p>
    <w:p w14:paraId="15D1936E" w14:textId="2411A13A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6305BC" w14:textId="62276684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120D7">
        <w:rPr>
          <w:rFonts w:cs="Arial"/>
          <w:b/>
          <w:bCs/>
          <w:sz w:val="20"/>
        </w:rPr>
        <w:t>Predmet prodaje so le solastniški deleži v lasti Republike Slovenije.</w:t>
      </w:r>
      <w:r>
        <w:rPr>
          <w:rFonts w:cs="Arial"/>
          <w:sz w:val="20"/>
        </w:rPr>
        <w:t xml:space="preserve"> Ostali s</w:t>
      </w:r>
      <w:r w:rsidRPr="00B120D7">
        <w:rPr>
          <w:rFonts w:cs="Arial"/>
          <w:sz w:val="20"/>
        </w:rPr>
        <w:t>olastnik</w:t>
      </w:r>
      <w:r>
        <w:rPr>
          <w:rFonts w:cs="Arial"/>
          <w:sz w:val="20"/>
        </w:rPr>
        <w:t>i</w:t>
      </w:r>
      <w:r w:rsidRPr="00B120D7">
        <w:rPr>
          <w:rFonts w:cs="Arial"/>
          <w:sz w:val="20"/>
        </w:rPr>
        <w:t xml:space="preserve"> nepremičnin ima</w:t>
      </w:r>
      <w:r>
        <w:rPr>
          <w:rFonts w:cs="Arial"/>
          <w:sz w:val="20"/>
        </w:rPr>
        <w:t>jo</w:t>
      </w:r>
      <w:r w:rsidRPr="00B120D7">
        <w:rPr>
          <w:rFonts w:cs="Arial"/>
          <w:sz w:val="20"/>
        </w:rPr>
        <w:t xml:space="preserve"> na podlagi 3. odstavka 66. člena Stvarnopravnega zakonika (Uradni list RS, št. 87/02, 91/13 in 23/20) pri prodaji solastniškega deleža v lasti države predkupno pravico.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13ECAD3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15B0607F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 xml:space="preserve">– članica </w:t>
      </w:r>
    </w:p>
    <w:p w14:paraId="4F530B92" w14:textId="2110A5D7" w:rsidR="002E4635" w:rsidRDefault="00B120D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7A3B5453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B120D7">
        <w:rPr>
          <w:rFonts w:cs="Arial"/>
          <w:sz w:val="20"/>
        </w:rPr>
        <w:t>e</w:t>
      </w:r>
      <w:r>
        <w:rPr>
          <w:rFonts w:cs="Arial"/>
          <w:sz w:val="20"/>
        </w:rPr>
        <w:t xml:space="preserve">, ki </w:t>
      </w:r>
      <w:r w:rsidR="00B120D7">
        <w:rPr>
          <w:rFonts w:cs="Arial"/>
          <w:sz w:val="20"/>
        </w:rPr>
        <w:t>so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11EE5BE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B02BA68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B120D7">
        <w:rPr>
          <w:rFonts w:cs="Arial"/>
          <w:sz w:val="20"/>
        </w:rPr>
        <w:t>e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B120D7">
        <w:rPr>
          <w:rFonts w:cs="Arial"/>
          <w:sz w:val="20"/>
        </w:rPr>
        <w:t>715/1, 715/2, obe k.o. 114-Vanča vas in parc. št. 1102 k.o. 116-Borejci v deležu do 1/3 ter parc. št. 1104 k.o. 116-Borejci v deležu do 1/18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8813DD">
        <w:rPr>
          <w:rFonts w:cs="Arial"/>
          <w:b/>
          <w:bCs/>
          <w:sz w:val="20"/>
          <w:u w:val="single"/>
        </w:rPr>
        <w:t>1.715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1B53B5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1149DD">
        <w:rPr>
          <w:rFonts w:cs="Arial"/>
          <w:sz w:val="20"/>
        </w:rPr>
        <w:t>e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2291C">
        <w:rPr>
          <w:rFonts w:cs="Arial"/>
          <w:sz w:val="20"/>
        </w:rPr>
        <w:t xml:space="preserve"> pod pogojem, da </w:t>
      </w:r>
      <w:r w:rsidR="001149DD">
        <w:rPr>
          <w:rFonts w:cs="Arial"/>
          <w:sz w:val="20"/>
        </w:rPr>
        <w:t>noben od solastnikov ne bo uveljavljal predkupne pravice</w:t>
      </w:r>
      <w:r w:rsidR="0032291C">
        <w:rPr>
          <w:rFonts w:cs="Arial"/>
          <w:sz w:val="20"/>
        </w:rPr>
        <w:t>.</w:t>
      </w:r>
      <w:r w:rsidR="001149DD">
        <w:rPr>
          <w:rFonts w:cs="Arial"/>
          <w:sz w:val="20"/>
        </w:rPr>
        <w:t xml:space="preserve"> V kolikor predkupno pravico hkrati uveljavlja več solastnikov, jo lahko vsak od njih uveljavlja v sorazmerju s svojim idealnim deležem.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1EE2CF6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1149DD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1149DD">
        <w:rPr>
          <w:rFonts w:cs="Arial"/>
          <w:sz w:val="20"/>
        </w:rPr>
        <w:t>do</w:t>
      </w:r>
      <w:r w:rsidR="00FF428C" w:rsidRPr="00FF428C">
        <w:rPr>
          <w:rFonts w:cs="Arial"/>
          <w:sz w:val="20"/>
        </w:rPr>
        <w:t xml:space="preserve"> prodan</w:t>
      </w:r>
      <w:r w:rsidR="001149DD">
        <w:rPr>
          <w:rFonts w:cs="Arial"/>
          <w:sz w:val="20"/>
        </w:rPr>
        <w:t>e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AA514A5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8813DD">
        <w:rPr>
          <w:rFonts w:cs="Arial"/>
          <w:b/>
          <w:sz w:val="20"/>
        </w:rPr>
        <w:t>172</w:t>
      </w:r>
      <w:r w:rsidR="00E56F67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E990EC1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E56F67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1149DD">
        <w:rPr>
          <w:rFonts w:cs="Arial"/>
          <w:sz w:val="20"/>
          <w:u w:val="single"/>
        </w:rPr>
        <w:t>112/2022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F938CD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7E655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7E655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6E6121E8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477-112/2022-3130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0C3F8E8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7E65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83270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7E65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83270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3C8D681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6A6C4A">
        <w:rPr>
          <w:rFonts w:cs="Arial"/>
          <w:b/>
          <w:sz w:val="20"/>
        </w:rPr>
        <w:t>15</w:t>
      </w:r>
      <w:r w:rsidR="00410172">
        <w:rPr>
          <w:rFonts w:cs="Arial"/>
          <w:b/>
          <w:sz w:val="20"/>
        </w:rPr>
        <w:t>. 1</w:t>
      </w:r>
      <w:r w:rsidR="006A6C4A">
        <w:rPr>
          <w:rFonts w:cs="Arial"/>
          <w:b/>
          <w:sz w:val="20"/>
        </w:rPr>
        <w:t>2</w:t>
      </w:r>
      <w:r w:rsidR="00410172">
        <w:rPr>
          <w:rFonts w:cs="Arial"/>
          <w:b/>
          <w:sz w:val="20"/>
        </w:rPr>
        <w:t>. 2023</w:t>
      </w:r>
      <w:r w:rsidRPr="00437BD8">
        <w:rPr>
          <w:rFonts w:cs="Arial"/>
          <w:b/>
          <w:sz w:val="20"/>
        </w:rPr>
        <w:t xml:space="preserve"> s pričetkom ob </w:t>
      </w:r>
      <w:r w:rsidR="00410172">
        <w:rPr>
          <w:rFonts w:cs="Arial"/>
          <w:b/>
          <w:sz w:val="20"/>
        </w:rPr>
        <w:t>1</w:t>
      </w:r>
      <w:r w:rsidR="001149DD">
        <w:rPr>
          <w:rFonts w:cs="Arial"/>
          <w:b/>
          <w:sz w:val="20"/>
        </w:rPr>
        <w:t>0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1EDC392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477-112/2022-3130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6A6C4A">
        <w:rPr>
          <w:rFonts w:cs="Arial"/>
          <w:b/>
          <w:bCs/>
          <w:i/>
          <w:iCs/>
          <w:sz w:val="20"/>
        </w:rPr>
        <w:t>13</w:t>
      </w:r>
      <w:r w:rsidR="00410172">
        <w:rPr>
          <w:rFonts w:cs="Arial"/>
          <w:b/>
          <w:bCs/>
          <w:i/>
          <w:iCs/>
          <w:sz w:val="20"/>
        </w:rPr>
        <w:t>. 1</w:t>
      </w:r>
      <w:r w:rsidR="006A6C4A">
        <w:rPr>
          <w:rFonts w:cs="Arial"/>
          <w:b/>
          <w:bCs/>
          <w:i/>
          <w:iCs/>
          <w:sz w:val="20"/>
        </w:rPr>
        <w:t>2</w:t>
      </w:r>
      <w:r w:rsidR="00410172">
        <w:rPr>
          <w:rFonts w:cs="Arial"/>
          <w:b/>
          <w:bCs/>
          <w:i/>
          <w:iCs/>
          <w:sz w:val="20"/>
        </w:rPr>
        <w:t>. 2023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71C6CD1B" w:rsidR="00FF428C" w:rsidRPr="00FF428C" w:rsidRDefault="00FF428C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>Po pooblastilu št. 1004-</w:t>
      </w:r>
      <w:r w:rsidR="006606B0">
        <w:rPr>
          <w:rFonts w:cs="Arial"/>
          <w:b/>
          <w:sz w:val="20"/>
        </w:rPr>
        <w:t>113/2015/</w:t>
      </w:r>
      <w:r w:rsidR="00627DF2">
        <w:rPr>
          <w:rFonts w:cs="Arial"/>
          <w:b/>
          <w:sz w:val="20"/>
        </w:rPr>
        <w:t>106</w:t>
      </w:r>
      <w:r w:rsidR="00BD6E27">
        <w:rPr>
          <w:rFonts w:cs="Arial"/>
          <w:b/>
          <w:sz w:val="20"/>
        </w:rPr>
        <w:t xml:space="preserve"> z dne </w:t>
      </w:r>
      <w:r w:rsidR="00E56F67">
        <w:rPr>
          <w:rFonts w:cs="Arial"/>
          <w:b/>
          <w:sz w:val="20"/>
        </w:rPr>
        <w:t>1</w:t>
      </w:r>
      <w:r w:rsidR="00627DF2">
        <w:rPr>
          <w:rFonts w:cs="Arial"/>
          <w:b/>
          <w:sz w:val="20"/>
        </w:rPr>
        <w:t>8</w:t>
      </w:r>
      <w:r w:rsidR="00E56F67">
        <w:rPr>
          <w:rFonts w:cs="Arial"/>
          <w:b/>
          <w:sz w:val="20"/>
        </w:rPr>
        <w:t>.</w:t>
      </w:r>
      <w:r w:rsidR="00BD6E27">
        <w:rPr>
          <w:rFonts w:cs="Arial"/>
          <w:b/>
          <w:sz w:val="20"/>
        </w:rPr>
        <w:t xml:space="preserve"> </w:t>
      </w:r>
      <w:r w:rsidR="00E56F67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627DF2">
        <w:rPr>
          <w:rFonts w:cs="Arial"/>
          <w:b/>
          <w:sz w:val="20"/>
        </w:rPr>
        <w:t>3</w:t>
      </w:r>
      <w:r w:rsidRPr="00FF428C">
        <w:rPr>
          <w:rFonts w:cs="Arial"/>
          <w:b/>
          <w:sz w:val="20"/>
        </w:rPr>
        <w:t>:</w:t>
      </w:r>
    </w:p>
    <w:p w14:paraId="645346E4" w14:textId="72B77C3E" w:rsidR="00FF428C" w:rsidRPr="00FF428C" w:rsidRDefault="00BD6E27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4B338DD6" w:rsidR="006606B0" w:rsidRDefault="00BD6E27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</w:p>
    <w:p w14:paraId="69D3785C" w14:textId="75E8B745" w:rsidR="00FF428C" w:rsidRPr="00FF428C" w:rsidRDefault="00BD6E27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6AFD7900" w:rsidR="00CB327C" w:rsidRDefault="00CB47C2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988FE73" wp14:editId="0507CEC2">
            <wp:extent cx="2501798" cy="1599467"/>
            <wp:effectExtent l="0" t="0" r="0" b="1270"/>
            <wp:docPr id="4" name="Slika 4" descr="Prikaz lege nepremičnin v k.o. Borej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ikaz lege nepremičnin v k.o. Borejci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3153" cy="160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 </w:t>
      </w:r>
      <w:r>
        <w:rPr>
          <w:noProof/>
        </w:rPr>
        <w:drawing>
          <wp:inline distT="0" distB="0" distL="0" distR="0" wp14:anchorId="1917F5A8" wp14:editId="6A32D2B1">
            <wp:extent cx="1872691" cy="1584000"/>
            <wp:effectExtent l="0" t="0" r="0" b="0"/>
            <wp:docPr id="5" name="Slika 5" descr="Prikaz lege nepremičnin v k.o. Vanča v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rikaz lege nepremičnin v k.o. Vanča va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1310" cy="159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16945973" w14:textId="54385629" w:rsidR="007D5BB0" w:rsidRDefault="007D5BB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5CCD8F5" wp14:editId="19BE83F0">
            <wp:extent cx="1850928" cy="2435962"/>
            <wp:effectExtent l="0" t="0" r="0" b="2540"/>
            <wp:docPr id="9" name="Slika 9" descr="Prikaz dejanskega stanja parc. št. 715/2 k.o. Vanča v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Prikaz dejanskega stanja parc. št. 715/2 k.o. Vanča va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9627" cy="24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7D5BB0">
        <w:rPr>
          <w:noProof/>
        </w:rPr>
        <w:drawing>
          <wp:inline distT="0" distB="0" distL="0" distR="0" wp14:anchorId="15DA83C7" wp14:editId="7AFE2276">
            <wp:extent cx="1877141" cy="2428646"/>
            <wp:effectExtent l="0" t="0" r="8890" b="0"/>
            <wp:docPr id="10" name="Slika 10" descr="Prikaz dejanskega stanja parc. št. 1104 k.o. Borej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Prikaz dejanskega stanja parc. št. 1104 k.o. Borejci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6484" cy="244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BB0">
        <w:rPr>
          <w:noProof/>
        </w:rPr>
        <w:t xml:space="preserve"> </w:t>
      </w:r>
    </w:p>
    <w:p w14:paraId="104E4461" w14:textId="77777777" w:rsidR="007D5BB0" w:rsidRDefault="007D5BB0" w:rsidP="00E404A7">
      <w:pPr>
        <w:jc w:val="both"/>
        <w:rPr>
          <w:noProof/>
        </w:rPr>
      </w:pPr>
    </w:p>
    <w:p w14:paraId="3E9165C7" w14:textId="09CB4DBA" w:rsidR="00E404A7" w:rsidRDefault="007D5BB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434B8CF" wp14:editId="7B6F1913">
            <wp:extent cx="1836236" cy="2465222"/>
            <wp:effectExtent l="0" t="0" r="0" b="0"/>
            <wp:docPr id="12" name="Slika 12" descr="Zunanjost objekta na parc. št. 1102 k.o. Borej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Zunanjost objekta na parc. št. 1102 k.o. Borejci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7595" cy="24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CDC">
        <w:rPr>
          <w:noProof/>
        </w:rPr>
        <w:t xml:space="preserve"> </w:t>
      </w:r>
      <w:r w:rsidR="00897CDC">
        <w:rPr>
          <w:noProof/>
        </w:rPr>
        <w:drawing>
          <wp:inline distT="0" distB="0" distL="0" distR="0" wp14:anchorId="6627474A" wp14:editId="4948D2C9">
            <wp:extent cx="1836115" cy="2456357"/>
            <wp:effectExtent l="0" t="0" r="0" b="1270"/>
            <wp:docPr id="13" name="Slika 13" descr="Fotografija kopalnic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a kopalnice.&#10;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9915" cy="247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190D7" w14:textId="3ACE71C1" w:rsidR="00897CDC" w:rsidRDefault="00897CDC" w:rsidP="00E404A7">
      <w:pPr>
        <w:jc w:val="both"/>
        <w:rPr>
          <w:noProof/>
        </w:rPr>
      </w:pPr>
    </w:p>
    <w:p w14:paraId="1CEED74D" w14:textId="70DF73B8" w:rsidR="00897CDC" w:rsidRDefault="00897CDC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7674E35" wp14:editId="4669F9D2">
            <wp:extent cx="5352339" cy="2302677"/>
            <wp:effectExtent l="0" t="0" r="1270" b="2540"/>
            <wp:docPr id="14" name="Slika 14" descr="Fotografije notr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e notranjosti objekt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5653" cy="230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7B40502E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4347D61C" w:rsidR="00E66396" w:rsidRDefault="00275687" w:rsidP="00E404A7">
      <w:pPr>
        <w:jc w:val="both"/>
        <w:rPr>
          <w:noProof/>
        </w:rPr>
      </w:pPr>
      <w:r>
        <w:rPr>
          <w:noProof/>
        </w:rPr>
        <w:t xml:space="preserve"> </w:t>
      </w:r>
    </w:p>
    <w:p w14:paraId="0A6A917E" w14:textId="355C4F23" w:rsidR="008552E4" w:rsidRDefault="008552E4" w:rsidP="00E404A7">
      <w:pPr>
        <w:jc w:val="both"/>
        <w:rPr>
          <w:noProof/>
        </w:rPr>
      </w:pPr>
    </w:p>
    <w:p w14:paraId="46C269BA" w14:textId="5D4BE2BD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565D6057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5745DF51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2E950DFA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7460AB6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301F" w14:textId="77777777" w:rsidR="004778D2" w:rsidRDefault="004778D2">
      <w:r>
        <w:separator/>
      </w:r>
    </w:p>
  </w:endnote>
  <w:endnote w:type="continuationSeparator" w:id="0">
    <w:p w14:paraId="5B303E88" w14:textId="77777777" w:rsidR="004778D2" w:rsidRDefault="0047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7C283" w14:textId="77777777" w:rsidR="004778D2" w:rsidRDefault="004778D2">
      <w:r>
        <w:separator/>
      </w:r>
    </w:p>
  </w:footnote>
  <w:footnote w:type="continuationSeparator" w:id="0">
    <w:p w14:paraId="36A41C03" w14:textId="77777777" w:rsidR="004778D2" w:rsidRDefault="004778D2">
      <w:r>
        <w:continuationSeparator/>
      </w:r>
    </w:p>
  </w:footnote>
  <w:footnote w:id="1">
    <w:p w14:paraId="6B7DEBF5" w14:textId="05AF3C61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7E655B">
        <w:rPr>
          <w:rFonts w:ascii="Arial" w:hAnsi="Arial" w:cs="Arial"/>
          <w:i/>
          <w:iCs/>
          <w:sz w:val="18"/>
          <w:szCs w:val="18"/>
        </w:rPr>
        <w:t>12</w:t>
      </w:r>
      <w:r w:rsidR="0083270F">
        <w:rPr>
          <w:rFonts w:ascii="Arial" w:hAnsi="Arial" w:cs="Arial"/>
          <w:i/>
          <w:iCs/>
          <w:sz w:val="18"/>
          <w:szCs w:val="18"/>
        </w:rPr>
        <w:t>. 1</w:t>
      </w:r>
      <w:r w:rsidR="007E655B">
        <w:rPr>
          <w:rFonts w:ascii="Arial" w:hAnsi="Arial" w:cs="Arial"/>
          <w:i/>
          <w:iCs/>
          <w:sz w:val="18"/>
          <w:szCs w:val="18"/>
        </w:rPr>
        <w:t>2</w:t>
      </w:r>
      <w:r w:rsidR="0083270F">
        <w:rPr>
          <w:rFonts w:ascii="Arial" w:hAnsi="Arial" w:cs="Arial"/>
          <w:i/>
          <w:iCs/>
          <w:sz w:val="18"/>
          <w:szCs w:val="18"/>
        </w:rPr>
        <w:t>. 2023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4"/>
  </w:num>
  <w:num w:numId="2" w16cid:durableId="483667542">
    <w:abstractNumId w:val="10"/>
  </w:num>
  <w:num w:numId="3" w16cid:durableId="1587807887">
    <w:abstractNumId w:val="14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2"/>
  </w:num>
  <w:num w:numId="7" w16cid:durableId="43335793">
    <w:abstractNumId w:val="16"/>
  </w:num>
  <w:num w:numId="8" w16cid:durableId="1638560489">
    <w:abstractNumId w:val="23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3"/>
  </w:num>
  <w:num w:numId="12" w16cid:durableId="1684935116">
    <w:abstractNumId w:val="2"/>
  </w:num>
  <w:num w:numId="13" w16cid:durableId="727536570">
    <w:abstractNumId w:val="20"/>
  </w:num>
  <w:num w:numId="14" w16cid:durableId="1550336703">
    <w:abstractNumId w:val="18"/>
  </w:num>
  <w:num w:numId="15" w16cid:durableId="1616404603">
    <w:abstractNumId w:val="7"/>
  </w:num>
  <w:num w:numId="16" w16cid:durableId="1406339702">
    <w:abstractNumId w:val="19"/>
  </w:num>
  <w:num w:numId="17" w16cid:durableId="2074162047">
    <w:abstractNumId w:val="25"/>
  </w:num>
  <w:num w:numId="18" w16cid:durableId="699282398">
    <w:abstractNumId w:val="27"/>
  </w:num>
  <w:num w:numId="19" w16cid:durableId="1036008813">
    <w:abstractNumId w:val="17"/>
  </w:num>
  <w:num w:numId="20" w16cid:durableId="979573249">
    <w:abstractNumId w:val="26"/>
  </w:num>
  <w:num w:numId="21" w16cid:durableId="30499065">
    <w:abstractNumId w:val="3"/>
  </w:num>
  <w:num w:numId="22" w16cid:durableId="1428965407">
    <w:abstractNumId w:val="15"/>
  </w:num>
  <w:num w:numId="23" w16cid:durableId="1731078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1"/>
  </w:num>
  <w:num w:numId="30" w16cid:durableId="11343708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49DD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543A5"/>
    <w:rsid w:val="00262FA5"/>
    <w:rsid w:val="00263203"/>
    <w:rsid w:val="00266117"/>
    <w:rsid w:val="00271CE5"/>
    <w:rsid w:val="00275687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6C4A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1665"/>
    <w:rsid w:val="008552E4"/>
    <w:rsid w:val="008561B9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4E2C"/>
    <w:rsid w:val="00895794"/>
    <w:rsid w:val="00897CD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A3663"/>
    <w:rsid w:val="00CB0324"/>
    <w:rsid w:val="00CB327C"/>
    <w:rsid w:val="00CB47C2"/>
    <w:rsid w:val="00CB4AEF"/>
    <w:rsid w:val="00CB4E53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2539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40</TotalTime>
  <Pages>6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Vanča vas in k.o. Borejci</vt:lpstr>
    </vt:vector>
  </TitlesOfParts>
  <Company>Indea d.o.o.</Company>
  <LinksUpToDate>false</LinksUpToDate>
  <CharactersWithSpaces>10052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Vanča vas in k.o. Borejci</dc:title>
  <dc:subject/>
  <dc:creator>Marija Petek</dc:creator>
  <cp:keywords/>
  <dc:description/>
  <cp:lastModifiedBy>Lucija Srebernjak</cp:lastModifiedBy>
  <cp:revision>10</cp:revision>
  <cp:lastPrinted>2021-07-01T08:51:00Z</cp:lastPrinted>
  <dcterms:created xsi:type="dcterms:W3CDTF">2023-11-23T12:27:00Z</dcterms:created>
  <dcterms:modified xsi:type="dcterms:W3CDTF">2023-11-23T13:07:00Z</dcterms:modified>
</cp:coreProperties>
</file>