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DD02" w14:textId="77777777" w:rsidR="00863C7A" w:rsidRPr="00E61392" w:rsidRDefault="00863C7A" w:rsidP="00430DCE">
      <w:pPr>
        <w:jc w:val="both"/>
        <w:rPr>
          <w:rFonts w:ascii="Arial" w:hAnsi="Arial" w:cs="Arial"/>
          <w:sz w:val="20"/>
          <w:szCs w:val="20"/>
          <w:lang w:val="sl-SI"/>
        </w:rPr>
      </w:pPr>
    </w:p>
    <w:p w14:paraId="62FED0C0" w14:textId="77777777" w:rsidR="00863C7A" w:rsidRPr="00E61392" w:rsidRDefault="00863C7A" w:rsidP="00430DCE">
      <w:pPr>
        <w:jc w:val="both"/>
        <w:rPr>
          <w:rFonts w:ascii="Arial" w:hAnsi="Arial" w:cs="Arial"/>
          <w:sz w:val="20"/>
          <w:szCs w:val="20"/>
          <w:lang w:val="sl-SI"/>
        </w:rPr>
      </w:pPr>
    </w:p>
    <w:p w14:paraId="60E96D35" w14:textId="77777777" w:rsidR="00126C9F" w:rsidRPr="00E61392" w:rsidRDefault="00126C9F" w:rsidP="00430DCE">
      <w:pPr>
        <w:jc w:val="both"/>
        <w:rPr>
          <w:rFonts w:ascii="Arial" w:hAnsi="Arial" w:cs="Arial"/>
          <w:b/>
          <w:bCs/>
          <w:sz w:val="20"/>
          <w:szCs w:val="20"/>
          <w:lang w:val="sl-SI"/>
        </w:rPr>
      </w:pPr>
    </w:p>
    <w:p w14:paraId="061F4519" w14:textId="1DE47857" w:rsidR="00863C7A" w:rsidRPr="00E61392" w:rsidRDefault="00863C7A" w:rsidP="00126C9F">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Objava na spletni strani</w:t>
      </w:r>
    </w:p>
    <w:p w14:paraId="422F437B" w14:textId="5B5DA7FF" w:rsidR="00863C7A" w:rsidRPr="00E61392" w:rsidRDefault="00863C7A" w:rsidP="00126C9F">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Ministrstva za digitalno preobrazbo</w:t>
      </w:r>
    </w:p>
    <w:p w14:paraId="734AA324" w14:textId="77777777" w:rsidR="00863C7A" w:rsidRPr="00E61392" w:rsidRDefault="00863C7A" w:rsidP="00430DCE">
      <w:pPr>
        <w:jc w:val="both"/>
        <w:rPr>
          <w:rFonts w:ascii="Arial" w:hAnsi="Arial" w:cs="Arial"/>
          <w:sz w:val="20"/>
          <w:szCs w:val="20"/>
          <w:lang w:val="sl-SI"/>
        </w:rPr>
      </w:pPr>
    </w:p>
    <w:p w14:paraId="49150C28" w14:textId="77777777" w:rsidR="00126C9F" w:rsidRPr="00E61392" w:rsidRDefault="00126C9F" w:rsidP="00863C7A">
      <w:pPr>
        <w:pStyle w:val="Navadensplet"/>
        <w:spacing w:before="0" w:beforeAutospacing="0" w:after="0" w:afterAutospacing="0"/>
        <w:ind w:left="1134" w:hanging="1134"/>
        <w:rPr>
          <w:rFonts w:ascii="Arial" w:hAnsi="Arial" w:cs="Arial"/>
          <w:color w:val="000000"/>
          <w:sz w:val="20"/>
          <w:szCs w:val="20"/>
          <w:lang w:val="sk-SK"/>
        </w:rPr>
      </w:pPr>
    </w:p>
    <w:p w14:paraId="168CB176" w14:textId="227E4880" w:rsidR="00863C7A" w:rsidRPr="00E61392" w:rsidRDefault="00863C7A" w:rsidP="00863C7A">
      <w:pPr>
        <w:pStyle w:val="Navadensplet"/>
        <w:spacing w:before="0" w:beforeAutospacing="0" w:after="0" w:afterAutospacing="0"/>
        <w:ind w:left="1134" w:hanging="1134"/>
        <w:rPr>
          <w:rFonts w:ascii="Arial" w:hAnsi="Arial" w:cs="Arial"/>
          <w:color w:val="FF0000"/>
          <w:sz w:val="20"/>
          <w:szCs w:val="20"/>
          <w:lang w:val="sk-SK"/>
        </w:rPr>
      </w:pPr>
      <w:r w:rsidRPr="00E61392">
        <w:rPr>
          <w:rFonts w:ascii="Arial" w:hAnsi="Arial" w:cs="Arial"/>
          <w:color w:val="000000"/>
          <w:sz w:val="20"/>
          <w:szCs w:val="20"/>
          <w:lang w:val="sk-SK"/>
        </w:rPr>
        <w:t>Številka:</w:t>
      </w:r>
      <w:r w:rsidRPr="00E61392">
        <w:rPr>
          <w:rFonts w:ascii="Arial" w:hAnsi="Arial" w:cs="Arial"/>
          <w:color w:val="000000"/>
          <w:sz w:val="20"/>
          <w:szCs w:val="20"/>
          <w:lang w:val="sk-SK"/>
        </w:rPr>
        <w:tab/>
        <w:t>381-14/2024-3150-</w:t>
      </w:r>
      <w:r w:rsidR="0079091C" w:rsidRPr="00E61392">
        <w:rPr>
          <w:rFonts w:ascii="Arial" w:hAnsi="Arial" w:cs="Arial"/>
          <w:color w:val="000000"/>
          <w:sz w:val="20"/>
          <w:szCs w:val="20"/>
          <w:lang w:val="sk-SK"/>
        </w:rPr>
        <w:t>7</w:t>
      </w:r>
      <w:r w:rsidR="00E61392" w:rsidRPr="00E61392">
        <w:rPr>
          <w:rFonts w:ascii="Arial" w:hAnsi="Arial" w:cs="Arial"/>
          <w:color w:val="000000"/>
          <w:sz w:val="20"/>
          <w:szCs w:val="20"/>
          <w:lang w:val="sk-SK"/>
        </w:rPr>
        <w:t>5</w:t>
      </w:r>
    </w:p>
    <w:p w14:paraId="2E80C67F" w14:textId="34470F1B" w:rsidR="00863C7A" w:rsidRPr="00E61392" w:rsidRDefault="00863C7A" w:rsidP="00863C7A">
      <w:pPr>
        <w:pStyle w:val="Navadensplet"/>
        <w:spacing w:before="0" w:beforeAutospacing="0" w:after="0" w:afterAutospacing="0"/>
        <w:ind w:left="1134" w:hanging="1134"/>
        <w:rPr>
          <w:rFonts w:ascii="Arial" w:hAnsi="Arial" w:cs="Arial"/>
          <w:sz w:val="20"/>
          <w:szCs w:val="20"/>
          <w:lang w:val="sk-SK"/>
        </w:rPr>
      </w:pPr>
      <w:r w:rsidRPr="00E61392">
        <w:rPr>
          <w:rFonts w:ascii="Arial" w:hAnsi="Arial" w:cs="Arial"/>
          <w:color w:val="000000"/>
          <w:sz w:val="20"/>
          <w:szCs w:val="20"/>
          <w:lang w:val="sk-SK"/>
        </w:rPr>
        <w:t>Datum:</w:t>
      </w:r>
      <w:r w:rsidRPr="00E61392">
        <w:rPr>
          <w:rFonts w:ascii="Arial" w:hAnsi="Arial" w:cs="Arial"/>
          <w:color w:val="000000"/>
          <w:sz w:val="20"/>
          <w:szCs w:val="20"/>
          <w:lang w:val="sk-SK"/>
        </w:rPr>
        <w:tab/>
      </w:r>
      <w:r w:rsidR="00E61392" w:rsidRPr="00E61392">
        <w:rPr>
          <w:rFonts w:ascii="Arial" w:hAnsi="Arial" w:cs="Arial"/>
          <w:color w:val="000000" w:themeColor="text1"/>
          <w:sz w:val="20"/>
          <w:szCs w:val="20"/>
          <w:lang w:val="sk-SK"/>
        </w:rPr>
        <w:t>8</w:t>
      </w:r>
      <w:r w:rsidRPr="00E61392">
        <w:rPr>
          <w:rFonts w:ascii="Arial" w:hAnsi="Arial" w:cs="Arial"/>
          <w:color w:val="000000" w:themeColor="text1"/>
          <w:sz w:val="20"/>
          <w:szCs w:val="20"/>
          <w:lang w:val="sk-SK"/>
        </w:rPr>
        <w:t xml:space="preserve">. </w:t>
      </w:r>
      <w:r w:rsidR="00126C9F" w:rsidRPr="00E61392">
        <w:rPr>
          <w:rFonts w:ascii="Arial" w:hAnsi="Arial" w:cs="Arial"/>
          <w:color w:val="000000" w:themeColor="text1"/>
          <w:sz w:val="20"/>
          <w:szCs w:val="20"/>
          <w:lang w:val="sk-SK"/>
        </w:rPr>
        <w:t>10</w:t>
      </w:r>
      <w:r w:rsidRPr="00E61392">
        <w:rPr>
          <w:rFonts w:ascii="Arial" w:hAnsi="Arial" w:cs="Arial"/>
          <w:color w:val="000000" w:themeColor="text1"/>
          <w:sz w:val="20"/>
          <w:szCs w:val="20"/>
          <w:lang w:val="sk-SK"/>
        </w:rPr>
        <w:t>. 2024</w:t>
      </w:r>
    </w:p>
    <w:p w14:paraId="1D4BCCAE" w14:textId="77777777" w:rsidR="00863C7A" w:rsidRPr="00E61392" w:rsidRDefault="00863C7A" w:rsidP="00863C7A">
      <w:pPr>
        <w:pStyle w:val="Navadensplet"/>
        <w:spacing w:before="0" w:beforeAutospacing="0" w:after="0" w:afterAutospacing="0"/>
        <w:ind w:left="1134" w:hanging="1134"/>
        <w:jc w:val="both"/>
        <w:rPr>
          <w:rFonts w:ascii="Arial" w:hAnsi="Arial" w:cs="Arial"/>
          <w:color w:val="000000"/>
          <w:sz w:val="20"/>
          <w:szCs w:val="20"/>
          <w:lang w:val="sk-SK"/>
        </w:rPr>
      </w:pPr>
    </w:p>
    <w:p w14:paraId="7FF8012E" w14:textId="5914D25B" w:rsidR="00863C7A" w:rsidRPr="00E61392" w:rsidRDefault="00863C7A" w:rsidP="00863C7A">
      <w:pPr>
        <w:pStyle w:val="Navadensplet"/>
        <w:ind w:left="1134" w:hanging="1134"/>
        <w:jc w:val="both"/>
        <w:rPr>
          <w:rStyle w:val="apple-tab-span"/>
          <w:rFonts w:ascii="Arial" w:hAnsi="Arial" w:cs="Arial"/>
          <w:color w:val="000000"/>
          <w:sz w:val="20"/>
          <w:szCs w:val="20"/>
          <w:lang w:val="sk-SK"/>
        </w:rPr>
      </w:pPr>
      <w:r w:rsidRPr="00E61392">
        <w:rPr>
          <w:rFonts w:ascii="Arial" w:hAnsi="Arial" w:cs="Arial"/>
          <w:b/>
          <w:bCs/>
          <w:color w:val="000000"/>
          <w:sz w:val="20"/>
          <w:szCs w:val="20"/>
          <w:lang w:val="sk-SK"/>
        </w:rPr>
        <w:t>Zadeva:</w:t>
      </w:r>
      <w:r w:rsidRPr="00E61392">
        <w:rPr>
          <w:rFonts w:ascii="Arial" w:hAnsi="Arial" w:cs="Arial"/>
          <w:b/>
          <w:bCs/>
          <w:color w:val="000000"/>
          <w:sz w:val="20"/>
          <w:szCs w:val="20"/>
          <w:lang w:val="sk-SK"/>
        </w:rPr>
        <w:tab/>
        <w:t xml:space="preserve">Združeni odgovori na vprašanja </w:t>
      </w:r>
      <w:r w:rsidR="0064720D" w:rsidRPr="00E61392">
        <w:rPr>
          <w:rFonts w:ascii="Arial" w:hAnsi="Arial" w:cs="Arial"/>
          <w:b/>
          <w:bCs/>
          <w:color w:val="000000"/>
          <w:sz w:val="20"/>
          <w:szCs w:val="20"/>
          <w:lang w:val="sk-SK"/>
        </w:rPr>
        <w:t xml:space="preserve">postavljena </w:t>
      </w:r>
      <w:r w:rsidR="00495345" w:rsidRPr="00E61392">
        <w:rPr>
          <w:rFonts w:ascii="Arial" w:hAnsi="Arial" w:cs="Arial"/>
          <w:b/>
          <w:bCs/>
          <w:color w:val="000000"/>
          <w:sz w:val="20"/>
          <w:szCs w:val="20"/>
          <w:lang w:val="sk-SK"/>
        </w:rPr>
        <w:t>v zvezi z</w:t>
      </w:r>
      <w:r w:rsidRPr="00E61392">
        <w:rPr>
          <w:rFonts w:ascii="Arial" w:hAnsi="Arial" w:cs="Arial"/>
          <w:b/>
          <w:bCs/>
          <w:color w:val="000000"/>
          <w:sz w:val="20"/>
          <w:szCs w:val="20"/>
          <w:lang w:val="sk-SK"/>
        </w:rPr>
        <w:t xml:space="preserve"> </w:t>
      </w:r>
      <w:r w:rsidR="0064720D" w:rsidRPr="00E61392">
        <w:rPr>
          <w:rFonts w:ascii="Arial" w:hAnsi="Arial" w:cs="Arial"/>
          <w:b/>
          <w:bCs/>
          <w:color w:val="000000"/>
          <w:sz w:val="20"/>
          <w:szCs w:val="20"/>
          <w:lang w:val="sk-SK"/>
        </w:rPr>
        <w:t>J</w:t>
      </w:r>
      <w:r w:rsidRPr="00E61392">
        <w:rPr>
          <w:rFonts w:ascii="Arial" w:hAnsi="Arial" w:cs="Arial"/>
          <w:b/>
          <w:bCs/>
          <w:color w:val="000000"/>
          <w:sz w:val="20"/>
          <w:szCs w:val="20"/>
          <w:lang w:val="sk-SK"/>
        </w:rPr>
        <w:t>avni</w:t>
      </w:r>
      <w:r w:rsidR="00495345" w:rsidRPr="00E61392">
        <w:rPr>
          <w:rFonts w:ascii="Arial" w:hAnsi="Arial" w:cs="Arial"/>
          <w:b/>
          <w:bCs/>
          <w:color w:val="000000"/>
          <w:sz w:val="20"/>
          <w:szCs w:val="20"/>
          <w:lang w:val="sk-SK"/>
        </w:rPr>
        <w:t>m</w:t>
      </w:r>
      <w:r w:rsidR="0064720D" w:rsidRPr="00E61392">
        <w:rPr>
          <w:rFonts w:ascii="Arial" w:hAnsi="Arial" w:cs="Arial"/>
          <w:b/>
          <w:bCs/>
          <w:color w:val="000000"/>
          <w:sz w:val="20"/>
          <w:szCs w:val="20"/>
          <w:lang w:val="sk-SK"/>
        </w:rPr>
        <w:t xml:space="preserve"> </w:t>
      </w:r>
      <w:r w:rsidRPr="00E61392">
        <w:rPr>
          <w:rFonts w:ascii="Arial" w:hAnsi="Arial" w:cs="Arial"/>
          <w:b/>
          <w:bCs/>
          <w:color w:val="000000"/>
          <w:sz w:val="20"/>
          <w:szCs w:val="20"/>
          <w:lang w:val="sk-SK"/>
        </w:rPr>
        <w:t>razpis</w:t>
      </w:r>
      <w:r w:rsidR="00495345" w:rsidRPr="00E61392">
        <w:rPr>
          <w:rFonts w:ascii="Arial" w:hAnsi="Arial" w:cs="Arial"/>
          <w:b/>
          <w:bCs/>
          <w:color w:val="000000"/>
          <w:sz w:val="20"/>
          <w:szCs w:val="20"/>
          <w:lang w:val="sk-SK"/>
        </w:rPr>
        <w:t>om</w:t>
      </w:r>
      <w:r w:rsidRPr="00E61392">
        <w:rPr>
          <w:rFonts w:ascii="Arial" w:hAnsi="Arial" w:cs="Arial"/>
          <w:b/>
          <w:bCs/>
          <w:color w:val="000000"/>
          <w:sz w:val="20"/>
          <w:szCs w:val="20"/>
          <w:lang w:val="sk-SK"/>
        </w:rPr>
        <w:t xml:space="preserve"> za sofinanciranje gradnje visokozmogljivih fiksnih širokopasovnih omrežij oziroma nadgradnjo obstoječih fiksnih omrežij (GOŠO6)</w:t>
      </w:r>
      <w:r w:rsidR="00495345" w:rsidRPr="00E61392">
        <w:rPr>
          <w:rFonts w:ascii="Arial" w:hAnsi="Arial" w:cs="Arial"/>
          <w:b/>
          <w:bCs/>
          <w:color w:val="000000"/>
          <w:sz w:val="20"/>
          <w:szCs w:val="20"/>
          <w:lang w:val="sk-SK"/>
        </w:rPr>
        <w:t xml:space="preserve"> – odposlani odgovori na vprašanja zainteresiranih oseb do </w:t>
      </w:r>
      <w:r w:rsidR="00087250">
        <w:rPr>
          <w:rFonts w:ascii="Arial" w:hAnsi="Arial" w:cs="Arial"/>
          <w:b/>
          <w:bCs/>
          <w:color w:val="000000"/>
          <w:sz w:val="20"/>
          <w:szCs w:val="20"/>
          <w:lang w:val="sk-SK"/>
        </w:rPr>
        <w:t>8</w:t>
      </w:r>
      <w:r w:rsidR="00495345" w:rsidRPr="00E61392">
        <w:rPr>
          <w:rFonts w:ascii="Arial" w:hAnsi="Arial" w:cs="Arial"/>
          <w:b/>
          <w:bCs/>
          <w:color w:val="000000"/>
          <w:sz w:val="20"/>
          <w:szCs w:val="20"/>
          <w:lang w:val="sk-SK"/>
        </w:rPr>
        <w:t xml:space="preserve">. </w:t>
      </w:r>
      <w:r w:rsidR="003D456C" w:rsidRPr="00E61392">
        <w:rPr>
          <w:rFonts w:ascii="Arial" w:hAnsi="Arial" w:cs="Arial"/>
          <w:b/>
          <w:bCs/>
          <w:color w:val="000000"/>
          <w:sz w:val="20"/>
          <w:szCs w:val="20"/>
          <w:lang w:val="sk-SK"/>
        </w:rPr>
        <w:t>10</w:t>
      </w:r>
      <w:r w:rsidR="00495345" w:rsidRPr="00E61392">
        <w:rPr>
          <w:rFonts w:ascii="Arial" w:hAnsi="Arial" w:cs="Arial"/>
          <w:b/>
          <w:bCs/>
          <w:color w:val="000000"/>
          <w:sz w:val="20"/>
          <w:szCs w:val="20"/>
          <w:lang w:val="sk-SK"/>
        </w:rPr>
        <w:t>. 2024</w:t>
      </w:r>
    </w:p>
    <w:p w14:paraId="75485F8F" w14:textId="5DFCA956" w:rsidR="00DA6630" w:rsidRPr="00E61392" w:rsidRDefault="00DA6630" w:rsidP="00DA6630">
      <w:pPr>
        <w:keepNext/>
        <w:keepLines/>
        <w:numPr>
          <w:ilvl w:val="0"/>
          <w:numId w:val="13"/>
        </w:numPr>
        <w:spacing w:before="40" w:after="0" w:line="240" w:lineRule="auto"/>
        <w:ind w:left="567" w:hanging="567"/>
        <w:outlineLvl w:val="1"/>
        <w:rPr>
          <w:rFonts w:ascii="Arial" w:eastAsia="Arial" w:hAnsi="Arial" w:cs="Arial"/>
          <w:b/>
          <w:bCs/>
          <w:color w:val="FFFFFF" w:themeColor="background1"/>
          <w:kern w:val="0"/>
          <w:sz w:val="20"/>
          <w:szCs w:val="20"/>
          <w:lang w:val="sl-SI" w:eastAsia="sl-SI"/>
          <w14:ligatures w14:val="none"/>
        </w:rPr>
      </w:pPr>
    </w:p>
    <w:p w14:paraId="53E43815" w14:textId="77777777" w:rsidR="00DA6630" w:rsidRPr="00E61392" w:rsidRDefault="00DA6630" w:rsidP="00495345">
      <w:pPr>
        <w:spacing w:after="0" w:line="240" w:lineRule="auto"/>
        <w:jc w:val="both"/>
        <w:rPr>
          <w:rFonts w:ascii="Arial" w:eastAsia="Times New Roman" w:hAnsi="Arial" w:cs="Arial"/>
          <w:b/>
          <w:kern w:val="0"/>
          <w:sz w:val="20"/>
          <w:szCs w:val="20"/>
          <w:lang w:val="sl-SI"/>
          <w14:ligatures w14:val="none"/>
        </w:rPr>
      </w:pPr>
    </w:p>
    <w:p w14:paraId="174D49B5" w14:textId="6C5A00F9"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
          <w:kern w:val="0"/>
          <w:sz w:val="20"/>
          <w:szCs w:val="20"/>
          <w:lang w:val="sl-SI"/>
          <w14:ligatures w14:val="none"/>
        </w:rPr>
        <w:t>Vprašanje št. 1:</w:t>
      </w:r>
    </w:p>
    <w:p w14:paraId="0B116FF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Tč. 1.3.3. javnega razpisa: Predmet javnega razpisa in območje izvajanja</w:t>
      </w:r>
    </w:p>
    <w:p w14:paraId="3701D81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bookmarkStart w:id="0" w:name="_Hlk177035460"/>
      <w:r w:rsidRPr="00E61392">
        <w:rPr>
          <w:rFonts w:ascii="Arial" w:eastAsia="Times New Roman" w:hAnsi="Arial" w:cs="Arial"/>
          <w:kern w:val="0"/>
          <w:sz w:val="20"/>
          <w:szCs w:val="20"/>
          <w:lang w:val="sl-SI"/>
          <w14:ligatures w14:val="none"/>
        </w:rPr>
        <w:t>"</w:t>
      </w:r>
      <w:bookmarkEnd w:id="0"/>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i/>
          <w:iCs/>
          <w:kern w:val="0"/>
          <w:sz w:val="20"/>
          <w:szCs w:val="20"/>
          <w:lang w:val="sl-SI"/>
          <w14:ligatures w14:val="none"/>
        </w:rPr>
        <w:t>Vključuje tudi najem ali nakup posameznih delov oziroma celotne obstoječe infrastrukture ali omrežij. Najem in neodtujljivo, neomejeno in nepreklicno pravico do uporabe (IRU) posameznih delov oziroma celotne obstoječe infrastrukture ali omrežij za obdobje največ 20 let.</w:t>
      </w:r>
      <w:r w:rsidRPr="00E61392">
        <w:rPr>
          <w:rFonts w:ascii="Arial" w:eastAsia="Times New Roman" w:hAnsi="Arial" w:cs="Arial"/>
          <w:kern w:val="0"/>
          <w:sz w:val="20"/>
          <w:szCs w:val="20"/>
          <w:lang w:val="sl-SI"/>
          <w14:ligatures w14:val="none"/>
        </w:rPr>
        <w:t>"</w:t>
      </w:r>
    </w:p>
    <w:p w14:paraId="5CCC818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C925D08"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Kako bo lahko upravičenec uveljavljal strošek tovrstnega najema za celotno 20 letno obdobje, saj mu najemodajalec zaradi davčnih predpisov (po izkušnjah izvedenih operacij) ne more izdati računa za celotno 20 letno obdobje najema? Prav tako razpisovalec pri izvedenih razpisih ni priznaval stroška »dolgoročnega« najema, ampak samo višino stroška najema za čas izvajanja operacije, kar je v praksi pomenilo priznani oz. upravičeni strošek le za dobro leto najema.</w:t>
      </w:r>
    </w:p>
    <w:p w14:paraId="0607C3D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2F0D0F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Uredba o uporabi javnih sredstev za gradnjo visokozmogljivih fiksnih širokopasovnih omrežij oziroma nadgradnjo obstoječih fiksnih omrežij, gradnjo mobilnih omrežij 5G, gradnjo zalednih omrežij in za spodbujanje povezljivosti (Uradni list RS, št. 24/24) v prvem odstavku 4. člena priznava tovrsten najem kot upravičen strošek s predložitvijo dokazila operaterja o plačilu takšnega stroška. Kaj šteje za dokazilo, podrobneje ne določa. Določilo razpisa, da je potrebno predložiti dokazilo o izvedenem plačilu je v nasprotju z določili Uredbe oz., kot navedeno predhodno, se tovrstno plačilo najema (IRU) izvaja skladno s pogodbo, običajno mesečno in ne za 20 let v naprej, zato računa za plačilo 20 letnega najema upravičenec ne more predložiti.</w:t>
      </w:r>
    </w:p>
    <w:p w14:paraId="1B8D86F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F7FC00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Predlagamo, da razpisovalec prizna strošek najema za celotno obdobje najema, največ za 20 let skladno z določili Uredbe ter to nedvoumno zapiše v samo besedilo razpisa, in sicer tako, da se bo strošek oz. višina najema priznala že na podlagi same najemne pogodbe in ne izdanega računa oz. potrdila o plačilu za celotno obdobje najema.</w:t>
      </w:r>
    </w:p>
    <w:p w14:paraId="7EB65363" w14:textId="77777777" w:rsidR="00495345" w:rsidRPr="00E61392" w:rsidRDefault="00495345" w:rsidP="00495345">
      <w:pPr>
        <w:spacing w:after="0" w:line="240" w:lineRule="auto"/>
        <w:jc w:val="both"/>
        <w:rPr>
          <w:rFonts w:ascii="Arial" w:eastAsia="Times New Roman" w:hAnsi="Arial" w:cs="Arial"/>
          <w:b/>
          <w:kern w:val="0"/>
          <w:sz w:val="20"/>
          <w:szCs w:val="20"/>
          <w:lang w:val="sl-SI"/>
          <w14:ligatures w14:val="none"/>
        </w:rPr>
      </w:pPr>
    </w:p>
    <w:p w14:paraId="33A9FC32" w14:textId="7A911789"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b/>
          <w:kern w:val="0"/>
          <w:sz w:val="20"/>
          <w:szCs w:val="20"/>
          <w:lang w:val="sl-SI"/>
          <w14:ligatures w14:val="none"/>
        </w:rPr>
        <w:t>Odgovor št. 1:</w:t>
      </w:r>
    </w:p>
    <w:p w14:paraId="1B3CCE2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V Javnem razpisu za sofinanciranje gradnje visokozmogljivih fiksnih širokopasovnih omrežij oziroma nadgradnjo obstoječih fiksnih omrežij (GOŠO6) (v nadaljevanju: JR GOŠO6) je na podlagi Uredbe o uporabi javnih sredstev za gradnjo visokozmogljivih fiksnih širokopasovnih omrežij oziroma nadgradnjo obstoječih fiksnih omrežij, gradnjo mobilnih omrežij 5G, gradnjo zalednih omrežij in za spodbujanje povezljivosti (Uradni list RS, št. 24/24, v nadaljevanju: Uredba za JS) upravičen strošek tudi strošek nakupa in najema za obdobje največ do 20 let. </w:t>
      </w:r>
    </w:p>
    <w:p w14:paraId="06BC71CD"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skladu s pravili zakonodaje s področja javnih financ in v skladu z vsakokratnim veljavnim Priročnikom o načinu financiranja iz sredstev Mehanizma za okrevanje in odpornost, ki je objavljen na spletni strani https://www.gov.si/zbirke/projekti-in-programi/nacrt-za-okrevanje-in-odpornost/dokumenti/, se financiranje projektov izvaja za upravičene stroške.</w:t>
      </w:r>
    </w:p>
    <w:p w14:paraId="1535B5C0" w14:textId="77777777" w:rsidR="00C56F86" w:rsidRPr="00E61392" w:rsidRDefault="00C56F86" w:rsidP="00495345">
      <w:pPr>
        <w:spacing w:after="0" w:line="240" w:lineRule="auto"/>
        <w:jc w:val="both"/>
        <w:rPr>
          <w:rFonts w:ascii="Arial" w:eastAsia="Times New Roman" w:hAnsi="Arial" w:cs="Arial"/>
          <w:kern w:val="0"/>
          <w:sz w:val="20"/>
          <w:szCs w:val="20"/>
          <w:lang w:val="sl-SI"/>
          <w14:ligatures w14:val="none"/>
        </w:rPr>
      </w:pPr>
    </w:p>
    <w:p w14:paraId="788704A5" w14:textId="77777777" w:rsidR="00C56F86" w:rsidRPr="00E61392" w:rsidRDefault="00C56F86" w:rsidP="00495345">
      <w:pPr>
        <w:spacing w:after="0" w:line="240" w:lineRule="auto"/>
        <w:jc w:val="both"/>
        <w:rPr>
          <w:rFonts w:ascii="Arial" w:eastAsia="Times New Roman" w:hAnsi="Arial" w:cs="Arial"/>
          <w:kern w:val="0"/>
          <w:sz w:val="20"/>
          <w:szCs w:val="20"/>
          <w:lang w:val="sl-SI"/>
          <w14:ligatures w14:val="none"/>
        </w:rPr>
      </w:pPr>
    </w:p>
    <w:p w14:paraId="0666869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645FC6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Skladno s spremembo JR GOŠO 6, ki je bila objavljena v Uradnem listu št. </w:t>
      </w:r>
      <w:r w:rsidRPr="00E61392">
        <w:rPr>
          <w:rFonts w:ascii="Arial" w:eastAsia="Calibri" w:hAnsi="Arial" w:cs="Arial"/>
          <w:kern w:val="0"/>
          <w:sz w:val="20"/>
          <w:szCs w:val="20"/>
          <w:lang w:val="sl-SI"/>
          <w14:ligatures w14:val="none"/>
        </w:rPr>
        <w:t>69/24, dne 23. 9. 2024</w:t>
      </w:r>
      <w:r w:rsidRPr="00E61392">
        <w:rPr>
          <w:rFonts w:ascii="Arial" w:eastAsia="Times New Roman" w:hAnsi="Arial" w:cs="Arial"/>
          <w:kern w:val="0"/>
          <w:sz w:val="20"/>
          <w:szCs w:val="20"/>
          <w:lang w:val="sl-SI"/>
          <w14:ligatures w14:val="none"/>
        </w:rPr>
        <w:t xml:space="preserve"> vas seznanjamo, da je v točki 12. UPRAVIČENI STROŠKI IN NAČIN NJIHOVEGA DOKAZOVANJA med drugim navedeno:</w:t>
      </w:r>
    </w:p>
    <w:p w14:paraId="65F132C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135753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Poleg obveznih prilog pa je treba k VZI priložiti še dokazila glede na vrsto stroškov, in sicer:</w:t>
      </w:r>
    </w:p>
    <w:p w14:paraId="2ADFEF3E" w14:textId="77777777" w:rsidR="00495345" w:rsidRPr="00E61392" w:rsidRDefault="00495345" w:rsidP="00495345">
      <w:pPr>
        <w:numPr>
          <w:ilvl w:val="0"/>
          <w:numId w:val="12"/>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nakup in gradnja širokopasovne infrastrukture: </w:t>
      </w:r>
    </w:p>
    <w:p w14:paraId="6BE9F304" w14:textId="77777777" w:rsidR="00495345" w:rsidRPr="00E61392" w:rsidRDefault="00495345" w:rsidP="00495345">
      <w:pPr>
        <w:numPr>
          <w:ilvl w:val="1"/>
          <w:numId w:val="12"/>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p>
    <w:p w14:paraId="091CC3F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ter </w:t>
      </w:r>
    </w:p>
    <w:p w14:paraId="2F96703C" w14:textId="77777777" w:rsidR="00495345" w:rsidRPr="00E61392" w:rsidRDefault="00495345" w:rsidP="00495345">
      <w:pPr>
        <w:numPr>
          <w:ilvl w:val="0"/>
          <w:numId w:val="3"/>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Za stroške najema: sklenjeno pogodbo, račun za najemnino in dokazilo o plačilu. Gre za najem in neodtujljivo, neomejeno in nepreklicno pravico do uporabe (IRU) posameznih delov oziroma celotne obstoječe infrastrukture ali omrežij za obdobje največ 20 let.</w:t>
      </w:r>
    </w:p>
    <w:p w14:paraId="2E8CE13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DA91987" w14:textId="786683FB"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
          <w:kern w:val="0"/>
          <w:sz w:val="20"/>
          <w:szCs w:val="20"/>
          <w:lang w:val="sl-SI"/>
          <w14:ligatures w14:val="none"/>
        </w:rPr>
        <w:t>Vprašanje št. 2:</w:t>
      </w:r>
    </w:p>
    <w:p w14:paraId="0B45375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Tč. 1.4.POTENCIALNI PRIJAVITELJI</w:t>
      </w:r>
    </w:p>
    <w:p w14:paraId="7969FD9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2319D8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w:t>
      </w:r>
      <w:r w:rsidRPr="00E61392">
        <w:rPr>
          <w:rFonts w:ascii="Arial" w:eastAsia="Calibri" w:hAnsi="Arial" w:cs="Arial"/>
          <w:i/>
          <w:iCs/>
          <w:kern w:val="0"/>
          <w:sz w:val="20"/>
          <w:szCs w:val="20"/>
          <w:lang w:val="sl-SI"/>
          <w14:ligatures w14:val="none"/>
        </w:rPr>
        <w:t>Omejitve pri dodelitvah javnih sredstev operaterjem so določene v 11. in 12. členu Uredbe o uporabi javnih sredstev za gradnjo visokozmogljivih fiksnih širokopasovnih omrežij</w:t>
      </w:r>
      <w:r w:rsidRPr="00E61392">
        <w:rPr>
          <w:rFonts w:ascii="Arial" w:eastAsia="Calibri" w:hAnsi="Arial" w:cs="Arial"/>
          <w:kern w:val="0"/>
          <w:sz w:val="20"/>
          <w:szCs w:val="20"/>
          <w:lang w:val="sl-SI"/>
          <w14:ligatures w14:val="none"/>
        </w:rPr>
        <w:t>…«</w:t>
      </w:r>
    </w:p>
    <w:p w14:paraId="74746B8D"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314EECA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da se omejitve pri dodelitvi javnih sredstev jasno zapiše v sam razpis, kot je bilo to običajno pri predhodnih tovrstnih razpisih, saj se na ta način razpisovalec izogne kakršnemukoli dvomu, ali je prijavitelj upravičen do dodelitev sredstev. Prav tako bi bilo smotrno, da razpis navede tudi kdaj, kako in kdo bo preverjal izpolnjevanje pogojev 12. člena Uredbe</w:t>
      </w:r>
    </w:p>
    <w:p w14:paraId="3BD9497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9E5083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tudi, da se bolj jasno zapiše, da pogoj velja tudi za povezane družbe prijavitelja, se pravi, da morajo vse družbe, ki so kakorkoli medsebojno povezane izpolnjevati pogoje v skladu z 12. členom Uredbe, saj je namen pogoja, da se EU sredstva porabijo skladno z namenom in ne za »reševanje« povezanih podjetij v težavah.</w:t>
      </w:r>
    </w:p>
    <w:p w14:paraId="02781A18" w14:textId="77777777" w:rsidR="00495345" w:rsidRPr="00E61392" w:rsidRDefault="00495345" w:rsidP="00495345">
      <w:pPr>
        <w:spacing w:after="0" w:line="240" w:lineRule="auto"/>
        <w:jc w:val="both"/>
        <w:rPr>
          <w:rFonts w:ascii="Arial" w:eastAsia="Times New Roman" w:hAnsi="Arial" w:cs="Arial"/>
          <w:b/>
          <w:kern w:val="0"/>
          <w:sz w:val="20"/>
          <w:szCs w:val="20"/>
          <w:lang w:val="sl-SI"/>
          <w14:ligatures w14:val="none"/>
        </w:rPr>
      </w:pPr>
    </w:p>
    <w:p w14:paraId="548DB979" w14:textId="1E696E4C" w:rsidR="00495345" w:rsidRPr="00E61392" w:rsidRDefault="00495345" w:rsidP="00495345">
      <w:pPr>
        <w:spacing w:after="0" w:line="240" w:lineRule="auto"/>
        <w:jc w:val="both"/>
        <w:rPr>
          <w:rFonts w:ascii="Arial" w:eastAsia="Arial" w:hAnsi="Arial" w:cs="Arial"/>
          <w:kern w:val="0"/>
          <w:sz w:val="20"/>
          <w:szCs w:val="20"/>
          <w:lang w:val="sl-SI"/>
          <w14:ligatures w14:val="none"/>
        </w:rPr>
      </w:pPr>
      <w:r w:rsidRPr="00E61392">
        <w:rPr>
          <w:rFonts w:ascii="Arial" w:eastAsia="Times New Roman" w:hAnsi="Arial" w:cs="Arial"/>
          <w:b/>
          <w:kern w:val="0"/>
          <w:sz w:val="20"/>
          <w:szCs w:val="20"/>
          <w:lang w:val="sl-SI"/>
          <w14:ligatures w14:val="none"/>
        </w:rPr>
        <w:t>Odgovor št. 2:</w:t>
      </w:r>
    </w:p>
    <w:p w14:paraId="5C113DFC" w14:textId="77777777" w:rsidR="00495345" w:rsidRPr="00E61392" w:rsidRDefault="00495345" w:rsidP="00495345">
      <w:pPr>
        <w:spacing w:after="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Jasen zapis vseh pogojev, ki jih mora izpolnjevati potencialni prijavitelj, je podan v razpisni dokumentaciji v poglavjih 1.4 Potencialni prijavitelji in 1.5.1. Splošni pogoji za kandidiranje. Razpisna komisija bo ugotavljala izpolnjevanje pogojev v času pregleda vlog, od odpiranja do ocenjevanja, v skladu s poglavjem 1.30. Preverjanje formalne popolnosti vlog in izpolnjevanja pogojev za kandidiranje ter 1.31. Postopek in način izbora projektov razpisne dokumentacije.</w:t>
      </w:r>
    </w:p>
    <w:p w14:paraId="1C83D406" w14:textId="77777777" w:rsidR="00495345" w:rsidRPr="00E61392" w:rsidRDefault="00495345" w:rsidP="00495345">
      <w:p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Podatki o povezanih podjetjih prijavitelja bodo podani v obrazcu št. 7 Podatki o povezanih podjetjih prijavitelja v razpisni dokumentaciji. Če je prijavitelj novoustanovljeno podjetje, ki še nima bonitetne ocene, se preverjajo bonitetne ocene povezanih podjetij in prevzemanje obveznosti le-teh za to novoustanovljeno podjetje.Če novoustanovljeno podjetje ne more predložiti bonitetne ocene, niti nima povezanih podjetij, prijava na razpis ni mogoča.</w:t>
      </w:r>
    </w:p>
    <w:p w14:paraId="0869BE1A" w14:textId="5BA94631" w:rsidR="00495345" w:rsidRPr="00E61392" w:rsidRDefault="00495345" w:rsidP="00495345">
      <w:pPr>
        <w:spacing w:after="0" w:line="260" w:lineRule="atLeast"/>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Vprašanje št. 3:</w:t>
      </w:r>
    </w:p>
    <w:p w14:paraId="5BAEAFB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Tč. 1.5. POGOJI IN ZAHTEVE ZA KANDIDIRANJE NA JAVNEM RAZPISU</w:t>
      </w:r>
    </w:p>
    <w:p w14:paraId="57977870" w14:textId="77777777" w:rsidR="00495345" w:rsidRPr="00E61392" w:rsidRDefault="00495345" w:rsidP="00495345">
      <w:pPr>
        <w:spacing w:after="0" w:line="240" w:lineRule="auto"/>
        <w:jc w:val="both"/>
        <w:rPr>
          <w:rFonts w:ascii="Arial" w:eastAsia="Calibri" w:hAnsi="Arial" w:cs="Arial"/>
          <w:i/>
          <w:iCs/>
          <w:kern w:val="0"/>
          <w:sz w:val="20"/>
          <w:szCs w:val="20"/>
          <w:lang w:val="sl-SI"/>
          <w14:ligatures w14:val="none"/>
        </w:rPr>
      </w:pPr>
      <w:r w:rsidRPr="00E61392">
        <w:rPr>
          <w:rFonts w:ascii="Arial" w:eastAsia="Calibri" w:hAnsi="Arial" w:cs="Arial"/>
          <w:kern w:val="0"/>
          <w:sz w:val="20"/>
          <w:szCs w:val="20"/>
          <w:lang w:val="sl-SI"/>
          <w14:ligatures w14:val="none"/>
        </w:rPr>
        <w:t>»</w:t>
      </w:r>
      <w:r w:rsidRPr="00E61392">
        <w:rPr>
          <w:rFonts w:ascii="Arial" w:eastAsia="Calibri" w:hAnsi="Arial" w:cs="Arial"/>
          <w:i/>
          <w:iCs/>
          <w:kern w:val="0"/>
          <w:sz w:val="20"/>
          <w:szCs w:val="20"/>
          <w:lang w:val="sl-SI"/>
          <w14:ligatures w14:val="none"/>
        </w:rPr>
        <w:t>V primeru, da se neizpolnjevanje pogojev ugotovi po izdaji sklepov o izboru, se pogodbe o sofinanciranju operacij s tem prijaviteljem ne bodo sklenile, sklepi o izboru operacij pa se odpravijo.</w:t>
      </w:r>
    </w:p>
    <w:p w14:paraId="68F437AD" w14:textId="77777777" w:rsidR="00495345" w:rsidRPr="00E61392" w:rsidRDefault="00495345" w:rsidP="00495345">
      <w:pPr>
        <w:spacing w:after="0" w:line="240" w:lineRule="auto"/>
        <w:jc w:val="both"/>
        <w:rPr>
          <w:rFonts w:ascii="Arial" w:eastAsia="Calibri" w:hAnsi="Arial" w:cs="Arial"/>
          <w:i/>
          <w:iCs/>
          <w:kern w:val="0"/>
          <w:sz w:val="20"/>
          <w:szCs w:val="20"/>
          <w:lang w:val="sl-SI"/>
          <w14:ligatures w14:val="none"/>
        </w:rPr>
      </w:pPr>
    </w:p>
    <w:p w14:paraId="7C08E3A0"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i/>
          <w:iCs/>
          <w:kern w:val="0"/>
          <w:sz w:val="20"/>
          <w:szCs w:val="20"/>
          <w:lang w:val="sl-SI"/>
          <w14:ligatures w14:val="none"/>
        </w:rPr>
        <w:t xml:space="preserve">V primeru, da se neizpolnjevanje pogojev ugotovi po podpisu pogodb o sofinanciranju, lahko ministrstvo odstopi od teh pogodb o sofinanciranju operacij, pri čemer bo </w:t>
      </w:r>
      <w:bookmarkStart w:id="1" w:name="_Hlk173489484"/>
      <w:r w:rsidRPr="00E61392">
        <w:rPr>
          <w:rFonts w:ascii="Arial" w:eastAsia="Calibri" w:hAnsi="Arial" w:cs="Arial"/>
          <w:i/>
          <w:iCs/>
          <w:kern w:val="0"/>
          <w:sz w:val="20"/>
          <w:szCs w:val="20"/>
          <w:lang w:val="sl-SI"/>
          <w14:ligatures w14:val="none"/>
        </w:rPr>
        <w:t xml:space="preserve">končni uporabnik </w:t>
      </w:r>
      <w:bookmarkEnd w:id="1"/>
      <w:r w:rsidRPr="00E61392">
        <w:rPr>
          <w:rFonts w:ascii="Arial" w:eastAsia="Calibri" w:hAnsi="Arial" w:cs="Arial"/>
          <w:i/>
          <w:iCs/>
          <w:kern w:val="0"/>
          <w:sz w:val="20"/>
          <w:szCs w:val="20"/>
          <w:lang w:val="sl-SI"/>
          <w14:ligatures w14:val="none"/>
        </w:rPr>
        <w:t>dolžan vrniti že prejeta sredstva skupaj z zakonskimi zamudnimi obrestmi od dneva nakazila sredstev na njegov transakcijski račun do dneva vračila sredstev v proračun Republike Slovenije</w:t>
      </w:r>
      <w:r w:rsidRPr="00E61392">
        <w:rPr>
          <w:rFonts w:ascii="Arial" w:eastAsia="Calibri" w:hAnsi="Arial" w:cs="Arial"/>
          <w:kern w:val="0"/>
          <w:sz w:val="20"/>
          <w:szCs w:val="20"/>
          <w:lang w:val="sl-SI"/>
          <w14:ligatures w14:val="none"/>
        </w:rPr>
        <w:t>.«</w:t>
      </w:r>
    </w:p>
    <w:p w14:paraId="7C117405"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5E8125F1" w14:textId="77777777" w:rsidR="00C56F86"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lastRenderedPageBreak/>
        <w:t xml:space="preserve">Če se neizpolnjevanje pogojev ugotovi po izdaji sklepov o izboru in to po drugem odpiranju, ali če se neizpolnjevanje pogojev ugotovi po podpisu pogodb o sofinanciranju, to pomeni, da so sredstva razpisa </w:t>
      </w:r>
    </w:p>
    <w:p w14:paraId="68F002DC" w14:textId="77777777" w:rsidR="00C56F86" w:rsidRPr="00E61392" w:rsidRDefault="00C56F86" w:rsidP="00495345">
      <w:pPr>
        <w:spacing w:after="0" w:line="240" w:lineRule="auto"/>
        <w:jc w:val="both"/>
        <w:rPr>
          <w:rFonts w:ascii="Arial" w:eastAsia="Calibri" w:hAnsi="Arial" w:cs="Arial"/>
          <w:kern w:val="0"/>
          <w:sz w:val="20"/>
          <w:szCs w:val="20"/>
          <w:lang w:val="sl-SI"/>
          <w14:ligatures w14:val="none"/>
        </w:rPr>
      </w:pPr>
    </w:p>
    <w:p w14:paraId="449CF09B" w14:textId="1B99737B"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OŠO6, ki so bila »rezervirana« z odpravljenim sklepom oz. odpravljeno pogodbo, »izgubljena« ter se BL v sklepu oz. pogodbi ne bodo realizirale.</w:t>
      </w:r>
    </w:p>
    <w:p w14:paraId="53C74FD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204EA34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da se v razpisu določi način, da se tovrstna območja lahko oddajo naslednjemu prijavitelju, ki je tudi oddal naslednjo najugodnejšo prijavo za to občino. Prav tako predlagamo razpisovalcu, da za tovrstnega prijavitelja, skladno z določili javno-naročniške zakonodaje, predlaga uvrstitev na listo z negativnimi referencami.</w:t>
      </w:r>
    </w:p>
    <w:p w14:paraId="03DBA3A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C221FFA" w14:textId="3F5DAF3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Odgovor št. 3:</w:t>
      </w:r>
    </w:p>
    <w:p w14:paraId="6431794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V zvezi s predlogom glede uvrstitve na listo z negativnimi referencami pojasnjujemo, da Uredba za JS tega ne predvideva. Poleg tega </w:t>
      </w:r>
      <w:r w:rsidRPr="00E61392">
        <w:rPr>
          <w:rFonts w:ascii="Arial" w:eastAsia="Times New Roman" w:hAnsi="Arial" w:cs="Arial"/>
          <w:kern w:val="0"/>
          <w:sz w:val="20"/>
          <w:szCs w:val="20"/>
          <w:lang w:val="sl-SI"/>
          <w14:ligatures w14:val="none"/>
        </w:rPr>
        <w:t>se v vprašanju omenja javno-naročniška zakonodaja, postopki javnih razpisov pa se vodijo po Zakonu o javnih financah.</w:t>
      </w:r>
    </w:p>
    <w:p w14:paraId="5906B99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primeru, da bi obstajala realna časovna in finančna možnost za izvedbo drugih projektov do 31. 5. 2026, bo Ministrstvo za digitalno preobrazbo (v nadaljevanju: ministrstvo) ponovilo javni razpis za podelitev preostalih sredstev. V nasprotnem primeru bo ministrstvo nerealizirane bele lise vključilo v nov postopek testiranja tržnega interesa za prihodnji javni razpis GOŠO7.</w:t>
      </w:r>
    </w:p>
    <w:p w14:paraId="720AA80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DDDDE88" w14:textId="081799F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Vprašanje št. 4:</w:t>
      </w:r>
    </w:p>
    <w:p w14:paraId="63AEB8C8"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1.5.1. Splošni pogoji za kandidiranje</w:t>
      </w:r>
    </w:p>
    <w:p w14:paraId="40F3C565" w14:textId="77777777" w:rsidR="00495345" w:rsidRPr="00E61392" w:rsidRDefault="00495345" w:rsidP="00495345">
      <w:pPr>
        <w:spacing w:after="0" w:line="260" w:lineRule="atLeast"/>
        <w:jc w:val="both"/>
        <w:rPr>
          <w:rFonts w:ascii="Arial" w:hAnsi="Arial" w:cs="Arial"/>
          <w:kern w:val="0"/>
          <w:sz w:val="20"/>
          <w:szCs w:val="20"/>
          <w:lang w:val="sl-SI"/>
          <w14:ligatures w14:val="none"/>
        </w:rPr>
      </w:pPr>
    </w:p>
    <w:p w14:paraId="62E88D61" w14:textId="77777777" w:rsidR="00495345" w:rsidRPr="00E61392" w:rsidRDefault="00495345" w:rsidP="00495345">
      <w:pPr>
        <w:spacing w:after="0" w:line="260" w:lineRule="atLeast"/>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b/>
          <w:bCs/>
          <w:color w:val="000000" w:themeColor="text1"/>
          <w:kern w:val="0"/>
          <w:sz w:val="20"/>
          <w:szCs w:val="20"/>
          <w:lang w:val="sl-SI"/>
          <w14:ligatures w14:val="none"/>
        </w:rPr>
        <w:t>Izpolnjevanje razpisnih pogojev prijavitelja:</w:t>
      </w:r>
    </w:p>
    <w:p w14:paraId="0E84AC57" w14:textId="77777777" w:rsidR="00495345" w:rsidRPr="00E61392" w:rsidRDefault="00495345" w:rsidP="00495345">
      <w:pPr>
        <w:numPr>
          <w:ilvl w:val="1"/>
          <w:numId w:val="4"/>
        </w:numPr>
        <w:spacing w:after="0" w:line="240" w:lineRule="auto"/>
        <w:ind w:left="426"/>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w:t>
      </w:r>
      <w:r w:rsidRPr="00E61392">
        <w:rPr>
          <w:rFonts w:ascii="Arial" w:eastAsia="Times New Roman" w:hAnsi="Arial" w:cs="Arial"/>
          <w:i/>
          <w:iCs/>
          <w:color w:val="000000" w:themeColor="text1"/>
          <w:kern w:val="0"/>
          <w:sz w:val="20"/>
          <w:szCs w:val="20"/>
          <w:lang w:val="sl-SI"/>
          <w14:ligatures w14:val="none"/>
        </w:rPr>
        <w:t>prijavitelj ni v težavah, kot je to določeno z 18. točko 2. člena Uredbe Komisije (EU) št. 651/2014</w:t>
      </w:r>
      <w:r w:rsidRPr="00E61392">
        <w:rPr>
          <w:rFonts w:ascii="Arial" w:eastAsia="Times New Roman" w:hAnsi="Arial" w:cs="Arial"/>
          <w:color w:val="000000" w:themeColor="text1"/>
          <w:kern w:val="0"/>
          <w:sz w:val="20"/>
          <w:szCs w:val="20"/>
          <w:lang w:val="sl-SI"/>
          <w14:ligatures w14:val="none"/>
        </w:rPr>
        <w:t>«</w:t>
      </w:r>
    </w:p>
    <w:p w14:paraId="12D440E0" w14:textId="77777777" w:rsidR="00495345" w:rsidRPr="00E61392" w:rsidRDefault="00495345" w:rsidP="00495345">
      <w:pPr>
        <w:spacing w:after="0" w:line="260" w:lineRule="atLeast"/>
        <w:ind w:left="426"/>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Predlagamo, da se bolj jasno zapiše, da pogoj velja tudi za povezane družbe prijavitelja, se pravi, da morajo vse družbe, ki so kakorkoli medsebojno povezane izpolnjevati pogoj v skladu z 18. točko 2. člena Uredbe 651/2014/EU, saj je namen pogoja, da se kohezijska sredstva porabijo skladno z namenom in ne za »reševanje« povezanih podjetij v težavah.</w:t>
      </w:r>
    </w:p>
    <w:p w14:paraId="73C99ED9" w14:textId="77777777" w:rsidR="00495345" w:rsidRPr="00E61392" w:rsidRDefault="00495345" w:rsidP="00495345">
      <w:pPr>
        <w:spacing w:after="0" w:line="260" w:lineRule="atLeast"/>
        <w:ind w:left="709"/>
        <w:jc w:val="both"/>
        <w:rPr>
          <w:rFonts w:ascii="Arial" w:eastAsia="Times New Roman" w:hAnsi="Arial" w:cs="Arial"/>
          <w:color w:val="000000" w:themeColor="text1"/>
          <w:kern w:val="0"/>
          <w:sz w:val="20"/>
          <w:szCs w:val="20"/>
          <w:highlight w:val="yellow"/>
          <w:lang w:val="sl-SI"/>
          <w14:ligatures w14:val="none"/>
        </w:rPr>
      </w:pPr>
    </w:p>
    <w:p w14:paraId="18DFE3FE" w14:textId="77777777" w:rsidR="00495345" w:rsidRPr="00E61392" w:rsidRDefault="00495345" w:rsidP="00495345">
      <w:pPr>
        <w:numPr>
          <w:ilvl w:val="0"/>
          <w:numId w:val="5"/>
        </w:numPr>
        <w:spacing w:after="0" w:line="240" w:lineRule="auto"/>
        <w:ind w:left="426" w:hanging="425"/>
        <w:contextualSpacing/>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w:t>
      </w:r>
      <w:r w:rsidRPr="00E61392">
        <w:rPr>
          <w:rFonts w:ascii="Arial" w:eastAsia="Times New Roman" w:hAnsi="Arial" w:cs="Arial"/>
          <w:i/>
          <w:iCs/>
          <w:color w:val="000000" w:themeColor="text1"/>
          <w:kern w:val="0"/>
          <w:sz w:val="20"/>
          <w:szCs w:val="20"/>
          <w:lang w:val="sl-SI"/>
          <w14:ligatures w14:val="none"/>
        </w:rPr>
        <w:t>prijavitelj bo za namen spremljanja in vrednotenja projekta spremljal in ministrstvu zagotavljal podatke o doseganju ciljev in kazalnikov projekta na vsake tri mesece</w:t>
      </w:r>
      <w:r w:rsidRPr="00E61392">
        <w:rPr>
          <w:rFonts w:ascii="Arial" w:eastAsia="Times New Roman" w:hAnsi="Arial" w:cs="Arial"/>
          <w:color w:val="000000" w:themeColor="text1"/>
          <w:kern w:val="0"/>
          <w:sz w:val="20"/>
          <w:szCs w:val="20"/>
          <w:lang w:val="sl-SI"/>
          <w14:ligatures w14:val="none"/>
        </w:rPr>
        <w:t>«</w:t>
      </w:r>
    </w:p>
    <w:p w14:paraId="603A562C" w14:textId="77777777" w:rsidR="00495345" w:rsidRPr="00E61392" w:rsidRDefault="00495345" w:rsidP="00495345">
      <w:pPr>
        <w:spacing w:after="0" w:line="260" w:lineRule="atLeast"/>
        <w:ind w:left="426"/>
        <w:contextualSpacing/>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Razumemo in pozdravljamo uvedbo kontrole spremljanja projekta, toda pogosto poročanje predstavlja dodatne administrativne obremenitve za upravičenca ter seveda dodaten strošek. Ali bo ministrstvo to priznalo kot upravičeni strošek?</w:t>
      </w:r>
    </w:p>
    <w:p w14:paraId="3908BA17" w14:textId="77777777" w:rsidR="00495345" w:rsidRPr="00E61392" w:rsidRDefault="00495345" w:rsidP="00495345">
      <w:pPr>
        <w:spacing w:after="0" w:line="260" w:lineRule="atLeast"/>
        <w:ind w:left="426"/>
        <w:contextualSpacing/>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Hkrati predlagamo, da ministrstvo že v samem razpisu objavi obrazec, ki bo predstavljal osnovo poročila.</w:t>
      </w:r>
    </w:p>
    <w:p w14:paraId="1ED7D19C" w14:textId="77777777" w:rsidR="00495345" w:rsidRPr="00E61392" w:rsidRDefault="00495345" w:rsidP="00495345">
      <w:pPr>
        <w:spacing w:after="0" w:line="260" w:lineRule="atLeast"/>
        <w:jc w:val="both"/>
        <w:rPr>
          <w:rFonts w:ascii="Arial" w:eastAsia="Times New Roman" w:hAnsi="Arial" w:cs="Arial"/>
          <w:b/>
          <w:bCs/>
          <w:color w:val="000000" w:themeColor="text1"/>
          <w:kern w:val="0"/>
          <w:sz w:val="20"/>
          <w:szCs w:val="20"/>
          <w:highlight w:val="yellow"/>
          <w:lang w:val="sl-SI"/>
          <w14:ligatures w14:val="none"/>
        </w:rPr>
      </w:pPr>
    </w:p>
    <w:p w14:paraId="58910B90" w14:textId="07928379"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Odgovor št. 4:</w:t>
      </w:r>
    </w:p>
    <w:p w14:paraId="4F756E80"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Kot ste sami navedli, v javnem razpisu piše »</w:t>
      </w:r>
      <w:r w:rsidRPr="00E61392">
        <w:rPr>
          <w:rFonts w:ascii="Arial" w:eastAsia="Times New Roman" w:hAnsi="Arial" w:cs="Arial"/>
          <w:bCs/>
          <w:kern w:val="0"/>
          <w:sz w:val="20"/>
          <w:szCs w:val="20"/>
          <w:lang w:val="sl-SI" w:eastAsia="sl-SI"/>
          <w14:ligatures w14:val="none"/>
        </w:rPr>
        <w:t>prijavitelj ni v težavah, kot je to določeno z 18. točko 2. člena Uredbe Komisije (EU) št. 651/2014«.</w:t>
      </w:r>
    </w:p>
    <w:p w14:paraId="671D0083"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Ministrstvo meni, da spremljanje, vrednotenje projekta in poročanje o doseganju ciljev in kazalnikov projekta na vsake tri mesece ni bistveno dodatno administrativno obremenjevanje končnih prejemnikov, zato iz tega izvirajoči stroški niso predvideni kot upravičeni stroški.</w:t>
      </w:r>
    </w:p>
    <w:p w14:paraId="5EA97D86"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27417903"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r w:rsidRPr="00E61392">
        <w:rPr>
          <w:rFonts w:ascii="Arial" w:eastAsia="Calibri" w:hAnsi="Arial" w:cs="Arial"/>
          <w:kern w:val="0"/>
          <w:sz w:val="20"/>
          <w:szCs w:val="20"/>
          <w:lang w:val="sl-SI"/>
          <w14:ligatures w14:val="none"/>
        </w:rPr>
        <w:t>Podatki o doseganju ciljev in kazalnikov naj bodo predstavljeni v obliki enostavnega poročila o številu izvedenih omogočenih OPT-jev, zato poseben obrazec ni potreben.</w:t>
      </w:r>
    </w:p>
    <w:p w14:paraId="15CC412F" w14:textId="7777777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p>
    <w:p w14:paraId="57ED5A6D" w14:textId="3C0C769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Vprašanje št. 5:</w:t>
      </w:r>
    </w:p>
    <w:p w14:paraId="47B2E3D6" w14:textId="77777777" w:rsidR="00495345" w:rsidRPr="00E61392" w:rsidRDefault="00495345" w:rsidP="00495345">
      <w:pPr>
        <w:spacing w:after="0" w:line="240" w:lineRule="auto"/>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1.5.3. Zahteve za sofinancirano omrežje</w:t>
      </w:r>
    </w:p>
    <w:p w14:paraId="34DB5339"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highlight w:val="yellow"/>
          <w:lang w:val="sl-SI"/>
          <w14:ligatures w14:val="none"/>
        </w:rPr>
      </w:pPr>
    </w:p>
    <w:p w14:paraId="5D147A50"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2. »</w:t>
      </w:r>
      <w:r w:rsidRPr="00E61392">
        <w:rPr>
          <w:rFonts w:ascii="Arial" w:eastAsia="Calibri" w:hAnsi="Arial" w:cs="Arial"/>
          <w:i/>
          <w:iCs/>
          <w:color w:val="000000" w:themeColor="text1"/>
          <w:kern w:val="0"/>
          <w:sz w:val="20"/>
          <w:szCs w:val="20"/>
          <w:lang w:val="sl-SI"/>
          <w14:ligatures w14:val="none"/>
        </w:rPr>
        <w:t>Odprto 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w:t>
      </w:r>
    </w:p>
    <w:p w14:paraId="75A5294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Ob tej zahtevi bi želeli opozoriti razpisovalca o ponovnem razmisleku zahtevane hitrosti prenosa najmanj 300 Mb/s, saj ta zahteva viša ceno izgradnje omrežja oziroma BL. Hitrost 100 Mb/s, ki je bila zahtevana v dosedanjih razpisih omogoča vse trenutno znane storitve ter je cenejša za izvedbo, tako da </w:t>
      </w:r>
      <w:r w:rsidRPr="00E61392">
        <w:rPr>
          <w:rFonts w:ascii="Arial" w:eastAsia="Calibri" w:hAnsi="Arial" w:cs="Arial"/>
          <w:kern w:val="0"/>
          <w:sz w:val="20"/>
          <w:szCs w:val="20"/>
          <w:lang w:val="sl-SI"/>
          <w14:ligatures w14:val="none"/>
        </w:rPr>
        <w:lastRenderedPageBreak/>
        <w:t>predlagamo, da razpisovalec zahtevo po prenosu zniža na 100 Mb/s, s tem poceni izvedbo izgradnje omrežja in posledično omogoči večje število omogočenih BL.</w:t>
      </w:r>
    </w:p>
    <w:p w14:paraId="1A8C9EB0" w14:textId="7777777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p>
    <w:p w14:paraId="526D46C6" w14:textId="009A2171"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Odgovor št. 5:</w:t>
      </w:r>
    </w:p>
    <w:p w14:paraId="4540F0FF" w14:textId="77777777" w:rsidR="00495345" w:rsidRPr="00E61392" w:rsidRDefault="00495345" w:rsidP="00495345">
      <w:pPr>
        <w:autoSpaceDE w:val="0"/>
        <w:autoSpaceDN w:val="0"/>
        <w:adjustRightInd w:val="0"/>
        <w:spacing w:after="0" w:line="240" w:lineRule="auto"/>
        <w:jc w:val="both"/>
        <w:rPr>
          <w:rFonts w:ascii="Arial" w:hAnsi="Arial" w:cs="Arial"/>
          <w:color w:val="000000"/>
          <w:kern w:val="0"/>
          <w:sz w:val="20"/>
          <w:szCs w:val="20"/>
          <w:lang w:val="sl-SI"/>
          <w14:ligatures w14:val="none"/>
        </w:rPr>
      </w:pPr>
      <w:r w:rsidRPr="00E61392">
        <w:rPr>
          <w:rFonts w:ascii="Arial" w:eastAsia="Calibri" w:hAnsi="Arial" w:cs="Arial"/>
          <w:kern w:val="0"/>
          <w:sz w:val="20"/>
          <w:szCs w:val="20"/>
          <w:lang w:val="sl-SI"/>
          <w14:ligatures w14:val="none"/>
        </w:rPr>
        <w:t>Zahteva izhaja iz šestega odstavka 4. člena Uredbe za JS v povezavi s prvo točko prvega odstavka 5. člena Uredbe za JS.</w:t>
      </w:r>
    </w:p>
    <w:p w14:paraId="676A430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29A1598" w14:textId="1329AE60"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Vprašanje št. 6:</w:t>
      </w:r>
    </w:p>
    <w:p w14:paraId="1C3B4EF3"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4. »</w:t>
      </w:r>
      <w:r w:rsidRPr="00E61392">
        <w:rPr>
          <w:rFonts w:ascii="Arial" w:eastAsia="Calibri" w:hAnsi="Arial" w:cs="Arial"/>
          <w:i/>
          <w:iCs/>
          <w:color w:val="000000" w:themeColor="text1"/>
          <w:kern w:val="0"/>
          <w:sz w:val="20"/>
          <w:szCs w:val="20"/>
          <w:lang w:val="sl-SI"/>
          <w14:ligatures w14:val="none"/>
        </w:rPr>
        <w:t>Izbrani prijavitelj bo moral po zaključku gradnje omogočati ves čas zanesljiv dostop do elektronskih komunikacijskih storitev z običajno razpoložljivo hitrostjo prenosa najmanj 300 Mb/s v smeri proti uporabniku in vsaj 100 Mb/s v smeri od uporabnika, ki jih je določil v svoji vlogi in so bele lise s seznama posameznega sklopa, za katerega sofinanciranje kandidira.«</w:t>
      </w:r>
    </w:p>
    <w:p w14:paraId="2A5074F4"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Ob tej zahtevi bi želeli opozoriti razpisovalca o ponovnem razmisleku zahtevane hitrosti prenosa najmanj 300 Mb/s, saj ta zahteva viša ceno izgradnje omrežja oziroma BL. Hitrost 100 Mb/s, ki je bila zahtevana v dosedanjih razpisih omogoča vse trenutno znane storitve ter je cenejša za izvedbo, tako da predlagamo, da razpisovalec zahtevo po prenosu zniža na 100 Mb/s, s tem poceni izvedbo izgradnje omrežja in posledično omogoči večje število pokritja BL.</w:t>
      </w:r>
    </w:p>
    <w:p w14:paraId="6BA382B7"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7ADA8AA8" w14:textId="3C5F8CE7"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Odgovor št. 6:</w:t>
      </w:r>
    </w:p>
    <w:p w14:paraId="2D0649B1" w14:textId="77777777" w:rsidR="00495345" w:rsidRPr="00E61392" w:rsidRDefault="00495345" w:rsidP="00495345">
      <w:pPr>
        <w:autoSpaceDE w:val="0"/>
        <w:autoSpaceDN w:val="0"/>
        <w:adjustRightInd w:val="0"/>
        <w:spacing w:after="0" w:line="240" w:lineRule="auto"/>
        <w:jc w:val="both"/>
        <w:rPr>
          <w:rFonts w:ascii="Arial" w:hAnsi="Arial" w:cs="Arial"/>
          <w:color w:val="000000"/>
          <w:kern w:val="0"/>
          <w:sz w:val="20"/>
          <w:szCs w:val="20"/>
          <w:lang w:val="sl-SI"/>
          <w14:ligatures w14:val="none"/>
        </w:rPr>
      </w:pPr>
      <w:r w:rsidRPr="00E61392">
        <w:rPr>
          <w:rFonts w:ascii="Arial" w:eastAsia="Calibri" w:hAnsi="Arial" w:cs="Arial"/>
          <w:kern w:val="0"/>
          <w:sz w:val="20"/>
          <w:szCs w:val="20"/>
          <w:lang w:val="sl-SI"/>
          <w14:ligatures w14:val="none"/>
        </w:rPr>
        <w:t>Zahteva izhaja iz šestega odstavka 4. člena Uredbe za JS v povezavi s prvo točko prvega odstavka 5. člena Uredbe za JS.</w:t>
      </w:r>
    </w:p>
    <w:p w14:paraId="6545CC1D"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41B452F2" w14:textId="1DA8586A"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Vprašanje št. 7:</w:t>
      </w:r>
    </w:p>
    <w:p w14:paraId="3DDEE2A9"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7. »</w:t>
      </w:r>
      <w:r w:rsidRPr="00E61392">
        <w:rPr>
          <w:rFonts w:ascii="Arial" w:eastAsia="Calibri" w:hAnsi="Arial" w:cs="Arial"/>
          <w:i/>
          <w:iCs/>
          <w:color w:val="000000" w:themeColor="text1"/>
          <w:kern w:val="0"/>
          <w:sz w:val="20"/>
          <w:szCs w:val="20"/>
          <w:lang w:val="sl-SI"/>
          <w14:ligatures w14:val="none"/>
        </w:rPr>
        <w:t>V kolikor izbrani prijavitelj dokazila o vzpostavljanjem enotnem informacijskem sistemu ne predloži pred podpisom pogodbe, se pogodba ne podpiše in sklene in sklep o izbiri se razveljavi. Vzpostavitev enotnega informacijskega sistema ni sofinancirana v sklopu tega javnega razpisa, tj. ni upravičen strošek.</w:t>
      </w:r>
      <w:r w:rsidRPr="00E61392">
        <w:rPr>
          <w:rFonts w:ascii="Arial" w:eastAsia="Calibri" w:hAnsi="Arial" w:cs="Arial"/>
          <w:color w:val="000000" w:themeColor="text1"/>
          <w:kern w:val="0"/>
          <w:sz w:val="20"/>
          <w:szCs w:val="20"/>
          <w:lang w:val="sl-SI"/>
          <w14:ligatures w14:val="none"/>
        </w:rPr>
        <w:t>«</w:t>
      </w:r>
    </w:p>
    <w:p w14:paraId="2AAA319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Prosimo, da se jasno navede kaj se zgodi s sklopom za katerega se pogodba z izbranim prijaviteljem ne podpiše, ker nima vzpostavljenega enotnega informacijskega sistema?</w:t>
      </w:r>
    </w:p>
    <w:p w14:paraId="5E3CDFD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da se opredeli v razpisu ta primer, in sicer na način, da tak sklop lahko prevzame v izvedbo prijavitelj, ki je tudi oddal ponudbo, pa ni bil izbran. Na ta način se zagotovi izgradnja omrežja ter se izgradnje ne prelaga v prihodnji OŠO razpis.</w:t>
      </w:r>
    </w:p>
    <w:p w14:paraId="60643C94"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0074F52D" w14:textId="625A7911"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Odgovor št. 7:</w:t>
      </w:r>
    </w:p>
    <w:p w14:paraId="21EE790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primeru, da bi obstajala realna časovna in finančna možnost za izvedbo drugih projektov do 31. 5. 2026, bo ministrstvo ponovilo javni razpis za podelitev preostalih sredstev. V nasprotnem primeru bo ministrstvo nerealizirane bele lise vključilo v nov postopek testiranja tržnega interesa za prihodnji javni razpis GOŠO7.</w:t>
      </w:r>
    </w:p>
    <w:p w14:paraId="54A66F97"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1013DBF9" w14:textId="6A5B1235"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Vprašanje št. 8:</w:t>
      </w:r>
    </w:p>
    <w:p w14:paraId="64EA8EA9"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3.»</w:t>
      </w:r>
      <w:r w:rsidRPr="00E61392">
        <w:rPr>
          <w:rFonts w:ascii="Arial" w:eastAsia="Calibri" w:hAnsi="Arial" w:cs="Arial"/>
          <w:i/>
          <w:iCs/>
          <w:color w:val="000000" w:themeColor="text1"/>
          <w:kern w:val="0"/>
          <w:sz w:val="20"/>
          <w:szCs w:val="20"/>
          <w:lang w:val="sl-SI"/>
          <w14:ligatures w14:val="none"/>
        </w:rPr>
        <w:t>Po zaključku gradnje in javni objavi seznama omogočenih OPT-jev iz prejšnje točke bo moral izbrani prijavitelj na zahtevo zainteresiranega ponudnika storitve ali končnega uporabnika, ki mu je dostop omogočen, priključiti na storitev najkasneje v roku šestdeset (60) koledarskih dni od datuma naročila, ki bo podano v skladu s pogoji iz vzorčne ponudbe izbranega prijavitelja. Izbrani prijavitelj za izgradnjo zadnjih do 400 m lahko vsem ponudnikom storitev ali končnim uporabnikom celotnega sklopa zaračuna priključnino v enotni višini, ki ne sme biti višja od 200 EUR na OPT. Izbrani ponudnik bo moral to določilo, možnost zaračunavanja priključnine v enotni višini, ki ne sme biti višja od 200 EUR na omrežno priključno točko, upoštevati ves čas veljavnosti pogodbe med ministrstvom in izbranim prijaviteljem, to je pet (5) let</w:t>
      </w:r>
      <w:r w:rsidRPr="00E61392">
        <w:rPr>
          <w:rFonts w:ascii="Arial" w:eastAsia="Calibri" w:hAnsi="Arial" w:cs="Arial"/>
          <w:color w:val="000000" w:themeColor="text1"/>
          <w:kern w:val="0"/>
          <w:sz w:val="20"/>
          <w:szCs w:val="20"/>
          <w:lang w:val="sl-SI"/>
          <w14:ligatures w14:val="none"/>
        </w:rPr>
        <w:t xml:space="preserve">.« </w:t>
      </w:r>
    </w:p>
    <w:p w14:paraId="156FD3DF"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7E1FC9C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bookmarkStart w:id="2" w:name="_Hlk175145141"/>
      <w:r w:rsidRPr="00E61392">
        <w:rPr>
          <w:rFonts w:ascii="Arial" w:eastAsia="Calibri" w:hAnsi="Arial" w:cs="Arial"/>
          <w:kern w:val="0"/>
          <w:sz w:val="20"/>
          <w:szCs w:val="20"/>
          <w:lang w:val="sl-SI"/>
          <w14:ligatures w14:val="none"/>
        </w:rPr>
        <w:t>Predlagamo, da se rok priključitve 60 dni podaljša, saj v primeru večjega, sočasnega naročila priključitev, vseh ni moč realizirati v postavljenem roku</w:t>
      </w:r>
      <w:bookmarkEnd w:id="2"/>
      <w:r w:rsidRPr="00E61392">
        <w:rPr>
          <w:rFonts w:ascii="Arial" w:eastAsia="Calibri" w:hAnsi="Arial" w:cs="Arial"/>
          <w:kern w:val="0"/>
          <w:sz w:val="20"/>
          <w:szCs w:val="20"/>
          <w:lang w:val="sl-SI"/>
          <w14:ligatures w14:val="none"/>
        </w:rPr>
        <w:t>.</w:t>
      </w:r>
    </w:p>
    <w:p w14:paraId="248BF6B6"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r w:rsidRPr="00E61392">
        <w:rPr>
          <w:rFonts w:ascii="Arial" w:eastAsia="Calibri" w:hAnsi="Arial" w:cs="Arial"/>
          <w:kern w:val="0"/>
          <w:sz w:val="20"/>
          <w:szCs w:val="20"/>
          <w:lang w:val="sl-SI"/>
          <w14:ligatures w14:val="none"/>
        </w:rPr>
        <w:t>Prav tako utemeljeno predlagamo, da se cena 200 EUR za izgradnjo zadnjih 400 metrov priključka za končnega uporabnika revidira in uskladi z dejansko ceno, stroškom izgradnje. Cena je bila določena že pred časom, v obdobju razpisa OŠO4, in ne odraža vseh povišanj, inflacije in vsesplošne draginje, zato predlagamo ceno vsaj 400 EUR po priključku.</w:t>
      </w:r>
    </w:p>
    <w:p w14:paraId="288478DD"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51E6EFB7" w14:textId="77777777" w:rsidR="00117614" w:rsidRPr="00E61392" w:rsidRDefault="00117614"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12F138CC" w14:textId="77777777" w:rsidR="00117614" w:rsidRPr="00E61392" w:rsidRDefault="00117614"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25BC1F4F" w14:textId="77777777" w:rsidR="00117614" w:rsidRPr="00E61392" w:rsidRDefault="00117614"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7D1D7A77" w14:textId="4B1CAA3F"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lastRenderedPageBreak/>
        <w:t>Odgovor št. 8:</w:t>
      </w:r>
    </w:p>
    <w:p w14:paraId="6EF032AB"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OPT morajo biti v času izvedbe projekta pripravljene tako, da končni uporabnik lahko storitev dobi v najkrajšem možnem času, ki je ocenjen na 60 dni. Nedopustno je, da končni uporabnik do storitve ne bi mogel dostopati v 60 dneh od oddaje naročila.</w:t>
      </w:r>
    </w:p>
    <w:p w14:paraId="3204463F"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68606813"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0FD4CBAD" w14:textId="6907B966"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Ministrstvo ocenjuje, da cena 200 EUR v povprečju pokrije stroške izgradnje dostopovnega omrežja do končnega uporabnika, kot je to na že do sedaj zgrajenih GOŠO omrežjih.</w:t>
      </w:r>
    </w:p>
    <w:p w14:paraId="71966192"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312A00F2" w14:textId="38080ACE"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Vprašanje št. 9:</w:t>
      </w:r>
    </w:p>
    <w:p w14:paraId="337314C3"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10. »</w:t>
      </w:r>
      <w:r w:rsidRPr="00E61392">
        <w:rPr>
          <w:rFonts w:ascii="Arial" w:eastAsia="Calibri" w:hAnsi="Arial" w:cs="Arial"/>
          <w:i/>
          <w:iCs/>
          <w:color w:val="000000" w:themeColor="text1"/>
          <w:kern w:val="0"/>
          <w:sz w:val="20"/>
          <w:szCs w:val="20"/>
          <w:lang w:val="sl-SI"/>
          <w14:ligatures w14:val="none"/>
        </w:rPr>
        <w:t>Izbrani prijavitelj bo moral javno objaviti vzorčne ponudbe za vse ponujene modele odprtega veleprodajnega širokopasovnega dostopa, ki jih bo ponujal v svojem omrežju, najkasneje v enem mesecu od obojestranskega podpisa pogodbe o sofinanciranju.«</w:t>
      </w:r>
    </w:p>
    <w:p w14:paraId="60F0564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rok za objavo vzorčnih ponudb vsaj 6 mesecev od podpisa pogodbe o sofinaciranju, kot je bil določen že v OŠO5 razpisu, saj bo imel prijavitelj v tem obdobju dovolj ostalih obremenitev s projektom, predvsem projektiranjem in pridobivanjem dovoljenj, zato je objava vzorčnih ponudb v enem mesecu po podpisu pogodbe nesmiselna. Z objavo vzorčnih pogodb je smiselno počakati najmanj do zaključka projektiranja omrežja, saj se v fazi samega projektiranja zaradi izzivov na terenu lahko zgodijo spremembe v sami vzorčni pogodbi (npr. sprememba lokacije FL, sprememba tehnologije, ki je podrobno opisana v vzorčni ponudbi ipd. …).</w:t>
      </w:r>
    </w:p>
    <w:p w14:paraId="7F2BC38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CF9000A" w14:textId="68830C5D"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Odgovor št. 9:</w:t>
      </w:r>
    </w:p>
    <w:p w14:paraId="07834BFD"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Po informacijah ministrstva ima večina zainteresiranih investitorjev tovrstne vzorčne ponudbe že pripravljene in jih aktivno uporablja ter bodo priložene k vlogi, zato ministrstvo ne vidi razloga, da jih ne bi javno objavili v enem mesecu po podpisu pogodb.</w:t>
      </w:r>
    </w:p>
    <w:p w14:paraId="5306DFE8"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49C8AD8F" w14:textId="23B77405"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Vprašanje št. 10:</w:t>
      </w:r>
    </w:p>
    <w:p w14:paraId="32B71E77"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12. »</w:t>
      </w:r>
      <w:r w:rsidRPr="00E61392">
        <w:rPr>
          <w:rFonts w:ascii="Arial" w:eastAsia="Calibri" w:hAnsi="Arial" w:cs="Arial"/>
          <w:i/>
          <w:iCs/>
          <w:color w:val="000000" w:themeColor="text1"/>
          <w:kern w:val="0"/>
          <w:sz w:val="20"/>
          <w:szCs w:val="20"/>
          <w:lang w:val="sl-SI"/>
          <w14:ligatures w14:val="none"/>
        </w:rPr>
        <w:t>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(ang. weighted average cost of capital - WACC).</w:t>
      </w:r>
      <w:r w:rsidRPr="00E61392">
        <w:rPr>
          <w:rFonts w:ascii="Arial" w:eastAsia="Calibri" w:hAnsi="Arial" w:cs="Arial"/>
          <w:color w:val="000000" w:themeColor="text1"/>
          <w:kern w:val="0"/>
          <w:sz w:val="20"/>
          <w:szCs w:val="20"/>
          <w:lang w:val="sl-SI"/>
          <w14:ligatures w14:val="none"/>
        </w:rPr>
        <w:t>«</w:t>
      </w:r>
    </w:p>
    <w:p w14:paraId="36189B1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razpisu navedena povezava ni veljavna, zato prosimo, da se popravi. Če pravilno razumemo objavo na strani AKOS, je na povezavi (</w:t>
      </w:r>
      <w:hyperlink r:id="rId7" w:history="1">
        <w:r w:rsidRPr="00E61392">
          <w:rPr>
            <w:rFonts w:ascii="Arial" w:eastAsia="Calibri" w:hAnsi="Arial" w:cs="Arial"/>
            <w:color w:val="0563C1"/>
            <w:kern w:val="0"/>
            <w:sz w:val="20"/>
            <w:szCs w:val="20"/>
            <w:u w:val="single"/>
            <w:lang w:val="sl-SI"/>
            <w14:ligatures w14:val="none"/>
          </w:rPr>
          <w:t>https://www.akos-rs.si/telekomunikacije/raziscite/regulacija-upostevnih-trgov/model-izracuna-wacc-za-cenovno-regulacijo-elektronskih-komunikacij</w:t>
        </w:r>
      </w:hyperlink>
      <w:r w:rsidRPr="00E61392">
        <w:rPr>
          <w:rFonts w:ascii="Arial" w:eastAsia="Calibri" w:hAnsi="Arial" w:cs="Arial"/>
          <w:kern w:val="0"/>
          <w:sz w:val="20"/>
          <w:szCs w:val="20"/>
          <w:lang w:val="sl-SI"/>
          <w14:ligatures w14:val="none"/>
        </w:rPr>
        <w:t>) dostopen zadnji izračun, veljaven od 1.3.2024, ki bo merodajen za oblikovanje cene. Kljub novemu, korigiranemu izračunu tehtanega povprečja kapitala, bi želeli opozoriti, da metodologija za izračun temelji na skupini podjetij v panogi, ki so velike družbe in tako ne odražajo dejanskega stanja v Sloveniji oz. niso primerljiva s tovrstnimi podjetji v slovenskem prostoru, ki pod drugačnimi, strožjimi pogoji dostopajo do kapitala oz. imajo višje stroške delovanja. Prosimo vas, da se uporabi za oblikovanje ustreznejši, višji wacc, ki upošteva specifike investicij v slovenskem prostoru.</w:t>
      </w:r>
    </w:p>
    <w:p w14:paraId="69019AD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D9EF942" w14:textId="0644219A"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Odgovor št. 10:</w:t>
      </w:r>
    </w:p>
    <w:p w14:paraId="56CD452C"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 xml:space="preserve">Oblikovane cene odprtega veleprodajnega širokopasovnega dostopa na podlagi učinkovitih prirastnih stroškov vključno s pribitkom za skupne stroške so </w:t>
      </w:r>
      <w:r w:rsidRPr="00E61392">
        <w:rPr>
          <w:rFonts w:ascii="Arial" w:eastAsia="Calibri" w:hAnsi="Arial" w:cs="Arial"/>
          <w:kern w:val="0"/>
          <w:sz w:val="20"/>
          <w:szCs w:val="20"/>
          <w:lang w:val="sl-SI"/>
          <w14:ligatures w14:val="none"/>
        </w:rPr>
        <w:t>usklajene z AKOS.</w:t>
      </w:r>
    </w:p>
    <w:p w14:paraId="1BE38DE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Navedena povezava načeloma deluje, v nasprotnem primeru predlagamo, da navedbo povezave prekopirate in prilepite v vaš brskalnik in na tak način dostopate do povezave.</w:t>
      </w:r>
    </w:p>
    <w:p w14:paraId="03C81730"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2E2E435D" w14:textId="04510F52"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Vprašanje št. 11:</w:t>
      </w:r>
    </w:p>
    <w:p w14:paraId="3FDAFFBB"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16. »</w:t>
      </w:r>
      <w:r w:rsidRPr="00E61392">
        <w:rPr>
          <w:rFonts w:ascii="Arial" w:eastAsia="Calibri" w:hAnsi="Arial" w:cs="Arial"/>
          <w:i/>
          <w:iCs/>
          <w:color w:val="000000" w:themeColor="text1"/>
          <w:kern w:val="0"/>
          <w:sz w:val="20"/>
          <w:szCs w:val="20"/>
          <w:lang w:val="sl-SI"/>
          <w14:ligatures w14:val="none"/>
        </w:rPr>
        <w:t>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4F91849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Razpisovalca prosimo, da pojasni kako bo zagotavljalo izvajanje tega razpisnega oz. zakonskega določila, saj ga v praksi vsak državni organ, občina oziroma zavezanec razume drugače in posledično ne podeljuje služnosti neodplačno. Ministrstvo oz. razpisovalca pozivamo, da zaprosi Vlado Republike Slovenije, da vse državne organe, agencije, direkcije, sklade, torej vse, ki upravljajo nepremičnine v lasti države ali samoupravne lokalne skupnosti, obvesti o razpisu in zakonski obvezi, da ti upravljalci podelijo po ZEKom-2 na nepremičninah v lasti države ali samoupravne lokalne skupnosti neodplačna služnost v primeru izvajanja OŠO projekta.</w:t>
      </w:r>
    </w:p>
    <w:p w14:paraId="1C97B480"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66AB55F9"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Prav tako prosimo, da vlada hkrati obvesti vse zgoraj navedene, da strošek priprave služnostnih pogodb ni upravičen v primeru, ko se gradi javna omrežja, ki se sofinancirajo z javnimi sredstvi ter katerih izgradnja je v javno korist, saj se dogaja, da nekateri javni subjekti podelijo neodplačno služnost, </w:t>
      </w:r>
    </w:p>
    <w:p w14:paraId="7715CEC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95DAEF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02F455B7" w14:textId="1AAA7BD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zaračunajo pa pripravo ali pregled (v primeru, da smo sami pripravili pogodbo) služnostne pogodbe in tovrstni strošek največkrat močno presega samo višino nadomestila za služnost.</w:t>
      </w:r>
    </w:p>
    <w:p w14:paraId="7288FE5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0C91ED3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Razpisovalca prosimo za jasen odgovor ali so služnosti za gradnjo OŠO6 na državnih zemljiščih, ki jih upravlja Direkcija Republike Slovenije za vode, neodplačne?</w:t>
      </w:r>
    </w:p>
    <w:p w14:paraId="5545CB1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18C299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Razpisovalca prosimo za jasen odgovor ali so služnosti za gradnjo OŠO6 na državnih zemljiščih, ki jih upravlja Zavod za gozdove Slovenije, neodplačne?</w:t>
      </w:r>
    </w:p>
    <w:p w14:paraId="2924343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6CF4CC6B" w14:textId="1F1B71E2"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Odgovor št. 11:</w:t>
      </w:r>
    </w:p>
    <w:p w14:paraId="065310E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eastAsia="sl-SI" w:bidi="lo-LA"/>
          <w14:ligatures w14:val="none"/>
        </w:rPr>
        <w:t xml:space="preserve">Na ministrstvu smo seznanjeni s težavami glede pridobivanja neodplačnih služnosti, zlasti na vodnih in priobalnih zemljiščih. Po našem prepričanju so v skladu z ZEKom-2 služnosti v primeru gradnje z javnimi sredstvi tudi na vodnih zemljiščih neodplačne. Stališče ministrstva se v tem delu ni v ničemer spremenilo. Na ministrstvu težave glede različne interpretacije zakonodaje aktivno rešujemo z </w:t>
      </w:r>
      <w:r w:rsidRPr="00E61392">
        <w:rPr>
          <w:rFonts w:ascii="Arial" w:eastAsia="Times New Roman" w:hAnsi="Arial" w:cs="Arial"/>
          <w:kern w:val="0"/>
          <w:sz w:val="20"/>
          <w:szCs w:val="20"/>
          <w:lang w:val="sl-SI"/>
          <w14:ligatures w14:val="none"/>
        </w:rPr>
        <w:t>Ministrstvom za naravne vire in prostor,</w:t>
      </w:r>
      <w:r w:rsidRPr="00E61392">
        <w:rPr>
          <w:rFonts w:ascii="Arial" w:eastAsia="Times New Roman" w:hAnsi="Arial" w:cs="Arial"/>
          <w:kern w:val="0"/>
          <w:sz w:val="20"/>
          <w:szCs w:val="20"/>
          <w:lang w:val="sl-SI" w:eastAsia="sl-SI" w:bidi="lo-LA"/>
          <w14:ligatures w14:val="none"/>
        </w:rPr>
        <w:t xml:space="preserve"> kot ministrstvom, pod okrilje katerega sodi Direkcija Republike Slovenije za vode.</w:t>
      </w:r>
      <w:r w:rsidRPr="00E61392">
        <w:rPr>
          <w:rFonts w:ascii="Arial" w:eastAsia="Times New Roman" w:hAnsi="Arial" w:cs="Arial"/>
          <w:kern w:val="0"/>
          <w:sz w:val="20"/>
          <w:szCs w:val="20"/>
          <w:lang w:val="sl-SI"/>
          <w14:ligatures w14:val="none"/>
        </w:rPr>
        <w:t xml:space="preserve"> Dokončnega odgovora v času priprave predmetnih odgovorov še nimamo.</w:t>
      </w:r>
    </w:p>
    <w:p w14:paraId="3BBCDE8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57B12AF2" w14:textId="77777777" w:rsidR="00495345" w:rsidRPr="00E61392" w:rsidRDefault="00495345" w:rsidP="00495345">
      <w:pPr>
        <w:spacing w:after="0" w:line="240" w:lineRule="auto"/>
        <w:jc w:val="both"/>
        <w:rPr>
          <w:rFonts w:ascii="Arial" w:eastAsia="Times New Roman" w:hAnsi="Arial" w:cs="Arial"/>
          <w:kern w:val="0"/>
          <w:sz w:val="20"/>
          <w:szCs w:val="20"/>
          <w:lang w:val="sl-SI" w:eastAsia="sl-SI" w:bidi="lo-LA"/>
          <w14:ligatures w14:val="none"/>
        </w:rPr>
      </w:pPr>
      <w:r w:rsidRPr="00E61392">
        <w:rPr>
          <w:rFonts w:ascii="Arial" w:eastAsia="Calibri" w:hAnsi="Arial" w:cs="Arial"/>
          <w:kern w:val="0"/>
          <w:sz w:val="20"/>
          <w:szCs w:val="20"/>
          <w:lang w:val="sl-SI" w:eastAsia="sl-SI" w:bidi="lo-LA"/>
          <w14:ligatures w14:val="none"/>
        </w:rPr>
        <w:t xml:space="preserve">Ministrstvo bo obvestilo relevantne deležnike o predmetnem JR GOŠO6 in o zakonskih obveznostih ter jih s tem opozorilo </w:t>
      </w:r>
      <w:r w:rsidRPr="00E61392">
        <w:rPr>
          <w:rFonts w:ascii="Arial" w:eastAsia="Times New Roman" w:hAnsi="Arial" w:cs="Arial"/>
          <w:kern w:val="0"/>
          <w:sz w:val="20"/>
          <w:szCs w:val="20"/>
          <w:lang w:val="sl-SI" w:eastAsia="sl-SI" w:bidi="lo-LA"/>
          <w14:ligatures w14:val="none"/>
        </w:rPr>
        <w:t>na pomembnost gradnje širokopasovnih omrežij in na ustrezno obravnavanje s tem povezanih naložb.</w:t>
      </w:r>
    </w:p>
    <w:p w14:paraId="42C95A35" w14:textId="77777777" w:rsidR="00495345" w:rsidRPr="00E61392" w:rsidRDefault="00495345" w:rsidP="00495345">
      <w:pPr>
        <w:spacing w:after="0" w:line="240" w:lineRule="auto"/>
        <w:jc w:val="both"/>
        <w:rPr>
          <w:rFonts w:ascii="Arial" w:eastAsia="Times New Roman" w:hAnsi="Arial" w:cs="Arial"/>
          <w:kern w:val="0"/>
          <w:sz w:val="20"/>
          <w:szCs w:val="20"/>
          <w:lang w:val="sl-SI" w:eastAsia="sl-SI" w:bidi="lo-LA"/>
          <w14:ligatures w14:val="none"/>
        </w:rPr>
      </w:pPr>
    </w:p>
    <w:p w14:paraId="41968A5B" w14:textId="77777777" w:rsidR="00495345" w:rsidRPr="00E61392" w:rsidRDefault="00495345" w:rsidP="00495345">
      <w:pPr>
        <w:spacing w:after="0" w:line="240" w:lineRule="auto"/>
        <w:jc w:val="both"/>
        <w:rPr>
          <w:rFonts w:ascii="Arial" w:eastAsia="Calibri" w:hAnsi="Arial" w:cs="Arial"/>
          <w:kern w:val="0"/>
          <w:sz w:val="20"/>
          <w:szCs w:val="20"/>
          <w:lang w:val="sl-SI" w:eastAsia="sl-SI" w:bidi="lo-LA"/>
          <w14:ligatures w14:val="none"/>
        </w:rPr>
      </w:pPr>
      <w:r w:rsidRPr="00E61392">
        <w:rPr>
          <w:rFonts w:ascii="Arial" w:eastAsia="Times New Roman" w:hAnsi="Arial" w:cs="Arial"/>
          <w:kern w:val="0"/>
          <w:sz w:val="20"/>
          <w:szCs w:val="20"/>
          <w:lang w:val="sl-SI" w:eastAsia="sl-SI" w:bidi="lo-LA"/>
          <w14:ligatures w14:val="none"/>
        </w:rPr>
        <w:t>ZEKom-2 kot specialni predpis določa, da je služnost neodplačna. Eden poglavitnih razlogov za takšno določbo je v tem, da ne prihaja do prelivanja javnih sredstev. Po našem mnenju namreč ni smiselno, da posamezen organ zaračuna določene stroške priprave/pregleda pogodbe operaterju, ministrstvo pa potem operaterju tudi za ta namen zagotovi javna sredstva. Ob tem se je treba zavedati, da je gradnja javnih komunikacijskih omrežij z javnimi sredstvi v javnem interesu.</w:t>
      </w:r>
    </w:p>
    <w:p w14:paraId="47469C80"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Služnosti za gradnjo GOŠO6 na državnih zemljiščih, ki jih upravlja Zavod za gozdove Slovenije, so neodplačne.</w:t>
      </w:r>
    </w:p>
    <w:p w14:paraId="7AEEB35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3263E0F6" w14:textId="6976937F"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Vprašanje št. 12:</w:t>
      </w:r>
    </w:p>
    <w:p w14:paraId="3CB9FFAE"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17. »</w:t>
      </w:r>
      <w:r w:rsidRPr="00E61392">
        <w:rPr>
          <w:rFonts w:ascii="Arial" w:eastAsia="Calibri" w:hAnsi="Arial" w:cs="Arial"/>
          <w:i/>
          <w:iCs/>
          <w:color w:val="000000" w:themeColor="text1"/>
          <w:kern w:val="0"/>
          <w:sz w:val="20"/>
          <w:szCs w:val="20"/>
          <w:lang w:val="sl-SI"/>
          <w14:ligatures w14:val="none"/>
        </w:rPr>
        <w:t>Izbrani prijavitelj pred podpisom pogodbe preveri za vsa gospodinjstva – bele lise, ki jih je vključil v svoj projekt, ali že imajo omogočeno oziroma zgrajeno tovrstno dostopovno omrežje. Če ga nekatera imajo, o tem obvesti ministrstvo, da se jih izloči iz predmeta pogodbe</w:t>
      </w:r>
      <w:r w:rsidRPr="00E61392">
        <w:rPr>
          <w:rFonts w:ascii="Arial" w:eastAsia="Calibri" w:hAnsi="Arial" w:cs="Arial"/>
          <w:color w:val="000000" w:themeColor="text1"/>
          <w:kern w:val="0"/>
          <w:sz w:val="20"/>
          <w:szCs w:val="20"/>
          <w:lang w:val="sl-SI"/>
          <w14:ligatures w14:val="none"/>
        </w:rPr>
        <w:t>.«</w:t>
      </w:r>
    </w:p>
    <w:p w14:paraId="46928689"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Prosimo za umik te zahteve iz razpisa, saj je nesorazmerna in predstavlja za izbranega prijavitelja nemogočo zahtevo. Kako naj izbrani prijavitelj v enem mesecu (na terenu) preveri za vse v pridobljenem projektu BL, ali že imajo izgrajeno dostopovno omrežje? Teoretično gre za preveritev vseh 39.099 razpisanih BL in to v enem mesecu. Tovrstna zahteva je prekomerna, nerealna, zato prosimo, da se jo izloči iz razpisa.</w:t>
      </w:r>
    </w:p>
    <w:p w14:paraId="7E4004D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Dejstvo je, da razpisovalec ni uspel preveriti zahtevanega v treh letih, sedaj pa pričakuje od prijavitelja, da bo to storil v enem mesecu. Prav tako je dejstvo, da razpisovalec ni utegnil niti uskladiti seznama BL na način, da bi iz njega odstranil lise, za katere je bil izražen nedavno izvedeni tržni interes. Prav tako ugotavljamo, da iz seznama BL ni uspel izločiti nekaterih lis, za katere so v javno dostopnih bazah že objavljene številke IDPKU.</w:t>
      </w:r>
    </w:p>
    <w:p w14:paraId="7905B7F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Navedena dejstva so dokaz, da je preveritev prijavljenih BL v enem mesecu pred podpisom pogodbe nemogoče, saj je takšna zagotova preveritev možna šele ob sami izvedbi projekta in takrat prijavitelj, takoj, ko izve za tako dejstvo, le-to sporoči razpisovalcu ter se z aneksom k pogodbi o sofinanciranju ustrezno korigira predmet pogodbe.</w:t>
      </w:r>
    </w:p>
    <w:p w14:paraId="7C7F5FA5" w14:textId="77777777"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3D854011" w14:textId="0FC9B2A0"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Odgovor št. 12:</w:t>
      </w:r>
    </w:p>
    <w:p w14:paraId="3BF7A138"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Poizvedovanje po tržnem interesu je bilo končano junija 2024. Ministrstvo je tik pred objavo JR GOŠO6 ponovno preverilo obstoj tovrstnih OPT v ZK GJI, ki je pravna podlaga za ugotavljanje obstoj OPT, v skladu s četrtim odstavkom 15. člena ZEKom-2. Potencialni prijavitelj mora v sklopu priprave projekta preveriti obstoj že omogočenih OPT samo za naslove, za katere želi kandidirati na tem javnem razpisu.</w:t>
      </w:r>
    </w:p>
    <w:p w14:paraId="25F0C167"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20386104" w14:textId="2A3E5744"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lastRenderedPageBreak/>
        <w:t>Vprašanje št. 13:</w:t>
      </w:r>
    </w:p>
    <w:p w14:paraId="73FF2725"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18. »</w:t>
      </w:r>
      <w:r w:rsidRPr="00E61392">
        <w:rPr>
          <w:rFonts w:ascii="Arial" w:eastAsia="Calibri" w:hAnsi="Arial" w:cs="Arial"/>
          <w:i/>
          <w:iCs/>
          <w:color w:val="000000" w:themeColor="text1"/>
          <w:kern w:val="0"/>
          <w:sz w:val="20"/>
          <w:szCs w:val="20"/>
          <w:lang w:val="sl-SI"/>
          <w14:ligatures w14:val="none"/>
        </w:rPr>
        <w:t xml:space="preserve">Ministrstvo bo vsake tri (3) mesece preverjalo izvajanje projekta glede na njegovo časovnico opredeljeno v investicijski in projektni dokumentaciji. Če bo izbrani prijavitelj s svojimi aktivnostmi zamujal za več kot tri (3) mesece, bo ministrstvo odstopilo od pogodbe. Morebitni zgrajeni deli omrežij </w:t>
      </w:r>
    </w:p>
    <w:p w14:paraId="3CBBD43D"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p>
    <w:p w14:paraId="2DEE8CB4" w14:textId="1E8DB094"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v tem primeru ne bodo sofinancirani, prav tako vsa do tedaj prejeta izplačila, bo moral končni uporabnik vrniti z zakonitimi zamudnimi obrestmi od dneva prejema sredstev. Pri podrobnem časovnem načrtu gradnje/omogočanja po naslovih vseh OPT, bo izbrani prijavitelj moral v določenih tri (3) mesečnih intervalih upoštevati naslednje zahteve:</w:t>
      </w:r>
    </w:p>
    <w:p w14:paraId="33989C59"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po koncu prvih šestih (6.) mesecev od datuma podpisa pogodbe bo omogočil vsaj 2 % skupnega števila vseh OPT iz svoje vloge,</w:t>
      </w:r>
    </w:p>
    <w:p w14:paraId="00B2DCB3"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po koncu prvih devetih (9.) mesecev od datuma podpisa pogodbe bo omogočil vsaj 5 % skupnega števila vseh OPT iz svoje vloge,</w:t>
      </w:r>
    </w:p>
    <w:p w14:paraId="68C974C0"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po koncu prvih dvanajstih (12.) mesecev od datuma podpisa pogodbe bo omogočil vsaj 25 % skupnega števila vseh OPT iz svoje vloge,</w:t>
      </w:r>
    </w:p>
    <w:p w14:paraId="1390CCA9"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po koncu prvih petnajstih (15.) mesecev od datuma podpisa pogodbe bo omogočil vsaj 50 % skupnega števila vseh OPT iz svoje vloge,</w:t>
      </w:r>
    </w:p>
    <w:p w14:paraId="35082558"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po koncu prvih osemnajstih (18.) mesecev od datuma podpisa pogodbe bo omogočil vsaj 70 % skupnega števila vseh OPT iz svoje vloge,</w:t>
      </w:r>
    </w:p>
    <w:p w14:paraId="148D726B"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do 31. 5. 2026 bo omogočil 100 % števila vseh OPT iz svoje vloge.«</w:t>
      </w:r>
    </w:p>
    <w:p w14:paraId="116B375C"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Drugo poved 18.tč. gre razumeti, da ministrstvo »mora« odstopiti od pogodbe v primeru ugotovljenih nepravilnosti in nima diskrecijske pravice presojati utemeljenosti zamud operacije. Navedeno sicer pozdravljamo, toda kako bo ravnalo ministrstvo, če pride do objektivnih okoliščin, ki povzročijo delno zamudo, v tem primeru avtomatična odpoved pogodbe ni primerna, sploh pa je nesorazmerna.</w:t>
      </w:r>
    </w:p>
    <w:p w14:paraId="593778A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Navedeni podrobni časovni načrt omogočanja OPT-jev je popolnoma nerealen in ne odraža faznosti izvedbe projekta, tako da način izvajanja kontrole operacije v realnosti ni izvedljiv in posledično bo moralo ministrstvo odstopiti od vseh sklenjenih pogodb. Realno je možno prve OPT-je vpisati kot omogočene šele po 12 mesecih od podpisa pogodbe, in sicer zaradi sledečih razlogov:</w:t>
      </w:r>
    </w:p>
    <w:p w14:paraId="401C42EF" w14:textId="77777777" w:rsidR="00495345" w:rsidRPr="00E61392" w:rsidRDefault="00495345" w:rsidP="00495345">
      <w:pPr>
        <w:numPr>
          <w:ilvl w:val="0"/>
          <w:numId w:val="1"/>
        </w:numPr>
        <w:spacing w:after="0" w:line="240" w:lineRule="auto"/>
        <w:ind w:left="709" w:hanging="425"/>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šele po podpisu pogodbe se začne faza projektiranja in izdelava PZI-jev, ki glede na težave s pridobivanjem služnosti in soglasij lahko traja tudi 6 ali več mesecev, saj zajema:</w:t>
      </w:r>
    </w:p>
    <w:p w14:paraId="1740A15F"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izdelavo idejne zasnove projekta za pridobitev projektnih pogojev (min. 14 dni),</w:t>
      </w:r>
    </w:p>
    <w:p w14:paraId="257B651F"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pridobitev vseh projektnih pogojev (min. 30 - 45 dni od vloge, odvisno od mnenjedajalca),</w:t>
      </w:r>
    </w:p>
    <w:p w14:paraId="09E3252A"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izdelava PZI dokumentacije za pridobitev mnenja na projekt (min. 30 dni, odvisno od velikosti projektnega območja),</w:t>
      </w:r>
    </w:p>
    <w:p w14:paraId="6A1579FF"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pridobitev vseh mnenj na PZI (min. 30 - 45 dni od vloge, odvisno od mnenjedajalca),</w:t>
      </w:r>
    </w:p>
    <w:p w14:paraId="54F61F40"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ZVKDS zahteva pridobitev in potrditev ponudb arheoloških raziskav (min. 30 dni) ter še čas za izdajo naročilnice izbranemu izvajalcu,</w:t>
      </w:r>
    </w:p>
    <w:p w14:paraId="0119BE82"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sklenitev služnostnih pogodb s pravnimi osebami (DRSV, DRSI,….), kar je pogoj za pričetek gradnje (min. 1-2 meseca),</w:t>
      </w:r>
    </w:p>
    <w:p w14:paraId="53AE360D" w14:textId="77777777" w:rsidR="00495345" w:rsidRPr="00E61392" w:rsidRDefault="00495345" w:rsidP="00495345">
      <w:pPr>
        <w:numPr>
          <w:ilvl w:val="0"/>
          <w:numId w:val="2"/>
        </w:numPr>
        <w:spacing w:after="0" w:line="240" w:lineRule="auto"/>
        <w:ind w:left="1134"/>
        <w:contextualSpacing/>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priprava in pridobitev soglasij, služnosti fizičnih oseb, usklajevanja, spremembe, …</w:t>
      </w:r>
    </w:p>
    <w:p w14:paraId="5D5C6CBC" w14:textId="77777777" w:rsidR="00495345" w:rsidRPr="00E61392" w:rsidRDefault="00495345" w:rsidP="00495345">
      <w:pPr>
        <w:spacing w:after="0" w:line="240" w:lineRule="auto"/>
        <w:ind w:left="709" w:hanging="425"/>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w:t>
      </w:r>
      <w:r w:rsidRPr="00E61392">
        <w:rPr>
          <w:rFonts w:ascii="Arial" w:eastAsia="Calibri" w:hAnsi="Arial" w:cs="Arial"/>
          <w:kern w:val="0"/>
          <w:sz w:val="20"/>
          <w:szCs w:val="20"/>
          <w:lang w:val="sl-SI"/>
          <w14:ligatures w14:val="none"/>
        </w:rPr>
        <w:tab/>
        <w:t>sledi faza izvedbe gradbenih del, ki se praviloma začne na delih, kjer je najmanj težav s služnostmi/soglasji;</w:t>
      </w:r>
    </w:p>
    <w:p w14:paraId="3DC44FB3" w14:textId="77777777" w:rsidR="00495345" w:rsidRPr="00E61392" w:rsidRDefault="00495345" w:rsidP="00495345">
      <w:pPr>
        <w:spacing w:after="0" w:line="240" w:lineRule="auto"/>
        <w:ind w:left="709" w:hanging="425"/>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w:t>
      </w:r>
      <w:r w:rsidRPr="00E61392">
        <w:rPr>
          <w:rFonts w:ascii="Arial" w:eastAsia="Calibri" w:hAnsi="Arial" w:cs="Arial"/>
          <w:kern w:val="0"/>
          <w:sz w:val="20"/>
          <w:szCs w:val="20"/>
          <w:lang w:val="sl-SI"/>
          <w14:ligatures w14:val="none"/>
        </w:rPr>
        <w:tab/>
        <w:t>povezava delov omrežja do izhodišča, tj. do FL, kjer je nameščena aktivna oprema, ki je pogoj za status »omogočeno«, izvedba vzame najmanj 3 mesece.</w:t>
      </w:r>
    </w:p>
    <w:p w14:paraId="2F3252F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Iz navedenega sledi, da je v najboljšem primeru možno prve OPT-je vpisati kot omogočene šele po 9 do 12 mesecih od podpisa pogodbe. Glede na navedeno prosimo, da ministrstvo ustrezno popravi podrobni časovni načrt omogočanja OPT-jev oz. izvajanja kontrole.</w:t>
      </w:r>
    </w:p>
    <w:p w14:paraId="38A62F91" w14:textId="77777777"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5A7B92FC" w14:textId="4B04A7A9"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Odgovor št. 13:</w:t>
      </w:r>
    </w:p>
    <w:p w14:paraId="51C2A80F"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Po naših dosedanjih izkušnjah, so se pojavljale težave pri izvajanju časovnic v pogodbah. Podoben primer se je dogajal tudi s projekti, ki so izvirali iz postopkov poizvedovanj po tržnih interesih; zato smo na podlagi več pozivov zainteresirane javnosti odločili, da bomo postavili določene mejnike in preverjali njihovo doseganje. Ministrstvo mora zasledovati cilje, ki so dani v NOO, kar pomeni, da morajo biti vsi projekti zaključeni najkasneje do 31. 5. 2026. Menimo, da doseganje 2 % po 6 mesecih oz. 5 % po 9 mesecih nista tako zahtevna, da jih končni prejemniki ne bi mogli doseči, hkrati pa bomo s tem sproti spremljali izvedljivost projekta. V primeru, da bomo ugotovili realno neizvedljivost projektov, bomo tako lahko ustrezno ukrepali. Pri tem napotujemo še na šesto alinejo prvega odstavka 21. člena pogodbe o sofinanciranju, ki v povezavi z drugim odstavkom 21. člena pogodbe določa način postopanja v primerih neizpolnjevanja pogodbenih zavez.</w:t>
      </w:r>
    </w:p>
    <w:p w14:paraId="33B63179"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6F94C99E" w14:textId="378745E0"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lastRenderedPageBreak/>
        <w:t xml:space="preserve">Vprašanje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14</w:t>
      </w:r>
      <w:r w:rsidR="001F2DCE" w:rsidRPr="00E61392">
        <w:rPr>
          <w:rFonts w:ascii="Arial" w:eastAsia="Calibri" w:hAnsi="Arial" w:cs="Arial"/>
          <w:b/>
          <w:bCs/>
          <w:color w:val="000000" w:themeColor="text1"/>
          <w:kern w:val="0"/>
          <w:sz w:val="20"/>
          <w:szCs w:val="20"/>
          <w:lang w:val="sl-SI"/>
          <w14:ligatures w14:val="none"/>
        </w:rPr>
        <w:t>:</w:t>
      </w:r>
    </w:p>
    <w:p w14:paraId="3A07AA5C"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18. »</w:t>
      </w:r>
      <w:r w:rsidRPr="00E61392">
        <w:rPr>
          <w:rFonts w:ascii="Arial" w:eastAsia="Calibri" w:hAnsi="Arial" w:cs="Arial"/>
          <w:i/>
          <w:iCs/>
          <w:color w:val="000000" w:themeColor="text1"/>
          <w:kern w:val="0"/>
          <w:sz w:val="20"/>
          <w:szCs w:val="20"/>
          <w:lang w:val="sl-SI"/>
          <w14:ligatures w14:val="none"/>
        </w:rPr>
        <w:t>Nadzor nad izpolnjevanjem pogojev iz tega poglavja v okviru svojih pristojnosti opravlja AKOS v skladu z ZEKom-2</w:t>
      </w:r>
      <w:r w:rsidRPr="00E61392">
        <w:rPr>
          <w:rFonts w:ascii="Arial" w:eastAsia="Calibri" w:hAnsi="Arial" w:cs="Arial"/>
          <w:color w:val="000000" w:themeColor="text1"/>
          <w:kern w:val="0"/>
          <w:sz w:val="20"/>
          <w:szCs w:val="20"/>
          <w:lang w:val="sl-SI"/>
          <w14:ligatures w14:val="none"/>
        </w:rPr>
        <w:t>.«</w:t>
      </w:r>
    </w:p>
    <w:p w14:paraId="52308DAF" w14:textId="77777777" w:rsidR="001F2DCE" w:rsidRPr="00E61392" w:rsidRDefault="001F2DCE" w:rsidP="00495345">
      <w:pPr>
        <w:spacing w:after="0" w:line="240" w:lineRule="auto"/>
        <w:jc w:val="both"/>
        <w:rPr>
          <w:rFonts w:ascii="Arial" w:eastAsia="Calibri" w:hAnsi="Arial" w:cs="Arial"/>
          <w:kern w:val="0"/>
          <w:sz w:val="20"/>
          <w:szCs w:val="20"/>
          <w:lang w:val="sl-SI"/>
          <w14:ligatures w14:val="none"/>
        </w:rPr>
      </w:pPr>
    </w:p>
    <w:p w14:paraId="5A917692" w14:textId="77777777" w:rsidR="001F2DCE" w:rsidRPr="00E61392" w:rsidRDefault="001F2DCE" w:rsidP="00495345">
      <w:pPr>
        <w:spacing w:after="0" w:line="240" w:lineRule="auto"/>
        <w:jc w:val="both"/>
        <w:rPr>
          <w:rFonts w:ascii="Arial" w:eastAsia="Calibri" w:hAnsi="Arial" w:cs="Arial"/>
          <w:kern w:val="0"/>
          <w:sz w:val="20"/>
          <w:szCs w:val="20"/>
          <w:lang w:val="sl-SI"/>
          <w14:ligatures w14:val="none"/>
        </w:rPr>
      </w:pPr>
    </w:p>
    <w:p w14:paraId="531F5DEB" w14:textId="2BB85B40"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Ministrstvo prosimo, da je pri tej navedbi konkretnejše, kaj bo AKOS nadziral, saj AKOS ne bo pogodbena stranka in ne more izvajati nadzora nad projektom, razen nadzora v okviru spoštovanja določil ZEKom-2. V tem primeru je to določilo odveč in predlagamo, da se ga briše.</w:t>
      </w:r>
    </w:p>
    <w:p w14:paraId="7562D9AF"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6C45FC31" w14:textId="0C073D2F"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Odgovor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14</w:t>
      </w:r>
      <w:r w:rsidR="001F2DCE" w:rsidRPr="00E61392">
        <w:rPr>
          <w:rFonts w:ascii="Arial" w:eastAsia="Calibri" w:hAnsi="Arial" w:cs="Arial"/>
          <w:b/>
          <w:bCs/>
          <w:color w:val="000000" w:themeColor="text1"/>
          <w:kern w:val="0"/>
          <w:sz w:val="20"/>
          <w:szCs w:val="20"/>
          <w:lang w:val="sl-SI"/>
          <w14:ligatures w14:val="none"/>
        </w:rPr>
        <w:t>:</w:t>
      </w:r>
    </w:p>
    <w:p w14:paraId="53E8DA1D"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S tem določilom je poudarjeno, da AKOS izvaja nadzor v okviru svojih pristojnosti iz ZEKom-2, kot nacionalni regulativni organ, ministrstvo pa vse druge določbe iz tega javnega razpisa. Poleg tega AKOS nudi ministrstvu tehnično pomoč pri preverjanju odprtosti oz. dostopnosti omrežij, v skladu s 16. členom Uredbe za JS.</w:t>
      </w:r>
    </w:p>
    <w:p w14:paraId="27045D2F"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6D7794F6" w14:textId="2B15817E"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Vprašanje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15</w:t>
      </w:r>
      <w:r w:rsidR="001F2DCE" w:rsidRPr="00E61392">
        <w:rPr>
          <w:rFonts w:ascii="Arial" w:eastAsia="Calibri" w:hAnsi="Arial" w:cs="Arial"/>
          <w:b/>
          <w:bCs/>
          <w:color w:val="000000" w:themeColor="text1"/>
          <w:kern w:val="0"/>
          <w:sz w:val="20"/>
          <w:szCs w:val="20"/>
          <w:lang w:val="sl-SI"/>
          <w14:ligatures w14:val="none"/>
        </w:rPr>
        <w:t>:</w:t>
      </w:r>
    </w:p>
    <w:p w14:paraId="1F9A86BF"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18. »</w:t>
      </w:r>
      <w:r w:rsidRPr="00E61392">
        <w:rPr>
          <w:rFonts w:ascii="Arial" w:eastAsia="Calibri" w:hAnsi="Arial" w:cs="Arial"/>
          <w:i/>
          <w:iCs/>
          <w:color w:val="000000" w:themeColor="text1"/>
          <w:kern w:val="0"/>
          <w:sz w:val="20"/>
          <w:szCs w:val="20"/>
          <w:lang w:val="sl-SI"/>
          <w14:ligatures w14:val="none"/>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r w:rsidRPr="00E61392">
        <w:rPr>
          <w:rFonts w:ascii="Arial" w:eastAsia="Calibri" w:hAnsi="Arial" w:cs="Arial"/>
          <w:color w:val="000000" w:themeColor="text1"/>
          <w:kern w:val="0"/>
          <w:sz w:val="20"/>
          <w:szCs w:val="20"/>
          <w:lang w:val="sl-SI"/>
          <w14:ligatures w14:val="none"/>
        </w:rPr>
        <w:t>.«</w:t>
      </w:r>
    </w:p>
    <w:p w14:paraId="06301E1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brisanje določila o prelaganju negativnih posledic, ki nastanejo zaradi delovanja »oblasti«, na prijavitelja, saj je le-to povsem nesorazmerno in prijavitelj ne bi smel »trpeti« negativnih posledic delovanja oblasti.</w:t>
      </w:r>
    </w:p>
    <w:p w14:paraId="7EFEFD84"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750B4C1" w14:textId="61D9EC3E"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15</w:t>
      </w:r>
      <w:r w:rsidR="001F2DCE" w:rsidRPr="00E61392">
        <w:rPr>
          <w:rFonts w:ascii="Arial" w:eastAsia="Calibri" w:hAnsi="Arial" w:cs="Arial"/>
          <w:b/>
          <w:bCs/>
          <w:kern w:val="0"/>
          <w:sz w:val="20"/>
          <w:szCs w:val="20"/>
          <w:lang w:val="sl-SI"/>
          <w14:ligatures w14:val="none"/>
        </w:rPr>
        <w:t>:</w:t>
      </w:r>
    </w:p>
    <w:p w14:paraId="0E33171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Ministrstvo lahko zagotavlja le izplačila sredstev za upravičene stroške na podlagi podpisanih pogodb.</w:t>
      </w:r>
    </w:p>
    <w:p w14:paraId="5908E7E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5B56501" w14:textId="5C1BF422"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16</w:t>
      </w:r>
      <w:r w:rsidR="001F2DCE" w:rsidRPr="00E61392">
        <w:rPr>
          <w:rFonts w:ascii="Arial" w:eastAsia="Calibri" w:hAnsi="Arial" w:cs="Arial"/>
          <w:b/>
          <w:bCs/>
          <w:kern w:val="0"/>
          <w:sz w:val="20"/>
          <w:szCs w:val="20"/>
          <w:lang w:val="sl-SI"/>
          <w14:ligatures w14:val="none"/>
        </w:rPr>
        <w:t>:</w:t>
      </w:r>
    </w:p>
    <w:p w14:paraId="5AF0BA44"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1.6. PRIČAKOVANI REZULTATI IN KAZALNIKI PROJEKTOV</w:t>
      </w:r>
    </w:p>
    <w:p w14:paraId="6026B9EA"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48B71F79"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Po zaključku gradnje in javni objavi seznama omogočenih omrežnih priključnih točk bo moral izbrani prijavitelj na zahtevo ponudnika storitve zainteresiranega končnega uporabnika, ki mu je dostop omogočen, priključiti na storitev najkasneje v roku šestdeset (60) koledarskih dni od datuma naročila, ki bo podano v skladu s pogoji iz vzorčne ponudbe izbranega prijavitelja</w:t>
      </w:r>
      <w:r w:rsidRPr="00E61392">
        <w:rPr>
          <w:rFonts w:ascii="Arial" w:eastAsia="Calibri" w:hAnsi="Arial" w:cs="Arial"/>
          <w:color w:val="000000" w:themeColor="text1"/>
          <w:kern w:val="0"/>
          <w:sz w:val="20"/>
          <w:szCs w:val="20"/>
          <w:lang w:val="sl-SI"/>
          <w14:ligatures w14:val="none"/>
        </w:rPr>
        <w:t>.«</w:t>
      </w:r>
    </w:p>
    <w:p w14:paraId="343F3A2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Predlagamo, da se rok priključitve 60 dni podaljša, saj v primeru večjega, sočasnega naročila priključitev, vseh ni moč realizirati v postavljenem roku.</w:t>
      </w:r>
    </w:p>
    <w:p w14:paraId="78A6B1CC"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2DFFD1D3" w14:textId="6F0972D8"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16</w:t>
      </w:r>
      <w:r w:rsidR="001F2DCE" w:rsidRPr="00E61392">
        <w:rPr>
          <w:rFonts w:ascii="Arial" w:eastAsia="Calibri" w:hAnsi="Arial" w:cs="Arial"/>
          <w:b/>
          <w:bCs/>
          <w:kern w:val="0"/>
          <w:sz w:val="20"/>
          <w:szCs w:val="20"/>
          <w:lang w:val="sl-SI"/>
          <w14:ligatures w14:val="none"/>
        </w:rPr>
        <w:t>:</w:t>
      </w:r>
    </w:p>
    <w:p w14:paraId="4A216916"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Omrežne priključne točke morajo biti v času izvedbe projekta pripravljene tako, da končni uporabnik lahko storitev dobi v najkrajšem možnem času, ki je ocenjeno na 60 dni. Nedopustno je, da končni uporabnik do storitve ne bi mogel dostopati v 60 dneh od oddaje naročila.</w:t>
      </w:r>
    </w:p>
    <w:p w14:paraId="7EC95E3C"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0E311D8F" w14:textId="60EEBEC3"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Vprašanje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17</w:t>
      </w:r>
      <w:r w:rsidR="001F2DCE" w:rsidRPr="00E61392">
        <w:rPr>
          <w:rFonts w:ascii="Arial" w:eastAsia="Calibri" w:hAnsi="Arial" w:cs="Arial"/>
          <w:b/>
          <w:bCs/>
          <w:color w:val="000000" w:themeColor="text1"/>
          <w:kern w:val="0"/>
          <w:sz w:val="20"/>
          <w:szCs w:val="20"/>
          <w:lang w:val="sl-SI"/>
          <w14:ligatures w14:val="none"/>
        </w:rPr>
        <w:t>:</w:t>
      </w:r>
    </w:p>
    <w:p w14:paraId="0D47B0DF"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Ministrstvo bo od podpisa pogodbe na vsake tri (3) mesece, z začetkom od šestega (6.) meseca naprej preverjalo izvajanje časovnice iz vloge izbranega prijavitelja.«</w:t>
      </w:r>
    </w:p>
    <w:p w14:paraId="12591E2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Kot smo že predhodno napisali, je potrebno popraviti podrobni časovni načrt omogočanja OPT-jev po katerem se bo izvajala kontrola na vsake tri mesece, saj je glede na zakonitosti izvajanja projekta gradnje optičnega omrežja moč pričakovati prve omogočene OPT-je šele po 12 mesecih od podpisa pogodbe – tovrstne izkušnje ministrstvo že ima, nazadnje iz projektov OŠO 4 in OŠO5.</w:t>
      </w:r>
    </w:p>
    <w:p w14:paraId="7FE6680D" w14:textId="77777777" w:rsidR="00495345" w:rsidRPr="00E61392" w:rsidRDefault="00495345" w:rsidP="00495345">
      <w:pPr>
        <w:spacing w:after="0" w:line="240" w:lineRule="auto"/>
        <w:jc w:val="both"/>
        <w:rPr>
          <w:rFonts w:ascii="Arial" w:eastAsia="Calibri" w:hAnsi="Arial" w:cs="Arial"/>
          <w:kern w:val="0"/>
          <w:sz w:val="20"/>
          <w:szCs w:val="20"/>
          <w:highlight w:val="yellow"/>
          <w:lang w:val="sl-SI"/>
          <w14:ligatures w14:val="none"/>
        </w:rPr>
      </w:pPr>
    </w:p>
    <w:p w14:paraId="4532A92B" w14:textId="6E42A45C"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Odgovor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17</w:t>
      </w:r>
      <w:r w:rsidR="001F2DCE" w:rsidRPr="00E61392">
        <w:rPr>
          <w:rFonts w:ascii="Arial" w:eastAsia="Calibri" w:hAnsi="Arial" w:cs="Arial"/>
          <w:b/>
          <w:bCs/>
          <w:color w:val="000000" w:themeColor="text1"/>
          <w:kern w:val="0"/>
          <w:sz w:val="20"/>
          <w:szCs w:val="20"/>
          <w:lang w:val="sl-SI"/>
          <w14:ligatures w14:val="none"/>
        </w:rPr>
        <w:t>:</w:t>
      </w:r>
    </w:p>
    <w:p w14:paraId="4390A69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Po naših dosedanjih izkušnjah, so se pojavljale težave pri izvajanju časovnic v pogodbah. Podoben primer se je dogajal tudi s projekti, ki so izvirali iz postopkov poizvedovanj po tržnih interesih, zato smo se na podlagi več pozivov zainteresirane javnosti odločili, da bomo postavili določene mejnike in preverjali njihovo doseganje. Ministrstvo mora zasledovati cilje, ki so dani v NOO, kar pomeni, da morajo biti vsi projekti zaključeni najkasneje do 31. 5. 2026. Menimo, da doseganje 2 % po 6 mesecih oz. 5 % po 9 mesecih nista tako zahtevna, da jih končni prejemniki ne bi mogli doseči, hkrati pa bomo s tem sproti spremljali izvedljivost projekta.</w:t>
      </w:r>
    </w:p>
    <w:p w14:paraId="1F53019D"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726C722D"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50FA6733"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475F72E6"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10A380E9"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5263C06D"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5E22749A" w14:textId="77777777" w:rsidR="001F2DCE" w:rsidRPr="00E61392" w:rsidRDefault="001F2DCE" w:rsidP="00495345">
      <w:pPr>
        <w:spacing w:after="0" w:line="240" w:lineRule="auto"/>
        <w:jc w:val="both"/>
        <w:rPr>
          <w:rFonts w:ascii="Arial" w:eastAsia="Calibri" w:hAnsi="Arial" w:cs="Arial"/>
          <w:b/>
          <w:bCs/>
          <w:color w:val="000000" w:themeColor="text1"/>
          <w:kern w:val="0"/>
          <w:sz w:val="20"/>
          <w:szCs w:val="20"/>
          <w:lang w:val="sl-SI"/>
          <w14:ligatures w14:val="none"/>
        </w:rPr>
      </w:pPr>
    </w:p>
    <w:p w14:paraId="4E719DF4" w14:textId="0B4C6189"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Vprašanje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18</w:t>
      </w:r>
      <w:r w:rsidR="001F2DCE" w:rsidRPr="00E61392">
        <w:rPr>
          <w:rFonts w:ascii="Arial" w:eastAsia="Calibri" w:hAnsi="Arial" w:cs="Arial"/>
          <w:b/>
          <w:bCs/>
          <w:color w:val="000000" w:themeColor="text1"/>
          <w:kern w:val="0"/>
          <w:sz w:val="20"/>
          <w:szCs w:val="20"/>
          <w:lang w:val="sl-SI"/>
          <w14:ligatures w14:val="none"/>
        </w:rPr>
        <w:t>:</w:t>
      </w:r>
    </w:p>
    <w:p w14:paraId="77C58323"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1.7. FINANČNA ZAVAROVANJA</w:t>
      </w:r>
    </w:p>
    <w:p w14:paraId="6F44CC53" w14:textId="77777777" w:rsidR="00495345" w:rsidRPr="00E61392" w:rsidRDefault="00495345" w:rsidP="00495345">
      <w:pPr>
        <w:spacing w:after="0" w:line="240" w:lineRule="auto"/>
        <w:contextualSpacing/>
        <w:jc w:val="both"/>
        <w:rPr>
          <w:rFonts w:ascii="Arial" w:eastAsia="Calibri" w:hAnsi="Arial" w:cs="Arial"/>
          <w:color w:val="000000" w:themeColor="text1"/>
          <w:kern w:val="0"/>
          <w:sz w:val="20"/>
          <w:szCs w:val="20"/>
          <w:lang w:val="sl-SI"/>
          <w14:ligatures w14:val="none"/>
        </w:rPr>
      </w:pPr>
    </w:p>
    <w:p w14:paraId="3D5F7AAC"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Izbrani prijavitelj bo moral ob podpisu pogodbe ministrstvu dostaviti zavarovanje (pet (5) bianco menic in menično izjavo s pooblastilom za izpolnitev) za dobro izvedbo pogodbenih obveznosti v višini 10 % skupne pogodbene vrednosti z veljavnostjo še tri mesece po izteku pogodbe.</w:t>
      </w:r>
      <w:r w:rsidRPr="00E61392">
        <w:rPr>
          <w:rFonts w:ascii="Arial" w:eastAsia="Calibri" w:hAnsi="Arial" w:cs="Arial"/>
          <w:color w:val="000000" w:themeColor="text1"/>
          <w:kern w:val="0"/>
          <w:sz w:val="20"/>
          <w:szCs w:val="20"/>
          <w:lang w:val="sl-SI"/>
          <w14:ligatures w14:val="none"/>
        </w:rPr>
        <w:t>«</w:t>
      </w:r>
    </w:p>
    <w:p w14:paraId="12F1EF54"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667730FF"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Tovrstno zavarovanje v obliki menic ni ustrezno za projekt, kot je OŠO, ki ima resne posledice v primeru neizpolnitve pogodbenih obveznosti. Glede na dosedanje OŠO izkušnje, ko nekateri upravičenci niso izpolnili pogodbenih obveznosti, nam je popolnoma nerazumljivo zakaj ministrstvo ne želi v razpisu uporabiti ustreznejšega zavarovanja za dobro izvedbo pogodbenih obveznosti, kot je npr. bančna garancija. Predlagamo, da ministrstvo za obliko zavarovanja za dobro oz. pravilno izvedbo pogodbenih obveznosti zahteva bančno garancijo in ne menico, katere izplačilo, ob morebitni unovčitvi, je odvisno od razpoložljivih sredstev na TRR računu upravičenca. Upoštevajoč izkušnje OŠO4 in OŠO5 projektov (ko nekateri upravičenci niso izpolnili pogodbenih obveznosti) ministrstvo pravzaprav »mora« zahtevati »trdnejše« zavarovanje, saj v nasprotnem ravna neskrbno, celo malomarno, ker opušča dolžnost potrebne skrbnosti zavarovanja javnih sredstev oz. izvedbe razpisa. Že sama Uredba o finančnih zavarovanjih pri javnem naročanju, katero naj bi bil razpisovalec dolžan upoštevati, nalaga razpisovalcu, da zahteva ustrezno finančno zavarovanje, če to opravičuje tveganje, povezano s predmetom ali okoliščinami javnega razpisa – odstop od mnogih pogodb OŠO 4 in OŠO 5 projektov zaradi nedoseganja pogodbenih obveznosti, opravičuje zahtevo po bančni garanciji oziroma kaže na realno tveganje tudi pri OŠO 6.</w:t>
      </w:r>
    </w:p>
    <w:p w14:paraId="059F8B6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54B4471C" w14:textId="2DD64CEE" w:rsidR="00495345" w:rsidRPr="00E61392" w:rsidRDefault="00495345" w:rsidP="00495345">
      <w:pPr>
        <w:spacing w:after="0" w:line="240" w:lineRule="auto"/>
        <w:jc w:val="both"/>
        <w:rPr>
          <w:rFonts w:ascii="Arial" w:eastAsia="Calibri" w:hAnsi="Arial" w:cs="Arial"/>
          <w:b/>
          <w:bCs/>
          <w:kern w:val="0"/>
          <w:sz w:val="20"/>
          <w:szCs w:val="20"/>
          <w:highlight w:val="yellow"/>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18</w:t>
      </w:r>
      <w:r w:rsidR="001F2DCE" w:rsidRPr="00E61392">
        <w:rPr>
          <w:rFonts w:ascii="Arial" w:eastAsia="Calibri" w:hAnsi="Arial" w:cs="Arial"/>
          <w:b/>
          <w:bCs/>
          <w:kern w:val="0"/>
          <w:sz w:val="20"/>
          <w:szCs w:val="20"/>
          <w:lang w:val="sl-SI"/>
          <w14:ligatures w14:val="none"/>
        </w:rPr>
        <w:t>:</w:t>
      </w:r>
    </w:p>
    <w:p w14:paraId="2318E2B4" w14:textId="77777777" w:rsidR="00495345" w:rsidRPr="00E61392" w:rsidRDefault="00495345" w:rsidP="00495345">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Praktično skoraj vsi zainteresirani investitorji so večkrat izrazili željo, da se jih čim manj obremenjuje z administrativnimi postopki ter stroški v zvezi s prijavami na javni razpis. Ker gre za visoke (milijonske) zneske investicije, so temu primerno visoki tudi stroški odobritve bančnih garancij. Poleg tega izdaja garancije zahteva od dolžnikove strani zagotovitev kritja za garantirani znesek, tako da so v času veljavnosti bančne garancije blokirana sredstva v višini zahtevane bančne garancije, ki jih podjetja v tem času ne morejo koristiti za svoje namene.</w:t>
      </w:r>
    </w:p>
    <w:p w14:paraId="0CBDCB97" w14:textId="77777777" w:rsidR="00495345" w:rsidRPr="00E61392" w:rsidRDefault="00495345" w:rsidP="00495345">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primeru zavarovanja z menicami pa imajo vsi potencialni prijavitelji enake možnosti nastopa na javnem razpisu in s tem minimalne obremenitve z administrativnimi postopki in stroški prijave.</w:t>
      </w:r>
    </w:p>
    <w:p w14:paraId="68381C2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Pri tem je treba še poudariti, da je nivo tveganja za ministrstvo sorazmerno majhen, saj tekom izvajanja pogodbe o sofinanciranju ne izplačujemo avansov, ampak zahtevke za izplačilo stroškov, ki so nastali v že potrjenih zaključenih gradnjah, ki so bile tudi že poplačane s strani izbranih prijaviteljev. Poleg navedenega pa je v pogodbi tudi veliko finančnih varovalk, ki v primeru nepravočasnega/nepravilnega izvajanja projekta varujejo sofinancerja.</w:t>
      </w:r>
    </w:p>
    <w:p w14:paraId="4B9DA64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A014AB5" w14:textId="76B28270" w:rsidR="00495345" w:rsidRPr="00E61392" w:rsidRDefault="00495345" w:rsidP="00495345">
      <w:pPr>
        <w:spacing w:after="0" w:line="240" w:lineRule="auto"/>
        <w:jc w:val="both"/>
        <w:rPr>
          <w:rFonts w:ascii="Arial" w:eastAsia="Calibri" w:hAnsi="Arial" w:cs="Arial"/>
          <w:b/>
          <w:bCs/>
          <w:kern w:val="0"/>
          <w:sz w:val="20"/>
          <w:szCs w:val="20"/>
          <w:highlight w:val="yellow"/>
          <w:lang w:val="sl-SI"/>
          <w14:ligatures w14:val="none"/>
        </w:rPr>
      </w:pPr>
      <w:r w:rsidRPr="00E61392">
        <w:rPr>
          <w:rFonts w:ascii="Arial" w:eastAsia="Times New Roman" w:hAnsi="Arial" w:cs="Arial"/>
          <w:b/>
          <w:bCs/>
          <w:kern w:val="0"/>
          <w:sz w:val="20"/>
          <w:szCs w:val="20"/>
          <w:lang w:val="sl-SI"/>
          <w14:ligatures w14:val="none"/>
        </w:rPr>
        <w:t xml:space="preserve">Vprašanje </w:t>
      </w:r>
      <w:r w:rsidR="001F2DCE" w:rsidRPr="00E61392">
        <w:rPr>
          <w:rFonts w:ascii="Arial" w:eastAsia="Times New Roman" w:hAnsi="Arial" w:cs="Arial"/>
          <w:b/>
          <w:bCs/>
          <w:kern w:val="0"/>
          <w:sz w:val="20"/>
          <w:szCs w:val="20"/>
          <w:lang w:val="sl-SI"/>
          <w14:ligatures w14:val="none"/>
        </w:rPr>
        <w:t xml:space="preserve">št. </w:t>
      </w:r>
      <w:r w:rsidRPr="00E61392">
        <w:rPr>
          <w:rFonts w:ascii="Arial" w:eastAsia="Times New Roman" w:hAnsi="Arial" w:cs="Arial"/>
          <w:b/>
          <w:bCs/>
          <w:kern w:val="0"/>
          <w:sz w:val="20"/>
          <w:szCs w:val="20"/>
          <w:lang w:val="sl-SI"/>
          <w14:ligatures w14:val="none"/>
        </w:rPr>
        <w:t>19</w:t>
      </w:r>
      <w:r w:rsidR="001F2DCE" w:rsidRPr="00E61392">
        <w:rPr>
          <w:rFonts w:ascii="Arial" w:eastAsia="Times New Roman" w:hAnsi="Arial" w:cs="Arial"/>
          <w:b/>
          <w:bCs/>
          <w:kern w:val="0"/>
          <w:sz w:val="20"/>
          <w:szCs w:val="20"/>
          <w:lang w:val="sl-SI"/>
          <w14:ligatures w14:val="none"/>
        </w:rPr>
        <w:t>:</w:t>
      </w:r>
    </w:p>
    <w:p w14:paraId="1E9BFC30"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1.8. MERILA ZA IZBOR PRIJAVITELJEV, KI IZPOLNJUJEJO POGOJE IN ZAHTEVE TEGA JAVNEGA RAZPISA</w:t>
      </w:r>
    </w:p>
    <w:p w14:paraId="61268FC8" w14:textId="77777777" w:rsidR="00495345" w:rsidRPr="00E61392" w:rsidRDefault="00495345" w:rsidP="00495345">
      <w:pPr>
        <w:spacing w:after="0" w:line="240" w:lineRule="auto"/>
        <w:contextualSpacing/>
        <w:jc w:val="both"/>
        <w:rPr>
          <w:rFonts w:ascii="Arial" w:eastAsia="Calibri" w:hAnsi="Arial" w:cs="Arial"/>
          <w:color w:val="000000" w:themeColor="text1"/>
          <w:kern w:val="0"/>
          <w:sz w:val="20"/>
          <w:szCs w:val="20"/>
          <w:highlight w:val="yellow"/>
          <w:lang w:val="sl-SI"/>
          <w14:ligatures w14:val="none"/>
        </w:rPr>
      </w:pPr>
    </w:p>
    <w:p w14:paraId="1F66DD66"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Merila za določitev vrstnega reda vlog prijaviteljev, ki so prispele pravočasno do roka posameznega odpiranja in ki izpolnjujejo vse pogoje tega javnega razpisa, so:</w:t>
      </w:r>
    </w:p>
    <w:p w14:paraId="4848618E"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p>
    <w:p w14:paraId="1BD353B6"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M7 - Oddaljenost od najbližje optike</w:t>
      </w:r>
      <w:r w:rsidRPr="00E61392">
        <w:rPr>
          <w:rFonts w:ascii="Arial" w:eastAsia="Calibri" w:hAnsi="Arial" w:cs="Arial"/>
          <w:color w:val="000000" w:themeColor="text1"/>
          <w:kern w:val="0"/>
          <w:sz w:val="20"/>
          <w:szCs w:val="20"/>
          <w:lang w:val="sl-SI"/>
          <w14:ligatures w14:val="none"/>
        </w:rPr>
        <w:t>«</w:t>
      </w:r>
    </w:p>
    <w:p w14:paraId="153F3FC4"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Razpisovalca prosimo za pojasnilo kdo in po kakšni metodologiji je izračunal to merilo. Menimo namreč, da ima merilo preveliko utež ob upoštevanju dejstva, da zračna razdalja do najbližje optične omrežne priključne točke v praksi oziroma na terenu ne kaže realne slike možne povezljivosti, saj gre lahko za zahteven teren izvedbe, težave s prečkanjem ovir, vodotokov, pridobivanjem služnosti ipd. </w:t>
      </w:r>
    </w:p>
    <w:p w14:paraId="367E031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Glede na navedeno, in ker merilo predstavlja 10 % vseh možnih točk, da se le-to umakne iz razpisa, saj imamo utemeljen dvom o pravilnosti izračuna razdalje do najbližje optične omrežne priključne točke upoštevajoč pravilnost seznama BL.</w:t>
      </w:r>
    </w:p>
    <w:p w14:paraId="1B496EBC" w14:textId="7777777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p>
    <w:p w14:paraId="6B29F2EB" w14:textId="3A61ADA9"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lastRenderedPageBreak/>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19</w:t>
      </w:r>
      <w:r w:rsidR="001F2DCE" w:rsidRPr="00E61392">
        <w:rPr>
          <w:rFonts w:ascii="Arial" w:eastAsia="Calibri" w:hAnsi="Arial" w:cs="Arial"/>
          <w:b/>
          <w:bCs/>
          <w:kern w:val="0"/>
          <w:sz w:val="20"/>
          <w:szCs w:val="20"/>
          <w:lang w:val="sl-SI"/>
          <w14:ligatures w14:val="none"/>
        </w:rPr>
        <w:t>:</w:t>
      </w:r>
    </w:p>
    <w:p w14:paraId="254BE8AA" w14:textId="77777777" w:rsidR="001F2DCE"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Pri pripravi meril za ta javni razpis je bilo ugotovljeno, da je ogroženost glede širokopasovne dostopnosti zelo odvisna od oddaljenosti bele lise od najbližje točke možnega priklopa na optično omrežje. Zaradi različnega tehnološkega pristopa in krajevnega dostopa različnih operaterjev smo izbrali nevtralno </w:t>
      </w:r>
    </w:p>
    <w:p w14:paraId="127F970D" w14:textId="77777777" w:rsidR="001F2DCE" w:rsidRPr="00E61392" w:rsidRDefault="001F2DCE" w:rsidP="00495345">
      <w:pPr>
        <w:spacing w:after="0" w:line="240" w:lineRule="auto"/>
        <w:jc w:val="both"/>
        <w:rPr>
          <w:rFonts w:ascii="Arial" w:eastAsia="Calibri" w:hAnsi="Arial" w:cs="Arial"/>
          <w:kern w:val="0"/>
          <w:sz w:val="20"/>
          <w:szCs w:val="20"/>
          <w:lang w:val="sl-SI"/>
          <w14:ligatures w14:val="none"/>
        </w:rPr>
      </w:pPr>
    </w:p>
    <w:p w14:paraId="43590C4B" w14:textId="6C299680"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merilo, ki predstavlja podatek o tem, kolikšna je zračna oddaljenost posamezne bele lise od najbližje možne optične omrežne priključne točke, kjer je zagotovo možen priklop na optično omrežje.</w:t>
      </w:r>
    </w:p>
    <w:p w14:paraId="4A397AE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A2BD737" w14:textId="288E0E4B"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20</w:t>
      </w:r>
      <w:r w:rsidR="001F2DCE" w:rsidRPr="00E61392">
        <w:rPr>
          <w:rFonts w:ascii="Arial" w:eastAsia="Calibri" w:hAnsi="Arial" w:cs="Arial"/>
          <w:b/>
          <w:bCs/>
          <w:kern w:val="0"/>
          <w:sz w:val="20"/>
          <w:szCs w:val="20"/>
          <w:lang w:val="sl-SI"/>
          <w14:ligatures w14:val="none"/>
        </w:rPr>
        <w:t>:</w:t>
      </w:r>
    </w:p>
    <w:p w14:paraId="1EEC2BC7"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bookmarkStart w:id="3" w:name="_Toc174459854"/>
      <w:bookmarkStart w:id="4" w:name="_Hlk175121283"/>
      <w:r w:rsidRPr="00E61392">
        <w:rPr>
          <w:rFonts w:ascii="Arial" w:eastAsia="Times New Roman" w:hAnsi="Arial" w:cs="Arial"/>
          <w:color w:val="000000" w:themeColor="text1"/>
          <w:kern w:val="0"/>
          <w:sz w:val="20"/>
          <w:szCs w:val="20"/>
          <w:lang w:val="sl-SI"/>
          <w14:ligatures w14:val="none"/>
        </w:rPr>
        <w:t>tč. 1.13. UPRAVIČENI STROŠKI IN NAČIN NJIHOVEGA DOKAZOVANJA</w:t>
      </w:r>
      <w:bookmarkEnd w:id="3"/>
    </w:p>
    <w:p w14:paraId="6558401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Upravičeni stroški, ki se sofinancirajo na podlagi tega javnega razpisa so po alinejah navedeni pod to točko razpisa.</w:t>
      </w:r>
    </w:p>
    <w:p w14:paraId="05A09C0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D8ED6A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Pogrešamo izrecno navedbo, da je upravičen strošek na podlagi tega javnega razpisa tudi strošek, ki nastane pri gradnji omrežja z lastnimi sredstvi in zaposlenimi, tako kot to definira drugi odstavek 4. člena Uredbe o uporabi javnih sredstev za gradnjo visokozmogljivih fiksnih širokopasovnih omrežij oziroma nadgradnjo obstoječih fiksnih omrežij, gradnjo mobilnih omrežij 5G, gradnjo zalednih omrežij in za spodbujanje povezljivosti (Uradni list RS, št. 24/24).</w:t>
      </w:r>
    </w:p>
    <w:p w14:paraId="6BCD357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Razpisovalca prosimo za odgovor, ali je poleg že navedenih upravičenih stroškov v razpisu, upravičen strošek tudi strošek, ki nastane prijavitelju pri gradnji omrežja z lastnimi sredstvi in zaposlenimi? Kakšna dokazila o nastanku tovrstnega stroška bo razpisovalec zahteval ob uveljavitvi tovrstnega stroška?</w:t>
      </w:r>
    </w:p>
    <w:p w14:paraId="3A88A84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27ACF02F"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Strošek najema obstoječe infrastrukture drugega operaterja je priznan strošek. Ali je najem obstoječe infrastrukture operaterja, ki je povezana oseba, upravičen strošek?</w:t>
      </w:r>
    </w:p>
    <w:p w14:paraId="3086F1A0"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3F0439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Ali je pouporaba obstoječe infrastrukture (tako lastne kot tuje), ki je bila zgrajena s sredstvi predhodnih javnih razpisov OŠO upravičen strošek v primeru najema, pouporabe ipd. le-te ali gre v tem primeru za nedovoljeno dvojno financiranje projekta?</w:t>
      </w:r>
    </w:p>
    <w:p w14:paraId="735DE81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49DE4A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Nakup neopredmetenih osnovnih sredstev, kot so npr. licence za delovanje programske opreme, ki se letno obnavljajo ali se celo kupujejo glede na porast števila uporabnikov omrežja, je definitivno upravičen strošek, toda težava nastane, ker tovrstni strošek nastaja »sproti«, ko poteče letna licenca in se jo podaljša, takrat nastopi tudi strošek – kako lahko prijavitelj uveljavlja tovrstni strošek, je dovolj pogodba o nakupu licenc za obdobje 20 let, saj potrdila o plačilu licenc za 20 let prijavitelj ne more predložiti?</w:t>
      </w:r>
    </w:p>
    <w:p w14:paraId="685A490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6AAFF0A6" w14:textId="3931AEC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20</w:t>
      </w:r>
      <w:r w:rsidR="001F2DCE" w:rsidRPr="00E61392">
        <w:rPr>
          <w:rFonts w:ascii="Arial" w:eastAsia="Calibri" w:hAnsi="Arial" w:cs="Arial"/>
          <w:b/>
          <w:bCs/>
          <w:kern w:val="0"/>
          <w:sz w:val="20"/>
          <w:szCs w:val="20"/>
          <w:lang w:val="sl-SI"/>
          <w14:ligatures w14:val="none"/>
        </w:rPr>
        <w:t>:</w:t>
      </w:r>
    </w:p>
    <w:p w14:paraId="7AAFF41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Upravičen strošek je tudi strošek, ki nastane prijavitelju pri gradnji omrežja z lastnimi sredstvi in zaposlenimi.</w:t>
      </w:r>
    </w:p>
    <w:p w14:paraId="4B34ADE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3F00B87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S spremembo JR GOŠO6, ki je bila objavljena v Uradnem listu RS, št. 69/24, dne 23. 9. 2024 so vrste stroškov in njihovo dokazovanje podrobno določeni, tako da se poglavje sedaj glasi: </w:t>
      </w:r>
    </w:p>
    <w:p w14:paraId="19B1412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Calibri" w:hAnsi="Arial" w:cs="Arial"/>
          <w:kern w:val="0"/>
          <w:sz w:val="20"/>
          <w:szCs w:val="20"/>
          <w:lang w:val="sl-SI"/>
          <w14:ligatures w14:val="none"/>
        </w:rPr>
        <w:t>»1.13 Upravičeni stroški in način njihovega dokazovanja v razpisni dokumentaciji</w:t>
      </w:r>
      <w:r w:rsidRPr="00E61392">
        <w:rPr>
          <w:rFonts w:ascii="Arial" w:eastAsia="Times New Roman" w:hAnsi="Arial" w:cs="Arial"/>
          <w:kern w:val="0"/>
          <w:sz w:val="20"/>
          <w:szCs w:val="20"/>
          <w:lang w:val="sl-SI"/>
          <w14:ligatures w14:val="none"/>
        </w:rPr>
        <w:t xml:space="preserve"> </w:t>
      </w:r>
    </w:p>
    <w:p w14:paraId="401DA7D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okviru tega javnega razpisa je upravičena naložba za gradnjo odprtega visokozmogljivega fiksnega širokopasovnega omrežja oziroma nadgradnjo obstoječega omrežja, 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v redko poseljenem območju z gostoto prebivalcev pod 150 prebivalcev/km</w:t>
      </w:r>
      <w:r w:rsidRPr="00E61392">
        <w:rPr>
          <w:rFonts w:ascii="Arial" w:eastAsia="Times New Roman" w:hAnsi="Arial" w:cs="Arial"/>
          <w:kern w:val="0"/>
          <w:sz w:val="20"/>
          <w:szCs w:val="20"/>
          <w:vertAlign w:val="superscript"/>
          <w:lang w:val="sl-SI"/>
          <w14:ligatures w14:val="none"/>
        </w:rPr>
        <w:t>2</w:t>
      </w:r>
      <w:r w:rsidRPr="00E61392">
        <w:rPr>
          <w:rFonts w:ascii="Arial" w:eastAsia="Times New Roman" w:hAnsi="Arial" w:cs="Arial"/>
          <w:kern w:val="0"/>
          <w:sz w:val="20"/>
          <w:szCs w:val="20"/>
          <w:lang w:val="sl-SI"/>
          <w14:ligatures w14:val="none"/>
        </w:rPr>
        <w:t xml:space="preserve"> in/ali geografsko zahtevnem območju.</w:t>
      </w:r>
    </w:p>
    <w:p w14:paraId="4CBDF80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EE0A1C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Upravičeni stroški, ki se sofinancirajo na podlagi tega javnega razpisa, so:</w:t>
      </w:r>
    </w:p>
    <w:p w14:paraId="7AAAE71E" w14:textId="77777777" w:rsidR="00495345" w:rsidRPr="00E61392" w:rsidRDefault="00495345" w:rsidP="00495345">
      <w:pPr>
        <w:numPr>
          <w:ilvl w:val="0"/>
          <w:numId w:val="6"/>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t>nakup in gradnja širokopasovne infrastrukture</w:t>
      </w:r>
      <w:r w:rsidRPr="00E61392">
        <w:rPr>
          <w:rFonts w:ascii="Arial" w:eastAsia="Times New Roman" w:hAnsi="Arial" w:cs="Arial"/>
          <w:kern w:val="0"/>
          <w:sz w:val="20"/>
          <w:szCs w:val="20"/>
          <w:lang w:val="sl-SI"/>
          <w14:ligatures w14:val="none"/>
        </w:rPr>
        <w:t>:</w:t>
      </w:r>
    </w:p>
    <w:p w14:paraId="097160F7"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gradnje pasivne širokopasovne infrastrukture (hrbtenične in dostopovne);</w:t>
      </w:r>
    </w:p>
    <w:p w14:paraId="5DA188F8"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amortizacije;</w:t>
      </w:r>
    </w:p>
    <w:p w14:paraId="19107680"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najema obstoječe infrastrukture drugega operaterja (hrbtenične in dostopovne);</w:t>
      </w:r>
    </w:p>
    <w:p w14:paraId="279ECF43"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nakupa obstoječega omrežja;</w:t>
      </w:r>
    </w:p>
    <w:p w14:paraId="1282111D"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projektne in investicijske dokumentacije;</w:t>
      </w:r>
    </w:p>
    <w:p w14:paraId="22D73BDC"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nadomestil za stvarno služnost;</w:t>
      </w:r>
    </w:p>
    <w:p w14:paraId="362034D9"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gradbenega nadzora.</w:t>
      </w:r>
    </w:p>
    <w:p w14:paraId="0C983F14" w14:textId="77777777" w:rsidR="00495345" w:rsidRPr="00E61392" w:rsidRDefault="00495345" w:rsidP="00495345">
      <w:pPr>
        <w:spacing w:after="0" w:line="240" w:lineRule="auto"/>
        <w:ind w:left="284"/>
        <w:jc w:val="both"/>
        <w:rPr>
          <w:rFonts w:ascii="Arial" w:eastAsia="Times New Roman" w:hAnsi="Arial" w:cs="Arial"/>
          <w:b/>
          <w:bCs/>
          <w:kern w:val="0"/>
          <w:sz w:val="20"/>
          <w:szCs w:val="20"/>
          <w:lang w:val="sl-SI"/>
          <w14:ligatures w14:val="none"/>
        </w:rPr>
      </w:pPr>
    </w:p>
    <w:p w14:paraId="47B8985D" w14:textId="77777777" w:rsidR="00495345" w:rsidRPr="00E61392" w:rsidRDefault="00495345" w:rsidP="00495345">
      <w:pPr>
        <w:numPr>
          <w:ilvl w:val="0"/>
          <w:numId w:val="6"/>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lastRenderedPageBreak/>
        <w:t>nakup drugih opredmetenih in neopredmetenih osnovnih sredstev</w:t>
      </w:r>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b/>
          <w:bCs/>
          <w:kern w:val="0"/>
          <w:sz w:val="20"/>
          <w:szCs w:val="20"/>
          <w:lang w:val="sl-SI"/>
          <w14:ligatures w14:val="none"/>
        </w:rPr>
        <w:t>za namen namestitev pasivne širokopasovne infrastrukture ter dostopovnih omrežij naslednje generacije:</w:t>
      </w:r>
    </w:p>
    <w:p w14:paraId="0FBA072C" w14:textId="77777777" w:rsidR="00495345" w:rsidRPr="00E61392" w:rsidRDefault="00495345" w:rsidP="00495345">
      <w:pPr>
        <w:numPr>
          <w:ilvl w:val="0"/>
          <w:numId w:val="11"/>
        </w:numPr>
        <w:spacing w:after="0" w:line="240" w:lineRule="auto"/>
        <w:ind w:left="851"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druga opredmetena osnovna sredstva,</w:t>
      </w:r>
    </w:p>
    <w:p w14:paraId="6EB1DF39" w14:textId="77777777" w:rsidR="00495345" w:rsidRPr="00E61392" w:rsidRDefault="00495345" w:rsidP="00495345">
      <w:pPr>
        <w:numPr>
          <w:ilvl w:val="0"/>
          <w:numId w:val="11"/>
        </w:numPr>
        <w:spacing w:after="0" w:line="240" w:lineRule="auto"/>
        <w:ind w:left="851"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neopredmetena osnovna sredstva.</w:t>
      </w:r>
    </w:p>
    <w:p w14:paraId="38CD8F6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410372CE"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Dodeljena sredstva za stroške gradnje se bodo izplačevala po gradbenih situacijah. Ob tem je treba pri gradnji voditi najmanj gradbeno knjigo in knjigo obračunskih izmer za izvedbo gradbenih del.</w:t>
      </w:r>
    </w:p>
    <w:p w14:paraId="3C582380"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p>
    <w:p w14:paraId="1C56B719"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Obvezni prilogi VZI sta seznam stroškov in vsebinsko poročilo (PRILOGA 3 tega javnega razpisa).</w:t>
      </w:r>
    </w:p>
    <w:p w14:paraId="45BB0C81"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p>
    <w:p w14:paraId="33DB8336"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Poleg obveznih prilog pa je treba k VZI priložiti še dokazila glede na vrsto stroškov, in sicer:</w:t>
      </w:r>
    </w:p>
    <w:p w14:paraId="07457A00" w14:textId="77777777" w:rsidR="00495345" w:rsidRPr="00E61392" w:rsidRDefault="00495345" w:rsidP="00495345">
      <w:pPr>
        <w:numPr>
          <w:ilvl w:val="0"/>
          <w:numId w:val="6"/>
        </w:numPr>
        <w:spacing w:after="0" w:line="240" w:lineRule="auto"/>
        <w:ind w:left="284" w:hanging="284"/>
        <w:jc w:val="both"/>
        <w:rPr>
          <w:rFonts w:ascii="Arial" w:eastAsia="Times New Roman" w:hAnsi="Arial" w:cs="Arial"/>
          <w:kern w:val="0"/>
          <w:sz w:val="20"/>
          <w:szCs w:val="20"/>
          <w:lang w:val="sl-SI"/>
          <w14:ligatures w14:val="none"/>
        </w:rPr>
      </w:pPr>
      <w:bookmarkStart w:id="5" w:name="_Hlk178333485"/>
      <w:r w:rsidRPr="00E61392">
        <w:rPr>
          <w:rFonts w:ascii="Arial" w:eastAsia="Times New Roman" w:hAnsi="Arial" w:cs="Arial"/>
          <w:b/>
          <w:bCs/>
          <w:kern w:val="0"/>
          <w:sz w:val="20"/>
          <w:szCs w:val="20"/>
          <w:lang w:val="sl-SI"/>
          <w14:ligatures w14:val="none"/>
        </w:rPr>
        <w:t>nakup in gradnja širokopasovne infrastrukture</w:t>
      </w:r>
      <w:r w:rsidRPr="00E61392">
        <w:rPr>
          <w:rFonts w:ascii="Arial" w:eastAsia="Times New Roman" w:hAnsi="Arial" w:cs="Arial"/>
          <w:kern w:val="0"/>
          <w:sz w:val="20"/>
          <w:szCs w:val="20"/>
          <w:lang w:val="sl-SI"/>
          <w14:ligatures w14:val="none"/>
        </w:rPr>
        <w:t>:</w:t>
      </w:r>
    </w:p>
    <w:p w14:paraId="0F65FB24"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p>
    <w:p w14:paraId="56603CD7"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p>
    <w:p w14:paraId="450AD6C0"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najema: sklenjeno pogodbo, račun za najemnino in dokazilo o plačilu. Gre za najem in neodtujljivo, neomejeno in nepreklicno pravico do uporabe (IRU) posameznih delov oziroma celotne obstoječe infrastrukture ali omrežij za obdobje največ 20 let.;</w:t>
      </w:r>
    </w:p>
    <w:bookmarkEnd w:id="5"/>
    <w:p w14:paraId="4BDD6B00"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nakupa obstoječega omrežja: sklenjeno pogodbo, račun in potrdilo o plačilu;</w:t>
      </w:r>
    </w:p>
    <w:p w14:paraId="085EC462"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projektne in investicijske dokumentacije: postopek izbora zunanjega izvajalca, sklenjeno pogodbo, račun, projektno in investicijsko dokumentacijo, potrdilo o plačilu;</w:t>
      </w:r>
    </w:p>
    <w:p w14:paraId="36A08DDD"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nadomestila za stvarno služnost: potrjen seznam pogodb o služnosti s strani pooblaščenega nadzornika gradnje, dokazilo o plačilu nadomestila za stvarno služnost;</w:t>
      </w:r>
    </w:p>
    <w:p w14:paraId="486F1BD8"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gradbenega nadzora: postopek izbora pooblaščenega nadzornika gradnje, sklenjeno pogodbo, račun, dokazilo o izvedbi nadzora in dokazilo o plačilu;</w:t>
      </w:r>
    </w:p>
    <w:p w14:paraId="698C0F06" w14:textId="77777777" w:rsidR="00495345" w:rsidRPr="00E61392" w:rsidRDefault="00495345" w:rsidP="00495345">
      <w:pPr>
        <w:numPr>
          <w:ilvl w:val="0"/>
          <w:numId w:val="8"/>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t>nakup drugih opredmetenih in neopredmetenih osnovnih sredstev</w:t>
      </w:r>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b/>
          <w:bCs/>
          <w:kern w:val="0"/>
          <w:sz w:val="20"/>
          <w:szCs w:val="20"/>
          <w:lang w:val="sl-SI"/>
          <w14:ligatures w14:val="none"/>
        </w:rPr>
        <w:t>za namen namestitev pasivne širokopasovne infrastrukture ter dostopovnih omrežij naslednje generacije:</w:t>
      </w:r>
    </w:p>
    <w:p w14:paraId="3D29460D" w14:textId="77777777" w:rsidR="00495345" w:rsidRPr="00E61392" w:rsidRDefault="00495345" w:rsidP="00495345">
      <w:pPr>
        <w:numPr>
          <w:ilvl w:val="0"/>
          <w:numId w:val="9"/>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drugih opredmetenih osnovnih sredstev: postopek izbora dobavitelja, sklenjeno pogodbo ali naročilnico, račun, dokazilo o dobavi in dokazilo o plačilu;</w:t>
      </w:r>
    </w:p>
    <w:p w14:paraId="737137A3" w14:textId="77777777" w:rsidR="00495345" w:rsidRPr="00E61392" w:rsidRDefault="00495345" w:rsidP="00495345">
      <w:pPr>
        <w:numPr>
          <w:ilvl w:val="0"/>
          <w:numId w:val="9"/>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neopredmetenih osnovnih sredstev: postopek izbora dobavitelja, sklenjeno pogodbo ali naročilnico, račun, dokazilo o dobavi in dokazilo o plačilu.</w:t>
      </w:r>
    </w:p>
    <w:p w14:paraId="59705D0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46ADB64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p>
    <w:p w14:paraId="1136886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41AA8C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projektiranja, dokumentacije in nadzora, ki so uvrščeni v kategorijo nakup in gradnja širokopasovne infrastrukture, v skupni višini ne smejo presegati 10 % skupnih upravičenih stroškov projekta.</w:t>
      </w:r>
    </w:p>
    <w:p w14:paraId="3DC90B2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4BE51A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lahko pouporablja svojo obstoječo infrastrukturo in aktivno opremo, ki jo že ima vgrajeno v omrežje, vendar za njuno uporabo ne bo upravičen do sofinanciranja.</w:t>
      </w:r>
    </w:p>
    <w:p w14:paraId="744F561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2A7D70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Občine lahko dajejo na voljo svoje prostore za potrebe izgradnje funkcijskih lokacij. Pogoji, pod katerimi se le ti dajejo na voljo, so predmet dogovora med končnim prejemnikom in posamezno občino glede na njene ustaljene poslovne modele in pogoje. Najem teh prostorov ni upravičen strošek.</w:t>
      </w:r>
    </w:p>
    <w:p w14:paraId="1BF0F37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5B8365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nadomestil za stvarno služnosti so upravičen strošek največ do višine 10 % skupnih upravičenih stroškov projekta.</w:t>
      </w:r>
    </w:p>
    <w:p w14:paraId="07090D2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14A8CC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DDV ni upravičen strošek.</w:t>
      </w:r>
    </w:p>
    <w:p w14:paraId="2408631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350DF57C" w14:textId="77777777" w:rsidR="001F2DCE" w:rsidRPr="00E61392" w:rsidRDefault="001F2DCE" w:rsidP="00495345">
      <w:pPr>
        <w:spacing w:after="0" w:line="240" w:lineRule="auto"/>
        <w:jc w:val="both"/>
        <w:rPr>
          <w:rFonts w:ascii="Arial" w:eastAsia="Times New Roman" w:hAnsi="Arial" w:cs="Arial"/>
          <w:kern w:val="0"/>
          <w:sz w:val="20"/>
          <w:szCs w:val="20"/>
          <w:lang w:val="sl-SI"/>
          <w14:ligatures w14:val="none"/>
        </w:rPr>
      </w:pPr>
    </w:p>
    <w:p w14:paraId="70CD9822" w14:textId="420AD804"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Začetek upravičenosti stroškov je od objave javnega razpisa v Uradnem listu RS.</w:t>
      </w:r>
    </w:p>
    <w:p w14:paraId="1A52399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F78210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ki niso opredeljeni kot upravičeni, so neupravičeni stroški projekta in niso upravičeni do sofinanciranja.</w:t>
      </w:r>
    </w:p>
    <w:p w14:paraId="1E972AB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84D571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Upravičeni stroški projekta morajo biti v skladu z določili tega javnega razpisa ter dodatnimi navodili in usmeritvami ministrstva.</w:t>
      </w:r>
    </w:p>
    <w:p w14:paraId="3A11D25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8BEF8B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upravičene stroške, ki presegajo višino na podlagi tega javnega razpisa dodeljenih sredstev sofinanciranja, in neupravičene stroške na projektu mora končni prejemnik zagotoviti lastne ali druge finančne vire.</w:t>
      </w:r>
    </w:p>
    <w:p w14:paraId="31579B2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8E7325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Vse stroške, povezane s pripravo in predložitvijo vloge, nosi prijavitelj. Stroški priprave vloge niso predmet sofinanciranja tako za izbrane kot neizbrane prijavitelje na ta javni razpis.</w:t>
      </w:r>
    </w:p>
    <w:p w14:paraId="2883A01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CA102F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Upravičeni stroški se ne smejo dvojno financirati iz različnih virov javnih sredstev.</w:t>
      </w:r>
    </w:p>
    <w:p w14:paraId="27FCC16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694ABA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Dvojno uveljavljanje stroškov in izdatkov, ki so že bili povrnjeni iz katerega koli drugega vira, ni dovoljeno. V tem primeru lahko ministrstvo pogodbo odpove in zahteva vračilo že izplačanega zneska financiranja z zakonitimi zamudnimi obrestmi od dneva nakazila sredstev iz proračuna Republike Slovenije na transakcijski račun končni prejemnik do dneva vračila sredstev v proračun Republike Slovenije. Če je dvojno oziroma neupravičeno uveljavljanje stroškov in izdatkov namerno, se bo obravnavalo kot sum goljufije. V vsakem primeru je treba ustrezni znesek financiranja vrniti. Končnemu prejemniku se bo vrednost financiranja po pogodbi znižala za vrednost vrnjenih zneskov iz naslova dvojnega uveljavljanja stroškov in izdatkov oziroma iz naslova preseganja maksimalne dovoljene stopnje financiranja projekta.</w:t>
      </w:r>
    </w:p>
    <w:p w14:paraId="30898BE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7C8977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mora na ločenem stroškovnem mestu evidentirati vse poslovne dogodke, ki se nanašajo na projekt.</w:t>
      </w:r>
    </w:p>
    <w:p w14:paraId="5566E6A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7AB604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Če ministrstvo ugotovi, da je bil predmet javnega razpisa zaključen že pred izdajo sklepa o izboru, ministrstvo odstopi od pogodbe, končni prejemnik pa mora vrniti prejeta sredstva po tej pogodbi v roku 30 (tridesetih) dni od prejema pisnega poziva ministrstva, povečana za zakonite zamudne obresti od dneva nakazila na TRR končnega prejemnika do dneva nakazila v dobro proračuna Republike Slovenije.</w:t>
      </w:r>
    </w:p>
    <w:p w14:paraId="34991B7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0BFB3B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Vsi končni prejemniki po tem javnem razpisu so v fazi izvajanja projekta dolžni spoštovati temeljna načela javnega naročanja, kot je to navedeno v poglavju 4. POGOJI IN ZAHTEVE ZA KANDIDIRANJE NA JAVNEM RAZPISU.</w:t>
      </w:r>
    </w:p>
    <w:p w14:paraId="055E6D9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29FFCE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postopku potrjevanja vseh vrst upravičenih stroškov se preverja skladnost z nacionalno zakonodajo in s pravnimi podlagami skupnosti, ki urejajo področje javnega financiranja in NOO:</w:t>
      </w:r>
    </w:p>
    <w:p w14:paraId="1EB4D2E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A0AA96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 namenom spoštovanja navedenih temeljnih načel javnega naročanja ter njihove smiselne uporabe izvede končni prejemnik povpraševanje na trgu na naslednji način:</w:t>
      </w:r>
    </w:p>
    <w:p w14:paraId="2610A516" w14:textId="77777777" w:rsidR="00495345" w:rsidRPr="00E61392" w:rsidRDefault="00495345" w:rsidP="00495345">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in pridobi vsaj tri ponudbe, v primeru manjšega števila pridobljenih ponudb se predloži utemeljitev z dokazili ali</w:t>
      </w:r>
    </w:p>
    <w:p w14:paraId="679A1555" w14:textId="77777777" w:rsidR="00495345" w:rsidRPr="00E61392" w:rsidRDefault="00495345" w:rsidP="00495345">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po svojih internih navodilih, kadar so le-ta enaka ali strožja od</w:t>
      </w:r>
      <w:r w:rsidRPr="00E61392">
        <w:rPr>
          <w:rFonts w:ascii="Arial" w:eastAsia="Times New Roman" w:hAnsi="Arial" w:cs="Arial"/>
          <w:kern w:val="0"/>
          <w:sz w:val="20"/>
          <w:szCs w:val="20"/>
          <w:lang w:val="sl-SI" w:eastAsia="sl-SI"/>
          <w14:ligatures w14:val="none"/>
        </w:rPr>
        <w:t xml:space="preserve"> določb glede izbora zunanjih izvajalcev tega javnega razpisa;</w:t>
      </w:r>
    </w:p>
    <w:p w14:paraId="1D313DA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516754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zagotovitev ustrezne revizijske sledi iz prejšnjega odstavka končni prejemnik izkaže postopek preverjanja cen na trgu z dokazili.</w:t>
      </w:r>
    </w:p>
    <w:p w14:paraId="499ED1B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CDFD23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mora pri izbiri (pod)izvajalca/dobavitelja upoštevati, da so pozvani ponudniki usposobljeni/registrirani za izvedbo/dobavo predmeta naročila.</w:t>
      </w:r>
    </w:p>
    <w:p w14:paraId="61904A1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DD5EAE4" w14:textId="77777777" w:rsidR="001F2DCE"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lastRenderedPageBreak/>
        <w:t xml:space="preserve">Opis izvedenega postopka: navesti je potrebno, na kakšen način je bilo povpraševanje izvedeno (posredovanje povpraševanja, kopija fizične ali elektronske pošte itd.) ter pri katerih relevantnih </w:t>
      </w:r>
    </w:p>
    <w:p w14:paraId="26B1DDFC" w14:textId="77777777" w:rsidR="001F2DCE" w:rsidRPr="00E61392" w:rsidRDefault="001F2DCE" w:rsidP="00495345">
      <w:pPr>
        <w:spacing w:after="0" w:line="240" w:lineRule="auto"/>
        <w:jc w:val="both"/>
        <w:rPr>
          <w:rFonts w:ascii="Arial" w:eastAsia="Times New Roman" w:hAnsi="Arial" w:cs="Arial"/>
          <w:kern w:val="0"/>
          <w:sz w:val="20"/>
          <w:szCs w:val="20"/>
          <w:lang w:val="sl-SI"/>
          <w14:ligatures w14:val="none"/>
        </w:rPr>
      </w:pPr>
    </w:p>
    <w:p w14:paraId="11A557C8" w14:textId="77777777" w:rsidR="001F2DCE" w:rsidRPr="00E61392" w:rsidRDefault="001F2DCE" w:rsidP="00495345">
      <w:pPr>
        <w:spacing w:after="0" w:line="240" w:lineRule="auto"/>
        <w:jc w:val="both"/>
        <w:rPr>
          <w:rFonts w:ascii="Arial" w:eastAsia="Times New Roman" w:hAnsi="Arial" w:cs="Arial"/>
          <w:kern w:val="0"/>
          <w:sz w:val="20"/>
          <w:szCs w:val="20"/>
          <w:lang w:val="sl-SI"/>
          <w14:ligatures w14:val="none"/>
        </w:rPr>
      </w:pPr>
    </w:p>
    <w:p w14:paraId="7776501B" w14:textId="109DD29C"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ponudnikih se je povpraševanje izvedlo, kateri ponudnik je ponudbo dejansko oddal, izbrana ponudba ter pojasnilo izbora. Potrebno je navesti tudi kriterije za izbor.</w:t>
      </w:r>
    </w:p>
    <w:p w14:paraId="10EC0529" w14:textId="77777777" w:rsidR="00495345" w:rsidRPr="00E61392" w:rsidRDefault="00495345" w:rsidP="00495345">
      <w:pPr>
        <w:spacing w:after="0" w:line="240" w:lineRule="auto"/>
        <w:rPr>
          <w:rFonts w:ascii="Arial" w:eastAsia="Times New Roman" w:hAnsi="Arial" w:cs="Arial"/>
          <w:kern w:val="0"/>
          <w:sz w:val="20"/>
          <w:szCs w:val="20"/>
          <w:lang w:val="sl-SI"/>
          <w14:ligatures w14:val="none"/>
        </w:rPr>
      </w:pPr>
    </w:p>
    <w:p w14:paraId="498EB85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Za namen administrativnih preverjanj končni prejemniki ob oddaji VZI z </w:t>
      </w:r>
      <w:r w:rsidRPr="00E61392">
        <w:rPr>
          <w:rFonts w:ascii="Arial" w:eastAsia="Times New Roman" w:hAnsi="Arial" w:cs="Arial"/>
          <w:bCs/>
          <w:kern w:val="0"/>
          <w:sz w:val="20"/>
          <w:szCs w:val="20"/>
          <w:lang w:val="sl-SI"/>
          <w14:ligatures w14:val="none"/>
        </w:rPr>
        <w:t>obveznima prilogama</w:t>
      </w:r>
      <w:r w:rsidRPr="00E61392">
        <w:rPr>
          <w:rFonts w:ascii="Arial" w:eastAsia="Times New Roman" w:hAnsi="Arial" w:cs="Arial"/>
          <w:kern w:val="0"/>
          <w:sz w:val="20"/>
          <w:szCs w:val="20"/>
          <w:lang w:val="sl-SI"/>
          <w14:ligatures w14:val="none"/>
        </w:rPr>
        <w:t xml:space="preserve"> predložijo tudi </w:t>
      </w:r>
      <w:r w:rsidRPr="00E61392">
        <w:rPr>
          <w:rFonts w:ascii="Arial" w:eastAsia="Times New Roman" w:hAnsi="Arial" w:cs="Arial"/>
          <w:bCs/>
          <w:kern w:val="0"/>
          <w:sz w:val="20"/>
          <w:szCs w:val="20"/>
          <w:lang w:val="sl-SI"/>
          <w14:ligatures w14:val="none"/>
        </w:rPr>
        <w:t xml:space="preserve">dokazila, </w:t>
      </w:r>
      <w:r w:rsidRPr="00E61392">
        <w:rPr>
          <w:rFonts w:ascii="Arial" w:eastAsia="Times New Roman" w:hAnsi="Arial" w:cs="Arial"/>
          <w:kern w:val="0"/>
          <w:sz w:val="20"/>
          <w:szCs w:val="20"/>
          <w:lang w:val="sl-SI"/>
          <w14:ligatures w14:val="none"/>
        </w:rPr>
        <w:t>po posameznih kategorijah in vrstah stroškov</w:t>
      </w:r>
      <w:r w:rsidRPr="00E61392">
        <w:rPr>
          <w:rFonts w:ascii="Arial" w:eastAsia="Times New Roman" w:hAnsi="Arial" w:cs="Arial"/>
          <w:bCs/>
          <w:kern w:val="0"/>
          <w:sz w:val="20"/>
          <w:szCs w:val="20"/>
          <w:lang w:val="sl-SI"/>
          <w14:ligatures w14:val="none"/>
        </w:rPr>
        <w:t>:</w:t>
      </w:r>
    </w:p>
    <w:p w14:paraId="03435953"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dokazila o upravičenosti stroška: dokazila so verodostojne listine (npr. pogodbe, dokazila o opravljenem postopku izbora zunanjih izvajalcev in druge podlage za izstavitev računa);</w:t>
      </w:r>
    </w:p>
    <w:p w14:paraId="49C66599"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dokazila o opravljeni storitvi ali dobavi blaga (npr. gradbena situacija, prevzemni zapisnik, gradbena knjiga, knjiga obračunskih izmer, seznam OPT s strani pooblaščenega nadzornika gradnje, projektna dokumentacija itd.);</w:t>
      </w:r>
    </w:p>
    <w:p w14:paraId="5B346B03"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 xml:space="preserve">računi ali eRačuni oziroma verodostojne knjigovodske listine; </w:t>
      </w:r>
    </w:p>
    <w:p w14:paraId="04FA2710"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dokazila o plačilu (izjeme so določene v vsakokratnem veljavnem ZIPRS);</w:t>
      </w:r>
    </w:p>
    <w:p w14:paraId="0BB9438B"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izpis ločenega stroškovnega mesta ali računovodske kode za projekt;</w:t>
      </w:r>
    </w:p>
    <w:p w14:paraId="5D60DDD9"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končno poročilo o izvedbi projekta ob oddaji zadnjega VZI.</w:t>
      </w:r>
    </w:p>
    <w:p w14:paraId="682BAA11" w14:textId="77777777" w:rsidR="00495345" w:rsidRPr="00E61392" w:rsidRDefault="00495345" w:rsidP="00495345">
      <w:pPr>
        <w:spacing w:after="0" w:line="240" w:lineRule="auto"/>
        <w:jc w:val="both"/>
        <w:rPr>
          <w:rFonts w:ascii="Arial" w:eastAsia="Times New Roman" w:hAnsi="Arial" w:cs="Arial"/>
          <w:bCs/>
          <w:kern w:val="0"/>
          <w:sz w:val="20"/>
          <w:szCs w:val="20"/>
          <w:u w:val="single"/>
          <w:lang w:val="sl-SI"/>
          <w14:ligatures w14:val="none"/>
        </w:rPr>
      </w:pPr>
    </w:p>
    <w:p w14:paraId="6E283F04" w14:textId="77777777" w:rsidR="00495345" w:rsidRPr="00E61392" w:rsidRDefault="00495345" w:rsidP="00495345">
      <w:pPr>
        <w:spacing w:after="0" w:line="240" w:lineRule="auto"/>
        <w:contextualSpacing/>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Zahtevana dokazila po vrstah stroškov so podrobneje opredeljena v Pogodbi o sofinanciranju in Navodilih izvajalcem projekta.</w:t>
      </w:r>
    </w:p>
    <w:p w14:paraId="19066B6D" w14:textId="77777777" w:rsidR="00495345" w:rsidRPr="00E61392" w:rsidRDefault="00495345" w:rsidP="00495345">
      <w:pPr>
        <w:spacing w:after="0" w:line="240" w:lineRule="auto"/>
        <w:contextualSpacing/>
        <w:jc w:val="both"/>
        <w:rPr>
          <w:rFonts w:ascii="Arial" w:eastAsia="Times New Roman" w:hAnsi="Arial" w:cs="Arial"/>
          <w:kern w:val="0"/>
          <w:sz w:val="20"/>
          <w:szCs w:val="20"/>
          <w:lang w:val="sl-SI"/>
          <w14:ligatures w14:val="none"/>
        </w:rPr>
      </w:pPr>
    </w:p>
    <w:p w14:paraId="2653E88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Preostala zahtevana dokazila mora končni prejemnik predložiti na poziv ministrstva oziroma v primeru izvedbe preverjanj na kraju samem.</w:t>
      </w:r>
    </w:p>
    <w:p w14:paraId="7C0C31C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ADF462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namene administrativnih preverjanj se lahko smiselno zahtevajo tudi dodatna dokazila o upravičenosti stroškov, ki jih uveljavlja končni prejemnik.</w:t>
      </w:r>
    </w:p>
    <w:p w14:paraId="62927D4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8DC575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Dokazovanje upravičenosti stroškov oziroma izdatkov je dolžnost končnega prejemnika.</w:t>
      </w:r>
    </w:p>
    <w:p w14:paraId="28109DC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0825D2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skladu s pravili zakonodaje s področja javnih financ in v skladu z vsakokratnim veljavnim Priročnikom o načinu financiranja iz sredstev Mehanizma za okrevanje in odpornost, ki je objavljen na spletni strani https://www.gov.si/zbirke/projekti-in-programi/nacrt-za-okrevanje-in-odpornost/dokumenti/, se financiranje projektov izvaja za upravičene stroške. Izbrani prijavitelj bo na ministrstvo preko Uprave za javna plačila (v nadaljevanju: UJP) izdal t.i. Zahtevek, ki bo nadomestil e-Račun. V okviru Zahtevka bo lahko po vrstah upravičenih stroškov vnesel več zneskov npr. znesek računa za gradnje (po situaciji), znesek računa nakupa opreme itd. Vsi zneski bodo morali biti brez DDV. Zraven bo treba priložiti izpolnjen VZI z obveznima prilogama: seznamom stroškov in vsebinskim poročilom. Ostale priloge (npr. gradbena situacija, plačilo računa zunanjemu izvajalcu, prevzemni zapisnik itd.) bodo poslali na gp.mdp@gov.si s sklicem na pogodbo in Zahtevek na katerega se bodo nanašale priloge in bodo zavedene v informacijski sistem ministrstva. Postopek bo potekal v skladu s shemo 15 Priročnika o načinu financiranja iz sredstev Mehanizma za okrevanje in odpornost. Vzorci VZI in obveznih prilog so v PRILOGI 3 tega javnega razpisa</w:t>
      </w:r>
      <w:r w:rsidRPr="00E61392" w:rsidDel="005D763F">
        <w:rPr>
          <w:rFonts w:ascii="Arial" w:eastAsia="Times New Roman" w:hAnsi="Arial" w:cs="Arial"/>
          <w:kern w:val="0"/>
          <w:sz w:val="20"/>
          <w:szCs w:val="20"/>
          <w:lang w:val="sl-SI"/>
          <w14:ligatures w14:val="none"/>
        </w:rPr>
        <w:t xml:space="preserve"> </w:t>
      </w:r>
      <w:r w:rsidRPr="00E61392">
        <w:rPr>
          <w:rFonts w:ascii="Arial" w:eastAsia="Times New Roman" w:hAnsi="Arial" w:cs="Arial"/>
          <w:kern w:val="0"/>
          <w:sz w:val="20"/>
          <w:szCs w:val="20"/>
          <w:lang w:val="sl-SI"/>
          <w14:ligatures w14:val="none"/>
        </w:rPr>
        <w:t>. Skrbnik pogodbe na strani ministrstva bo po prejemu Zahtevka in vseh prilog izvedel administrativno preverjanje.</w:t>
      </w:r>
    </w:p>
    <w:p w14:paraId="443B4913" w14:textId="77777777"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p>
    <w:p w14:paraId="316F3D70" w14:textId="77777777"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Cs/>
          <w:kern w:val="0"/>
          <w:sz w:val="20"/>
          <w:szCs w:val="20"/>
          <w:lang w:val="sl-SI"/>
          <w14:ligatures w14:val="none"/>
        </w:rPr>
        <w:t>eRačun je račun, ki ga izdajatelj računa za dobavljeno blago ali izvedene storitve izda svojemu dolžniku oziroma prejemniku računa v elektronski obliki in enakovredno zamenjuje račun v papirni obliki. Izdajatelj eRačuna mora biti vpisan v register izdajateljev eRačunov.</w:t>
      </w:r>
    </w:p>
    <w:p w14:paraId="1394BBD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4BF806B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 zaključku projekta bodo končni prejemniki lastniki infrastrukture, ki je sofinancirana po tem javnem razpisu. Končni prejemniki lahko sistem, za vzpostavitev katerega so prejeli javna sredstva v skladu s tem javnim razpisom, uporabljajo samo za namene, opredeljene v tem javnem razpisu.«</w:t>
      </w:r>
    </w:p>
    <w:p w14:paraId="052791B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A0E32D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Strošek najema obstoječe infrastrukture drugega operaterja, ki je povezana oseba, je upravičen strošek.</w:t>
      </w:r>
    </w:p>
    <w:p w14:paraId="6DC1F4C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4D8E58A"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Pouporaba (najem) obstoječe infrastrukture (tako lastne kot tuje), ki je bila zgrajena s sredstvi predhodnih javnih razpisov GOŠO, ni upravičen strošek.</w:t>
      </w:r>
    </w:p>
    <w:p w14:paraId="4FEAB839"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AAA3B6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Licence so upravičen strošek v času trajanja projekta in spadajo v kategorijo:</w:t>
      </w:r>
    </w:p>
    <w:p w14:paraId="6FB67A78" w14:textId="77777777" w:rsidR="00495345" w:rsidRPr="00E61392" w:rsidRDefault="00495345" w:rsidP="00495345">
      <w:pPr>
        <w:numPr>
          <w:ilvl w:val="0"/>
          <w:numId w:val="8"/>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lastRenderedPageBreak/>
        <w:t>nakup drugih opredmetenih in neopredmetenih osnovnih sredstev</w:t>
      </w:r>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b/>
          <w:bCs/>
          <w:kern w:val="0"/>
          <w:sz w:val="20"/>
          <w:szCs w:val="20"/>
          <w:lang w:val="sl-SI"/>
          <w14:ligatures w14:val="none"/>
        </w:rPr>
        <w:t>za namen namestitev pasivne širokopasovne infrastrukture ter dostopovnih omrežij naslednje generacije:</w:t>
      </w:r>
    </w:p>
    <w:p w14:paraId="26265E01" w14:textId="77777777" w:rsidR="001F2DCE" w:rsidRPr="00E61392" w:rsidRDefault="001F2DCE" w:rsidP="001F2DCE">
      <w:pPr>
        <w:spacing w:after="0" w:line="240" w:lineRule="auto"/>
        <w:ind w:left="284"/>
        <w:jc w:val="both"/>
        <w:rPr>
          <w:rFonts w:ascii="Arial" w:eastAsia="Times New Roman" w:hAnsi="Arial" w:cs="Arial"/>
          <w:b/>
          <w:bCs/>
          <w:kern w:val="0"/>
          <w:sz w:val="20"/>
          <w:szCs w:val="20"/>
          <w:lang w:val="sl-SI"/>
          <w14:ligatures w14:val="none"/>
        </w:rPr>
      </w:pPr>
    </w:p>
    <w:p w14:paraId="458FF35B" w14:textId="77777777" w:rsidR="001F2DCE" w:rsidRPr="00E61392" w:rsidRDefault="001F2DCE" w:rsidP="001F2DCE">
      <w:pPr>
        <w:spacing w:after="0" w:line="240" w:lineRule="auto"/>
        <w:ind w:left="284"/>
        <w:jc w:val="both"/>
        <w:rPr>
          <w:rFonts w:ascii="Arial" w:eastAsia="Times New Roman" w:hAnsi="Arial" w:cs="Arial"/>
          <w:kern w:val="0"/>
          <w:sz w:val="20"/>
          <w:szCs w:val="20"/>
          <w:lang w:val="sl-SI"/>
          <w14:ligatures w14:val="none"/>
        </w:rPr>
      </w:pPr>
    </w:p>
    <w:p w14:paraId="46853E83" w14:textId="77777777" w:rsidR="00495345" w:rsidRPr="00E61392" w:rsidRDefault="00495345" w:rsidP="00495345">
      <w:pPr>
        <w:spacing w:after="0" w:line="240" w:lineRule="auto"/>
        <w:ind w:left="1134" w:hanging="425"/>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2.</w:t>
      </w:r>
      <w:r w:rsidRPr="00E61392">
        <w:rPr>
          <w:rFonts w:ascii="Arial" w:eastAsia="Times New Roman" w:hAnsi="Arial" w:cs="Arial"/>
          <w:kern w:val="0"/>
          <w:sz w:val="20"/>
          <w:szCs w:val="20"/>
          <w:lang w:val="sl-SI"/>
          <w14:ligatures w14:val="none"/>
        </w:rPr>
        <w:tab/>
        <w:t>Za stroške neopredmetenih osnovnih sredstev: postopek izbora dobavitelja, sklenjeno pogodbo ali naročilnico, račun, dokazilo o dobavi in dokazilo o plačilu.</w:t>
      </w:r>
    </w:p>
    <w:p w14:paraId="00BBF73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608BC39" w14:textId="31EAF8D2"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21</w:t>
      </w:r>
      <w:r w:rsidR="001F2DCE" w:rsidRPr="00E61392">
        <w:rPr>
          <w:rFonts w:ascii="Arial" w:eastAsia="Calibri" w:hAnsi="Arial" w:cs="Arial"/>
          <w:b/>
          <w:bCs/>
          <w:kern w:val="0"/>
          <w:sz w:val="20"/>
          <w:szCs w:val="20"/>
          <w:lang w:val="sl-SI"/>
          <w14:ligatures w14:val="none"/>
        </w:rPr>
        <w:t>:</w:t>
      </w:r>
    </w:p>
    <w:p w14:paraId="5829A11C"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Poleg obveznih prilog pa je treba k VZI priložiti še:</w:t>
      </w:r>
    </w:p>
    <w:p w14:paraId="5016A2A3" w14:textId="77777777" w:rsidR="00495345" w:rsidRPr="00E61392" w:rsidRDefault="00495345" w:rsidP="00495345">
      <w:pPr>
        <w:spacing w:after="0" w:line="240" w:lineRule="auto"/>
        <w:ind w:left="720" w:hanging="294"/>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ab/>
        <w:t>pri stroških najema: gre za najem in neodtujljiva, neomejena in nepreklicna pravice do uporabe (IRU) posameznih delov oziroma celotne obstoječe infrastrukture ali omrežij za obdobje največ 20 let, ki se ga dokazuje s predložitvijo sklenjene pogodbe, računa za najemnino in dokazila o plačilu</w:t>
      </w:r>
      <w:r w:rsidRPr="00E61392">
        <w:rPr>
          <w:rFonts w:ascii="Arial" w:eastAsia="Calibri" w:hAnsi="Arial" w:cs="Arial"/>
          <w:color w:val="000000" w:themeColor="text1"/>
          <w:kern w:val="0"/>
          <w:sz w:val="20"/>
          <w:szCs w:val="20"/>
          <w:lang w:val="sl-SI"/>
          <w14:ligatures w14:val="none"/>
        </w:rPr>
        <w:t>.«</w:t>
      </w:r>
    </w:p>
    <w:p w14:paraId="0F6A1D89"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Podobna težava s predložitvijo dokazila (kot predhodno napisano v primeru programskih licenc) o plačilu nastane pri najemu neodtujljive, neomejeno in nepreklicne pravice do uporabe (IRU) posameznih delov oziroma celotne obstoječe infrastrukture ali omrežij za obdobje največ 20 let, kot smo že napisali zgoraj pod tč. 1.3.3 – ali bo razpisovalec priznal tovrstni upravičeni strošek samo na podlagi najemne pogodbe (brez dokazila o plačilu, ki ga prijavitelj za 20 let ne more pridobiti)?</w:t>
      </w:r>
    </w:p>
    <w:p w14:paraId="74FBCDD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B146600" w14:textId="5B155B4A"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21</w:t>
      </w:r>
      <w:r w:rsidR="001F2DCE" w:rsidRPr="00E61392">
        <w:rPr>
          <w:rFonts w:ascii="Arial" w:eastAsia="Calibri" w:hAnsi="Arial" w:cs="Arial"/>
          <w:b/>
          <w:bCs/>
          <w:kern w:val="0"/>
          <w:sz w:val="20"/>
          <w:szCs w:val="20"/>
          <w:lang w:val="sl-SI"/>
          <w14:ligatures w14:val="none"/>
        </w:rPr>
        <w:t>:</w:t>
      </w:r>
    </w:p>
    <w:p w14:paraId="589A177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S spremembami JR GOŠO6 so bile vrste stroškov in njihovo dokazovanje podrobno določene s spremembo poglavja 1.13 Upravičeni stroški in način njihovega dokazovanja. Stroški najema spadajo v kategorijo:</w:t>
      </w:r>
    </w:p>
    <w:p w14:paraId="2A84229A" w14:textId="77777777" w:rsidR="00495345" w:rsidRPr="00E61392" w:rsidRDefault="00495345" w:rsidP="00495345">
      <w:pPr>
        <w:numPr>
          <w:ilvl w:val="0"/>
          <w:numId w:val="6"/>
        </w:num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b/>
          <w:bCs/>
          <w:kern w:val="0"/>
          <w:sz w:val="20"/>
          <w:szCs w:val="20"/>
          <w:lang w:val="sl-SI"/>
          <w14:ligatures w14:val="none"/>
        </w:rPr>
        <w:t>nakup in gradnja širokopasovne infrastrukture</w:t>
      </w:r>
      <w:r w:rsidRPr="00E61392">
        <w:rPr>
          <w:rFonts w:ascii="Arial" w:eastAsia="Calibri" w:hAnsi="Arial" w:cs="Arial"/>
          <w:kern w:val="0"/>
          <w:sz w:val="20"/>
          <w:szCs w:val="20"/>
          <w:lang w:val="sl-SI"/>
          <w14:ligatures w14:val="none"/>
        </w:rPr>
        <w:t>:</w:t>
      </w:r>
    </w:p>
    <w:p w14:paraId="2A304204" w14:textId="77777777" w:rsidR="00495345" w:rsidRPr="00E61392" w:rsidRDefault="00495345" w:rsidP="00495345">
      <w:pPr>
        <w:numPr>
          <w:ilvl w:val="1"/>
          <w:numId w:val="6"/>
        </w:num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 xml:space="preserve">Za stroške najema: sklenjeno pogodbo, račun za najemnino in </w:t>
      </w:r>
      <w:r w:rsidRPr="00E61392">
        <w:rPr>
          <w:rFonts w:ascii="Arial" w:eastAsia="Calibri" w:hAnsi="Arial" w:cs="Arial"/>
          <w:b/>
          <w:bCs/>
          <w:kern w:val="0"/>
          <w:sz w:val="20"/>
          <w:szCs w:val="20"/>
          <w:u w:val="single"/>
          <w:lang w:val="sl-SI"/>
          <w14:ligatures w14:val="none"/>
        </w:rPr>
        <w:t>dokazilo o plačilu</w:t>
      </w:r>
      <w:r w:rsidRPr="00E61392">
        <w:rPr>
          <w:rFonts w:ascii="Arial" w:eastAsia="Calibri" w:hAnsi="Arial" w:cs="Arial"/>
          <w:kern w:val="0"/>
          <w:sz w:val="20"/>
          <w:szCs w:val="20"/>
          <w:lang w:val="sl-SI"/>
          <w14:ligatures w14:val="none"/>
        </w:rPr>
        <w:t>. Gre za najem in neodtujljivo, neomejeno in nepreklicno pravico do uporabe (IRU) posameznih delov oziroma celotne obstoječe infrastrukture ali omrežij za obdobje največ 20 let;</w:t>
      </w:r>
    </w:p>
    <w:p w14:paraId="186165A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6B85751B" w14:textId="067E5149"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22</w:t>
      </w:r>
      <w:r w:rsidR="001F2DCE" w:rsidRPr="00E61392">
        <w:rPr>
          <w:rFonts w:ascii="Arial" w:eastAsia="Calibri" w:hAnsi="Arial" w:cs="Arial"/>
          <w:b/>
          <w:bCs/>
          <w:kern w:val="0"/>
          <w:sz w:val="20"/>
          <w:szCs w:val="20"/>
          <w:lang w:val="sl-SI"/>
          <w14:ligatures w14:val="none"/>
        </w:rPr>
        <w:t>:</w:t>
      </w:r>
    </w:p>
    <w:p w14:paraId="79EA8AE9"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»Poleg obveznih prilog pa je treba k VZI priložiti še:</w:t>
      </w:r>
    </w:p>
    <w:p w14:paraId="35E00175" w14:textId="77777777" w:rsidR="00495345" w:rsidRPr="00E61392" w:rsidRDefault="00495345" w:rsidP="00495345">
      <w:pPr>
        <w:spacing w:after="0" w:line="240" w:lineRule="auto"/>
        <w:ind w:firstLine="567"/>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i/>
          <w:iCs/>
          <w:color w:val="000000" w:themeColor="text1"/>
          <w:kern w:val="0"/>
          <w:sz w:val="20"/>
          <w:szCs w:val="20"/>
          <w:lang w:val="sl-SI"/>
          <w14:ligatures w14:val="none"/>
        </w:rPr>
        <w:t>- za vse ostale zgoraj naveden stroške je treba še dopisati obvezna dokazila.«</w:t>
      </w:r>
    </w:p>
    <w:p w14:paraId="6DA4C63C"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Ali pravilno razumemo navedeno, in sicer, da bo razpisovalec naknadno določil kakšna so obvezna dokazila za ostale upravičene stroške, kar je sicer nedopustno, zato predlagamo brisanje tega določila?</w:t>
      </w:r>
    </w:p>
    <w:p w14:paraId="6555D8B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2968CF0F" w14:textId="1DD05AF2"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22</w:t>
      </w:r>
      <w:r w:rsidR="001F2DCE" w:rsidRPr="00E61392">
        <w:rPr>
          <w:rFonts w:ascii="Arial" w:eastAsia="Calibri" w:hAnsi="Arial" w:cs="Arial"/>
          <w:b/>
          <w:bCs/>
          <w:kern w:val="0"/>
          <w:sz w:val="20"/>
          <w:szCs w:val="20"/>
          <w:lang w:val="sl-SI"/>
          <w14:ligatures w14:val="none"/>
        </w:rPr>
        <w:t>:</w:t>
      </w:r>
    </w:p>
    <w:p w14:paraId="34DC4AB7"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alineji je po pomoti prišlo do napačnega zapisa in je popravljeno s spremembo JR GOŠO6, ki je objavljena v Uradnem listu RS, št. 69/24, in na naši spletni strani dne 23. 9. 2024.</w:t>
      </w:r>
    </w:p>
    <w:p w14:paraId="022B274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C8E654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Popravljeno oziroma dopolnjeno besedilo se glasi:</w:t>
      </w:r>
    </w:p>
    <w:p w14:paraId="0DCFF4C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DEEC95D" w14:textId="77777777" w:rsidR="00495345" w:rsidRPr="00E61392" w:rsidRDefault="00495345" w:rsidP="00495345">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Poleg obveznih prilog pa je treba k VZI priložiti še dokazila glede na vrsto stroškov, in sicer:</w:t>
      </w:r>
    </w:p>
    <w:p w14:paraId="4CAFE8C6" w14:textId="77777777" w:rsidR="00495345" w:rsidRPr="00E61392" w:rsidRDefault="00495345" w:rsidP="00495345">
      <w:pPr>
        <w:numPr>
          <w:ilvl w:val="0"/>
          <w:numId w:val="6"/>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t>nakup in gradnja širokopasovne infrastrukture</w:t>
      </w:r>
      <w:r w:rsidRPr="00E61392">
        <w:rPr>
          <w:rFonts w:ascii="Arial" w:eastAsia="Times New Roman" w:hAnsi="Arial" w:cs="Arial"/>
          <w:kern w:val="0"/>
          <w:sz w:val="20"/>
          <w:szCs w:val="20"/>
          <w:lang w:val="sl-SI"/>
          <w14:ligatures w14:val="none"/>
        </w:rPr>
        <w:t>:</w:t>
      </w:r>
    </w:p>
    <w:p w14:paraId="1381D4AA"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 v primeru izvajanja s podizvajalcem: postopek izbora podizvajalca, sklenjeno pogodbo, račun, potrdilo o plačilu;</w:t>
      </w:r>
    </w:p>
    <w:p w14:paraId="76C84456"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p>
    <w:p w14:paraId="7BF29B7D"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najema: sklenjeno pogodbo, račun za najemnino in dokazilo o plačilu. Gre za najem in neodtujljivo, neomejeno in nepreklicno pravico do uporabe (IRU) posameznih delov oziroma celotne obstoječe infrastrukture ali omrežij za obdobje največ 20 let.;</w:t>
      </w:r>
    </w:p>
    <w:p w14:paraId="2543FB2E"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lastRenderedPageBreak/>
        <w:t>Za stroške nakupa obstoječega omrežja: sklenjeno pogodbo, račun in potrdilo o plačilu;</w:t>
      </w:r>
    </w:p>
    <w:p w14:paraId="3C07D56C"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projektne in investicijske dokumentacije: postopek izbora zunanjega izvajalca, sklenjeno pogodbo, račun, projektno in investicijsko dokumentacijo, potrdilo o plačilu;</w:t>
      </w:r>
    </w:p>
    <w:p w14:paraId="1393758A"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nadomestila za stvarno služnost: potrjen seznam pogodb o služnosti s strani pooblaščenega nadzornika gradnje, dokazilo o plačilu nadomestila za stvarno služnost;</w:t>
      </w:r>
    </w:p>
    <w:p w14:paraId="1B10F8CA" w14:textId="77777777" w:rsidR="00495345" w:rsidRPr="00E61392" w:rsidRDefault="00495345" w:rsidP="00495345">
      <w:pPr>
        <w:numPr>
          <w:ilvl w:val="1"/>
          <w:numId w:val="6"/>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gradbenega nadzora: postopek izbora pooblaščenega nadzornika gradnje, sklenjeno pogodbo, račun, dokazilo o izvedbi nadzora in dokazilo o plačilu;</w:t>
      </w:r>
    </w:p>
    <w:p w14:paraId="7525260F" w14:textId="77777777" w:rsidR="00495345" w:rsidRPr="00E61392" w:rsidRDefault="00495345" w:rsidP="00495345">
      <w:pPr>
        <w:numPr>
          <w:ilvl w:val="0"/>
          <w:numId w:val="8"/>
        </w:numPr>
        <w:spacing w:after="0" w:line="240" w:lineRule="auto"/>
        <w:ind w:left="284" w:hanging="284"/>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t>nakup drugih opredmetenih in neopredmetenih osnovnih sredstev</w:t>
      </w:r>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b/>
          <w:bCs/>
          <w:kern w:val="0"/>
          <w:sz w:val="20"/>
          <w:szCs w:val="20"/>
          <w:lang w:val="sl-SI"/>
          <w14:ligatures w14:val="none"/>
        </w:rPr>
        <w:t>za namen namestitev pasivne širokopasovne infrastrukture ter dostopovnih omrežij naslednje generacije:</w:t>
      </w:r>
    </w:p>
    <w:p w14:paraId="2D3214FF" w14:textId="77777777" w:rsidR="00495345" w:rsidRPr="00E61392" w:rsidRDefault="00495345" w:rsidP="00495345">
      <w:pPr>
        <w:numPr>
          <w:ilvl w:val="0"/>
          <w:numId w:val="9"/>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drugih opredmetenih osnovnih sredstev: postopek izbora dobavitelja, sklenjeno pogodbo ali naročilnico, račun, dokazilo o dobavi in dokazilo o plačilu;</w:t>
      </w:r>
    </w:p>
    <w:p w14:paraId="755C44BD" w14:textId="77777777" w:rsidR="00495345" w:rsidRPr="00E61392" w:rsidRDefault="00495345" w:rsidP="00495345">
      <w:pPr>
        <w:numPr>
          <w:ilvl w:val="0"/>
          <w:numId w:val="9"/>
        </w:numPr>
        <w:spacing w:after="0" w:line="240" w:lineRule="auto"/>
        <w:ind w:left="851" w:hanging="284"/>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stroške neopredmetenih osnovnih sredstev: postopek izbora dobavitelja, sklenjeno pogodbo ali naročilnico, račun, dokazilo o dobavi in dokazilo o plačilu.</w:t>
      </w:r>
    </w:p>
    <w:p w14:paraId="6FC5F92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8F415A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p>
    <w:p w14:paraId="66EE677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30490A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projektiranja, dokumentacije in nadzora, ki so uvrščeni v kategorijo nakup in gradnja širokopasovne infrastrukture, v skupni višini ne smejo presegati 10 % skupnih upravičenih stroškov projekta.</w:t>
      </w:r>
    </w:p>
    <w:p w14:paraId="412F497D"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4E2317ED"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lahko pouporablja svojo obstoječo infrastrukturo in aktivno opremo, ki jo že ima vgrajeno v omrežje, vendar za njuno uporabo ne bo upravičen do sofinanciranja.</w:t>
      </w:r>
    </w:p>
    <w:p w14:paraId="3359BEE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4FE968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Občine lahko dajejo na voljo svoje prostore za potrebe izgradnje funkcijskih lokacij. Pogoji, pod katerimi se le ti dajejo na voljo, so predmet dogovora med končnim prejemnikom in posamezno občino glede na njene ustaljene poslovne modele in pogoje. Najem teh prostorov ni upravičen strošek.</w:t>
      </w:r>
    </w:p>
    <w:p w14:paraId="05E1089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512688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nadomestil za stvarno služnosti so upravičen strošek največ do višine 10 % skupnih upravičenih stroškov projekta.</w:t>
      </w:r>
    </w:p>
    <w:p w14:paraId="4E402828"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E5153B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DDV ni upravičen strošek.</w:t>
      </w:r>
    </w:p>
    <w:p w14:paraId="6105240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D4472F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Začetek upravičenosti stroškov je od objave javnega razpisa v Uradnem listu RS.</w:t>
      </w:r>
    </w:p>
    <w:p w14:paraId="65FA6330"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1BC07E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Stroški, ki niso opredeljeni kot upravičeni, so neupravičeni stroški projekta in niso upravičeni do sofinanciranja.</w:t>
      </w:r>
    </w:p>
    <w:p w14:paraId="3587C5C4"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34BAC76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Upravičeni stroški projekta morajo biti v skladu z določili tega javnega razpisa ter dodatnimi navodili in usmeritvami ministrstva.</w:t>
      </w:r>
    </w:p>
    <w:p w14:paraId="7C813E3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53BD45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upravičene stroške, ki presegajo višino na podlagi tega javnega razpisa dodeljenih sredstev sofinanciranja, in neupravičene stroške na projektu mora končni prejemnik zagotoviti lastne ali druge finančne vire.</w:t>
      </w:r>
    </w:p>
    <w:p w14:paraId="634DCED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3B05FC8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Vse stroške, povezane s pripravo in predložitvijo vloge, nosi prijavitelj. Stroški priprave vloge niso predmet sofinanciranja tako za izbrane kot neizbrane prijavitelje na ta javni razpis.</w:t>
      </w:r>
    </w:p>
    <w:p w14:paraId="6FB4C33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4B30E5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Upravičeni stroški se ne smejo dvojno financirati iz različnih virov javnih sredstev.</w:t>
      </w:r>
    </w:p>
    <w:p w14:paraId="64392FB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0E9383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Dvojno uveljavljanje stroškov in izdatkov, ki so že bili povrnjeni iz katerega koli drugega vira, ni dovoljeno. V tem primeru lahko ministrstvo pogodbo odpove in zahteva vračilo že izplačanega zneska financiranja z zakonitimi zamudnimi obrestmi od dneva nakazila sredstev iz proračuna Republike Slovenije na transakcijski račun končni prejemnik do dneva vračila sredstev v proračun Republike Slovenije. Če je dvojno oziroma neupravičeno uveljavljanje stroškov in izdatkov namerno, se bo obravnavalo kot sum goljufije. V vsakem primeru je treba ustrezni znesek financiranja vrniti. Končnemu prejemniku se bo vrednost financiranja po pogodbi znižala za vrednost vrnjenih zneskov iz naslova dvojnega uveljavljanja stroškov in izdatkov oziroma iz naslova preseganja maksimalne dovoljene stopnje financiranja projekta.</w:t>
      </w:r>
    </w:p>
    <w:p w14:paraId="0E1F0FB8"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8AAC8F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mora na ločenem stroškovnem mestu evidentirati vse poslovne dogodke, ki se nanašajo na projekt.</w:t>
      </w:r>
    </w:p>
    <w:p w14:paraId="2AED20E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615479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Če ministrstvo ugotovi, da je bil predmet javnega razpisa zaključen že pred izdajo sklepa o izboru, ministrstvo odstopi od pogodbe, končni prejemnik pa mora vrniti prejeta sredstva po tej pogodbi v roku 30 (tridesetih) dni od prejema pisnega poziva ministrstva, povečana za zakonite zamudne obresti od dneva nakazila na TRR končnega prejemnika do dneva nakazila v dobro proračuna Republike Slovenije.</w:t>
      </w:r>
    </w:p>
    <w:p w14:paraId="596852B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23AB8D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Vsi končni prejemniki po tem javnem razpisu so v fazi izvajanja projekta dolžni spoštovati temeljna načela javnega naročanja, kot je to navedeno v poglavju 4. POGOJI IN ZAHTEVE ZA KANDIDIRANJE NA JAVNEM RAZPISU.</w:t>
      </w:r>
    </w:p>
    <w:p w14:paraId="71D1A89B"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133E2B5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postopku potrjevanja vseh vrst upravičenih stroškov se preverja skladnost z nacionalno zakonodajo in s pravnimi podlagami skupnosti, ki urejajo področje javnega financiranja in NOO:</w:t>
      </w:r>
    </w:p>
    <w:p w14:paraId="5312355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7C966C41"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 namenom spoštovanja navedenih temeljnih načel javnega naročanja ter njihove smiselne uporabe izvede končni prejemnik povpraševanje na trgu na naslednji način:</w:t>
      </w:r>
    </w:p>
    <w:p w14:paraId="31C3E549" w14:textId="77777777" w:rsidR="00495345" w:rsidRPr="00E61392" w:rsidRDefault="00495345" w:rsidP="00495345">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in pridobi vsaj tri ponudbe, v primeru manjšega števila pridobljenih ponudb se predloži utemeljitev z dokazili ali</w:t>
      </w:r>
    </w:p>
    <w:p w14:paraId="433FFC1C" w14:textId="77777777" w:rsidR="00495345" w:rsidRPr="00E61392" w:rsidRDefault="00495345" w:rsidP="00495345">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po svojih internih navodilih, kadar so le-ta enaka ali strožja od</w:t>
      </w:r>
      <w:r w:rsidRPr="00E61392">
        <w:rPr>
          <w:rFonts w:ascii="Arial" w:eastAsia="Times New Roman" w:hAnsi="Arial" w:cs="Arial"/>
          <w:kern w:val="0"/>
          <w:sz w:val="20"/>
          <w:szCs w:val="20"/>
          <w:lang w:val="sl-SI" w:eastAsia="sl-SI"/>
          <w14:ligatures w14:val="none"/>
        </w:rPr>
        <w:t xml:space="preserve"> določb glede izbora zunanjih izvajalcev tega javnega razpisa;</w:t>
      </w:r>
    </w:p>
    <w:p w14:paraId="08B788C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0407F70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zagotovitev ustrezne revizijske sledi iz prejšnjega odstavka končni prejemnik izkaže postopek preverjanja cen na trgu z dokazili.</w:t>
      </w:r>
    </w:p>
    <w:p w14:paraId="409C266D"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417AF27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mora pri izbiri (pod)izvajalca/dobavitelja upoštevati, da so pozvani ponudniki usposobljeni/registrirani za izvedbo/dobavo predmeta naročila.</w:t>
      </w:r>
    </w:p>
    <w:p w14:paraId="24B5D63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6EE8D5C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Opis izvedenega postopka: navesti je potrebno, na kakšen način je bilo povpraševanje izvedeno (posredovanje povpraševanja, kopija fizične ali elektronske pošte itd.) ter pri katerih relevantnih ponudnikih se je povpraševanje izvedlo, kateri ponudnik je ponudbo dejansko oddal, izbrana ponudba ter pojasnilo izbora. Potrebno je navesti tudi kriterije za izbor.</w:t>
      </w:r>
    </w:p>
    <w:p w14:paraId="755DF12E" w14:textId="77777777" w:rsidR="00495345" w:rsidRPr="00E61392" w:rsidRDefault="00495345" w:rsidP="00495345">
      <w:pPr>
        <w:spacing w:after="0" w:line="240" w:lineRule="auto"/>
        <w:rPr>
          <w:rFonts w:ascii="Arial" w:eastAsia="Times New Roman" w:hAnsi="Arial" w:cs="Arial"/>
          <w:kern w:val="0"/>
          <w:sz w:val="20"/>
          <w:szCs w:val="20"/>
          <w:lang w:val="sl-SI"/>
          <w14:ligatures w14:val="none"/>
        </w:rPr>
      </w:pPr>
    </w:p>
    <w:p w14:paraId="2FFA736A"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Za namen administrativnih preverjanj končni prejemniki ob oddaji VZI z </w:t>
      </w:r>
      <w:r w:rsidRPr="00E61392">
        <w:rPr>
          <w:rFonts w:ascii="Arial" w:eastAsia="Times New Roman" w:hAnsi="Arial" w:cs="Arial"/>
          <w:bCs/>
          <w:kern w:val="0"/>
          <w:sz w:val="20"/>
          <w:szCs w:val="20"/>
          <w:lang w:val="sl-SI"/>
          <w14:ligatures w14:val="none"/>
        </w:rPr>
        <w:t>obveznima prilogama</w:t>
      </w:r>
      <w:r w:rsidRPr="00E61392">
        <w:rPr>
          <w:rFonts w:ascii="Arial" w:eastAsia="Times New Roman" w:hAnsi="Arial" w:cs="Arial"/>
          <w:kern w:val="0"/>
          <w:sz w:val="20"/>
          <w:szCs w:val="20"/>
          <w:lang w:val="sl-SI"/>
          <w14:ligatures w14:val="none"/>
        </w:rPr>
        <w:t xml:space="preserve"> predložijo tudi </w:t>
      </w:r>
      <w:r w:rsidRPr="00E61392">
        <w:rPr>
          <w:rFonts w:ascii="Arial" w:eastAsia="Times New Roman" w:hAnsi="Arial" w:cs="Arial"/>
          <w:bCs/>
          <w:kern w:val="0"/>
          <w:sz w:val="20"/>
          <w:szCs w:val="20"/>
          <w:lang w:val="sl-SI"/>
          <w14:ligatures w14:val="none"/>
        </w:rPr>
        <w:t xml:space="preserve">dokazila, </w:t>
      </w:r>
      <w:r w:rsidRPr="00E61392">
        <w:rPr>
          <w:rFonts w:ascii="Arial" w:eastAsia="Times New Roman" w:hAnsi="Arial" w:cs="Arial"/>
          <w:kern w:val="0"/>
          <w:sz w:val="20"/>
          <w:szCs w:val="20"/>
          <w:lang w:val="sl-SI"/>
          <w14:ligatures w14:val="none"/>
        </w:rPr>
        <w:t>po posameznih kategorijah in vrstah stroškov</w:t>
      </w:r>
      <w:r w:rsidRPr="00E61392">
        <w:rPr>
          <w:rFonts w:ascii="Arial" w:eastAsia="Times New Roman" w:hAnsi="Arial" w:cs="Arial"/>
          <w:bCs/>
          <w:kern w:val="0"/>
          <w:sz w:val="20"/>
          <w:szCs w:val="20"/>
          <w:lang w:val="sl-SI"/>
          <w14:ligatures w14:val="none"/>
        </w:rPr>
        <w:t>:</w:t>
      </w:r>
    </w:p>
    <w:p w14:paraId="362A6D2B"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dokazila o upravičenosti stroška: dokazila so verodostojne listine (npr. pogodbe, dokazila o opravljenem postopku izbora zunanjih izvajalcev in druge podlage za izstavitev računa);</w:t>
      </w:r>
    </w:p>
    <w:p w14:paraId="14AAE54A"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dokazila o opravljeni storitvi ali dobavi blaga (npr. gradbena situacija, prevzemni zapisnik, gradbena knjiga, knjiga obračunskih izmer, seznam OPT s strani pooblaščenega nadzornika gradnje, projektna dokumentacija itd.);</w:t>
      </w:r>
    </w:p>
    <w:p w14:paraId="7B2AF31D"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 xml:space="preserve">računi ali eRačuni oziroma verodostojne knjigovodske listine; </w:t>
      </w:r>
    </w:p>
    <w:p w14:paraId="39BD9852"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dokazila o plačilu (izjeme so določene v vsakokratnem veljavnem ZIPRS);</w:t>
      </w:r>
    </w:p>
    <w:p w14:paraId="39895423"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izpis ločenega stroškovnega mesta ali računovodske kode za projekt;</w:t>
      </w:r>
    </w:p>
    <w:p w14:paraId="646D8E17" w14:textId="77777777" w:rsidR="00495345" w:rsidRPr="00E61392" w:rsidRDefault="00495345" w:rsidP="00495345">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končno poročilo o izvedbi projekta ob oddaji zadnjega VZI.</w:t>
      </w:r>
    </w:p>
    <w:p w14:paraId="59F0FE37" w14:textId="77777777" w:rsidR="00495345" w:rsidRPr="00E61392" w:rsidRDefault="00495345" w:rsidP="00495345">
      <w:pPr>
        <w:spacing w:after="0" w:line="240" w:lineRule="auto"/>
        <w:jc w:val="both"/>
        <w:rPr>
          <w:rFonts w:ascii="Arial" w:eastAsia="Times New Roman" w:hAnsi="Arial" w:cs="Arial"/>
          <w:bCs/>
          <w:kern w:val="0"/>
          <w:sz w:val="20"/>
          <w:szCs w:val="20"/>
          <w:u w:val="single"/>
          <w:lang w:val="sl-SI"/>
          <w14:ligatures w14:val="none"/>
        </w:rPr>
      </w:pPr>
    </w:p>
    <w:p w14:paraId="0D557979" w14:textId="77777777" w:rsidR="00495345" w:rsidRPr="00E61392" w:rsidRDefault="00495345" w:rsidP="00495345">
      <w:pPr>
        <w:spacing w:after="0" w:line="240" w:lineRule="auto"/>
        <w:contextualSpacing/>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Zahtevana dokazila po vrstah stroškov so podrobneje opredeljena v Pogodbi o sofinanciranju in Navodilih izvajalcem projekta.</w:t>
      </w:r>
    </w:p>
    <w:p w14:paraId="2321C33E" w14:textId="77777777" w:rsidR="00495345" w:rsidRPr="00E61392" w:rsidRDefault="00495345" w:rsidP="00495345">
      <w:pPr>
        <w:spacing w:after="0" w:line="240" w:lineRule="auto"/>
        <w:contextualSpacing/>
        <w:jc w:val="both"/>
        <w:rPr>
          <w:rFonts w:ascii="Arial" w:eastAsia="Times New Roman" w:hAnsi="Arial" w:cs="Arial"/>
          <w:kern w:val="0"/>
          <w:sz w:val="20"/>
          <w:szCs w:val="20"/>
          <w:lang w:val="sl-SI"/>
          <w14:ligatures w14:val="none"/>
        </w:rPr>
      </w:pPr>
    </w:p>
    <w:p w14:paraId="614BE269"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Preostala zahtevana dokazila mora končni prejemnik predložiti na poziv ministrstva oziroma v primeru izvedbe preverjanj na kraju samem.</w:t>
      </w:r>
    </w:p>
    <w:p w14:paraId="3739BB86"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3CDBD44E"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namene administrativnih preverjanj se lahko smiselno zahtevajo tudi dodatna dokazila o upravičenosti stroškov, ki jih uveljavlja končni prejemnik.</w:t>
      </w:r>
    </w:p>
    <w:p w14:paraId="586C78E5"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5466CABF"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Dokazovanje upravičenosti stroškov oziroma izdatkov je dolžnost končnega prejemnika.</w:t>
      </w:r>
    </w:p>
    <w:p w14:paraId="067CEE43"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3447FBC" w14:textId="77777777" w:rsidR="001F2DCE"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V skladu s pravili zakonodaje s področja javnih financ in v skladu z vsakokratnim veljavnim Priročnikom o načinu financiranja iz sredstev Mehanizma za okrevanje in odpornost, ki je objavljen na spletni strani </w:t>
      </w:r>
    </w:p>
    <w:p w14:paraId="0D8E58C5" w14:textId="77777777" w:rsidR="001F2DCE" w:rsidRPr="00E61392" w:rsidRDefault="001F2DCE" w:rsidP="00495345">
      <w:pPr>
        <w:spacing w:after="0" w:line="240" w:lineRule="auto"/>
        <w:jc w:val="both"/>
        <w:rPr>
          <w:rFonts w:ascii="Arial" w:eastAsia="Times New Roman" w:hAnsi="Arial" w:cs="Arial"/>
          <w:kern w:val="0"/>
          <w:sz w:val="20"/>
          <w:szCs w:val="20"/>
          <w:lang w:val="sl-SI"/>
          <w14:ligatures w14:val="none"/>
        </w:rPr>
      </w:pPr>
    </w:p>
    <w:p w14:paraId="01CD30E6" w14:textId="15E5021A"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lastRenderedPageBreak/>
        <w:t>https://www.gov.si/zbirke/projekti-in-programi/nacrt-za-okrevanje-in-odpornost/dokumenti/, se financiranje projektov izvaja za upravičene stroške. Izbrani prijavitelj bo na ministrstvo preko Uprave za javna plačila (v nadaljevanju: UJP) izdal t.i. Zahtevek, ki bo nadomestil e-Račun. V okviru Zahtevka bo lahko po vrstah upravičenih stroškov vnesel več zneskov npr. znesek računa za gradnje (po situaciji), znesek računa nakupa opreme itd. Vsi zneski bodo morali biti brez DDV. Zraven bo treba priložiti izpolnjen VZI z obveznima prilogama: seznamom stroškov in vsebinskim poročilom. Ostale priloge (npr. gradbena situacija, plačilo računa zunanjemu izvajalcu, prevzemni zapisnik itd.) bodo poslali na gp.mdp@gov.si s sklicem na pogodbo in Zahtevek na katerega se bodo nanašale priloge in bodo zavedene v informacijski sistem ministrstva. Postopek bo potekal v skladu s shemo 15 Priročnika o načinu financiranja iz sredstev Mehanizma za okrevanje in odpornost. Vzorci VZI in obveznih prilog so v PRILOGI 3 tega javnega razpisa</w:t>
      </w:r>
      <w:r w:rsidRPr="00E61392" w:rsidDel="005D763F">
        <w:rPr>
          <w:rFonts w:ascii="Arial" w:eastAsia="Times New Roman" w:hAnsi="Arial" w:cs="Arial"/>
          <w:kern w:val="0"/>
          <w:sz w:val="20"/>
          <w:szCs w:val="20"/>
          <w:lang w:val="sl-SI"/>
          <w14:ligatures w14:val="none"/>
        </w:rPr>
        <w:t xml:space="preserve"> </w:t>
      </w:r>
      <w:r w:rsidRPr="00E61392">
        <w:rPr>
          <w:rFonts w:ascii="Arial" w:eastAsia="Times New Roman" w:hAnsi="Arial" w:cs="Arial"/>
          <w:kern w:val="0"/>
          <w:sz w:val="20"/>
          <w:szCs w:val="20"/>
          <w:lang w:val="sl-SI"/>
          <w14:ligatures w14:val="none"/>
        </w:rPr>
        <w:t>. Skrbnik pogodbe na strani ministrstva bo po prejemu Zahtevka in vseh prilog izvedel administrativno preverjanje.</w:t>
      </w:r>
    </w:p>
    <w:p w14:paraId="37D98FA4" w14:textId="77777777"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p>
    <w:p w14:paraId="3068673D" w14:textId="77777777" w:rsidR="00495345" w:rsidRPr="00E61392" w:rsidRDefault="00495345" w:rsidP="00495345">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Cs/>
          <w:kern w:val="0"/>
          <w:sz w:val="20"/>
          <w:szCs w:val="20"/>
          <w:lang w:val="sl-SI"/>
          <w14:ligatures w14:val="none"/>
        </w:rPr>
        <w:t>eRačun je račun, ki ga izdajatelj računa za dobavljeno blago ali izvedene storitve izda svojemu dolžniku oziroma prejemniku računa v elektronski obliki in enakovredno zamenjuje račun v papirni obliki. Izdajatelj eRačuna mora biti vpisan v register izdajateljev eRačunov.</w:t>
      </w:r>
    </w:p>
    <w:p w14:paraId="304D65C7"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p>
    <w:p w14:paraId="24465C3C"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 zaključku projekta bodo končni prejemniki lastniki infrastrukture, ki je sofinancirana po tem javnem razpisu. Končni prejemniki lahko sistem, za vzpostavitev katerega so prejeli javna sredstva v skladu s tem javnim razpisom, uporabljajo samo za namene, opredeljene v tem javnem razpisu.</w:t>
      </w:r>
    </w:p>
    <w:p w14:paraId="3A4D349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3EE6CFE2" w14:textId="46946C31"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23</w:t>
      </w:r>
      <w:r w:rsidR="001F2DCE" w:rsidRPr="00E61392">
        <w:rPr>
          <w:rFonts w:ascii="Arial" w:eastAsia="Calibri" w:hAnsi="Arial" w:cs="Arial"/>
          <w:b/>
          <w:bCs/>
          <w:kern w:val="0"/>
          <w:sz w:val="20"/>
          <w:szCs w:val="20"/>
          <w:lang w:val="sl-SI"/>
          <w14:ligatures w14:val="none"/>
        </w:rPr>
        <w:t>:</w:t>
      </w:r>
    </w:p>
    <w:p w14:paraId="37C1DAD5"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Stroški nadomestil za stvarno služnosti so upravičen strošek največ do višine 10 % skupnih upravičenih stroškov projekta</w:t>
      </w:r>
      <w:r w:rsidRPr="00E61392">
        <w:rPr>
          <w:rFonts w:ascii="Arial" w:eastAsia="Calibri" w:hAnsi="Arial" w:cs="Arial"/>
          <w:color w:val="000000" w:themeColor="text1"/>
          <w:kern w:val="0"/>
          <w:sz w:val="20"/>
          <w:szCs w:val="20"/>
          <w:lang w:val="sl-SI"/>
          <w14:ligatures w14:val="none"/>
        </w:rPr>
        <w:t>.«</w:t>
      </w:r>
    </w:p>
    <w:p w14:paraId="22F4ED08"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Ali se v omejitev stroškov nadomestil za stvarno služnosti v višini 10 % skupnih stroškov vračunajo tudi stroški priprave služnostnih pogodb, notarjev, overitev, taks in vpisov služnosti v zemljiško knjigo, pravnih pregledov služnostnih pogodb ipd.?</w:t>
      </w:r>
    </w:p>
    <w:p w14:paraId="2936029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180EBEB7" w14:textId="667E871D"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23</w:t>
      </w:r>
      <w:r w:rsidR="001F2DCE" w:rsidRPr="00E61392">
        <w:rPr>
          <w:rFonts w:ascii="Arial" w:eastAsia="Calibri" w:hAnsi="Arial" w:cs="Arial"/>
          <w:b/>
          <w:bCs/>
          <w:kern w:val="0"/>
          <w:sz w:val="20"/>
          <w:szCs w:val="20"/>
          <w:lang w:val="sl-SI"/>
          <w14:ligatures w14:val="none"/>
        </w:rPr>
        <w:t>:</w:t>
      </w:r>
    </w:p>
    <w:p w14:paraId="08B7341F"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Ne. Strošek nadomestil za stvarno služnost je le strošek, ki je naveden v pogodbi za služnost. Vsi ostali našteti stroški niso upravičeni zato tudi ne spadajo v kvoto 10 % skupnih upravičenih stroškov projekta.</w:t>
      </w:r>
    </w:p>
    <w:p w14:paraId="7757413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696E6892" w14:textId="7E174820"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24</w:t>
      </w:r>
      <w:r w:rsidR="001F2DCE" w:rsidRPr="00E61392">
        <w:rPr>
          <w:rFonts w:ascii="Arial" w:eastAsia="Calibri" w:hAnsi="Arial" w:cs="Arial"/>
          <w:b/>
          <w:bCs/>
          <w:kern w:val="0"/>
          <w:sz w:val="20"/>
          <w:szCs w:val="20"/>
          <w:lang w:val="sl-SI"/>
          <w14:ligatures w14:val="none"/>
        </w:rPr>
        <w:t>:</w:t>
      </w:r>
    </w:p>
    <w:p w14:paraId="4BAE97DC"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 xml:space="preserve">Zahtevana dokazila po vrstah stroškov so podrobneje opredeljena v Pogodbi o sofinanciranju in </w:t>
      </w:r>
      <w:bookmarkStart w:id="6" w:name="_Hlk178334305"/>
      <w:r w:rsidRPr="00E61392">
        <w:rPr>
          <w:rFonts w:ascii="Arial" w:eastAsia="Calibri" w:hAnsi="Arial" w:cs="Arial"/>
          <w:i/>
          <w:iCs/>
          <w:color w:val="000000" w:themeColor="text1"/>
          <w:kern w:val="0"/>
          <w:sz w:val="20"/>
          <w:szCs w:val="20"/>
          <w:lang w:val="sl-SI"/>
          <w14:ligatures w14:val="none"/>
        </w:rPr>
        <w:t>Navodilih izvajalcem projekta</w:t>
      </w:r>
      <w:bookmarkEnd w:id="6"/>
      <w:r w:rsidRPr="00E61392">
        <w:rPr>
          <w:rFonts w:ascii="Arial" w:eastAsia="Calibri" w:hAnsi="Arial" w:cs="Arial"/>
          <w:color w:val="000000" w:themeColor="text1"/>
          <w:kern w:val="0"/>
          <w:sz w:val="20"/>
          <w:szCs w:val="20"/>
          <w:lang w:val="sl-SI"/>
          <w14:ligatures w14:val="none"/>
        </w:rPr>
        <w:t>.«</w:t>
      </w:r>
    </w:p>
    <w:p w14:paraId="04049F34"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kakšnih oziroma v katerih Navodilih so podrobneje opredeljena dokazila po vrstah stroškov – sami teh navodil nismo zasledili, zato prosimo razpisovalca, da jih objavi oziroma navede, kakšna sploh so ta Navodila in kje so objavljena?</w:t>
      </w:r>
    </w:p>
    <w:p w14:paraId="405C3DEC"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2DC04AC5" w14:textId="39BC4A5C"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Odgovor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24</w:t>
      </w:r>
      <w:r w:rsidR="001F2DCE" w:rsidRPr="00E61392">
        <w:rPr>
          <w:rFonts w:ascii="Arial" w:eastAsia="Calibri" w:hAnsi="Arial" w:cs="Arial"/>
          <w:b/>
          <w:bCs/>
          <w:color w:val="000000" w:themeColor="text1"/>
          <w:kern w:val="0"/>
          <w:sz w:val="20"/>
          <w:szCs w:val="20"/>
          <w:lang w:val="sl-SI"/>
          <w14:ligatures w14:val="none"/>
        </w:rPr>
        <w:t>:</w:t>
      </w:r>
    </w:p>
    <w:p w14:paraId="45013EB5"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 xml:space="preserve">Navodila izvajalcem projekta pomenijo navodila o upravičenih stroških in njihovega dokazovanja, ki so podana v razpisni dokumentaciji v poglavju 1.13 Upravičeni stroški in njihov način dokazovanja. Zahtevana dokazila po vrstah stroškov so sedaj podrobneje opredeljena v </w:t>
      </w:r>
      <w:r w:rsidRPr="00E61392">
        <w:rPr>
          <w:rFonts w:ascii="Arial" w:eastAsia="Calibri" w:hAnsi="Arial" w:cs="Arial"/>
          <w:kern w:val="0"/>
          <w:sz w:val="20"/>
          <w:szCs w:val="20"/>
          <w:lang w:val="sl-SI"/>
          <w14:ligatures w14:val="none"/>
        </w:rPr>
        <w:t>spremembi JR GOŠO6, ki je objavljen v Uradnem listu RS, št. 69/24, dne 23. 9. 2024, kot je razvidno tudi iz odgovora 20.</w:t>
      </w:r>
    </w:p>
    <w:p w14:paraId="5BCF891C"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43CBCB77" w14:textId="4A6BB9AF" w:rsidR="00495345" w:rsidRPr="00E61392" w:rsidRDefault="00495345" w:rsidP="00495345">
      <w:pPr>
        <w:spacing w:after="0" w:line="240" w:lineRule="auto"/>
        <w:jc w:val="both"/>
        <w:rPr>
          <w:rFonts w:ascii="Arial" w:eastAsia="Calibri" w:hAnsi="Arial" w:cs="Arial"/>
          <w:b/>
          <w:bCs/>
          <w:color w:val="000000" w:themeColor="text1"/>
          <w:kern w:val="0"/>
          <w:sz w:val="20"/>
          <w:szCs w:val="20"/>
          <w:lang w:val="sl-SI"/>
          <w14:ligatures w14:val="none"/>
        </w:rPr>
      </w:pPr>
      <w:r w:rsidRPr="00E61392">
        <w:rPr>
          <w:rFonts w:ascii="Arial" w:eastAsia="Calibri" w:hAnsi="Arial" w:cs="Arial"/>
          <w:b/>
          <w:bCs/>
          <w:color w:val="000000" w:themeColor="text1"/>
          <w:kern w:val="0"/>
          <w:sz w:val="20"/>
          <w:szCs w:val="20"/>
          <w:lang w:val="sl-SI"/>
          <w14:ligatures w14:val="none"/>
        </w:rPr>
        <w:t xml:space="preserve">Vprašanje </w:t>
      </w:r>
      <w:r w:rsidR="001F2DCE" w:rsidRPr="00E61392">
        <w:rPr>
          <w:rFonts w:ascii="Arial" w:eastAsia="Calibri" w:hAnsi="Arial" w:cs="Arial"/>
          <w:b/>
          <w:bCs/>
          <w:color w:val="000000" w:themeColor="text1"/>
          <w:kern w:val="0"/>
          <w:sz w:val="20"/>
          <w:szCs w:val="20"/>
          <w:lang w:val="sl-SI"/>
          <w14:ligatures w14:val="none"/>
        </w:rPr>
        <w:t xml:space="preserve">št. </w:t>
      </w:r>
      <w:r w:rsidRPr="00E61392">
        <w:rPr>
          <w:rFonts w:ascii="Arial" w:eastAsia="Calibri" w:hAnsi="Arial" w:cs="Arial"/>
          <w:b/>
          <w:bCs/>
          <w:color w:val="000000" w:themeColor="text1"/>
          <w:kern w:val="0"/>
          <w:sz w:val="20"/>
          <w:szCs w:val="20"/>
          <w:lang w:val="sl-SI"/>
          <w14:ligatures w14:val="none"/>
        </w:rPr>
        <w:t>25</w:t>
      </w:r>
      <w:r w:rsidR="001F2DCE" w:rsidRPr="00E61392">
        <w:rPr>
          <w:rFonts w:ascii="Arial" w:eastAsia="Calibri" w:hAnsi="Arial" w:cs="Arial"/>
          <w:b/>
          <w:bCs/>
          <w:color w:val="000000" w:themeColor="text1"/>
          <w:kern w:val="0"/>
          <w:sz w:val="20"/>
          <w:szCs w:val="20"/>
          <w:lang w:val="sl-SI"/>
          <w14:ligatures w14:val="none"/>
        </w:rPr>
        <w:t>:</w:t>
      </w:r>
    </w:p>
    <w:p w14:paraId="7C497B54"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 xml:space="preserve">tč. 1.26. ZAGOTAVLJANJE TRAJNOSTNEGA RAZVOJA IN NAČELA »NE ŠKODUJ BISTVENO« (DNSH) </w:t>
      </w:r>
    </w:p>
    <w:bookmarkEnd w:id="4"/>
    <w:p w14:paraId="2A0D4352"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59DC79BA"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Prijavitelj bo moral utemeljiti upoštevanje načela »ne škoduj bistveno« v vlogi na javni razpis in o tem poročati tekom izvajanja projekta.</w:t>
      </w:r>
    </w:p>
    <w:p w14:paraId="7A36C5B5"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Ker gre za relativno novost, naprošamo ministrstvo, da pripravi obrazce na katerih se bo poročalo in določi pogostost poročanja. Hkrati bi radi opozorili, da tovrstna obveznost predstavlja dodatne administrativne obremenitve, ki višajo ceno projekta.</w:t>
      </w:r>
    </w:p>
    <w:p w14:paraId="224BBB99"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Tako obrazec št. 17 oz. izjava kot tudi člen 33. pogodbe ne predvidevata samega načina poročanja. Ali bo način in vsebina prepuščena samemu upravičencu ali bo razpisovalec podrobneje definiral način poročanja ter ali bo od tega poročanja odvisna odobritev vloge za izplačilo?</w:t>
      </w:r>
    </w:p>
    <w:p w14:paraId="4E68A663"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40BD2E07" w14:textId="77777777" w:rsidR="001F2DCE" w:rsidRPr="00E61392" w:rsidRDefault="001F2DCE" w:rsidP="00495345">
      <w:pPr>
        <w:spacing w:after="0" w:line="240" w:lineRule="auto"/>
        <w:jc w:val="both"/>
        <w:rPr>
          <w:rFonts w:ascii="Arial" w:eastAsia="Calibri" w:hAnsi="Arial" w:cs="Arial"/>
          <w:kern w:val="0"/>
          <w:sz w:val="20"/>
          <w:szCs w:val="20"/>
          <w:lang w:val="sl-SI"/>
          <w14:ligatures w14:val="none"/>
        </w:rPr>
      </w:pPr>
    </w:p>
    <w:p w14:paraId="4FB739B0" w14:textId="77777777" w:rsidR="001F2DCE" w:rsidRPr="00E61392" w:rsidRDefault="001F2DCE" w:rsidP="00495345">
      <w:pPr>
        <w:spacing w:after="0" w:line="240" w:lineRule="auto"/>
        <w:jc w:val="both"/>
        <w:rPr>
          <w:rFonts w:ascii="Arial" w:eastAsia="Calibri" w:hAnsi="Arial" w:cs="Arial"/>
          <w:kern w:val="0"/>
          <w:sz w:val="20"/>
          <w:szCs w:val="20"/>
          <w:lang w:val="sl-SI"/>
          <w14:ligatures w14:val="none"/>
        </w:rPr>
      </w:pPr>
    </w:p>
    <w:p w14:paraId="1FC3FA96" w14:textId="6D36DEFC"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lastRenderedPageBreak/>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25</w:t>
      </w:r>
      <w:r w:rsidR="001F2DCE" w:rsidRPr="00E61392">
        <w:rPr>
          <w:rFonts w:ascii="Arial" w:eastAsia="Calibri" w:hAnsi="Arial" w:cs="Arial"/>
          <w:b/>
          <w:bCs/>
          <w:kern w:val="0"/>
          <w:sz w:val="20"/>
          <w:szCs w:val="20"/>
          <w:lang w:val="sl-SI"/>
          <w14:ligatures w14:val="none"/>
        </w:rPr>
        <w:t>:</w:t>
      </w:r>
    </w:p>
    <w:p w14:paraId="3C70FF1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okviru vloge je že zahtevan obrazec št. 17 Izjava o skladnosti projekta z načelom ne škoduj bistveno« (DNSH). Poročanje pa je predvideno v sprotni seznanitvi o stanju projekta v okviru obveznih prilog VZI (Vsebinsko poročilo).</w:t>
      </w:r>
    </w:p>
    <w:p w14:paraId="55F62051"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5E42A7E7" w14:textId="50217EF2"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26</w:t>
      </w:r>
      <w:r w:rsidR="001F2DCE" w:rsidRPr="00E61392">
        <w:rPr>
          <w:rFonts w:ascii="Arial" w:eastAsia="Calibri" w:hAnsi="Arial" w:cs="Arial"/>
          <w:b/>
          <w:bCs/>
          <w:kern w:val="0"/>
          <w:sz w:val="20"/>
          <w:szCs w:val="20"/>
          <w:lang w:val="sl-SI"/>
          <w14:ligatures w14:val="none"/>
        </w:rPr>
        <w:t>:</w:t>
      </w:r>
    </w:p>
    <w:p w14:paraId="3E303903"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tč. 1.29. ROKA ZA ODDAJO IN DATUMA ODPIRANJA VLOG</w:t>
      </w:r>
    </w:p>
    <w:p w14:paraId="5B07F7BD"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p>
    <w:p w14:paraId="5BB7EAB8" w14:textId="77777777" w:rsidR="00495345" w:rsidRPr="00E61392" w:rsidRDefault="00495345" w:rsidP="00495345">
      <w:pPr>
        <w:spacing w:after="0" w:line="240" w:lineRule="auto"/>
        <w:jc w:val="both"/>
        <w:rPr>
          <w:rFonts w:ascii="Arial" w:eastAsia="Calibri" w:hAnsi="Arial" w:cs="Arial"/>
          <w:i/>
          <w:iCs/>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Odpiranje vlog bo javno in ga bo komisija izvedla v prostorih ministrstva.«</w:t>
      </w:r>
    </w:p>
    <w:p w14:paraId="39B4859D"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Prosimo, da se prostori ministrstva v naprej jasno definirajo in nedvoumno določijo, da je prijavitelj v naprej seznanjen, kje točno se bodo vloge javno odpirale. To je namreč minimalna zahteva vsakega zakonitega javnega razpisa. Ne more razpisovalec naknadno definirati prostora odpiranja ter s tem povzročati negotovost pri prijavitelju oz. mora razpis vsaj določiti do kdaj bo definiran prostor odpiranja in kako bodo prijavitelji o tem obveščeni.</w:t>
      </w:r>
    </w:p>
    <w:p w14:paraId="5D7699AC" w14:textId="77777777"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p>
    <w:p w14:paraId="29F239D2" w14:textId="18363D8D"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Odgovor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26</w:t>
      </w:r>
      <w:r w:rsidR="001F2DCE" w:rsidRPr="00E61392">
        <w:rPr>
          <w:rFonts w:ascii="Arial" w:eastAsia="Calibri" w:hAnsi="Arial" w:cs="Arial"/>
          <w:b/>
          <w:bCs/>
          <w:kern w:val="0"/>
          <w:sz w:val="20"/>
          <w:szCs w:val="20"/>
          <w:lang w:val="sl-SI"/>
          <w14:ligatures w14:val="none"/>
        </w:rPr>
        <w:t>:</w:t>
      </w:r>
    </w:p>
    <w:p w14:paraId="4CA0FB10"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V razpisni dokumentaciji je v točki 1.29 Roka za oddajo in datuma za odpiranje vlog navedeno: Odpiranje vlog bo javno in ga bo komisija izvedla v prostorih ministrstva. To pomeni, da bo odpiranje na sedežu ministrstva na Davčni ulici 1, Ljubljana.</w:t>
      </w:r>
    </w:p>
    <w:p w14:paraId="56CC837B"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Dodatno pojasnjujemo, da bo odpiranje potekalo v sejni sobi H 1, v prvem nadstropju. To informacijo bodo udeleženci odpiranja pridobili tudi v recepciji stavbe na Davčni ulici 1 na dan odpiranja.</w:t>
      </w:r>
    </w:p>
    <w:p w14:paraId="7EDCEA62"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p>
    <w:p w14:paraId="7C18B699" w14:textId="572E3F5F" w:rsidR="00495345" w:rsidRPr="00E61392" w:rsidRDefault="00495345" w:rsidP="00495345">
      <w:pPr>
        <w:spacing w:after="0" w:line="240" w:lineRule="auto"/>
        <w:jc w:val="both"/>
        <w:rPr>
          <w:rFonts w:ascii="Arial" w:eastAsia="Calibri" w:hAnsi="Arial" w:cs="Arial"/>
          <w:b/>
          <w:bCs/>
          <w:kern w:val="0"/>
          <w:sz w:val="20"/>
          <w:szCs w:val="20"/>
          <w:lang w:val="sl-SI"/>
          <w14:ligatures w14:val="none"/>
        </w:rPr>
      </w:pPr>
      <w:r w:rsidRPr="00E61392">
        <w:rPr>
          <w:rFonts w:ascii="Arial" w:eastAsia="Calibri" w:hAnsi="Arial" w:cs="Arial"/>
          <w:b/>
          <w:bCs/>
          <w:kern w:val="0"/>
          <w:sz w:val="20"/>
          <w:szCs w:val="20"/>
          <w:lang w:val="sl-SI"/>
          <w14:ligatures w14:val="none"/>
        </w:rPr>
        <w:t xml:space="preserve">Vprašanje </w:t>
      </w:r>
      <w:r w:rsidR="001F2DCE" w:rsidRPr="00E61392">
        <w:rPr>
          <w:rFonts w:ascii="Arial" w:eastAsia="Calibri" w:hAnsi="Arial" w:cs="Arial"/>
          <w:b/>
          <w:bCs/>
          <w:kern w:val="0"/>
          <w:sz w:val="20"/>
          <w:szCs w:val="20"/>
          <w:lang w:val="sl-SI"/>
          <w14:ligatures w14:val="none"/>
        </w:rPr>
        <w:t xml:space="preserve">št. </w:t>
      </w:r>
      <w:r w:rsidRPr="00E61392">
        <w:rPr>
          <w:rFonts w:ascii="Arial" w:eastAsia="Calibri" w:hAnsi="Arial" w:cs="Arial"/>
          <w:b/>
          <w:bCs/>
          <w:kern w:val="0"/>
          <w:sz w:val="20"/>
          <w:szCs w:val="20"/>
          <w:lang w:val="sl-SI"/>
          <w14:ligatures w14:val="none"/>
        </w:rPr>
        <w:t>27</w:t>
      </w:r>
      <w:r w:rsidR="001F2DCE" w:rsidRPr="00E61392">
        <w:rPr>
          <w:rFonts w:ascii="Arial" w:eastAsia="Calibri" w:hAnsi="Arial" w:cs="Arial"/>
          <w:b/>
          <w:bCs/>
          <w:kern w:val="0"/>
          <w:sz w:val="20"/>
          <w:szCs w:val="20"/>
          <w:lang w:val="sl-SI"/>
          <w14:ligatures w14:val="none"/>
        </w:rPr>
        <w:t>:</w:t>
      </w:r>
    </w:p>
    <w:p w14:paraId="5B21F54E" w14:textId="77777777" w:rsidR="00495345" w:rsidRPr="00E61392" w:rsidRDefault="00495345" w:rsidP="00495345">
      <w:pPr>
        <w:spacing w:after="0" w:line="240" w:lineRule="auto"/>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 xml:space="preserve">tč. 1.30. PREVERJANJE </w:t>
      </w:r>
      <w:bookmarkStart w:id="7" w:name="_Hlk177649034"/>
      <w:r w:rsidRPr="00E61392">
        <w:rPr>
          <w:rFonts w:ascii="Arial" w:eastAsia="Times New Roman" w:hAnsi="Arial" w:cs="Arial"/>
          <w:color w:val="000000" w:themeColor="text1"/>
          <w:kern w:val="0"/>
          <w:sz w:val="20"/>
          <w:szCs w:val="20"/>
          <w:lang w:val="sl-SI"/>
          <w14:ligatures w14:val="none"/>
        </w:rPr>
        <w:t xml:space="preserve">FORMALNE POPOLNOSTI VLOG </w:t>
      </w:r>
      <w:bookmarkEnd w:id="7"/>
      <w:r w:rsidRPr="00E61392">
        <w:rPr>
          <w:rFonts w:ascii="Arial" w:eastAsia="Times New Roman" w:hAnsi="Arial" w:cs="Arial"/>
          <w:color w:val="000000" w:themeColor="text1"/>
          <w:kern w:val="0"/>
          <w:sz w:val="20"/>
          <w:szCs w:val="20"/>
          <w:lang w:val="sl-SI"/>
          <w14:ligatures w14:val="none"/>
        </w:rPr>
        <w:t>IN IZPOLNJEVANJA POGOJEV ZA KANDIDIRANJE</w:t>
      </w:r>
    </w:p>
    <w:p w14:paraId="40CC9690" w14:textId="77777777" w:rsidR="00495345" w:rsidRPr="00E61392" w:rsidRDefault="00495345" w:rsidP="00495345">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w:t>
      </w:r>
      <w:r w:rsidRPr="00E61392">
        <w:rPr>
          <w:rFonts w:ascii="Arial" w:eastAsia="Calibri" w:hAnsi="Arial" w:cs="Arial"/>
          <w:i/>
          <w:iCs/>
          <w:color w:val="000000" w:themeColor="text1"/>
          <w:kern w:val="0"/>
          <w:sz w:val="20"/>
          <w:szCs w:val="20"/>
          <w:lang w:val="sl-SI"/>
          <w14:ligatures w14:val="none"/>
        </w:rPr>
        <w:t>Ministrstvo bo na svoji spletni strani sproti obveščalo, za katere sklope/občine je že prejelo vloge, za katere je že izdalo sklepe o (ne)izboru ter zanje podpisalo pogodbe in koliko je trenutno še razpoložljivih sredstev</w:t>
      </w:r>
      <w:r w:rsidRPr="00E61392">
        <w:rPr>
          <w:rFonts w:ascii="Arial" w:eastAsia="Calibri" w:hAnsi="Arial" w:cs="Arial"/>
          <w:color w:val="000000" w:themeColor="text1"/>
          <w:kern w:val="0"/>
          <w:sz w:val="20"/>
          <w:szCs w:val="20"/>
          <w:lang w:val="sl-SI"/>
          <w14:ligatures w14:val="none"/>
        </w:rPr>
        <w:t>.«</w:t>
      </w:r>
    </w:p>
    <w:p w14:paraId="03B8FB5E"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Prosimo za definicijo točnega spletnega mesta, kjer bo ministrstvo obveščalo o zgoraj zapisanem.</w:t>
      </w:r>
    </w:p>
    <w:p w14:paraId="6A8FEB96" w14:textId="77777777" w:rsidR="00495345" w:rsidRPr="00E61392" w:rsidRDefault="00495345" w:rsidP="00495345">
      <w:pPr>
        <w:spacing w:after="0" w:line="240" w:lineRule="auto"/>
        <w:jc w:val="both"/>
        <w:rPr>
          <w:rFonts w:ascii="Arial" w:eastAsia="Calibri" w:hAnsi="Arial" w:cs="Arial"/>
          <w:kern w:val="0"/>
          <w:sz w:val="20"/>
          <w:szCs w:val="20"/>
          <w:lang w:val="sl-SI"/>
          <w14:ligatures w14:val="none"/>
        </w:rPr>
      </w:pPr>
      <w:r w:rsidRPr="00E61392">
        <w:rPr>
          <w:rFonts w:ascii="Arial" w:eastAsia="Calibri" w:hAnsi="Arial" w:cs="Arial"/>
          <w:kern w:val="0"/>
          <w:sz w:val="20"/>
          <w:szCs w:val="20"/>
          <w:lang w:val="sl-SI"/>
          <w14:ligatures w14:val="none"/>
        </w:rPr>
        <w:t>Prav tako prosimo za pojasnilo, če pravilno razumemo zapisano, in sicer, da bo ministrstvo sproti obveščalo katere vloge je že prejelo, se pravi, da bo sproti objavljen prejem vsake vloge (še pred odpiranjem le-te) – ker objava prejetih vlog pred odpiranjem seveda ni dopustno?</w:t>
      </w:r>
    </w:p>
    <w:p w14:paraId="2E4DBA4D" w14:textId="77777777" w:rsidR="00495345" w:rsidRPr="00E61392" w:rsidRDefault="00495345" w:rsidP="00495345">
      <w:pPr>
        <w:spacing w:after="0" w:line="240" w:lineRule="auto"/>
        <w:rPr>
          <w:rFonts w:ascii="Arial" w:eastAsia="Times New Roman" w:hAnsi="Arial" w:cs="Arial"/>
          <w:kern w:val="0"/>
          <w:sz w:val="20"/>
          <w:szCs w:val="20"/>
          <w:lang w:val="sl-SI"/>
          <w14:ligatures w14:val="none"/>
        </w:rPr>
      </w:pPr>
    </w:p>
    <w:p w14:paraId="76F0E985" w14:textId="27FA9E45" w:rsidR="00495345" w:rsidRPr="00E61392" w:rsidRDefault="00495345" w:rsidP="00495345">
      <w:pPr>
        <w:spacing w:after="0" w:line="240" w:lineRule="auto"/>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 xml:space="preserve">Odgovor </w:t>
      </w:r>
      <w:r w:rsidR="001F2DCE" w:rsidRPr="00E61392">
        <w:rPr>
          <w:rFonts w:ascii="Arial" w:eastAsia="Times New Roman" w:hAnsi="Arial" w:cs="Arial"/>
          <w:b/>
          <w:bCs/>
          <w:kern w:val="0"/>
          <w:sz w:val="20"/>
          <w:szCs w:val="20"/>
          <w:lang w:val="sl-SI"/>
          <w14:ligatures w14:val="none"/>
        </w:rPr>
        <w:t xml:space="preserve">št. </w:t>
      </w:r>
      <w:r w:rsidRPr="00E61392">
        <w:rPr>
          <w:rFonts w:ascii="Arial" w:eastAsia="Times New Roman" w:hAnsi="Arial" w:cs="Arial"/>
          <w:b/>
          <w:bCs/>
          <w:kern w:val="0"/>
          <w:sz w:val="20"/>
          <w:szCs w:val="20"/>
          <w:lang w:val="sl-SI"/>
          <w14:ligatures w14:val="none"/>
        </w:rPr>
        <w:t>27</w:t>
      </w:r>
      <w:r w:rsidR="001F2DCE" w:rsidRPr="00E61392">
        <w:rPr>
          <w:rFonts w:ascii="Arial" w:eastAsia="Times New Roman" w:hAnsi="Arial" w:cs="Arial"/>
          <w:b/>
          <w:bCs/>
          <w:kern w:val="0"/>
          <w:sz w:val="20"/>
          <w:szCs w:val="20"/>
          <w:lang w:val="sl-SI"/>
          <w14:ligatures w14:val="none"/>
        </w:rPr>
        <w:t>:</w:t>
      </w:r>
    </w:p>
    <w:p w14:paraId="133B9372" w14:textId="77777777" w:rsidR="00495345" w:rsidRPr="00E61392" w:rsidRDefault="00495345" w:rsidP="00495345">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Skladno z razpisno dokumentacijo bo ministrstvo na svoji spletni strani, na koncu vsake faze postopka (prejem vlog po končanih odpiranjih, izdaja sklepov, podpis pogodb) sproti obveščalo, za katere sklope/občine je že prejelo vloge, za katere je že izdalo sklepe o (ne)izboru ter zanje podpisalo pogodbe in koliko je trenutno še razpoložljivih sredstev. Spletno mesto kjer bodo objave je: </w:t>
      </w:r>
      <w:hyperlink r:id="rId8" w:history="1">
        <w:r w:rsidRPr="00E61392">
          <w:rPr>
            <w:rFonts w:ascii="Arial" w:eastAsia="Times New Roman" w:hAnsi="Arial" w:cs="Arial"/>
            <w:color w:val="0000FF"/>
            <w:kern w:val="0"/>
            <w:sz w:val="20"/>
            <w:szCs w:val="20"/>
            <w:u w:val="single"/>
            <w:lang w:val="sl-SI"/>
            <w14:ligatures w14:val="none"/>
          </w:rPr>
          <w:t>https://www.gov.si/zbirke/javne-objave/javni-razpis-za-sofinanciranje-gradnje-odprtih-sirokopasovnih-omrezij-naslednje-generacije-goso-6/</w:t>
        </w:r>
      </w:hyperlink>
      <w:r w:rsidRPr="00E61392" w:rsidDel="00432539">
        <w:rPr>
          <w:rFonts w:ascii="Arial" w:eastAsia="Times New Roman" w:hAnsi="Arial" w:cs="Arial"/>
          <w:kern w:val="0"/>
          <w:sz w:val="20"/>
          <w:szCs w:val="20"/>
          <w:lang w:val="sl-SI"/>
          <w14:ligatures w14:val="none"/>
        </w:rPr>
        <w:t xml:space="preserve"> </w:t>
      </w:r>
    </w:p>
    <w:p w14:paraId="54C20F6E" w14:textId="02365261" w:rsidR="008A27F3" w:rsidRPr="00E61392" w:rsidRDefault="008A27F3" w:rsidP="003D456C">
      <w:pPr>
        <w:spacing w:after="0" w:line="240" w:lineRule="auto"/>
        <w:jc w:val="both"/>
        <w:rPr>
          <w:rFonts w:ascii="Arial" w:hAnsi="Arial" w:cs="Arial"/>
          <w:b/>
          <w:bCs/>
          <w:sz w:val="20"/>
          <w:szCs w:val="20"/>
          <w:lang w:val="sl-SI"/>
        </w:rPr>
      </w:pPr>
    </w:p>
    <w:p w14:paraId="36B5BA26" w14:textId="77777777" w:rsidR="003D456C" w:rsidRPr="00E61392" w:rsidRDefault="003D456C" w:rsidP="003D456C">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Vprašanje št. 28:</w:t>
      </w:r>
    </w:p>
    <w:p w14:paraId="66344D61" w14:textId="23E22BC4" w:rsidR="003D456C" w:rsidRPr="00E61392" w:rsidRDefault="003D456C" w:rsidP="003D456C">
      <w:pPr>
        <w:spacing w:after="0" w:line="240" w:lineRule="auto"/>
        <w:jc w:val="both"/>
        <w:rPr>
          <w:rFonts w:ascii="Arial" w:hAnsi="Arial" w:cs="Arial"/>
          <w:sz w:val="20"/>
          <w:szCs w:val="20"/>
          <w:lang w:val="sl-SI"/>
        </w:rPr>
      </w:pPr>
      <w:r w:rsidRPr="00E61392">
        <w:rPr>
          <w:rFonts w:ascii="Arial" w:hAnsi="Arial" w:cs="Arial"/>
          <w:sz w:val="20"/>
          <w:szCs w:val="20"/>
          <w:lang w:val="sl-SI"/>
        </w:rPr>
        <w:t>Pri pregledu razpisnih pogojev, konkretno zahteve 17 alineje tč. 1.5.3. razpisa, ki izbranemu prijavitelju pred podpisom pogodbe nalaga obveznost, da preveri za vsa gospodinjstva – bele lise, ki jih vključi v projekt, ali že imajo omogočene oziroma izgrajeno predmetno dostopovno omrežje, smo trenutno v procesu preverjanja le tega. Zaenkrat, po hitrem oz. preliminarnem administrativnem pregledu lahko napovemo, da smo na območjih, kjer se je izvajala izgradnja omrežja v okviru preteklih OŠO razpisov, že ugotovili, da so določene razpisane bele lise že izgrajene oz. omogočene. Upoštevajoč vse delovne obveznosti se bomo vsekakor potrudili, da zadevo temeljito preverimo ter vam podatke o že omogočenih belih lisah sporočimo še pred zaključkom razpisnega roka za oddajo prijav, saj bi bilo nesmiselno, da se sredstva razpisa ne bi pravočasno (tj. pred končnim rokom za oddajo) »prerazporedila« na ostala območja oz. bele lise.</w:t>
      </w:r>
    </w:p>
    <w:p w14:paraId="381E9E65" w14:textId="77777777" w:rsidR="003D456C" w:rsidRPr="00E61392" w:rsidRDefault="003D456C" w:rsidP="003D456C">
      <w:pPr>
        <w:spacing w:after="0" w:line="240" w:lineRule="auto"/>
        <w:jc w:val="both"/>
        <w:rPr>
          <w:rFonts w:ascii="Arial" w:hAnsi="Arial" w:cs="Arial"/>
          <w:b/>
          <w:bCs/>
          <w:sz w:val="20"/>
          <w:szCs w:val="20"/>
          <w:lang w:val="sl-SI"/>
        </w:rPr>
      </w:pPr>
    </w:p>
    <w:p w14:paraId="5724D454" w14:textId="77777777" w:rsidR="003D456C" w:rsidRPr="00E61392" w:rsidRDefault="003D456C" w:rsidP="003D456C">
      <w:pPr>
        <w:jc w:val="both"/>
        <w:rPr>
          <w:rFonts w:ascii="Arial" w:hAnsi="Arial" w:cs="Arial"/>
          <w:sz w:val="20"/>
          <w:szCs w:val="20"/>
          <w:lang w:val="sl-SI"/>
        </w:rPr>
      </w:pPr>
      <w:r w:rsidRPr="00E61392">
        <w:rPr>
          <w:rFonts w:ascii="Arial" w:hAnsi="Arial" w:cs="Arial"/>
          <w:sz w:val="20"/>
          <w:szCs w:val="20"/>
          <w:lang w:val="sl-SI"/>
        </w:rPr>
        <w:t>Ministrstvo prosimo za jasen odgovor, ali bo »prerazporedilo« sredstva tako, da bo pred končnim rokom za oddajo prijav popravilo seznam belih lis in iz predmeta pogodbe izločil bele lise, ki so na današnji dan že omogočene? Le tako bodo sredstva »pravočasno« prerazporejena, saj enkrat, ko je že izdan sklep prijavitelju, ministrstvo oz. razpis ni predvidelo načina prerazporeditve sredstev, če se naknadno ugotovi omogočenost belih lis? Če bo pogodba o sofinanciranju podpisana za precej večje število belih lis in posledično bodo sredstva rezervirana za bele lise, ki so že zgrajene in tako bodo izpadle občine, ki bi drugače prejele sredstva, na ta način so oškodovani državljani, ker ne dobijo optičnega priključka.</w:t>
      </w:r>
    </w:p>
    <w:p w14:paraId="3AF27E3F" w14:textId="77777777" w:rsidR="003D456C" w:rsidRPr="00E61392" w:rsidRDefault="003D456C" w:rsidP="003D456C">
      <w:pPr>
        <w:jc w:val="both"/>
        <w:rPr>
          <w:rFonts w:ascii="Arial" w:hAnsi="Arial" w:cs="Arial"/>
          <w:sz w:val="20"/>
          <w:szCs w:val="20"/>
          <w:lang w:val="sl-SI"/>
        </w:rPr>
      </w:pPr>
    </w:p>
    <w:p w14:paraId="03E207AA" w14:textId="77777777" w:rsidR="003D456C" w:rsidRPr="00E61392" w:rsidRDefault="003D456C" w:rsidP="003D456C">
      <w:pPr>
        <w:jc w:val="both"/>
        <w:rPr>
          <w:rFonts w:ascii="Arial" w:hAnsi="Arial" w:cs="Arial"/>
          <w:sz w:val="20"/>
          <w:szCs w:val="20"/>
          <w:lang w:val="sl-SI"/>
        </w:rPr>
      </w:pPr>
    </w:p>
    <w:p w14:paraId="114CB0E5" w14:textId="77777777" w:rsidR="003D456C" w:rsidRPr="00E61392" w:rsidRDefault="003D456C" w:rsidP="003D456C">
      <w:pPr>
        <w:jc w:val="both"/>
        <w:rPr>
          <w:rFonts w:ascii="Arial" w:hAnsi="Arial" w:cs="Arial"/>
          <w:sz w:val="20"/>
          <w:szCs w:val="20"/>
          <w:lang w:val="sl-SI"/>
        </w:rPr>
      </w:pPr>
    </w:p>
    <w:p w14:paraId="462AF425" w14:textId="189BF9F3" w:rsidR="003D456C" w:rsidRPr="00E61392" w:rsidRDefault="003D456C" w:rsidP="003D456C">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Odgovor št. 28:</w:t>
      </w:r>
    </w:p>
    <w:p w14:paraId="78E4F6B2" w14:textId="77777777" w:rsidR="003D456C" w:rsidRPr="00E61392" w:rsidRDefault="003D456C" w:rsidP="003D456C">
      <w:pPr>
        <w:spacing w:after="0" w:line="240" w:lineRule="auto"/>
        <w:jc w:val="both"/>
        <w:rPr>
          <w:rFonts w:ascii="Arial" w:hAnsi="Arial" w:cs="Arial"/>
          <w:sz w:val="20"/>
          <w:szCs w:val="20"/>
          <w:lang w:val="sl-SI"/>
        </w:rPr>
      </w:pPr>
      <w:r w:rsidRPr="00E61392">
        <w:rPr>
          <w:rFonts w:ascii="Arial" w:hAnsi="Arial" w:cs="Arial"/>
          <w:sz w:val="20"/>
          <w:szCs w:val="20"/>
          <w:lang w:val="sl-SI"/>
        </w:rPr>
        <w:t>Poizvedovanje po tržnem interesu je bilo končano junija 2024. Ministrstvo je tik pred objavo JR GOŠO6 ponovno preverilo obstoj tovrstnih OPT v ZK GJI, ki je pravno relevantna evidenca infrastrukturnih omrežij ter objektov v skladu s četrtim odstavkom 15. člena ZEKom-2 in kot taka tudi podlaga za ugotavljanje obstoja OPT. Menimo, da je strokovno primerno, da potencialni prijavitelj v sklopu priprave projekta preveri obstoj že omogočenih OPT za naslove, za katere želi kandidirati na tem javnem razpisu.</w:t>
      </w:r>
    </w:p>
    <w:p w14:paraId="02D900E8" w14:textId="77777777" w:rsidR="003D456C" w:rsidRPr="00E61392" w:rsidRDefault="003D456C" w:rsidP="003D456C">
      <w:pPr>
        <w:spacing w:after="0" w:line="240" w:lineRule="auto"/>
        <w:jc w:val="both"/>
        <w:rPr>
          <w:rFonts w:ascii="Arial" w:hAnsi="Arial" w:cs="Arial"/>
          <w:sz w:val="20"/>
          <w:szCs w:val="20"/>
          <w:lang w:val="sl-SI"/>
        </w:rPr>
      </w:pPr>
    </w:p>
    <w:p w14:paraId="5A0469AB" w14:textId="77777777" w:rsidR="003D456C" w:rsidRPr="00E61392" w:rsidRDefault="003D456C" w:rsidP="003D456C">
      <w:pPr>
        <w:jc w:val="both"/>
        <w:rPr>
          <w:rFonts w:ascii="Arial" w:hAnsi="Arial" w:cs="Arial"/>
          <w:sz w:val="20"/>
          <w:szCs w:val="20"/>
          <w:lang w:val="sl-SI"/>
        </w:rPr>
      </w:pPr>
      <w:r w:rsidRPr="00E61392">
        <w:rPr>
          <w:rFonts w:ascii="Arial" w:hAnsi="Arial" w:cs="Arial"/>
          <w:sz w:val="20"/>
          <w:szCs w:val="20"/>
          <w:lang w:val="sl-SI"/>
        </w:rPr>
        <w:t xml:space="preserve">Bele lise, ki bodo naknadno, po že opravljenih, zgoraj navedenih predhodnih preverjanjih vpisane v ZK GJI, bo Ministrstvo pred podpisom pogodbe izločilo iz seznama belih lis. V primeru, da bi obstajala realna časovna in finančna možnost za izvedbo drugih projektov do 31. 5. 2026, bo ministrstvo ponovilo javni razpis za podelitev preostalih sredstev. </w:t>
      </w:r>
    </w:p>
    <w:p w14:paraId="77C921C0" w14:textId="77777777" w:rsidR="003D456C" w:rsidRPr="00E61392" w:rsidRDefault="003D456C" w:rsidP="003D456C">
      <w:pPr>
        <w:jc w:val="both"/>
        <w:rPr>
          <w:rFonts w:ascii="Arial" w:hAnsi="Arial" w:cs="Arial"/>
          <w:sz w:val="20"/>
          <w:szCs w:val="20"/>
          <w:lang w:val="sl-SI"/>
        </w:rPr>
      </w:pPr>
      <w:r w:rsidRPr="00E61392">
        <w:rPr>
          <w:rFonts w:ascii="Arial" w:hAnsi="Arial" w:cs="Arial"/>
          <w:sz w:val="20"/>
          <w:szCs w:val="20"/>
          <w:lang w:val="sl-SI"/>
        </w:rPr>
        <w:t xml:space="preserve">V primeru, da bi potencialni prijavitelj tekom priprave projekta ugotovil dejanski obstoj  (dela) omrežja oziroma omrežnih priključnih točk, ki ni vpisan v ZK GJI, naj o tem obvesti pristojno Agencijo za komunikacijska omrežja in storitev Republike Slovenije.  </w:t>
      </w:r>
    </w:p>
    <w:p w14:paraId="356AFCA5" w14:textId="54AFD193" w:rsidR="003D456C" w:rsidRPr="00E61392" w:rsidRDefault="003D456C" w:rsidP="003D456C">
      <w:pPr>
        <w:spacing w:after="0" w:line="240" w:lineRule="auto"/>
        <w:jc w:val="both"/>
        <w:rPr>
          <w:rFonts w:ascii="Arial" w:eastAsia="Times New Roman" w:hAnsi="Arial" w:cs="Arial"/>
          <w:b/>
          <w:kern w:val="0"/>
          <w:sz w:val="20"/>
          <w:szCs w:val="20"/>
          <w14:ligatures w14:val="none"/>
        </w:rPr>
      </w:pPr>
      <w:r w:rsidRPr="00E61392">
        <w:rPr>
          <w:rFonts w:ascii="Arial" w:eastAsia="Times New Roman" w:hAnsi="Arial" w:cs="Arial"/>
          <w:b/>
          <w:kern w:val="0"/>
          <w:sz w:val="20"/>
          <w:szCs w:val="20"/>
          <w14:ligatures w14:val="none"/>
        </w:rPr>
        <w:t>Vprašanje št. 29:</w:t>
      </w:r>
    </w:p>
    <w:p w14:paraId="646B1105"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V javnem razpisu za sofinanciranje gradnje širokopasovnih omrežij (GOŠO 6) je navedeno, da lahko prijavitelj nastopa s podizvajalci. Zanima nas ali mora prijavitelj pogodbo s podizvajalci skleniti pred podpisom pogodbe (obrazci 2, 3 in 4 predvidevajo navedbo podizvajalcev in podpisane pogodbe)?</w:t>
      </w:r>
    </w:p>
    <w:p w14:paraId="7A78C6CD" w14:textId="77777777" w:rsidR="003D456C" w:rsidRPr="00E61392" w:rsidRDefault="003D456C" w:rsidP="003D456C">
      <w:pPr>
        <w:spacing w:after="0" w:line="260" w:lineRule="atLeast"/>
        <w:jc w:val="both"/>
        <w:rPr>
          <w:rFonts w:ascii="Arial" w:eastAsia="Times New Roman" w:hAnsi="Arial" w:cs="Arial"/>
          <w:kern w:val="0"/>
          <w:sz w:val="20"/>
          <w:szCs w:val="20"/>
          <w14:ligatures w14:val="none"/>
        </w:rPr>
      </w:pPr>
    </w:p>
    <w:p w14:paraId="066FAC73" w14:textId="4D6EC7C5" w:rsidR="003D456C" w:rsidRPr="00E61392" w:rsidRDefault="003D456C" w:rsidP="003D456C">
      <w:pPr>
        <w:spacing w:after="0" w:line="260" w:lineRule="atLeast"/>
        <w:jc w:val="both"/>
        <w:rPr>
          <w:rFonts w:ascii="Arial" w:eastAsia="Times New Roman" w:hAnsi="Arial" w:cs="Arial"/>
          <w:b/>
          <w:bCs/>
          <w:kern w:val="0"/>
          <w:sz w:val="20"/>
          <w:szCs w:val="20"/>
          <w14:ligatures w14:val="none"/>
        </w:rPr>
      </w:pPr>
      <w:r w:rsidRPr="00E61392">
        <w:rPr>
          <w:rFonts w:ascii="Arial" w:eastAsia="Times New Roman" w:hAnsi="Arial" w:cs="Arial"/>
          <w:b/>
          <w:bCs/>
          <w:kern w:val="0"/>
          <w:sz w:val="20"/>
          <w:szCs w:val="20"/>
          <w14:ligatures w14:val="none"/>
        </w:rPr>
        <w:t>Odgovor št. 29:</w:t>
      </w:r>
    </w:p>
    <w:p w14:paraId="05376291" w14:textId="77777777" w:rsidR="003D456C" w:rsidRPr="00E61392" w:rsidRDefault="003D456C" w:rsidP="003D456C">
      <w:pPr>
        <w:spacing w:after="0" w:line="260" w:lineRule="atLeast"/>
        <w:jc w:val="both"/>
        <w:rPr>
          <w:rFonts w:ascii="Arial" w:eastAsia="Times New Roman" w:hAnsi="Arial" w:cs="Arial"/>
          <w:color w:val="000000"/>
          <w:kern w:val="0"/>
          <w:sz w:val="20"/>
          <w:szCs w:val="20"/>
          <w14:ligatures w14:val="none"/>
        </w:rPr>
      </w:pPr>
      <w:r w:rsidRPr="00E61392">
        <w:rPr>
          <w:rFonts w:ascii="Arial" w:eastAsia="Times New Roman" w:hAnsi="Arial" w:cs="Arial"/>
          <w:color w:val="000000"/>
          <w:kern w:val="0"/>
          <w:sz w:val="20"/>
          <w:szCs w:val="20"/>
          <w14:ligatures w14:val="none"/>
        </w:rPr>
        <w:t>V primeru, da prijavitelj že v vlogi navede podizvajalca, je potrebno izpolniti vse obrazce skladno s točko 1.5.1. Splošni pogoji za kandidiranje. Pri tem gre za naslednje obrazce:</w:t>
      </w:r>
    </w:p>
    <w:p w14:paraId="38CCFD4A" w14:textId="77777777" w:rsidR="003D456C" w:rsidRPr="00E61392" w:rsidRDefault="003D456C" w:rsidP="003D456C">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snapToGrid w:val="0"/>
          <w:kern w:val="0"/>
          <w:sz w:val="20"/>
          <w:szCs w:val="20"/>
          <w:lang w:eastAsia="sl-SI"/>
          <w14:ligatures w14:val="none"/>
        </w:rPr>
        <w:t>Osnovni podatki o prijavitelju in podizvajalcih</w:t>
      </w:r>
      <w:r w:rsidRPr="00E61392">
        <w:rPr>
          <w:rFonts w:ascii="Arial" w:eastAsia="Times New Roman" w:hAnsi="Arial" w:cs="Arial"/>
          <w:b/>
          <w:bCs/>
          <w:snapToGrid w:val="0"/>
          <w:kern w:val="0"/>
          <w:sz w:val="20"/>
          <w:szCs w:val="20"/>
          <w:lang w:eastAsia="sl-SI"/>
          <w14:ligatures w14:val="none"/>
        </w:rPr>
        <w:t xml:space="preserve"> </w:t>
      </w:r>
      <w:r w:rsidRPr="00E61392">
        <w:rPr>
          <w:rFonts w:ascii="Arial" w:eastAsia="Times New Roman" w:hAnsi="Arial" w:cs="Arial"/>
          <w:snapToGrid w:val="0"/>
          <w:kern w:val="0"/>
          <w:sz w:val="20"/>
          <w:szCs w:val="20"/>
          <w:lang w:eastAsia="sl-SI"/>
          <w14:ligatures w14:val="none"/>
        </w:rPr>
        <w:t>(obrazec v razpisni dokumentaciji št. 2),</w:t>
      </w:r>
    </w:p>
    <w:p w14:paraId="2B1DC498" w14:textId="77777777" w:rsidR="003D456C" w:rsidRPr="00E61392" w:rsidRDefault="003D456C" w:rsidP="003D456C">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snapToGrid w:val="0"/>
          <w:kern w:val="0"/>
          <w:sz w:val="20"/>
          <w:szCs w:val="20"/>
          <w:lang w:eastAsia="sl-SI"/>
          <w14:ligatures w14:val="none"/>
        </w:rPr>
        <w:t>osnovnim p</w:t>
      </w:r>
      <w:r w:rsidRPr="00E61392">
        <w:rPr>
          <w:rFonts w:ascii="Arial" w:eastAsia="Times New Roman" w:hAnsi="Arial" w:cs="Arial"/>
          <w:kern w:val="0"/>
          <w:sz w:val="20"/>
          <w:szCs w:val="20"/>
          <w:lang w:eastAsia="sl-SI"/>
          <w14:ligatures w14:val="none"/>
        </w:rPr>
        <w:t xml:space="preserve">odatkom o prijavitelju se priložijo tudi </w:t>
      </w:r>
      <w:r w:rsidRPr="00E61392">
        <w:rPr>
          <w:rFonts w:ascii="Arial" w:eastAsia="Times New Roman" w:hAnsi="Arial" w:cs="Arial"/>
          <w:iCs/>
          <w:kern w:val="0"/>
          <w:sz w:val="20"/>
          <w:szCs w:val="20"/>
          <w14:ligatures w14:val="none"/>
        </w:rPr>
        <w:t xml:space="preserve">podatki o vseh </w:t>
      </w:r>
      <w:r w:rsidRPr="00E61392">
        <w:rPr>
          <w:rFonts w:ascii="Arial" w:eastAsia="Times New Roman" w:hAnsi="Arial" w:cs="Arial"/>
          <w:kern w:val="0"/>
          <w:sz w:val="20"/>
          <w:szCs w:val="20"/>
          <w:lang w:eastAsia="sl-SI"/>
          <w14:ligatures w14:val="none"/>
        </w:rPr>
        <w:t xml:space="preserve">morebitnih </w:t>
      </w:r>
      <w:r w:rsidRPr="00E61392">
        <w:rPr>
          <w:rFonts w:ascii="Arial" w:eastAsia="Times New Roman" w:hAnsi="Arial" w:cs="Arial"/>
          <w:iCs/>
          <w:kern w:val="0"/>
          <w:sz w:val="20"/>
          <w:szCs w:val="20"/>
          <w14:ligatures w14:val="none"/>
        </w:rPr>
        <w:t xml:space="preserve">podizvajalcih </w:t>
      </w:r>
      <w:r w:rsidRPr="00E61392">
        <w:rPr>
          <w:rFonts w:ascii="Arial" w:eastAsia="Times New Roman" w:hAnsi="Arial" w:cs="Arial"/>
          <w:iCs/>
          <w:kern w:val="0"/>
          <w:sz w:val="20"/>
          <w:szCs w:val="20"/>
          <w:lang w:eastAsia="sl-SI"/>
          <w14:ligatures w14:val="none"/>
        </w:rPr>
        <w:t>(</w:t>
      </w:r>
      <w:r w:rsidRPr="00E61392">
        <w:rPr>
          <w:rFonts w:ascii="Arial" w:eastAsia="Times New Roman" w:hAnsi="Arial" w:cs="Arial"/>
          <w:iCs/>
          <w:kern w:val="0"/>
          <w:sz w:val="20"/>
          <w:szCs w:val="20"/>
          <w14:ligatures w14:val="none"/>
        </w:rPr>
        <w:t>obrazec v razpisni dokumentaciji št. 3: Podatki o podizvajalcu)</w:t>
      </w:r>
      <w:r w:rsidRPr="00E61392">
        <w:rPr>
          <w:rFonts w:ascii="Arial" w:eastAsia="Times New Roman" w:hAnsi="Arial" w:cs="Arial"/>
          <w:iCs/>
          <w:kern w:val="0"/>
          <w:sz w:val="20"/>
          <w:szCs w:val="20"/>
          <w:lang w:eastAsia="sl-SI"/>
          <w14:ligatures w14:val="none"/>
        </w:rPr>
        <w:t xml:space="preserve"> ter </w:t>
      </w:r>
    </w:p>
    <w:p w14:paraId="300BC45A" w14:textId="77777777" w:rsidR="003D456C" w:rsidRPr="00E61392" w:rsidRDefault="003D456C" w:rsidP="003D456C">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kern w:val="0"/>
          <w:sz w:val="20"/>
          <w:szCs w:val="20"/>
          <w:lang w:eastAsia="sl-SI"/>
          <w14:ligatures w14:val="none"/>
        </w:rPr>
        <w:t>pogodbe z vsemi morebitnimi podizvajalci (</w:t>
      </w:r>
      <w:r w:rsidRPr="00E61392">
        <w:rPr>
          <w:rFonts w:ascii="Arial" w:eastAsia="Times New Roman" w:hAnsi="Arial" w:cs="Arial"/>
          <w:iCs/>
          <w:kern w:val="0"/>
          <w:sz w:val="20"/>
          <w:szCs w:val="20"/>
          <w:lang w:eastAsia="sl-SI"/>
          <w14:ligatures w14:val="none"/>
        </w:rPr>
        <w:t>obrazec v razpisni dokumentaciji št. 4</w:t>
      </w:r>
      <w:r w:rsidRPr="00E61392">
        <w:rPr>
          <w:rFonts w:ascii="Arial" w:eastAsia="Times New Roman" w:hAnsi="Arial" w:cs="Arial"/>
          <w:kern w:val="0"/>
          <w:sz w:val="20"/>
          <w:szCs w:val="20"/>
          <w:lang w:eastAsia="sl-SI"/>
          <w14:ligatures w14:val="none"/>
        </w:rPr>
        <w:t>: Dogovor oziroma pogodba s podizvajalci)</w:t>
      </w:r>
    </w:p>
    <w:p w14:paraId="4E786EF6" w14:textId="77777777" w:rsidR="003D456C" w:rsidRPr="00E61392" w:rsidRDefault="003D456C" w:rsidP="003D456C">
      <w:pPr>
        <w:spacing w:after="0" w:line="260" w:lineRule="atLeast"/>
        <w:jc w:val="both"/>
        <w:rPr>
          <w:rFonts w:ascii="Arial" w:eastAsia="Times New Roman" w:hAnsi="Arial" w:cs="Arial"/>
          <w:color w:val="000000"/>
          <w:kern w:val="0"/>
          <w:sz w:val="20"/>
          <w:szCs w:val="20"/>
          <w14:ligatures w14:val="none"/>
        </w:rPr>
      </w:pPr>
    </w:p>
    <w:p w14:paraId="7D45AB08" w14:textId="77777777" w:rsidR="003D456C" w:rsidRPr="00E61392" w:rsidRDefault="003D456C" w:rsidP="003D456C">
      <w:pPr>
        <w:spacing w:after="0" w:line="260" w:lineRule="atLeast"/>
        <w:jc w:val="both"/>
        <w:rPr>
          <w:rFonts w:ascii="Arial" w:eastAsia="Times New Roman" w:hAnsi="Arial" w:cs="Arial"/>
          <w:color w:val="000000"/>
          <w:kern w:val="0"/>
          <w:sz w:val="20"/>
          <w:szCs w:val="20"/>
          <w14:ligatures w14:val="none"/>
        </w:rPr>
      </w:pPr>
      <w:r w:rsidRPr="00E61392">
        <w:rPr>
          <w:rFonts w:ascii="Arial" w:eastAsia="Times New Roman" w:hAnsi="Arial" w:cs="Arial"/>
          <w:color w:val="000000"/>
          <w:kern w:val="0"/>
          <w:sz w:val="20"/>
          <w:szCs w:val="20"/>
          <w14:ligatures w14:val="none"/>
        </w:rPr>
        <w:t>V primeru, da prijavitelj podizvajalcev v vlogi ne navede, mora skladno z razpisno dokumentacijo, točka 1.13 Upravičeni stroški in način njihovega dokazovanja, pri prvem VZI, poleg obveznih prilog poslati še podpisane pogodbe s podizvajalci, dokazila o opravljenem postopku izbora zunanjih izvajalcev in druge podlage za izstavitev računa.</w:t>
      </w:r>
    </w:p>
    <w:p w14:paraId="74BF3FAC" w14:textId="77777777" w:rsidR="003D456C" w:rsidRPr="00E61392" w:rsidRDefault="003D456C" w:rsidP="003D456C">
      <w:pPr>
        <w:spacing w:after="0" w:line="240" w:lineRule="auto"/>
        <w:jc w:val="both"/>
        <w:rPr>
          <w:rFonts w:ascii="Arial" w:eastAsia="Times New Roman" w:hAnsi="Arial" w:cs="Arial"/>
          <w:b/>
          <w:kern w:val="0"/>
          <w:sz w:val="20"/>
          <w:szCs w:val="20"/>
          <w14:ligatures w14:val="none"/>
        </w:rPr>
      </w:pPr>
    </w:p>
    <w:p w14:paraId="67FAADBB" w14:textId="6C54957B" w:rsidR="003D456C" w:rsidRPr="00E61392" w:rsidRDefault="003D456C" w:rsidP="003D456C">
      <w:pPr>
        <w:spacing w:after="0" w:line="240" w:lineRule="auto"/>
        <w:jc w:val="both"/>
        <w:rPr>
          <w:rFonts w:ascii="Arial" w:eastAsia="Times New Roman" w:hAnsi="Arial" w:cs="Arial"/>
          <w:b/>
          <w:kern w:val="0"/>
          <w:sz w:val="20"/>
          <w:szCs w:val="20"/>
          <w14:ligatures w14:val="none"/>
        </w:rPr>
      </w:pPr>
      <w:r w:rsidRPr="00E61392">
        <w:rPr>
          <w:rFonts w:ascii="Arial" w:eastAsia="Times New Roman" w:hAnsi="Arial" w:cs="Arial"/>
          <w:b/>
          <w:kern w:val="0"/>
          <w:sz w:val="20"/>
          <w:szCs w:val="20"/>
          <w14:ligatures w14:val="none"/>
        </w:rPr>
        <w:t>Vprašanje št. 30:</w:t>
      </w:r>
    </w:p>
    <w:p w14:paraId="16E7CFB4"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V primeru, da je bila pogodba podpisana pred podpisom pogodbe z ministrstvom nas zanima tudi ali se bo preverjal postopek izbire izvajalcev kot ga predvideva ZJN-3?</w:t>
      </w:r>
    </w:p>
    <w:p w14:paraId="5617EE07" w14:textId="77777777" w:rsidR="003D456C" w:rsidRPr="00E61392" w:rsidRDefault="003D456C" w:rsidP="003D456C">
      <w:pPr>
        <w:spacing w:after="0" w:line="260" w:lineRule="atLeast"/>
        <w:jc w:val="both"/>
        <w:rPr>
          <w:rFonts w:ascii="Arial" w:eastAsia="Times New Roman" w:hAnsi="Arial" w:cs="Arial"/>
          <w:b/>
          <w:bCs/>
          <w:color w:val="0070C0"/>
          <w:kern w:val="0"/>
          <w:sz w:val="20"/>
          <w:szCs w:val="20"/>
          <w:highlight w:val="yellow"/>
          <w:u w:val="single"/>
          <w14:ligatures w14:val="none"/>
        </w:rPr>
      </w:pPr>
    </w:p>
    <w:p w14:paraId="6F1360E0" w14:textId="1468119E" w:rsidR="003D456C" w:rsidRPr="00E61392" w:rsidRDefault="003D456C" w:rsidP="003D456C">
      <w:pPr>
        <w:spacing w:after="0" w:line="240" w:lineRule="auto"/>
        <w:jc w:val="both"/>
        <w:rPr>
          <w:rFonts w:ascii="Arial" w:eastAsia="Times New Roman" w:hAnsi="Arial" w:cs="Arial"/>
          <w:b/>
          <w:kern w:val="0"/>
          <w:sz w:val="20"/>
          <w:szCs w:val="20"/>
          <w14:ligatures w14:val="none"/>
        </w:rPr>
      </w:pPr>
      <w:r w:rsidRPr="00E61392">
        <w:rPr>
          <w:rFonts w:ascii="Arial" w:eastAsia="Times New Roman" w:hAnsi="Arial" w:cs="Arial"/>
          <w:b/>
          <w:kern w:val="0"/>
          <w:sz w:val="20"/>
          <w:szCs w:val="20"/>
          <w14:ligatures w14:val="none"/>
        </w:rPr>
        <w:t>Odgovor št. 30</w:t>
      </w:r>
    </w:p>
    <w:p w14:paraId="55786583"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Skladno z razpisno dokumentacijo, točka 1.13 Upravičeni stroški in način njihovega dokazovanja so vsi končni prejemniki po tem javnem razpisu v fazi izvajanja projekta dolžni spoštovati temeljna načela javnega naročanja, kot je to navedeno v poglavju 4. POGOJI IN ZAHTEVE ZA KANDIDIRANJE NA JAVNEM RAZPISU.</w:t>
      </w:r>
    </w:p>
    <w:p w14:paraId="06DB416A"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p>
    <w:p w14:paraId="2469256C"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V postopku potrjevanja vseh vrst upravičenih stroškov se preverja skladnost z nacionalno zakonodajo in s pravnimi podlagami skupnosti, ki urejajo področje javnega financiranja in NOO:</w:t>
      </w:r>
    </w:p>
    <w:p w14:paraId="70CD76A0"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p>
    <w:p w14:paraId="154CC287"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Z namenom spoštovanja navedenih temeljnih načel javnega naročanja ter njihove smiselne uporabe izvede končni prejemnik povpraševanje na trgu na naslednji način:</w:t>
      </w:r>
    </w:p>
    <w:p w14:paraId="3CCF65D2" w14:textId="77777777" w:rsidR="003D456C" w:rsidRPr="00E61392" w:rsidRDefault="003D456C" w:rsidP="003D456C">
      <w:pPr>
        <w:numPr>
          <w:ilvl w:val="0"/>
          <w:numId w:val="10"/>
        </w:numPr>
        <w:spacing w:after="0" w:line="240" w:lineRule="auto"/>
        <w:ind w:left="567" w:hanging="283"/>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postopek povpraševanja izvede in pridobi vsaj tri ponudbe, v primeru manjšega števila pridobljenih ponudb se predloži utemeljitev z dokazili ali</w:t>
      </w:r>
    </w:p>
    <w:p w14:paraId="7B820CA4" w14:textId="77777777" w:rsidR="003D456C" w:rsidRPr="00E61392" w:rsidRDefault="003D456C" w:rsidP="003D456C">
      <w:pPr>
        <w:numPr>
          <w:ilvl w:val="0"/>
          <w:numId w:val="10"/>
        </w:numPr>
        <w:spacing w:after="0" w:line="240" w:lineRule="auto"/>
        <w:ind w:left="567" w:hanging="283"/>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postopek povpraševanja izvede po svojih internih navodilih, kadar so le-ta enaka ali strožja od</w:t>
      </w:r>
      <w:r w:rsidRPr="00E61392">
        <w:rPr>
          <w:rFonts w:ascii="Arial" w:eastAsia="Times New Roman" w:hAnsi="Arial" w:cs="Arial"/>
          <w:kern w:val="0"/>
          <w:sz w:val="20"/>
          <w:szCs w:val="20"/>
          <w:lang w:eastAsia="sl-SI"/>
          <w14:ligatures w14:val="none"/>
        </w:rPr>
        <w:t xml:space="preserve"> določb glede izbora zunanjih izvajalcev tega javnega razpisa;</w:t>
      </w:r>
    </w:p>
    <w:p w14:paraId="472BEA3C"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p>
    <w:p w14:paraId="7AC5E6F8"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Za zagotovitev ustrezne revizijske sledi iz prejšnjega odstavka končni prejemnik izkaže postopek preverjanja cen na trgu z dokazili.</w:t>
      </w:r>
    </w:p>
    <w:p w14:paraId="153ABCDF"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p>
    <w:p w14:paraId="096C6565"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Končni prejemnik mora pri izbiri (pod)izvajalca/dobavitelja upoštevati, da so pozvani ponudniki usposobljeni/registrirani za izvedbo/dobavo predmeta naročila.</w:t>
      </w:r>
    </w:p>
    <w:p w14:paraId="1E7A97E1"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p>
    <w:p w14:paraId="60215174"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Opis izvedenega postopka: navesti je potrebno, na kakšen način je bilo povpraševanje izvedeno (posredovanje povpraševanja, kopija fizične ali elektronske pošte itd.) ter pri katerih relevantnih ponudnikih se je povpraševanje izvedlo, kateri ponudnik je ponudbo dejansko oddal, izbrana ponudba ter pojasnilo izbora. Potrebno je navesti tudi kriterije za izbor.</w:t>
      </w:r>
    </w:p>
    <w:p w14:paraId="793EAA40" w14:textId="77777777" w:rsidR="003D456C" w:rsidRPr="00E61392" w:rsidRDefault="003D456C" w:rsidP="003D456C">
      <w:pPr>
        <w:spacing w:after="0" w:line="240" w:lineRule="auto"/>
        <w:rPr>
          <w:rFonts w:ascii="Arial" w:eastAsia="Times New Roman" w:hAnsi="Arial" w:cs="Arial"/>
          <w:kern w:val="0"/>
          <w:sz w:val="20"/>
          <w:szCs w:val="20"/>
          <w14:ligatures w14:val="none"/>
        </w:rPr>
      </w:pPr>
    </w:p>
    <w:p w14:paraId="741654A7"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 xml:space="preserve">Za namen administrativnih preverjanj končni prejemniki ob oddaji VZI z </w:t>
      </w:r>
      <w:r w:rsidRPr="00E61392">
        <w:rPr>
          <w:rFonts w:ascii="Arial" w:eastAsia="Times New Roman" w:hAnsi="Arial" w:cs="Arial"/>
          <w:bCs/>
          <w:kern w:val="0"/>
          <w:sz w:val="20"/>
          <w:szCs w:val="20"/>
          <w14:ligatures w14:val="none"/>
        </w:rPr>
        <w:t>obveznima prilogama</w:t>
      </w:r>
      <w:r w:rsidRPr="00E61392">
        <w:rPr>
          <w:rFonts w:ascii="Arial" w:eastAsia="Times New Roman" w:hAnsi="Arial" w:cs="Arial"/>
          <w:kern w:val="0"/>
          <w:sz w:val="20"/>
          <w:szCs w:val="20"/>
          <w14:ligatures w14:val="none"/>
        </w:rPr>
        <w:t xml:space="preserve"> predložijo tudi </w:t>
      </w:r>
      <w:r w:rsidRPr="00E61392">
        <w:rPr>
          <w:rFonts w:ascii="Arial" w:eastAsia="Times New Roman" w:hAnsi="Arial" w:cs="Arial"/>
          <w:bCs/>
          <w:kern w:val="0"/>
          <w:sz w:val="20"/>
          <w:szCs w:val="20"/>
          <w14:ligatures w14:val="none"/>
        </w:rPr>
        <w:t xml:space="preserve">dokazila, </w:t>
      </w:r>
      <w:r w:rsidRPr="00E61392">
        <w:rPr>
          <w:rFonts w:ascii="Arial" w:eastAsia="Times New Roman" w:hAnsi="Arial" w:cs="Arial"/>
          <w:kern w:val="0"/>
          <w:sz w:val="20"/>
          <w:szCs w:val="20"/>
          <w14:ligatures w14:val="none"/>
        </w:rPr>
        <w:t>po posameznih kategorijah in vrstah stroškov</w:t>
      </w:r>
      <w:r w:rsidRPr="00E61392">
        <w:rPr>
          <w:rFonts w:ascii="Arial" w:eastAsia="Times New Roman" w:hAnsi="Arial" w:cs="Arial"/>
          <w:bCs/>
          <w:kern w:val="0"/>
          <w:sz w:val="20"/>
          <w:szCs w:val="20"/>
          <w14:ligatures w14:val="none"/>
        </w:rPr>
        <w:t>:</w:t>
      </w:r>
    </w:p>
    <w:p w14:paraId="17BA912B"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dokazila o upravičenosti stroška: dokazila so verodostojne listine (npr. pogodbe, dokazila o opravljenem postopku izbora zunanjih izvajalcev in druge podlage za izstavitev računa);</w:t>
      </w:r>
    </w:p>
    <w:p w14:paraId="6B5FD3E5"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dokazila o opravljeni storitvi ali dobavi blaga (npr. gradbena situacija, prevzemni zapisnik, gradbena knjiga, knjiga obračunskih izmer, seznam OPT s strani pooblaščenega nadzornika gradnje, projektna dokumentacija itd.);</w:t>
      </w:r>
    </w:p>
    <w:p w14:paraId="5650D7A6"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bCs/>
          <w:kern w:val="0"/>
          <w:sz w:val="20"/>
          <w:szCs w:val="20"/>
          <w:u w:val="single"/>
          <w14:ligatures w14:val="none"/>
        </w:rPr>
      </w:pPr>
      <w:r w:rsidRPr="00E61392">
        <w:rPr>
          <w:rFonts w:ascii="Arial" w:eastAsia="Times New Roman" w:hAnsi="Arial" w:cs="Arial"/>
          <w:kern w:val="0"/>
          <w:sz w:val="20"/>
          <w:szCs w:val="20"/>
          <w14:ligatures w14:val="none"/>
        </w:rPr>
        <w:t xml:space="preserve">računi ali eRačuni oziroma verodostojne knjigovodske listine; </w:t>
      </w:r>
    </w:p>
    <w:p w14:paraId="766DE507"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bCs/>
          <w:kern w:val="0"/>
          <w:sz w:val="20"/>
          <w:szCs w:val="20"/>
          <w:u w:val="single"/>
          <w14:ligatures w14:val="none"/>
        </w:rPr>
      </w:pPr>
      <w:r w:rsidRPr="00E61392">
        <w:rPr>
          <w:rFonts w:ascii="Arial" w:eastAsia="Times New Roman" w:hAnsi="Arial" w:cs="Arial"/>
          <w:kern w:val="0"/>
          <w:sz w:val="20"/>
          <w:szCs w:val="20"/>
          <w14:ligatures w14:val="none"/>
        </w:rPr>
        <w:t>dokazila o plačilu (izjeme so določene v vsakokratnem veljavnem ZIPRS);</w:t>
      </w:r>
    </w:p>
    <w:p w14:paraId="70F822B2"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bCs/>
          <w:kern w:val="0"/>
          <w:sz w:val="20"/>
          <w:szCs w:val="20"/>
          <w:u w:val="single"/>
          <w14:ligatures w14:val="none"/>
        </w:rPr>
      </w:pPr>
      <w:r w:rsidRPr="00E61392">
        <w:rPr>
          <w:rFonts w:ascii="Arial" w:eastAsia="Times New Roman" w:hAnsi="Arial" w:cs="Arial"/>
          <w:kern w:val="0"/>
          <w:sz w:val="20"/>
          <w:szCs w:val="20"/>
          <w14:ligatures w14:val="none"/>
        </w:rPr>
        <w:t>izpis ločenega stroškovnega mesta ali računovodske kode za projekt;</w:t>
      </w:r>
    </w:p>
    <w:p w14:paraId="7A57E8E4" w14:textId="77777777" w:rsidR="003D456C" w:rsidRPr="00E61392" w:rsidRDefault="003D456C" w:rsidP="003D456C">
      <w:pPr>
        <w:numPr>
          <w:ilvl w:val="0"/>
          <w:numId w:val="7"/>
        </w:numPr>
        <w:spacing w:after="0" w:line="240" w:lineRule="auto"/>
        <w:ind w:left="284" w:hanging="284"/>
        <w:jc w:val="both"/>
        <w:rPr>
          <w:rFonts w:ascii="Arial" w:eastAsia="Times New Roman" w:hAnsi="Arial" w:cs="Arial"/>
          <w:bCs/>
          <w:kern w:val="0"/>
          <w:sz w:val="20"/>
          <w:szCs w:val="20"/>
          <w:u w:val="single"/>
          <w14:ligatures w14:val="none"/>
        </w:rPr>
      </w:pPr>
      <w:r w:rsidRPr="00E61392">
        <w:rPr>
          <w:rFonts w:ascii="Arial" w:eastAsia="Times New Roman" w:hAnsi="Arial" w:cs="Arial"/>
          <w:kern w:val="0"/>
          <w:sz w:val="20"/>
          <w:szCs w:val="20"/>
          <w14:ligatures w14:val="none"/>
        </w:rPr>
        <w:t>končno poročilo o izvedbi projekta ob oddaji zadnjega VZI.</w:t>
      </w:r>
    </w:p>
    <w:p w14:paraId="09A342DD" w14:textId="77777777" w:rsidR="003D456C" w:rsidRPr="00E61392" w:rsidRDefault="003D456C" w:rsidP="003D456C">
      <w:pPr>
        <w:spacing w:after="0" w:line="240" w:lineRule="auto"/>
        <w:jc w:val="both"/>
        <w:rPr>
          <w:rFonts w:ascii="Arial" w:eastAsia="Times New Roman" w:hAnsi="Arial" w:cs="Arial"/>
          <w:b/>
          <w:kern w:val="0"/>
          <w:sz w:val="20"/>
          <w:szCs w:val="20"/>
          <w:u w:val="single"/>
          <w14:ligatures w14:val="none"/>
        </w:rPr>
      </w:pPr>
    </w:p>
    <w:p w14:paraId="5748C697" w14:textId="35A1548D" w:rsidR="003D456C" w:rsidRPr="00E61392" w:rsidRDefault="003D456C" w:rsidP="003D456C">
      <w:pPr>
        <w:spacing w:after="0" w:line="240" w:lineRule="auto"/>
        <w:jc w:val="both"/>
        <w:rPr>
          <w:rFonts w:ascii="Arial" w:eastAsia="Times New Roman" w:hAnsi="Arial" w:cs="Arial"/>
          <w:b/>
          <w:kern w:val="0"/>
          <w:sz w:val="20"/>
          <w:szCs w:val="20"/>
          <w14:ligatures w14:val="none"/>
        </w:rPr>
      </w:pPr>
      <w:r w:rsidRPr="00E61392">
        <w:rPr>
          <w:rFonts w:ascii="Arial" w:eastAsia="Times New Roman" w:hAnsi="Arial" w:cs="Arial"/>
          <w:b/>
          <w:kern w:val="0"/>
          <w:sz w:val="20"/>
          <w:szCs w:val="20"/>
          <w14:ligatures w14:val="none"/>
        </w:rPr>
        <w:t>Vprašanje št. 31:</w:t>
      </w:r>
    </w:p>
    <w:p w14:paraId="1DF77270" w14:textId="77777777" w:rsidR="003D456C" w:rsidRPr="00E61392" w:rsidRDefault="003D456C" w:rsidP="003D456C">
      <w:pPr>
        <w:spacing w:after="0" w:line="240" w:lineRule="auto"/>
        <w:jc w:val="both"/>
        <w:rPr>
          <w:rFonts w:ascii="Arial" w:eastAsia="Times New Roman" w:hAnsi="Arial" w:cs="Arial"/>
          <w:kern w:val="0"/>
          <w:sz w:val="20"/>
          <w:szCs w:val="20"/>
          <w14:ligatures w14:val="none"/>
        </w:rPr>
      </w:pPr>
      <w:r w:rsidRPr="00E61392">
        <w:rPr>
          <w:rFonts w:ascii="Arial" w:eastAsia="Times New Roman" w:hAnsi="Arial" w:cs="Arial"/>
          <w:kern w:val="0"/>
          <w:sz w:val="20"/>
          <w:szCs w:val="20"/>
          <w14:ligatures w14:val="none"/>
        </w:rPr>
        <w:t>Skladno z razpisno dokumentacijo je predviden rok za izgradnjo 31.5.2026. Zanima nas ali se lahko ta rok podaljša?</w:t>
      </w:r>
    </w:p>
    <w:p w14:paraId="38EDF586" w14:textId="77777777" w:rsidR="003D456C" w:rsidRPr="00E61392" w:rsidRDefault="003D456C" w:rsidP="003D456C">
      <w:pPr>
        <w:spacing w:after="0" w:line="260" w:lineRule="atLeast"/>
        <w:jc w:val="both"/>
        <w:rPr>
          <w:rFonts w:ascii="Arial" w:eastAsia="Times New Roman" w:hAnsi="Arial" w:cs="Arial"/>
          <w:kern w:val="0"/>
          <w:sz w:val="20"/>
          <w:szCs w:val="20"/>
          <w14:ligatures w14:val="none"/>
        </w:rPr>
      </w:pPr>
    </w:p>
    <w:p w14:paraId="1BF0F06C" w14:textId="1920E742" w:rsidR="003D456C" w:rsidRPr="00E61392" w:rsidRDefault="003D456C" w:rsidP="003D456C">
      <w:pPr>
        <w:spacing w:after="0" w:line="260" w:lineRule="atLeast"/>
        <w:jc w:val="both"/>
        <w:rPr>
          <w:rFonts w:ascii="Arial" w:eastAsia="Times New Roman" w:hAnsi="Arial" w:cs="Arial"/>
          <w:b/>
          <w:bCs/>
          <w:kern w:val="0"/>
          <w:sz w:val="20"/>
          <w:szCs w:val="20"/>
          <w14:ligatures w14:val="none"/>
        </w:rPr>
      </w:pPr>
      <w:r w:rsidRPr="00E61392">
        <w:rPr>
          <w:rFonts w:ascii="Arial" w:eastAsia="Times New Roman" w:hAnsi="Arial" w:cs="Arial"/>
          <w:b/>
          <w:bCs/>
          <w:kern w:val="0"/>
          <w:sz w:val="20"/>
          <w:szCs w:val="20"/>
          <w14:ligatures w14:val="none"/>
        </w:rPr>
        <w:t>Odgovor št. 31:</w:t>
      </w:r>
    </w:p>
    <w:p w14:paraId="05441171" w14:textId="77777777" w:rsidR="003D456C" w:rsidRPr="00E61392" w:rsidRDefault="003D456C" w:rsidP="003D456C">
      <w:pPr>
        <w:spacing w:after="0" w:line="260" w:lineRule="atLeast"/>
        <w:jc w:val="both"/>
        <w:rPr>
          <w:rFonts w:ascii="Arial" w:eastAsia="Times New Roman" w:hAnsi="Arial" w:cs="Arial"/>
          <w:color w:val="000000" w:themeColor="text1"/>
          <w:kern w:val="0"/>
          <w:sz w:val="20"/>
          <w:szCs w:val="20"/>
          <w14:ligatures w14:val="none"/>
        </w:rPr>
      </w:pPr>
      <w:r w:rsidRPr="00E61392">
        <w:rPr>
          <w:rFonts w:ascii="Arial" w:eastAsia="Arial" w:hAnsi="Arial" w:cs="Arial"/>
          <w:color w:val="000000" w:themeColor="text1"/>
          <w:kern w:val="0"/>
          <w:sz w:val="20"/>
          <w:szCs w:val="20"/>
          <w:lang w:eastAsia="sl-SI"/>
          <w14:ligatures w14:val="none"/>
        </w:rPr>
        <w:t xml:space="preserve">Sredstva Sklada NOO, razpisana v okviru zadevnega javnega razpisa, </w:t>
      </w:r>
      <w:r w:rsidRPr="00E61392">
        <w:rPr>
          <w:rFonts w:ascii="Arial" w:eastAsia="Arial" w:hAnsi="Arial" w:cs="Arial"/>
          <w:b/>
          <w:bCs/>
          <w:color w:val="000000" w:themeColor="text1"/>
          <w:kern w:val="0"/>
          <w:sz w:val="20"/>
          <w:szCs w:val="20"/>
          <w:lang w:eastAsia="sl-SI"/>
          <w14:ligatures w14:val="none"/>
        </w:rPr>
        <w:t>morajo biti porabljena najkasneje do 31. 8. 2026.</w:t>
      </w:r>
      <w:r w:rsidRPr="00E61392">
        <w:rPr>
          <w:rFonts w:ascii="Arial" w:eastAsia="Arial" w:hAnsi="Arial" w:cs="Arial"/>
          <w:color w:val="000000" w:themeColor="text1"/>
          <w:kern w:val="0"/>
          <w:sz w:val="20"/>
          <w:szCs w:val="20"/>
          <w:lang w:eastAsia="sl-SI"/>
          <w14:ligatures w14:val="none"/>
        </w:rPr>
        <w:t xml:space="preserve"> Rok za izgradnjo se zaradi tega ne more podaljšati. V okviru Sklada NOO ni podaljševanj, kot smo jih bili vajeni v okviru finančnih perspektiv evropske kohezijske politike.</w:t>
      </w:r>
    </w:p>
    <w:p w14:paraId="1F5DC3FD" w14:textId="77777777" w:rsidR="003D456C" w:rsidRPr="00E61392" w:rsidRDefault="003D456C" w:rsidP="003D456C">
      <w:pPr>
        <w:spacing w:after="0" w:line="260" w:lineRule="atLeast"/>
        <w:jc w:val="both"/>
        <w:rPr>
          <w:rFonts w:ascii="Arial" w:eastAsia="Times New Roman" w:hAnsi="Arial" w:cs="Arial"/>
          <w:kern w:val="0"/>
          <w:sz w:val="20"/>
          <w:szCs w:val="20"/>
          <w14:ligatures w14:val="none"/>
        </w:rPr>
      </w:pPr>
    </w:p>
    <w:p w14:paraId="41B4B5FE" w14:textId="160DD1B0" w:rsidR="003D456C" w:rsidRPr="00E61392" w:rsidRDefault="003D456C" w:rsidP="003D456C">
      <w:pPr>
        <w:spacing w:after="0" w:line="260" w:lineRule="exac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Vprašanje št. 32:</w:t>
      </w:r>
    </w:p>
    <w:p w14:paraId="4CB6B90C"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Pri pregledu razpisnih pogojev, konkretno zahteve 17 alineje tč. 1.5.3. razpisa, ki izbranemu prijavitelju pred podpisom pogodbe nalaga obveznost, da preveri za vsa gospodinjstva – bele lise, ki jih vključi v projekt, ali že imajo omogočene oziroma izgrajeno predmetno dostopovno omrežje, smo vas dne 27. 8. 2024 že obvestili, da smo v procesu preverjanja že izgrajenih oz. omogočenih belih lis, ki so predmet GOŠO6 razpisa. </w:t>
      </w:r>
    </w:p>
    <w:p w14:paraId="18E5F128"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48613F4E"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Obveščamo vas, da smo ugotovili, da </w:t>
      </w:r>
      <w:r w:rsidRPr="00E61392">
        <w:rPr>
          <w:rFonts w:ascii="Arial" w:eastAsia="Times New Roman" w:hAnsi="Arial" w:cs="Arial"/>
          <w:b/>
          <w:bCs/>
          <w:kern w:val="0"/>
          <w:sz w:val="20"/>
          <w:szCs w:val="20"/>
          <w:u w:val="single"/>
          <w:lang w:val="sl-SI"/>
          <w14:ligatures w14:val="none"/>
        </w:rPr>
        <w:t>so na današnji dan že izgrajene ali omogočene bele lise</w:t>
      </w:r>
      <w:r w:rsidRPr="00E61392">
        <w:rPr>
          <w:rFonts w:ascii="Arial" w:eastAsia="Times New Roman" w:hAnsi="Arial" w:cs="Arial"/>
          <w:kern w:val="0"/>
          <w:sz w:val="20"/>
          <w:szCs w:val="20"/>
          <w:lang w:val="sl-SI"/>
          <w14:ligatures w14:val="none"/>
        </w:rPr>
        <w:t xml:space="preserve"> na naslednjih območjih ter vas posledično </w:t>
      </w:r>
      <w:r w:rsidRPr="00E61392">
        <w:rPr>
          <w:rFonts w:ascii="Arial" w:eastAsia="Times New Roman" w:hAnsi="Arial" w:cs="Arial"/>
          <w:b/>
          <w:bCs/>
          <w:kern w:val="0"/>
          <w:sz w:val="20"/>
          <w:szCs w:val="20"/>
          <w:u w:val="single"/>
          <w:lang w:val="sl-SI"/>
          <w14:ligatures w14:val="none"/>
        </w:rPr>
        <w:t>pozivamo za umik teh območij s seznama GOŠO6</w:t>
      </w:r>
      <w:r w:rsidRPr="00E61392">
        <w:rPr>
          <w:rFonts w:ascii="Arial" w:eastAsia="Times New Roman" w:hAnsi="Arial" w:cs="Arial"/>
          <w:kern w:val="0"/>
          <w:sz w:val="20"/>
          <w:szCs w:val="20"/>
          <w:lang w:val="sl-SI"/>
          <w14:ligatures w14:val="none"/>
        </w:rPr>
        <w:t>:</w:t>
      </w:r>
    </w:p>
    <w:p w14:paraId="55C680E1"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3B4B2702" w14:textId="77777777" w:rsidR="003D456C" w:rsidRPr="00E61392" w:rsidRDefault="003D456C" w:rsidP="003D456C">
      <w:pPr>
        <w:numPr>
          <w:ilvl w:val="0"/>
          <w:numId w:val="15"/>
        </w:numPr>
        <w:spacing w:after="0" w:line="260" w:lineRule="exact"/>
        <w:contextualSpacing/>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Območje občin </w:t>
      </w:r>
      <w:r w:rsidRPr="00E61392">
        <w:rPr>
          <w:rFonts w:ascii="Arial" w:eastAsia="Times New Roman" w:hAnsi="Arial" w:cs="Arial"/>
          <w:b/>
          <w:bCs/>
          <w:kern w:val="0"/>
          <w:sz w:val="20"/>
          <w:szCs w:val="20"/>
          <w:lang w:val="sl-SI" w:eastAsia="sl-SI"/>
          <w14:ligatures w14:val="none"/>
        </w:rPr>
        <w:t>Luče, Gornji Grad in Ljubno</w:t>
      </w:r>
      <w:r w:rsidRPr="00E61392">
        <w:rPr>
          <w:rFonts w:ascii="Arial" w:eastAsia="Times New Roman" w:hAnsi="Arial" w:cs="Arial"/>
          <w:kern w:val="0"/>
          <w:sz w:val="20"/>
          <w:szCs w:val="20"/>
          <w:lang w:val="sl-SI" w:eastAsia="sl-SI"/>
          <w14:ligatures w14:val="none"/>
        </w:rPr>
        <w:t xml:space="preserve"> je bilo izgrajeno v letu 2023 (OŠO5) ter kasneje v poplavah avgusta 2023 devastirano, zato obnovo/izgradnjo OŠO omrežja ureja 80. člen Zakona o obnovi, razvoju in zagotavljanju finančnih sredstev skladno s katerim vaše ministrstvo pripravlja podpis pogodbe o sofinanciranju obnov/izgradnje, zato je popolnoma nesmiselno, da so ta območja vključena oz. so predmet razpis GOŠO6.</w:t>
      </w:r>
    </w:p>
    <w:p w14:paraId="4D244773" w14:textId="77777777" w:rsidR="003D456C" w:rsidRPr="00E61392" w:rsidRDefault="003D456C" w:rsidP="003D456C">
      <w:pPr>
        <w:spacing w:after="0" w:line="260" w:lineRule="exact"/>
        <w:ind w:left="708"/>
        <w:jc w:val="both"/>
        <w:rPr>
          <w:rFonts w:ascii="Arial" w:hAnsi="Arial" w:cs="Arial"/>
          <w:kern w:val="0"/>
          <w:sz w:val="20"/>
          <w:szCs w:val="20"/>
          <w:lang w:val="sl-SI" w:eastAsia="sl-SI"/>
          <w14:ligatures w14:val="none"/>
        </w:rPr>
      </w:pPr>
    </w:p>
    <w:p w14:paraId="03D5EAD0"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Prosimo vas, da se celotna (vse bele lise) območja občin oz. sklopi Luče, Ljubno in Gornji Grad izključijo iz predmeta razpisa GOŠO6.</w:t>
      </w:r>
    </w:p>
    <w:p w14:paraId="409DCD7B"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p>
    <w:p w14:paraId="00E0D010" w14:textId="77777777" w:rsidR="003D456C" w:rsidRPr="00E61392" w:rsidRDefault="003D456C" w:rsidP="003D456C">
      <w:pPr>
        <w:numPr>
          <w:ilvl w:val="0"/>
          <w:numId w:val="15"/>
        </w:numPr>
        <w:spacing w:after="0" w:line="260" w:lineRule="exact"/>
        <w:contextualSpacing/>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V procesu preverjanja že izgrajenih belih lis smo na podlagi vpogleda v Zbirni kataster GJI, izraženega tržnega interesa za gradnjo visokozmogljivih omrežij objavljenega dne 1. 8. 2024 na spletni strani AKOS ter fizično zaznane dejanske izgrajenosti omrežja ali delov omrežja (kabelske kanalizacije, jaškov, razdelilnih omaric ipd.) ugotovili, da je območje občin  </w:t>
      </w:r>
      <w:r w:rsidRPr="00E61392">
        <w:rPr>
          <w:rFonts w:ascii="Arial" w:eastAsia="Times New Roman" w:hAnsi="Arial" w:cs="Arial"/>
          <w:b/>
          <w:bCs/>
          <w:kern w:val="0"/>
          <w:sz w:val="20"/>
          <w:szCs w:val="20"/>
          <w:lang w:val="sl-SI" w:eastAsia="sl-SI"/>
          <w14:ligatures w14:val="none"/>
        </w:rPr>
        <w:t xml:space="preserve">Makole, </w:t>
      </w:r>
      <w:r w:rsidRPr="00E61392">
        <w:rPr>
          <w:rFonts w:ascii="Arial" w:eastAsia="Times New Roman" w:hAnsi="Arial" w:cs="Arial"/>
          <w:b/>
          <w:bCs/>
          <w:kern w:val="0"/>
          <w:sz w:val="20"/>
          <w:szCs w:val="20"/>
          <w:lang w:val="sl-SI" w:eastAsia="sl-SI"/>
          <w14:ligatures w14:val="none"/>
        </w:rPr>
        <w:lastRenderedPageBreak/>
        <w:t xml:space="preserve">Majšperk, Žetale, Puconci, Cankova, Grad, Rogašovci, Moravske Toplice, Grad, Tišina, G.Radgona, Apače, Rogatec, Dobje, Kozje, Šentjur, Podčetrtek, Rogaška Slatina, Šmartno pri Litiji, Moravče, Ivančna Gorica, Lukovica, Grosuplje </w:t>
      </w:r>
      <w:r w:rsidRPr="00E61392">
        <w:rPr>
          <w:rFonts w:ascii="Arial" w:eastAsia="Times New Roman" w:hAnsi="Arial" w:cs="Arial"/>
          <w:kern w:val="0"/>
          <w:sz w:val="20"/>
          <w:szCs w:val="20"/>
          <w:lang w:val="sl-SI" w:eastAsia="sl-SI"/>
          <w14:ligatures w14:val="none"/>
        </w:rPr>
        <w:t>že izgrajeno. Javne evidence GJI, javno objavljen tržni interes ter slikovno dokumentirano dejansko stanje izgradnje, ki ga lahko na zahtevo ministrstva tudi posredujemo, so neizpodbitna dejstva, ki se jih ne sme prezreti ter je zato nujno potrebno takojšno ukrepanje ter občine izločiti iz predmeta razpisa, saj gre v nasprotnem lahko za namerno oškodovanje javnih sredstev, ker bodo namenjena izgradnji infrastrukture, ki je že izgrajena za namen razpisa.</w:t>
      </w:r>
    </w:p>
    <w:p w14:paraId="4B9AAA43" w14:textId="77777777" w:rsidR="003D456C" w:rsidRPr="00E61392" w:rsidRDefault="003D456C" w:rsidP="003D456C">
      <w:pPr>
        <w:spacing w:after="0" w:line="260" w:lineRule="exact"/>
        <w:ind w:left="708"/>
        <w:jc w:val="both"/>
        <w:rPr>
          <w:rFonts w:ascii="Arial" w:hAnsi="Arial" w:cs="Arial"/>
          <w:kern w:val="0"/>
          <w:sz w:val="20"/>
          <w:szCs w:val="20"/>
          <w:lang w:val="sl-SI" w:eastAsia="sl-SI"/>
          <w14:ligatures w14:val="none"/>
        </w:rPr>
      </w:pPr>
    </w:p>
    <w:p w14:paraId="0782ABE1"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Prosimo vas, da se celotna (vse bele lise) območja navedenih občin oz. sklopi izključijo iz predmeta razpisa GOŠO6. </w:t>
      </w:r>
    </w:p>
    <w:p w14:paraId="3B088605"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p>
    <w:p w14:paraId="510A38E5" w14:textId="77777777" w:rsidR="003D456C" w:rsidRPr="00E61392" w:rsidRDefault="003D456C" w:rsidP="003D456C">
      <w:pPr>
        <w:numPr>
          <w:ilvl w:val="0"/>
          <w:numId w:val="15"/>
        </w:numPr>
        <w:spacing w:after="0" w:line="260" w:lineRule="exact"/>
        <w:contextualSpacing/>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Tudi na območju občin Ajdovščina, Brežice, Cerklje na Gorenjskem, Idrija, Kamnik, Mozirje, Nazarje, Oplotnica, Ormož, Osilnica, Rečica ob Savinji, Sevnica, Slovenske Konjice in Vuzenica so bele lise, ki so predmet razpisa GOŠO6, že izgrajene ali omogočene, kot to izhaja iz priloženega seznama, zato ne morejo biti predmet trenutnega razpisa. Navedena območja so že bila predmet predhodnih OŠO razpisov in takrat so se že izgradile lise, ki so predmet tokratnega GOŠO6 razpisa.</w:t>
      </w:r>
    </w:p>
    <w:p w14:paraId="1035832F" w14:textId="77777777" w:rsidR="003D456C" w:rsidRPr="00E61392" w:rsidRDefault="003D456C" w:rsidP="003D456C">
      <w:pPr>
        <w:spacing w:after="0" w:line="260" w:lineRule="exact"/>
        <w:ind w:left="708"/>
        <w:jc w:val="both"/>
        <w:rPr>
          <w:rFonts w:ascii="Arial"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Prosimo vas, da se bele lise iz priloženega seznama (Priloga 1), ki so na območju občin navedenih v predhodnem odstavku, izključijo iz predmeta razpisa GOŠO6, saj so že izgrajene in omogočene.</w:t>
      </w:r>
    </w:p>
    <w:p w14:paraId="6FF65B51"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p>
    <w:p w14:paraId="591A29EF" w14:textId="77777777" w:rsidR="003D456C" w:rsidRPr="00E61392" w:rsidRDefault="003D456C" w:rsidP="003D456C">
      <w:pPr>
        <w:spacing w:after="0" w:line="260" w:lineRule="exact"/>
        <w:ind w:left="708"/>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Prav tako pregled trenutnega stanja izgradnje pokaže, da je tudi območje občine Bohinj, ki je predmet razpisa GOŠO6, v večini že izgrajeno oz. je ravnokar v postopku izgradnje, zato vas prosimo za umik območja iz aktualnega razpisa.</w:t>
      </w:r>
    </w:p>
    <w:p w14:paraId="5BC7AB3C"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16010ED7"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Nesmiselno je, da se sredstva razpisa ne bi pravočasno (tj. pred končnim rokom za oddajo) »prerazporedila« na ostala območja oz. bele lise, kar bi se lahko zgodilo, če ministrstvo takoj ne umakne vseh zgoraj navedenih občin oz. belih lis s seznama predmeta razpisa GOŠO6. Razpis sicer ima varovalko, da mora upravičenec pred podpisom pogodbe ministrstvu sporočiti seznam že izgrajenih belih lis, toda zakaj se le-te ne bi že sedaj izločile iz predmeta razpisa, če ima ministrstvo vsa dokazila že danes, da so določeni sklopi oz. bele lise že omogočene. </w:t>
      </w:r>
    </w:p>
    <w:p w14:paraId="41A3131D"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2821248A"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Ponovno apeliramo na ministrstvo, da pravočasno »prerazporedi« sredstva tako, da pred končnim rokom za oddajo prijav popravi seznam sklopov oz. belih lis in iz predmeta pogodbe izločil bele lise, ki so na današnji dan že omogočene. Le tako bodo sredstva »pravočasno« prerazporejena, saj enkrat, ko je že izdan sklep prijavitelju, ministrstvo oz. razpis ni predvidelo načina prerazporeditve sredstev, če se naknadno ugotovi omogočenost belih lis ali pač? Če bo pogodba o sofinanciranju podpisana za precej večje število belih lis bodo posledično sredstva rezervirana za bele lise, ki so že zgrajene in tako bodo izpadle občine, ki bi drugače prejele sredstva, na ta način so oškodovani državljani, ker ne dobijo optičnega priključka.</w:t>
      </w:r>
    </w:p>
    <w:p w14:paraId="1A839648"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4528FAF5"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Prosimo za čimprejšnjo podajo pojasnil oz. odgovorov ter izločitve navedenih sklopov oz. belih lis, da se lahko pravočasno in popolno pripravi vloge na razpis.</w:t>
      </w:r>
    </w:p>
    <w:p w14:paraId="503068B0"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6C2D000D" w14:textId="16EC10B6" w:rsidR="003D456C" w:rsidRPr="00E61392" w:rsidRDefault="003D456C" w:rsidP="003D456C">
      <w:pPr>
        <w:spacing w:after="0" w:line="260" w:lineRule="exac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Odgovor št. 32:</w:t>
      </w:r>
    </w:p>
    <w:p w14:paraId="1567E3F1" w14:textId="77777777" w:rsidR="003D456C" w:rsidRPr="00E61392" w:rsidRDefault="003D456C" w:rsidP="003D456C">
      <w:pPr>
        <w:spacing w:after="0" w:line="260" w:lineRule="exact"/>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Poizvedovanje po tržnem interesu je bilo končano junija 2024. Ministrstvo je tik pred objavo JR GOŠO6 ponovno preverilo obstoj tovrstnih OPT v ZK GJI, ki je pravno relevantna evidenca infrastrukturnih omrežij ter objektov v skladu s četrtim odstavkom 15. člena ZEKom-2 in kot taka tudi podlaga oziroma dokazilo za ugotavljanje obstoja OPT. Menimo, da je strokovno primerno, da potencialni prijavitelj v sklopu priprave projekta preveri obstoj že omogočenih OPT za naslove, za katere želi kandidirati na tem javnem razpisu.</w:t>
      </w:r>
    </w:p>
    <w:p w14:paraId="4DA059B6" w14:textId="77777777" w:rsidR="003D456C" w:rsidRPr="00E61392" w:rsidRDefault="003D456C" w:rsidP="003D456C">
      <w:pPr>
        <w:spacing w:after="0" w:line="260" w:lineRule="exact"/>
        <w:jc w:val="both"/>
        <w:rPr>
          <w:rFonts w:ascii="Arial" w:eastAsia="Calibri" w:hAnsi="Arial" w:cs="Arial"/>
          <w:color w:val="000000" w:themeColor="text1"/>
          <w:kern w:val="0"/>
          <w:sz w:val="20"/>
          <w:szCs w:val="20"/>
          <w:lang w:val="sl-SI"/>
          <w14:ligatures w14:val="none"/>
        </w:rPr>
      </w:pPr>
    </w:p>
    <w:p w14:paraId="1B9E67B2" w14:textId="77777777" w:rsidR="003D456C" w:rsidRPr="00E61392" w:rsidRDefault="003D456C" w:rsidP="003D456C">
      <w:pPr>
        <w:spacing w:after="0" w:line="260" w:lineRule="exact"/>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lastRenderedPageBreak/>
        <w:t>Ministrstvo je preverilo posredovan seznam omogočenih belih lis, ki ste ga poslali z vprašanji in ugotovilo, da navedene, po vaših navedbah tudi omogočene bele lise, niso vpisane v ZK GJI. V skladu z ZEKom-2, vas pozivamo za vpis omogočenih OPT v ZK GJI, saj se lahko le na tak način izločijo iz seznama belih lis.</w:t>
      </w:r>
    </w:p>
    <w:p w14:paraId="26FCE391" w14:textId="77777777" w:rsidR="003D456C" w:rsidRPr="00E61392" w:rsidRDefault="003D456C" w:rsidP="003D456C">
      <w:pPr>
        <w:spacing w:after="0" w:line="260" w:lineRule="exact"/>
        <w:jc w:val="both"/>
        <w:rPr>
          <w:rFonts w:ascii="Arial" w:eastAsia="Calibri" w:hAnsi="Arial" w:cs="Arial"/>
          <w:color w:val="000000" w:themeColor="text1"/>
          <w:kern w:val="0"/>
          <w:sz w:val="20"/>
          <w:szCs w:val="20"/>
          <w:lang w:val="sl-SI"/>
          <w14:ligatures w14:val="none"/>
        </w:rPr>
      </w:pPr>
    </w:p>
    <w:p w14:paraId="4EB30B97" w14:textId="77777777" w:rsidR="003D456C" w:rsidRPr="00E61392" w:rsidRDefault="003D456C" w:rsidP="003D456C">
      <w:pPr>
        <w:spacing w:after="0" w:line="260" w:lineRule="exact"/>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 xml:space="preserve">Končno dejansko stanje se bo ugotavljalo pred podpisom pogodbe saj se </w:t>
      </w:r>
      <w:r w:rsidRPr="00E61392">
        <w:rPr>
          <w:rFonts w:ascii="Arial" w:eastAsia="Times New Roman" w:hAnsi="Arial" w:cs="Arial"/>
          <w:kern w:val="0"/>
          <w:sz w:val="20"/>
          <w:szCs w:val="20"/>
          <w:lang w:val="sl-SI"/>
          <w14:ligatures w14:val="none"/>
        </w:rPr>
        <w:t>upravičeni stroški ne smejo dvojno financirati iz različnih virov javnih sredstev.</w:t>
      </w:r>
    </w:p>
    <w:p w14:paraId="45D0787F"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69AB7567"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Dvojno uveljavljanje stroškov in izdatkov, ki so že bili povrnjeni iz katerega koli drugega vira, ni dovoljeno. V tem primeru lahko ministrstvo pogodbo odpove in zahteva vračilo že izplačanega zneska financiranja z zakonitimi zamudnimi obrestmi od dneva nakazila sredstev iz proračuna Republike Slovenije na transakcijski račun končni prejemnik do dneva vračila sredstev v proračun Republike Slovenije. Če je dvojno oziroma neupravičeno uveljavljanje stroškov in izdatkov namerno, se bo obravnavalo kot sum goljufije. V vsakem primeru je treba ustrezni znesek financiranja vrniti. Končnemu prejemniku se bo vrednost financiranja po pogodbi znižala za vrednost vrnjenih zneskov iz naslova dvojnega uveljavljanja stroškov in izdatkov oziroma iz naslova preseganja maksimalne dovoljene stopnje financiranja projekta.</w:t>
      </w:r>
    </w:p>
    <w:p w14:paraId="71C3E561" w14:textId="77777777" w:rsidR="003D456C" w:rsidRPr="00E61392" w:rsidRDefault="003D456C" w:rsidP="003D456C">
      <w:pPr>
        <w:spacing w:after="0" w:line="260" w:lineRule="exact"/>
        <w:jc w:val="both"/>
        <w:rPr>
          <w:rFonts w:ascii="Arial" w:eastAsia="Times New Roman" w:hAnsi="Arial" w:cs="Arial"/>
          <w:kern w:val="0"/>
          <w:sz w:val="20"/>
          <w:szCs w:val="20"/>
          <w:lang w:val="sl-SI"/>
          <w14:ligatures w14:val="none"/>
        </w:rPr>
      </w:pPr>
    </w:p>
    <w:p w14:paraId="123E8CDA" w14:textId="251080C3"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Vprašanje št. 33:</w:t>
      </w:r>
    </w:p>
    <w:p w14:paraId="04AE2FA9" w14:textId="77777777" w:rsidR="00D84F9C" w:rsidRPr="00E61392" w:rsidRDefault="00D84F9C" w:rsidP="00D84F9C">
      <w:pPr>
        <w:spacing w:after="0" w:line="240" w:lineRule="auto"/>
        <w:contextualSpacing/>
        <w:jc w:val="both"/>
        <w:rPr>
          <w:rFonts w:ascii="Arial" w:eastAsia="Times New Roman" w:hAnsi="Arial" w:cs="Arial"/>
          <w:color w:val="000000" w:themeColor="text1"/>
          <w:kern w:val="0"/>
          <w:sz w:val="20"/>
          <w:szCs w:val="20"/>
          <w:lang w:val="sl-SI"/>
          <w14:ligatures w14:val="none"/>
        </w:rPr>
      </w:pPr>
      <w:bookmarkStart w:id="8" w:name="_Hlk176788295"/>
      <w:r w:rsidRPr="00E61392">
        <w:rPr>
          <w:rFonts w:ascii="Arial" w:eastAsia="Times New Roman" w:hAnsi="Arial" w:cs="Arial"/>
          <w:color w:val="000000" w:themeColor="text1"/>
          <w:kern w:val="0"/>
          <w:sz w:val="20"/>
          <w:szCs w:val="20"/>
          <w:lang w:val="sl-SI"/>
          <w14:ligatures w14:val="none"/>
        </w:rPr>
        <w:t xml:space="preserve">Razpis GOŠO6: tč. </w:t>
      </w:r>
      <w:bookmarkEnd w:id="8"/>
      <w:r w:rsidRPr="00E61392">
        <w:rPr>
          <w:rFonts w:ascii="Arial" w:eastAsia="Times New Roman" w:hAnsi="Arial" w:cs="Arial"/>
          <w:color w:val="000000" w:themeColor="text1"/>
          <w:kern w:val="0"/>
          <w:sz w:val="20"/>
          <w:szCs w:val="20"/>
          <w:lang w:val="sl-SI"/>
          <w14:ligatures w14:val="none"/>
        </w:rPr>
        <w:t>1.5.1. Splošni pogoji za kandidiranje</w:t>
      </w:r>
    </w:p>
    <w:p w14:paraId="29671D2B" w14:textId="77777777" w:rsidR="00D84F9C" w:rsidRPr="00E61392" w:rsidRDefault="00D84F9C" w:rsidP="00D84F9C">
      <w:pPr>
        <w:spacing w:after="0" w:line="260" w:lineRule="atLeast"/>
        <w:jc w:val="both"/>
        <w:rPr>
          <w:rFonts w:ascii="Arial" w:hAnsi="Arial" w:cs="Arial"/>
          <w:color w:val="000000" w:themeColor="text1"/>
          <w:kern w:val="0"/>
          <w:sz w:val="20"/>
          <w:szCs w:val="20"/>
          <w:lang w:val="sl-SI"/>
          <w14:ligatures w14:val="none"/>
        </w:rPr>
      </w:pPr>
      <w:r w:rsidRPr="00E61392">
        <w:rPr>
          <w:rFonts w:ascii="Arial" w:eastAsia="Times New Roman" w:hAnsi="Arial" w:cs="Arial"/>
          <w:b/>
          <w:bCs/>
          <w:color w:val="000000" w:themeColor="text1"/>
          <w:kern w:val="0"/>
          <w:sz w:val="20"/>
          <w:szCs w:val="20"/>
          <w:lang w:val="sl-SI"/>
          <w14:ligatures w14:val="none"/>
        </w:rPr>
        <w:t>Izpolnjevanje razpisnih pogojev prijavitelja:</w:t>
      </w:r>
    </w:p>
    <w:p w14:paraId="73D6CBFE" w14:textId="77777777" w:rsidR="00D84F9C" w:rsidRPr="00E61392" w:rsidRDefault="00D84F9C" w:rsidP="00D84F9C">
      <w:pPr>
        <w:numPr>
          <w:ilvl w:val="1"/>
          <w:numId w:val="4"/>
        </w:numPr>
        <w:spacing w:after="0" w:line="240" w:lineRule="auto"/>
        <w:ind w:left="426"/>
        <w:jc w:val="both"/>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»prijavitelj ni v težavah, kot je to določeno z 18. točko 2. člena Uredbe Komisije (EU) št. 651/2014«</w:t>
      </w:r>
    </w:p>
    <w:p w14:paraId="125CB328"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Pogoj, da prijavitelj ni v težavah, kot to definira 18. točka 2. člena Uredbe Komisije (EU) št. 651/2014, se izkaže z izpolnjenim obrazcem v razpisni dokumentaciji št. 5: </w:t>
      </w:r>
      <w:bookmarkStart w:id="9" w:name="_Hlk176786146"/>
      <w:r w:rsidRPr="00E61392">
        <w:rPr>
          <w:rFonts w:ascii="Arial" w:eastAsia="Times New Roman" w:hAnsi="Arial" w:cs="Arial"/>
          <w:kern w:val="0"/>
          <w:sz w:val="20"/>
          <w:szCs w:val="20"/>
          <w:lang w:val="sl-SI"/>
          <w14:ligatures w14:val="none"/>
        </w:rPr>
        <w:t xml:space="preserve">Izjava o strinjanju in sprejemanju pogojev. </w:t>
      </w:r>
      <w:bookmarkEnd w:id="9"/>
      <w:r w:rsidRPr="00E61392">
        <w:rPr>
          <w:rFonts w:ascii="Arial" w:eastAsia="Times New Roman" w:hAnsi="Arial" w:cs="Arial"/>
          <w:kern w:val="0"/>
          <w:sz w:val="20"/>
          <w:szCs w:val="20"/>
          <w:lang w:val="sl-SI"/>
          <w14:ligatures w14:val="none"/>
        </w:rPr>
        <w:t>Pogoj mora prijavitelj oz. kasneje upravičenec izkazovati ves čas trajanja operacije oz. pogoj mora biti izpolnjen tudi ob vsakokratnem izplačilu zahtevka oz. subvencije.</w:t>
      </w:r>
    </w:p>
    <w:p w14:paraId="0951BDF5" w14:textId="77777777" w:rsidR="00D84F9C" w:rsidRPr="00E61392" w:rsidRDefault="00D84F9C" w:rsidP="00D84F9C">
      <w:pPr>
        <w:numPr>
          <w:ilvl w:val="1"/>
          <w:numId w:val="4"/>
        </w:numPr>
        <w:spacing w:after="0" w:line="260" w:lineRule="exact"/>
        <w:ind w:left="426" w:hanging="284"/>
        <w:jc w:val="both"/>
        <w:rPr>
          <w:rFonts w:ascii="Arial" w:eastAsia="Times New Roman" w:hAnsi="Arial" w:cs="Arial"/>
          <w:b/>
          <w:bCs/>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Ministrstvo prosimo, da jasno odgovori ali preverja izpolnjevanje pogoja ob oddaji vloge ter na kakšen način?</w:t>
      </w:r>
    </w:p>
    <w:p w14:paraId="1FF10ADD" w14:textId="77777777" w:rsidR="00D84F9C" w:rsidRPr="00E61392" w:rsidRDefault="00D84F9C" w:rsidP="00D84F9C">
      <w:pPr>
        <w:spacing w:after="0" w:line="260" w:lineRule="atLeast"/>
        <w:ind w:left="426" w:hanging="284"/>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 xml:space="preserve"> </w:t>
      </w:r>
    </w:p>
    <w:p w14:paraId="7D3A9639" w14:textId="77777777" w:rsidR="00D84F9C" w:rsidRPr="00E61392" w:rsidRDefault="00D84F9C" w:rsidP="00D84F9C">
      <w:pPr>
        <w:numPr>
          <w:ilvl w:val="1"/>
          <w:numId w:val="4"/>
        </w:numPr>
        <w:spacing w:after="0" w:line="260" w:lineRule="exact"/>
        <w:ind w:left="426" w:hanging="284"/>
        <w:jc w:val="both"/>
        <w:rPr>
          <w:rFonts w:ascii="Arial" w:eastAsia="Times New Roman" w:hAnsi="Arial" w:cs="Arial"/>
          <w:b/>
          <w:bCs/>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 xml:space="preserve">Prav tako prosimo za odgovor, ali ministrstvo tudi kasneje preverja izpolnjevanje pogoja  (ter na kakšen način) med trajanjem same operacije, in sicer pred vsakokratnim izplačilom vloge oz. subvencije? Če je odgovor ministrstva, da prijavitelj pogoj izpolni z oddajo podpisanega obrazca št. 5: Izjava o strinjanju in sprejemanju pogojev, ter, da ministrstvo posebej izpolnjevanje pogoja ne preverja, prosimo ministrstvo za odgovor, kako bo postopalo v primeru, če se tekom razpisnega postopka izkaže, da je podpisan obrazec št. 5: Izjava o strinjanju in sprejemanju pogojev nepravilen, neresničen, skratka, da prijavitelj ne izpolnjuje pogoja po 18. točki 2. člena </w:t>
      </w:r>
      <w:bookmarkStart w:id="10" w:name="_Hlk177728939"/>
      <w:r w:rsidRPr="00E61392">
        <w:rPr>
          <w:rFonts w:ascii="Arial" w:eastAsia="Times New Roman" w:hAnsi="Arial" w:cs="Arial"/>
          <w:b/>
          <w:bCs/>
          <w:kern w:val="0"/>
          <w:sz w:val="20"/>
          <w:szCs w:val="20"/>
          <w:lang w:val="sl-SI" w:eastAsia="sl-SI"/>
          <w14:ligatures w14:val="none"/>
        </w:rPr>
        <w:t>Uredbe Komisije (EU) št. 651/2014</w:t>
      </w:r>
      <w:bookmarkEnd w:id="10"/>
      <w:r w:rsidRPr="00E61392">
        <w:rPr>
          <w:rFonts w:ascii="Arial" w:eastAsia="Times New Roman" w:hAnsi="Arial" w:cs="Arial"/>
          <w:b/>
          <w:bCs/>
          <w:kern w:val="0"/>
          <w:sz w:val="20"/>
          <w:szCs w:val="20"/>
          <w:lang w:val="sl-SI" w:eastAsia="sl-SI"/>
          <w14:ligatures w14:val="none"/>
        </w:rPr>
        <w:t xml:space="preserve">? </w:t>
      </w:r>
    </w:p>
    <w:p w14:paraId="4BA21605" w14:textId="77777777" w:rsidR="00D84F9C" w:rsidRPr="00E61392" w:rsidRDefault="00D84F9C" w:rsidP="00D84F9C">
      <w:pPr>
        <w:spacing w:after="0" w:line="260" w:lineRule="exact"/>
        <w:ind w:left="708"/>
        <w:rPr>
          <w:rFonts w:ascii="Arial" w:eastAsia="Times New Roman" w:hAnsi="Arial" w:cs="Arial"/>
          <w:b/>
          <w:bCs/>
          <w:kern w:val="0"/>
          <w:sz w:val="20"/>
          <w:szCs w:val="20"/>
          <w:lang w:val="sl-SI" w:eastAsia="sl-SI"/>
          <w14:ligatures w14:val="none"/>
        </w:rPr>
      </w:pPr>
    </w:p>
    <w:p w14:paraId="2433ADD6" w14:textId="77777777" w:rsidR="00D84F9C" w:rsidRPr="00E61392" w:rsidRDefault="00D84F9C" w:rsidP="00D84F9C">
      <w:pPr>
        <w:numPr>
          <w:ilvl w:val="1"/>
          <w:numId w:val="4"/>
        </w:numPr>
        <w:spacing w:after="0" w:line="260" w:lineRule="exact"/>
        <w:ind w:left="426"/>
        <w:jc w:val="both"/>
        <w:rPr>
          <w:rFonts w:ascii="Arial" w:eastAsia="Times New Roman" w:hAnsi="Arial" w:cs="Arial"/>
          <w:b/>
          <w:bCs/>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 xml:space="preserve">Kako bo ministrstvo postopalo, če se izkaže, da je upravičenec med izplačilom oz. ob prejemu subvencije »podjetje v težavah«, ki je neupravičeno prejelo subvencijo? </w:t>
      </w:r>
    </w:p>
    <w:p w14:paraId="6DA0B36C"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Na tem mestu velja spomniti, če je prejemnik subvencije podjetje v težavah (tudi, če je upravičenec družba v 100% lasti družbe, ki je podjetje v težavah), to pomeni, da bo ob morebitnem nadzoru pravilnosti izplačila subvencije s strani kohezije oz. EU komisije, tovrstna izplačila potrebno vračati, zato je potrebna še posebna previdnost.</w:t>
      </w:r>
    </w:p>
    <w:p w14:paraId="4910176B"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p>
    <w:p w14:paraId="095F2DFB" w14:textId="18B5311F"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Odgovor št. 33:</w:t>
      </w:r>
    </w:p>
    <w:p w14:paraId="23739BF3"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Arial" w:hAnsi="Arial" w:cs="Arial"/>
          <w:kern w:val="0"/>
          <w:sz w:val="20"/>
          <w:szCs w:val="20"/>
          <w:lang w:val="sl-SI"/>
          <w14:ligatures w14:val="none"/>
        </w:rPr>
        <w:t>Razpisna komisija bo ugotavljala izpolnjevanje pogojev v času pregleda vlog, od odpiranja do ocenjevanja, v skladu s poglavjem 1.30. Preverjanje formalne popolnosti vlog in izpolnjevanja pogojev za kandidiranje ter 1.31. Postopek in način izbora projektov razpisne dokumentacije.</w:t>
      </w:r>
    </w:p>
    <w:p w14:paraId="253281BC" w14:textId="77777777" w:rsidR="00D84F9C" w:rsidRPr="00E61392" w:rsidRDefault="00D84F9C" w:rsidP="00D84F9C">
      <w:p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Poleg Izjave o strinjanju in sprejemanju pogojev GOŠO 6, ki jo prijavitelj podpiše pod kazensko in materialno odgovornostjo,  je v okviru obrazca št. 6 zahtevana bonitetna ocena.</w:t>
      </w:r>
    </w:p>
    <w:p w14:paraId="1DA7D594" w14:textId="77777777" w:rsidR="00D84F9C" w:rsidRPr="00E61392" w:rsidRDefault="00D84F9C" w:rsidP="00D84F9C">
      <w:p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lastRenderedPageBreak/>
        <w:t>Ministrstvo pri Finančni upravi Republike Slovenije pridobi potrdilo oziroma preveri naslednje podatke iz evidence FURS:</w:t>
      </w:r>
    </w:p>
    <w:p w14:paraId="4AB93ECB" w14:textId="77777777" w:rsidR="00D84F9C" w:rsidRPr="00E61392" w:rsidRDefault="00D84F9C" w:rsidP="00D84F9C">
      <w:pPr>
        <w:numPr>
          <w:ilvl w:val="0"/>
          <w:numId w:val="16"/>
        </w:num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da prijavitelj na dan vložitve vloge nima neporavnanih zapadlih davčnih obveznosti in drugih denarnih  nedavčnih obveznosti v skladu z zakonom, ki ureja finančno upravo, v višini, ki presega 50 EUR;</w:t>
      </w:r>
    </w:p>
    <w:p w14:paraId="3FAADC25" w14:textId="77777777" w:rsidR="00D84F9C" w:rsidRPr="00E61392" w:rsidRDefault="00D84F9C" w:rsidP="00D84F9C">
      <w:pPr>
        <w:numPr>
          <w:ilvl w:val="0"/>
          <w:numId w:val="17"/>
        </w:num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da redno izplačuje plače in socialne prispevke.</w:t>
      </w:r>
    </w:p>
    <w:p w14:paraId="18CC4E96" w14:textId="77777777" w:rsidR="00D84F9C" w:rsidRPr="00E61392" w:rsidRDefault="00D84F9C" w:rsidP="00D84F9C">
      <w:pPr>
        <w:spacing w:before="210" w:after="210" w:line="240" w:lineRule="auto"/>
        <w:jc w:val="both"/>
        <w:rPr>
          <w:rFonts w:ascii="Arial" w:eastAsia="Arial" w:hAnsi="Arial" w:cs="Arial"/>
          <w:kern w:val="0"/>
          <w:sz w:val="20"/>
          <w:szCs w:val="20"/>
          <w:lang w:val="sl-SI"/>
          <w14:ligatures w14:val="none"/>
        </w:rPr>
      </w:pPr>
      <w:r w:rsidRPr="00E61392">
        <w:rPr>
          <w:rFonts w:ascii="Arial" w:eastAsia="Arial" w:hAnsi="Arial" w:cs="Arial"/>
          <w:kern w:val="0"/>
          <w:sz w:val="20"/>
          <w:szCs w:val="20"/>
          <w:lang w:val="sl-SI"/>
          <w14:ligatures w14:val="none"/>
        </w:rPr>
        <w:t>Ministrstvo pri Ministrstvu za finance preveri izpolnjevanje spodnjih pogojev:</w:t>
      </w:r>
    </w:p>
    <w:p w14:paraId="70EF8D7B" w14:textId="77777777" w:rsidR="00D84F9C" w:rsidRPr="00E61392" w:rsidRDefault="00D84F9C" w:rsidP="00D84F9C">
      <w:pPr>
        <w:numPr>
          <w:ilvl w:val="1"/>
          <w:numId w:val="4"/>
        </w:numPr>
        <w:spacing w:after="0" w:line="240" w:lineRule="auto"/>
        <w:ind w:left="567" w:hanging="283"/>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da prijavitelj na dan vložitve vloge nima neporavnanega naloga za izterjavo zaradi predhodne odločbe Evropske komisije, ki je pomoč razglasila za nezakonito in nezdružljivo z notranjim trgom;</w:t>
      </w:r>
    </w:p>
    <w:p w14:paraId="3113A258" w14:textId="77777777" w:rsidR="00D84F9C" w:rsidRPr="00E61392" w:rsidRDefault="00D84F9C" w:rsidP="00D84F9C">
      <w:pPr>
        <w:numPr>
          <w:ilvl w:val="1"/>
          <w:numId w:val="4"/>
        </w:numPr>
        <w:spacing w:after="0" w:line="240" w:lineRule="auto"/>
        <w:ind w:left="567" w:hanging="283"/>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da prijavitelj na dan vložitve vloge nima neporavnanih nalogov za vračilo za preveč izplačane pomoči po pravilu de minimis ali državne pomoči na podlagi predhodnega poziva Ministrstva za finance.</w:t>
      </w:r>
    </w:p>
    <w:p w14:paraId="5947CAC8"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p>
    <w:p w14:paraId="323B3911"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Po sklenitvi pogodbe o sofinanciranju z izbranim prijaviteljem pa so v slednji urejena tudi vprašanja, ki se navezujejo na »podjetje v težavah«. Namreč, skladno s 23. členom pogodbe o sofinanciranju, če je v času veljavnosti pogodbe nad končnim prejemnikom začet postopek zaradi insolventnosti ali postopek prisilnega prenehanja, je ta dolžan o postopku takoj obvestiti ministrstvo. Z dnem objave sklepa o začetku postopka iz prejšnjega stavka, prejemnik nima več pravic po tej pogodbi, razen če je sklep razveljavljen ali postopek končan na način, da lahko končni prejemnik posluje dalje. V vsakem primeru lahko ministrstvo odstopi od pogodbe, končni prejemnik pa mora vrniti prejeta sredstva po tej pogodbi v roku 30 (tridesetih) dni od pisnega poziva ministrstva, povečana za zakonske zamudne obresti od dneva nakazila na TRR končnega prejemnika do dneva nakazila v dobro proračunskega sklada NOO oz. proračuna RS. </w:t>
      </w:r>
    </w:p>
    <w:p w14:paraId="250915EC"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 </w:t>
      </w:r>
    </w:p>
    <w:p w14:paraId="689AC2EB"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Če pride do blokade transakcijskega računa prejemnika, je ta o blokadi dolžan takoj obvestiti ministrstvo. V času trajanja blokade končni prejemnik ni upravičen do sredstev po tej pogodbi. V primeru blokade lahko ministrstvo odstopi od pogodbe, končni prejemnik pa mora vrniti prejeta sredstva po tej pogodbi v roku 30 (tridesetih) dni od pisnega poziva ministrstva, povečana za zakonske zamudne obresti od dneva nakazila na TRR končnega prejemnika do dneva nakazila v dobro proračunskega sklada NOO oz. proračuna RS</w:t>
      </w:r>
    </w:p>
    <w:p w14:paraId="14349674"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p>
    <w:p w14:paraId="407C94E4" w14:textId="01FBC89F"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Vprašanje št. 34:</w:t>
      </w:r>
    </w:p>
    <w:p w14:paraId="0668C3E0" w14:textId="77777777" w:rsidR="00D84F9C" w:rsidRPr="00E61392" w:rsidRDefault="00D84F9C" w:rsidP="00D84F9C">
      <w:pPr>
        <w:spacing w:after="0" w:line="240" w:lineRule="auto"/>
        <w:contextualSpacing/>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Razpis GOŠO6: tč. 1.6. PRIČAKOVANI REZULTATI IN KAZALNIKI PROJEKTOV</w:t>
      </w:r>
    </w:p>
    <w:p w14:paraId="7C2F2211"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Izbrani prijavitelj bo moral v okviru izvedbe projekta v skladu z zahtevami javnega razpisa omogočiti vsem gospodinjstvom, ki jih je določil v svoji vlogi, dostop do OŠO. </w:t>
      </w:r>
    </w:p>
    <w:p w14:paraId="373AE122"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Pričakovani rezultat v okviru NOO cilj »C2.K7.IH.T99 Dodatna gospodinjstva s širokopasovnim dostopom«, je do 30. 6. 2026 omogočiti dostop do OŠO 6.838 gospodinjstvom.</w:t>
      </w:r>
    </w:p>
    <w:p w14:paraId="68DBB209"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Pogodba o dodelitvi sredstev za izvedbo projekta v 6. členu jasno določa, da se končni prejemnik zavezuje v postavljenem pogodbenem roku doseči pogodbeno dogovorjeni kazalnik (</w:t>
      </w:r>
      <w:bookmarkStart w:id="11" w:name="_Hlk176808969"/>
      <w:r w:rsidRPr="00E61392">
        <w:rPr>
          <w:rFonts w:ascii="Arial" w:eastAsia="Times New Roman" w:hAnsi="Arial" w:cs="Arial"/>
          <w:kern w:val="0"/>
          <w:sz w:val="20"/>
          <w:szCs w:val="20"/>
          <w:lang w:val="sl-SI"/>
          <w14:ligatures w14:val="none"/>
        </w:rPr>
        <w:t>minimalno 75 % razpisanih belih lis</w:t>
      </w:r>
      <w:bookmarkEnd w:id="11"/>
      <w:r w:rsidRPr="00E61392">
        <w:rPr>
          <w:rFonts w:ascii="Arial" w:eastAsia="Times New Roman" w:hAnsi="Arial" w:cs="Arial"/>
          <w:kern w:val="0"/>
          <w:sz w:val="20"/>
          <w:szCs w:val="20"/>
          <w:lang w:val="sl-SI"/>
          <w14:ligatures w14:val="none"/>
        </w:rPr>
        <w:t>). Če kazalnik ni dosežen po krivdi upravičenca, mora ta prejeta sredstva vrniti. Ministrstvo prosimo za odgovore:</w:t>
      </w:r>
    </w:p>
    <w:p w14:paraId="4F49F78F" w14:textId="77777777" w:rsidR="00D84F9C" w:rsidRPr="00E61392" w:rsidRDefault="00D84F9C" w:rsidP="00D84F9C">
      <w:pPr>
        <w:spacing w:after="0" w:line="240" w:lineRule="auto"/>
        <w:ind w:left="1080"/>
        <w:contextualSpacing/>
        <w:jc w:val="both"/>
        <w:rPr>
          <w:rFonts w:ascii="Arial" w:eastAsia="Times New Roman" w:hAnsi="Arial" w:cs="Arial"/>
          <w:b/>
          <w:bCs/>
          <w:kern w:val="0"/>
          <w:sz w:val="20"/>
          <w:szCs w:val="20"/>
          <w:lang w:val="sl-SI"/>
          <w14:ligatures w14:val="none"/>
        </w:rPr>
      </w:pPr>
    </w:p>
    <w:p w14:paraId="63AAFF31" w14:textId="77777777" w:rsidR="00D84F9C" w:rsidRPr="00E61392" w:rsidRDefault="00D84F9C" w:rsidP="00D84F9C">
      <w:pPr>
        <w:numPr>
          <w:ilvl w:val="1"/>
          <w:numId w:val="4"/>
        </w:numPr>
        <w:spacing w:after="0" w:line="240" w:lineRule="auto"/>
        <w:ind w:left="426"/>
        <w:contextualSpacing/>
        <w:jc w:val="both"/>
        <w:rPr>
          <w:rFonts w:ascii="Arial" w:eastAsia="Times New Roman" w:hAnsi="Arial" w:cs="Arial"/>
          <w:b/>
          <w:bCs/>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Kako bo ministrstvo postopalo, če cilj razpisa ne bo dosežen?</w:t>
      </w:r>
    </w:p>
    <w:p w14:paraId="320CD743" w14:textId="77777777" w:rsidR="00D84F9C" w:rsidRPr="00E61392" w:rsidRDefault="00D84F9C" w:rsidP="00D84F9C">
      <w:pPr>
        <w:spacing w:after="0" w:line="240" w:lineRule="auto"/>
        <w:ind w:left="1080"/>
        <w:contextualSpacing/>
        <w:jc w:val="both"/>
        <w:rPr>
          <w:rFonts w:ascii="Arial" w:eastAsia="Times New Roman" w:hAnsi="Arial" w:cs="Arial"/>
          <w:b/>
          <w:bCs/>
          <w:kern w:val="0"/>
          <w:sz w:val="20"/>
          <w:szCs w:val="20"/>
          <w:lang w:val="sl-SI"/>
          <w14:ligatures w14:val="none"/>
        </w:rPr>
      </w:pPr>
    </w:p>
    <w:p w14:paraId="31AB04BA" w14:textId="77777777" w:rsidR="00D84F9C" w:rsidRPr="00E61392" w:rsidRDefault="00D84F9C" w:rsidP="00D84F9C">
      <w:pPr>
        <w:numPr>
          <w:ilvl w:val="1"/>
          <w:numId w:val="4"/>
        </w:numPr>
        <w:spacing w:after="0" w:line="240" w:lineRule="auto"/>
        <w:ind w:left="426"/>
        <w:contextualSpacing/>
        <w:jc w:val="both"/>
        <w:rPr>
          <w:rFonts w:ascii="Arial" w:eastAsia="Times New Roman" w:hAnsi="Arial" w:cs="Arial"/>
          <w:b/>
          <w:bCs/>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Kako bo ministrstvo postopalo, če upravičenec ne bo dosegel pogodbeno dogovorjenega kazalnika, tj. omogočenih minimalno 75 % razpisanih belih lis?</w:t>
      </w:r>
    </w:p>
    <w:p w14:paraId="08E10FD1" w14:textId="77777777" w:rsidR="00D84F9C" w:rsidRPr="00E61392" w:rsidRDefault="00D84F9C" w:rsidP="00D84F9C">
      <w:pPr>
        <w:numPr>
          <w:ilvl w:val="1"/>
          <w:numId w:val="4"/>
        </w:numPr>
        <w:spacing w:after="0" w:line="240" w:lineRule="auto"/>
        <w:ind w:left="426"/>
        <w:contextualSpacing/>
        <w:jc w:val="both"/>
        <w:rPr>
          <w:rFonts w:ascii="Arial" w:eastAsia="Times New Roman" w:hAnsi="Arial" w:cs="Arial"/>
          <w:kern w:val="0"/>
          <w:sz w:val="20"/>
          <w:szCs w:val="20"/>
          <w:lang w:val="sl-SI" w:eastAsia="sl-SI"/>
          <w14:ligatures w14:val="none"/>
        </w:rPr>
      </w:pPr>
    </w:p>
    <w:p w14:paraId="3D2879E7" w14:textId="77777777" w:rsidR="00D84F9C" w:rsidRPr="00E61392" w:rsidRDefault="00D84F9C" w:rsidP="00D84F9C">
      <w:pPr>
        <w:numPr>
          <w:ilvl w:val="1"/>
          <w:numId w:val="4"/>
        </w:numPr>
        <w:spacing w:after="0" w:line="240" w:lineRule="auto"/>
        <w:ind w:left="426"/>
        <w:contextualSpacing/>
        <w:jc w:val="both"/>
        <w:rPr>
          <w:rFonts w:ascii="Arial" w:eastAsia="Times New Roman" w:hAnsi="Arial" w:cs="Arial"/>
          <w:kern w:val="0"/>
          <w:sz w:val="20"/>
          <w:szCs w:val="20"/>
          <w:lang w:val="sl-SI" w:eastAsia="sl-SI"/>
          <w14:ligatures w14:val="none"/>
        </w:rPr>
      </w:pPr>
      <w:r w:rsidRPr="00E61392">
        <w:rPr>
          <w:rFonts w:ascii="Arial" w:eastAsia="Times New Roman" w:hAnsi="Arial" w:cs="Arial"/>
          <w:b/>
          <w:bCs/>
          <w:kern w:val="0"/>
          <w:sz w:val="20"/>
          <w:szCs w:val="20"/>
          <w:lang w:val="sl-SI" w:eastAsia="sl-SI"/>
          <w14:ligatures w14:val="none"/>
        </w:rPr>
        <w:t xml:space="preserve">Kaj pomeni za sam razpis, če ministrstvo z aneksom k pogodbi upravičencu zniža prvotno pogodbeno dogovorjeni kazalnik in ta na koncu ne doseže minimalnih 75 % razpisanih belih lis – upravičenec je sicer izpolnil pogodbeno (znižano) dogovorjeni kazalnik, ki pa je pod razpisno definiranim ciljem in namenom razpisa? Bo ministrstvo zahtevalo vrnitev sredstev? Ali bo ter sploh kako (in od koga) bo ministrstvo zahtevalo povrnitev sredstev – </w:t>
      </w:r>
      <w:r w:rsidRPr="00E61392">
        <w:rPr>
          <w:rFonts w:ascii="Arial" w:eastAsia="Times New Roman" w:hAnsi="Arial" w:cs="Arial"/>
          <w:b/>
          <w:bCs/>
          <w:kern w:val="0"/>
          <w:sz w:val="20"/>
          <w:szCs w:val="20"/>
          <w:lang w:val="sl-SI" w:eastAsia="sl-SI"/>
          <w14:ligatures w14:val="none"/>
        </w:rPr>
        <w:lastRenderedPageBreak/>
        <w:t>kako bo presojalo krivdo upravičenca, objektivnost razlogov za znižanje pogodbenih kazalnikov ter vpliv teh dejanj na sam razpis ter ostale udeležence/upravičence razpisa</w:t>
      </w:r>
      <w:r w:rsidRPr="00E61392">
        <w:rPr>
          <w:rFonts w:ascii="Arial" w:eastAsia="Times New Roman" w:hAnsi="Arial" w:cs="Arial"/>
          <w:kern w:val="0"/>
          <w:sz w:val="20"/>
          <w:szCs w:val="20"/>
          <w:lang w:val="sl-SI" w:eastAsia="sl-SI"/>
          <w14:ligatures w14:val="none"/>
        </w:rPr>
        <w:t>?</w:t>
      </w:r>
    </w:p>
    <w:p w14:paraId="30D8668F"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p w14:paraId="78E351AA" w14:textId="6B87C373"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Odgovor št. 34:</w:t>
      </w:r>
    </w:p>
    <w:p w14:paraId="43C0DF2B"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Na podlagi 18. točke razpisne dokumentacije bo ministrstvo vsake tri (3) mesece preverjalo izvajanje projekta glede na njegovo časovnico opredeljeno v investicijski in projektni dokumentaciji. Če bo izbrani prijavitelj s svojimi aktivnostmi zamujal za več kot tri (3) mesece, bo ministrstvo odstopilo od pogodbe. Morebitni zgrajeni deli omrežij v tem primeru ne bodo sofinancirani, prav tako vsa do tedaj prejeta izplačila, bo moral končni uporabnik vrniti z zakonitimi zamudnimi obrestmi od dneva prejema sredstev.</w:t>
      </w:r>
      <w:r w:rsidRPr="00E61392">
        <w:rPr>
          <w:rFonts w:ascii="Arial" w:eastAsia="Times New Roman" w:hAnsi="Arial" w:cs="Arial"/>
          <w:bCs/>
          <w:kern w:val="0"/>
          <w:sz w:val="20"/>
          <w:szCs w:val="20"/>
          <w:lang w:val="sl-SI"/>
          <w14:ligatures w14:val="none"/>
        </w:rPr>
        <w:t xml:space="preserve"> Pri podrobnem časovnem načrtu gradnje/omogočanja po naslovih vseh OPT, bo izbrani prijavitelj moral v določenih tri (3) mesečnih intervalih upoštevati naslednje zahteve:</w:t>
      </w:r>
    </w:p>
    <w:p w14:paraId="593E4A90"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po koncu prvih šestih (6.) mesecev od datuma podpisa pogodbe bo omogočil vsaj 2</w:t>
      </w:r>
      <w:r w:rsidRPr="00E61392">
        <w:rPr>
          <w:rFonts w:ascii="Arial" w:eastAsia="Times New Roman" w:hAnsi="Arial" w:cs="Arial"/>
          <w:kern w:val="0"/>
          <w:sz w:val="20"/>
          <w:szCs w:val="20"/>
          <w:lang w:val="sl-SI" w:eastAsia="sl-SI"/>
          <w14:ligatures w14:val="none"/>
        </w:rPr>
        <w:t> </w:t>
      </w:r>
      <w:r w:rsidRPr="00E61392">
        <w:rPr>
          <w:rFonts w:ascii="Arial" w:eastAsia="Times New Roman" w:hAnsi="Arial" w:cs="Arial"/>
          <w:bCs/>
          <w:kern w:val="0"/>
          <w:sz w:val="20"/>
          <w:szCs w:val="20"/>
          <w:lang w:val="sl-SI" w:eastAsia="sl-SI"/>
          <w14:ligatures w14:val="none"/>
        </w:rPr>
        <w:t>% skupnega števila vseh OPT iz svoje vloge,</w:t>
      </w:r>
    </w:p>
    <w:p w14:paraId="45BF5D44"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po koncu prvih devetih (9.) mesecev od datuma podpisa pogodbe bo omogočil vsaj 5 % skupnega števila vseh OPT iz svoje vloge,</w:t>
      </w:r>
    </w:p>
    <w:p w14:paraId="5969C335"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po koncu prvih dvanajstih (12.) mesecev od datuma podpisa</w:t>
      </w:r>
      <w:r w:rsidRPr="00E61392" w:rsidDel="00CF177A">
        <w:rPr>
          <w:rFonts w:ascii="Arial" w:eastAsia="Times New Roman" w:hAnsi="Arial" w:cs="Arial"/>
          <w:bCs/>
          <w:kern w:val="0"/>
          <w:sz w:val="20"/>
          <w:szCs w:val="20"/>
          <w:lang w:val="sl-SI" w:eastAsia="sl-SI"/>
          <w14:ligatures w14:val="none"/>
        </w:rPr>
        <w:t xml:space="preserve"> </w:t>
      </w:r>
      <w:r w:rsidRPr="00E61392">
        <w:rPr>
          <w:rFonts w:ascii="Arial" w:eastAsia="Times New Roman" w:hAnsi="Arial" w:cs="Arial"/>
          <w:bCs/>
          <w:kern w:val="0"/>
          <w:sz w:val="20"/>
          <w:szCs w:val="20"/>
          <w:lang w:val="sl-SI" w:eastAsia="sl-SI"/>
          <w14:ligatures w14:val="none"/>
        </w:rPr>
        <w:t>pogodbe bo omogočil vsaj 25</w:t>
      </w:r>
      <w:r w:rsidRPr="00E61392">
        <w:rPr>
          <w:rFonts w:ascii="Arial" w:eastAsia="Times New Roman" w:hAnsi="Arial" w:cs="Arial"/>
          <w:kern w:val="0"/>
          <w:sz w:val="20"/>
          <w:szCs w:val="20"/>
          <w:lang w:val="sl-SI" w:eastAsia="sl-SI"/>
          <w14:ligatures w14:val="none"/>
        </w:rPr>
        <w:t> </w:t>
      </w:r>
      <w:r w:rsidRPr="00E61392">
        <w:rPr>
          <w:rFonts w:ascii="Arial" w:eastAsia="Times New Roman" w:hAnsi="Arial" w:cs="Arial"/>
          <w:bCs/>
          <w:kern w:val="0"/>
          <w:sz w:val="20"/>
          <w:szCs w:val="20"/>
          <w:lang w:val="sl-SI" w:eastAsia="sl-SI"/>
          <w14:ligatures w14:val="none"/>
        </w:rPr>
        <w:t>% skupnega števila vseh OPT iz svoje vloge,</w:t>
      </w:r>
    </w:p>
    <w:p w14:paraId="4972A95C"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po koncu prvih petnajstih (15.) mesecev od datuma podpisa</w:t>
      </w:r>
      <w:r w:rsidRPr="00E61392" w:rsidDel="00CF177A">
        <w:rPr>
          <w:rFonts w:ascii="Arial" w:eastAsia="Times New Roman" w:hAnsi="Arial" w:cs="Arial"/>
          <w:bCs/>
          <w:kern w:val="0"/>
          <w:sz w:val="20"/>
          <w:szCs w:val="20"/>
          <w:lang w:val="sl-SI" w:eastAsia="sl-SI"/>
          <w14:ligatures w14:val="none"/>
        </w:rPr>
        <w:t xml:space="preserve"> </w:t>
      </w:r>
      <w:r w:rsidRPr="00E61392">
        <w:rPr>
          <w:rFonts w:ascii="Arial" w:eastAsia="Times New Roman" w:hAnsi="Arial" w:cs="Arial"/>
          <w:bCs/>
          <w:kern w:val="0"/>
          <w:sz w:val="20"/>
          <w:szCs w:val="20"/>
          <w:lang w:val="sl-SI" w:eastAsia="sl-SI"/>
          <w14:ligatures w14:val="none"/>
        </w:rPr>
        <w:t>pogodbe bo omogočil vsaj 50 % skupnega števila vseh OPT iz svoje vloge,</w:t>
      </w:r>
    </w:p>
    <w:p w14:paraId="4ED817D8"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po koncu prvih osemnajstih (18.) mesecev od datuma podpisa</w:t>
      </w:r>
      <w:r w:rsidRPr="00E61392" w:rsidDel="00CF177A">
        <w:rPr>
          <w:rFonts w:ascii="Arial" w:eastAsia="Times New Roman" w:hAnsi="Arial" w:cs="Arial"/>
          <w:bCs/>
          <w:kern w:val="0"/>
          <w:sz w:val="20"/>
          <w:szCs w:val="20"/>
          <w:lang w:val="sl-SI" w:eastAsia="sl-SI"/>
          <w14:ligatures w14:val="none"/>
        </w:rPr>
        <w:t xml:space="preserve"> </w:t>
      </w:r>
      <w:r w:rsidRPr="00E61392">
        <w:rPr>
          <w:rFonts w:ascii="Arial" w:eastAsia="Times New Roman" w:hAnsi="Arial" w:cs="Arial"/>
          <w:bCs/>
          <w:kern w:val="0"/>
          <w:sz w:val="20"/>
          <w:szCs w:val="20"/>
          <w:lang w:val="sl-SI" w:eastAsia="sl-SI"/>
          <w14:ligatures w14:val="none"/>
        </w:rPr>
        <w:t>pogodbe bo omogočil vsaj 70</w:t>
      </w:r>
      <w:r w:rsidRPr="00E61392">
        <w:rPr>
          <w:rFonts w:ascii="Arial" w:eastAsia="Times New Roman" w:hAnsi="Arial" w:cs="Arial"/>
          <w:kern w:val="0"/>
          <w:sz w:val="20"/>
          <w:szCs w:val="20"/>
          <w:lang w:val="sl-SI" w:eastAsia="sl-SI"/>
          <w14:ligatures w14:val="none"/>
        </w:rPr>
        <w:t> </w:t>
      </w:r>
      <w:r w:rsidRPr="00E61392">
        <w:rPr>
          <w:rFonts w:ascii="Arial" w:eastAsia="Times New Roman" w:hAnsi="Arial" w:cs="Arial"/>
          <w:bCs/>
          <w:kern w:val="0"/>
          <w:sz w:val="20"/>
          <w:szCs w:val="20"/>
          <w:lang w:val="sl-SI" w:eastAsia="sl-SI"/>
          <w14:ligatures w14:val="none"/>
        </w:rPr>
        <w:t>% skupnega števila vseh OPT iz svoje vloge,</w:t>
      </w:r>
    </w:p>
    <w:p w14:paraId="5317A91C" w14:textId="77777777" w:rsidR="00D84F9C" w:rsidRPr="00E61392" w:rsidRDefault="00D84F9C" w:rsidP="00D84F9C">
      <w:pPr>
        <w:numPr>
          <w:ilvl w:val="1"/>
          <w:numId w:val="18"/>
        </w:numPr>
        <w:spacing w:after="0" w:line="240" w:lineRule="auto"/>
        <w:ind w:left="567" w:hanging="284"/>
        <w:jc w:val="both"/>
        <w:rPr>
          <w:rFonts w:ascii="Arial" w:eastAsia="Times New Roman" w:hAnsi="Arial" w:cs="Arial"/>
          <w:bCs/>
          <w:kern w:val="0"/>
          <w:sz w:val="20"/>
          <w:szCs w:val="20"/>
          <w:lang w:val="sl-SI" w:eastAsia="sl-SI"/>
          <w14:ligatures w14:val="none"/>
        </w:rPr>
      </w:pPr>
      <w:r w:rsidRPr="00E61392">
        <w:rPr>
          <w:rFonts w:ascii="Arial" w:eastAsia="Times New Roman" w:hAnsi="Arial" w:cs="Arial"/>
          <w:bCs/>
          <w:kern w:val="0"/>
          <w:sz w:val="20"/>
          <w:szCs w:val="20"/>
          <w:lang w:val="sl-SI" w:eastAsia="sl-SI"/>
          <w14:ligatures w14:val="none"/>
        </w:rPr>
        <w:t>do 31. 5. 2026 bo omogočil 100</w:t>
      </w:r>
      <w:r w:rsidRPr="00E61392">
        <w:rPr>
          <w:rFonts w:ascii="Arial" w:eastAsia="Times New Roman" w:hAnsi="Arial" w:cs="Arial"/>
          <w:kern w:val="0"/>
          <w:sz w:val="20"/>
          <w:szCs w:val="20"/>
          <w:lang w:val="sl-SI" w:eastAsia="sl-SI"/>
          <w14:ligatures w14:val="none"/>
        </w:rPr>
        <w:t> </w:t>
      </w:r>
      <w:r w:rsidRPr="00E61392">
        <w:rPr>
          <w:rFonts w:ascii="Arial" w:eastAsia="Times New Roman" w:hAnsi="Arial" w:cs="Arial"/>
          <w:bCs/>
          <w:kern w:val="0"/>
          <w:sz w:val="20"/>
          <w:szCs w:val="20"/>
          <w:lang w:val="sl-SI" w:eastAsia="sl-SI"/>
          <w14:ligatures w14:val="none"/>
        </w:rPr>
        <w:t>% števila vseh OPT iz svoje vloge.</w:t>
      </w:r>
    </w:p>
    <w:p w14:paraId="4DBF89BD" w14:textId="77777777" w:rsidR="00D84F9C" w:rsidRPr="00E61392" w:rsidRDefault="00D84F9C" w:rsidP="00D84F9C">
      <w:pPr>
        <w:spacing w:after="0" w:line="240" w:lineRule="auto"/>
        <w:ind w:left="284" w:hanging="284"/>
        <w:jc w:val="both"/>
        <w:rPr>
          <w:rFonts w:ascii="Arial" w:eastAsia="Times New Roman" w:hAnsi="Arial" w:cs="Arial"/>
          <w:bCs/>
          <w:kern w:val="0"/>
          <w:sz w:val="20"/>
          <w:szCs w:val="20"/>
          <w:lang w:val="sl-SI" w:eastAsia="sl-SI"/>
          <w14:ligatures w14:val="none"/>
        </w:rPr>
      </w:pPr>
    </w:p>
    <w:p w14:paraId="4813E715" w14:textId="77777777" w:rsidR="00D84F9C" w:rsidRPr="00E61392" w:rsidRDefault="00D84F9C" w:rsidP="00D84F9C">
      <w:pPr>
        <w:spacing w:after="0" w:line="240" w:lineRule="auto"/>
        <w:jc w:val="both"/>
        <w:rPr>
          <w:rFonts w:ascii="Arial" w:eastAsia="Calibri" w:hAnsi="Arial" w:cs="Arial"/>
          <w:color w:val="000000" w:themeColor="text1"/>
          <w:kern w:val="0"/>
          <w:sz w:val="20"/>
          <w:szCs w:val="20"/>
          <w:lang w:val="sl-SI"/>
          <w14:ligatures w14:val="none"/>
        </w:rPr>
      </w:pPr>
      <w:r w:rsidRPr="00E61392">
        <w:rPr>
          <w:rFonts w:ascii="Arial" w:eastAsia="Calibri" w:hAnsi="Arial" w:cs="Arial"/>
          <w:color w:val="000000" w:themeColor="text1"/>
          <w:kern w:val="0"/>
          <w:sz w:val="20"/>
          <w:szCs w:val="20"/>
          <w:lang w:val="sl-SI"/>
          <w14:ligatures w14:val="none"/>
        </w:rPr>
        <w:t>V primeru, da bomo ugotovili realno neizvedljivost projektov, bomo tako lahko ustrezno ukrepali. Pri tem napotujemo še na šesto alinejo prvega odstavka 21. člena pogodbe o sofinanciranju, ki v povezavi z drugim odstavkom 21. člena pogodbe določa način postopanja v primerih neizpolnjevanja pogodbenih zavez.</w:t>
      </w:r>
    </w:p>
    <w:p w14:paraId="3E94FF26" w14:textId="77777777" w:rsidR="00D84F9C" w:rsidRPr="00E61392" w:rsidRDefault="00D84F9C" w:rsidP="00D84F9C">
      <w:pPr>
        <w:spacing w:after="0" w:line="240" w:lineRule="auto"/>
        <w:jc w:val="both"/>
        <w:rPr>
          <w:rFonts w:ascii="Arial" w:eastAsia="Calibri" w:hAnsi="Arial" w:cs="Arial"/>
          <w:color w:val="000000" w:themeColor="text1"/>
          <w:kern w:val="0"/>
          <w:sz w:val="20"/>
          <w:szCs w:val="20"/>
          <w:lang w:val="sl-SI"/>
          <w14:ligatures w14:val="none"/>
        </w:rPr>
      </w:pPr>
    </w:p>
    <w:p w14:paraId="750D2B92"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Skladno z 22. členom pogodbe o sofinanciranju, če končni prejemnik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ministrstvo  takoj, ko nastopijo ti razlogi, najpozneje pa v roku 15 (petnajstih) dni od njihovega nastanka.  </w:t>
      </w:r>
    </w:p>
    <w:p w14:paraId="154D66EB"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 </w:t>
      </w:r>
    </w:p>
    <w:p w14:paraId="557207FB"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Na podlagi obrazložitve končnega prejemnika iz prejšnjega odstavka ministrstvo odloči, ali bo spremembo pogodbe odobrilo in k pogodbi sklenilo dodatek ali bo od pogodbe odstopilo. Pogodbeni stranki sta sporazumni, da o obstoju in ustreznosti obrazložitve spremembe in izkazanosti njene utemeljitve presodi ministrstvo po prostem preudarku. </w:t>
      </w:r>
    </w:p>
    <w:p w14:paraId="12A91462"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p>
    <w:p w14:paraId="7B7FB22A"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Ministrstvo lahko odstopi od pogodbe: </w:t>
      </w:r>
    </w:p>
    <w:p w14:paraId="6CE2E8CB" w14:textId="77777777" w:rsidR="00D84F9C" w:rsidRPr="00E61392" w:rsidRDefault="00D84F9C" w:rsidP="00D84F9C">
      <w:pPr>
        <w:numPr>
          <w:ilvl w:val="0"/>
          <w:numId w:val="19"/>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če končni prejemnik ne ravna skladno s prvim odstavkom tega člena; </w:t>
      </w:r>
    </w:p>
    <w:p w14:paraId="5809B78B" w14:textId="77777777" w:rsidR="00D84F9C" w:rsidRPr="00E61392" w:rsidRDefault="00D84F9C" w:rsidP="00D84F9C">
      <w:pPr>
        <w:numPr>
          <w:ilvl w:val="0"/>
          <w:numId w:val="19"/>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če pisno obvestilo končnega prejemnika iz prvega odstavka tega člena prejme po poteku pogodbeno določenega roka; </w:t>
      </w:r>
    </w:p>
    <w:p w14:paraId="07D33CD2" w14:textId="77777777" w:rsidR="00D84F9C" w:rsidRPr="00E61392" w:rsidRDefault="00D84F9C" w:rsidP="00D84F9C">
      <w:pPr>
        <w:numPr>
          <w:ilvl w:val="0"/>
          <w:numId w:val="19"/>
        </w:numPr>
        <w:spacing w:after="0" w:line="240" w:lineRule="auto"/>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če med izvajanjem projekta pride do okoliščin, ki bi vplivale na ocenjevanje vloge na način, da se ta ne bi sklenila, če bi te okoliščine obstajale ob njenem ocenjevanju. </w:t>
      </w:r>
    </w:p>
    <w:p w14:paraId="4DD0F84A"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p>
    <w:p w14:paraId="64D20AF8" w14:textId="77777777" w:rsidR="00D84F9C" w:rsidRPr="00E61392" w:rsidRDefault="00D84F9C" w:rsidP="00D84F9C">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V primeru odstopa od pogodbe ministrstvo zahteva vrnitev izplačanih sredstev, končni prejemnik pa mora vrniti prejeta sredstva po tej pogodbi v roku 30 (tridesetih) dni od pisnega poziva ministrstva, povečana za zakonske zamudne obresti od dneva nakazila na TRR končnega prejemnika do dneva nakazila v dobro proračunskega sklada NOO oz. proračuna RS. </w:t>
      </w:r>
    </w:p>
    <w:p w14:paraId="1A7563DA"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p>
    <w:p w14:paraId="2484554C" w14:textId="712FDBC8"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Vprašanje št. 35:</w:t>
      </w:r>
    </w:p>
    <w:p w14:paraId="03C919CF" w14:textId="77777777" w:rsidR="00D84F9C" w:rsidRPr="00E61392" w:rsidRDefault="00D84F9C" w:rsidP="00D84F9C">
      <w:pPr>
        <w:spacing w:after="0" w:line="240" w:lineRule="auto"/>
        <w:contextualSpacing/>
        <w:rPr>
          <w:rFonts w:ascii="Arial" w:eastAsia="Times New Roman" w:hAnsi="Arial" w:cs="Arial"/>
          <w:color w:val="000000" w:themeColor="text1"/>
          <w:kern w:val="0"/>
          <w:sz w:val="20"/>
          <w:szCs w:val="20"/>
          <w:lang w:val="sl-SI"/>
          <w14:ligatures w14:val="none"/>
        </w:rPr>
      </w:pPr>
      <w:bookmarkStart w:id="12" w:name="_Hlk176813374"/>
      <w:r w:rsidRPr="00E61392">
        <w:rPr>
          <w:rFonts w:ascii="Arial" w:eastAsia="Times New Roman" w:hAnsi="Arial" w:cs="Arial"/>
          <w:color w:val="000000" w:themeColor="text1"/>
          <w:kern w:val="0"/>
          <w:sz w:val="20"/>
          <w:szCs w:val="20"/>
          <w:lang w:val="sl-SI"/>
          <w14:ligatures w14:val="none"/>
        </w:rPr>
        <w:t xml:space="preserve">Razpis GOŠO6: tč. </w:t>
      </w:r>
      <w:bookmarkEnd w:id="12"/>
      <w:r w:rsidRPr="00E61392">
        <w:rPr>
          <w:rFonts w:ascii="Arial" w:eastAsia="Times New Roman" w:hAnsi="Arial" w:cs="Arial"/>
          <w:color w:val="000000" w:themeColor="text1"/>
          <w:kern w:val="0"/>
          <w:sz w:val="20"/>
          <w:szCs w:val="20"/>
          <w:lang w:val="sl-SI"/>
          <w14:ligatures w14:val="none"/>
        </w:rPr>
        <w:t>1.2. PRAVNA PODLAGA ZA IZVEDBO JAVNEGA RAZPISA</w:t>
      </w:r>
    </w:p>
    <w:p w14:paraId="54EFBB77"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Osnovo za izvedbo javnega razpisa predstavlja med ostalimi pravnimi podlagami tudi Zakon o javnem naročanju (ZJN-3), ki v f) točki šestega odstavka 75. člena določa, da lahko naročnik iz sodelovanja v postopku javnega naročanja izključi gospodarski subjekt tudi, če so se pri gospodarskem subjektu pri prejšnji pogodbi o izvedbi javnega naročila ali prejšnji koncesijski pogodbi, sklenjeni z naročnikom, pokazale precejšnje ali stalne pomanjkljivosti pri izpolnjevanju ključne obveznosti, zaradi česar je </w:t>
      </w:r>
      <w:r w:rsidRPr="00E61392">
        <w:rPr>
          <w:rFonts w:ascii="Arial" w:eastAsia="Times New Roman" w:hAnsi="Arial" w:cs="Arial"/>
          <w:kern w:val="0"/>
          <w:sz w:val="20"/>
          <w:szCs w:val="20"/>
          <w:lang w:val="sl-SI"/>
          <w14:ligatures w14:val="none"/>
        </w:rPr>
        <w:lastRenderedPageBreak/>
        <w:t xml:space="preserve">naročnik predčasno odstopil od prejšnjega naročila oziroma pogodbe ali uveljavljal odškodnino ali so bile izvedene druge primerljive sankcije. Navedena pravna podlaga daje ministrstvu neposredno možnost, da določilo uporabi v razpisni dokumentaciji in na njegovi podlagi izključi prijavitelje, ki pri izvedbi dosedanjih OŠO razpisov niso izpolnili vseh pogodbenih obveznosti ali so celo odstopili od pogodbe. </w:t>
      </w:r>
    </w:p>
    <w:p w14:paraId="0BF7B6F3"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p w14:paraId="39323F47"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Glede na dejstvo, da je v OŠO 4 in OŠO 5 razpisih ostalo veliko število neizvedenih belih lis zaradi neizpolnitve pogodbenih obveznosti upravičencev ali celo odstopa od pogodbe o sofinanciranju, sprašujemo ministrstvo zakaj ni to določilo 75. člena ZJN-3 izrecno zapisalo v razpisu GOŠO6?</w:t>
      </w:r>
    </w:p>
    <w:p w14:paraId="57B246B5" w14:textId="77777777" w:rsidR="00D84F9C" w:rsidRPr="00E61392" w:rsidRDefault="00D84F9C" w:rsidP="00D84F9C">
      <w:pPr>
        <w:spacing w:after="0" w:line="260" w:lineRule="atLeast"/>
        <w:ind w:left="142"/>
        <w:jc w:val="both"/>
        <w:rPr>
          <w:rFonts w:ascii="Arial" w:eastAsia="Times New Roman" w:hAnsi="Arial" w:cs="Arial"/>
          <w:kern w:val="0"/>
          <w:sz w:val="20"/>
          <w:szCs w:val="20"/>
          <w:lang w:val="sl-SI"/>
          <w14:ligatures w14:val="none"/>
        </w:rPr>
      </w:pPr>
    </w:p>
    <w:p w14:paraId="6D4F6545" w14:textId="77777777" w:rsidR="00D84F9C" w:rsidRPr="00E61392" w:rsidRDefault="00D84F9C" w:rsidP="00D84F9C">
      <w:pPr>
        <w:spacing w:after="0" w:line="260" w:lineRule="atLeast"/>
        <w:ind w:left="142"/>
        <w:jc w:val="both"/>
        <w:rPr>
          <w:rFonts w:ascii="Arial" w:eastAsia="Times New Roman" w:hAnsi="Arial" w:cs="Arial"/>
          <w:i/>
          <w:iCs/>
          <w:kern w:val="0"/>
          <w:sz w:val="20"/>
          <w:szCs w:val="20"/>
          <w:lang w:val="sl-SI"/>
          <w14:ligatures w14:val="none"/>
        </w:rPr>
      </w:pPr>
      <w:r w:rsidRPr="00E61392">
        <w:rPr>
          <w:rFonts w:ascii="Arial" w:eastAsia="Times New Roman" w:hAnsi="Arial" w:cs="Arial"/>
          <w:i/>
          <w:iCs/>
          <w:kern w:val="0"/>
          <w:sz w:val="20"/>
          <w:szCs w:val="20"/>
          <w:lang w:val="sl-SI"/>
          <w14:ligatures w14:val="none"/>
        </w:rPr>
        <w:t>75. čl. ZJN-3 t</w:t>
      </w:r>
      <w:r w:rsidRPr="00E61392">
        <w:rPr>
          <w:rFonts w:ascii="Arial" w:eastAsia="Times New Roman" w:hAnsi="Arial" w:cs="Arial"/>
          <w:kern w:val="0"/>
          <w:sz w:val="20"/>
          <w:szCs w:val="20"/>
          <w:lang w:val="sl-SI"/>
          <w14:ligatures w14:val="none"/>
        </w:rPr>
        <w:t xml:space="preserve"> </w:t>
      </w:r>
      <w:r w:rsidRPr="00E61392">
        <w:rPr>
          <w:rFonts w:ascii="Arial" w:eastAsia="Times New Roman" w:hAnsi="Arial" w:cs="Arial"/>
          <w:i/>
          <w:iCs/>
          <w:kern w:val="0"/>
          <w:sz w:val="20"/>
          <w:szCs w:val="20"/>
          <w:lang w:val="sl-SI"/>
          <w14:ligatures w14:val="none"/>
        </w:rPr>
        <w:t>odstavek 6) Naročnik lahko iz sodelovanja v postopku javnega naročanja izključi gospodarski subjekt tudi v naslednjih primerih, pri čemer v primerih iz č), d), g) in h) točke tega odstavka lahko izključi gospodarski subjekt ne glede na to, ali je takšno izključitev predvidel v dokumentaciji v zvezi z oddajo javnega naročila:</w:t>
      </w:r>
    </w:p>
    <w:p w14:paraId="19ECE7E7" w14:textId="77777777" w:rsidR="00D84F9C" w:rsidRPr="00E61392" w:rsidRDefault="00D84F9C" w:rsidP="00D84F9C">
      <w:pPr>
        <w:spacing w:after="0" w:line="260" w:lineRule="atLeast"/>
        <w:ind w:left="142"/>
        <w:jc w:val="both"/>
        <w:rPr>
          <w:rFonts w:ascii="Arial" w:eastAsia="Times New Roman" w:hAnsi="Arial" w:cs="Arial"/>
          <w:i/>
          <w:iCs/>
          <w:kern w:val="0"/>
          <w:sz w:val="20"/>
          <w:szCs w:val="20"/>
          <w:lang w:val="sl-SI"/>
          <w14:ligatures w14:val="none"/>
        </w:rPr>
      </w:pPr>
    </w:p>
    <w:p w14:paraId="308948AF" w14:textId="77777777" w:rsidR="00D84F9C" w:rsidRPr="00E61392" w:rsidRDefault="00D84F9C" w:rsidP="00D84F9C">
      <w:pPr>
        <w:spacing w:after="0" w:line="260" w:lineRule="atLeast"/>
        <w:ind w:left="142"/>
        <w:jc w:val="both"/>
        <w:rPr>
          <w:rFonts w:ascii="Arial" w:eastAsia="Times New Roman" w:hAnsi="Arial" w:cs="Arial"/>
          <w:i/>
          <w:iCs/>
          <w:kern w:val="0"/>
          <w:sz w:val="20"/>
          <w:szCs w:val="20"/>
          <w:lang w:val="sl-SI"/>
          <w14:ligatures w14:val="none"/>
        </w:rPr>
      </w:pPr>
      <w:r w:rsidRPr="00E61392">
        <w:rPr>
          <w:rFonts w:ascii="Arial" w:eastAsia="Times New Roman" w:hAnsi="Arial" w:cs="Arial"/>
          <w:i/>
          <w:iCs/>
          <w:kern w:val="0"/>
          <w:sz w:val="20"/>
          <w:szCs w:val="20"/>
          <w:lang w:val="sl-SI"/>
          <w14:ligatures w14:val="none"/>
        </w:rPr>
        <w:t>75. čl. ZJN-3 točka f)  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1DB62B28" w14:textId="77777777" w:rsidR="00D84F9C" w:rsidRPr="00E61392" w:rsidRDefault="00D84F9C" w:rsidP="00D84F9C">
      <w:pPr>
        <w:spacing w:after="0" w:line="260" w:lineRule="atLeast"/>
        <w:ind w:left="142"/>
        <w:jc w:val="both"/>
        <w:rPr>
          <w:rFonts w:ascii="Arial" w:eastAsia="Times New Roman" w:hAnsi="Arial" w:cs="Arial"/>
          <w:i/>
          <w:iCs/>
          <w:color w:val="0070C0"/>
          <w:kern w:val="0"/>
          <w:sz w:val="20"/>
          <w:szCs w:val="20"/>
          <w:lang w:val="sl-SI"/>
          <w14:ligatures w14:val="none"/>
        </w:rPr>
      </w:pPr>
    </w:p>
    <w:p w14:paraId="70A25F3E" w14:textId="77777777" w:rsidR="00D84F9C" w:rsidRPr="00E61392" w:rsidRDefault="00D84F9C" w:rsidP="00D84F9C">
      <w:pPr>
        <w:spacing w:after="0" w:line="260" w:lineRule="atLeast"/>
        <w:ind w:left="142"/>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Ali namerava ministrstvo izločiti tovrstne prijavitelje oziroma njihove ponudbe iz razpisa GOŠO6? </w:t>
      </w:r>
    </w:p>
    <w:p w14:paraId="202CB2D4" w14:textId="77777777" w:rsidR="00D84F9C" w:rsidRPr="00E61392" w:rsidRDefault="00D84F9C" w:rsidP="00D84F9C">
      <w:pPr>
        <w:spacing w:after="0" w:line="260" w:lineRule="atLeast"/>
        <w:ind w:left="142"/>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Če ne, kako utemeljuje legalnost (upoštevajoč možnost f) točke šestega odstavka 75. člena ZJN-3) in legitimnost vloge oziroma prijavitelja, ki do sedaj svojih pogodbenih obveznosti o sofinanciranju ni izpolnil v celoti ali pa je celo odstopil od pogodbe ter se sedaj ponovno prijavi na GOŠO6 razpis?</w:t>
      </w:r>
    </w:p>
    <w:p w14:paraId="6DD538AB" w14:textId="77777777" w:rsidR="00D84F9C" w:rsidRPr="00E61392" w:rsidRDefault="00D84F9C" w:rsidP="00D84F9C">
      <w:pPr>
        <w:spacing w:after="0" w:line="260" w:lineRule="atLeast"/>
        <w:ind w:left="142"/>
        <w:jc w:val="both"/>
        <w:rPr>
          <w:rFonts w:ascii="Arial" w:eastAsia="Times New Roman" w:hAnsi="Arial" w:cs="Arial"/>
          <w:kern w:val="0"/>
          <w:sz w:val="20"/>
          <w:szCs w:val="20"/>
          <w:lang w:val="sl-SI"/>
          <w14:ligatures w14:val="none"/>
        </w:rPr>
      </w:pPr>
    </w:p>
    <w:p w14:paraId="27EBE72B" w14:textId="77777777" w:rsidR="00D84F9C" w:rsidRPr="00E61392" w:rsidRDefault="00D84F9C" w:rsidP="00D84F9C">
      <w:pPr>
        <w:spacing w:after="0" w:line="260" w:lineRule="atLeast"/>
        <w:ind w:left="142"/>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Prosimo ministrstvo, da jasno in nedvoumno dopolni razpis GOŠO6, tako da uporabi določilo f) točki šestega odstavka 75. člena.</w:t>
      </w:r>
    </w:p>
    <w:p w14:paraId="20101798"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p w14:paraId="2465D3D3" w14:textId="74C821CD"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Odgovor št. 35:</w:t>
      </w:r>
    </w:p>
    <w:p w14:paraId="717C0291"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r w:rsidRPr="00E61392">
        <w:rPr>
          <w:rFonts w:ascii="Arial" w:eastAsia="Calibri" w:hAnsi="Arial" w:cs="Arial"/>
          <w:kern w:val="0"/>
          <w:sz w:val="20"/>
          <w:szCs w:val="20"/>
          <w:lang w:val="sl-SI"/>
          <w14:ligatures w14:val="none"/>
        </w:rPr>
        <w:t>V zvezi s predlogom izključitve gospodarskega subjekta pojasnjujemo, da Uredba za JS tega ne predvideva. Poleg tega</w:t>
      </w:r>
      <w:r w:rsidRPr="00E61392">
        <w:rPr>
          <w:rFonts w:ascii="Arial" w:eastAsia="Times New Roman" w:hAnsi="Arial" w:cs="Arial"/>
          <w:kern w:val="0"/>
          <w:sz w:val="20"/>
          <w:szCs w:val="20"/>
          <w:lang w:val="sl-SI"/>
          <w14:ligatures w14:val="none"/>
        </w:rPr>
        <w:t xml:space="preserve"> v vprašanju navajate javno-naročniško zakonodajo, postopki javnih razpisov pa se vodijo po Zakonu o javnih financah. </w:t>
      </w:r>
    </w:p>
    <w:p w14:paraId="4FD8C2C4" w14:textId="77777777"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p>
    <w:p w14:paraId="49B4BFEE" w14:textId="3A6F3EAE" w:rsidR="00D84F9C" w:rsidRPr="00E61392" w:rsidRDefault="00D84F9C" w:rsidP="00D84F9C">
      <w:pPr>
        <w:spacing w:after="0" w:line="260" w:lineRule="atLeast"/>
        <w:jc w:val="both"/>
        <w:rPr>
          <w:rFonts w:ascii="Arial" w:eastAsia="Times New Roman" w:hAnsi="Arial" w:cs="Arial"/>
          <w:b/>
          <w:bCs/>
          <w:kern w:val="0"/>
          <w:sz w:val="20"/>
          <w:szCs w:val="20"/>
          <w:lang w:val="sl-SI"/>
          <w14:ligatures w14:val="none"/>
        </w:rPr>
      </w:pPr>
      <w:bookmarkStart w:id="13" w:name="_Hlk178323589"/>
      <w:r w:rsidRPr="00E61392">
        <w:rPr>
          <w:rFonts w:ascii="Arial" w:eastAsia="Times New Roman" w:hAnsi="Arial" w:cs="Arial"/>
          <w:b/>
          <w:bCs/>
          <w:kern w:val="0"/>
          <w:sz w:val="20"/>
          <w:szCs w:val="20"/>
          <w:lang w:val="sl-SI"/>
          <w14:ligatures w14:val="none"/>
        </w:rPr>
        <w:t>Vprašanje št. 36:</w:t>
      </w:r>
    </w:p>
    <w:p w14:paraId="3633E86D" w14:textId="77777777" w:rsidR="00D84F9C" w:rsidRPr="00E61392" w:rsidRDefault="00D84F9C" w:rsidP="00D84F9C">
      <w:pPr>
        <w:spacing w:after="0" w:line="240" w:lineRule="auto"/>
        <w:contextualSpacing/>
        <w:rPr>
          <w:rFonts w:ascii="Arial" w:eastAsia="Times New Roman" w:hAnsi="Arial" w:cs="Arial"/>
          <w:color w:val="000000" w:themeColor="text1"/>
          <w:kern w:val="0"/>
          <w:sz w:val="20"/>
          <w:szCs w:val="20"/>
          <w:lang w:val="sl-SI"/>
          <w14:ligatures w14:val="none"/>
        </w:rPr>
      </w:pPr>
      <w:r w:rsidRPr="00E61392">
        <w:rPr>
          <w:rFonts w:ascii="Arial" w:eastAsia="Times New Roman" w:hAnsi="Arial" w:cs="Arial"/>
          <w:color w:val="000000" w:themeColor="text1"/>
          <w:kern w:val="0"/>
          <w:sz w:val="20"/>
          <w:szCs w:val="20"/>
          <w:lang w:val="sl-SI"/>
          <w14:ligatures w14:val="none"/>
        </w:rPr>
        <w:t>Razpis GOŠO6: tč. 1.10.  OBDOBJE IZVAJANJA IN OBDOBJE UPRAVIČENOSTI (obdobje v katerem morajo biti porabljena dodeljena sredstva – predvideni datum začetka in konca črpanja sredstev)</w:t>
      </w:r>
    </w:p>
    <w:p w14:paraId="006864B5"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Razpis navaja, da obdobje upravičenosti stroškov traja od objave javnega razpisa v Uradnem listu RS do konca izvajanja projekta, kot ga določi prijavitelj v vlogi, vendar najkasneje do 31. 5. 2026. Rok za predložitev zadnjega VZI je do 31. 5. 2026.</w:t>
      </w:r>
    </w:p>
    <w:p w14:paraId="3FEC35B1"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p w14:paraId="63D49B25"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b/>
          <w:bCs/>
          <w:kern w:val="0"/>
          <w:sz w:val="20"/>
          <w:szCs w:val="20"/>
          <w:lang w:val="sl-SI"/>
          <w14:ligatures w14:val="none"/>
        </w:rPr>
        <w:t>Ministrstvo naprošamo, da rok oziroma obdobje upravičenosti stroškov podaljša vsaj do 30. 9. 2026 in rok za predložitev zadnjega VZI do 31. 10. 2026, saj se Načrt za okrevanje in odpornost (NOO) zaključi 31. 12. 2026, tako da je podaljšanje mogoče</w:t>
      </w:r>
      <w:r w:rsidRPr="00E61392">
        <w:rPr>
          <w:rFonts w:ascii="Arial" w:eastAsia="Times New Roman" w:hAnsi="Arial" w:cs="Arial"/>
          <w:kern w:val="0"/>
          <w:sz w:val="20"/>
          <w:szCs w:val="20"/>
          <w:lang w:val="sl-SI"/>
          <w14:ligatures w14:val="none"/>
        </w:rPr>
        <w:t>. Dejstvo je, da objava razpisa GOŠO6 »zamuja« in posledično je rok izvedbe kratek, pravzaprav neizvedljiv, kar pa ni krivda upravičenca. Glede na navedeno predlagamo, da se roki upravičenosti stroškov in zadnjega VZI podaljšajo kot predlagano.</w:t>
      </w:r>
    </w:p>
    <w:p w14:paraId="6E50CC7B"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bookmarkEnd w:id="13"/>
    <w:p w14:paraId="2CC1760F" w14:textId="33FD66C2" w:rsidR="00D84F9C" w:rsidRPr="00E61392" w:rsidRDefault="00D84F9C" w:rsidP="00D84F9C">
      <w:pPr>
        <w:spacing w:after="0" w:line="260" w:lineRule="atLeast"/>
        <w:jc w:val="both"/>
        <w:rPr>
          <w:rFonts w:ascii="Arial" w:eastAsia="Times New Roman" w:hAnsi="Arial" w:cs="Arial"/>
          <w:b/>
          <w:bCs/>
          <w:color w:val="000000"/>
          <w:kern w:val="0"/>
          <w:sz w:val="20"/>
          <w:szCs w:val="20"/>
          <w:lang w:val="sl-SI"/>
          <w14:ligatures w14:val="none"/>
        </w:rPr>
      </w:pPr>
      <w:r w:rsidRPr="00E61392">
        <w:rPr>
          <w:rFonts w:ascii="Arial" w:eastAsia="Times New Roman" w:hAnsi="Arial" w:cs="Arial"/>
          <w:b/>
          <w:bCs/>
          <w:color w:val="000000"/>
          <w:kern w:val="0"/>
          <w:sz w:val="20"/>
          <w:szCs w:val="20"/>
          <w:lang w:val="sl-SI"/>
          <w14:ligatures w14:val="none"/>
        </w:rPr>
        <w:t>Odgovor št. 36:</w:t>
      </w:r>
    </w:p>
    <w:p w14:paraId="14DADC2B" w14:textId="77777777" w:rsidR="00D84F9C" w:rsidRPr="00E61392" w:rsidRDefault="00D84F9C" w:rsidP="00D84F9C">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 xml:space="preserve">Kot je zapisano v razpisni dokumentaciji sta proračunski leti 2025 ter 2026 obdobje, v katerem so na voljo sredstva Sklada NOO, ki so razpisana v okviru zadevnega javnega razpisa. Sredstva morajo biti </w:t>
      </w:r>
      <w:r w:rsidRPr="00E61392">
        <w:rPr>
          <w:rFonts w:ascii="Arial" w:eastAsia="Arial" w:hAnsi="Arial" w:cs="Arial"/>
          <w:b/>
          <w:bCs/>
          <w:kern w:val="0"/>
          <w:sz w:val="20"/>
          <w:szCs w:val="20"/>
          <w:lang w:val="sl-SI" w:eastAsia="sl-SI"/>
          <w14:ligatures w14:val="none"/>
        </w:rPr>
        <w:t>porabljena najkasneje do 31. 8. 2026</w:t>
      </w:r>
      <w:r w:rsidRPr="00E61392">
        <w:rPr>
          <w:rFonts w:ascii="Arial" w:eastAsia="Arial" w:hAnsi="Arial" w:cs="Arial"/>
          <w:kern w:val="0"/>
          <w:sz w:val="20"/>
          <w:szCs w:val="20"/>
          <w:lang w:val="sl-SI" w:eastAsia="sl-SI"/>
          <w14:ligatures w14:val="none"/>
        </w:rPr>
        <w:t xml:space="preserve"> v plačilnih rokih, kot jih določa vsakokratni veljavni zakon, ki ureja izvrševanje proračunov RS.</w:t>
      </w:r>
    </w:p>
    <w:p w14:paraId="2B3D125F" w14:textId="77777777" w:rsidR="00D84F9C" w:rsidRPr="00E61392" w:rsidRDefault="00D84F9C" w:rsidP="00D84F9C">
      <w:pPr>
        <w:spacing w:after="0" w:line="240" w:lineRule="auto"/>
        <w:jc w:val="both"/>
        <w:rPr>
          <w:rFonts w:ascii="Arial" w:eastAsia="Arial" w:hAnsi="Arial" w:cs="Arial"/>
          <w:kern w:val="0"/>
          <w:sz w:val="20"/>
          <w:szCs w:val="20"/>
          <w:lang w:val="sl-SI" w:eastAsia="sl-SI"/>
          <w14:ligatures w14:val="none"/>
        </w:rPr>
      </w:pPr>
    </w:p>
    <w:p w14:paraId="60F69B8E" w14:textId="77777777" w:rsidR="00D84F9C" w:rsidRPr="00E61392" w:rsidRDefault="00D84F9C" w:rsidP="00D84F9C">
      <w:pPr>
        <w:spacing w:after="0" w:line="240" w:lineRule="auto"/>
        <w:jc w:val="both"/>
        <w:rPr>
          <w:rFonts w:ascii="Arial" w:eastAsia="Arial" w:hAnsi="Arial" w:cs="Arial"/>
          <w:kern w:val="0"/>
          <w:sz w:val="20"/>
          <w:szCs w:val="20"/>
          <w:lang w:val="sl-SI" w:eastAsia="sl-SI"/>
          <w14:ligatures w14:val="none"/>
        </w:rPr>
      </w:pPr>
      <w:r w:rsidRPr="00E61392">
        <w:rPr>
          <w:rFonts w:ascii="Arial" w:eastAsia="Arial" w:hAnsi="Arial" w:cs="Arial"/>
          <w:kern w:val="0"/>
          <w:sz w:val="20"/>
          <w:szCs w:val="20"/>
          <w:lang w:val="sl-SI" w:eastAsia="sl-SI"/>
          <w14:ligatures w14:val="none"/>
        </w:rPr>
        <w:t xml:space="preserve">V Priročniku za izvajanje mehanizma za okrevanje in odpornost je v poglavju </w:t>
      </w:r>
      <w:r w:rsidRPr="00E61392">
        <w:rPr>
          <w:rFonts w:ascii="Arial" w:eastAsia="Arial" w:hAnsi="Arial" w:cs="Arial"/>
          <w:i/>
          <w:iCs/>
          <w:kern w:val="0"/>
          <w:sz w:val="20"/>
          <w:szCs w:val="20"/>
          <w:lang w:val="sl-SI" w:eastAsia="sl-SI"/>
          <w14:ligatures w14:val="none"/>
        </w:rPr>
        <w:t>Roki za dokončanje naložb in reform in izplačila</w:t>
      </w:r>
      <w:r w:rsidRPr="00E61392">
        <w:rPr>
          <w:rFonts w:ascii="Arial" w:eastAsia="Arial" w:hAnsi="Arial" w:cs="Arial"/>
          <w:kern w:val="0"/>
          <w:sz w:val="20"/>
          <w:szCs w:val="20"/>
          <w:lang w:val="sl-SI" w:eastAsia="sl-SI"/>
          <w14:ligatures w14:val="none"/>
        </w:rPr>
        <w:t xml:space="preserve"> napisano:</w:t>
      </w:r>
    </w:p>
    <w:p w14:paraId="6FBA76A4" w14:textId="77777777" w:rsidR="00D84F9C" w:rsidRPr="00E61392" w:rsidRDefault="00D84F9C" w:rsidP="00D84F9C">
      <w:pPr>
        <w:spacing w:after="0" w:line="260" w:lineRule="atLeast"/>
        <w:jc w:val="both"/>
        <w:rPr>
          <w:rFonts w:ascii="Arial" w:eastAsia="Times New Roman" w:hAnsi="Arial" w:cs="Arial"/>
          <w:color w:val="000000"/>
          <w:kern w:val="0"/>
          <w:sz w:val="20"/>
          <w:szCs w:val="20"/>
          <w:lang w:val="sl-SI"/>
          <w14:ligatures w14:val="none"/>
        </w:rPr>
      </w:pPr>
    </w:p>
    <w:p w14:paraId="5F666C89" w14:textId="77777777" w:rsidR="00D84F9C" w:rsidRPr="00E61392" w:rsidRDefault="00D84F9C" w:rsidP="00D84F9C">
      <w:pPr>
        <w:spacing w:after="0" w:line="260" w:lineRule="atLeast"/>
        <w:jc w:val="both"/>
        <w:rPr>
          <w:rFonts w:ascii="Arial" w:eastAsia="Times New Roman" w:hAnsi="Arial" w:cs="Arial"/>
          <w:color w:val="000000"/>
          <w:kern w:val="0"/>
          <w:sz w:val="20"/>
          <w:szCs w:val="20"/>
          <w:lang w:val="sl-SI"/>
          <w14:ligatures w14:val="none"/>
        </w:rPr>
      </w:pPr>
      <w:r w:rsidRPr="00E61392">
        <w:rPr>
          <w:rFonts w:ascii="Arial" w:eastAsia="Times New Roman" w:hAnsi="Arial" w:cs="Arial"/>
          <w:color w:val="000000"/>
          <w:kern w:val="0"/>
          <w:sz w:val="20"/>
          <w:szCs w:val="20"/>
          <w:lang w:val="sl-SI"/>
          <w14:ligatures w14:val="none"/>
        </w:rPr>
        <w:t>»Izvajanje Načrta je časovno in vsebinsko opredeljeno z nacionalnimi predpisi in dokumenti (javnofinančnimi) ter predpisi in dokumenti EU (Mehanizma za okrevanje in odpornosti). V zvezi z roki za dokončanje naložb in reform in povezana izplačila sredstev iz sklada z a okrevanje in odpornost posebej izpostavljamo:</w:t>
      </w:r>
    </w:p>
    <w:p w14:paraId="775EA074" w14:textId="77777777" w:rsidR="00D84F9C" w:rsidRPr="00E61392" w:rsidRDefault="00D84F9C" w:rsidP="00D84F9C">
      <w:pPr>
        <w:numPr>
          <w:ilvl w:val="0"/>
          <w:numId w:val="20"/>
        </w:numPr>
        <w:spacing w:after="0" w:line="260" w:lineRule="exact"/>
        <w:jc w:val="both"/>
        <w:rPr>
          <w:rFonts w:ascii="Arial" w:eastAsia="Times New Roman" w:hAnsi="Arial" w:cs="Arial"/>
          <w:color w:val="000000"/>
          <w:kern w:val="0"/>
          <w:sz w:val="20"/>
          <w:szCs w:val="20"/>
          <w:lang w:val="sl-SI" w:eastAsia="sl-SI"/>
          <w14:ligatures w14:val="none"/>
        </w:rPr>
      </w:pPr>
      <w:r w:rsidRPr="00E61392">
        <w:rPr>
          <w:rFonts w:ascii="Arial" w:eastAsia="Times New Roman" w:hAnsi="Arial" w:cs="Arial"/>
          <w:color w:val="000000"/>
          <w:kern w:val="0"/>
          <w:sz w:val="20"/>
          <w:szCs w:val="20"/>
          <w:lang w:val="sl-SI" w:eastAsia="sl-SI"/>
          <w14:ligatures w14:val="none"/>
        </w:rPr>
        <w:t xml:space="preserve">člen 18(4)(i) Uredbe EU 2021/241, ki pravi: »Načrt za okrevanje in odpornost mora biti </w:t>
      </w:r>
    </w:p>
    <w:p w14:paraId="043E766F" w14:textId="77777777" w:rsidR="00D84F9C" w:rsidRPr="00E61392" w:rsidRDefault="00D84F9C" w:rsidP="00D84F9C">
      <w:pPr>
        <w:spacing w:after="0" w:line="260" w:lineRule="exact"/>
        <w:ind w:left="720"/>
        <w:jc w:val="both"/>
        <w:rPr>
          <w:rFonts w:ascii="Arial" w:eastAsia="Times New Roman" w:hAnsi="Arial" w:cs="Arial"/>
          <w:color w:val="000000"/>
          <w:kern w:val="0"/>
          <w:sz w:val="20"/>
          <w:szCs w:val="20"/>
          <w:lang w:val="sl-SI" w:eastAsia="sl-SI"/>
          <w14:ligatures w14:val="none"/>
        </w:rPr>
      </w:pPr>
      <w:r w:rsidRPr="00E61392">
        <w:rPr>
          <w:rFonts w:ascii="Arial" w:eastAsia="Times New Roman" w:hAnsi="Arial" w:cs="Arial"/>
          <w:color w:val="000000"/>
          <w:kern w:val="0"/>
          <w:sz w:val="20"/>
          <w:szCs w:val="20"/>
          <w:lang w:val="sl-SI" w:eastAsia="sl-SI"/>
          <w14:ligatures w14:val="none"/>
        </w:rPr>
        <w:t xml:space="preserve">ustrezno obrazložen in utemeljen. Vsebuje zlasti naslednje elemente:…predvidene mejnike, cilje in okvirni časovni razpored izvajanja reform in naložb, ki jih je treba zaključiti </w:t>
      </w:r>
      <w:r w:rsidRPr="00E61392">
        <w:rPr>
          <w:rFonts w:ascii="Arial" w:eastAsia="Times New Roman" w:hAnsi="Arial" w:cs="Arial"/>
          <w:b/>
          <w:bCs/>
          <w:color w:val="000000"/>
          <w:kern w:val="0"/>
          <w:sz w:val="20"/>
          <w:szCs w:val="20"/>
          <w:lang w:val="sl-SI" w:eastAsia="sl-SI"/>
          <w14:ligatures w14:val="none"/>
        </w:rPr>
        <w:t>do 31. avgusta 2026</w:t>
      </w:r>
      <w:r w:rsidRPr="00E61392">
        <w:rPr>
          <w:rFonts w:ascii="Arial" w:eastAsia="Times New Roman" w:hAnsi="Arial" w:cs="Arial"/>
          <w:color w:val="000000"/>
          <w:kern w:val="0"/>
          <w:sz w:val="20"/>
          <w:szCs w:val="20"/>
          <w:lang w:val="sl-SI" w:eastAsia="sl-SI"/>
          <w14:ligatures w14:val="none"/>
        </w:rPr>
        <w:t>«.</w:t>
      </w:r>
    </w:p>
    <w:p w14:paraId="6B523033" w14:textId="77777777" w:rsidR="00D84F9C" w:rsidRPr="00E61392" w:rsidRDefault="00D84F9C" w:rsidP="00D84F9C">
      <w:pPr>
        <w:numPr>
          <w:ilvl w:val="0"/>
          <w:numId w:val="20"/>
        </w:numPr>
        <w:spacing w:after="0" w:line="260" w:lineRule="exact"/>
        <w:jc w:val="both"/>
        <w:rPr>
          <w:rFonts w:ascii="Arial" w:eastAsia="Times New Roman" w:hAnsi="Arial" w:cs="Arial"/>
          <w:color w:val="000000"/>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člen 6(3) Finančnega dogovora med Evropsko komisijo ter Republiko Slovenijo določa »… Država članica si bo po najboljših močeh prizadevala spoštovati okvirni načrt posredovanja zahtevkov za plačilo kot je določeno v Operativnih ureditvah. Zadnji zahtevek za plačilo bo posredovan do 30. septembra 2026.«.</w:t>
      </w:r>
    </w:p>
    <w:p w14:paraId="4B10175A"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p>
    <w:p w14:paraId="435CB73B" w14:textId="77777777" w:rsidR="00D84F9C" w:rsidRPr="00E61392" w:rsidRDefault="00D84F9C" w:rsidP="00D84F9C">
      <w:pPr>
        <w:spacing w:after="0" w:line="260" w:lineRule="atLeast"/>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Torej Republika Slovenija mora zadnji zahtevek za plačilo poslati Evropski komisiji do 30. septembra 2026.</w:t>
      </w:r>
    </w:p>
    <w:p w14:paraId="6B3493A1" w14:textId="77777777" w:rsidR="003D456C" w:rsidRPr="00E61392" w:rsidRDefault="003D456C" w:rsidP="003D456C">
      <w:pPr>
        <w:spacing w:after="0" w:line="240" w:lineRule="auto"/>
        <w:rPr>
          <w:rFonts w:ascii="Arial" w:eastAsia="Times New Roman" w:hAnsi="Arial" w:cs="Arial"/>
          <w:kern w:val="0"/>
          <w:sz w:val="20"/>
          <w:szCs w:val="20"/>
          <w:lang w:val="sl-SI"/>
          <w14:ligatures w14:val="none"/>
        </w:rPr>
      </w:pPr>
    </w:p>
    <w:p w14:paraId="478C2BF5" w14:textId="6DB48E87" w:rsidR="005D352B" w:rsidRPr="00E61392" w:rsidRDefault="005D352B" w:rsidP="005D352B">
      <w:pPr>
        <w:spacing w:after="0" w:line="260" w:lineRule="atLeast"/>
        <w:jc w:val="both"/>
        <w:rPr>
          <w:rFonts w:ascii="Arial" w:eastAsia="Times New Roman" w:hAnsi="Arial" w:cs="Arial"/>
          <w:b/>
          <w:bCs/>
          <w:kern w:val="0"/>
          <w:sz w:val="20"/>
          <w:szCs w:val="20"/>
          <w14:ligatures w14:val="none"/>
        </w:rPr>
      </w:pPr>
      <w:r w:rsidRPr="00E61392">
        <w:rPr>
          <w:rFonts w:ascii="Arial" w:eastAsia="Times New Roman" w:hAnsi="Arial" w:cs="Arial"/>
          <w:b/>
          <w:bCs/>
          <w:kern w:val="0"/>
          <w:sz w:val="20"/>
          <w:szCs w:val="20"/>
          <w14:ligatures w14:val="none"/>
        </w:rPr>
        <w:t>Vprašanje št. 37:</w:t>
      </w:r>
    </w:p>
    <w:p w14:paraId="677F432C"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r w:rsidRPr="00E61392">
        <w:rPr>
          <w:rFonts w:ascii="Arial" w:eastAsia="Times New Roman" w:hAnsi="Arial" w:cs="Arial"/>
          <w:color w:val="000000"/>
          <w:kern w:val="0"/>
          <w:sz w:val="20"/>
          <w:szCs w:val="20"/>
          <w:lang w:val="sl-SI"/>
          <w14:ligatures w14:val="none"/>
        </w:rPr>
        <w:t>Ali je obvezno imeti podpisano pogodbo s podizvajalcem pred oddajo končne vloge?</w:t>
      </w:r>
    </w:p>
    <w:p w14:paraId="1840E1C7"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p>
    <w:p w14:paraId="0C224D43" w14:textId="24EE53CC" w:rsidR="005D352B" w:rsidRPr="00E61392" w:rsidRDefault="005D352B" w:rsidP="005D352B">
      <w:pPr>
        <w:spacing w:after="0" w:line="260" w:lineRule="atLeast"/>
        <w:jc w:val="both"/>
        <w:rPr>
          <w:rFonts w:ascii="Arial" w:eastAsia="Times New Roman" w:hAnsi="Arial" w:cs="Arial"/>
          <w:b/>
          <w:bCs/>
          <w:color w:val="000000"/>
          <w:kern w:val="0"/>
          <w:sz w:val="20"/>
          <w:szCs w:val="20"/>
          <w:lang w:val="sl-SI"/>
          <w14:ligatures w14:val="none"/>
        </w:rPr>
      </w:pPr>
      <w:r w:rsidRPr="00E61392">
        <w:rPr>
          <w:rFonts w:ascii="Arial" w:eastAsia="Times New Roman" w:hAnsi="Arial" w:cs="Arial"/>
          <w:b/>
          <w:bCs/>
          <w:color w:val="000000"/>
          <w:kern w:val="0"/>
          <w:sz w:val="20"/>
          <w:szCs w:val="20"/>
          <w:lang w:val="sl-SI"/>
          <w14:ligatures w14:val="none"/>
        </w:rPr>
        <w:t>Odgovor št. 37:</w:t>
      </w:r>
    </w:p>
    <w:p w14:paraId="1AFABF23" w14:textId="77777777" w:rsidR="005D352B" w:rsidRPr="00E61392" w:rsidRDefault="005D352B" w:rsidP="005D352B">
      <w:pPr>
        <w:spacing w:after="0" w:line="260" w:lineRule="atLeast"/>
        <w:jc w:val="both"/>
        <w:rPr>
          <w:rFonts w:ascii="Arial" w:eastAsia="Times New Roman" w:hAnsi="Arial" w:cs="Arial"/>
          <w:color w:val="000000"/>
          <w:kern w:val="0"/>
          <w:sz w:val="20"/>
          <w:szCs w:val="20"/>
          <w14:ligatures w14:val="none"/>
        </w:rPr>
      </w:pPr>
      <w:r w:rsidRPr="00E61392">
        <w:rPr>
          <w:rFonts w:ascii="Arial" w:eastAsia="Times New Roman" w:hAnsi="Arial" w:cs="Arial"/>
          <w:color w:val="000000"/>
          <w:kern w:val="0"/>
          <w:sz w:val="20"/>
          <w:szCs w:val="20"/>
          <w14:ligatures w14:val="none"/>
        </w:rPr>
        <w:t>V primeru, da prijavitelj že v vlogi navede podizvajalca, je potrebno izpolniti vse obrazce skladno s točko 1.5.1. Splošni pogoji za kandidiranje. Pri tem gre za naslednje obrazce:</w:t>
      </w:r>
    </w:p>
    <w:p w14:paraId="2083533F" w14:textId="77777777" w:rsidR="005D352B" w:rsidRPr="00E61392" w:rsidRDefault="005D352B" w:rsidP="005D352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snapToGrid w:val="0"/>
          <w:kern w:val="0"/>
          <w:sz w:val="20"/>
          <w:szCs w:val="20"/>
          <w:lang w:eastAsia="sl-SI"/>
          <w14:ligatures w14:val="none"/>
        </w:rPr>
        <w:t>Osnovni podatki o prijavitelju in podizvajalcih</w:t>
      </w:r>
      <w:r w:rsidRPr="00E61392">
        <w:rPr>
          <w:rFonts w:ascii="Arial" w:eastAsia="Times New Roman" w:hAnsi="Arial" w:cs="Arial"/>
          <w:b/>
          <w:bCs/>
          <w:snapToGrid w:val="0"/>
          <w:kern w:val="0"/>
          <w:sz w:val="20"/>
          <w:szCs w:val="20"/>
          <w:lang w:eastAsia="sl-SI"/>
          <w14:ligatures w14:val="none"/>
        </w:rPr>
        <w:t xml:space="preserve"> </w:t>
      </w:r>
      <w:r w:rsidRPr="00E61392">
        <w:rPr>
          <w:rFonts w:ascii="Arial" w:eastAsia="Times New Roman" w:hAnsi="Arial" w:cs="Arial"/>
          <w:snapToGrid w:val="0"/>
          <w:kern w:val="0"/>
          <w:sz w:val="20"/>
          <w:szCs w:val="20"/>
          <w:lang w:eastAsia="sl-SI"/>
          <w14:ligatures w14:val="none"/>
        </w:rPr>
        <w:t>(obrazec v razpisni dokumentaciji št. 2),</w:t>
      </w:r>
    </w:p>
    <w:p w14:paraId="691D4DD5" w14:textId="77777777" w:rsidR="005D352B" w:rsidRPr="00E61392" w:rsidRDefault="005D352B" w:rsidP="005D352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snapToGrid w:val="0"/>
          <w:kern w:val="0"/>
          <w:sz w:val="20"/>
          <w:szCs w:val="20"/>
          <w:lang w:eastAsia="sl-SI"/>
          <w14:ligatures w14:val="none"/>
        </w:rPr>
        <w:t>osnovnim p</w:t>
      </w:r>
      <w:r w:rsidRPr="00E61392">
        <w:rPr>
          <w:rFonts w:ascii="Arial" w:eastAsia="Times New Roman" w:hAnsi="Arial" w:cs="Arial"/>
          <w:kern w:val="0"/>
          <w:sz w:val="20"/>
          <w:szCs w:val="20"/>
          <w:lang w:eastAsia="sl-SI"/>
          <w14:ligatures w14:val="none"/>
        </w:rPr>
        <w:t xml:space="preserve">odatkom o prijavitelju se priložijo tudi </w:t>
      </w:r>
      <w:r w:rsidRPr="00E61392">
        <w:rPr>
          <w:rFonts w:ascii="Arial" w:eastAsia="Times New Roman" w:hAnsi="Arial" w:cs="Arial"/>
          <w:iCs/>
          <w:kern w:val="0"/>
          <w:sz w:val="20"/>
          <w:szCs w:val="20"/>
          <w14:ligatures w14:val="none"/>
        </w:rPr>
        <w:t xml:space="preserve">podatki o vseh </w:t>
      </w:r>
      <w:r w:rsidRPr="00E61392">
        <w:rPr>
          <w:rFonts w:ascii="Arial" w:eastAsia="Times New Roman" w:hAnsi="Arial" w:cs="Arial"/>
          <w:kern w:val="0"/>
          <w:sz w:val="20"/>
          <w:szCs w:val="20"/>
          <w:lang w:eastAsia="sl-SI"/>
          <w14:ligatures w14:val="none"/>
        </w:rPr>
        <w:t xml:space="preserve">morebitnih </w:t>
      </w:r>
      <w:r w:rsidRPr="00E61392">
        <w:rPr>
          <w:rFonts w:ascii="Arial" w:eastAsia="Times New Roman" w:hAnsi="Arial" w:cs="Arial"/>
          <w:iCs/>
          <w:kern w:val="0"/>
          <w:sz w:val="20"/>
          <w:szCs w:val="20"/>
          <w14:ligatures w14:val="none"/>
        </w:rPr>
        <w:t xml:space="preserve">podizvajalcih </w:t>
      </w:r>
      <w:r w:rsidRPr="00E61392">
        <w:rPr>
          <w:rFonts w:ascii="Arial" w:eastAsia="Times New Roman" w:hAnsi="Arial" w:cs="Arial"/>
          <w:iCs/>
          <w:kern w:val="0"/>
          <w:sz w:val="20"/>
          <w:szCs w:val="20"/>
          <w:lang w:eastAsia="sl-SI"/>
          <w14:ligatures w14:val="none"/>
        </w:rPr>
        <w:t>(</w:t>
      </w:r>
      <w:r w:rsidRPr="00E61392">
        <w:rPr>
          <w:rFonts w:ascii="Arial" w:eastAsia="Times New Roman" w:hAnsi="Arial" w:cs="Arial"/>
          <w:iCs/>
          <w:kern w:val="0"/>
          <w:sz w:val="20"/>
          <w:szCs w:val="20"/>
          <w14:ligatures w14:val="none"/>
        </w:rPr>
        <w:t>obrazec v razpisni dokumentaciji št. 3: Podatki o podizvajalcu)</w:t>
      </w:r>
      <w:r w:rsidRPr="00E61392">
        <w:rPr>
          <w:rFonts w:ascii="Arial" w:eastAsia="Times New Roman" w:hAnsi="Arial" w:cs="Arial"/>
          <w:iCs/>
          <w:kern w:val="0"/>
          <w:sz w:val="20"/>
          <w:szCs w:val="20"/>
          <w:lang w:eastAsia="sl-SI"/>
          <w14:ligatures w14:val="none"/>
        </w:rPr>
        <w:t xml:space="preserve"> ter </w:t>
      </w:r>
    </w:p>
    <w:p w14:paraId="243FDC31" w14:textId="77777777" w:rsidR="005D352B" w:rsidRPr="00E61392" w:rsidRDefault="005D352B" w:rsidP="005D352B">
      <w:pPr>
        <w:numPr>
          <w:ilvl w:val="0"/>
          <w:numId w:val="14"/>
        </w:numPr>
        <w:spacing w:after="0" w:line="240" w:lineRule="auto"/>
        <w:contextualSpacing/>
        <w:jc w:val="both"/>
        <w:rPr>
          <w:rFonts w:ascii="Arial" w:eastAsia="Times New Roman" w:hAnsi="Arial" w:cs="Arial"/>
          <w:kern w:val="0"/>
          <w:sz w:val="20"/>
          <w:szCs w:val="20"/>
          <w:lang w:eastAsia="sl-SI"/>
          <w14:ligatures w14:val="none"/>
        </w:rPr>
      </w:pPr>
      <w:r w:rsidRPr="00E61392">
        <w:rPr>
          <w:rFonts w:ascii="Arial" w:eastAsia="Times New Roman" w:hAnsi="Arial" w:cs="Arial"/>
          <w:kern w:val="0"/>
          <w:sz w:val="20"/>
          <w:szCs w:val="20"/>
          <w:lang w:eastAsia="sl-SI"/>
          <w14:ligatures w14:val="none"/>
        </w:rPr>
        <w:t>pogodbe z vsemi morebitnimi podizvajalci (</w:t>
      </w:r>
      <w:r w:rsidRPr="00E61392">
        <w:rPr>
          <w:rFonts w:ascii="Arial" w:eastAsia="Times New Roman" w:hAnsi="Arial" w:cs="Arial"/>
          <w:iCs/>
          <w:kern w:val="0"/>
          <w:sz w:val="20"/>
          <w:szCs w:val="20"/>
          <w:lang w:eastAsia="sl-SI"/>
          <w14:ligatures w14:val="none"/>
        </w:rPr>
        <w:t>obrazec v razpisni dokumentaciji št. 4</w:t>
      </w:r>
      <w:r w:rsidRPr="00E61392">
        <w:rPr>
          <w:rFonts w:ascii="Arial" w:eastAsia="Times New Roman" w:hAnsi="Arial" w:cs="Arial"/>
          <w:kern w:val="0"/>
          <w:sz w:val="20"/>
          <w:szCs w:val="20"/>
          <w:lang w:eastAsia="sl-SI"/>
          <w14:ligatures w14:val="none"/>
        </w:rPr>
        <w:t>: Dogovor oziroma pogodba s podizvajalci)</w:t>
      </w:r>
    </w:p>
    <w:p w14:paraId="40EF0849" w14:textId="77777777" w:rsidR="005D352B" w:rsidRPr="00E61392" w:rsidRDefault="005D352B" w:rsidP="005D352B">
      <w:pPr>
        <w:spacing w:after="0" w:line="260" w:lineRule="atLeast"/>
        <w:jc w:val="both"/>
        <w:rPr>
          <w:rFonts w:ascii="Arial" w:eastAsia="Times New Roman" w:hAnsi="Arial" w:cs="Arial"/>
          <w:color w:val="000000"/>
          <w:kern w:val="0"/>
          <w:sz w:val="20"/>
          <w:szCs w:val="20"/>
          <w14:ligatures w14:val="none"/>
        </w:rPr>
      </w:pPr>
    </w:p>
    <w:p w14:paraId="2D1DB31C" w14:textId="77777777" w:rsidR="005D352B" w:rsidRPr="00E61392" w:rsidRDefault="005D352B" w:rsidP="005D352B">
      <w:pPr>
        <w:spacing w:after="0" w:line="260" w:lineRule="atLeast"/>
        <w:jc w:val="both"/>
        <w:rPr>
          <w:rFonts w:ascii="Arial" w:eastAsia="Times New Roman" w:hAnsi="Arial" w:cs="Arial"/>
          <w:color w:val="000000"/>
          <w:kern w:val="0"/>
          <w:sz w:val="20"/>
          <w:szCs w:val="20"/>
          <w14:ligatures w14:val="none"/>
        </w:rPr>
      </w:pPr>
      <w:r w:rsidRPr="00E61392">
        <w:rPr>
          <w:rFonts w:ascii="Arial" w:eastAsia="Times New Roman" w:hAnsi="Arial" w:cs="Arial"/>
          <w:color w:val="000000"/>
          <w:kern w:val="0"/>
          <w:sz w:val="20"/>
          <w:szCs w:val="20"/>
          <w14:ligatures w14:val="none"/>
        </w:rPr>
        <w:t>V primeru, da prijavitelj podizvajalcev v vlogi ne navede, mora skladno z razpisno dokumentacijo, točka 1.13 Upravičeni stroški in način njihovega dokazovanja, pri prvem VZI, poleg obveznih prilog poslati še podpisane pogodbe s podizvajalci, dokazila o opravljenem postopku izbora zunanjih izvajalcev in druge podlage za izstavitev računa.</w:t>
      </w:r>
    </w:p>
    <w:p w14:paraId="676D03CC" w14:textId="77777777" w:rsidR="005D352B" w:rsidRPr="00E61392" w:rsidRDefault="005D352B" w:rsidP="005D352B">
      <w:pPr>
        <w:spacing w:after="0" w:line="260" w:lineRule="atLeast"/>
        <w:jc w:val="both"/>
        <w:rPr>
          <w:rFonts w:ascii="Arial" w:eastAsia="Times New Roman" w:hAnsi="Arial" w:cs="Arial"/>
          <w:b/>
          <w:bCs/>
          <w:color w:val="000000"/>
          <w:kern w:val="0"/>
          <w:sz w:val="20"/>
          <w:szCs w:val="20"/>
          <w14:ligatures w14:val="none"/>
        </w:rPr>
      </w:pPr>
    </w:p>
    <w:p w14:paraId="5C37A603"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Vsi končni prejemniki po tem javnem razpisu so v fazi izvajanja projekta dolžni spoštovati temeljna načela javnega naročanja, kot je to navedeno v poglavju 4. POGOJI IN ZAHTEVE ZA KANDIDIRANJE NA JAVNEM RAZPISU.</w:t>
      </w:r>
    </w:p>
    <w:p w14:paraId="5DE8B96C"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p>
    <w:p w14:paraId="441E597F"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postopku potrjevanja vseh vrst upravičenih stroškov se preverja skladnost z nacionalno zakonodajo in s pravnimi podlagami skupnosti, ki urejajo področje javnega financiranja in NOO:</w:t>
      </w:r>
    </w:p>
    <w:p w14:paraId="5B5C413D"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p>
    <w:p w14:paraId="7D3FB4C5"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 namenom spoštovanja navedenih temeljnih načel javnega naročanja ter njihove smiselne uporabe izvede končni prejemnik povpraševanje na trgu na naslednji način:</w:t>
      </w:r>
    </w:p>
    <w:p w14:paraId="1006F430" w14:textId="77777777" w:rsidR="005D352B" w:rsidRPr="00E61392" w:rsidRDefault="005D352B" w:rsidP="005D352B">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in pridobi vsaj tri ponudbe, v primeru manjšega števila pridobljenih ponudb se predloži utemeljitev z dokazili ali</w:t>
      </w:r>
    </w:p>
    <w:p w14:paraId="75D28A69" w14:textId="77777777" w:rsidR="005D352B" w:rsidRPr="00E61392" w:rsidRDefault="005D352B" w:rsidP="005D352B">
      <w:pPr>
        <w:numPr>
          <w:ilvl w:val="0"/>
          <w:numId w:val="10"/>
        </w:numPr>
        <w:spacing w:after="0" w:line="240" w:lineRule="auto"/>
        <w:ind w:left="567" w:hanging="283"/>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postopek povpraševanja izvede po svojih internih navodilih, kadar so le-ta enaka ali strožja od</w:t>
      </w:r>
      <w:r w:rsidRPr="00E61392">
        <w:rPr>
          <w:rFonts w:ascii="Arial" w:eastAsia="Times New Roman" w:hAnsi="Arial" w:cs="Arial"/>
          <w:kern w:val="0"/>
          <w:sz w:val="20"/>
          <w:szCs w:val="20"/>
          <w:lang w:val="sl-SI" w:eastAsia="sl-SI"/>
          <w14:ligatures w14:val="none"/>
        </w:rPr>
        <w:t xml:space="preserve"> določb glede izbora zunanjih izvajalcev tega javnega razpisa;</w:t>
      </w:r>
    </w:p>
    <w:p w14:paraId="2914C818"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p>
    <w:p w14:paraId="1D4D1491"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 zagotovitev ustrezne revizijske sledi iz prejšnjega odstavka končni prejemnik izkaže postopek preverjanja cen na trgu z dokazili.</w:t>
      </w:r>
    </w:p>
    <w:p w14:paraId="311ABBF8"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p>
    <w:p w14:paraId="69A9E2E5"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Končni prejemnik mora pri izbiri (pod)izvajalca/dobavitelja upoštevati, da so pozvani ponudniki usposobljeni/registrirani za izvedbo/dobavo predmeta naročila.</w:t>
      </w:r>
    </w:p>
    <w:p w14:paraId="3572682C"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p>
    <w:p w14:paraId="011338EE"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lastRenderedPageBreak/>
        <w:t>Opis izvedenega postopka: navesti je potrebno, na kakšen način je bilo povpraševanje izvedeno (posredovanje povpraševanja, kopija fizične ali elektronske pošte itd.) ter pri katerih relevantnih ponudnikih se je povpraševanje izvedlo, kateri ponudnik je ponudbo dejansko oddal, izbrana ponudba ter pojasnilo izbora. Potrebno je navesti tudi kriterije za izbor.</w:t>
      </w:r>
    </w:p>
    <w:p w14:paraId="597BA6E0" w14:textId="77777777" w:rsidR="005D352B" w:rsidRPr="00E61392" w:rsidRDefault="005D352B" w:rsidP="005D352B">
      <w:pPr>
        <w:spacing w:after="0" w:line="240" w:lineRule="auto"/>
        <w:rPr>
          <w:rFonts w:ascii="Arial" w:eastAsia="Times New Roman" w:hAnsi="Arial" w:cs="Arial"/>
          <w:kern w:val="0"/>
          <w:sz w:val="20"/>
          <w:szCs w:val="20"/>
          <w:lang w:val="sl-SI"/>
          <w14:ligatures w14:val="none"/>
        </w:rPr>
      </w:pPr>
    </w:p>
    <w:p w14:paraId="77BDC3DA" w14:textId="77777777" w:rsidR="005D352B" w:rsidRPr="00E61392" w:rsidRDefault="005D352B" w:rsidP="005D352B">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Za namen administrativnih preverjanj končni prejemniki ob oddaji VZI z </w:t>
      </w:r>
      <w:r w:rsidRPr="00E61392">
        <w:rPr>
          <w:rFonts w:ascii="Arial" w:eastAsia="Times New Roman" w:hAnsi="Arial" w:cs="Arial"/>
          <w:bCs/>
          <w:kern w:val="0"/>
          <w:sz w:val="20"/>
          <w:szCs w:val="20"/>
          <w:lang w:val="sl-SI"/>
          <w14:ligatures w14:val="none"/>
        </w:rPr>
        <w:t>obveznima prilogama</w:t>
      </w:r>
      <w:r w:rsidRPr="00E61392">
        <w:rPr>
          <w:rFonts w:ascii="Arial" w:eastAsia="Times New Roman" w:hAnsi="Arial" w:cs="Arial"/>
          <w:kern w:val="0"/>
          <w:sz w:val="20"/>
          <w:szCs w:val="20"/>
          <w:lang w:val="sl-SI"/>
          <w14:ligatures w14:val="none"/>
        </w:rPr>
        <w:t xml:space="preserve"> predložijo tudi </w:t>
      </w:r>
      <w:r w:rsidRPr="00E61392">
        <w:rPr>
          <w:rFonts w:ascii="Arial" w:eastAsia="Times New Roman" w:hAnsi="Arial" w:cs="Arial"/>
          <w:bCs/>
          <w:kern w:val="0"/>
          <w:sz w:val="20"/>
          <w:szCs w:val="20"/>
          <w:lang w:val="sl-SI"/>
          <w14:ligatures w14:val="none"/>
        </w:rPr>
        <w:t xml:space="preserve">dokazila, </w:t>
      </w:r>
      <w:r w:rsidRPr="00E61392">
        <w:rPr>
          <w:rFonts w:ascii="Arial" w:eastAsia="Times New Roman" w:hAnsi="Arial" w:cs="Arial"/>
          <w:kern w:val="0"/>
          <w:sz w:val="20"/>
          <w:szCs w:val="20"/>
          <w:lang w:val="sl-SI"/>
          <w14:ligatures w14:val="none"/>
        </w:rPr>
        <w:t>po posameznih kategorijah in vrstah stroškov</w:t>
      </w:r>
      <w:r w:rsidRPr="00E61392">
        <w:rPr>
          <w:rFonts w:ascii="Arial" w:eastAsia="Times New Roman" w:hAnsi="Arial" w:cs="Arial"/>
          <w:bCs/>
          <w:kern w:val="0"/>
          <w:sz w:val="20"/>
          <w:szCs w:val="20"/>
          <w:lang w:val="sl-SI"/>
          <w14:ligatures w14:val="none"/>
        </w:rPr>
        <w:t>:</w:t>
      </w:r>
    </w:p>
    <w:p w14:paraId="460F7DC1"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 xml:space="preserve">dokazila o upravičenosti stroška: dokazila so verodostojne listine (npr. </w:t>
      </w:r>
      <w:bookmarkStart w:id="14" w:name="_Hlk177720265"/>
      <w:r w:rsidRPr="00E61392">
        <w:rPr>
          <w:rFonts w:ascii="Arial" w:eastAsia="Times New Roman" w:hAnsi="Arial" w:cs="Arial"/>
          <w:kern w:val="0"/>
          <w:sz w:val="20"/>
          <w:szCs w:val="20"/>
          <w:lang w:val="sl-SI" w:eastAsia="sl-SI"/>
          <w14:ligatures w14:val="none"/>
        </w:rPr>
        <w:t>pogodbe, dokazila o opravljenem postopku izbora zunanjih izvajalcev in druge podlage za izstavitev računa</w:t>
      </w:r>
      <w:bookmarkEnd w:id="14"/>
      <w:r w:rsidRPr="00E61392">
        <w:rPr>
          <w:rFonts w:ascii="Arial" w:eastAsia="Times New Roman" w:hAnsi="Arial" w:cs="Arial"/>
          <w:kern w:val="0"/>
          <w:sz w:val="20"/>
          <w:szCs w:val="20"/>
          <w:lang w:val="sl-SI" w:eastAsia="sl-SI"/>
          <w14:ligatures w14:val="none"/>
        </w:rPr>
        <w:t>);</w:t>
      </w:r>
    </w:p>
    <w:p w14:paraId="5B581CD1"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kern w:val="0"/>
          <w:sz w:val="20"/>
          <w:szCs w:val="20"/>
          <w:lang w:val="sl-SI" w:eastAsia="sl-SI"/>
          <w14:ligatures w14:val="none"/>
        </w:rPr>
      </w:pPr>
      <w:r w:rsidRPr="00E61392">
        <w:rPr>
          <w:rFonts w:ascii="Arial" w:eastAsia="Times New Roman" w:hAnsi="Arial" w:cs="Arial"/>
          <w:kern w:val="0"/>
          <w:sz w:val="20"/>
          <w:szCs w:val="20"/>
          <w:lang w:val="sl-SI" w:eastAsia="sl-SI"/>
          <w14:ligatures w14:val="none"/>
        </w:rPr>
        <w:t>dokazila o opravljeni storitvi ali dobavi blaga (npr. gradbena situacija, prevzemni zapisnik, gradbena knjiga, knjiga obračunskih izmer, seznam OPT s strani pooblaščenega nadzornika gradnje, projektna dokumentacija itd.);</w:t>
      </w:r>
    </w:p>
    <w:p w14:paraId="5E56779C"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 xml:space="preserve">računi ali eRačuni oziroma verodostojne knjigovodske listine; </w:t>
      </w:r>
    </w:p>
    <w:p w14:paraId="363774EA"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dokazila o plačilu (izjeme so določene v vsakokratnem veljavnem ZIPRS);</w:t>
      </w:r>
    </w:p>
    <w:p w14:paraId="088CF54D"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izpis ločenega stroškovnega mesta ali računovodske kode za projekt;</w:t>
      </w:r>
    </w:p>
    <w:p w14:paraId="22AB389B" w14:textId="77777777" w:rsidR="005D352B" w:rsidRPr="00E61392" w:rsidRDefault="005D352B" w:rsidP="005D352B">
      <w:pPr>
        <w:numPr>
          <w:ilvl w:val="0"/>
          <w:numId w:val="7"/>
        </w:numPr>
        <w:spacing w:after="0" w:line="240" w:lineRule="auto"/>
        <w:ind w:left="284" w:hanging="284"/>
        <w:jc w:val="both"/>
        <w:rPr>
          <w:rFonts w:ascii="Arial" w:eastAsia="Times New Roman" w:hAnsi="Arial" w:cs="Arial"/>
          <w:bCs/>
          <w:kern w:val="0"/>
          <w:sz w:val="20"/>
          <w:szCs w:val="20"/>
          <w:u w:val="single"/>
          <w:lang w:val="sl-SI" w:eastAsia="sl-SI"/>
          <w14:ligatures w14:val="none"/>
        </w:rPr>
      </w:pPr>
      <w:r w:rsidRPr="00E61392">
        <w:rPr>
          <w:rFonts w:ascii="Arial" w:eastAsia="Times New Roman" w:hAnsi="Arial" w:cs="Arial"/>
          <w:kern w:val="0"/>
          <w:sz w:val="20"/>
          <w:szCs w:val="20"/>
          <w:lang w:val="sl-SI" w:eastAsia="sl-SI"/>
          <w14:ligatures w14:val="none"/>
        </w:rPr>
        <w:t>končno poročilo o izvedbi projekta ob oddaji zadnjega VZI.</w:t>
      </w:r>
    </w:p>
    <w:p w14:paraId="1DA75D8A" w14:textId="77777777" w:rsidR="005D352B" w:rsidRPr="00E61392" w:rsidRDefault="005D352B" w:rsidP="005D352B">
      <w:pPr>
        <w:spacing w:after="0" w:line="260" w:lineRule="atLeast"/>
        <w:jc w:val="both"/>
        <w:rPr>
          <w:rFonts w:ascii="Arial" w:eastAsia="Times New Roman" w:hAnsi="Arial" w:cs="Arial"/>
          <w:b/>
          <w:bCs/>
          <w:color w:val="000000"/>
          <w:kern w:val="0"/>
          <w:sz w:val="20"/>
          <w:szCs w:val="20"/>
          <w:lang w:val="sl-SI"/>
          <w14:ligatures w14:val="none"/>
        </w:rPr>
      </w:pPr>
    </w:p>
    <w:p w14:paraId="38BC38B2" w14:textId="04B7867F" w:rsidR="005D352B" w:rsidRPr="00E61392" w:rsidRDefault="005D352B" w:rsidP="005D352B">
      <w:pPr>
        <w:spacing w:after="0" w:line="260" w:lineRule="atLeast"/>
        <w:jc w:val="both"/>
        <w:rPr>
          <w:rFonts w:ascii="Arial" w:eastAsia="Times New Roman" w:hAnsi="Arial" w:cs="Arial"/>
          <w:b/>
          <w:bCs/>
          <w:kern w:val="0"/>
          <w:sz w:val="20"/>
          <w:szCs w:val="20"/>
          <w14:ligatures w14:val="none"/>
        </w:rPr>
      </w:pPr>
      <w:r w:rsidRPr="00E61392">
        <w:rPr>
          <w:rFonts w:ascii="Arial" w:eastAsia="Times New Roman" w:hAnsi="Arial" w:cs="Arial"/>
          <w:b/>
          <w:bCs/>
          <w:color w:val="000000"/>
          <w:kern w:val="0"/>
          <w:sz w:val="20"/>
          <w:szCs w:val="20"/>
          <w:lang w:val="sl-SI"/>
          <w14:ligatures w14:val="none"/>
        </w:rPr>
        <w:t>Vprašanje št. 38:</w:t>
      </w:r>
    </w:p>
    <w:p w14:paraId="27D7DC08"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r w:rsidRPr="00E61392">
        <w:rPr>
          <w:rFonts w:ascii="Arial" w:eastAsia="Times New Roman" w:hAnsi="Arial" w:cs="Arial"/>
          <w:color w:val="000000"/>
          <w:kern w:val="0"/>
          <w:sz w:val="20"/>
          <w:szCs w:val="20"/>
          <w:lang w:val="sl-SI"/>
          <w14:ligatures w14:val="none"/>
        </w:rPr>
        <w:t>Ali je dovoljeno imeti podpisano pogodbo s podizvajalcem pred rokom za oddajo vloge brez predhodno izvedenega postopka zbiranja ponudb?</w:t>
      </w:r>
    </w:p>
    <w:p w14:paraId="1F20F0CE"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p>
    <w:p w14:paraId="4DC2D6C4" w14:textId="0E1D5204" w:rsidR="005D352B" w:rsidRPr="00E61392" w:rsidRDefault="005D352B" w:rsidP="005D352B">
      <w:pPr>
        <w:spacing w:after="0" w:line="260" w:lineRule="atLeast"/>
        <w:jc w:val="both"/>
        <w:rPr>
          <w:rFonts w:ascii="Arial" w:eastAsia="Times New Roman" w:hAnsi="Arial" w:cs="Arial"/>
          <w:b/>
          <w:bCs/>
          <w:color w:val="000000"/>
          <w:kern w:val="0"/>
          <w:sz w:val="20"/>
          <w:szCs w:val="20"/>
          <w:lang w:val="sl-SI"/>
          <w14:ligatures w14:val="none"/>
        </w:rPr>
      </w:pPr>
      <w:r w:rsidRPr="00E61392">
        <w:rPr>
          <w:rFonts w:ascii="Arial" w:eastAsia="Times New Roman" w:hAnsi="Arial" w:cs="Arial"/>
          <w:b/>
          <w:bCs/>
          <w:color w:val="000000"/>
          <w:kern w:val="0"/>
          <w:sz w:val="20"/>
          <w:szCs w:val="20"/>
          <w:lang w:val="sl-SI"/>
          <w14:ligatures w14:val="none"/>
        </w:rPr>
        <w:t>Odgovor št. 38:</w:t>
      </w:r>
    </w:p>
    <w:p w14:paraId="46B6056E"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r w:rsidRPr="00E61392">
        <w:rPr>
          <w:rFonts w:ascii="Arial" w:eastAsia="Times New Roman" w:hAnsi="Arial" w:cs="Arial"/>
          <w:color w:val="000000"/>
          <w:kern w:val="0"/>
          <w:sz w:val="20"/>
          <w:szCs w:val="20"/>
          <w:lang w:val="sl-SI"/>
          <w14:ligatures w14:val="none"/>
        </w:rPr>
        <w:t>Ne. Pred pogodbo mora biti izveden postopek zbiranja ponudb, ki je predstavljen v odgovoru na prvo vprašanje.</w:t>
      </w:r>
    </w:p>
    <w:p w14:paraId="4FFB19D6"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p>
    <w:p w14:paraId="4F048703" w14:textId="03DCECF2" w:rsidR="00E61392" w:rsidRDefault="00E61392" w:rsidP="00E61392">
      <w:pPr>
        <w:spacing w:after="0" w:line="240" w:lineRule="auto"/>
        <w:jc w:val="both"/>
        <w:rPr>
          <w:rFonts w:ascii="Arial" w:hAnsi="Arial" w:cs="Arial"/>
          <w:bCs/>
          <w:sz w:val="20"/>
          <w:szCs w:val="20"/>
          <w:lang w:val="sl-SI"/>
        </w:rPr>
      </w:pPr>
      <w:r w:rsidRPr="00E61392">
        <w:rPr>
          <w:rFonts w:ascii="Arial" w:hAnsi="Arial" w:cs="Arial"/>
          <w:b/>
          <w:sz w:val="20"/>
          <w:szCs w:val="20"/>
          <w:lang w:val="sl-SI"/>
        </w:rPr>
        <w:t xml:space="preserve">Vprašanje </w:t>
      </w:r>
      <w:r>
        <w:rPr>
          <w:rFonts w:ascii="Arial" w:hAnsi="Arial" w:cs="Arial"/>
          <w:b/>
          <w:sz w:val="20"/>
          <w:szCs w:val="20"/>
          <w:lang w:val="sl-SI"/>
        </w:rPr>
        <w:t>št. 39:</w:t>
      </w:r>
    </w:p>
    <w:p w14:paraId="603054D0" w14:textId="5CCA113F" w:rsidR="00E61392" w:rsidRPr="00E61392" w:rsidRDefault="00E61392" w:rsidP="00E61392">
      <w:pPr>
        <w:spacing w:after="0" w:line="240" w:lineRule="auto"/>
        <w:jc w:val="both"/>
        <w:rPr>
          <w:rFonts w:ascii="Arial" w:hAnsi="Arial" w:cs="Arial"/>
          <w:bCs/>
          <w:sz w:val="20"/>
          <w:szCs w:val="20"/>
          <w:lang w:val="sl-SI"/>
        </w:rPr>
      </w:pPr>
      <w:r w:rsidRPr="00E61392">
        <w:rPr>
          <w:rFonts w:ascii="Arial" w:hAnsi="Arial" w:cs="Arial"/>
          <w:sz w:val="20"/>
          <w:szCs w:val="20"/>
          <w:lang w:val="sl-SI"/>
        </w:rPr>
        <w:t>1.29.ROKA ZA ODDAJO IN DATUMA ODPIRANJA VLOG</w:t>
      </w:r>
    </w:p>
    <w:p w14:paraId="393292FE"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Roka za oddajo vlog</w:t>
      </w:r>
    </w:p>
    <w:p w14:paraId="643DF589" w14:textId="77777777" w:rsidR="00E61392" w:rsidRPr="00E61392" w:rsidRDefault="00E61392" w:rsidP="00E61392">
      <w:pPr>
        <w:spacing w:after="0" w:line="240" w:lineRule="auto"/>
        <w:jc w:val="both"/>
        <w:rPr>
          <w:rFonts w:ascii="Arial" w:hAnsi="Arial" w:cs="Arial"/>
          <w:sz w:val="20"/>
          <w:szCs w:val="20"/>
          <w:lang w:val="sl-SI"/>
        </w:rPr>
      </w:pPr>
    </w:p>
    <w:p w14:paraId="38016BC0"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Roka za oddajo vlog za posamezni odpiranji vlog za dodelitev sredstev so naslednji:</w:t>
      </w:r>
    </w:p>
    <w:p w14:paraId="298F7C91"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za 1. odpiranje najkasneje do srede, 16. 10. 2024 do 12.00 ure</w:t>
      </w:r>
    </w:p>
    <w:p w14:paraId="00AA9C06" w14:textId="77777777" w:rsidR="00E61392" w:rsidRPr="00E61392" w:rsidRDefault="00E61392" w:rsidP="00E61392">
      <w:pPr>
        <w:spacing w:after="0" w:line="240" w:lineRule="auto"/>
        <w:jc w:val="both"/>
        <w:rPr>
          <w:rFonts w:ascii="Arial" w:hAnsi="Arial" w:cs="Arial"/>
          <w:sz w:val="20"/>
          <w:szCs w:val="20"/>
          <w:lang w:val="sl-SI"/>
        </w:rPr>
      </w:pPr>
    </w:p>
    <w:p w14:paraId="2C304163"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Glede na informacije prejete na današnji dan, tj. 26. 09. 2024 v sklopu izvedbe informativnega dne v zvezi z Javnim razpisom za sofinanciranje gradnje visokozmogljivih fiksnih širokopasovnih omrežij oziroma nadgradnjo obstoječih fiksnih omrežij »GOŠO 6« o načinu uveljavljanja stroškov lastnega dela oz. lastne izgradnje samo z izstavljeno gradbeno situacijo v okviru zahtevka za izplačilo (VZI), se nam poraja utemeljen dvom o skladnosti tovrstnega načina uveljavljanja stroškov z davčnimi predpisi. Da bi zadevo lahko ustrezno preverili pri pristojnih davčnih organih ali davčnih strokovnjakih seveda potrebujemo nekaj časa, saj je zadeva kompleksna in presega običajno prakso.</w:t>
      </w:r>
    </w:p>
    <w:p w14:paraId="52493713" w14:textId="77777777" w:rsidR="00E61392" w:rsidRPr="00E61392" w:rsidRDefault="00E61392" w:rsidP="00E61392">
      <w:pPr>
        <w:spacing w:after="0" w:line="240" w:lineRule="auto"/>
        <w:jc w:val="both"/>
        <w:rPr>
          <w:rFonts w:ascii="Arial" w:hAnsi="Arial" w:cs="Arial"/>
          <w:sz w:val="20"/>
          <w:szCs w:val="20"/>
          <w:lang w:val="sl-SI"/>
        </w:rPr>
      </w:pPr>
    </w:p>
    <w:p w14:paraId="5DD2BD83"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Prav tako je bila sprememba javnega razpisa, katerega del je tudi zgoraj navedeno, potencialnim prijaviteljem de facto znana šele danes, na samem informativnem dnevu. Pravilno in običajno je, da se sprememba takoj po objavi v Uradnem listu, objavi tudi na spletni povezavi osnovne, prvotne objave javnega razpisa. Tega razpisovalec ni storil.</w:t>
      </w:r>
    </w:p>
    <w:p w14:paraId="78BD386E" w14:textId="77777777" w:rsidR="00E61392" w:rsidRPr="00E61392" w:rsidRDefault="00E61392" w:rsidP="00E61392">
      <w:pPr>
        <w:spacing w:after="0" w:line="240" w:lineRule="auto"/>
        <w:jc w:val="both"/>
        <w:rPr>
          <w:rFonts w:ascii="Arial" w:hAnsi="Arial" w:cs="Arial"/>
          <w:sz w:val="20"/>
          <w:szCs w:val="20"/>
          <w:lang w:val="sl-SI"/>
        </w:rPr>
      </w:pPr>
    </w:p>
    <w:p w14:paraId="0E2ADF1B"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Glede na navedeno menimo, da so podani razlogi za podaljšanje roka za oddajo vlog ter za 1. odpiranje minimalno za 15 dni.</w:t>
      </w:r>
    </w:p>
    <w:p w14:paraId="1DBDCE20" w14:textId="77777777" w:rsidR="00E61392" w:rsidRPr="00E61392" w:rsidRDefault="00E61392" w:rsidP="00E61392">
      <w:pPr>
        <w:spacing w:after="0" w:line="240" w:lineRule="auto"/>
        <w:jc w:val="both"/>
        <w:rPr>
          <w:rFonts w:ascii="Arial" w:hAnsi="Arial" w:cs="Arial"/>
          <w:sz w:val="20"/>
          <w:szCs w:val="20"/>
          <w:lang w:val="sl-SI"/>
        </w:rPr>
      </w:pPr>
    </w:p>
    <w:p w14:paraId="159967C3"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Prosimo vas, da podaljšate rok za oddajo vlog in 1. odpiranje vsaj do 30. 10. 2024, saj je drugače onemogočena prijava upravičencem, ker ne razpolagajo oz. ne morejo razpolagati z vsemi bistvenimi informacijami, ki so potrebne za oddajo konkurenčne vloge.</w:t>
      </w:r>
    </w:p>
    <w:p w14:paraId="392E57EA" w14:textId="77777777" w:rsidR="00E61392" w:rsidRPr="00E61392" w:rsidRDefault="00E61392" w:rsidP="00E61392">
      <w:pPr>
        <w:spacing w:after="0" w:line="240" w:lineRule="auto"/>
        <w:jc w:val="both"/>
        <w:rPr>
          <w:rFonts w:ascii="Arial" w:hAnsi="Arial" w:cs="Arial"/>
          <w:color w:val="000000" w:themeColor="text1"/>
          <w:sz w:val="20"/>
          <w:szCs w:val="20"/>
          <w:lang w:val="sl-SI"/>
        </w:rPr>
      </w:pPr>
    </w:p>
    <w:p w14:paraId="41EF8F10" w14:textId="6B663A70" w:rsidR="00E61392" w:rsidRPr="00E61392" w:rsidRDefault="00E61392" w:rsidP="00E61392">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 xml:space="preserve">Odgovor </w:t>
      </w:r>
      <w:r>
        <w:rPr>
          <w:rFonts w:ascii="Arial" w:hAnsi="Arial" w:cs="Arial"/>
          <w:b/>
          <w:bCs/>
          <w:sz w:val="20"/>
          <w:szCs w:val="20"/>
          <w:lang w:val="sl-SI"/>
        </w:rPr>
        <w:t>št. 39:</w:t>
      </w:r>
    </w:p>
    <w:p w14:paraId="1E503799" w14:textId="77777777" w:rsidR="00E61392" w:rsidRPr="00E61392" w:rsidRDefault="00E61392" w:rsidP="00E61392">
      <w:pPr>
        <w:spacing w:after="0" w:line="240" w:lineRule="auto"/>
        <w:jc w:val="both"/>
        <w:rPr>
          <w:rFonts w:ascii="Arial" w:hAnsi="Arial" w:cs="Arial"/>
          <w:sz w:val="20"/>
          <w:szCs w:val="20"/>
          <w:lang w:val="sl-SI" w:eastAsia="sl-SI"/>
        </w:rPr>
      </w:pPr>
      <w:r w:rsidRPr="00E61392">
        <w:rPr>
          <w:rFonts w:ascii="Arial" w:hAnsi="Arial" w:cs="Arial"/>
          <w:sz w:val="20"/>
          <w:szCs w:val="20"/>
          <w:lang w:val="sl-SI" w:eastAsia="sl-SI"/>
        </w:rPr>
        <w:t xml:space="preserve">Ministrstvo je objavilo spremembe javnega razpisa JR GOŠO6 v Uradnem listu RS, št. 81/24 z dne 20. 9. 2024 ter na svoji spletni strani, kot običajno v okviru javnih objav. </w:t>
      </w:r>
    </w:p>
    <w:p w14:paraId="0671B9CF" w14:textId="77777777" w:rsidR="00E61392" w:rsidRPr="00E61392" w:rsidRDefault="00E61392" w:rsidP="00E61392">
      <w:pPr>
        <w:spacing w:after="0" w:line="240" w:lineRule="auto"/>
        <w:jc w:val="both"/>
        <w:rPr>
          <w:rFonts w:ascii="Arial" w:hAnsi="Arial" w:cs="Arial"/>
          <w:sz w:val="20"/>
          <w:szCs w:val="20"/>
          <w:lang w:val="sl-SI" w:eastAsia="sl-SI"/>
        </w:rPr>
      </w:pPr>
      <w:r w:rsidRPr="00E61392">
        <w:rPr>
          <w:rFonts w:ascii="Arial" w:hAnsi="Arial" w:cs="Arial"/>
          <w:sz w:val="20"/>
          <w:szCs w:val="20"/>
          <w:lang w:val="sl-SI" w:eastAsia="sl-SI"/>
        </w:rPr>
        <w:t>Link do objave spremembe:  </w:t>
      </w:r>
      <w:hyperlink r:id="rId9" w:tgtFrame="_blank" w:tooltip="https://www.gov.si/zbirke/javne-objave/dodaj-javna-objava-240920134334/" w:history="1">
        <w:r w:rsidRPr="00E61392">
          <w:rPr>
            <w:rFonts w:ascii="Arial" w:hAnsi="Arial" w:cs="Arial"/>
            <w:color w:val="0000FF"/>
            <w:sz w:val="20"/>
            <w:szCs w:val="20"/>
            <w:u w:val="single"/>
            <w:lang w:val="sl-SI" w:eastAsia="sl-SI"/>
          </w:rPr>
          <w:t>Sprememba Javnega razpisa za sofinanciranje gradnje visokozmogljivih fiksnih širokopasovnih omrežij oziroma nadgradnjo obstoječih fiksnih omrežij (GOŠO6) (gov.si)</w:t>
        </w:r>
      </w:hyperlink>
    </w:p>
    <w:p w14:paraId="53F1E9C7" w14:textId="77777777" w:rsidR="00E61392" w:rsidRPr="00E61392" w:rsidRDefault="00E61392" w:rsidP="00E61392">
      <w:pPr>
        <w:spacing w:after="0" w:line="240" w:lineRule="auto"/>
        <w:jc w:val="both"/>
        <w:rPr>
          <w:rFonts w:ascii="Arial" w:hAnsi="Arial" w:cs="Arial"/>
          <w:sz w:val="20"/>
          <w:szCs w:val="20"/>
          <w:lang w:val="sl-SI" w:eastAsia="sl-SI"/>
        </w:rPr>
      </w:pPr>
    </w:p>
    <w:p w14:paraId="02A25E40" w14:textId="77777777" w:rsidR="00E61392" w:rsidRPr="00E61392" w:rsidRDefault="00E61392" w:rsidP="00E61392">
      <w:pPr>
        <w:spacing w:after="0" w:line="240" w:lineRule="auto"/>
        <w:jc w:val="both"/>
        <w:rPr>
          <w:rFonts w:ascii="Arial" w:hAnsi="Arial" w:cs="Arial"/>
          <w:sz w:val="20"/>
          <w:szCs w:val="20"/>
          <w:lang w:val="sl-SI" w:eastAsia="sl-SI"/>
        </w:rPr>
      </w:pPr>
      <w:r w:rsidRPr="00E61392">
        <w:rPr>
          <w:rFonts w:ascii="Arial" w:hAnsi="Arial" w:cs="Arial"/>
          <w:sz w:val="20"/>
          <w:szCs w:val="20"/>
          <w:lang w:val="sl-SI" w:eastAsia="sl-SI"/>
        </w:rPr>
        <w:lastRenderedPageBreak/>
        <w:t xml:space="preserve">Zaradi izpostavljenega vprašanja na informativnem dnevu pa smo spremembe javnega razpisa dodatno objavili tudi v okviru prvotne objave (16. 8. 2024) javnega razpisa JR GOŠO6: </w:t>
      </w:r>
      <w:hyperlink r:id="rId10" w:history="1">
        <w:r w:rsidRPr="00E61392">
          <w:rPr>
            <w:rStyle w:val="Hiperpovezava"/>
            <w:rFonts w:ascii="Arial" w:hAnsi="Arial" w:cs="Arial"/>
            <w:sz w:val="20"/>
            <w:szCs w:val="20"/>
            <w:lang w:val="sl-SI"/>
          </w:rPr>
          <w:t>Javni razpis za sofinanciranje gradnje visokozmogljivih fiksnih širokopasovnih omrežij oziroma nadgradnjo obstoječih fiksnih omrežij (GOŠO6) (gov.si)</w:t>
        </w:r>
      </w:hyperlink>
    </w:p>
    <w:p w14:paraId="2A066065" w14:textId="77777777" w:rsidR="00E61392" w:rsidRPr="00E61392" w:rsidRDefault="00E61392" w:rsidP="00E61392">
      <w:pPr>
        <w:spacing w:after="0" w:line="240" w:lineRule="auto"/>
        <w:jc w:val="both"/>
        <w:rPr>
          <w:rFonts w:ascii="Arial" w:hAnsi="Arial" w:cs="Arial"/>
          <w:b/>
          <w:bCs/>
          <w:sz w:val="20"/>
          <w:szCs w:val="20"/>
          <w:lang w:val="sl-SI"/>
        </w:rPr>
      </w:pPr>
    </w:p>
    <w:p w14:paraId="51ACBD70"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 xml:space="preserve">Glede dvoma o načinu uveljavljanja stroškov lastnega dela in o skladnosti tega z davčnimi predpisi pojasnjujemo, da je predmetni postopek opredeljen v Priročniku o načinu financiranja iz sredstev Mehanizma za okrevanje in odpornost. str. 40 (shema 15), ki je uraden dokument Mehanizma za okrevanje in odpornost in je objavljen na spletni strani: </w:t>
      </w:r>
      <w:hyperlink r:id="rId11" w:history="1">
        <w:r w:rsidRPr="00E61392">
          <w:rPr>
            <w:rStyle w:val="Hiperpovezava"/>
            <w:rFonts w:ascii="Arial" w:hAnsi="Arial" w:cs="Arial"/>
            <w:sz w:val="20"/>
            <w:szCs w:val="20"/>
            <w:lang w:val="sl-SI"/>
          </w:rPr>
          <w:t>https://www.gov.si/zbirke/projekti-in-programi/nacrt-za-okrevanje-in-odpornost/dokumenti</w:t>
        </w:r>
      </w:hyperlink>
      <w:r w:rsidRPr="00E61392">
        <w:rPr>
          <w:rFonts w:ascii="Arial" w:hAnsi="Arial" w:cs="Arial"/>
          <w:sz w:val="20"/>
          <w:szCs w:val="20"/>
          <w:lang w:val="sl-SI"/>
        </w:rPr>
        <w:t xml:space="preserve"> se financiranje projektov izvaja za upravičene stroške. Vloga za izplačilo je del priloge tega priročnika na str. 59., 60. in 61, po teh vzorcih so narejeni tudi Vzorci obveznih prilog v PRILOGI 3 tega javnega razpisa.</w:t>
      </w:r>
    </w:p>
    <w:p w14:paraId="6AEC4BC0" w14:textId="77777777" w:rsidR="00E61392" w:rsidRPr="00E61392" w:rsidRDefault="00E61392" w:rsidP="00E61392">
      <w:pPr>
        <w:spacing w:after="0" w:line="240" w:lineRule="auto"/>
        <w:jc w:val="both"/>
        <w:rPr>
          <w:rFonts w:ascii="Arial" w:hAnsi="Arial" w:cs="Arial"/>
          <w:sz w:val="20"/>
          <w:szCs w:val="20"/>
          <w:lang w:val="sl-SI"/>
        </w:rPr>
      </w:pPr>
    </w:p>
    <w:p w14:paraId="0622EB55" w14:textId="77777777" w:rsidR="00E61392" w:rsidRPr="00E61392" w:rsidRDefault="00E61392" w:rsidP="00E61392">
      <w:pPr>
        <w:spacing w:after="0" w:line="240" w:lineRule="auto"/>
        <w:jc w:val="both"/>
        <w:rPr>
          <w:rFonts w:ascii="Arial" w:hAnsi="Arial" w:cs="Arial"/>
          <w:b/>
          <w:bCs/>
          <w:sz w:val="20"/>
          <w:szCs w:val="20"/>
          <w:lang w:val="sl-SI"/>
        </w:rPr>
      </w:pPr>
      <w:r w:rsidRPr="00E61392">
        <w:rPr>
          <w:rFonts w:ascii="Arial" w:hAnsi="Arial" w:cs="Arial"/>
          <w:sz w:val="20"/>
          <w:szCs w:val="20"/>
          <w:lang w:val="sl-SI"/>
        </w:rPr>
        <w:t xml:space="preserve">Izbrani prijavitelj bo na ministrstvo preko Uprave za javna plačila (v nadaljevanju: UJP) izdal t.i. </w:t>
      </w:r>
      <w:r w:rsidRPr="00E61392">
        <w:rPr>
          <w:rFonts w:ascii="Arial" w:hAnsi="Arial" w:cs="Arial"/>
          <w:b/>
          <w:bCs/>
          <w:sz w:val="20"/>
          <w:szCs w:val="20"/>
          <w:lang w:val="sl-SI"/>
        </w:rPr>
        <w:t>Zahtevek, ki bo nadomestil e-Račun</w:t>
      </w:r>
      <w:r w:rsidRPr="00E61392">
        <w:rPr>
          <w:rFonts w:ascii="Arial" w:hAnsi="Arial" w:cs="Arial"/>
          <w:sz w:val="20"/>
          <w:szCs w:val="20"/>
          <w:lang w:val="sl-SI"/>
        </w:rPr>
        <w:t xml:space="preserve">. V okviru Zahtevka bo lahko po vrstah upravičenih stroškov vnesel več zneskov npr. znesek računa za gradnje (po situaciji), znesek računa nakupa opreme itd. Vsi zneski bodo morali biti brez DDV. </w:t>
      </w:r>
      <w:r w:rsidRPr="00E61392">
        <w:rPr>
          <w:rFonts w:ascii="Arial" w:hAnsi="Arial" w:cs="Arial"/>
          <w:b/>
          <w:bCs/>
          <w:sz w:val="20"/>
          <w:szCs w:val="20"/>
          <w:lang w:val="sl-SI"/>
        </w:rPr>
        <w:t xml:space="preserve">Zraven bo treba priložiti izpolnjen VZI z obveznima prilogama: seznamom stroškov in vsebinskim poročilom. </w:t>
      </w:r>
    </w:p>
    <w:p w14:paraId="04AAC29F"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 xml:space="preserve">Ostale priloge (npr. gradbena situacija, plačilo računa zunanjemu izvajalcu, prevzemni zapisnik itd.) bodo poslali na gp.mdp@gov.si  s sklicem na pogodbo in s sklicem na Zahtevek, na katerega se bodo nanašale priloge in bodo zavedene v informacijski sistem ministrstva. </w:t>
      </w:r>
    </w:p>
    <w:p w14:paraId="25F8FDB8" w14:textId="77777777" w:rsidR="00E61392" w:rsidRPr="00E61392" w:rsidRDefault="00E61392" w:rsidP="00E61392">
      <w:pPr>
        <w:spacing w:after="0" w:line="240" w:lineRule="auto"/>
        <w:jc w:val="both"/>
        <w:rPr>
          <w:rFonts w:ascii="Arial" w:hAnsi="Arial" w:cs="Arial"/>
          <w:sz w:val="20"/>
          <w:szCs w:val="20"/>
          <w:lang w:val="sl-SI"/>
        </w:rPr>
      </w:pPr>
    </w:p>
    <w:p w14:paraId="5C2A38E9"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 xml:space="preserve">Glede na navedeno menimo, da bodo davčni strokovnjaki lahko v razpoložljivem času podali svoje mnenje o morebitni uskladitvi vašega finančnega poslovanja in prilagoditvi zahtevam tega javnega razpisa, zato se ne strinjamo s podaljšanjem roka 1. odpiranja. </w:t>
      </w:r>
    </w:p>
    <w:p w14:paraId="7C08CDBE" w14:textId="77777777" w:rsidR="005D352B" w:rsidRPr="00E61392" w:rsidRDefault="005D352B" w:rsidP="005D352B">
      <w:pPr>
        <w:spacing w:after="0" w:line="260" w:lineRule="atLeast"/>
        <w:jc w:val="both"/>
        <w:rPr>
          <w:rFonts w:ascii="Arial" w:eastAsia="Times New Roman" w:hAnsi="Arial" w:cs="Arial"/>
          <w:color w:val="000000"/>
          <w:kern w:val="0"/>
          <w:sz w:val="20"/>
          <w:szCs w:val="20"/>
          <w:lang w:val="sl-SI"/>
          <w14:ligatures w14:val="none"/>
        </w:rPr>
      </w:pPr>
    </w:p>
    <w:p w14:paraId="7E67C4B6" w14:textId="4B1EA793" w:rsidR="00E61392" w:rsidRPr="00E61392" w:rsidRDefault="00E61392" w:rsidP="00E61392">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
          <w:kern w:val="0"/>
          <w:sz w:val="20"/>
          <w:szCs w:val="20"/>
          <w:lang w:val="sl-SI"/>
          <w14:ligatures w14:val="none"/>
        </w:rPr>
        <w:t xml:space="preserve">Vprašanje </w:t>
      </w:r>
      <w:r>
        <w:rPr>
          <w:rFonts w:ascii="Arial" w:eastAsia="Times New Roman" w:hAnsi="Arial" w:cs="Arial"/>
          <w:b/>
          <w:kern w:val="0"/>
          <w:sz w:val="20"/>
          <w:szCs w:val="20"/>
          <w:lang w:val="sl-SI"/>
          <w14:ligatures w14:val="none"/>
        </w:rPr>
        <w:t>št. 40:</w:t>
      </w:r>
    </w:p>
    <w:p w14:paraId="6DF27F7D"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nadaljevanju (na dnu) podajam vprašanje v vezi »Javni razpis za sofinanciranje gradnje visokozmogljivih fiksnih,širokopasovnih omrežij oziroma nadgradnjo obstoječih fiksnih omrežij (GOŠO6)«, št. zadeve 381-14/2024-3150, na katerega bi prosil odgovor.</w:t>
      </w:r>
    </w:p>
    <w:p w14:paraId="0B11C48A"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43ADABCA"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Izhodišče 1)</w:t>
      </w:r>
    </w:p>
    <w:p w14:paraId="78A42D0F"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poglavju 4.2 javnega razpisa ste napisali v drugem odstavku:</w:t>
      </w:r>
    </w:p>
    <w:p w14:paraId="4D619FFE"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"Šteje se, da je gospodinjstvu le ta omogočen, kadar mu je mogoče zagotoviti takšen dostop preko zgrajene dostopovne točke brezžičnega omrežja, ali kadar je gospodinjstvo v neposredni bližini fiksnega omrežja."</w:t>
      </w:r>
    </w:p>
    <w:p w14:paraId="3543C3BE"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poglavju 2.3 ste v drugem odstavku napisali:</w:t>
      </w:r>
    </w:p>
    <w:p w14:paraId="03B91C28"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"Pri tem je običajna razpoložljiva hitrost prenosa tista, ki je dosegljiva 90 % časa dneva in se meri izven vršnih ur, v primeru FWBA dostopa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p>
    <w:p w14:paraId="6F79CC9F"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Vsebinsko enako je navedeno tudi v razpisni dokumentaciji.</w:t>
      </w:r>
    </w:p>
    <w:p w14:paraId="2EABE267"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13195FF7"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Izhodišče 2)</w:t>
      </w:r>
    </w:p>
    <w:p w14:paraId="4F833257"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AKOS je lani jeseni izvedel prvi razpis za pridobitev pravice do uporabe frekvenčnega spektra za 5G omrežja za lokalno rabo na 2300MHz in 3600MHz. Nerazdeljeni spekter nameravajo ponovno razpisati verjetno letos pozno jeseni, prav tako nameravajo razpisati za lokalno rabo tudi obsežen del spektra na 3800-4200MHz. Občine imajo pravico do pridobivanja tega spektra, in možnost uporabe za FWBA seveda ni izključena. Na razpisih za lokalno rabo frekvenčnega spektra ima občina absolutno predkupno pravico, torej nevarnosti, da bi spekter ob želji občine, da bi to dobila sama, dobil kdo drugi, ni!</w:t>
      </w:r>
    </w:p>
    <w:p w14:paraId="772F0280"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617FF2F7"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Izhodišče 3)</w:t>
      </w:r>
    </w:p>
    <w:p w14:paraId="0498E159"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Ob današnjem stanju tehnike je ob pogoju omejenega števila uporabnikov na posamezni bazni postaji zmogljivost, ki je zahtevana za pokrivanje belih lis po razpisu GOŠO6 mogoče zagotoviti ob uporabi dveh frekvenčnih pasov, 20MHz na 2300MHz in 200MHz v pasu 3,8-4,2GHz. Stanje tehnike na 5G </w:t>
      </w:r>
      <w:r w:rsidRPr="00E61392">
        <w:rPr>
          <w:rFonts w:ascii="Arial" w:eastAsia="Times New Roman" w:hAnsi="Arial" w:cs="Arial"/>
          <w:kern w:val="0"/>
          <w:sz w:val="20"/>
          <w:szCs w:val="20"/>
          <w:lang w:val="sl-SI"/>
          <w14:ligatures w14:val="none"/>
        </w:rPr>
        <w:lastRenderedPageBreak/>
        <w:t>tehnologijah seveda tudi omogoča povsem transparentno odprtost omrežja, tako na lokalnem kot nacionalnem nivoju, poleg IP nivoja, tudi na infrastrukturnem nivoju, z uporabo MOCN in MORAN standardnih povezljivosti.</w:t>
      </w:r>
    </w:p>
    <w:p w14:paraId="7809D138"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2BAC52E5"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Vprašanje</w:t>
      </w:r>
    </w:p>
    <w:p w14:paraId="0CF4F748" w14:textId="6DD8D62F"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Glede na to, da razpis zahteva, da prijavitelj zagotavlja zahtevane zmogljivosti "po zaključku gradnje", prosimo za vašo potrditev pravilnosti našega razumevanja, da je za vas sprejemljivo, da prijavitelj za pokrivanje belih lis predvidi uporabo FWBA tehnologije na 5G frekvenčnem spektru, katerega pravico do uporabe bo občina, katere območje projekt pokriva, v sodelovanju s ponudnikom, šele pridobila na prihajajočih </w:t>
      </w:r>
      <w:r w:rsidR="002B7318" w:rsidRPr="00E61392">
        <w:rPr>
          <w:rFonts w:ascii="Arial" w:eastAsia="Times New Roman" w:hAnsi="Arial" w:cs="Arial"/>
          <w:kern w:val="0"/>
          <w:sz w:val="20"/>
          <w:szCs w:val="20"/>
          <w:lang w:val="sl-SI"/>
          <w14:ligatures w14:val="none"/>
        </w:rPr>
        <w:t>razpisih</w:t>
      </w:r>
      <w:r w:rsidRPr="00E61392">
        <w:rPr>
          <w:rFonts w:ascii="Arial" w:eastAsia="Times New Roman" w:hAnsi="Arial" w:cs="Arial"/>
          <w:kern w:val="0"/>
          <w:sz w:val="20"/>
          <w:szCs w:val="20"/>
          <w:lang w:val="sl-SI"/>
          <w14:ligatures w14:val="none"/>
        </w:rPr>
        <w:t xml:space="preserve"> AKOS</w:t>
      </w:r>
      <w:r w:rsidR="002B7318">
        <w:rPr>
          <w:rFonts w:ascii="Arial" w:eastAsia="Times New Roman" w:hAnsi="Arial" w:cs="Arial"/>
          <w:kern w:val="0"/>
          <w:sz w:val="20"/>
          <w:szCs w:val="20"/>
          <w:lang w:val="sl-SI"/>
          <w14:ligatures w14:val="none"/>
        </w:rPr>
        <w:t>-</w:t>
      </w:r>
      <w:r w:rsidRPr="00E61392">
        <w:rPr>
          <w:rFonts w:ascii="Arial" w:eastAsia="Times New Roman" w:hAnsi="Arial" w:cs="Arial"/>
          <w:kern w:val="0"/>
          <w:sz w:val="20"/>
          <w:szCs w:val="20"/>
          <w:lang w:val="sl-SI"/>
          <w14:ligatures w14:val="none"/>
        </w:rPr>
        <w:t>a? Kot že pojasnjeno, tveganja, da bi frekvenc ne dobili, zaradi samega mehanizma dodeljevanja, ni.</w:t>
      </w:r>
    </w:p>
    <w:p w14:paraId="2CBF41B3"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404840E0" w14:textId="37FE87B6" w:rsidR="00E61392" w:rsidRPr="00E61392" w:rsidRDefault="00E61392" w:rsidP="00E61392">
      <w:pPr>
        <w:spacing w:after="0" w:line="240" w:lineRule="auto"/>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 xml:space="preserve">Odgovor </w:t>
      </w:r>
      <w:r>
        <w:rPr>
          <w:rFonts w:ascii="Arial" w:eastAsia="Times New Roman" w:hAnsi="Arial" w:cs="Arial"/>
          <w:b/>
          <w:bCs/>
          <w:kern w:val="0"/>
          <w:sz w:val="20"/>
          <w:szCs w:val="20"/>
          <w:lang w:val="sl-SI"/>
          <w14:ligatures w14:val="none"/>
        </w:rPr>
        <w:t>št. 40:</w:t>
      </w:r>
    </w:p>
    <w:p w14:paraId="2EEDAAD7"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Prijavitelj bo moral v skladu z Javnim razpisom za sofinanciranje gradnje visokozmogljivih fiksnih širokopasovnih omrežij oziroma nadgradnjo obstoječih fiksnih omrežij (GOŠO6) upoštevati vse zahteve iz točke 4.2. Zahteve za sofinancirano omrežje, ne glede na uporabljeno tehnologijo. Plačilo za uporabo radijskih frekvenc ni upravičen strošek.</w:t>
      </w:r>
    </w:p>
    <w:p w14:paraId="6EBFCF4C"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 xml:space="preserve"> </w:t>
      </w:r>
    </w:p>
    <w:p w14:paraId="0BBD5EAD" w14:textId="4CDFC639" w:rsidR="00E61392" w:rsidRPr="00E61392" w:rsidRDefault="00E61392" w:rsidP="00E61392">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 xml:space="preserve">Vprašanje </w:t>
      </w:r>
      <w:r>
        <w:rPr>
          <w:rFonts w:ascii="Arial" w:hAnsi="Arial" w:cs="Arial"/>
          <w:b/>
          <w:bCs/>
          <w:sz w:val="20"/>
          <w:szCs w:val="20"/>
          <w:lang w:val="sl-SI"/>
        </w:rPr>
        <w:t>št. 4</w:t>
      </w:r>
      <w:r w:rsidRPr="00E61392">
        <w:rPr>
          <w:rFonts w:ascii="Arial" w:hAnsi="Arial" w:cs="Arial"/>
          <w:b/>
          <w:bCs/>
          <w:sz w:val="20"/>
          <w:szCs w:val="20"/>
          <w:lang w:val="sl-SI"/>
        </w:rPr>
        <w:t>1</w:t>
      </w:r>
      <w:r>
        <w:rPr>
          <w:rFonts w:ascii="Arial" w:hAnsi="Arial" w:cs="Arial"/>
          <w:b/>
          <w:bCs/>
          <w:sz w:val="20"/>
          <w:szCs w:val="20"/>
          <w:lang w:val="sl-SI"/>
        </w:rPr>
        <w:t>:</w:t>
      </w:r>
    </w:p>
    <w:p w14:paraId="7AE5DB26"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1.5.3.</w:t>
      </w:r>
      <w:r w:rsidRPr="00E61392">
        <w:rPr>
          <w:rFonts w:ascii="Arial" w:hAnsi="Arial" w:cs="Arial"/>
          <w:sz w:val="20"/>
          <w:szCs w:val="20"/>
          <w:lang w:val="sl-SI"/>
        </w:rPr>
        <w:tab/>
        <w:t>Zahteve za sofinancirano omrežje</w:t>
      </w:r>
    </w:p>
    <w:p w14:paraId="5F154BDF"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16.tč.) 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4F0C88A5" w14:textId="77777777" w:rsidR="00E61392" w:rsidRPr="00E61392" w:rsidRDefault="00E61392" w:rsidP="00E61392">
      <w:pPr>
        <w:spacing w:after="0" w:line="240" w:lineRule="auto"/>
        <w:jc w:val="both"/>
        <w:rPr>
          <w:rFonts w:ascii="Arial" w:hAnsi="Arial" w:cs="Arial"/>
          <w:sz w:val="20"/>
          <w:szCs w:val="20"/>
          <w:lang w:val="sl-SI"/>
        </w:rPr>
      </w:pPr>
    </w:p>
    <w:p w14:paraId="2EE30B97"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Glede na navedeno v točki 16. poglavja 1.5.3. javnega razpisa GOŠO6, nas zanima po kakšnem postopku lahko upravičenec zahteva povračilo morebitnih nadomestil za služnost, ki bi jih plačal Direkciji Republike Slovenije za vode, v kolikor bi le-ta, tako kot pri predhodnih OŠO razpisih, pogojevala sklenitev služnostnih pogodb s plačilom nadomestila?</w:t>
      </w:r>
    </w:p>
    <w:p w14:paraId="57407E0A"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Prav tako vas prosimo za odgovor, ali se stroške nadomestil, plačane za služnosti Direkciji Republike Slovenije za vode, lahko prijavi kot upravičene stroške, saj to vpliva na celotno finančno strukturo operacije in kako je to skladno s predpisi za črpanje evropskih sredstev?</w:t>
      </w:r>
    </w:p>
    <w:p w14:paraId="330E814B" w14:textId="77777777" w:rsidR="00E61392" w:rsidRPr="00E61392" w:rsidRDefault="00E61392" w:rsidP="00E61392">
      <w:pPr>
        <w:spacing w:after="0" w:line="240" w:lineRule="auto"/>
        <w:jc w:val="both"/>
        <w:rPr>
          <w:rFonts w:ascii="Arial" w:hAnsi="Arial" w:cs="Arial"/>
          <w:sz w:val="20"/>
          <w:szCs w:val="20"/>
          <w:lang w:val="sl-SI"/>
        </w:rPr>
      </w:pPr>
    </w:p>
    <w:p w14:paraId="4E82D7D6" w14:textId="064D9C55" w:rsidR="00E61392" w:rsidRPr="00E61392" w:rsidRDefault="00E61392" w:rsidP="00E61392">
      <w:pPr>
        <w:spacing w:after="0" w:line="240" w:lineRule="auto"/>
        <w:jc w:val="both"/>
        <w:rPr>
          <w:rFonts w:ascii="Arial" w:hAnsi="Arial" w:cs="Arial"/>
          <w:b/>
          <w:bCs/>
          <w:sz w:val="20"/>
          <w:szCs w:val="20"/>
          <w:lang w:val="sl-SI"/>
        </w:rPr>
      </w:pPr>
      <w:r w:rsidRPr="00E61392">
        <w:rPr>
          <w:rFonts w:ascii="Arial" w:hAnsi="Arial" w:cs="Arial"/>
          <w:b/>
          <w:bCs/>
          <w:sz w:val="20"/>
          <w:szCs w:val="20"/>
          <w:lang w:val="sl-SI"/>
        </w:rPr>
        <w:t xml:space="preserve">Odgovor </w:t>
      </w:r>
      <w:r>
        <w:rPr>
          <w:rFonts w:ascii="Arial" w:hAnsi="Arial" w:cs="Arial"/>
          <w:b/>
          <w:bCs/>
          <w:sz w:val="20"/>
          <w:szCs w:val="20"/>
          <w:lang w:val="sl-SI"/>
        </w:rPr>
        <w:t>št. 4</w:t>
      </w:r>
      <w:r w:rsidRPr="00E61392">
        <w:rPr>
          <w:rFonts w:ascii="Arial" w:hAnsi="Arial" w:cs="Arial"/>
          <w:b/>
          <w:bCs/>
          <w:sz w:val="20"/>
          <w:szCs w:val="20"/>
          <w:lang w:val="sl-SI"/>
        </w:rPr>
        <w:t>1</w:t>
      </w:r>
      <w:r>
        <w:rPr>
          <w:rFonts w:ascii="Arial" w:hAnsi="Arial" w:cs="Arial"/>
          <w:b/>
          <w:bCs/>
          <w:sz w:val="20"/>
          <w:szCs w:val="20"/>
          <w:lang w:val="sl-SI"/>
        </w:rPr>
        <w:t>:</w:t>
      </w:r>
    </w:p>
    <w:p w14:paraId="0C9F126C" w14:textId="77777777" w:rsidR="00E61392" w:rsidRPr="00E61392" w:rsidRDefault="00E61392" w:rsidP="00E61392">
      <w:pPr>
        <w:spacing w:after="0" w:line="240" w:lineRule="auto"/>
        <w:jc w:val="both"/>
        <w:rPr>
          <w:rFonts w:ascii="Arial" w:hAnsi="Arial" w:cs="Arial"/>
          <w:sz w:val="20"/>
          <w:szCs w:val="20"/>
          <w:lang w:val="sl-SI"/>
        </w:rPr>
      </w:pPr>
      <w:r w:rsidRPr="00E61392">
        <w:rPr>
          <w:rFonts w:ascii="Arial" w:hAnsi="Arial" w:cs="Arial"/>
          <w:sz w:val="20"/>
          <w:szCs w:val="20"/>
          <w:lang w:val="sl-SI"/>
        </w:rPr>
        <w:t>Na ministrstvu smo seznanjeni s težavami glede pridobivanja neodplačnih služnosti, zlasti na vodnih in priobalnih zemljiščih. Po našem prepričanju so v skladu z ZEKom-2 služnosti v primeru gradnje z javnimi sredstvi tudi na vodnih zemljiščih neodplačne. Stališče ministrstva se v tem delu ni v ničemer ni spremenilo. Na ministrstvu težave glede različne interpretacije zakonodaje (zaračunavanja služnosti) aktivno rešujemo z MVNP kot ministrstvom, pod okrilje katerega sodi DRSV. Ne glede na navedeno svetujemo prijaviteljem, da se v izogib težavam pri pridobivanju služnosti na vodnih in priobalnih zemljiščih pri načrtovanju trase skušajo, kjer je to le mogoče, tem zemljiščem izogniti.  Morebitnih stroškov nadomestil, plačanih Direkciji Republike Slovenije za vode, ne moremo priznati kot upravičene stroške.</w:t>
      </w:r>
    </w:p>
    <w:p w14:paraId="0D2F352F" w14:textId="77777777" w:rsidR="00E61392" w:rsidRDefault="00E61392" w:rsidP="00E61392">
      <w:pPr>
        <w:spacing w:after="0" w:line="240" w:lineRule="auto"/>
        <w:jc w:val="both"/>
        <w:rPr>
          <w:rFonts w:ascii="Arial" w:hAnsi="Arial" w:cs="Arial"/>
          <w:sz w:val="20"/>
          <w:szCs w:val="20"/>
          <w:lang w:val="sl-SI"/>
        </w:rPr>
      </w:pPr>
    </w:p>
    <w:p w14:paraId="68062776" w14:textId="39CC9538" w:rsidR="00E61392" w:rsidRPr="00E61392" w:rsidRDefault="00E61392" w:rsidP="00E61392">
      <w:pPr>
        <w:spacing w:after="0" w:line="240" w:lineRule="auto"/>
        <w:jc w:val="both"/>
        <w:rPr>
          <w:rFonts w:ascii="Arial" w:eastAsia="Times New Roman" w:hAnsi="Arial" w:cs="Arial"/>
          <w:bCs/>
          <w:kern w:val="0"/>
          <w:sz w:val="20"/>
          <w:szCs w:val="20"/>
          <w:lang w:val="sl-SI"/>
          <w14:ligatures w14:val="none"/>
        </w:rPr>
      </w:pPr>
      <w:r w:rsidRPr="00E61392">
        <w:rPr>
          <w:rFonts w:ascii="Arial" w:eastAsia="Times New Roman" w:hAnsi="Arial" w:cs="Arial"/>
          <w:b/>
          <w:kern w:val="0"/>
          <w:sz w:val="20"/>
          <w:szCs w:val="20"/>
          <w:lang w:val="sl-SI"/>
          <w14:ligatures w14:val="none"/>
        </w:rPr>
        <w:t xml:space="preserve">Vprašanje </w:t>
      </w:r>
      <w:r>
        <w:rPr>
          <w:rFonts w:ascii="Arial" w:eastAsia="Times New Roman" w:hAnsi="Arial" w:cs="Arial"/>
          <w:b/>
          <w:kern w:val="0"/>
          <w:sz w:val="20"/>
          <w:szCs w:val="20"/>
          <w:lang w:val="sl-SI"/>
          <w14:ligatures w14:val="none"/>
        </w:rPr>
        <w:t>št. 42:</w:t>
      </w:r>
    </w:p>
    <w:p w14:paraId="4F24C397" w14:textId="77777777" w:rsidR="00E61392" w:rsidRPr="00E61392" w:rsidRDefault="00E61392" w:rsidP="00E61392">
      <w:pPr>
        <w:spacing w:after="0" w:line="260" w:lineRule="atLeast"/>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Zanima nas ali se na Javni razpis lahko prijavijo samo operaterji in ne tudi občine?</w:t>
      </w:r>
    </w:p>
    <w:p w14:paraId="50705D02"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01ACF7D0" w14:textId="3EF3CB0A" w:rsidR="00E61392" w:rsidRPr="00E61392" w:rsidRDefault="00E61392" w:rsidP="00E61392">
      <w:pPr>
        <w:spacing w:after="0" w:line="240" w:lineRule="auto"/>
        <w:jc w:val="both"/>
        <w:rPr>
          <w:rFonts w:ascii="Arial" w:eastAsia="Times New Roman" w:hAnsi="Arial" w:cs="Arial"/>
          <w:b/>
          <w:bCs/>
          <w:kern w:val="0"/>
          <w:sz w:val="20"/>
          <w:szCs w:val="20"/>
          <w:lang w:val="sl-SI"/>
          <w14:ligatures w14:val="none"/>
        </w:rPr>
      </w:pPr>
      <w:r w:rsidRPr="00E61392">
        <w:rPr>
          <w:rFonts w:ascii="Arial" w:eastAsia="Times New Roman" w:hAnsi="Arial" w:cs="Arial"/>
          <w:b/>
          <w:bCs/>
          <w:kern w:val="0"/>
          <w:sz w:val="20"/>
          <w:szCs w:val="20"/>
          <w:lang w:val="sl-SI"/>
          <w14:ligatures w14:val="none"/>
        </w:rPr>
        <w:t xml:space="preserve">Odgovor </w:t>
      </w:r>
      <w:r>
        <w:rPr>
          <w:rFonts w:ascii="Arial" w:eastAsia="Times New Roman" w:hAnsi="Arial" w:cs="Arial"/>
          <w:b/>
          <w:bCs/>
          <w:kern w:val="0"/>
          <w:sz w:val="20"/>
          <w:szCs w:val="20"/>
          <w:lang w:val="sl-SI"/>
          <w14:ligatures w14:val="none"/>
        </w:rPr>
        <w:t>št. 42:</w:t>
      </w:r>
    </w:p>
    <w:p w14:paraId="63AB911F"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skladu s priglašeno shemo državne pomoči »Gradnja visokozmogljivih fiksnih širokopasovnih omrežij v Republiki Sloveniji – NOO« (št. priglasitve BE04-2632586-2024) lahko na zadevni javni razpis kandidirajo prijavitelji, ki so registrirani kot operaterji elektronskih komunikacij in so v skladu s 5. členom ZEKom-2 AKOS že obvestili o nameri zagotavljanja javnih komunikacijskih omrežij.</w:t>
      </w:r>
    </w:p>
    <w:p w14:paraId="47EB32B2" w14:textId="77777777"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p>
    <w:p w14:paraId="2504BEBE" w14:textId="7327E39D" w:rsidR="00E61392" w:rsidRPr="00E61392" w:rsidRDefault="00E61392" w:rsidP="00E61392">
      <w:pPr>
        <w:spacing w:after="0" w:line="240" w:lineRule="auto"/>
        <w:jc w:val="both"/>
        <w:rPr>
          <w:rFonts w:ascii="Arial" w:eastAsia="Times New Roman" w:hAnsi="Arial" w:cs="Arial"/>
          <w:kern w:val="0"/>
          <w:sz w:val="20"/>
          <w:szCs w:val="20"/>
          <w:lang w:val="sl-SI"/>
          <w14:ligatures w14:val="none"/>
        </w:rPr>
      </w:pPr>
      <w:r w:rsidRPr="00E61392">
        <w:rPr>
          <w:rFonts w:ascii="Arial" w:eastAsia="Times New Roman" w:hAnsi="Arial" w:cs="Arial"/>
          <w:kern w:val="0"/>
          <w:sz w:val="20"/>
          <w:szCs w:val="20"/>
          <w:lang w:val="sl-SI"/>
          <w14:ligatures w14:val="none"/>
        </w:rPr>
        <w:t>V kolikor je občina registrirana kot operater elektronskih komunikacij in je že obvestila AKOS o nameri zagotavljanja javnih komunikacijskih omrežij, lahko kandidira na Javnem razpisu GOŠO6</w:t>
      </w:r>
      <w:r w:rsidR="002B7318">
        <w:rPr>
          <w:rFonts w:ascii="Arial" w:eastAsia="Times New Roman" w:hAnsi="Arial" w:cs="Arial"/>
          <w:kern w:val="0"/>
          <w:sz w:val="20"/>
          <w:szCs w:val="20"/>
          <w:lang w:val="sl-SI"/>
          <w14:ligatures w14:val="none"/>
        </w:rPr>
        <w:t>.</w:t>
      </w:r>
    </w:p>
    <w:p w14:paraId="40BF6C79" w14:textId="77777777" w:rsidR="001F2DCE" w:rsidRPr="00E61392" w:rsidRDefault="001F2DCE" w:rsidP="00495345">
      <w:pPr>
        <w:spacing w:after="0" w:line="240" w:lineRule="auto"/>
        <w:jc w:val="both"/>
        <w:rPr>
          <w:rFonts w:ascii="Arial" w:hAnsi="Arial" w:cs="Arial"/>
          <w:sz w:val="20"/>
          <w:szCs w:val="20"/>
          <w:lang w:val="sl-SI"/>
        </w:rPr>
      </w:pPr>
    </w:p>
    <w:p w14:paraId="4AF8A751" w14:textId="77777777" w:rsidR="001F2DCE" w:rsidRPr="00E61392" w:rsidRDefault="001F2DCE" w:rsidP="00495345">
      <w:pPr>
        <w:spacing w:after="0" w:line="240" w:lineRule="auto"/>
        <w:jc w:val="both"/>
        <w:rPr>
          <w:rFonts w:ascii="Arial" w:hAnsi="Arial" w:cs="Arial"/>
          <w:sz w:val="20"/>
          <w:szCs w:val="20"/>
          <w:lang w:val="sl-SI"/>
        </w:rPr>
      </w:pPr>
    </w:p>
    <w:p w14:paraId="307D8247" w14:textId="1AB4C14B" w:rsidR="00495345" w:rsidRPr="00E61392" w:rsidRDefault="00495345" w:rsidP="00495345">
      <w:pPr>
        <w:spacing w:after="0" w:line="240" w:lineRule="auto"/>
        <w:jc w:val="both"/>
        <w:rPr>
          <w:rFonts w:ascii="Arial" w:hAnsi="Arial" w:cs="Arial"/>
          <w:sz w:val="20"/>
          <w:szCs w:val="20"/>
          <w:lang w:val="sl-SI"/>
        </w:rPr>
      </w:pPr>
      <w:r w:rsidRPr="00E61392">
        <w:rPr>
          <w:rFonts w:ascii="Arial" w:hAnsi="Arial" w:cs="Arial"/>
          <w:sz w:val="20"/>
          <w:szCs w:val="20"/>
          <w:lang w:val="sl-SI"/>
        </w:rPr>
        <w:t>Objavljeno na spletni strani ministrstva:</w:t>
      </w:r>
    </w:p>
    <w:p w14:paraId="3B12C09F" w14:textId="44F43E9F" w:rsidR="00495345" w:rsidRPr="00E61392" w:rsidRDefault="00087250" w:rsidP="00495345">
      <w:pPr>
        <w:spacing w:after="0" w:line="240" w:lineRule="auto"/>
        <w:jc w:val="both"/>
        <w:rPr>
          <w:rFonts w:ascii="Arial" w:hAnsi="Arial" w:cs="Arial"/>
          <w:sz w:val="20"/>
          <w:szCs w:val="20"/>
          <w:lang w:val="sl-SI"/>
        </w:rPr>
      </w:pPr>
      <w:hyperlink r:id="rId12" w:history="1">
        <w:r w:rsidR="00495345" w:rsidRPr="00E61392">
          <w:rPr>
            <w:rStyle w:val="Hiperpovezava"/>
            <w:rFonts w:ascii="Arial" w:hAnsi="Arial" w:cs="Arial"/>
            <w:sz w:val="20"/>
            <w:szCs w:val="20"/>
          </w:rPr>
          <w:t>Javni razpis za sofinanciranje gradnje visokozmogljivih fiksnih širokopasovnih omrežij oziroma nadgradnjo obstoječih fiksnih omrežij (GOŠO6) (gov.si)</w:t>
        </w:r>
      </w:hyperlink>
    </w:p>
    <w:sectPr w:rsidR="00495345" w:rsidRPr="00E61392" w:rsidSect="00EB1B6E">
      <w:head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6465" w14:textId="77777777" w:rsidR="00863C7A" w:rsidRDefault="00863C7A" w:rsidP="00863C7A">
      <w:pPr>
        <w:spacing w:after="0" w:line="240" w:lineRule="auto"/>
      </w:pPr>
      <w:r>
        <w:separator/>
      </w:r>
    </w:p>
  </w:endnote>
  <w:endnote w:type="continuationSeparator" w:id="0">
    <w:p w14:paraId="73C02279" w14:textId="77777777" w:rsidR="00863C7A" w:rsidRDefault="00863C7A" w:rsidP="008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C93C0" w14:textId="77777777" w:rsidR="00863C7A" w:rsidRDefault="00863C7A" w:rsidP="00863C7A">
      <w:pPr>
        <w:spacing w:after="0" w:line="240" w:lineRule="auto"/>
      </w:pPr>
      <w:r>
        <w:separator/>
      </w:r>
    </w:p>
  </w:footnote>
  <w:footnote w:type="continuationSeparator" w:id="0">
    <w:p w14:paraId="6DFFD7BF" w14:textId="77777777" w:rsidR="00863C7A" w:rsidRDefault="00863C7A" w:rsidP="0086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E60F" w14:textId="77777777" w:rsidR="00EB1B6E" w:rsidRPr="00863C7A" w:rsidRDefault="00EB1B6E" w:rsidP="00EB1B6E">
    <w:pPr>
      <w:autoSpaceDE w:val="0"/>
      <w:autoSpaceDN w:val="0"/>
      <w:adjustRightInd w:val="0"/>
      <w:spacing w:after="0" w:line="240" w:lineRule="auto"/>
      <w:rPr>
        <w:rFonts w:ascii="Republika" w:eastAsia="Times New Roman" w:hAnsi="Republika" w:cs="Times New Roman"/>
        <w:kern w:val="0"/>
        <w:sz w:val="20"/>
        <w:szCs w:val="20"/>
        <w:lang w:val="sl-SI"/>
        <w14:ligatures w14:val="none"/>
      </w:rPr>
    </w:pPr>
    <w:r w:rsidRPr="00863C7A">
      <w:rPr>
        <w:rFonts w:ascii="Arial" w:eastAsia="Times New Roman" w:hAnsi="Arial" w:cs="Arial"/>
        <w:noProof/>
        <w:kern w:val="0"/>
        <w:sz w:val="16"/>
        <w:szCs w:val="24"/>
        <w:lang w:val="sl-SI"/>
        <w14:ligatures w14:val="none"/>
      </w:rPr>
      <w:drawing>
        <wp:anchor distT="0" distB="0" distL="114300" distR="114300" simplePos="0" relativeHeight="251667456" behindDoc="0" locked="0" layoutInCell="1" allowOverlap="1" wp14:anchorId="6C418DAF" wp14:editId="29E5684A">
          <wp:simplePos x="0" y="0"/>
          <wp:positionH relativeFrom="column">
            <wp:posOffset>4762224</wp:posOffset>
          </wp:positionH>
          <wp:positionV relativeFrom="paragraph">
            <wp:posOffset>-19933</wp:posOffset>
          </wp:positionV>
          <wp:extent cx="1131469" cy="341575"/>
          <wp:effectExtent l="0" t="0" r="0" b="1905"/>
          <wp:wrapNone/>
          <wp:docPr id="1270252081"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07340"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1469" cy="341575"/>
                  </a:xfrm>
                  <a:prstGeom prst="rect">
                    <a:avLst/>
                  </a:prstGeom>
                  <a:noFill/>
                </pic:spPr>
              </pic:pic>
            </a:graphicData>
          </a:graphic>
          <wp14:sizeRelH relativeFrom="page">
            <wp14:pctWidth>0</wp14:pctWidth>
          </wp14:sizeRelH>
          <wp14:sizeRelV relativeFrom="page">
            <wp14:pctHeight>0</wp14:pctHeight>
          </wp14:sizeRelV>
        </wp:anchor>
      </w:drawing>
    </w:r>
    <w:r w:rsidRPr="00863C7A">
      <w:rPr>
        <w:rFonts w:ascii="Arial" w:eastAsia="Times New Roman" w:hAnsi="Arial" w:cs="Arial"/>
        <w:noProof/>
        <w:kern w:val="0"/>
        <w:sz w:val="16"/>
        <w:szCs w:val="24"/>
        <w:lang w:val="sl-SI"/>
        <w14:ligatures w14:val="none"/>
      </w:rPr>
      <w:drawing>
        <wp:anchor distT="0" distB="0" distL="114300" distR="114300" simplePos="0" relativeHeight="251666432" behindDoc="0" locked="0" layoutInCell="1" allowOverlap="1" wp14:anchorId="60DEA025" wp14:editId="57B28D4C">
          <wp:simplePos x="0" y="0"/>
          <wp:positionH relativeFrom="column">
            <wp:posOffset>3252083</wp:posOffset>
          </wp:positionH>
          <wp:positionV relativeFrom="paragraph">
            <wp:posOffset>-16537</wp:posOffset>
          </wp:positionV>
          <wp:extent cx="1367625" cy="315349"/>
          <wp:effectExtent l="0" t="0" r="4445" b="8890"/>
          <wp:wrapNone/>
          <wp:docPr id="119156218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98582" name="Slika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7625" cy="315349"/>
                  </a:xfrm>
                  <a:prstGeom prst="rect">
                    <a:avLst/>
                  </a:prstGeom>
                  <a:noFill/>
                </pic:spPr>
              </pic:pic>
            </a:graphicData>
          </a:graphic>
          <wp14:sizeRelH relativeFrom="page">
            <wp14:pctWidth>0</wp14:pctWidth>
          </wp14:sizeRelH>
          <wp14:sizeRelV relativeFrom="page">
            <wp14:pctHeight>0</wp14:pctHeight>
          </wp14:sizeRelV>
        </wp:anchor>
      </w:drawing>
    </w:r>
    <w:r w:rsidRPr="00863C7A">
      <w:rPr>
        <w:rFonts w:ascii="Republika" w:eastAsia="Times New Roman" w:hAnsi="Republika" w:cs="Times New Roman"/>
        <w:noProof/>
        <w:kern w:val="0"/>
        <w:sz w:val="60"/>
        <w:szCs w:val="60"/>
        <w:lang w:val="sl-SI" w:eastAsia="sl-SI"/>
        <w14:ligatures w14:val="none"/>
      </w:rPr>
      <w:drawing>
        <wp:anchor distT="0" distB="0" distL="114300" distR="114300" simplePos="0" relativeHeight="251665408" behindDoc="0" locked="0" layoutInCell="1" allowOverlap="1" wp14:anchorId="77E37EFD" wp14:editId="6D8B9CB4">
          <wp:simplePos x="0" y="0"/>
          <wp:positionH relativeFrom="column">
            <wp:posOffset>-433070</wp:posOffset>
          </wp:positionH>
          <wp:positionV relativeFrom="paragraph">
            <wp:posOffset>6350</wp:posOffset>
          </wp:positionV>
          <wp:extent cx="300355" cy="347980"/>
          <wp:effectExtent l="0" t="0" r="4445" b="0"/>
          <wp:wrapSquare wrapText="bothSides"/>
          <wp:docPr id="1911524004" name="Slika 1911524004"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863C7A">
      <w:rPr>
        <w:rFonts w:ascii="Republika" w:eastAsia="Times New Roman" w:hAnsi="Republika" w:cs="Times New Roman"/>
        <w:noProof/>
        <w:kern w:val="0"/>
        <w:sz w:val="20"/>
        <w:szCs w:val="20"/>
        <w:lang w:val="en-US"/>
        <w14:ligatures w14:val="none"/>
      </w:rPr>
      <mc:AlternateContent>
        <mc:Choice Requires="wps">
          <w:drawing>
            <wp:anchor distT="4294967293" distB="4294967293" distL="114300" distR="114300" simplePos="0" relativeHeight="251664384" behindDoc="1" locked="0" layoutInCell="0" allowOverlap="1" wp14:anchorId="20079BB4" wp14:editId="5EED1B09">
              <wp:simplePos x="0" y="0"/>
              <wp:positionH relativeFrom="column">
                <wp:posOffset>-431800</wp:posOffset>
              </wp:positionH>
              <wp:positionV relativeFrom="page">
                <wp:posOffset>3600449</wp:posOffset>
              </wp:positionV>
              <wp:extent cx="252095" cy="0"/>
              <wp:effectExtent l="0" t="0" r="0" b="0"/>
              <wp:wrapNone/>
              <wp:docPr id="137560795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7C4C" id="Line 11" o:spid="_x0000_s1026" alt="&quot;&quot;" style="position:absolute;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63C7A">
      <w:rPr>
        <w:rFonts w:ascii="Republika" w:eastAsia="Times New Roman" w:hAnsi="Republika" w:cs="Times New Roman"/>
        <w:kern w:val="0"/>
        <w:sz w:val="20"/>
        <w:szCs w:val="20"/>
        <w:lang w:val="sl-SI"/>
        <w14:ligatures w14:val="none"/>
      </w:rPr>
      <w:t>REPUBLIKA SLOVENIJA</w:t>
    </w:r>
  </w:p>
  <w:p w14:paraId="195ABE12" w14:textId="77777777" w:rsidR="00EB1B6E" w:rsidRPr="00863C7A" w:rsidRDefault="00EB1B6E" w:rsidP="00EB1B6E">
    <w:pPr>
      <w:spacing w:after="0" w:line="240" w:lineRule="exact"/>
      <w:rPr>
        <w:rFonts w:ascii="Republika" w:eastAsia="Times New Roman" w:hAnsi="Republika" w:cs="Times New Roman"/>
        <w:b/>
        <w:caps/>
        <w:kern w:val="0"/>
        <w:sz w:val="20"/>
        <w:szCs w:val="20"/>
        <w:lang w:val="sl-SI"/>
        <w14:ligatures w14:val="none"/>
      </w:rPr>
    </w:pPr>
    <w:r w:rsidRPr="00863C7A">
      <w:rPr>
        <w:rFonts w:ascii="Republika" w:eastAsia="Times New Roman" w:hAnsi="Republika" w:cs="Times New Roman"/>
        <w:b/>
        <w:caps/>
        <w:kern w:val="0"/>
        <w:sz w:val="20"/>
        <w:szCs w:val="20"/>
        <w:lang w:val="sl-SI"/>
        <w14:ligatures w14:val="none"/>
      </w:rPr>
      <w:t>MINISTRSTVO za DIGITALNO PREOBRAZBO</w:t>
    </w:r>
  </w:p>
  <w:p w14:paraId="493A6C3D" w14:textId="77777777" w:rsidR="00EB1B6E" w:rsidRPr="00863C7A" w:rsidRDefault="00EB1B6E" w:rsidP="00EB1B6E">
    <w:pPr>
      <w:spacing w:after="0" w:line="240" w:lineRule="exact"/>
      <w:rPr>
        <w:rFonts w:ascii="Republika" w:eastAsia="Times New Roman" w:hAnsi="Republika" w:cs="Times New Roman"/>
        <w:b/>
        <w:caps/>
        <w:kern w:val="0"/>
        <w:sz w:val="20"/>
        <w:szCs w:val="20"/>
        <w:lang w:val="sl-SI"/>
        <w14:ligatures w14:val="none"/>
      </w:rPr>
    </w:pPr>
  </w:p>
  <w:p w14:paraId="615746BC" w14:textId="77777777" w:rsidR="00EB1B6E" w:rsidRDefault="00EB1B6E" w:rsidP="00EB1B6E">
    <w:pPr>
      <w:pStyle w:val="Glava"/>
    </w:pPr>
    <w:r w:rsidRPr="00863C7A">
      <w:rPr>
        <w:rFonts w:ascii="Arial" w:eastAsia="Times New Roman" w:hAnsi="Arial" w:cs="Arial"/>
        <w:kern w:val="0"/>
        <w:sz w:val="16"/>
        <w:szCs w:val="24"/>
        <w:lang w:val="sl-SI"/>
        <w14:ligatures w14:val="none"/>
      </w:rPr>
      <w:t>Davčna ulica 1, 1000 Ljubljana</w:t>
    </w:r>
  </w:p>
  <w:p w14:paraId="3B07615A" w14:textId="77777777" w:rsidR="00EB1B6E" w:rsidRDefault="00EB1B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5BDC"/>
    <w:multiLevelType w:val="hybridMultilevel"/>
    <w:tmpl w:val="E2D6B08A"/>
    <w:lvl w:ilvl="0" w:tplc="2FB4840E">
      <w:start w:val="300"/>
      <w:numFmt w:val="bullet"/>
      <w:lvlText w:val="-"/>
      <w:lvlJc w:val="left"/>
      <w:pPr>
        <w:ind w:left="1778" w:hanging="360"/>
      </w:pPr>
      <w:rPr>
        <w:rFonts w:ascii="Arial" w:eastAsia="Times New Roman" w:hAnsi="Arial" w:cs="Arial" w:hint="default"/>
        <w:color w:val="auto"/>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1"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657996C"/>
    <w:multiLevelType w:val="hybridMultilevel"/>
    <w:tmpl w:val="94644000"/>
    <w:lvl w:ilvl="0" w:tplc="F0CC5438">
      <w:start w:val="1"/>
      <w:numFmt w:val="decimal"/>
      <w:lvlText w:val="%1."/>
      <w:lvlJc w:val="left"/>
      <w:pPr>
        <w:ind w:left="720" w:hanging="360"/>
      </w:pPr>
      <w:rPr>
        <w:rFonts w:ascii="Arial" w:hAnsi="Arial" w:hint="default"/>
        <w:sz w:val="22"/>
      </w:r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3"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 w15:restartNumberingAfterBreak="0">
    <w:nsid w:val="345E2B39"/>
    <w:multiLevelType w:val="hybridMultilevel"/>
    <w:tmpl w:val="C812E0BA"/>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815066"/>
    <w:multiLevelType w:val="hybridMultilevel"/>
    <w:tmpl w:val="951841DE"/>
    <w:lvl w:ilvl="0" w:tplc="0424000F">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45BB4E2A"/>
    <w:multiLevelType w:val="hybridMultilevel"/>
    <w:tmpl w:val="BF5234C0"/>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E94204"/>
    <w:multiLevelType w:val="hybridMultilevel"/>
    <w:tmpl w:val="BD0269FE"/>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0AD0EBE"/>
    <w:multiLevelType w:val="hybridMultilevel"/>
    <w:tmpl w:val="880EEB40"/>
    <w:lvl w:ilvl="0" w:tplc="B122DD64">
      <w:numFmt w:val="bullet"/>
      <w:lvlText w:val="-"/>
      <w:lvlJc w:val="left"/>
      <w:pPr>
        <w:ind w:left="360" w:hanging="360"/>
      </w:pPr>
      <w:rPr>
        <w:rFonts w:ascii="Arial" w:eastAsia="Times New Roman" w:hAnsi="Arial" w:cs="Arial" w:hint="default"/>
        <w:i/>
        <w:color w:val="0070C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29F4819"/>
    <w:multiLevelType w:val="hybridMultilevel"/>
    <w:tmpl w:val="B7CA60C8"/>
    <w:lvl w:ilvl="0" w:tplc="04240001">
      <w:start w:val="1"/>
      <w:numFmt w:val="bullet"/>
      <w:lvlText w:val=""/>
      <w:lvlJc w:val="left"/>
      <w:pPr>
        <w:ind w:left="360" w:hanging="360"/>
      </w:pPr>
      <w:rPr>
        <w:rFonts w:ascii="Symbol" w:hAnsi="Symbol" w:hint="default"/>
      </w:rPr>
    </w:lvl>
    <w:lvl w:ilvl="1" w:tplc="0424000F">
      <w:start w:val="1"/>
      <w:numFmt w:val="decimal"/>
      <w:lvlText w:val="%2."/>
      <w:lvlJc w:val="left"/>
      <w:pPr>
        <w:ind w:left="1080" w:hanging="360"/>
      </w:p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7AB6A04"/>
    <w:multiLevelType w:val="hybridMultilevel"/>
    <w:tmpl w:val="DE7CC77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68D205E6"/>
    <w:multiLevelType w:val="hybridMultilevel"/>
    <w:tmpl w:val="14AED6AA"/>
    <w:lvl w:ilvl="0" w:tplc="F0103E3C">
      <w:start w:val="1"/>
      <w:numFmt w:val="decimal"/>
      <w:lvlText w:val="%1."/>
      <w:lvlJc w:val="left"/>
      <w:pPr>
        <w:ind w:left="720" w:hanging="360"/>
      </w:pPr>
      <w:rPr>
        <w:rFonts w:eastAsiaTheme="majorEastAsia"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23D5E81"/>
    <w:multiLevelType w:val="hybridMultilevel"/>
    <w:tmpl w:val="9EB0677A"/>
    <w:lvl w:ilvl="0" w:tplc="36B2DDA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7AD0A9A"/>
    <w:multiLevelType w:val="hybridMultilevel"/>
    <w:tmpl w:val="4D924904"/>
    <w:lvl w:ilvl="0" w:tplc="F398BB5C">
      <w:numFmt w:val="bullet"/>
      <w:lvlText w:val="-"/>
      <w:lvlJc w:val="left"/>
      <w:pPr>
        <w:ind w:left="2986" w:hanging="360"/>
      </w:pPr>
      <w:rPr>
        <w:rFonts w:ascii="Arial" w:eastAsia="Times New Roman" w:hAnsi="Arial" w:cs="Arial" w:hint="default"/>
      </w:rPr>
    </w:lvl>
    <w:lvl w:ilvl="1" w:tplc="04240003">
      <w:start w:val="1"/>
      <w:numFmt w:val="bullet"/>
      <w:lvlText w:val="o"/>
      <w:lvlJc w:val="left"/>
      <w:pPr>
        <w:ind w:left="3706" w:hanging="360"/>
      </w:pPr>
      <w:rPr>
        <w:rFonts w:ascii="Courier New" w:hAnsi="Courier New" w:cs="Courier New" w:hint="default"/>
      </w:rPr>
    </w:lvl>
    <w:lvl w:ilvl="2" w:tplc="04240005">
      <w:start w:val="1"/>
      <w:numFmt w:val="bullet"/>
      <w:lvlText w:val=""/>
      <w:lvlJc w:val="left"/>
      <w:pPr>
        <w:ind w:left="4426" w:hanging="360"/>
      </w:pPr>
      <w:rPr>
        <w:rFonts w:ascii="Wingdings" w:hAnsi="Wingdings" w:hint="default"/>
      </w:rPr>
    </w:lvl>
    <w:lvl w:ilvl="3" w:tplc="04240001">
      <w:start w:val="1"/>
      <w:numFmt w:val="bullet"/>
      <w:lvlText w:val=""/>
      <w:lvlJc w:val="left"/>
      <w:pPr>
        <w:ind w:left="5146" w:hanging="360"/>
      </w:pPr>
      <w:rPr>
        <w:rFonts w:ascii="Symbol" w:hAnsi="Symbol" w:hint="default"/>
      </w:rPr>
    </w:lvl>
    <w:lvl w:ilvl="4" w:tplc="04240003">
      <w:start w:val="1"/>
      <w:numFmt w:val="bullet"/>
      <w:lvlText w:val="o"/>
      <w:lvlJc w:val="left"/>
      <w:pPr>
        <w:ind w:left="5866" w:hanging="360"/>
      </w:pPr>
      <w:rPr>
        <w:rFonts w:ascii="Courier New" w:hAnsi="Courier New" w:cs="Courier New" w:hint="default"/>
      </w:rPr>
    </w:lvl>
    <w:lvl w:ilvl="5" w:tplc="04240005">
      <w:start w:val="1"/>
      <w:numFmt w:val="bullet"/>
      <w:lvlText w:val=""/>
      <w:lvlJc w:val="left"/>
      <w:pPr>
        <w:ind w:left="6586" w:hanging="360"/>
      </w:pPr>
      <w:rPr>
        <w:rFonts w:ascii="Wingdings" w:hAnsi="Wingdings" w:hint="default"/>
      </w:rPr>
    </w:lvl>
    <w:lvl w:ilvl="6" w:tplc="04240001">
      <w:start w:val="1"/>
      <w:numFmt w:val="bullet"/>
      <w:lvlText w:val=""/>
      <w:lvlJc w:val="left"/>
      <w:pPr>
        <w:ind w:left="7306" w:hanging="360"/>
      </w:pPr>
      <w:rPr>
        <w:rFonts w:ascii="Symbol" w:hAnsi="Symbol" w:hint="default"/>
      </w:rPr>
    </w:lvl>
    <w:lvl w:ilvl="7" w:tplc="04240003">
      <w:start w:val="1"/>
      <w:numFmt w:val="bullet"/>
      <w:lvlText w:val="o"/>
      <w:lvlJc w:val="left"/>
      <w:pPr>
        <w:ind w:left="8026" w:hanging="360"/>
      </w:pPr>
      <w:rPr>
        <w:rFonts w:ascii="Courier New" w:hAnsi="Courier New" w:cs="Courier New" w:hint="default"/>
      </w:rPr>
    </w:lvl>
    <w:lvl w:ilvl="8" w:tplc="04240005">
      <w:start w:val="1"/>
      <w:numFmt w:val="bullet"/>
      <w:lvlText w:val=""/>
      <w:lvlJc w:val="left"/>
      <w:pPr>
        <w:ind w:left="8746" w:hanging="360"/>
      </w:pPr>
      <w:rPr>
        <w:rFonts w:ascii="Wingdings" w:hAnsi="Wingdings" w:hint="default"/>
      </w:rPr>
    </w:lvl>
  </w:abstractNum>
  <w:abstractNum w:abstractNumId="16"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cs="Times New Roman" w:hint="default"/>
        <w:caps w:val="0"/>
        <w:strike w:val="0"/>
        <w:dstrike w:val="0"/>
        <w:vanish w:val="0"/>
        <w:webHidden w:val="0"/>
        <w:color w:val="auto"/>
        <w:u w:val="none"/>
        <w:effect w:val="none"/>
        <w:vertAlign w:val="baseline"/>
        <w:specVanish w:val="0"/>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cs="Times New Roman" w:hint="default"/>
        <w:caps w:val="0"/>
        <w:strike w:val="0"/>
        <w:dstrike w:val="0"/>
        <w:vanish w:val="0"/>
        <w:webHidden w:val="0"/>
        <w:color w:val="auto"/>
        <w:u w:val="none"/>
        <w:effect w:val="none"/>
        <w:vertAlign w:val="baseline"/>
        <w:specVanish w:val="0"/>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4877C7"/>
    <w:multiLevelType w:val="hybridMultilevel"/>
    <w:tmpl w:val="452ABABE"/>
    <w:lvl w:ilvl="0" w:tplc="0424000B">
      <w:start w:val="1"/>
      <w:numFmt w:val="bullet"/>
      <w:lvlText w:val=""/>
      <w:lvlJc w:val="left"/>
      <w:pPr>
        <w:ind w:left="2986" w:hanging="360"/>
      </w:pPr>
      <w:rPr>
        <w:rFonts w:ascii="Wingdings" w:hAnsi="Wingdings" w:hint="default"/>
      </w:rPr>
    </w:lvl>
    <w:lvl w:ilvl="1" w:tplc="FFFFFFFF">
      <w:start w:val="1"/>
      <w:numFmt w:val="bullet"/>
      <w:lvlText w:val="o"/>
      <w:lvlJc w:val="left"/>
      <w:pPr>
        <w:ind w:left="3706" w:hanging="360"/>
      </w:pPr>
      <w:rPr>
        <w:rFonts w:ascii="Courier New" w:hAnsi="Courier New" w:cs="Courier New" w:hint="default"/>
      </w:rPr>
    </w:lvl>
    <w:lvl w:ilvl="2" w:tplc="FFFFFFFF">
      <w:start w:val="1"/>
      <w:numFmt w:val="bullet"/>
      <w:lvlText w:val=""/>
      <w:lvlJc w:val="left"/>
      <w:pPr>
        <w:ind w:left="4426" w:hanging="360"/>
      </w:pPr>
      <w:rPr>
        <w:rFonts w:ascii="Wingdings" w:hAnsi="Wingdings" w:hint="default"/>
      </w:rPr>
    </w:lvl>
    <w:lvl w:ilvl="3" w:tplc="FFFFFFFF">
      <w:start w:val="1"/>
      <w:numFmt w:val="bullet"/>
      <w:lvlText w:val=""/>
      <w:lvlJc w:val="left"/>
      <w:pPr>
        <w:ind w:left="5146" w:hanging="360"/>
      </w:pPr>
      <w:rPr>
        <w:rFonts w:ascii="Symbol" w:hAnsi="Symbol" w:hint="default"/>
      </w:rPr>
    </w:lvl>
    <w:lvl w:ilvl="4" w:tplc="FFFFFFFF">
      <w:start w:val="1"/>
      <w:numFmt w:val="bullet"/>
      <w:lvlText w:val="o"/>
      <w:lvlJc w:val="left"/>
      <w:pPr>
        <w:ind w:left="5866" w:hanging="360"/>
      </w:pPr>
      <w:rPr>
        <w:rFonts w:ascii="Courier New" w:hAnsi="Courier New" w:cs="Courier New" w:hint="default"/>
      </w:rPr>
    </w:lvl>
    <w:lvl w:ilvl="5" w:tplc="FFFFFFFF">
      <w:start w:val="1"/>
      <w:numFmt w:val="bullet"/>
      <w:lvlText w:val=""/>
      <w:lvlJc w:val="left"/>
      <w:pPr>
        <w:ind w:left="6586" w:hanging="360"/>
      </w:pPr>
      <w:rPr>
        <w:rFonts w:ascii="Wingdings" w:hAnsi="Wingdings" w:hint="default"/>
      </w:rPr>
    </w:lvl>
    <w:lvl w:ilvl="6" w:tplc="FFFFFFFF">
      <w:start w:val="1"/>
      <w:numFmt w:val="bullet"/>
      <w:lvlText w:val=""/>
      <w:lvlJc w:val="left"/>
      <w:pPr>
        <w:ind w:left="7306" w:hanging="360"/>
      </w:pPr>
      <w:rPr>
        <w:rFonts w:ascii="Symbol" w:hAnsi="Symbol" w:hint="default"/>
      </w:rPr>
    </w:lvl>
    <w:lvl w:ilvl="7" w:tplc="FFFFFFFF">
      <w:start w:val="1"/>
      <w:numFmt w:val="bullet"/>
      <w:lvlText w:val="o"/>
      <w:lvlJc w:val="left"/>
      <w:pPr>
        <w:ind w:left="8026" w:hanging="360"/>
      </w:pPr>
      <w:rPr>
        <w:rFonts w:ascii="Courier New" w:hAnsi="Courier New" w:cs="Courier New" w:hint="default"/>
      </w:rPr>
    </w:lvl>
    <w:lvl w:ilvl="8" w:tplc="FFFFFFFF">
      <w:start w:val="1"/>
      <w:numFmt w:val="bullet"/>
      <w:lvlText w:val=""/>
      <w:lvlJc w:val="left"/>
      <w:pPr>
        <w:ind w:left="8746" w:hanging="360"/>
      </w:pPr>
      <w:rPr>
        <w:rFonts w:ascii="Wingdings" w:hAnsi="Wingdings" w:hint="default"/>
      </w:rPr>
    </w:lvl>
  </w:abstractNum>
  <w:num w:numId="1" w16cid:durableId="1102644527">
    <w:abstractNumId w:val="15"/>
  </w:num>
  <w:num w:numId="2" w16cid:durableId="1687513021">
    <w:abstractNumId w:val="18"/>
  </w:num>
  <w:num w:numId="3" w16cid:durableId="742609576">
    <w:abstractNumId w:val="5"/>
  </w:num>
  <w:num w:numId="4" w16cid:durableId="1069615267">
    <w:abstractNumId w:val="16"/>
  </w:num>
  <w:num w:numId="5" w16cid:durableId="1041780596">
    <w:abstractNumId w:val="0"/>
  </w:num>
  <w:num w:numId="6" w16cid:durableId="660473619">
    <w:abstractNumId w:val="13"/>
  </w:num>
  <w:num w:numId="7" w16cid:durableId="1398624280">
    <w:abstractNumId w:val="17"/>
  </w:num>
  <w:num w:numId="8" w16cid:durableId="1070812507">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5835445">
    <w:abstractNumId w:val="2"/>
  </w:num>
  <w:num w:numId="10" w16cid:durableId="1426921348">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5642670">
    <w:abstractNumId w:val="3"/>
  </w:num>
  <w:num w:numId="12" w16cid:durableId="197478476">
    <w:abstractNumId w:val="10"/>
  </w:num>
  <w:num w:numId="13" w16cid:durableId="470295677">
    <w:abstractNumId w:val="12"/>
  </w:num>
  <w:num w:numId="14" w16cid:durableId="935091514">
    <w:abstractNumId w:val="9"/>
  </w:num>
  <w:num w:numId="15" w16cid:durableId="1810782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2322191">
    <w:abstractNumId w:val="7"/>
  </w:num>
  <w:num w:numId="17" w16cid:durableId="1896499934">
    <w:abstractNumId w:val="14"/>
  </w:num>
  <w:num w:numId="18" w16cid:durableId="331874557">
    <w:abstractNumId w:val="1"/>
  </w:num>
  <w:num w:numId="19" w16cid:durableId="1319115812">
    <w:abstractNumId w:val="6"/>
  </w:num>
  <w:num w:numId="20" w16cid:durableId="715541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F3"/>
    <w:rsid w:val="00004017"/>
    <w:rsid w:val="00087250"/>
    <w:rsid w:val="00117614"/>
    <w:rsid w:val="00126C9F"/>
    <w:rsid w:val="00187534"/>
    <w:rsid w:val="001F2DCE"/>
    <w:rsid w:val="00263628"/>
    <w:rsid w:val="002B7318"/>
    <w:rsid w:val="003D456C"/>
    <w:rsid w:val="00430DCE"/>
    <w:rsid w:val="00495345"/>
    <w:rsid w:val="005D352B"/>
    <w:rsid w:val="006103F6"/>
    <w:rsid w:val="0064720D"/>
    <w:rsid w:val="006E76A8"/>
    <w:rsid w:val="00760CE0"/>
    <w:rsid w:val="0076693E"/>
    <w:rsid w:val="0079091C"/>
    <w:rsid w:val="007C3768"/>
    <w:rsid w:val="007D76B0"/>
    <w:rsid w:val="007E6D6C"/>
    <w:rsid w:val="00863C7A"/>
    <w:rsid w:val="008A27F3"/>
    <w:rsid w:val="00952018"/>
    <w:rsid w:val="00A4045E"/>
    <w:rsid w:val="00AB7253"/>
    <w:rsid w:val="00BA411B"/>
    <w:rsid w:val="00C47F64"/>
    <w:rsid w:val="00C56F86"/>
    <w:rsid w:val="00D50591"/>
    <w:rsid w:val="00D84F9C"/>
    <w:rsid w:val="00DA6630"/>
    <w:rsid w:val="00E61392"/>
    <w:rsid w:val="00EB1B6E"/>
    <w:rsid w:val="00F430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A8BE80"/>
  <w15:chartTrackingRefBased/>
  <w15:docId w15:val="{555CFAAB-145E-41AF-81A2-C948D746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k-SK"/>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ui-provider">
    <w:name w:val="ui-provider"/>
    <w:basedOn w:val="Privzetapisavaodstavka"/>
    <w:rsid w:val="008A27F3"/>
  </w:style>
  <w:style w:type="paragraph" w:styleId="Navadensplet">
    <w:name w:val="Normal (Web)"/>
    <w:basedOn w:val="Navaden"/>
    <w:uiPriority w:val="99"/>
    <w:unhideWhenUsed/>
    <w:rsid w:val="008A27F3"/>
    <w:pPr>
      <w:spacing w:before="100" w:beforeAutospacing="1" w:after="100" w:afterAutospacing="1" w:line="240" w:lineRule="auto"/>
    </w:pPr>
    <w:rPr>
      <w:rFonts w:ascii="Times New Roman" w:eastAsia="Times New Roman" w:hAnsi="Times New Roman" w:cs="Times New Roman"/>
      <w:kern w:val="0"/>
      <w:sz w:val="24"/>
      <w:szCs w:val="24"/>
      <w:lang w:val="sl-SI" w:eastAsia="sl-SI"/>
      <w14:ligatures w14:val="none"/>
    </w:rPr>
  </w:style>
  <w:style w:type="character" w:styleId="Hiperpovezava">
    <w:name w:val="Hyperlink"/>
    <w:basedOn w:val="Privzetapisavaodstavka"/>
    <w:uiPriority w:val="99"/>
    <w:unhideWhenUsed/>
    <w:rsid w:val="008A27F3"/>
    <w:rPr>
      <w:color w:val="0000FF"/>
      <w:u w:val="single"/>
    </w:rPr>
  </w:style>
  <w:style w:type="character" w:styleId="Krepko">
    <w:name w:val="Strong"/>
    <w:basedOn w:val="Privzetapisavaodstavka"/>
    <w:uiPriority w:val="22"/>
    <w:qFormat/>
    <w:rsid w:val="008A27F3"/>
    <w:rPr>
      <w:b/>
      <w:bCs/>
    </w:rPr>
  </w:style>
  <w:style w:type="paragraph" w:styleId="Glava">
    <w:name w:val="header"/>
    <w:basedOn w:val="Navaden"/>
    <w:link w:val="GlavaZnak"/>
    <w:uiPriority w:val="99"/>
    <w:unhideWhenUsed/>
    <w:rsid w:val="00863C7A"/>
    <w:pPr>
      <w:tabs>
        <w:tab w:val="center" w:pos="4536"/>
        <w:tab w:val="right" w:pos="9072"/>
      </w:tabs>
      <w:spacing w:after="0" w:line="240" w:lineRule="auto"/>
    </w:pPr>
  </w:style>
  <w:style w:type="character" w:customStyle="1" w:styleId="GlavaZnak">
    <w:name w:val="Glava Znak"/>
    <w:basedOn w:val="Privzetapisavaodstavka"/>
    <w:link w:val="Glava"/>
    <w:uiPriority w:val="99"/>
    <w:rsid w:val="00863C7A"/>
    <w:rPr>
      <w:lang w:val="sk-SK"/>
    </w:rPr>
  </w:style>
  <w:style w:type="paragraph" w:styleId="Noga">
    <w:name w:val="footer"/>
    <w:basedOn w:val="Navaden"/>
    <w:link w:val="NogaZnak"/>
    <w:uiPriority w:val="99"/>
    <w:unhideWhenUsed/>
    <w:rsid w:val="00863C7A"/>
    <w:pPr>
      <w:tabs>
        <w:tab w:val="center" w:pos="4536"/>
        <w:tab w:val="right" w:pos="9072"/>
      </w:tabs>
      <w:spacing w:after="0" w:line="240" w:lineRule="auto"/>
    </w:pPr>
  </w:style>
  <w:style w:type="character" w:customStyle="1" w:styleId="NogaZnak">
    <w:name w:val="Noga Znak"/>
    <w:basedOn w:val="Privzetapisavaodstavka"/>
    <w:link w:val="Noga"/>
    <w:uiPriority w:val="99"/>
    <w:rsid w:val="00863C7A"/>
    <w:rPr>
      <w:lang w:val="sk-SK"/>
    </w:rPr>
  </w:style>
  <w:style w:type="character" w:customStyle="1" w:styleId="apple-tab-span">
    <w:name w:val="apple-tab-span"/>
    <w:rsid w:val="00863C7A"/>
  </w:style>
  <w:style w:type="paragraph" w:styleId="Odstavekseznama">
    <w:name w:val="List Paragraph"/>
    <w:basedOn w:val="Navaden"/>
    <w:uiPriority w:val="34"/>
    <w:qFormat/>
    <w:rsid w:val="00495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80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javni-razpis-za-sofinanciranje-gradnje-odprtih-sirokopasovnih-omrezij-naslednje-generacije-goso-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kos-rs.si/telekomunikacije/raziscite/regulacija-upostevnih-trgov/model-izracuna-wacc-za-cenovno-regulacijo-elektronskih-komunikacij" TargetMode="External"/><Relationship Id="rId12" Type="http://schemas.openxmlformats.org/officeDocument/2006/relationships/hyperlink" Target="https://www.gov.si/zbirke/javne-objave/javni-razpis-za-sofinanciranje-gradnje-odprtih-sirokopasovnih-omrezij-naslednje-generacije-goso-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projekti-in-programi/nacrt-za-okrevanje-in-odpornost/dokument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si/zbirke/javne-objave/javni-razpis-za-sofinanciranje-gradnje-odprtih-sirokopasovnih-omrezij-naslednje-generacije-goso-6/" TargetMode="External"/><Relationship Id="rId4" Type="http://schemas.openxmlformats.org/officeDocument/2006/relationships/webSettings" Target="webSettings.xml"/><Relationship Id="rId9" Type="http://schemas.openxmlformats.org/officeDocument/2006/relationships/hyperlink" Target="https://www.gov.si/zbirke/javne-objave/dodaj-javna-objava-24092013433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16640</Words>
  <Characters>94849</Characters>
  <Application>Microsoft Office Word</Application>
  <DocSecurity>0</DocSecurity>
  <Lines>790</Lines>
  <Paragraphs>222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Kralj</dc:creator>
  <cp:keywords/>
  <dc:description/>
  <cp:lastModifiedBy>Natalija Kralj</cp:lastModifiedBy>
  <cp:revision>7</cp:revision>
  <dcterms:created xsi:type="dcterms:W3CDTF">2024-10-08T07:54:00Z</dcterms:created>
  <dcterms:modified xsi:type="dcterms:W3CDTF">2024-10-08T12:31:00Z</dcterms:modified>
</cp:coreProperties>
</file>