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EC80F" w14:textId="06D5EF4D" w:rsidR="0059612A" w:rsidRPr="00561D0F" w:rsidRDefault="008C2920" w:rsidP="00ED3C59">
      <w:pPr>
        <w:rPr>
          <w:lang w:val="sl-SI"/>
        </w:rPr>
      </w:pPr>
      <w:r>
        <w:rPr>
          <w:noProof/>
          <w:lang w:val="sl-SI" w:eastAsia="sl-SI"/>
        </w:rPr>
        <w:drawing>
          <wp:inline distT="0" distB="0" distL="0" distR="0" wp14:anchorId="7E8A16BF" wp14:editId="05FB956C">
            <wp:extent cx="5793077" cy="8211736"/>
            <wp:effectExtent l="0" t="0" r="0" b="0"/>
            <wp:docPr id="269154995" name="Picture 6" descr="Naknadno (ex-post) vrednotenje učinkov ukrepov nacionalnega programa Sklada za notranjo varnost (ISF za programsko obdobje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54995" name="Picture 6" descr="Naknadno (ex-post) vrednotenje učinkov ukrepov nacionalnega programa Sklada za notranjo varnost (ISF za programsko obdobje 2014-2020"/>
                    <pic:cNvPicPr/>
                  </pic:nvPicPr>
                  <pic:blipFill>
                    <a:blip r:embed="rId11">
                      <a:extLst>
                        <a:ext uri="{28A0092B-C50C-407E-A947-70E740481C1C}">
                          <a14:useLocalDpi xmlns:a14="http://schemas.microsoft.com/office/drawing/2010/main" val="0"/>
                        </a:ext>
                      </a:extLst>
                    </a:blip>
                    <a:stretch>
                      <a:fillRect/>
                    </a:stretch>
                  </pic:blipFill>
                  <pic:spPr>
                    <a:xfrm>
                      <a:off x="0" y="0"/>
                      <a:ext cx="5836445" cy="8273210"/>
                    </a:xfrm>
                    <a:prstGeom prst="rect">
                      <a:avLst/>
                    </a:prstGeom>
                  </pic:spPr>
                </pic:pic>
              </a:graphicData>
            </a:graphic>
          </wp:inline>
        </w:drawing>
      </w:r>
    </w:p>
    <w:p w14:paraId="0B4A4CA5" w14:textId="6E469322" w:rsidR="002E0D26" w:rsidRPr="00561D0F" w:rsidRDefault="002E0D26" w:rsidP="00ED3C59">
      <w:pPr>
        <w:rPr>
          <w:lang w:val="sl-SI"/>
        </w:rPr>
      </w:pPr>
      <w:bookmarkStart w:id="0" w:name="_Hlk159761514"/>
      <w:bookmarkEnd w:id="0"/>
    </w:p>
    <w:p w14:paraId="5C888943" w14:textId="12868B8B" w:rsidR="004C444C" w:rsidRPr="00561D0F" w:rsidRDefault="004C444C" w:rsidP="004C444C">
      <w:pPr>
        <w:pStyle w:val="Navadensplet"/>
        <w:rPr>
          <w:lang w:val="sl-SI"/>
        </w:rPr>
      </w:pPr>
    </w:p>
    <w:p w14:paraId="601EA2BB" w14:textId="46F7CBF6" w:rsidR="009421E7" w:rsidRPr="00561D0F" w:rsidRDefault="009421E7" w:rsidP="009421E7">
      <w:pPr>
        <w:rPr>
          <w:b/>
          <w:bCs/>
          <w:lang w:val="sl-SI"/>
        </w:rPr>
        <w:sectPr w:rsidR="009421E7" w:rsidRPr="00561D0F" w:rsidSect="00F1202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0DEFC79" w14:textId="4CD23394" w:rsidR="008576F0" w:rsidRDefault="008576F0" w:rsidP="008576F0">
      <w:pPr>
        <w:spacing w:after="0"/>
        <w:jc w:val="left"/>
        <w:rPr>
          <w:lang w:val="sl-SI"/>
        </w:rPr>
      </w:pPr>
      <w:bookmarkStart w:id="1" w:name="_Toc129003801"/>
      <w:bookmarkStart w:id="2" w:name="_Toc160215157"/>
      <w:bookmarkStart w:id="3" w:name="_Toc160216122"/>
      <w:bookmarkStart w:id="4" w:name="_Toc161844005"/>
      <w:r>
        <w:rPr>
          <w:b/>
          <w:bCs/>
          <w:lang w:val="sl-SI"/>
        </w:rPr>
        <w:lastRenderedPageBreak/>
        <w:t>Naročnik:</w:t>
      </w:r>
      <w:r>
        <w:rPr>
          <w:lang w:val="sl-SI"/>
        </w:rPr>
        <w:t xml:space="preserve"> Ministrstvo za notranje zadeve, Štefanova ulica 2, 1501 Ljubljana </w:t>
      </w:r>
    </w:p>
    <w:p w14:paraId="25886050" w14:textId="125998DF" w:rsidR="008576F0" w:rsidRDefault="008576F0" w:rsidP="008576F0">
      <w:pPr>
        <w:spacing w:after="0"/>
        <w:jc w:val="left"/>
        <w:rPr>
          <w:lang w:val="sl-SI"/>
        </w:rPr>
      </w:pPr>
    </w:p>
    <w:p w14:paraId="7BE392EF" w14:textId="77777777" w:rsidR="008576F0" w:rsidRDefault="008576F0" w:rsidP="008576F0">
      <w:pPr>
        <w:spacing w:after="0"/>
        <w:jc w:val="left"/>
        <w:rPr>
          <w:lang w:val="sl-SI"/>
        </w:rPr>
      </w:pPr>
      <w:r>
        <w:rPr>
          <w:b/>
          <w:bCs/>
          <w:lang w:val="sl-SI"/>
        </w:rPr>
        <w:t>Izvajalec:</w:t>
      </w:r>
      <w:r>
        <w:rPr>
          <w:lang w:val="sl-SI"/>
        </w:rPr>
        <w:t xml:space="preserve"> CEDARS </w:t>
      </w:r>
      <w:proofErr w:type="spellStart"/>
      <w:r>
        <w:rPr>
          <w:lang w:val="sl-SI"/>
        </w:rPr>
        <w:t>d.o.o</w:t>
      </w:r>
      <w:proofErr w:type="spellEnd"/>
      <w:r>
        <w:rPr>
          <w:lang w:val="sl-SI"/>
        </w:rPr>
        <w:t xml:space="preserve">., Linhartova cesta 5, 1000 Ljubljana </w:t>
      </w:r>
    </w:p>
    <w:p w14:paraId="6488CBAA" w14:textId="77777777" w:rsidR="008576F0" w:rsidRDefault="008576F0" w:rsidP="008576F0">
      <w:pPr>
        <w:spacing w:after="0"/>
        <w:jc w:val="left"/>
        <w:rPr>
          <w:lang w:val="sl-SI"/>
        </w:rPr>
      </w:pPr>
    </w:p>
    <w:p w14:paraId="6EFA27E0" w14:textId="2E9785A4" w:rsidR="008576F0" w:rsidRDefault="008576F0" w:rsidP="008576F0">
      <w:pPr>
        <w:spacing w:after="0"/>
        <w:rPr>
          <w:lang w:val="sl-SI"/>
        </w:rPr>
      </w:pPr>
      <w:r w:rsidRPr="00DA0171">
        <w:rPr>
          <w:b/>
          <w:bCs/>
          <w:lang w:val="sl-SI"/>
        </w:rPr>
        <w:t>Številka in naziv pogodbe:</w:t>
      </w:r>
      <w:r w:rsidRPr="00DA0171">
        <w:rPr>
          <w:lang w:val="sl-SI"/>
        </w:rPr>
        <w:t xml:space="preserve"> </w:t>
      </w:r>
      <w:r w:rsidRPr="00432849">
        <w:rPr>
          <w:lang w:val="sl-SI"/>
        </w:rPr>
        <w:t>Pogodba za izvedbo naknadnega (ex-post) vrednotenja učinkov ukrepov nacionalnih programov Sklada za azil, migracije in vključevanje (AMIF) ter Sklada za notranjo varnost (ISF) za programsko obdobje 2014-2020, št. C1714-24-460061, ki se financira iz EU sredstev tehnične pomoči</w:t>
      </w:r>
      <w:r>
        <w:rPr>
          <w:lang w:val="sl-SI"/>
        </w:rPr>
        <w:t xml:space="preserve"> </w:t>
      </w:r>
    </w:p>
    <w:p w14:paraId="560108F5" w14:textId="77777777" w:rsidR="006F6756" w:rsidRDefault="006F6756" w:rsidP="008576F0">
      <w:pPr>
        <w:spacing w:after="0"/>
        <w:rPr>
          <w:lang w:val="sl-SI"/>
        </w:rPr>
      </w:pPr>
    </w:p>
    <w:p w14:paraId="4B2C951A" w14:textId="77777777" w:rsidR="008576F0" w:rsidRPr="000361AE" w:rsidRDefault="008576F0" w:rsidP="008576F0">
      <w:pPr>
        <w:spacing w:after="0"/>
        <w:jc w:val="left"/>
        <w:rPr>
          <w:b/>
          <w:bCs/>
          <w:lang w:val="sl-SI"/>
        </w:rPr>
      </w:pPr>
      <w:r w:rsidRPr="00E4626C">
        <w:rPr>
          <w:b/>
          <w:bCs/>
          <w:lang w:val="sl-SI"/>
        </w:rPr>
        <w:t>Avtorji:</w:t>
      </w:r>
      <w:r w:rsidRPr="00E4626C">
        <w:rPr>
          <w:lang w:val="sl-SI"/>
        </w:rPr>
        <w:t xml:space="preserve"> Polona Čufer Klep, Lidija </w:t>
      </w:r>
      <w:proofErr w:type="spellStart"/>
      <w:r w:rsidRPr="00E4626C">
        <w:rPr>
          <w:lang w:val="sl-SI"/>
        </w:rPr>
        <w:t>Vincekovič</w:t>
      </w:r>
      <w:proofErr w:type="spellEnd"/>
      <w:r w:rsidRPr="00E4626C">
        <w:rPr>
          <w:lang w:val="sl-SI"/>
        </w:rPr>
        <w:t>, Tarik Terzić</w:t>
      </w:r>
    </w:p>
    <w:p w14:paraId="0067231C" w14:textId="77777777" w:rsidR="00A420FE" w:rsidRDefault="00A420FE" w:rsidP="00A420FE">
      <w:pPr>
        <w:spacing w:after="0"/>
        <w:rPr>
          <w:lang w:val="sl-SI"/>
        </w:rPr>
      </w:pPr>
    </w:p>
    <w:p w14:paraId="538AEE53" w14:textId="0FBA93BD" w:rsidR="00A420FE" w:rsidRDefault="00A420FE" w:rsidP="00A420FE">
      <w:pPr>
        <w:spacing w:after="0"/>
        <w:rPr>
          <w:lang w:val="sl-SI"/>
        </w:rPr>
      </w:pPr>
      <w:r>
        <w:rPr>
          <w:lang w:val="sl-SI"/>
        </w:rPr>
        <w:t xml:space="preserve">Slika na naslovnici: </w:t>
      </w:r>
      <w:hyperlink r:id="rId18" w:history="1">
        <w:r w:rsidRPr="00221A1B">
          <w:rPr>
            <w:rStyle w:val="Hiperpovezava"/>
            <w:lang w:val="sl-SI"/>
          </w:rPr>
          <w:t>https://www.policija.si/delovna-podrocja/nadzor-drzavne-meje</w:t>
        </w:r>
      </w:hyperlink>
    </w:p>
    <w:p w14:paraId="2C550BAF" w14:textId="7891F219" w:rsidR="00374192" w:rsidRDefault="00374192" w:rsidP="00374192">
      <w:pPr>
        <w:spacing w:after="0"/>
        <w:jc w:val="left"/>
        <w:rPr>
          <w:rFonts w:eastAsiaTheme="majorEastAsia" w:cstheme="majorBidi"/>
          <w:b/>
          <w:color w:val="032D5B" w:themeColor="accent1"/>
          <w:sz w:val="24"/>
          <w:szCs w:val="32"/>
          <w:lang w:val="sl-SI"/>
        </w:rPr>
      </w:pPr>
      <w:r>
        <w:rPr>
          <w:lang w:val="sl-SI"/>
        </w:rPr>
        <w:br w:type="page"/>
      </w:r>
    </w:p>
    <w:p w14:paraId="0FDE957B" w14:textId="37C97B98" w:rsidR="00FC2675" w:rsidRPr="00561D0F" w:rsidRDefault="7DF99365" w:rsidP="00736F2B">
      <w:pPr>
        <w:pStyle w:val="Naslov1"/>
        <w:numPr>
          <w:ilvl w:val="0"/>
          <w:numId w:val="0"/>
        </w:numPr>
        <w:ind w:left="432" w:hanging="432"/>
        <w:rPr>
          <w:lang w:val="sl-SI"/>
        </w:rPr>
      </w:pPr>
      <w:bookmarkStart w:id="5" w:name="_Toc185693848"/>
      <w:r w:rsidRPr="00626EF8">
        <w:rPr>
          <w:lang w:val="sl-SI"/>
        </w:rPr>
        <w:lastRenderedPageBreak/>
        <w:t>Kazalo</w:t>
      </w:r>
      <w:bookmarkEnd w:id="1"/>
      <w:bookmarkEnd w:id="2"/>
      <w:bookmarkEnd w:id="3"/>
      <w:bookmarkEnd w:id="4"/>
      <w:bookmarkEnd w:id="5"/>
    </w:p>
    <w:sdt>
      <w:sdtPr>
        <w:rPr>
          <w:rFonts w:eastAsiaTheme="minorEastAsia"/>
          <w:lang w:val="sl-SI"/>
        </w:rPr>
        <w:id w:val="-1610189949"/>
        <w:docPartObj>
          <w:docPartGallery w:val="Table of Contents"/>
          <w:docPartUnique/>
        </w:docPartObj>
      </w:sdtPr>
      <w:sdtEndPr>
        <w:rPr>
          <w:b/>
          <w:bCs/>
        </w:rPr>
      </w:sdtEndPr>
      <w:sdtContent>
        <w:p w14:paraId="3EEF8E4C" w14:textId="4A5A1E2B" w:rsidR="00B0620D" w:rsidRDefault="00392844">
          <w:pPr>
            <w:pStyle w:val="Kazalovsebine1"/>
            <w:tabs>
              <w:tab w:val="right" w:leader="dot" w:pos="9016"/>
            </w:tabs>
            <w:rPr>
              <w:rFonts w:asciiTheme="minorHAnsi" w:eastAsiaTheme="minorEastAsia" w:hAnsiTheme="minorHAnsi"/>
              <w:noProof/>
              <w:kern w:val="2"/>
              <w:sz w:val="24"/>
              <w14:ligatures w14:val="standardContextual"/>
            </w:rPr>
          </w:pPr>
          <w:r w:rsidRPr="00561D0F">
            <w:rPr>
              <w:sz w:val="18"/>
              <w:szCs w:val="18"/>
              <w:lang w:val="sl-SI"/>
            </w:rPr>
            <w:fldChar w:fldCharType="begin"/>
          </w:r>
          <w:r w:rsidRPr="00561D0F">
            <w:rPr>
              <w:sz w:val="18"/>
              <w:szCs w:val="18"/>
              <w:lang w:val="sl-SI"/>
            </w:rPr>
            <w:instrText xml:space="preserve"> TOC \o "1-3" \h \z \u </w:instrText>
          </w:r>
          <w:r w:rsidRPr="00561D0F">
            <w:rPr>
              <w:sz w:val="18"/>
              <w:szCs w:val="18"/>
              <w:lang w:val="sl-SI"/>
            </w:rPr>
            <w:fldChar w:fldCharType="separate"/>
          </w:r>
        </w:p>
        <w:p w14:paraId="0732DF24" w14:textId="4B379A1D"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49" w:history="1">
            <w:r w:rsidR="00B0620D" w:rsidRPr="00C061CD">
              <w:rPr>
                <w:rStyle w:val="Hiperpovezava"/>
                <w:noProof/>
                <w:lang w:val="sl-SI"/>
              </w:rPr>
              <w:t>Seznam uporabljenih kratic</w:t>
            </w:r>
            <w:r w:rsidR="00B0620D">
              <w:rPr>
                <w:noProof/>
                <w:webHidden/>
              </w:rPr>
              <w:tab/>
            </w:r>
            <w:r w:rsidR="00B0620D">
              <w:rPr>
                <w:noProof/>
                <w:webHidden/>
              </w:rPr>
              <w:fldChar w:fldCharType="begin"/>
            </w:r>
            <w:r w:rsidR="00B0620D">
              <w:rPr>
                <w:noProof/>
                <w:webHidden/>
              </w:rPr>
              <w:instrText xml:space="preserve"> PAGEREF _Toc185693849 \h </w:instrText>
            </w:r>
            <w:r w:rsidR="00B0620D">
              <w:rPr>
                <w:noProof/>
                <w:webHidden/>
              </w:rPr>
            </w:r>
            <w:r w:rsidR="00B0620D">
              <w:rPr>
                <w:noProof/>
                <w:webHidden/>
              </w:rPr>
              <w:fldChar w:fldCharType="separate"/>
            </w:r>
            <w:r>
              <w:rPr>
                <w:noProof/>
                <w:webHidden/>
              </w:rPr>
              <w:t>4</w:t>
            </w:r>
            <w:r w:rsidR="00B0620D">
              <w:rPr>
                <w:noProof/>
                <w:webHidden/>
              </w:rPr>
              <w:fldChar w:fldCharType="end"/>
            </w:r>
          </w:hyperlink>
        </w:p>
        <w:p w14:paraId="45A72046" w14:textId="7F3D0740"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50" w:history="1">
            <w:r w:rsidR="00B0620D" w:rsidRPr="00C061CD">
              <w:rPr>
                <w:rStyle w:val="Hiperpovezava"/>
                <w:noProof/>
                <w:lang w:val="sl-SI"/>
              </w:rPr>
              <w:t>Povzetek</w:t>
            </w:r>
            <w:r w:rsidR="00B0620D">
              <w:rPr>
                <w:noProof/>
                <w:webHidden/>
              </w:rPr>
              <w:tab/>
            </w:r>
            <w:r w:rsidR="00B0620D">
              <w:rPr>
                <w:noProof/>
                <w:webHidden/>
              </w:rPr>
              <w:fldChar w:fldCharType="begin"/>
            </w:r>
            <w:r w:rsidR="00B0620D">
              <w:rPr>
                <w:noProof/>
                <w:webHidden/>
              </w:rPr>
              <w:instrText xml:space="preserve"> PAGEREF _Toc185693850 \h </w:instrText>
            </w:r>
            <w:r w:rsidR="00B0620D">
              <w:rPr>
                <w:noProof/>
                <w:webHidden/>
              </w:rPr>
            </w:r>
            <w:r w:rsidR="00B0620D">
              <w:rPr>
                <w:noProof/>
                <w:webHidden/>
              </w:rPr>
              <w:fldChar w:fldCharType="separate"/>
            </w:r>
            <w:r>
              <w:rPr>
                <w:noProof/>
                <w:webHidden/>
              </w:rPr>
              <w:t>5</w:t>
            </w:r>
            <w:r w:rsidR="00B0620D">
              <w:rPr>
                <w:noProof/>
                <w:webHidden/>
              </w:rPr>
              <w:fldChar w:fldCharType="end"/>
            </w:r>
          </w:hyperlink>
        </w:p>
        <w:p w14:paraId="378E001C" w14:textId="7A541393"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51" w:history="1">
            <w:r w:rsidR="00B0620D" w:rsidRPr="00C061CD">
              <w:rPr>
                <w:rStyle w:val="Hiperpovezava"/>
                <w:noProof/>
                <w:lang w:val="sl-SI"/>
              </w:rPr>
              <w:t>Executive Summary</w:t>
            </w:r>
            <w:r w:rsidR="00B0620D">
              <w:rPr>
                <w:noProof/>
                <w:webHidden/>
              </w:rPr>
              <w:tab/>
            </w:r>
            <w:r w:rsidR="00B0620D">
              <w:rPr>
                <w:noProof/>
                <w:webHidden/>
              </w:rPr>
              <w:fldChar w:fldCharType="begin"/>
            </w:r>
            <w:r w:rsidR="00B0620D">
              <w:rPr>
                <w:noProof/>
                <w:webHidden/>
              </w:rPr>
              <w:instrText xml:space="preserve"> PAGEREF _Toc185693851 \h </w:instrText>
            </w:r>
            <w:r w:rsidR="00B0620D">
              <w:rPr>
                <w:noProof/>
                <w:webHidden/>
              </w:rPr>
            </w:r>
            <w:r w:rsidR="00B0620D">
              <w:rPr>
                <w:noProof/>
                <w:webHidden/>
              </w:rPr>
              <w:fldChar w:fldCharType="separate"/>
            </w:r>
            <w:r>
              <w:rPr>
                <w:noProof/>
                <w:webHidden/>
              </w:rPr>
              <w:t>8</w:t>
            </w:r>
            <w:r w:rsidR="00B0620D">
              <w:rPr>
                <w:noProof/>
                <w:webHidden/>
              </w:rPr>
              <w:fldChar w:fldCharType="end"/>
            </w:r>
          </w:hyperlink>
        </w:p>
        <w:p w14:paraId="5DA7147A" w14:textId="745928FB" w:rsidR="00B0620D" w:rsidRDefault="0073018B">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852" w:history="1">
            <w:r w:rsidR="00B0620D" w:rsidRPr="00C061CD">
              <w:rPr>
                <w:rStyle w:val="Hiperpovezava"/>
                <w:noProof/>
                <w:lang w:val="sl-SI"/>
              </w:rPr>
              <w:t>1</w:t>
            </w:r>
            <w:r w:rsidR="00B0620D">
              <w:rPr>
                <w:rFonts w:asciiTheme="minorHAnsi" w:eastAsiaTheme="minorEastAsia" w:hAnsiTheme="minorHAnsi"/>
                <w:noProof/>
                <w:kern w:val="2"/>
                <w:sz w:val="24"/>
                <w14:ligatures w14:val="standardContextual"/>
              </w:rPr>
              <w:tab/>
            </w:r>
            <w:r w:rsidR="00B0620D" w:rsidRPr="00C061CD">
              <w:rPr>
                <w:rStyle w:val="Hiperpovezava"/>
                <w:noProof/>
                <w:lang w:val="sl-SI"/>
              </w:rPr>
              <w:t>Uvod</w:t>
            </w:r>
            <w:r w:rsidR="00B0620D">
              <w:rPr>
                <w:noProof/>
                <w:webHidden/>
              </w:rPr>
              <w:tab/>
            </w:r>
            <w:r w:rsidR="00B0620D">
              <w:rPr>
                <w:noProof/>
                <w:webHidden/>
              </w:rPr>
              <w:fldChar w:fldCharType="begin"/>
            </w:r>
            <w:r w:rsidR="00B0620D">
              <w:rPr>
                <w:noProof/>
                <w:webHidden/>
              </w:rPr>
              <w:instrText xml:space="preserve"> PAGEREF _Toc185693852 \h </w:instrText>
            </w:r>
            <w:r w:rsidR="00B0620D">
              <w:rPr>
                <w:noProof/>
                <w:webHidden/>
              </w:rPr>
            </w:r>
            <w:r w:rsidR="00B0620D">
              <w:rPr>
                <w:noProof/>
                <w:webHidden/>
              </w:rPr>
              <w:fldChar w:fldCharType="separate"/>
            </w:r>
            <w:r>
              <w:rPr>
                <w:noProof/>
                <w:webHidden/>
              </w:rPr>
              <w:t>13</w:t>
            </w:r>
            <w:r w:rsidR="00B0620D">
              <w:rPr>
                <w:noProof/>
                <w:webHidden/>
              </w:rPr>
              <w:fldChar w:fldCharType="end"/>
            </w:r>
          </w:hyperlink>
        </w:p>
        <w:p w14:paraId="7C8EA3FD" w14:textId="049735D1" w:rsidR="00B0620D" w:rsidRDefault="0073018B">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857" w:history="1">
            <w:r w:rsidR="00B0620D" w:rsidRPr="00C061CD">
              <w:rPr>
                <w:rStyle w:val="Hiperpovezava"/>
                <w:noProof/>
                <w:lang w:val="sl-SI"/>
              </w:rPr>
              <w:t>2</w:t>
            </w:r>
            <w:r w:rsidR="00B0620D">
              <w:rPr>
                <w:rFonts w:asciiTheme="minorHAnsi" w:eastAsiaTheme="minorEastAsia" w:hAnsiTheme="minorHAnsi"/>
                <w:noProof/>
                <w:kern w:val="2"/>
                <w:sz w:val="24"/>
                <w14:ligatures w14:val="standardContextual"/>
              </w:rPr>
              <w:tab/>
            </w:r>
            <w:r w:rsidR="00B0620D" w:rsidRPr="00C061CD">
              <w:rPr>
                <w:rStyle w:val="Hiperpovezava"/>
                <w:noProof/>
                <w:lang w:val="sl-SI"/>
              </w:rPr>
              <w:t>Pregled intervencijske logike</w:t>
            </w:r>
            <w:r w:rsidR="00B0620D">
              <w:rPr>
                <w:noProof/>
                <w:webHidden/>
              </w:rPr>
              <w:tab/>
            </w:r>
            <w:r w:rsidR="00B0620D">
              <w:rPr>
                <w:noProof/>
                <w:webHidden/>
              </w:rPr>
              <w:fldChar w:fldCharType="begin"/>
            </w:r>
            <w:r w:rsidR="00B0620D">
              <w:rPr>
                <w:noProof/>
                <w:webHidden/>
              </w:rPr>
              <w:instrText xml:space="preserve"> PAGEREF _Toc185693857 \h </w:instrText>
            </w:r>
            <w:r w:rsidR="00B0620D">
              <w:rPr>
                <w:noProof/>
                <w:webHidden/>
              </w:rPr>
            </w:r>
            <w:r w:rsidR="00B0620D">
              <w:rPr>
                <w:noProof/>
                <w:webHidden/>
              </w:rPr>
              <w:fldChar w:fldCharType="separate"/>
            </w:r>
            <w:r>
              <w:rPr>
                <w:noProof/>
                <w:webHidden/>
              </w:rPr>
              <w:t>15</w:t>
            </w:r>
            <w:r w:rsidR="00B0620D">
              <w:rPr>
                <w:noProof/>
                <w:webHidden/>
              </w:rPr>
              <w:fldChar w:fldCharType="end"/>
            </w:r>
          </w:hyperlink>
        </w:p>
        <w:p w14:paraId="07361667" w14:textId="4A0256FA" w:rsidR="00B0620D" w:rsidRDefault="0073018B">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858" w:history="1">
            <w:r w:rsidR="00B0620D" w:rsidRPr="00C061CD">
              <w:rPr>
                <w:rStyle w:val="Hiperpovezava"/>
                <w:noProof/>
                <w:lang w:val="sl-SI"/>
              </w:rPr>
              <w:t>3</w:t>
            </w:r>
            <w:r w:rsidR="00B0620D">
              <w:rPr>
                <w:rFonts w:asciiTheme="minorHAnsi" w:eastAsiaTheme="minorEastAsia" w:hAnsiTheme="minorHAnsi"/>
                <w:noProof/>
                <w:kern w:val="2"/>
                <w:sz w:val="24"/>
                <w14:ligatures w14:val="standardContextual"/>
              </w:rPr>
              <w:tab/>
            </w:r>
            <w:r w:rsidR="00B0620D" w:rsidRPr="00C061CD">
              <w:rPr>
                <w:rStyle w:val="Hiperpovezava"/>
                <w:noProof/>
                <w:lang w:val="sl-SI"/>
              </w:rPr>
              <w:t>Presek stanja izvajanja ISF</w:t>
            </w:r>
            <w:r w:rsidR="00B0620D">
              <w:rPr>
                <w:noProof/>
                <w:webHidden/>
              </w:rPr>
              <w:tab/>
            </w:r>
            <w:r w:rsidR="00B0620D">
              <w:rPr>
                <w:noProof/>
                <w:webHidden/>
              </w:rPr>
              <w:fldChar w:fldCharType="begin"/>
            </w:r>
            <w:r w:rsidR="00B0620D">
              <w:rPr>
                <w:noProof/>
                <w:webHidden/>
              </w:rPr>
              <w:instrText xml:space="preserve"> PAGEREF _Toc185693858 \h </w:instrText>
            </w:r>
            <w:r w:rsidR="00B0620D">
              <w:rPr>
                <w:noProof/>
                <w:webHidden/>
              </w:rPr>
            </w:r>
            <w:r w:rsidR="00B0620D">
              <w:rPr>
                <w:noProof/>
                <w:webHidden/>
              </w:rPr>
              <w:fldChar w:fldCharType="separate"/>
            </w:r>
            <w:r>
              <w:rPr>
                <w:noProof/>
                <w:webHidden/>
              </w:rPr>
              <w:t>18</w:t>
            </w:r>
            <w:r w:rsidR="00B0620D">
              <w:rPr>
                <w:noProof/>
                <w:webHidden/>
              </w:rPr>
              <w:fldChar w:fldCharType="end"/>
            </w:r>
          </w:hyperlink>
        </w:p>
        <w:p w14:paraId="410630C7" w14:textId="76BCF73D" w:rsidR="00B0620D" w:rsidRDefault="0073018B">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859" w:history="1">
            <w:r w:rsidR="00B0620D" w:rsidRPr="00C061CD">
              <w:rPr>
                <w:rStyle w:val="Hiperpovezava"/>
                <w:noProof/>
                <w:lang w:val="sl-SI"/>
              </w:rPr>
              <w:t>4</w:t>
            </w:r>
            <w:r w:rsidR="00B0620D">
              <w:rPr>
                <w:rFonts w:asciiTheme="minorHAnsi" w:eastAsiaTheme="minorEastAsia" w:hAnsiTheme="minorHAnsi"/>
                <w:noProof/>
                <w:kern w:val="2"/>
                <w:sz w:val="24"/>
                <w14:ligatures w14:val="standardContextual"/>
              </w:rPr>
              <w:tab/>
            </w:r>
            <w:r w:rsidR="00B0620D" w:rsidRPr="00C061CD">
              <w:rPr>
                <w:rStyle w:val="Hiperpovezava"/>
                <w:noProof/>
                <w:lang w:val="sl-SI"/>
              </w:rPr>
              <w:t>Ugotovitve vrednotenja</w:t>
            </w:r>
            <w:r w:rsidR="00B0620D">
              <w:rPr>
                <w:noProof/>
                <w:webHidden/>
              </w:rPr>
              <w:tab/>
            </w:r>
            <w:r w:rsidR="00B0620D">
              <w:rPr>
                <w:noProof/>
                <w:webHidden/>
              </w:rPr>
              <w:fldChar w:fldCharType="begin"/>
            </w:r>
            <w:r w:rsidR="00B0620D">
              <w:rPr>
                <w:noProof/>
                <w:webHidden/>
              </w:rPr>
              <w:instrText xml:space="preserve"> PAGEREF _Toc185693859 \h </w:instrText>
            </w:r>
            <w:r w:rsidR="00B0620D">
              <w:rPr>
                <w:noProof/>
                <w:webHidden/>
              </w:rPr>
            </w:r>
            <w:r w:rsidR="00B0620D">
              <w:rPr>
                <w:noProof/>
                <w:webHidden/>
              </w:rPr>
              <w:fldChar w:fldCharType="separate"/>
            </w:r>
            <w:r>
              <w:rPr>
                <w:noProof/>
                <w:webHidden/>
              </w:rPr>
              <w:t>21</w:t>
            </w:r>
            <w:r w:rsidR="00B0620D">
              <w:rPr>
                <w:noProof/>
                <w:webHidden/>
              </w:rPr>
              <w:fldChar w:fldCharType="end"/>
            </w:r>
          </w:hyperlink>
        </w:p>
        <w:p w14:paraId="258A2773" w14:textId="428CD538"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0" w:history="1">
            <w:r w:rsidR="00B0620D" w:rsidRPr="00B0620D">
              <w:rPr>
                <w:rStyle w:val="Hiperpovezava"/>
              </w:rPr>
              <w:t>4.1</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Vprašanja vrednotenja po merilu »uspešnost«</w:t>
            </w:r>
            <w:r w:rsidR="00B0620D" w:rsidRPr="00B0620D">
              <w:rPr>
                <w:webHidden/>
              </w:rPr>
              <w:tab/>
            </w:r>
            <w:r w:rsidR="00B0620D" w:rsidRPr="00B0620D">
              <w:rPr>
                <w:webHidden/>
              </w:rPr>
              <w:fldChar w:fldCharType="begin"/>
            </w:r>
            <w:r w:rsidR="00B0620D" w:rsidRPr="00B0620D">
              <w:rPr>
                <w:webHidden/>
              </w:rPr>
              <w:instrText xml:space="preserve"> PAGEREF _Toc185693860 \h </w:instrText>
            </w:r>
            <w:r w:rsidR="00B0620D" w:rsidRPr="00B0620D">
              <w:rPr>
                <w:webHidden/>
              </w:rPr>
            </w:r>
            <w:r w:rsidR="00B0620D" w:rsidRPr="00B0620D">
              <w:rPr>
                <w:webHidden/>
              </w:rPr>
              <w:fldChar w:fldCharType="separate"/>
            </w:r>
            <w:r>
              <w:rPr>
                <w:webHidden/>
              </w:rPr>
              <w:t>21</w:t>
            </w:r>
            <w:r w:rsidR="00B0620D" w:rsidRPr="00B0620D">
              <w:rPr>
                <w:webHidden/>
              </w:rPr>
              <w:fldChar w:fldCharType="end"/>
            </w:r>
          </w:hyperlink>
        </w:p>
        <w:p w14:paraId="4018227F" w14:textId="3B585C54"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1" w:history="1">
            <w:r w:rsidR="00B0620D" w:rsidRPr="00B0620D">
              <w:rPr>
                <w:rStyle w:val="Hiperpovezava"/>
              </w:rPr>
              <w:t>4.2</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Vprašanja vrednotenja po merilu »učinkovitost«</w:t>
            </w:r>
            <w:r w:rsidR="00B0620D" w:rsidRPr="00B0620D">
              <w:rPr>
                <w:webHidden/>
              </w:rPr>
              <w:tab/>
            </w:r>
            <w:r w:rsidR="00B0620D" w:rsidRPr="00B0620D">
              <w:rPr>
                <w:webHidden/>
              </w:rPr>
              <w:fldChar w:fldCharType="begin"/>
            </w:r>
            <w:r w:rsidR="00B0620D" w:rsidRPr="00B0620D">
              <w:rPr>
                <w:webHidden/>
              </w:rPr>
              <w:instrText xml:space="preserve"> PAGEREF _Toc185693861 \h </w:instrText>
            </w:r>
            <w:r w:rsidR="00B0620D" w:rsidRPr="00B0620D">
              <w:rPr>
                <w:webHidden/>
              </w:rPr>
            </w:r>
            <w:r w:rsidR="00B0620D" w:rsidRPr="00B0620D">
              <w:rPr>
                <w:webHidden/>
              </w:rPr>
              <w:fldChar w:fldCharType="separate"/>
            </w:r>
            <w:r>
              <w:rPr>
                <w:webHidden/>
              </w:rPr>
              <w:t>30</w:t>
            </w:r>
            <w:r w:rsidR="00B0620D" w:rsidRPr="00B0620D">
              <w:rPr>
                <w:webHidden/>
              </w:rPr>
              <w:fldChar w:fldCharType="end"/>
            </w:r>
          </w:hyperlink>
        </w:p>
        <w:p w14:paraId="78F0330E" w14:textId="30B4D2B5"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2" w:history="1">
            <w:r w:rsidR="00B0620D" w:rsidRPr="00B0620D">
              <w:rPr>
                <w:rStyle w:val="Hiperpovezava"/>
              </w:rPr>
              <w:t>4.3</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Vprašanja vrednotenja po merilu »ustreznost«</w:t>
            </w:r>
            <w:r w:rsidR="00B0620D" w:rsidRPr="00B0620D">
              <w:rPr>
                <w:webHidden/>
              </w:rPr>
              <w:tab/>
            </w:r>
            <w:r w:rsidR="00B0620D" w:rsidRPr="00B0620D">
              <w:rPr>
                <w:webHidden/>
              </w:rPr>
              <w:fldChar w:fldCharType="begin"/>
            </w:r>
            <w:r w:rsidR="00B0620D" w:rsidRPr="00B0620D">
              <w:rPr>
                <w:webHidden/>
              </w:rPr>
              <w:instrText xml:space="preserve"> PAGEREF _Toc185693862 \h </w:instrText>
            </w:r>
            <w:r w:rsidR="00B0620D" w:rsidRPr="00B0620D">
              <w:rPr>
                <w:webHidden/>
              </w:rPr>
            </w:r>
            <w:r w:rsidR="00B0620D" w:rsidRPr="00B0620D">
              <w:rPr>
                <w:webHidden/>
              </w:rPr>
              <w:fldChar w:fldCharType="separate"/>
            </w:r>
            <w:r>
              <w:rPr>
                <w:webHidden/>
              </w:rPr>
              <w:t>32</w:t>
            </w:r>
            <w:r w:rsidR="00B0620D" w:rsidRPr="00B0620D">
              <w:rPr>
                <w:webHidden/>
              </w:rPr>
              <w:fldChar w:fldCharType="end"/>
            </w:r>
          </w:hyperlink>
        </w:p>
        <w:p w14:paraId="31E3A6E2" w14:textId="522C1531"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3" w:history="1">
            <w:r w:rsidR="00B0620D" w:rsidRPr="00B0620D">
              <w:rPr>
                <w:rStyle w:val="Hiperpovezava"/>
              </w:rPr>
              <w:t>4.4</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Vprašanja vrednotenja po merilu »skladnost«</w:t>
            </w:r>
            <w:r w:rsidR="00B0620D" w:rsidRPr="00B0620D">
              <w:rPr>
                <w:webHidden/>
              </w:rPr>
              <w:tab/>
            </w:r>
            <w:r w:rsidR="00B0620D" w:rsidRPr="00B0620D">
              <w:rPr>
                <w:webHidden/>
              </w:rPr>
              <w:fldChar w:fldCharType="begin"/>
            </w:r>
            <w:r w:rsidR="00B0620D" w:rsidRPr="00B0620D">
              <w:rPr>
                <w:webHidden/>
              </w:rPr>
              <w:instrText xml:space="preserve"> PAGEREF _Toc185693863 \h </w:instrText>
            </w:r>
            <w:r w:rsidR="00B0620D" w:rsidRPr="00B0620D">
              <w:rPr>
                <w:webHidden/>
              </w:rPr>
            </w:r>
            <w:r w:rsidR="00B0620D" w:rsidRPr="00B0620D">
              <w:rPr>
                <w:webHidden/>
              </w:rPr>
              <w:fldChar w:fldCharType="separate"/>
            </w:r>
            <w:r>
              <w:rPr>
                <w:webHidden/>
              </w:rPr>
              <w:t>34</w:t>
            </w:r>
            <w:r w:rsidR="00B0620D" w:rsidRPr="00B0620D">
              <w:rPr>
                <w:webHidden/>
              </w:rPr>
              <w:fldChar w:fldCharType="end"/>
            </w:r>
          </w:hyperlink>
        </w:p>
        <w:p w14:paraId="0585FD41" w14:textId="2E207542"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4" w:history="1">
            <w:r w:rsidR="00B0620D" w:rsidRPr="00B0620D">
              <w:rPr>
                <w:rStyle w:val="Hiperpovezava"/>
              </w:rPr>
              <w:t>4.5</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Vprašanja vrednotenja po merilu »dopolnjevanje«</w:t>
            </w:r>
            <w:r w:rsidR="00B0620D" w:rsidRPr="00B0620D">
              <w:rPr>
                <w:webHidden/>
              </w:rPr>
              <w:tab/>
            </w:r>
            <w:r w:rsidR="00B0620D" w:rsidRPr="00B0620D">
              <w:rPr>
                <w:webHidden/>
              </w:rPr>
              <w:fldChar w:fldCharType="begin"/>
            </w:r>
            <w:r w:rsidR="00B0620D" w:rsidRPr="00B0620D">
              <w:rPr>
                <w:webHidden/>
              </w:rPr>
              <w:instrText xml:space="preserve"> PAGEREF _Toc185693864 \h </w:instrText>
            </w:r>
            <w:r w:rsidR="00B0620D" w:rsidRPr="00B0620D">
              <w:rPr>
                <w:webHidden/>
              </w:rPr>
            </w:r>
            <w:r w:rsidR="00B0620D" w:rsidRPr="00B0620D">
              <w:rPr>
                <w:webHidden/>
              </w:rPr>
              <w:fldChar w:fldCharType="separate"/>
            </w:r>
            <w:r>
              <w:rPr>
                <w:webHidden/>
              </w:rPr>
              <w:t>35</w:t>
            </w:r>
            <w:r w:rsidR="00B0620D" w:rsidRPr="00B0620D">
              <w:rPr>
                <w:webHidden/>
              </w:rPr>
              <w:fldChar w:fldCharType="end"/>
            </w:r>
          </w:hyperlink>
        </w:p>
        <w:p w14:paraId="00514F3B" w14:textId="47E17FF2"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5" w:history="1">
            <w:r w:rsidR="00B0620D" w:rsidRPr="00B0620D">
              <w:rPr>
                <w:rStyle w:val="Hiperpovezava"/>
              </w:rPr>
              <w:t>4.6</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Vprašanja vrednotenja po merilu »dodana vrednost EU«</w:t>
            </w:r>
            <w:r w:rsidR="00B0620D" w:rsidRPr="00B0620D">
              <w:rPr>
                <w:webHidden/>
              </w:rPr>
              <w:tab/>
            </w:r>
            <w:r w:rsidR="00B0620D" w:rsidRPr="00B0620D">
              <w:rPr>
                <w:webHidden/>
              </w:rPr>
              <w:fldChar w:fldCharType="begin"/>
            </w:r>
            <w:r w:rsidR="00B0620D" w:rsidRPr="00B0620D">
              <w:rPr>
                <w:webHidden/>
              </w:rPr>
              <w:instrText xml:space="preserve"> PAGEREF _Toc185693865 \h </w:instrText>
            </w:r>
            <w:r w:rsidR="00B0620D" w:rsidRPr="00B0620D">
              <w:rPr>
                <w:webHidden/>
              </w:rPr>
            </w:r>
            <w:r w:rsidR="00B0620D" w:rsidRPr="00B0620D">
              <w:rPr>
                <w:webHidden/>
              </w:rPr>
              <w:fldChar w:fldCharType="separate"/>
            </w:r>
            <w:r>
              <w:rPr>
                <w:webHidden/>
              </w:rPr>
              <w:t>36</w:t>
            </w:r>
            <w:r w:rsidR="00B0620D" w:rsidRPr="00B0620D">
              <w:rPr>
                <w:webHidden/>
              </w:rPr>
              <w:fldChar w:fldCharType="end"/>
            </w:r>
          </w:hyperlink>
        </w:p>
        <w:p w14:paraId="4A5928C7" w14:textId="72725A08"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6" w:history="1">
            <w:r w:rsidR="00B0620D" w:rsidRPr="00B0620D">
              <w:rPr>
                <w:rStyle w:val="Hiperpovezava"/>
              </w:rPr>
              <w:t>4.7</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Vprašanje vrednotenja po merilu »trajnost«</w:t>
            </w:r>
            <w:r w:rsidR="00B0620D" w:rsidRPr="00B0620D">
              <w:rPr>
                <w:webHidden/>
              </w:rPr>
              <w:tab/>
            </w:r>
            <w:r w:rsidR="00B0620D" w:rsidRPr="00B0620D">
              <w:rPr>
                <w:webHidden/>
              </w:rPr>
              <w:fldChar w:fldCharType="begin"/>
            </w:r>
            <w:r w:rsidR="00B0620D" w:rsidRPr="00B0620D">
              <w:rPr>
                <w:webHidden/>
              </w:rPr>
              <w:instrText xml:space="preserve"> PAGEREF _Toc185693866 \h </w:instrText>
            </w:r>
            <w:r w:rsidR="00B0620D" w:rsidRPr="00B0620D">
              <w:rPr>
                <w:webHidden/>
              </w:rPr>
            </w:r>
            <w:r w:rsidR="00B0620D" w:rsidRPr="00B0620D">
              <w:rPr>
                <w:webHidden/>
              </w:rPr>
              <w:fldChar w:fldCharType="separate"/>
            </w:r>
            <w:r>
              <w:rPr>
                <w:webHidden/>
              </w:rPr>
              <w:t>38</w:t>
            </w:r>
            <w:r w:rsidR="00B0620D" w:rsidRPr="00B0620D">
              <w:rPr>
                <w:webHidden/>
              </w:rPr>
              <w:fldChar w:fldCharType="end"/>
            </w:r>
          </w:hyperlink>
        </w:p>
        <w:p w14:paraId="597E49C9" w14:textId="784B5D66" w:rsidR="00B0620D" w:rsidRPr="00B0620D" w:rsidRDefault="0073018B">
          <w:pPr>
            <w:pStyle w:val="Kazalovsebine2"/>
            <w:rPr>
              <w:rFonts w:asciiTheme="minorHAnsi" w:eastAsiaTheme="minorEastAsia" w:hAnsiTheme="minorHAnsi"/>
              <w:kern w:val="2"/>
              <w:sz w:val="24"/>
              <w:szCs w:val="24"/>
              <w:lang w:val="en-US"/>
              <w14:ligatures w14:val="standardContextual"/>
            </w:rPr>
          </w:pPr>
          <w:hyperlink w:anchor="_Toc185693867" w:history="1">
            <w:r w:rsidR="00B0620D" w:rsidRPr="00B0620D">
              <w:rPr>
                <w:rStyle w:val="Hiperpovezava"/>
              </w:rPr>
              <w:t>4.8</w:t>
            </w:r>
            <w:r w:rsidR="00B0620D" w:rsidRPr="00B0620D">
              <w:rPr>
                <w:rFonts w:asciiTheme="minorHAnsi" w:eastAsiaTheme="minorEastAsia" w:hAnsiTheme="minorHAnsi"/>
                <w:kern w:val="2"/>
                <w:sz w:val="24"/>
                <w:szCs w:val="24"/>
                <w:lang w:val="en-US"/>
                <w14:ligatures w14:val="standardContextual"/>
              </w:rPr>
              <w:tab/>
            </w:r>
            <w:r w:rsidR="00B0620D" w:rsidRPr="00B0620D">
              <w:rPr>
                <w:rStyle w:val="Hiperpovezava"/>
              </w:rPr>
              <w:t>Vprašanje vrednotenja po me</w:t>
            </w:r>
            <w:bookmarkStart w:id="6" w:name="_GoBack"/>
            <w:bookmarkEnd w:id="6"/>
            <w:r w:rsidR="00B0620D" w:rsidRPr="00B0620D">
              <w:rPr>
                <w:rStyle w:val="Hiperpovezava"/>
              </w:rPr>
              <w:t>rilu »poenostavitev in zmanjšanje upravnega bremena«</w:t>
            </w:r>
            <w:r w:rsidR="00B0620D" w:rsidRPr="00B0620D">
              <w:rPr>
                <w:webHidden/>
              </w:rPr>
              <w:tab/>
            </w:r>
            <w:r w:rsidR="00B0620D" w:rsidRPr="00B0620D">
              <w:rPr>
                <w:webHidden/>
              </w:rPr>
              <w:fldChar w:fldCharType="begin"/>
            </w:r>
            <w:r w:rsidR="00B0620D" w:rsidRPr="00B0620D">
              <w:rPr>
                <w:webHidden/>
              </w:rPr>
              <w:instrText xml:space="preserve"> PAGEREF _Toc185693867 \h </w:instrText>
            </w:r>
            <w:r w:rsidR="00B0620D" w:rsidRPr="00B0620D">
              <w:rPr>
                <w:webHidden/>
              </w:rPr>
            </w:r>
            <w:r w:rsidR="00B0620D" w:rsidRPr="00B0620D">
              <w:rPr>
                <w:webHidden/>
              </w:rPr>
              <w:fldChar w:fldCharType="separate"/>
            </w:r>
            <w:r>
              <w:rPr>
                <w:webHidden/>
              </w:rPr>
              <w:t>39</w:t>
            </w:r>
            <w:r w:rsidR="00B0620D" w:rsidRPr="00B0620D">
              <w:rPr>
                <w:webHidden/>
              </w:rPr>
              <w:fldChar w:fldCharType="end"/>
            </w:r>
          </w:hyperlink>
        </w:p>
        <w:p w14:paraId="5CE19708" w14:textId="1D340BE7" w:rsidR="00B0620D" w:rsidRDefault="0073018B">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868" w:history="1">
            <w:r w:rsidR="00B0620D" w:rsidRPr="00C061CD">
              <w:rPr>
                <w:rStyle w:val="Hiperpovezava"/>
                <w:noProof/>
                <w:lang w:val="sl-SI"/>
              </w:rPr>
              <w:t>5</w:t>
            </w:r>
            <w:r w:rsidR="00B0620D">
              <w:rPr>
                <w:rFonts w:asciiTheme="minorHAnsi" w:eastAsiaTheme="minorEastAsia" w:hAnsiTheme="minorHAnsi"/>
                <w:noProof/>
                <w:kern w:val="2"/>
                <w:sz w:val="24"/>
                <w14:ligatures w14:val="standardContextual"/>
              </w:rPr>
              <w:tab/>
            </w:r>
            <w:r w:rsidR="00B0620D" w:rsidRPr="00C061CD">
              <w:rPr>
                <w:rStyle w:val="Hiperpovezava"/>
                <w:noProof/>
                <w:lang w:val="sl-SI"/>
              </w:rPr>
              <w:t>Zaključek in priporočila</w:t>
            </w:r>
            <w:r w:rsidR="00B0620D">
              <w:rPr>
                <w:noProof/>
                <w:webHidden/>
              </w:rPr>
              <w:tab/>
            </w:r>
            <w:r w:rsidR="00B0620D">
              <w:rPr>
                <w:noProof/>
                <w:webHidden/>
              </w:rPr>
              <w:fldChar w:fldCharType="begin"/>
            </w:r>
            <w:r w:rsidR="00B0620D">
              <w:rPr>
                <w:noProof/>
                <w:webHidden/>
              </w:rPr>
              <w:instrText xml:space="preserve"> PAGEREF _Toc185693868 \h </w:instrText>
            </w:r>
            <w:r w:rsidR="00B0620D">
              <w:rPr>
                <w:noProof/>
                <w:webHidden/>
              </w:rPr>
            </w:r>
            <w:r w:rsidR="00B0620D">
              <w:rPr>
                <w:noProof/>
                <w:webHidden/>
              </w:rPr>
              <w:fldChar w:fldCharType="separate"/>
            </w:r>
            <w:r>
              <w:rPr>
                <w:noProof/>
                <w:webHidden/>
              </w:rPr>
              <w:t>40</w:t>
            </w:r>
            <w:r w:rsidR="00B0620D">
              <w:rPr>
                <w:noProof/>
                <w:webHidden/>
              </w:rPr>
              <w:fldChar w:fldCharType="end"/>
            </w:r>
          </w:hyperlink>
        </w:p>
        <w:p w14:paraId="556C0724" w14:textId="10370567"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69" w:history="1">
            <w:r w:rsidR="00B0620D" w:rsidRPr="00C061CD">
              <w:rPr>
                <w:rStyle w:val="Hiperpovezava"/>
                <w:noProof/>
                <w:lang w:val="sl-SI"/>
              </w:rPr>
              <w:t>PRILOGE</w:t>
            </w:r>
            <w:r w:rsidR="00B0620D">
              <w:rPr>
                <w:noProof/>
                <w:webHidden/>
              </w:rPr>
              <w:tab/>
            </w:r>
            <w:r w:rsidR="00B0620D">
              <w:rPr>
                <w:noProof/>
                <w:webHidden/>
              </w:rPr>
              <w:fldChar w:fldCharType="begin"/>
            </w:r>
            <w:r w:rsidR="00B0620D">
              <w:rPr>
                <w:noProof/>
                <w:webHidden/>
              </w:rPr>
              <w:instrText xml:space="preserve"> PAGEREF _Toc185693869 \h </w:instrText>
            </w:r>
            <w:r w:rsidR="00B0620D">
              <w:rPr>
                <w:noProof/>
                <w:webHidden/>
              </w:rPr>
            </w:r>
            <w:r w:rsidR="00B0620D">
              <w:rPr>
                <w:noProof/>
                <w:webHidden/>
              </w:rPr>
              <w:fldChar w:fldCharType="separate"/>
            </w:r>
            <w:r>
              <w:rPr>
                <w:noProof/>
                <w:webHidden/>
              </w:rPr>
              <w:t>45</w:t>
            </w:r>
            <w:r w:rsidR="00B0620D">
              <w:rPr>
                <w:noProof/>
                <w:webHidden/>
              </w:rPr>
              <w:fldChar w:fldCharType="end"/>
            </w:r>
          </w:hyperlink>
        </w:p>
        <w:p w14:paraId="2C5AC5DF" w14:textId="357CF3B1"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70" w:history="1">
            <w:r w:rsidR="00B0620D" w:rsidRPr="00C061CD">
              <w:rPr>
                <w:rStyle w:val="Hiperpovezava"/>
                <w:noProof/>
                <w:lang w:val="sl-SI"/>
              </w:rPr>
              <w:t>Priloga 1: Metodologija in pristop k vrednotenju</w:t>
            </w:r>
            <w:r w:rsidR="00B0620D">
              <w:rPr>
                <w:noProof/>
                <w:webHidden/>
              </w:rPr>
              <w:tab/>
            </w:r>
            <w:r w:rsidR="00B0620D">
              <w:rPr>
                <w:noProof/>
                <w:webHidden/>
              </w:rPr>
              <w:fldChar w:fldCharType="begin"/>
            </w:r>
            <w:r w:rsidR="00B0620D">
              <w:rPr>
                <w:noProof/>
                <w:webHidden/>
              </w:rPr>
              <w:instrText xml:space="preserve"> PAGEREF _Toc185693870 \h </w:instrText>
            </w:r>
            <w:r w:rsidR="00B0620D">
              <w:rPr>
                <w:noProof/>
                <w:webHidden/>
              </w:rPr>
            </w:r>
            <w:r w:rsidR="00B0620D">
              <w:rPr>
                <w:noProof/>
                <w:webHidden/>
              </w:rPr>
              <w:fldChar w:fldCharType="separate"/>
            </w:r>
            <w:r>
              <w:rPr>
                <w:noProof/>
                <w:webHidden/>
              </w:rPr>
              <w:t>45</w:t>
            </w:r>
            <w:r w:rsidR="00B0620D">
              <w:rPr>
                <w:noProof/>
                <w:webHidden/>
              </w:rPr>
              <w:fldChar w:fldCharType="end"/>
            </w:r>
          </w:hyperlink>
        </w:p>
        <w:p w14:paraId="3165D507" w14:textId="5D0217A9"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71" w:history="1">
            <w:r w:rsidR="00B0620D" w:rsidRPr="00C061CD">
              <w:rPr>
                <w:rStyle w:val="Hiperpovezava"/>
                <w:noProof/>
                <w:lang w:val="sl-SI"/>
              </w:rPr>
              <w:t>Priloga 2: Matrika vrednotenja</w:t>
            </w:r>
            <w:r w:rsidR="00B0620D">
              <w:rPr>
                <w:noProof/>
                <w:webHidden/>
              </w:rPr>
              <w:tab/>
            </w:r>
            <w:r w:rsidR="00B0620D">
              <w:rPr>
                <w:noProof/>
                <w:webHidden/>
              </w:rPr>
              <w:fldChar w:fldCharType="begin"/>
            </w:r>
            <w:r w:rsidR="00B0620D">
              <w:rPr>
                <w:noProof/>
                <w:webHidden/>
              </w:rPr>
              <w:instrText xml:space="preserve"> PAGEREF _Toc185693871 \h </w:instrText>
            </w:r>
            <w:r w:rsidR="00B0620D">
              <w:rPr>
                <w:noProof/>
                <w:webHidden/>
              </w:rPr>
            </w:r>
            <w:r w:rsidR="00B0620D">
              <w:rPr>
                <w:noProof/>
                <w:webHidden/>
              </w:rPr>
              <w:fldChar w:fldCharType="separate"/>
            </w:r>
            <w:r>
              <w:rPr>
                <w:noProof/>
                <w:webHidden/>
              </w:rPr>
              <w:t>48</w:t>
            </w:r>
            <w:r w:rsidR="00B0620D">
              <w:rPr>
                <w:noProof/>
                <w:webHidden/>
              </w:rPr>
              <w:fldChar w:fldCharType="end"/>
            </w:r>
          </w:hyperlink>
        </w:p>
        <w:p w14:paraId="2AAA3F4B" w14:textId="60C20F1E"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72" w:history="1">
            <w:r w:rsidR="00B0620D" w:rsidRPr="00C061CD">
              <w:rPr>
                <w:rStyle w:val="Hiperpovezava"/>
                <w:noProof/>
                <w:lang w:val="sl-SI"/>
              </w:rPr>
              <w:t>Priloga 3: Kazalniki rezultata in vpliva za poročilo o vrednotenju iz Priloge IV - Uredbe (EU) št. 514/2014</w:t>
            </w:r>
            <w:r w:rsidR="00B0620D">
              <w:rPr>
                <w:noProof/>
                <w:webHidden/>
              </w:rPr>
              <w:tab/>
            </w:r>
            <w:r w:rsidR="00B0620D">
              <w:rPr>
                <w:noProof/>
                <w:webHidden/>
              </w:rPr>
              <w:fldChar w:fldCharType="begin"/>
            </w:r>
            <w:r w:rsidR="00B0620D">
              <w:rPr>
                <w:noProof/>
                <w:webHidden/>
              </w:rPr>
              <w:instrText xml:space="preserve"> PAGEREF _Toc185693872 \h </w:instrText>
            </w:r>
            <w:r w:rsidR="00B0620D">
              <w:rPr>
                <w:noProof/>
                <w:webHidden/>
              </w:rPr>
            </w:r>
            <w:r w:rsidR="00B0620D">
              <w:rPr>
                <w:noProof/>
                <w:webHidden/>
              </w:rPr>
              <w:fldChar w:fldCharType="separate"/>
            </w:r>
            <w:r>
              <w:rPr>
                <w:noProof/>
                <w:webHidden/>
              </w:rPr>
              <w:t>51</w:t>
            </w:r>
            <w:r w:rsidR="00B0620D">
              <w:rPr>
                <w:noProof/>
                <w:webHidden/>
              </w:rPr>
              <w:fldChar w:fldCharType="end"/>
            </w:r>
          </w:hyperlink>
        </w:p>
        <w:p w14:paraId="604ADA3D" w14:textId="74AE8408" w:rsidR="00B0620D" w:rsidRDefault="0073018B">
          <w:pPr>
            <w:pStyle w:val="Kazalovsebine1"/>
            <w:tabs>
              <w:tab w:val="right" w:leader="dot" w:pos="9016"/>
            </w:tabs>
            <w:rPr>
              <w:rFonts w:asciiTheme="minorHAnsi" w:eastAsiaTheme="minorEastAsia" w:hAnsiTheme="minorHAnsi"/>
              <w:noProof/>
              <w:kern w:val="2"/>
              <w:sz w:val="24"/>
              <w14:ligatures w14:val="standardContextual"/>
            </w:rPr>
          </w:pPr>
          <w:hyperlink w:anchor="_Toc185693873" w:history="1">
            <w:r w:rsidR="00B0620D" w:rsidRPr="00C061CD">
              <w:rPr>
                <w:rStyle w:val="Hiperpovezava"/>
                <w:noProof/>
                <w:lang w:val="sl-SI"/>
              </w:rPr>
              <w:t>Priloga 4: Uporabljeni viri</w:t>
            </w:r>
            <w:r w:rsidR="00B0620D">
              <w:rPr>
                <w:noProof/>
                <w:webHidden/>
              </w:rPr>
              <w:tab/>
            </w:r>
            <w:r w:rsidR="00B0620D">
              <w:rPr>
                <w:noProof/>
                <w:webHidden/>
              </w:rPr>
              <w:fldChar w:fldCharType="begin"/>
            </w:r>
            <w:r w:rsidR="00B0620D">
              <w:rPr>
                <w:noProof/>
                <w:webHidden/>
              </w:rPr>
              <w:instrText xml:space="preserve"> PAGEREF _Toc185693873 \h </w:instrText>
            </w:r>
            <w:r w:rsidR="00B0620D">
              <w:rPr>
                <w:noProof/>
                <w:webHidden/>
              </w:rPr>
            </w:r>
            <w:r w:rsidR="00B0620D">
              <w:rPr>
                <w:noProof/>
                <w:webHidden/>
              </w:rPr>
              <w:fldChar w:fldCharType="separate"/>
            </w:r>
            <w:r>
              <w:rPr>
                <w:noProof/>
                <w:webHidden/>
              </w:rPr>
              <w:t>54</w:t>
            </w:r>
            <w:r w:rsidR="00B0620D">
              <w:rPr>
                <w:noProof/>
                <w:webHidden/>
              </w:rPr>
              <w:fldChar w:fldCharType="end"/>
            </w:r>
          </w:hyperlink>
        </w:p>
        <w:p w14:paraId="718D6723" w14:textId="32A346A1" w:rsidR="00392844" w:rsidRPr="00561D0F" w:rsidRDefault="00392844" w:rsidP="550CCABC">
          <w:pPr>
            <w:rPr>
              <w:lang w:val="sl-SI"/>
            </w:rPr>
          </w:pPr>
          <w:r w:rsidRPr="00561D0F">
            <w:rPr>
              <w:sz w:val="18"/>
              <w:szCs w:val="18"/>
              <w:lang w:val="sl-SI"/>
            </w:rPr>
            <w:fldChar w:fldCharType="end"/>
          </w:r>
        </w:p>
      </w:sdtContent>
    </w:sdt>
    <w:p w14:paraId="0C5E4E0C" w14:textId="47D7DED1" w:rsidR="00FC2675" w:rsidRPr="00561D0F" w:rsidRDefault="00FC2675" w:rsidP="550CCABC">
      <w:pPr>
        <w:pStyle w:val="NaslovTOC"/>
        <w:rPr>
          <w:lang w:val="sl-SI"/>
        </w:rPr>
      </w:pPr>
    </w:p>
    <w:p w14:paraId="36CAC83A" w14:textId="24CC6F46" w:rsidR="00736F2B" w:rsidRPr="00561D0F" w:rsidRDefault="00736F2B" w:rsidP="00736F2B">
      <w:pPr>
        <w:pStyle w:val="Naslov1"/>
        <w:numPr>
          <w:ilvl w:val="0"/>
          <w:numId w:val="0"/>
        </w:numPr>
        <w:ind w:left="432" w:hanging="432"/>
        <w:rPr>
          <w:lang w:val="sl-SI"/>
        </w:rPr>
      </w:pPr>
      <w:r w:rsidRPr="00561D0F">
        <w:rPr>
          <w:lang w:val="sl-SI"/>
        </w:rPr>
        <w:br w:type="page"/>
      </w:r>
    </w:p>
    <w:p w14:paraId="18272C52" w14:textId="21ADD0ED" w:rsidR="00783018" w:rsidRPr="00561D0F" w:rsidRDefault="3513A1CD" w:rsidP="0077373F">
      <w:pPr>
        <w:pStyle w:val="Naslov1"/>
        <w:numPr>
          <w:ilvl w:val="0"/>
          <w:numId w:val="0"/>
        </w:numPr>
        <w:ind w:left="432" w:hanging="432"/>
        <w:rPr>
          <w:lang w:val="sl-SI"/>
        </w:rPr>
      </w:pPr>
      <w:bookmarkStart w:id="7" w:name="_Toc129003802"/>
      <w:bookmarkStart w:id="8" w:name="_Toc160215158"/>
      <w:bookmarkStart w:id="9" w:name="_Toc160216123"/>
      <w:bookmarkStart w:id="10" w:name="_Toc185693849"/>
      <w:r w:rsidRPr="00561D0F">
        <w:rPr>
          <w:lang w:val="sl-SI"/>
        </w:rPr>
        <w:lastRenderedPageBreak/>
        <w:t xml:space="preserve">Seznam uporabljenih </w:t>
      </w:r>
      <w:r w:rsidR="1CDDFB5F" w:rsidRPr="00561D0F">
        <w:rPr>
          <w:lang w:val="sl-SI"/>
        </w:rPr>
        <w:t>kratic</w:t>
      </w:r>
      <w:bookmarkEnd w:id="7"/>
      <w:bookmarkEnd w:id="8"/>
      <w:bookmarkEnd w:id="9"/>
      <w:bookmarkEnd w:id="10"/>
      <w:r w:rsidR="1CDDFB5F" w:rsidRPr="00561D0F">
        <w:rPr>
          <w:lang w:val="sl-SI"/>
        </w:rPr>
        <w:t xml:space="preserve"> </w:t>
      </w:r>
    </w:p>
    <w:p w14:paraId="7B904046" w14:textId="77777777" w:rsidR="00422A36" w:rsidRPr="00561D0F" w:rsidRDefault="791896C7" w:rsidP="0077373F">
      <w:pPr>
        <w:rPr>
          <w:lang w:val="sl-SI"/>
        </w:rPr>
      </w:pPr>
      <w:r w:rsidRPr="00561D0F">
        <w:rPr>
          <w:lang w:val="sl-SI"/>
        </w:rPr>
        <w:t xml:space="preserve"> </w:t>
      </w:r>
    </w:p>
    <w:p w14:paraId="67FEC559" w14:textId="77777777" w:rsidR="00422A36" w:rsidRPr="00561D0F" w:rsidRDefault="00422A36" w:rsidP="00422A36">
      <w:pPr>
        <w:rPr>
          <w:lang w:val="sl-SI"/>
        </w:rPr>
      </w:pPr>
      <w:r w:rsidRPr="00561D0F">
        <w:rPr>
          <w:lang w:val="sl-SI"/>
        </w:rPr>
        <w:t xml:space="preserve">AMIF – Sklad za azil, migracije in vključevanje </w:t>
      </w:r>
    </w:p>
    <w:p w14:paraId="2A85D713" w14:textId="77777777" w:rsidR="00E37C20" w:rsidRPr="001B25FF" w:rsidRDefault="00E37C20" w:rsidP="00E37C20">
      <w:pPr>
        <w:rPr>
          <w:lang w:val="sl-SI"/>
        </w:rPr>
      </w:pPr>
      <w:r w:rsidRPr="001B25FF">
        <w:rPr>
          <w:lang w:val="sl-SI"/>
        </w:rPr>
        <w:t>DM</w:t>
      </w:r>
      <w:r>
        <w:rPr>
          <w:lang w:val="sl-SI"/>
        </w:rPr>
        <w:t xml:space="preserve"> – Direktorat za migracije</w:t>
      </w:r>
    </w:p>
    <w:p w14:paraId="33E5D434" w14:textId="77777777" w:rsidR="00422A36" w:rsidRPr="00561D0F" w:rsidRDefault="00422A36" w:rsidP="00422A36">
      <w:pPr>
        <w:rPr>
          <w:lang w:val="sl-SI"/>
        </w:rPr>
      </w:pPr>
      <w:r w:rsidRPr="00561D0F">
        <w:rPr>
          <w:lang w:val="sl-SI"/>
        </w:rPr>
        <w:t>EK – Evropska komisija</w:t>
      </w:r>
    </w:p>
    <w:p w14:paraId="130AA5CF" w14:textId="77777777" w:rsidR="00422A36" w:rsidRPr="00561D0F" w:rsidRDefault="00422A36" w:rsidP="00422A36">
      <w:pPr>
        <w:rPr>
          <w:lang w:val="sl-SI"/>
        </w:rPr>
      </w:pPr>
      <w:r w:rsidRPr="00561D0F">
        <w:rPr>
          <w:lang w:val="sl-SI"/>
        </w:rPr>
        <w:t>EU – Evropska unija</w:t>
      </w:r>
    </w:p>
    <w:p w14:paraId="658FF4F6" w14:textId="77777777" w:rsidR="00422A36" w:rsidRPr="00561D0F" w:rsidRDefault="00422A36" w:rsidP="00422A36">
      <w:pPr>
        <w:rPr>
          <w:lang w:val="sl-SI"/>
        </w:rPr>
      </w:pPr>
      <w:r w:rsidRPr="00561D0F">
        <w:rPr>
          <w:lang w:val="sl-SI"/>
        </w:rPr>
        <w:t>JN – Javno naročilo</w:t>
      </w:r>
    </w:p>
    <w:p w14:paraId="5EB56758" w14:textId="77777777" w:rsidR="00422A36" w:rsidRPr="00561D0F" w:rsidRDefault="00422A36" w:rsidP="00422A36">
      <w:pPr>
        <w:rPr>
          <w:lang w:val="sl-SI"/>
        </w:rPr>
      </w:pPr>
      <w:r w:rsidRPr="00561D0F">
        <w:rPr>
          <w:lang w:val="sl-SI"/>
        </w:rPr>
        <w:t>JR – Javni razpis</w:t>
      </w:r>
    </w:p>
    <w:p w14:paraId="704A7CF9" w14:textId="1D28BEB0" w:rsidR="00422A36" w:rsidRPr="00561D0F" w:rsidRDefault="00422A36" w:rsidP="00422A36">
      <w:pPr>
        <w:rPr>
          <w:lang w:val="sl-SI"/>
        </w:rPr>
      </w:pPr>
      <w:r w:rsidRPr="00561D0F">
        <w:rPr>
          <w:lang w:val="sl-SI"/>
        </w:rPr>
        <w:t>MIGRA II – Elektronski sistem za upravljanje skladov s področja notranjih zadev</w:t>
      </w:r>
    </w:p>
    <w:p w14:paraId="2B007262" w14:textId="77777777" w:rsidR="00F97391" w:rsidRPr="001B25FF" w:rsidRDefault="00F97391" w:rsidP="00F97391">
      <w:pPr>
        <w:rPr>
          <w:lang w:val="sl-SI"/>
        </w:rPr>
      </w:pPr>
      <w:r w:rsidRPr="001B25FF">
        <w:rPr>
          <w:lang w:val="sl-SI"/>
        </w:rPr>
        <w:t>MJU</w:t>
      </w:r>
    </w:p>
    <w:p w14:paraId="74A94CC6" w14:textId="77777777" w:rsidR="00422A36" w:rsidRPr="00561D0F" w:rsidRDefault="00422A36" w:rsidP="00422A36">
      <w:pPr>
        <w:rPr>
          <w:lang w:val="sl-SI"/>
        </w:rPr>
      </w:pPr>
      <w:r w:rsidRPr="00561D0F">
        <w:rPr>
          <w:lang w:val="sl-SI"/>
        </w:rPr>
        <w:t>MNZ – Ministrstvo za notranje zadeve</w:t>
      </w:r>
    </w:p>
    <w:p w14:paraId="0477BAB1" w14:textId="77777777" w:rsidR="00F97391" w:rsidRPr="001B25FF" w:rsidRDefault="00F97391" w:rsidP="00F97391">
      <w:pPr>
        <w:rPr>
          <w:lang w:val="sl-SI"/>
        </w:rPr>
      </w:pPr>
      <w:r w:rsidRPr="001B25FF">
        <w:rPr>
          <w:lang w:val="sl-SI"/>
        </w:rPr>
        <w:t>MNZ</w:t>
      </w:r>
      <w:r>
        <w:rPr>
          <w:lang w:val="sl-SI"/>
        </w:rPr>
        <w:t xml:space="preserve"> – </w:t>
      </w:r>
      <w:r w:rsidRPr="001B25FF">
        <w:rPr>
          <w:lang w:val="sl-SI"/>
        </w:rPr>
        <w:t>DLN</w:t>
      </w:r>
      <w:r>
        <w:rPr>
          <w:lang w:val="sl-SI"/>
        </w:rPr>
        <w:t xml:space="preserve"> - </w:t>
      </w:r>
    </w:p>
    <w:p w14:paraId="1DF32C90" w14:textId="77777777" w:rsidR="00422A36" w:rsidRPr="00561D0F" w:rsidRDefault="00422A36" w:rsidP="00422A36">
      <w:pPr>
        <w:rPr>
          <w:lang w:val="sl-SI"/>
        </w:rPr>
      </w:pPr>
      <w:r w:rsidRPr="00561D0F">
        <w:rPr>
          <w:lang w:val="sl-SI"/>
        </w:rPr>
        <w:t>MORS – Ministrstvo za obrambo</w:t>
      </w:r>
    </w:p>
    <w:p w14:paraId="6ACDD662" w14:textId="75A64F9B" w:rsidR="00F97391" w:rsidRPr="00561D0F" w:rsidRDefault="00F97391" w:rsidP="00F97391">
      <w:pPr>
        <w:rPr>
          <w:lang w:val="sl-SI"/>
        </w:rPr>
      </w:pPr>
      <w:r w:rsidRPr="001B25FF">
        <w:rPr>
          <w:lang w:val="sl-SI"/>
        </w:rPr>
        <w:t>MORS - URSZR</w:t>
      </w:r>
    </w:p>
    <w:p w14:paraId="150141B1" w14:textId="77777777" w:rsidR="00422A36" w:rsidRPr="00561D0F" w:rsidRDefault="00422A36" w:rsidP="00422A36">
      <w:pPr>
        <w:rPr>
          <w:lang w:val="sl-SI"/>
        </w:rPr>
      </w:pPr>
      <w:r w:rsidRPr="00561D0F">
        <w:rPr>
          <w:lang w:val="sl-SI"/>
        </w:rPr>
        <w:t>MZEZ – Ministrstvo za zunanje in evropske zadeve</w:t>
      </w:r>
    </w:p>
    <w:p w14:paraId="6C41F1AC" w14:textId="77777777" w:rsidR="00422A36" w:rsidRPr="00561D0F" w:rsidRDefault="00422A36" w:rsidP="00422A36">
      <w:pPr>
        <w:rPr>
          <w:lang w:val="sl-SI"/>
        </w:rPr>
      </w:pPr>
      <w:r w:rsidRPr="00561D0F">
        <w:rPr>
          <w:lang w:val="sl-SI"/>
        </w:rPr>
        <w:t xml:space="preserve">OU - Organ upravljanja </w:t>
      </w:r>
    </w:p>
    <w:p w14:paraId="5D4E3E26" w14:textId="633459EE" w:rsidR="00422A36" w:rsidRPr="00561D0F" w:rsidRDefault="00E72A2D" w:rsidP="00422A36">
      <w:pPr>
        <w:rPr>
          <w:lang w:val="sl-SI"/>
        </w:rPr>
      </w:pPr>
      <w:r w:rsidRPr="00B85532">
        <w:rPr>
          <w:lang w:val="sl-SI"/>
        </w:rPr>
        <w:t xml:space="preserve">NP </w:t>
      </w:r>
      <w:r w:rsidR="0066541F">
        <w:rPr>
          <w:lang w:val="sl-SI"/>
        </w:rPr>
        <w:t>ISF</w:t>
      </w:r>
      <w:r w:rsidRPr="00B85532">
        <w:rPr>
          <w:lang w:val="sl-SI"/>
        </w:rPr>
        <w:t xml:space="preserve"> </w:t>
      </w:r>
      <w:r w:rsidR="00422A36" w:rsidRPr="00561D0F">
        <w:rPr>
          <w:lang w:val="sl-SI"/>
        </w:rPr>
        <w:t xml:space="preserve">– </w:t>
      </w:r>
      <w:r w:rsidR="00DE5218" w:rsidRPr="006451DF">
        <w:rPr>
          <w:lang w:val="sl-SI"/>
        </w:rPr>
        <w:t>nacionaln</w:t>
      </w:r>
      <w:r w:rsidR="00DE5218">
        <w:rPr>
          <w:lang w:val="sl-SI"/>
        </w:rPr>
        <w:t>i</w:t>
      </w:r>
      <w:r w:rsidR="00DE5218" w:rsidRPr="006451DF">
        <w:rPr>
          <w:lang w:val="sl-SI"/>
        </w:rPr>
        <w:t xml:space="preserve"> program Republike Slovenije za podporo iz </w:t>
      </w:r>
      <w:r w:rsidR="00422A36" w:rsidRPr="00561D0F">
        <w:rPr>
          <w:lang w:val="sl-SI"/>
        </w:rPr>
        <w:t xml:space="preserve">Sklada za notranjo varnost za programsko obdobje </w:t>
      </w:r>
      <w:r w:rsidR="003C043C" w:rsidRPr="003864FA">
        <w:rPr>
          <w:lang w:val="sl-SI"/>
        </w:rPr>
        <w:t>2014–2020</w:t>
      </w:r>
    </w:p>
    <w:p w14:paraId="4513CF48" w14:textId="5260FC87" w:rsidR="008576F0" w:rsidRPr="00561D0F" w:rsidRDefault="008576F0" w:rsidP="00422A36">
      <w:pPr>
        <w:rPr>
          <w:lang w:val="sl-SI"/>
        </w:rPr>
      </w:pPr>
      <w:r>
        <w:rPr>
          <w:lang w:val="sl-SI"/>
        </w:rPr>
        <w:t>ISF – Sklad za notranjo varnost (»</w:t>
      </w:r>
      <w:proofErr w:type="spellStart"/>
      <w:r>
        <w:rPr>
          <w:lang w:val="sl-SI"/>
        </w:rPr>
        <w:t>Internal</w:t>
      </w:r>
      <w:proofErr w:type="spellEnd"/>
      <w:r>
        <w:rPr>
          <w:lang w:val="sl-SI"/>
        </w:rPr>
        <w:t xml:space="preserve"> </w:t>
      </w:r>
      <w:proofErr w:type="spellStart"/>
      <w:r>
        <w:rPr>
          <w:lang w:val="sl-SI"/>
        </w:rPr>
        <w:t>Security</w:t>
      </w:r>
      <w:proofErr w:type="spellEnd"/>
      <w:r>
        <w:rPr>
          <w:lang w:val="sl-SI"/>
        </w:rPr>
        <w:t xml:space="preserve"> Fund«)</w:t>
      </w:r>
    </w:p>
    <w:p w14:paraId="031E8B44" w14:textId="77777777" w:rsidR="00035249" w:rsidRDefault="00422A36" w:rsidP="00422A36">
      <w:pPr>
        <w:rPr>
          <w:lang w:val="sl-SI"/>
        </w:rPr>
      </w:pPr>
      <w:r w:rsidRPr="00561D0F">
        <w:rPr>
          <w:lang w:val="sl-SI"/>
        </w:rPr>
        <w:t>UOIM - Urad Vlade Republike Slovenije za oskrbo in integracijo migrantov</w:t>
      </w:r>
    </w:p>
    <w:p w14:paraId="389BC4A2" w14:textId="62F24938" w:rsidR="00F97391" w:rsidRDefault="00F97391" w:rsidP="00F97391">
      <w:pPr>
        <w:rPr>
          <w:lang w:val="sl-SI"/>
        </w:rPr>
      </w:pPr>
      <w:r>
        <w:rPr>
          <w:lang w:val="sl-SI"/>
        </w:rPr>
        <w:t>GPU – Generalna policijska uprava</w:t>
      </w:r>
    </w:p>
    <w:p w14:paraId="4D411491" w14:textId="581A60AA" w:rsidR="001B25FF" w:rsidRDefault="001B25FF" w:rsidP="001B25FF">
      <w:pPr>
        <w:rPr>
          <w:lang w:val="sl-SI"/>
        </w:rPr>
      </w:pPr>
      <w:r w:rsidRPr="001B25FF">
        <w:rPr>
          <w:lang w:val="sl-SI"/>
        </w:rPr>
        <w:t xml:space="preserve">Policija </w:t>
      </w:r>
      <w:r w:rsidR="00F97391">
        <w:rPr>
          <w:lang w:val="sl-SI"/>
        </w:rPr>
        <w:t>–</w:t>
      </w:r>
      <w:r w:rsidRPr="001B25FF">
        <w:rPr>
          <w:lang w:val="sl-SI"/>
        </w:rPr>
        <w:t xml:space="preserve"> NFL</w:t>
      </w:r>
      <w:r w:rsidR="00F97391">
        <w:rPr>
          <w:lang w:val="sl-SI"/>
        </w:rPr>
        <w:t xml:space="preserve"> – Nacionalni forenzični laboratorij</w:t>
      </w:r>
    </w:p>
    <w:p w14:paraId="54BECD6D" w14:textId="2E5FF8D0" w:rsidR="001B25FF" w:rsidRPr="001B25FF" w:rsidRDefault="001B25FF" w:rsidP="001B25FF">
      <w:pPr>
        <w:rPr>
          <w:lang w:val="sl-SI"/>
        </w:rPr>
      </w:pPr>
      <w:r w:rsidRPr="001B25FF">
        <w:rPr>
          <w:lang w:val="sl-SI"/>
        </w:rPr>
        <w:t xml:space="preserve">Policija </w:t>
      </w:r>
      <w:r w:rsidR="00F97391">
        <w:rPr>
          <w:lang w:val="sl-SI"/>
        </w:rPr>
        <w:t>–</w:t>
      </w:r>
      <w:r w:rsidRPr="001B25FF">
        <w:rPr>
          <w:lang w:val="sl-SI"/>
        </w:rPr>
        <w:t xml:space="preserve"> PA</w:t>
      </w:r>
      <w:r w:rsidR="00F97391">
        <w:rPr>
          <w:lang w:val="sl-SI"/>
        </w:rPr>
        <w:t xml:space="preserve"> – Policijska akademija</w:t>
      </w:r>
    </w:p>
    <w:p w14:paraId="36DBA4C4" w14:textId="2D3F1A2E" w:rsidR="001B25FF" w:rsidRPr="001B25FF" w:rsidRDefault="001B25FF" w:rsidP="001B25FF">
      <w:pPr>
        <w:rPr>
          <w:lang w:val="sl-SI"/>
        </w:rPr>
      </w:pPr>
      <w:r w:rsidRPr="001B25FF">
        <w:rPr>
          <w:lang w:val="sl-SI"/>
        </w:rPr>
        <w:t xml:space="preserve">Policija </w:t>
      </w:r>
      <w:r w:rsidR="00F97391">
        <w:rPr>
          <w:lang w:val="sl-SI"/>
        </w:rPr>
        <w:t>–</w:t>
      </w:r>
      <w:r w:rsidRPr="001B25FF">
        <w:rPr>
          <w:lang w:val="sl-SI"/>
        </w:rPr>
        <w:t xml:space="preserve"> SMPO</w:t>
      </w:r>
      <w:r w:rsidR="00F97391">
        <w:rPr>
          <w:lang w:val="sl-SI"/>
        </w:rPr>
        <w:t xml:space="preserve"> - </w:t>
      </w:r>
    </w:p>
    <w:p w14:paraId="234CC8B3" w14:textId="3B30DAE3" w:rsidR="001B25FF" w:rsidRPr="001B25FF" w:rsidRDefault="001B25FF" w:rsidP="001B25FF">
      <w:pPr>
        <w:rPr>
          <w:lang w:val="sl-SI"/>
        </w:rPr>
      </w:pPr>
      <w:r w:rsidRPr="001B25FF">
        <w:rPr>
          <w:lang w:val="sl-SI"/>
        </w:rPr>
        <w:t xml:space="preserve">Policija </w:t>
      </w:r>
      <w:r w:rsidR="000169BD">
        <w:rPr>
          <w:lang w:val="sl-SI"/>
        </w:rPr>
        <w:t>–</w:t>
      </w:r>
      <w:r w:rsidRPr="001B25FF">
        <w:rPr>
          <w:lang w:val="sl-SI"/>
        </w:rPr>
        <w:t xml:space="preserve"> UIT</w:t>
      </w:r>
      <w:r w:rsidR="000169BD">
        <w:rPr>
          <w:lang w:val="sl-SI"/>
        </w:rPr>
        <w:t xml:space="preserve"> </w:t>
      </w:r>
    </w:p>
    <w:p w14:paraId="53BC382B" w14:textId="77777777" w:rsidR="001B25FF" w:rsidRPr="001B25FF" w:rsidRDefault="001B25FF" w:rsidP="001B25FF">
      <w:pPr>
        <w:rPr>
          <w:lang w:val="sl-SI"/>
        </w:rPr>
      </w:pPr>
      <w:r w:rsidRPr="001B25FF">
        <w:rPr>
          <w:lang w:val="sl-SI"/>
        </w:rPr>
        <w:t>Policija - UKP</w:t>
      </w:r>
    </w:p>
    <w:p w14:paraId="76C3ABD9" w14:textId="77777777" w:rsidR="001B25FF" w:rsidRPr="001B25FF" w:rsidRDefault="001B25FF" w:rsidP="001B25FF">
      <w:pPr>
        <w:rPr>
          <w:lang w:val="sl-SI"/>
        </w:rPr>
      </w:pPr>
      <w:r w:rsidRPr="001B25FF">
        <w:rPr>
          <w:lang w:val="sl-SI"/>
        </w:rPr>
        <w:t>Policija - UUP</w:t>
      </w:r>
    </w:p>
    <w:p w14:paraId="4BA4A90E" w14:textId="0A019942" w:rsidR="001B25FF" w:rsidRPr="001B25FF" w:rsidRDefault="001B25FF" w:rsidP="001B25FF">
      <w:pPr>
        <w:rPr>
          <w:lang w:val="sl-SI"/>
        </w:rPr>
      </w:pPr>
      <w:r w:rsidRPr="001B25FF">
        <w:rPr>
          <w:lang w:val="sl-SI"/>
        </w:rPr>
        <w:t xml:space="preserve">Policija </w:t>
      </w:r>
      <w:r w:rsidR="000169BD">
        <w:rPr>
          <w:lang w:val="sl-SI"/>
        </w:rPr>
        <w:t>–</w:t>
      </w:r>
      <w:r w:rsidRPr="001B25FF">
        <w:rPr>
          <w:lang w:val="sl-SI"/>
        </w:rPr>
        <w:t xml:space="preserve"> SE</w:t>
      </w:r>
      <w:r w:rsidR="000169BD">
        <w:rPr>
          <w:lang w:val="sl-SI"/>
        </w:rPr>
        <w:t xml:space="preserve"> – Specialna enota</w:t>
      </w:r>
    </w:p>
    <w:p w14:paraId="0F2ADB21" w14:textId="3DAC104F" w:rsidR="00F97391" w:rsidRPr="001B25FF" w:rsidRDefault="00F97391" w:rsidP="00F97391">
      <w:pPr>
        <w:rPr>
          <w:lang w:val="sl-SI"/>
        </w:rPr>
      </w:pPr>
      <w:bookmarkStart w:id="11" w:name="_Toc160215159"/>
      <w:bookmarkStart w:id="12" w:name="_Toc160216124"/>
      <w:bookmarkStart w:id="13" w:name="_Toc129003803"/>
      <w:r w:rsidRPr="001B25FF">
        <w:rPr>
          <w:lang w:val="sl-SI"/>
        </w:rPr>
        <w:t>MF UPPD</w:t>
      </w:r>
      <w:r w:rsidR="000169BD">
        <w:rPr>
          <w:lang w:val="sl-SI"/>
        </w:rPr>
        <w:t xml:space="preserve"> – Ministrstvo za finance - </w:t>
      </w:r>
    </w:p>
    <w:p w14:paraId="4BA7AD56" w14:textId="77777777" w:rsidR="00F97391" w:rsidRDefault="00F97391">
      <w:pPr>
        <w:spacing w:after="0"/>
        <w:jc w:val="left"/>
        <w:rPr>
          <w:rFonts w:eastAsiaTheme="majorEastAsia" w:cstheme="majorBidi"/>
          <w:b/>
          <w:color w:val="032D5B" w:themeColor="accent1"/>
          <w:sz w:val="24"/>
          <w:szCs w:val="32"/>
          <w:lang w:val="sl-SI"/>
        </w:rPr>
      </w:pPr>
      <w:r>
        <w:rPr>
          <w:lang w:val="sl-SI"/>
        </w:rPr>
        <w:br w:type="page"/>
      </w:r>
    </w:p>
    <w:p w14:paraId="15ED5B13" w14:textId="2B6137D5" w:rsidR="00F606F5" w:rsidRPr="00561D0F" w:rsidRDefault="11F99F29" w:rsidP="00F606F5">
      <w:pPr>
        <w:pStyle w:val="Naslov1"/>
        <w:numPr>
          <w:ilvl w:val="0"/>
          <w:numId w:val="0"/>
        </w:numPr>
        <w:ind w:left="432" w:hanging="432"/>
        <w:rPr>
          <w:lang w:val="sl-SI"/>
        </w:rPr>
      </w:pPr>
      <w:bookmarkStart w:id="14" w:name="_Toc185693850"/>
      <w:r w:rsidRPr="00561D0F">
        <w:rPr>
          <w:lang w:val="sl-SI"/>
        </w:rPr>
        <w:lastRenderedPageBreak/>
        <w:t>Povzetek</w:t>
      </w:r>
      <w:bookmarkEnd w:id="11"/>
      <w:bookmarkEnd w:id="12"/>
      <w:bookmarkEnd w:id="14"/>
    </w:p>
    <w:p w14:paraId="78EC43FE" w14:textId="77777777" w:rsidR="00E508AF" w:rsidRDefault="00E508AF" w:rsidP="00E508AF">
      <w:pPr>
        <w:rPr>
          <w:szCs w:val="20"/>
        </w:rPr>
      </w:pPr>
    </w:p>
    <w:p w14:paraId="618BB45F" w14:textId="24BCC55D" w:rsidR="00E508AF" w:rsidRPr="00E508AF" w:rsidRDefault="00E508AF" w:rsidP="00E508AF">
      <w:pPr>
        <w:rPr>
          <w:szCs w:val="20"/>
          <w:lang w:val="sl-SI"/>
        </w:rPr>
      </w:pPr>
      <w:r w:rsidRPr="00E508AF">
        <w:rPr>
          <w:szCs w:val="20"/>
          <w:lang w:val="sl-SI"/>
        </w:rPr>
        <w:t xml:space="preserve">Naknadno (ex-post) vrednotenje učinkov ukrepov nacionalnega programa (NP) Sklada za notranjo varnost (ISF) za programsko obdobje 2014 – 2020 se nanaša na obdobje od 1. 1. 2014 do njegovega zaključka izvajanja, to je do 30. 6. 2024. </w:t>
      </w:r>
    </w:p>
    <w:p w14:paraId="47938CB5" w14:textId="77777777" w:rsidR="00E508AF" w:rsidRPr="00E508AF" w:rsidRDefault="00E508AF" w:rsidP="00E508AF">
      <w:pPr>
        <w:rPr>
          <w:szCs w:val="20"/>
          <w:lang w:val="sl-SI"/>
        </w:rPr>
      </w:pPr>
      <w:r w:rsidRPr="00E508AF">
        <w:rPr>
          <w:szCs w:val="20"/>
          <w:lang w:val="sl-SI"/>
        </w:rPr>
        <w:t xml:space="preserve">Metodologija vrednotenja je temeljila na </w:t>
      </w:r>
      <w:proofErr w:type="spellStart"/>
      <w:r w:rsidRPr="00E508AF">
        <w:rPr>
          <w:szCs w:val="20"/>
          <w:lang w:val="sl-SI"/>
        </w:rPr>
        <w:t>t.i</w:t>
      </w:r>
      <w:proofErr w:type="spellEnd"/>
      <w:r w:rsidRPr="00E508AF">
        <w:rPr>
          <w:szCs w:val="20"/>
          <w:lang w:val="sl-SI"/>
        </w:rPr>
        <w:t>. mešani metodi raziskovanja, in sicer sočasni triangulaciji podatkov, saj je bilj cilj vrednotenja z uporabo ene metode podpreti in potrditi rezultate druge metode. Uporabljeni kriteriji za ocenjevanje so bili: učinkovitost, uspešnost, ustreznost, skladnost, dopolnjevanje, dodana vrednost EU, trajnost ter poenostavitev in zmanjšanje administrativnih bremen. Uporabljena metodološka orodja: logični okvir oz. pregled intervencijske logike, matrika vrednotenja, analiza dokumentacije, anketa, fokusne skupine in strukturirani intervjuji, primeri dobrih praks.</w:t>
      </w:r>
    </w:p>
    <w:p w14:paraId="0289E0B0" w14:textId="77777777" w:rsidR="00E508AF" w:rsidRPr="00E508AF" w:rsidRDefault="00E508AF" w:rsidP="00E508AF">
      <w:pPr>
        <w:rPr>
          <w:szCs w:val="20"/>
          <w:lang w:val="sl-SI"/>
        </w:rPr>
      </w:pPr>
      <w:r w:rsidRPr="00E508AF">
        <w:rPr>
          <w:szCs w:val="20"/>
          <w:lang w:val="sl-SI"/>
        </w:rPr>
        <w:t xml:space="preserve">NP ISF je bil spremenjen in prilagojen potrebam izvajanja štirikrat (4), pri čemer se je obseg EU sredstev povečal za 42% (ISF – Meje (B): 52%, ISF – Policija (P): 14%), implementiranih pa je bilo skupaj 118 projektov (ISF – B: 50, ISF – P: 68). Ocena realizacije znaša na ISF – B 77,88% in na ISF – P 98,67%. Podaljšanje obdobja upravičenosti je pomembno prispevalo k uspešni realizaciji. </w:t>
      </w:r>
    </w:p>
    <w:p w14:paraId="1B7AD93E" w14:textId="6BBBC5F8" w:rsidR="002820E1" w:rsidRDefault="002820E1" w:rsidP="00E508AF">
      <w:pPr>
        <w:rPr>
          <w:b/>
          <w:bCs/>
          <w:szCs w:val="20"/>
          <w:lang w:val="sl-SI"/>
        </w:rPr>
      </w:pPr>
      <w:r>
        <w:rPr>
          <w:b/>
          <w:bCs/>
          <w:szCs w:val="20"/>
          <w:lang w:val="sl-SI"/>
        </w:rPr>
        <w:t xml:space="preserve">Uspešnost </w:t>
      </w:r>
    </w:p>
    <w:p w14:paraId="25F2DFB1" w14:textId="77777777" w:rsidR="00AA555A" w:rsidRDefault="00AA555A" w:rsidP="00AA555A">
      <w:pPr>
        <w:rPr>
          <w:lang w:val="sl-SI"/>
        </w:rPr>
      </w:pPr>
      <w:r w:rsidRPr="00455D12">
        <w:rPr>
          <w:szCs w:val="20"/>
          <w:lang w:val="sl-SI"/>
        </w:rPr>
        <w:t xml:space="preserve">V smislu uspešnosti je </w:t>
      </w:r>
      <w:r>
        <w:rPr>
          <w:szCs w:val="20"/>
          <w:lang w:val="sl-SI"/>
        </w:rPr>
        <w:t>ISF</w:t>
      </w:r>
      <w:r w:rsidRPr="00455D12">
        <w:rPr>
          <w:szCs w:val="20"/>
          <w:lang w:val="sl-SI"/>
        </w:rPr>
        <w:t xml:space="preserve"> </w:t>
      </w:r>
      <w:r>
        <w:rPr>
          <w:szCs w:val="20"/>
          <w:lang w:val="sl-SI"/>
        </w:rPr>
        <w:t xml:space="preserve">pomembno prispeval </w:t>
      </w:r>
      <w:r w:rsidRPr="001D470F">
        <w:rPr>
          <w:b/>
          <w:bCs/>
          <w:lang w:val="sl-SI"/>
        </w:rPr>
        <w:t>k uspešnosti izvajanja skupne vizumske politike v Sloveniji</w:t>
      </w:r>
      <w:r>
        <w:rPr>
          <w:lang w:val="sl-SI"/>
        </w:rPr>
        <w:t xml:space="preserve">. </w:t>
      </w:r>
      <w:r w:rsidRPr="001D470F">
        <w:rPr>
          <w:lang w:val="sl-SI"/>
        </w:rPr>
        <w:t>Skupna vizumska politika se</w:t>
      </w:r>
      <w:r>
        <w:rPr>
          <w:lang w:val="sl-SI"/>
        </w:rPr>
        <w:t xml:space="preserve"> namreč</w:t>
      </w:r>
      <w:r w:rsidRPr="001D470F">
        <w:rPr>
          <w:lang w:val="sl-SI"/>
        </w:rPr>
        <w:t xml:space="preserve"> ves čas posodablja in razvija, prilagaja novim EU in nacionalnim zakonskim okvirom</w:t>
      </w:r>
      <w:r>
        <w:rPr>
          <w:lang w:val="sl-SI"/>
        </w:rPr>
        <w:t xml:space="preserve">. Temu sledijo tudi vse naložbe, procesne in organizacijske prilagoditve, pri čemer imajo zelo pomembno vlogo tudi sredstva ISF. </w:t>
      </w:r>
    </w:p>
    <w:p w14:paraId="717C4FA8" w14:textId="77777777" w:rsidR="00AA555A" w:rsidRDefault="00AA555A" w:rsidP="00AA555A">
      <w:pPr>
        <w:rPr>
          <w:lang w:val="sl-SI"/>
        </w:rPr>
      </w:pPr>
      <w:r w:rsidRPr="00250CEC">
        <w:rPr>
          <w:lang w:val="sl-SI"/>
        </w:rPr>
        <w:t xml:space="preserve">Na področju upravljanja meja je </w:t>
      </w:r>
      <w:r w:rsidRPr="00780AE7">
        <w:rPr>
          <w:b/>
          <w:bCs/>
          <w:lang w:val="sl-SI"/>
        </w:rPr>
        <w:t>ISF v smislu uspešnosti</w:t>
      </w:r>
      <w:r>
        <w:rPr>
          <w:lang w:val="sl-SI"/>
        </w:rPr>
        <w:t xml:space="preserve"> pomembno pripomogel k uresničevanju</w:t>
      </w:r>
      <w:r w:rsidRPr="00250CEC">
        <w:rPr>
          <w:lang w:val="sl-SI"/>
        </w:rPr>
        <w:t xml:space="preserve"> osrednj</w:t>
      </w:r>
      <w:r>
        <w:rPr>
          <w:lang w:val="sl-SI"/>
        </w:rPr>
        <w:t>ega</w:t>
      </w:r>
      <w:r w:rsidRPr="00250CEC">
        <w:rPr>
          <w:lang w:val="sl-SI"/>
        </w:rPr>
        <w:t xml:space="preserve"> cilj</w:t>
      </w:r>
      <w:r>
        <w:rPr>
          <w:lang w:val="sl-SI"/>
        </w:rPr>
        <w:t>a</w:t>
      </w:r>
      <w:r w:rsidRPr="00250CEC">
        <w:rPr>
          <w:lang w:val="sl-SI"/>
        </w:rPr>
        <w:t xml:space="preserve">, tj. </w:t>
      </w:r>
      <w:r w:rsidRPr="00780AE7">
        <w:rPr>
          <w:b/>
          <w:bCs/>
          <w:lang w:val="sl-SI"/>
        </w:rPr>
        <w:t>krepitev preprečevanja in odkrivanja nedovoljenih migracij in povezanega čezmejnega kriminala</w:t>
      </w:r>
      <w:r w:rsidRPr="00250CEC">
        <w:rPr>
          <w:lang w:val="sl-SI"/>
        </w:rPr>
        <w:t xml:space="preserve">. Sklad je podpiral integrirano upravljanje meja z nabavo </w:t>
      </w:r>
      <w:r>
        <w:rPr>
          <w:lang w:val="sl-SI"/>
        </w:rPr>
        <w:t xml:space="preserve">in vzdrževanjem </w:t>
      </w:r>
      <w:r w:rsidRPr="00250CEC">
        <w:rPr>
          <w:lang w:val="sl-SI"/>
        </w:rPr>
        <w:t>opreme</w:t>
      </w:r>
      <w:r>
        <w:rPr>
          <w:lang w:val="sl-SI"/>
        </w:rPr>
        <w:t xml:space="preserve"> ter </w:t>
      </w:r>
      <w:r w:rsidRPr="00250CEC">
        <w:rPr>
          <w:lang w:val="sl-SI"/>
        </w:rPr>
        <w:t xml:space="preserve">infrastrukture za ohranjanje schengenskih standardov, </w:t>
      </w:r>
      <w:r>
        <w:rPr>
          <w:lang w:val="sl-SI"/>
        </w:rPr>
        <w:t xml:space="preserve">prenovo in </w:t>
      </w:r>
      <w:r w:rsidRPr="00250CEC">
        <w:rPr>
          <w:lang w:val="sl-SI"/>
        </w:rPr>
        <w:t>vzdrževanje SIS II</w:t>
      </w:r>
      <w:r>
        <w:rPr>
          <w:lang w:val="sl-SI"/>
        </w:rPr>
        <w:t xml:space="preserve"> in drugih IT sistemov</w:t>
      </w:r>
      <w:r w:rsidRPr="00250CEC">
        <w:rPr>
          <w:lang w:val="sl-SI"/>
        </w:rPr>
        <w:t xml:space="preserve">, </w:t>
      </w:r>
      <w:r>
        <w:rPr>
          <w:lang w:val="sl-SI"/>
        </w:rPr>
        <w:t xml:space="preserve">podprl je velik obseg </w:t>
      </w:r>
      <w:r w:rsidRPr="00250CEC">
        <w:rPr>
          <w:lang w:val="sl-SI"/>
        </w:rPr>
        <w:t xml:space="preserve">usposabljanj in izobraževanj </w:t>
      </w:r>
      <w:r>
        <w:rPr>
          <w:lang w:val="sl-SI"/>
        </w:rPr>
        <w:t xml:space="preserve">itd. Upravljanje meja, tako notranjih kot zunanjih, je pomembno ne le z vidika opremljenosti in vzpostavljene infrastrukture, pač pa je izjemno pomembna tudi sama organiziranost dela in enot. </w:t>
      </w:r>
      <w:r w:rsidRPr="00F015B4">
        <w:rPr>
          <w:lang w:val="sl-SI"/>
        </w:rPr>
        <w:t>Sredstva ISF</w:t>
      </w:r>
      <w:r>
        <w:rPr>
          <w:lang w:val="sl-SI"/>
        </w:rPr>
        <w:t xml:space="preserve"> so zagotovila, da so se novemu načinu dela lahko sproti prilagajale tudi organizacijske enote.</w:t>
      </w:r>
    </w:p>
    <w:p w14:paraId="4908CF60" w14:textId="77777777" w:rsidR="00AA555A" w:rsidRDefault="00AA555A" w:rsidP="00AA555A">
      <w:pPr>
        <w:rPr>
          <w:lang w:val="sl-SI"/>
        </w:rPr>
      </w:pPr>
      <w:r>
        <w:rPr>
          <w:lang w:val="sl-SI"/>
        </w:rPr>
        <w:t xml:space="preserve">ISF je z vidika uspešnosti pomembno prispeval </w:t>
      </w:r>
      <w:r w:rsidRPr="00F015B4">
        <w:rPr>
          <w:b/>
          <w:bCs/>
          <w:lang w:val="sl-SI"/>
        </w:rPr>
        <w:t>k boju proti vsem oblikam kriminala</w:t>
      </w:r>
      <w:r w:rsidRPr="006E1ECC">
        <w:rPr>
          <w:lang w:val="sl-SI"/>
        </w:rPr>
        <w:t>, vključno s terorizmom in organiziranim kriminalom, ter</w:t>
      </w:r>
      <w:r>
        <w:rPr>
          <w:lang w:val="sl-SI"/>
        </w:rPr>
        <w:t xml:space="preserve"> h </w:t>
      </w:r>
      <w:r w:rsidRPr="006E1ECC">
        <w:rPr>
          <w:lang w:val="sl-SI"/>
        </w:rPr>
        <w:t>krepit</w:t>
      </w:r>
      <w:r>
        <w:rPr>
          <w:lang w:val="sl-SI"/>
        </w:rPr>
        <w:t>v</w:t>
      </w:r>
      <w:r w:rsidRPr="006E1ECC">
        <w:rPr>
          <w:lang w:val="sl-SI"/>
        </w:rPr>
        <w:t xml:space="preserve">i </w:t>
      </w:r>
      <w:r>
        <w:rPr>
          <w:lang w:val="sl-SI"/>
        </w:rPr>
        <w:t xml:space="preserve">mednarodnega </w:t>
      </w:r>
      <w:r w:rsidRPr="006E1ECC">
        <w:rPr>
          <w:lang w:val="sl-SI"/>
        </w:rPr>
        <w:t>usklajevanj</w:t>
      </w:r>
      <w:r>
        <w:rPr>
          <w:lang w:val="sl-SI"/>
        </w:rPr>
        <w:t>a</w:t>
      </w:r>
      <w:r w:rsidRPr="006E1ECC">
        <w:rPr>
          <w:lang w:val="sl-SI"/>
        </w:rPr>
        <w:t xml:space="preserve"> in sodelovanj</w:t>
      </w:r>
      <w:r>
        <w:rPr>
          <w:lang w:val="sl-SI"/>
        </w:rPr>
        <w:t xml:space="preserve">a. </w:t>
      </w:r>
      <w:r w:rsidRPr="00F015B4">
        <w:rPr>
          <w:lang w:val="sl-SI"/>
        </w:rPr>
        <w:t>ISF</w:t>
      </w:r>
      <w:r>
        <w:rPr>
          <w:lang w:val="sl-SI"/>
        </w:rPr>
        <w:t xml:space="preserve"> sredstva namreč spodbujajo države članice k več in bolj poglobljenemu sodelovanju, saj imajo zagotovljena sredstva financiranja in se zato, po oceni udeležencev fokusnih skupin in strukturiranih intervjujev, </w:t>
      </w:r>
      <w:r w:rsidRPr="00F015B4">
        <w:rPr>
          <w:lang w:val="sl-SI"/>
        </w:rPr>
        <w:t>izvede za vsaj 30% več</w:t>
      </w:r>
      <w:r>
        <w:rPr>
          <w:lang w:val="sl-SI"/>
        </w:rPr>
        <w:t xml:space="preserve"> skupnih operacij čezmejnega sodelovanja, kot bi se sicer. </w:t>
      </w:r>
      <w:r w:rsidRPr="00F015B4">
        <w:rPr>
          <w:lang w:val="sl-SI"/>
        </w:rPr>
        <w:t xml:space="preserve">Sredstva </w:t>
      </w:r>
      <w:r>
        <w:rPr>
          <w:lang w:val="sl-SI"/>
        </w:rPr>
        <w:t xml:space="preserve">tako </w:t>
      </w:r>
      <w:r w:rsidRPr="00F015B4">
        <w:rPr>
          <w:lang w:val="sl-SI"/>
        </w:rPr>
        <w:t>zagotavljajo neprekinjene verige vrednosti.</w:t>
      </w:r>
    </w:p>
    <w:p w14:paraId="72086CB7" w14:textId="77777777" w:rsidR="00AA555A" w:rsidRDefault="00AA555A" w:rsidP="00AA555A">
      <w:pPr>
        <w:rPr>
          <w:lang w:val="sl-SI"/>
        </w:rPr>
      </w:pPr>
      <w:r w:rsidRPr="00D02936">
        <w:rPr>
          <w:lang w:val="sl-SI"/>
        </w:rPr>
        <w:t xml:space="preserve">V smislu uspešnosti je ISF pomembno prispeval </w:t>
      </w:r>
      <w:r w:rsidRPr="00F015B4">
        <w:rPr>
          <w:b/>
          <w:bCs/>
          <w:lang w:val="sl-SI"/>
        </w:rPr>
        <w:t>h krepitvi, izboljšanju in učinkovitosti zmogljivosti za uspešno obvladovanje varnostnih tveganj in kriz</w:t>
      </w:r>
      <w:r w:rsidRPr="00D02936">
        <w:rPr>
          <w:lang w:val="sl-SI"/>
        </w:rPr>
        <w:t>, in sicer z</w:t>
      </w:r>
      <w:r>
        <w:rPr>
          <w:lang w:val="sl-SI"/>
        </w:rPr>
        <w:t xml:space="preserve"> n</w:t>
      </w:r>
      <w:r w:rsidRPr="00D02936">
        <w:rPr>
          <w:lang w:val="sl-SI"/>
        </w:rPr>
        <w:t>adgradnj</w:t>
      </w:r>
      <w:r>
        <w:rPr>
          <w:lang w:val="sl-SI"/>
        </w:rPr>
        <w:t>o</w:t>
      </w:r>
      <w:r w:rsidRPr="00D02936">
        <w:rPr>
          <w:lang w:val="sl-SI"/>
        </w:rPr>
        <w:t xml:space="preserve"> informacijskega sistema </w:t>
      </w:r>
      <w:r>
        <w:rPr>
          <w:lang w:val="sl-SI"/>
        </w:rPr>
        <w:t xml:space="preserve">kriznega upravljanja, sistema </w:t>
      </w:r>
      <w:r w:rsidRPr="00D02936">
        <w:rPr>
          <w:lang w:val="sl-SI"/>
        </w:rPr>
        <w:t>za podporo odločanju z modulom za kritično infrastrukturo</w:t>
      </w:r>
      <w:r>
        <w:rPr>
          <w:lang w:val="sl-SI"/>
        </w:rPr>
        <w:t>, nadgradnjo multimedijskih sistemov, posodobitev štabne sobe za upravljanje in vodenje ukrepanja ob naravnih in drugih nesrečah, posodobitev kartografskih podlag, z izvedbo usposabljaj itd.</w:t>
      </w:r>
    </w:p>
    <w:p w14:paraId="483F9653" w14:textId="77777777" w:rsidR="00AA555A" w:rsidRPr="00F015B4" w:rsidRDefault="00AA555A" w:rsidP="00AA555A">
      <w:pPr>
        <w:rPr>
          <w:b/>
          <w:bCs/>
          <w:szCs w:val="20"/>
          <w:lang w:val="sl-SI"/>
        </w:rPr>
      </w:pPr>
      <w:r w:rsidRPr="00455D12">
        <w:rPr>
          <w:szCs w:val="20"/>
          <w:lang w:val="sl-SI"/>
        </w:rPr>
        <w:t xml:space="preserve">Upravičenci v anketnem vprašalniku ocenjujejo </w:t>
      </w:r>
      <w:r w:rsidRPr="00455D12">
        <w:rPr>
          <w:b/>
          <w:bCs/>
          <w:szCs w:val="20"/>
          <w:lang w:val="sl-SI"/>
        </w:rPr>
        <w:t xml:space="preserve">uspešnost implementiranih projektov k doseganju posebnih ciljev </w:t>
      </w:r>
      <w:r>
        <w:rPr>
          <w:b/>
          <w:bCs/>
          <w:szCs w:val="20"/>
          <w:lang w:val="sl-SI"/>
        </w:rPr>
        <w:t>ISF</w:t>
      </w:r>
      <w:r w:rsidRPr="00455D12">
        <w:rPr>
          <w:szCs w:val="20"/>
          <w:lang w:val="sl-SI"/>
        </w:rPr>
        <w:t xml:space="preserve"> s povprečno vrednostjo ocene </w:t>
      </w:r>
      <w:r>
        <w:rPr>
          <w:b/>
          <w:bCs/>
          <w:szCs w:val="20"/>
          <w:lang w:val="sl-SI"/>
        </w:rPr>
        <w:t>6,1</w:t>
      </w:r>
      <w:r w:rsidRPr="00455D12">
        <w:rPr>
          <w:b/>
          <w:bCs/>
          <w:szCs w:val="20"/>
          <w:lang w:val="sl-SI"/>
        </w:rPr>
        <w:t xml:space="preserve"> </w:t>
      </w:r>
      <w:r w:rsidRPr="00455D12">
        <w:rPr>
          <w:szCs w:val="20"/>
          <w:lang w:val="sl-SI"/>
        </w:rPr>
        <w:t>(na lestvici od 1 do  7).</w:t>
      </w:r>
      <w:r w:rsidRPr="00455D12">
        <w:rPr>
          <w:b/>
          <w:bCs/>
          <w:szCs w:val="20"/>
          <w:lang w:val="sl-SI"/>
        </w:rPr>
        <w:t xml:space="preserve"> </w:t>
      </w:r>
      <w:r w:rsidRPr="00455D12">
        <w:rPr>
          <w:szCs w:val="20"/>
          <w:lang w:val="sl-SI"/>
        </w:rPr>
        <w:t>Za doseganje zastavljenih projektnih rezultatov/učinkov so bili po mnenju anketirancev najpomembnejši naslednji dejavniki: dobro načrtovane projektne aktivnosti, zadosten obseg sredstev ter zagotovljena sredstva za sofinanciranje kot tudi dobro sodelovanje</w:t>
      </w:r>
      <w:r>
        <w:rPr>
          <w:szCs w:val="20"/>
          <w:lang w:val="sl-SI"/>
        </w:rPr>
        <w:t xml:space="preserve"> z vsemi deležniki</w:t>
      </w:r>
      <w:r w:rsidRPr="00455D12">
        <w:rPr>
          <w:szCs w:val="20"/>
          <w:lang w:val="sl-SI"/>
        </w:rPr>
        <w:t xml:space="preserve">.   </w:t>
      </w:r>
    </w:p>
    <w:p w14:paraId="5AB621B3" w14:textId="77777777" w:rsidR="000C46CD" w:rsidRDefault="000C46CD" w:rsidP="00E508AF">
      <w:pPr>
        <w:rPr>
          <w:lang w:val="sl-SI"/>
        </w:rPr>
      </w:pPr>
      <w:r>
        <w:rPr>
          <w:lang w:val="sl-SI"/>
        </w:rPr>
        <w:lastRenderedPageBreak/>
        <w:t xml:space="preserve">Skupini kazalniki so bili v večini primerov doseženi, pri čemer pa ugotavljamo, da sistem spremljanja in poročanja o kazalnikih v obdobju 2014 – 2020 (tudi za kazalnike </w:t>
      </w:r>
      <w:r w:rsidRPr="006176F7">
        <w:rPr>
          <w:lang w:val="sl-SI"/>
        </w:rPr>
        <w:t>rezultat</w:t>
      </w:r>
      <w:r>
        <w:rPr>
          <w:lang w:val="sl-SI"/>
        </w:rPr>
        <w:t>a</w:t>
      </w:r>
      <w:r w:rsidRPr="006176F7">
        <w:rPr>
          <w:lang w:val="sl-SI"/>
        </w:rPr>
        <w:t xml:space="preserve"> in vpliva </w:t>
      </w:r>
      <w:r>
        <w:rPr>
          <w:lang w:val="sl-SI"/>
        </w:rPr>
        <w:t xml:space="preserve">iz Priloge IV) še ni bil vzpostavljen na način, da bi zagotovil razpoložljivost, pravilnost in popolnost podatkov. Priporočamo, da se preveri predvsem kvaliteto kot tudi razpoložljivost vseh podatkov potrebnih za spremljanja kazalnikov </w:t>
      </w:r>
      <w:r w:rsidRPr="03303BE1">
        <w:rPr>
          <w:lang w:val="sl-SI"/>
        </w:rPr>
        <w:t xml:space="preserve">iz okvira smotrnosti za izvajanje </w:t>
      </w:r>
      <w:r>
        <w:rPr>
          <w:lang w:val="sl-SI"/>
        </w:rPr>
        <w:t>v obdobju 2021 – 2027.</w:t>
      </w:r>
    </w:p>
    <w:p w14:paraId="7E7D66BF" w14:textId="42E80935" w:rsidR="00E508AF" w:rsidRPr="00E508AF" w:rsidRDefault="00E508AF" w:rsidP="00E508AF">
      <w:pPr>
        <w:rPr>
          <w:b/>
          <w:bCs/>
          <w:szCs w:val="20"/>
          <w:lang w:val="sl-SI"/>
        </w:rPr>
      </w:pPr>
      <w:r w:rsidRPr="00E508AF">
        <w:rPr>
          <w:b/>
          <w:bCs/>
          <w:szCs w:val="20"/>
          <w:lang w:val="sl-SI"/>
        </w:rPr>
        <w:t>Učinkovitost</w:t>
      </w:r>
    </w:p>
    <w:p w14:paraId="2BDBB10A" w14:textId="6DE231A6" w:rsidR="00E508AF" w:rsidRPr="00E508AF" w:rsidRDefault="00E508AF" w:rsidP="00E508AF">
      <w:pPr>
        <w:rPr>
          <w:szCs w:val="20"/>
          <w:lang w:val="sl-SI"/>
        </w:rPr>
      </w:pPr>
      <w:r w:rsidRPr="00E508AF">
        <w:rPr>
          <w:szCs w:val="20"/>
          <w:lang w:val="sl-SI"/>
        </w:rPr>
        <w:t xml:space="preserve">Sistem upravljanja in nadzora ima ključno vlogo pri zagotavljanju učinkovitosti izvajanja skladov s področja notranjih zadev. </w:t>
      </w:r>
      <w:r w:rsidRPr="00E508AF">
        <w:rPr>
          <w:b/>
          <w:bCs/>
          <w:szCs w:val="20"/>
          <w:lang w:val="sl-SI"/>
        </w:rPr>
        <w:t xml:space="preserve">Enoten sistem izvajanja </w:t>
      </w:r>
      <w:r w:rsidRPr="00E508AF">
        <w:rPr>
          <w:szCs w:val="20"/>
          <w:lang w:val="sl-SI"/>
        </w:rPr>
        <w:t xml:space="preserve">ISF in AMIF že na sistemski ravni </w:t>
      </w:r>
      <w:r w:rsidRPr="00E508AF">
        <w:rPr>
          <w:b/>
          <w:bCs/>
          <w:szCs w:val="20"/>
          <w:lang w:val="sl-SI"/>
        </w:rPr>
        <w:t>zagotavlja večjo učinkovitost izvajanja</w:t>
      </w:r>
      <w:r w:rsidRPr="00E508AF">
        <w:rPr>
          <w:szCs w:val="20"/>
          <w:lang w:val="sl-SI"/>
        </w:rPr>
        <w:t xml:space="preserve">, saj je zato razmerje med uporabo človeških virov in sredstev tehnične pomoči ter številom projektov v izvedbi oz. izdatkov za te projekte na ravni upravljanja in nadzora manjše. Ugotovimo tudi lahko, da je bil </w:t>
      </w:r>
      <w:r w:rsidR="00FC1A7E">
        <w:rPr>
          <w:szCs w:val="20"/>
          <w:lang w:val="sl-SI"/>
        </w:rPr>
        <w:t>ISF</w:t>
      </w:r>
      <w:r w:rsidRPr="00E508AF">
        <w:rPr>
          <w:szCs w:val="20"/>
          <w:lang w:val="sl-SI"/>
        </w:rPr>
        <w:t xml:space="preserve"> z vidika razmerja med uporabo človeških virov in sredstev tehnične pomoči ter številom projektov v izvedbi zelo učinkovit.</w:t>
      </w:r>
    </w:p>
    <w:p w14:paraId="26239C95" w14:textId="09E13AA3" w:rsidR="00E508AF" w:rsidRPr="00E508AF" w:rsidRDefault="00E508AF" w:rsidP="00E508AF">
      <w:pPr>
        <w:rPr>
          <w:szCs w:val="20"/>
          <w:lang w:val="sl-SI"/>
        </w:rPr>
      </w:pPr>
      <w:r w:rsidRPr="00E508AF">
        <w:rPr>
          <w:szCs w:val="20"/>
          <w:lang w:val="sl-SI"/>
        </w:rPr>
        <w:t xml:space="preserve">Upravičenci v anketnem vprašalniku ocenjujejo </w:t>
      </w:r>
      <w:r w:rsidRPr="00E508AF">
        <w:rPr>
          <w:b/>
          <w:bCs/>
          <w:szCs w:val="20"/>
          <w:lang w:val="sl-SI"/>
        </w:rPr>
        <w:t>stroškovno učinkovitost realiziranih projektov</w:t>
      </w:r>
      <w:r w:rsidRPr="00E508AF">
        <w:rPr>
          <w:szCs w:val="20"/>
          <w:lang w:val="sl-SI"/>
        </w:rPr>
        <w:t xml:space="preserve"> financiranih iz sklada ISF s povprečno oceno </w:t>
      </w:r>
      <w:r w:rsidRPr="00E508AF">
        <w:rPr>
          <w:b/>
          <w:bCs/>
          <w:szCs w:val="20"/>
          <w:lang w:val="sl-SI"/>
        </w:rPr>
        <w:t xml:space="preserve">6,1 </w:t>
      </w:r>
      <w:r w:rsidRPr="00E508AF">
        <w:rPr>
          <w:szCs w:val="20"/>
          <w:lang w:val="sl-SI"/>
        </w:rPr>
        <w:t xml:space="preserve">(na lestvici od 1 do 7). Med največjimi </w:t>
      </w:r>
      <w:r w:rsidRPr="00E508AF">
        <w:rPr>
          <w:b/>
          <w:bCs/>
          <w:szCs w:val="20"/>
          <w:lang w:val="sl-SI"/>
        </w:rPr>
        <w:t>izzivi za bolj učinkovito izvedbo projektov</w:t>
      </w:r>
      <w:r w:rsidRPr="00E508AF">
        <w:rPr>
          <w:szCs w:val="20"/>
          <w:lang w:val="sl-SI"/>
        </w:rPr>
        <w:t xml:space="preserve"> so upravičenci izpostavili postopke javnega naročanja, ki predstavljajo ozko grlo </w:t>
      </w:r>
      <w:r w:rsidRPr="00E508AF">
        <w:rPr>
          <w:rFonts w:eastAsia="Calibri" w:cs="Times New Roman"/>
          <w:szCs w:val="20"/>
          <w:lang w:val="sl-SI"/>
        </w:rPr>
        <w:t>z vidika kapacitet, kompetenc in pravočasnosti izvedbe.</w:t>
      </w:r>
      <w:r w:rsidRPr="00E508AF">
        <w:rPr>
          <w:szCs w:val="20"/>
          <w:lang w:val="sl-SI"/>
        </w:rPr>
        <w:t xml:space="preserve"> </w:t>
      </w:r>
    </w:p>
    <w:p w14:paraId="3F3AD2B3" w14:textId="5C9FC6D0" w:rsidR="00E508AF" w:rsidRPr="00E508AF" w:rsidRDefault="00E508AF" w:rsidP="00E508AF">
      <w:pPr>
        <w:rPr>
          <w:lang w:val="sl-SI"/>
        </w:rPr>
      </w:pPr>
      <w:r w:rsidRPr="00E508AF">
        <w:rPr>
          <w:lang w:val="sl-SI"/>
        </w:rPr>
        <w:t xml:space="preserve">Če učinkovitost sistema pogledamo v luči </w:t>
      </w:r>
      <w:r w:rsidR="005B0EB5">
        <w:rPr>
          <w:lang w:val="sl-SI"/>
        </w:rPr>
        <w:t xml:space="preserve">stopnje </w:t>
      </w:r>
      <w:r w:rsidRPr="00E508AF">
        <w:rPr>
          <w:lang w:val="sl-SI"/>
        </w:rPr>
        <w:t>realizacije,</w:t>
      </w:r>
      <w:r w:rsidR="005B0EB5">
        <w:rPr>
          <w:lang w:val="sl-SI"/>
        </w:rPr>
        <w:t xml:space="preserve"> ki je bila </w:t>
      </w:r>
      <w:r w:rsidRPr="00E508AF">
        <w:rPr>
          <w:lang w:val="sl-SI"/>
        </w:rPr>
        <w:t xml:space="preserve">na </w:t>
      </w:r>
      <w:r w:rsidRPr="00E508AF">
        <w:rPr>
          <w:b/>
          <w:bCs/>
          <w:lang w:val="sl-SI"/>
        </w:rPr>
        <w:t>ISF – P</w:t>
      </w:r>
      <w:r w:rsidR="00411E44">
        <w:rPr>
          <w:b/>
          <w:bCs/>
          <w:lang w:val="sl-SI"/>
        </w:rPr>
        <w:t xml:space="preserve"> - </w:t>
      </w:r>
      <w:r w:rsidRPr="00E508AF">
        <w:rPr>
          <w:b/>
          <w:bCs/>
          <w:lang w:val="sl-SI"/>
        </w:rPr>
        <w:t xml:space="preserve">98,67% in ISF – B </w:t>
      </w:r>
      <w:r w:rsidR="00411E44">
        <w:rPr>
          <w:b/>
          <w:bCs/>
          <w:lang w:val="sl-SI"/>
        </w:rPr>
        <w:t xml:space="preserve">- </w:t>
      </w:r>
      <w:r w:rsidRPr="00E508AF">
        <w:rPr>
          <w:b/>
          <w:bCs/>
          <w:lang w:val="sl-SI"/>
        </w:rPr>
        <w:t xml:space="preserve">77,88% </w:t>
      </w:r>
      <w:r w:rsidR="00214B37" w:rsidRPr="00214B37">
        <w:rPr>
          <w:lang w:val="sl-SI"/>
        </w:rPr>
        <w:t xml:space="preserve">(upoštevajoč, da je </w:t>
      </w:r>
      <w:r w:rsidRPr="00214B37">
        <w:rPr>
          <w:lang w:val="sl-SI"/>
        </w:rPr>
        <w:t xml:space="preserve">nižja realizacija posledica </w:t>
      </w:r>
      <w:r w:rsidR="00832811" w:rsidRPr="00214B37">
        <w:rPr>
          <w:lang w:val="sl-SI"/>
        </w:rPr>
        <w:t>predvsem dodatn</w:t>
      </w:r>
      <w:r w:rsidR="005B0EB5">
        <w:rPr>
          <w:lang w:val="sl-SI"/>
        </w:rPr>
        <w:t>o</w:t>
      </w:r>
      <w:r w:rsidR="00832811" w:rsidRPr="00214B37">
        <w:rPr>
          <w:lang w:val="sl-SI"/>
        </w:rPr>
        <w:t xml:space="preserve"> dodeljenih namenskih sredstev za velike IT sisteme, ki jih zaradi omejenih pogojev črpanja ni bilo mogoče realizirati</w:t>
      </w:r>
      <w:r w:rsidRPr="00214B37">
        <w:rPr>
          <w:lang w:val="sl-SI"/>
        </w:rPr>
        <w:t>)</w:t>
      </w:r>
      <w:r w:rsidR="00214B37">
        <w:rPr>
          <w:lang w:val="sl-SI"/>
        </w:rPr>
        <w:t>,</w:t>
      </w:r>
      <w:r w:rsidRPr="005C5427">
        <w:rPr>
          <w:lang w:val="sl-SI"/>
        </w:rPr>
        <w:t xml:space="preserve"> </w:t>
      </w:r>
      <w:r w:rsidR="005B0EB5" w:rsidRPr="005C5427">
        <w:rPr>
          <w:lang w:val="sl-SI"/>
        </w:rPr>
        <w:t xml:space="preserve">ter </w:t>
      </w:r>
      <w:r w:rsidR="005B0EB5" w:rsidRPr="005B0EB5">
        <w:rPr>
          <w:lang w:val="sl-SI"/>
        </w:rPr>
        <w:t xml:space="preserve">da </w:t>
      </w:r>
      <w:r w:rsidR="00214B37" w:rsidRPr="00214B37">
        <w:rPr>
          <w:lang w:val="sl-SI"/>
        </w:rPr>
        <w:t>so bila</w:t>
      </w:r>
      <w:r w:rsidR="00214B37">
        <w:rPr>
          <w:b/>
          <w:bCs/>
          <w:lang w:val="sl-SI"/>
        </w:rPr>
        <w:t xml:space="preserve"> </w:t>
      </w:r>
      <w:r w:rsidRPr="00E508AF">
        <w:rPr>
          <w:b/>
          <w:bCs/>
          <w:lang w:val="sl-SI"/>
        </w:rPr>
        <w:t xml:space="preserve">sredstva uspešno </w:t>
      </w:r>
      <w:proofErr w:type="spellStart"/>
      <w:r w:rsidRPr="00E508AF">
        <w:rPr>
          <w:b/>
          <w:bCs/>
          <w:lang w:val="sl-SI"/>
        </w:rPr>
        <w:t>počrpana</w:t>
      </w:r>
      <w:proofErr w:type="spellEnd"/>
      <w:r w:rsidRPr="00E508AF">
        <w:rPr>
          <w:b/>
          <w:bCs/>
          <w:lang w:val="sl-SI"/>
        </w:rPr>
        <w:t xml:space="preserve"> </w:t>
      </w:r>
      <w:r w:rsidRPr="00E508AF">
        <w:rPr>
          <w:lang w:val="sl-SI"/>
        </w:rPr>
        <w:t xml:space="preserve">in brez večjih nepravilnosti, potem lahko trdimo, da je bil sistem pravilno vzpostavljen in </w:t>
      </w:r>
      <w:r w:rsidRPr="00E508AF">
        <w:rPr>
          <w:b/>
          <w:bCs/>
          <w:lang w:val="sl-SI"/>
        </w:rPr>
        <w:t>z vidika realizacije projektov učinkovit</w:t>
      </w:r>
      <w:r w:rsidRPr="00E508AF">
        <w:rPr>
          <w:lang w:val="sl-SI"/>
        </w:rPr>
        <w:t xml:space="preserve">. </w:t>
      </w:r>
    </w:p>
    <w:p w14:paraId="4EB1FD4F" w14:textId="77777777" w:rsidR="00E508AF" w:rsidRPr="00E508AF" w:rsidRDefault="00E508AF" w:rsidP="00E508AF">
      <w:pPr>
        <w:rPr>
          <w:b/>
          <w:bCs/>
          <w:szCs w:val="20"/>
          <w:lang w:val="sl-SI"/>
        </w:rPr>
      </w:pPr>
      <w:r w:rsidRPr="00E508AF">
        <w:rPr>
          <w:b/>
          <w:bCs/>
          <w:szCs w:val="20"/>
          <w:lang w:val="sl-SI"/>
        </w:rPr>
        <w:t>Ustreznost</w:t>
      </w:r>
    </w:p>
    <w:p w14:paraId="1D4FA933" w14:textId="77777777" w:rsidR="00E508AF" w:rsidRPr="00E508AF" w:rsidRDefault="00E508AF" w:rsidP="00E508AF">
      <w:pPr>
        <w:rPr>
          <w:szCs w:val="20"/>
          <w:lang w:val="sl-SI"/>
        </w:rPr>
      </w:pPr>
      <w:r w:rsidRPr="00E508AF">
        <w:rPr>
          <w:szCs w:val="20"/>
          <w:lang w:val="sl-SI"/>
        </w:rPr>
        <w:t xml:space="preserve">Izkazalo se je, da so </w:t>
      </w:r>
      <w:r w:rsidRPr="00E508AF">
        <w:rPr>
          <w:b/>
          <w:bCs/>
          <w:szCs w:val="20"/>
          <w:lang w:val="sl-SI"/>
        </w:rPr>
        <w:t>posebni cilji in nacionalni cilji</w:t>
      </w:r>
      <w:r w:rsidRPr="00E508AF">
        <w:rPr>
          <w:szCs w:val="20"/>
          <w:lang w:val="sl-SI"/>
        </w:rPr>
        <w:t xml:space="preserve">, kot so določeni v uredbi in NP ISF, še vedno ustrezni, da so v celotnem obdobju izvajanja </w:t>
      </w:r>
      <w:r w:rsidRPr="00E508AF">
        <w:rPr>
          <w:b/>
          <w:bCs/>
          <w:szCs w:val="20"/>
          <w:lang w:val="sl-SI"/>
        </w:rPr>
        <w:t>omogočali dovolj fleksibilnosti, sprotno prilagajanje potrebam in odziv</w:t>
      </w:r>
      <w:r w:rsidRPr="00E508AF">
        <w:rPr>
          <w:szCs w:val="20"/>
          <w:lang w:val="sl-SI"/>
        </w:rPr>
        <w:t xml:space="preserve"> na spremenjene okoliščine izvajanja. </w:t>
      </w:r>
      <w:r w:rsidRPr="00E508AF">
        <w:rPr>
          <w:b/>
          <w:bCs/>
          <w:szCs w:val="20"/>
          <w:lang w:val="sl-SI"/>
        </w:rPr>
        <w:t>Akcijski načrt</w:t>
      </w:r>
      <w:r w:rsidRPr="00E508AF">
        <w:rPr>
          <w:szCs w:val="20"/>
          <w:lang w:val="sl-SI"/>
        </w:rPr>
        <w:t xml:space="preserve">, ki je operativni načrt oziroma izvedbeni načrt izvajanja programa, se je izkazal kot dobro orodje in podlaga za spremljanje in sprotno prilagajanje. Načrtovan je na nivoju posameznega projekta, kar zagotavlja, da so projektni rezultati/učinki usklajeni s pričakovanji programa, saj se vsak projekt preko akcijskega načrta umešča v posebne/nacionalne cilje in ukrepe.  </w:t>
      </w:r>
    </w:p>
    <w:p w14:paraId="141AD9C7" w14:textId="77777777" w:rsidR="00E508AF" w:rsidRPr="00E508AF" w:rsidRDefault="00E508AF" w:rsidP="00E508AF">
      <w:pPr>
        <w:rPr>
          <w:szCs w:val="20"/>
          <w:lang w:val="sl-SI"/>
        </w:rPr>
      </w:pPr>
      <w:r w:rsidRPr="00E508AF">
        <w:rPr>
          <w:szCs w:val="20"/>
          <w:lang w:val="sl-SI"/>
        </w:rPr>
        <w:t xml:space="preserve">Ustreznost NP in akcijskega načrta lahko pripišemo tudi samemu </w:t>
      </w:r>
      <w:r w:rsidRPr="00E508AF">
        <w:rPr>
          <w:b/>
          <w:bCs/>
          <w:szCs w:val="20"/>
          <w:lang w:val="sl-SI"/>
        </w:rPr>
        <w:t>procesu programiranja</w:t>
      </w:r>
      <w:r w:rsidRPr="00E508AF">
        <w:rPr>
          <w:szCs w:val="20"/>
          <w:lang w:val="sl-SI"/>
        </w:rPr>
        <w:t xml:space="preserve">, v katerega so bili po načelu partnerstva aktivno vključeni vsi relevantni deležniki (ključni resorji in končni upravičenci), in sicer sta se oba dokumenta pripravljala tudi </w:t>
      </w:r>
      <w:r w:rsidRPr="00E508AF">
        <w:rPr>
          <w:b/>
          <w:bCs/>
          <w:szCs w:val="20"/>
          <w:lang w:val="sl-SI"/>
        </w:rPr>
        <w:t>od spodaj navzgor</w:t>
      </w:r>
      <w:r w:rsidRPr="00E508AF">
        <w:rPr>
          <w:szCs w:val="20"/>
          <w:lang w:val="sl-SI"/>
        </w:rPr>
        <w:t xml:space="preserve">. Čeprav so bili cilji NP ISF opredeljeni na podlagi izhodiščnega stanja iz 2013, so bili dovolj široko zastavljeni, da so kljub migracijski krizi ostali relevantni do konca programskega obdobju. Upravičenci so na vprašanje, ali je nacionalni program pravilno opredelil končne upravičence in ciljne skupine ter naslovil njihove potrebe, odgovorili pritrdilno v kar 94% deležu. </w:t>
      </w:r>
    </w:p>
    <w:p w14:paraId="65216F5F" w14:textId="77777777" w:rsidR="00E508AF" w:rsidRPr="00E508AF" w:rsidRDefault="00E508AF" w:rsidP="00E508AF">
      <w:pPr>
        <w:rPr>
          <w:szCs w:val="20"/>
          <w:lang w:val="sl-SI"/>
        </w:rPr>
      </w:pPr>
      <w:r w:rsidRPr="00E508AF">
        <w:rPr>
          <w:szCs w:val="20"/>
          <w:lang w:val="sl-SI"/>
        </w:rPr>
        <w:t>Ugotavljamo, da je program pravilno opredelil deležnike in ustrezno naslovil potrebe upravičencev, vzpostavljen sistem pa je omogočil odzivnost in sprotno prilagajanje potrebam.</w:t>
      </w:r>
    </w:p>
    <w:p w14:paraId="4EBA85AC" w14:textId="77777777" w:rsidR="00E508AF" w:rsidRPr="00E508AF" w:rsidRDefault="00E508AF" w:rsidP="00E508AF">
      <w:pPr>
        <w:rPr>
          <w:b/>
          <w:bCs/>
          <w:szCs w:val="20"/>
          <w:lang w:val="sl-SI"/>
        </w:rPr>
      </w:pPr>
      <w:r w:rsidRPr="00E508AF">
        <w:rPr>
          <w:b/>
          <w:bCs/>
          <w:szCs w:val="20"/>
          <w:lang w:val="sl-SI"/>
        </w:rPr>
        <w:t>Skladnost</w:t>
      </w:r>
    </w:p>
    <w:p w14:paraId="64A7027B" w14:textId="77777777" w:rsidR="00E508AF" w:rsidRPr="00E508AF" w:rsidRDefault="00E508AF" w:rsidP="00E508AF">
      <w:pPr>
        <w:rPr>
          <w:szCs w:val="20"/>
          <w:lang w:val="sl-SI"/>
        </w:rPr>
      </w:pPr>
      <w:r w:rsidRPr="00E508AF">
        <w:rPr>
          <w:szCs w:val="20"/>
          <w:lang w:val="sl-SI"/>
        </w:rPr>
        <w:t xml:space="preserve">Enoten sistem upravljanja in nadzora, struktura in organizacijska ureditev so v času izvajanja sklada ISF zagotovili tako </w:t>
      </w:r>
      <w:r w:rsidRPr="00E508AF">
        <w:rPr>
          <w:b/>
          <w:bCs/>
          <w:szCs w:val="20"/>
          <w:lang w:val="sl-SI"/>
        </w:rPr>
        <w:t>notranjo</w:t>
      </w:r>
      <w:r w:rsidRPr="00E508AF">
        <w:rPr>
          <w:szCs w:val="20"/>
          <w:lang w:val="sl-SI"/>
        </w:rPr>
        <w:t xml:space="preserve"> kot </w:t>
      </w:r>
      <w:r w:rsidRPr="00E508AF">
        <w:rPr>
          <w:b/>
          <w:bCs/>
          <w:szCs w:val="20"/>
          <w:lang w:val="sl-SI"/>
        </w:rPr>
        <w:t>zunanjo skladnost</w:t>
      </w:r>
      <w:r w:rsidRPr="00E508AF">
        <w:rPr>
          <w:szCs w:val="20"/>
          <w:lang w:val="sl-SI"/>
        </w:rPr>
        <w:t xml:space="preserve"> izvajanja programa, sredstva so bila zato uporabljena učinkovito in ciljno usmerjena. Odgovorni organ je vzpostavil sistem koordinacije nosilcev ukrepov in samih upravičencev vse od faze zasnove, načrtovanja do izvajanja, vzpostavil je enotna pravila in smernice, nudil podporo, </w:t>
      </w:r>
      <w:r w:rsidRPr="00E508AF">
        <w:rPr>
          <w:szCs w:val="20"/>
          <w:lang w:val="sl-SI"/>
        </w:rPr>
        <w:lastRenderedPageBreak/>
        <w:t>centraliziran informacijski sistem spremljanja in zagotavljal redno spremljanje in poročanje. Notranjo in zunanjo skladnost zagotavljata tudi skupen nadzorni odbor in medresorska delovna skupina.</w:t>
      </w:r>
    </w:p>
    <w:p w14:paraId="76171135" w14:textId="77777777" w:rsidR="00E508AF" w:rsidRPr="00E508AF" w:rsidRDefault="00E508AF" w:rsidP="00E508AF">
      <w:pPr>
        <w:rPr>
          <w:b/>
          <w:bCs/>
          <w:szCs w:val="20"/>
          <w:lang w:val="sl-SI"/>
        </w:rPr>
      </w:pPr>
      <w:r w:rsidRPr="00E508AF">
        <w:rPr>
          <w:b/>
          <w:bCs/>
          <w:szCs w:val="20"/>
          <w:lang w:val="sl-SI"/>
        </w:rPr>
        <w:t>Dopolnjevanje</w:t>
      </w:r>
    </w:p>
    <w:p w14:paraId="00E21E80" w14:textId="77777777" w:rsidR="00BD04F9" w:rsidRPr="0013427A" w:rsidRDefault="00E508AF" w:rsidP="00BD04F9">
      <w:pPr>
        <w:rPr>
          <w:szCs w:val="20"/>
          <w:lang w:val="sl-SI"/>
        </w:rPr>
      </w:pPr>
      <w:r w:rsidRPr="00E508AF">
        <w:rPr>
          <w:szCs w:val="20"/>
          <w:lang w:val="sl-SI"/>
        </w:rPr>
        <w:t xml:space="preserve">Ukrepi in projekti znotraj NP ISF so </w:t>
      </w:r>
      <w:r w:rsidRPr="00E508AF">
        <w:rPr>
          <w:b/>
          <w:bCs/>
          <w:szCs w:val="20"/>
          <w:lang w:val="sl-SI"/>
        </w:rPr>
        <w:t>medsebojno povezani in komplementarni</w:t>
      </w:r>
      <w:r w:rsidRPr="00E508AF">
        <w:rPr>
          <w:szCs w:val="20"/>
          <w:lang w:val="sl-SI"/>
        </w:rPr>
        <w:t xml:space="preserve">, zlasti zaradi enotnega sistema upravljanja in nadzora, vzpostavljenega sistema koordinacije na strani odgovornega organa in samih upravičencev. Prekrivanje financiranja oziroma dvojno financiranje lahko sicer nastane v fazi načrtovanja na ravni države članice in v fazi implementacije na ravni končnega upravičenca. Mehanizem za preprečevanje prekrivanja finančnih instrumentov in dvojnega financiranja na ravni države članice v fazi načrtovanja ISF in dopolnjevanje z ukrepi nacionalnih politik zagotavljata nadzorni odbor in medresorska delovna skupina, na ravni izvajanja upravičencev pa sam sistem izvrševanja proračuna in administrativna kontrola izdatkov. </w:t>
      </w:r>
      <w:r w:rsidR="00BD04F9">
        <w:rPr>
          <w:szCs w:val="20"/>
          <w:lang w:val="sl-SI"/>
        </w:rPr>
        <w:t>Upravičenci d</w:t>
      </w:r>
      <w:r w:rsidR="00BD04F9" w:rsidRPr="0013427A">
        <w:rPr>
          <w:szCs w:val="20"/>
          <w:lang w:val="sl-SI"/>
        </w:rPr>
        <w:t>opolnjevanje projektov skladov s področja notranj</w:t>
      </w:r>
      <w:r w:rsidR="00BD04F9">
        <w:rPr>
          <w:szCs w:val="20"/>
          <w:lang w:val="sl-SI"/>
        </w:rPr>
        <w:t>ih</w:t>
      </w:r>
      <w:r w:rsidR="00BD04F9" w:rsidRPr="0013427A">
        <w:rPr>
          <w:szCs w:val="20"/>
          <w:lang w:val="sl-SI"/>
        </w:rPr>
        <w:t xml:space="preserve"> zadev zazna</w:t>
      </w:r>
      <w:r w:rsidR="00BD04F9">
        <w:rPr>
          <w:szCs w:val="20"/>
          <w:lang w:val="sl-SI"/>
        </w:rPr>
        <w:t xml:space="preserve">vajo </w:t>
      </w:r>
      <w:r w:rsidR="00BD04F9" w:rsidRPr="0013427A">
        <w:rPr>
          <w:szCs w:val="20"/>
          <w:lang w:val="sl-SI"/>
        </w:rPr>
        <w:t>predvsem na področju informacijskih sistemov</w:t>
      </w:r>
      <w:r w:rsidR="00BD04F9">
        <w:rPr>
          <w:szCs w:val="20"/>
          <w:lang w:val="sl-SI"/>
        </w:rPr>
        <w:t>, čeprav je dopolnjevanje mogoče opaziti tudi pri izvajanju oskrbe in integracije prosilcev za mednarodno zaščito in tujcev</w:t>
      </w:r>
      <w:r w:rsidR="00BD04F9" w:rsidRPr="0013427A">
        <w:rPr>
          <w:szCs w:val="20"/>
          <w:lang w:val="sl-SI"/>
        </w:rPr>
        <w:t>.</w:t>
      </w:r>
    </w:p>
    <w:p w14:paraId="78A588CD" w14:textId="77777777" w:rsidR="00E508AF" w:rsidRPr="00E508AF" w:rsidRDefault="00E508AF" w:rsidP="00E508AF">
      <w:pPr>
        <w:rPr>
          <w:b/>
          <w:bCs/>
          <w:szCs w:val="20"/>
          <w:lang w:val="sl-SI"/>
        </w:rPr>
      </w:pPr>
      <w:r w:rsidRPr="00E508AF">
        <w:rPr>
          <w:b/>
          <w:bCs/>
          <w:szCs w:val="20"/>
          <w:lang w:val="sl-SI"/>
        </w:rPr>
        <w:t>Dodana vrednost EU</w:t>
      </w:r>
    </w:p>
    <w:p w14:paraId="017E1FC8" w14:textId="77777777" w:rsidR="00E508AF" w:rsidRPr="00E508AF" w:rsidRDefault="00E508AF" w:rsidP="00E508AF">
      <w:pPr>
        <w:rPr>
          <w:szCs w:val="20"/>
          <w:lang w:val="sl-SI"/>
        </w:rPr>
      </w:pPr>
      <w:r w:rsidRPr="00E508AF">
        <w:rPr>
          <w:szCs w:val="20"/>
          <w:lang w:val="sl-SI"/>
        </w:rPr>
        <w:t xml:space="preserve">Program ISF se osredotoča na področja, intervencije in ciljne skupine, kjer rezultati na ravni EU presegajo rezultate, ki bi jih sicer dosegle države članice posamično. Kar </w:t>
      </w:r>
      <w:r w:rsidRPr="00E508AF">
        <w:rPr>
          <w:b/>
          <w:bCs/>
          <w:szCs w:val="20"/>
          <w:lang w:val="sl-SI"/>
        </w:rPr>
        <w:t>89%</w:t>
      </w:r>
      <w:r w:rsidRPr="00E508AF">
        <w:rPr>
          <w:szCs w:val="20"/>
          <w:lang w:val="sl-SI"/>
        </w:rPr>
        <w:t xml:space="preserve"> </w:t>
      </w:r>
      <w:r w:rsidRPr="00E508AF">
        <w:rPr>
          <w:b/>
          <w:bCs/>
          <w:szCs w:val="20"/>
          <w:lang w:val="sl-SI"/>
        </w:rPr>
        <w:t xml:space="preserve">vseh </w:t>
      </w:r>
      <w:r w:rsidRPr="00E508AF">
        <w:rPr>
          <w:szCs w:val="20"/>
          <w:lang w:val="sl-SI"/>
        </w:rPr>
        <w:t xml:space="preserve">upravičencev je v anketnem vprašalniku odgovorilo, da so sredstva ISF </w:t>
      </w:r>
      <w:r w:rsidRPr="00E508AF">
        <w:rPr>
          <w:b/>
          <w:bCs/>
          <w:szCs w:val="20"/>
          <w:lang w:val="sl-SI"/>
        </w:rPr>
        <w:t>zelo pomembna</w:t>
      </w:r>
      <w:r w:rsidRPr="00E508AF">
        <w:rPr>
          <w:szCs w:val="20"/>
          <w:lang w:val="sl-SI"/>
        </w:rPr>
        <w:t xml:space="preserve">. Upravičence smo prosili, da razvrstijo po pomembnosti, kaj najbolje opiše EU dodano vrednost projektov, ki jih izvajajo. Upravičenci so kot najpomembnejšo dodano vrednost EU izbrali, da </w:t>
      </w:r>
      <w:r w:rsidRPr="00E508AF">
        <w:rPr>
          <w:b/>
          <w:bCs/>
          <w:szCs w:val="20"/>
          <w:lang w:val="sl-SI"/>
        </w:rPr>
        <w:t>sredstva ISF omogočajo implementacijo projektov, ki jih sicer ne bi bilo mogoče financirati iz lastnih in/ali nacionalnih sredstev</w:t>
      </w:r>
      <w:r w:rsidRPr="00E508AF">
        <w:rPr>
          <w:szCs w:val="20"/>
          <w:lang w:val="sl-SI"/>
        </w:rPr>
        <w:t xml:space="preserve">. Po mnenju udeležencev fokusnih skupin in strukturiranih intervjujev je bila kot največja dodana vrednost ISF navedeno naslednje: investicije v informacijske sisteme in opremo ter njihovo </w:t>
      </w:r>
      <w:proofErr w:type="spellStart"/>
      <w:r w:rsidRPr="00E508AF">
        <w:rPr>
          <w:szCs w:val="20"/>
          <w:lang w:val="sl-SI"/>
        </w:rPr>
        <w:t>interoperabilnost</w:t>
      </w:r>
      <w:proofErr w:type="spellEnd"/>
      <w:r w:rsidRPr="00E508AF">
        <w:rPr>
          <w:szCs w:val="20"/>
          <w:lang w:val="sl-SI"/>
        </w:rPr>
        <w:t>, ki zaradi izmenjave podatkov in informacij znotraj in med državami članicami omogoča doseganje skupnih EU ciljev na področju meja in vizumov; sredstva pomembno prispevajo k izboljšanju čezmejnega sodelovanja, izmenjavi znanj in dobrih praks ter krepijo zaupanje; posebej in večkrat je bilo kot pomembna dodana vrednost izpostavljeno tudi usposabljanje, širok nabor in raznolikost. Kot dodana vrednost operativne podpore je bilo navedeno: izboljšana učinkovitost in operativna odličnost izvajanja skupnih politik in ciljev, podaljšanja življenjska doba opreme ter obvladovanje tveganj povezanih z višanjem rednih stroškov ter nenazadnje porazdelitev finančnih bremen.</w:t>
      </w:r>
    </w:p>
    <w:p w14:paraId="5E95E025" w14:textId="77777777" w:rsidR="00E508AF" w:rsidRPr="00E508AF" w:rsidRDefault="00E508AF" w:rsidP="00E508AF">
      <w:pPr>
        <w:rPr>
          <w:b/>
          <w:bCs/>
          <w:szCs w:val="20"/>
          <w:lang w:val="sl-SI"/>
        </w:rPr>
      </w:pPr>
      <w:r w:rsidRPr="00E508AF">
        <w:rPr>
          <w:b/>
          <w:bCs/>
          <w:szCs w:val="20"/>
          <w:lang w:val="sl-SI"/>
        </w:rPr>
        <w:t>Trajnost</w:t>
      </w:r>
    </w:p>
    <w:p w14:paraId="36C4D6E4" w14:textId="6AFC4080" w:rsidR="00E508AF" w:rsidRPr="00E508AF" w:rsidRDefault="00E508AF" w:rsidP="00E508AF">
      <w:pPr>
        <w:rPr>
          <w:szCs w:val="20"/>
          <w:lang w:val="sl-SI"/>
        </w:rPr>
      </w:pPr>
      <w:r w:rsidRPr="00E508AF">
        <w:rPr>
          <w:szCs w:val="20"/>
          <w:lang w:val="sl-SI"/>
        </w:rPr>
        <w:t xml:space="preserve">Ugotavljamo, da je trajnost ukrepov ISF </w:t>
      </w:r>
      <w:r w:rsidRPr="00E508AF">
        <w:rPr>
          <w:b/>
          <w:bCs/>
          <w:szCs w:val="20"/>
          <w:lang w:val="sl-SI"/>
        </w:rPr>
        <w:t>odvisna predvsem od kontinuitete financiranja EU</w:t>
      </w:r>
      <w:r w:rsidRPr="00E508AF">
        <w:rPr>
          <w:szCs w:val="20"/>
          <w:lang w:val="sl-SI"/>
        </w:rPr>
        <w:t>, saj proračunska sredstva ne zadostuje</w:t>
      </w:r>
      <w:r w:rsidR="00832811">
        <w:rPr>
          <w:szCs w:val="20"/>
          <w:lang w:val="sl-SI"/>
        </w:rPr>
        <w:t>jo</w:t>
      </w:r>
      <w:r w:rsidRPr="00E508AF">
        <w:rPr>
          <w:szCs w:val="20"/>
          <w:lang w:val="sl-SI"/>
        </w:rPr>
        <w:t xml:space="preserve"> za zagotovitev enake ravni financiranja zmogljivosti in storitev, kot tudi večletnih cikličnih projektov, ki se implementirajo. Vzdržnost učinkov in rezultatov ukrepov se razlikuje glede na področje financiranja. Naložbe v infrastrukturo, objekte in naprave ter informacijske sisteme imajo razmeroma visoko trajnost, saj navadno zahtevajo nižje stroške vzdrževanja v primerjavi z začetnimi naložbami. ISF tako z investicijami v zmogljivosti prispeva k njihovi trajnosti, kar je dodatno podprto še s sredstvi operativne podpore. Pri zagotavljanju dolgoročne vzdržnosti ukrepov pa imajo pomembno vlogo tudi usposabljanja. </w:t>
      </w:r>
    </w:p>
    <w:p w14:paraId="3874B9E7" w14:textId="77777777" w:rsidR="00E508AF" w:rsidRPr="00E508AF" w:rsidRDefault="00E508AF" w:rsidP="00E508AF">
      <w:pPr>
        <w:rPr>
          <w:szCs w:val="20"/>
          <w:lang w:val="sl-SI"/>
        </w:rPr>
      </w:pPr>
      <w:r w:rsidRPr="00E508AF">
        <w:rPr>
          <w:szCs w:val="20"/>
          <w:lang w:val="sl-SI"/>
        </w:rPr>
        <w:t xml:space="preserve">Upravičenci v anketnem vprašalniku ocenjujejo </w:t>
      </w:r>
      <w:r w:rsidRPr="00E508AF">
        <w:rPr>
          <w:rFonts w:eastAsia="Calibri" w:cs="Times New Roman"/>
          <w:szCs w:val="20"/>
          <w:lang w:val="sl-SI"/>
        </w:rPr>
        <w:t>verjetnosti, da se bodo</w:t>
      </w:r>
      <w:r w:rsidRPr="00E508AF">
        <w:rPr>
          <w:rFonts w:eastAsia="Calibri" w:cs="Times New Roman"/>
          <w:b/>
          <w:bCs/>
          <w:szCs w:val="20"/>
          <w:lang w:val="sl-SI"/>
        </w:rPr>
        <w:t xml:space="preserve"> pozitivni učinki </w:t>
      </w:r>
      <w:r w:rsidRPr="00E508AF">
        <w:rPr>
          <w:rFonts w:eastAsia="Calibri" w:cs="Times New Roman"/>
          <w:szCs w:val="20"/>
          <w:lang w:val="sl-SI"/>
        </w:rPr>
        <w:t>projektov financiranih iz sklada ISF, nadaljevali tudi po koncu pomoči iz sklada ISF</w:t>
      </w:r>
      <w:r w:rsidRPr="00E508AF">
        <w:rPr>
          <w:szCs w:val="20"/>
          <w:lang w:val="sl-SI"/>
        </w:rPr>
        <w:t xml:space="preserve"> s povprečno oceno </w:t>
      </w:r>
      <w:r w:rsidRPr="00E508AF">
        <w:rPr>
          <w:b/>
          <w:bCs/>
          <w:szCs w:val="20"/>
          <w:lang w:val="sl-SI"/>
        </w:rPr>
        <w:t xml:space="preserve">5 </w:t>
      </w:r>
      <w:r w:rsidRPr="00E508AF">
        <w:rPr>
          <w:szCs w:val="20"/>
          <w:lang w:val="sl-SI"/>
        </w:rPr>
        <w:t>(na lestvici od 1 do 7).</w:t>
      </w:r>
    </w:p>
    <w:p w14:paraId="710C9AEC" w14:textId="77777777" w:rsidR="00E508AF" w:rsidRPr="00E508AF" w:rsidRDefault="00E508AF" w:rsidP="00E508AF">
      <w:pPr>
        <w:rPr>
          <w:szCs w:val="20"/>
          <w:lang w:val="sl-SI"/>
        </w:rPr>
      </w:pPr>
      <w:r w:rsidRPr="00E508AF">
        <w:rPr>
          <w:szCs w:val="20"/>
          <w:lang w:val="sl-SI"/>
        </w:rPr>
        <w:t xml:space="preserve">Trajnost je neposredno povezana z veliko dodano vrednostjo ISF na ravni EU, kar pomeni, da </w:t>
      </w:r>
      <w:r w:rsidRPr="00E508AF">
        <w:rPr>
          <w:b/>
          <w:bCs/>
          <w:szCs w:val="20"/>
          <w:lang w:val="sl-SI"/>
        </w:rPr>
        <w:t>zaveza EU</w:t>
      </w:r>
      <w:r w:rsidRPr="00E508AF">
        <w:rPr>
          <w:szCs w:val="20"/>
          <w:lang w:val="sl-SI"/>
        </w:rPr>
        <w:t xml:space="preserve"> k podpori politik in ukrepov, ki prispevajo k stabilnosti, zakonitosti in varnosti v EU (skupna vizumska politika, učinkovito evropsko integrirano upravljanje meja na zunanjih mejah, izmenjava informacij, čezmejno sodelovanje, preprečevanja kriminala, </w:t>
      </w:r>
      <w:r w:rsidRPr="00E508AF">
        <w:rPr>
          <w:szCs w:val="20"/>
          <w:lang w:val="sl-SI"/>
        </w:rPr>
        <w:lastRenderedPageBreak/>
        <w:t xml:space="preserve">terorizma in radikalizacije, obvladovanje incidentov, tveganj in kriz), pomembno prispeva k trajnosti ukrepov ISF. </w:t>
      </w:r>
    </w:p>
    <w:p w14:paraId="0BA03EEE" w14:textId="77777777" w:rsidR="00E508AF" w:rsidRPr="00E508AF" w:rsidRDefault="00E508AF" w:rsidP="00E508AF">
      <w:pPr>
        <w:rPr>
          <w:b/>
          <w:bCs/>
          <w:szCs w:val="20"/>
          <w:lang w:val="sl-SI"/>
        </w:rPr>
      </w:pPr>
      <w:r w:rsidRPr="00E508AF">
        <w:rPr>
          <w:b/>
          <w:bCs/>
          <w:szCs w:val="20"/>
          <w:lang w:val="sl-SI"/>
        </w:rPr>
        <w:t>Poenostavitev in zmanjšanje upravnega bremena</w:t>
      </w:r>
    </w:p>
    <w:p w14:paraId="1D9AF938" w14:textId="77777777" w:rsidR="00E508AF" w:rsidRPr="00E508AF" w:rsidRDefault="00E508AF" w:rsidP="00E508AF">
      <w:pPr>
        <w:rPr>
          <w:szCs w:val="20"/>
          <w:lang w:val="sl-SI"/>
        </w:rPr>
      </w:pPr>
      <w:r w:rsidRPr="00E508AF">
        <w:rPr>
          <w:szCs w:val="20"/>
          <w:lang w:val="sl-SI"/>
        </w:rPr>
        <w:t xml:space="preserve">Večletno načrtovanje je v primerjavi s prejšnjim obdobjem prineslo poenostavitev in zmanjšanja upravnega bremena. Enako velja za možnost uporabe poenostavljenih oblik stroškov. Upravičenci v anketnem vprašalniku ocenjujejo, da so uvedene spremembe sklada ISF (poenostavljeno obračunavanje stroškov (pavšalni stroški in standardni strošek na enoto), večletno načrtovanje programov, nacionalna pravila za upravičenost, celovitejši nacionalni programi, ki omogočajo prožnost, operativna podpora, informacijski sistem za upravljanje skladov) prispevale k poenostavitvi in zmanjšanju upravnega bremena, s povprečno oceno </w:t>
      </w:r>
      <w:r w:rsidRPr="00E508AF">
        <w:rPr>
          <w:b/>
          <w:bCs/>
          <w:szCs w:val="20"/>
          <w:lang w:val="sl-SI"/>
        </w:rPr>
        <w:t>4,8</w:t>
      </w:r>
      <w:r w:rsidRPr="00E508AF">
        <w:rPr>
          <w:szCs w:val="20"/>
          <w:lang w:val="sl-SI"/>
        </w:rPr>
        <w:t xml:space="preserve"> (na lestvici od 1 do 7). Udeleženci fokusnih skupin in strukturiranih intervjujev so izpostavili, da so vse poenostavitve dobrodošle, vendar pa so dodali, da so se skupaj s poenostavitvami uvedle dodatne zahteve, kot na primer obseg poročanja </w:t>
      </w:r>
      <w:r w:rsidRPr="00E508AF">
        <w:rPr>
          <w:lang w:val="sl-SI"/>
        </w:rPr>
        <w:t>(združitev finančnega in vsebinske poročanja v sklopu zahtevkov za povračilo)</w:t>
      </w:r>
      <w:r w:rsidRPr="00E508AF">
        <w:rPr>
          <w:szCs w:val="20"/>
          <w:lang w:val="sl-SI"/>
        </w:rPr>
        <w:t xml:space="preserve">, tudi o kazalnikih, kar je na koncu še bolj povečalo administrativno breme. </w:t>
      </w:r>
    </w:p>
    <w:p w14:paraId="5D579B21" w14:textId="79F988F6" w:rsidR="00E508AF" w:rsidRPr="00E508AF" w:rsidRDefault="00E508AF" w:rsidP="00E508AF">
      <w:pPr>
        <w:rPr>
          <w:lang w:val="sl-SI"/>
        </w:rPr>
      </w:pPr>
      <w:r w:rsidRPr="00E508AF">
        <w:rPr>
          <w:szCs w:val="20"/>
          <w:lang w:val="sl-SI"/>
        </w:rPr>
        <w:t xml:space="preserve">Ugotovimo lahko, da poenostavitve niso veliko prispevale k zmanjšanju splošnega upravnega bremena in da bi bilo za slednje potrebno uvesti poenostavitve ne le na stroškovnem/ finančnem področju pač pa tudi pri samem obsegu poročanja na vseh ravneh izvajanja ISF. Odgovorni organ je v obdobju 2014 – 2020 uvedel poenostavljene oblike za stroške dela, ne pa tudi za druge oblike stroškov. Menimo, da bi bilo za obdobje 2021 – 2027 smiselno dodatno proučiti, ali bi bilo smiselno uvesti standardni strošek na enoto za izvedbo dogodkov, usposabljanj, izobraževanj ipd. </w:t>
      </w:r>
      <w:r w:rsidRPr="00E508AF">
        <w:rPr>
          <w:lang w:val="sl-SI"/>
        </w:rPr>
        <w:t xml:space="preserve">Slednje ni nujno zgolj v pristojnosti odgovornega organa (organa upravljanja) pač pa tudi </w:t>
      </w:r>
      <w:r w:rsidRPr="00FD6FD9">
        <w:rPr>
          <w:lang w:val="sl-SI"/>
        </w:rPr>
        <w:t xml:space="preserve">samih </w:t>
      </w:r>
      <w:r w:rsidR="00832811" w:rsidRPr="00FD6FD9">
        <w:rPr>
          <w:lang w:val="sl-SI"/>
        </w:rPr>
        <w:t>upravičencev</w:t>
      </w:r>
      <w:r w:rsidRPr="00FD6FD9">
        <w:rPr>
          <w:lang w:val="sl-SI"/>
        </w:rPr>
        <w:t>.</w:t>
      </w:r>
      <w:r w:rsidRPr="00E508AF">
        <w:rPr>
          <w:lang w:val="sl-SI"/>
        </w:rPr>
        <w:t xml:space="preserve"> </w:t>
      </w:r>
      <w:r w:rsidRPr="00E7537F">
        <w:rPr>
          <w:lang w:val="sl-SI"/>
        </w:rPr>
        <w:t xml:space="preserve">Prav tako predlagamo, da se preveri, ali bi bilo morda za projekte ISF – B, ki se v veliki meri implementirajo kot investicijski projekti in niso del operativne podpore, z vidika zmanjšanja administrativnih bremen, prenesti prakso drugih EU programov, ki med poenostavljenimi oblikami stroškov za stroške osebje uporablja pavšalno stopnjo v višini 20% od neposrednih stroškov, ki niso stroški osebja, pri čemer upravičencu ni treba dokumentirati, da so izdatki dejansko nastali in bili plačani. </w:t>
      </w:r>
      <w:r w:rsidR="00E7537F" w:rsidRPr="00E7537F">
        <w:rPr>
          <w:lang w:val="sl-SI"/>
        </w:rPr>
        <w:t>Navedeno je</w:t>
      </w:r>
      <w:r w:rsidR="00832811" w:rsidRPr="00E7537F">
        <w:rPr>
          <w:lang w:val="sl-SI"/>
        </w:rPr>
        <w:t xml:space="preserve"> predmet spremembe regulative in ni v pristojnosti odgovornega organa (po novem organa upravljanja).</w:t>
      </w:r>
    </w:p>
    <w:p w14:paraId="7B54205F" w14:textId="77777777" w:rsidR="00424BE1" w:rsidRPr="00E508AF" w:rsidRDefault="00424BE1" w:rsidP="00C517BB">
      <w:pPr>
        <w:rPr>
          <w:lang w:val="sl-SI"/>
        </w:rPr>
      </w:pPr>
    </w:p>
    <w:p w14:paraId="5774BF6F" w14:textId="77777777" w:rsidR="00C517BB" w:rsidRPr="000437B4" w:rsidRDefault="00C517BB" w:rsidP="000437B4">
      <w:pPr>
        <w:pStyle w:val="Naslov1"/>
        <w:numPr>
          <w:ilvl w:val="0"/>
          <w:numId w:val="0"/>
        </w:numPr>
        <w:ind w:left="432" w:hanging="432"/>
        <w:rPr>
          <w:lang w:val="sl-SI"/>
        </w:rPr>
      </w:pPr>
      <w:bookmarkStart w:id="15" w:name="_Toc185693851"/>
      <w:proofErr w:type="spellStart"/>
      <w:r w:rsidRPr="000437B4">
        <w:rPr>
          <w:lang w:val="sl-SI"/>
        </w:rPr>
        <w:t>Executive</w:t>
      </w:r>
      <w:proofErr w:type="spellEnd"/>
      <w:r w:rsidRPr="000437B4">
        <w:rPr>
          <w:lang w:val="sl-SI"/>
        </w:rPr>
        <w:t xml:space="preserve"> </w:t>
      </w:r>
      <w:proofErr w:type="spellStart"/>
      <w:r w:rsidRPr="000437B4">
        <w:rPr>
          <w:lang w:val="sl-SI"/>
        </w:rPr>
        <w:t>Summary</w:t>
      </w:r>
      <w:bookmarkEnd w:id="15"/>
      <w:proofErr w:type="spellEnd"/>
    </w:p>
    <w:p w14:paraId="34E0E7B5" w14:textId="77777777" w:rsidR="00C517BB" w:rsidRPr="00E508AF" w:rsidRDefault="00C517BB" w:rsidP="00C517BB">
      <w:pPr>
        <w:spacing w:after="0"/>
        <w:rPr>
          <w:lang w:val="en-GB"/>
        </w:rPr>
      </w:pPr>
    </w:p>
    <w:p w14:paraId="157861FB" w14:textId="5C3326B0" w:rsidR="00FF1F56" w:rsidRPr="00071D5D" w:rsidRDefault="00FF1F56" w:rsidP="00FF1F56">
      <w:pPr>
        <w:spacing w:after="0"/>
        <w:rPr>
          <w:lang w:val="en-GB"/>
        </w:rPr>
      </w:pPr>
      <w:r w:rsidRPr="00071D5D">
        <w:rPr>
          <w:lang w:val="en-GB"/>
        </w:rPr>
        <w:t xml:space="preserve">The ex-post impact evaluation of the measures of the </w:t>
      </w:r>
      <w:r>
        <w:rPr>
          <w:lang w:val="en-GB"/>
        </w:rPr>
        <w:t>Internal Security Fund (ISF</w:t>
      </w:r>
      <w:r w:rsidRPr="00071D5D">
        <w:rPr>
          <w:lang w:val="en-GB"/>
        </w:rPr>
        <w:t>) National Programme (NP) for the 2014-2020 programming period covers the period from 1 January 2014 until the end of its implementation, i.e. until 30 June 2024.</w:t>
      </w:r>
    </w:p>
    <w:p w14:paraId="46538C76" w14:textId="77777777" w:rsidR="00FF1F56" w:rsidRPr="00071D5D" w:rsidRDefault="00FF1F56" w:rsidP="00FF1F56">
      <w:pPr>
        <w:spacing w:after="0"/>
        <w:rPr>
          <w:lang w:val="en-GB"/>
        </w:rPr>
      </w:pPr>
    </w:p>
    <w:p w14:paraId="0E406024" w14:textId="77777777" w:rsidR="00FF1F56" w:rsidRPr="00071D5D" w:rsidRDefault="00FF1F56" w:rsidP="00FF1F56">
      <w:pPr>
        <w:spacing w:after="0"/>
        <w:rPr>
          <w:lang w:val="en-GB"/>
        </w:rPr>
      </w:pPr>
      <w:r w:rsidRPr="00071D5D">
        <w:rPr>
          <w:lang w:val="en-GB"/>
        </w:rPr>
        <w:t xml:space="preserve">The evaluation methodology was based on a 'mixed method' research approach, namely simultaneous triangulation of data, as the aim of the evaluation was to use one method to support and validate the results of the other method. </w:t>
      </w:r>
      <w:r w:rsidRPr="00071D5D">
        <w:rPr>
          <w:b/>
          <w:bCs/>
          <w:lang w:val="en-GB"/>
        </w:rPr>
        <w:t>The evaluation criteria</w:t>
      </w:r>
      <w:r w:rsidRPr="00071D5D">
        <w:rPr>
          <w:lang w:val="en-GB"/>
        </w:rPr>
        <w:t xml:space="preserve"> used were effectiveness, efficiency, relevance, coherence, complementarity, EU added value, sustainability</w:t>
      </w:r>
      <w:r>
        <w:rPr>
          <w:lang w:val="en-GB"/>
        </w:rPr>
        <w:t>,</w:t>
      </w:r>
      <w:r w:rsidRPr="00071D5D">
        <w:rPr>
          <w:lang w:val="en-GB"/>
        </w:rPr>
        <w:t xml:space="preserve"> and simplification and reduction of administrative burden. </w:t>
      </w:r>
      <w:r w:rsidRPr="00071D5D">
        <w:rPr>
          <w:b/>
          <w:bCs/>
          <w:lang w:val="en-GB"/>
        </w:rPr>
        <w:t>Evaluation tools</w:t>
      </w:r>
      <w:r w:rsidRPr="00071D5D">
        <w:rPr>
          <w:lang w:val="en-GB"/>
        </w:rPr>
        <w:t xml:space="preserve"> used were logical framework</w:t>
      </w:r>
      <w:r>
        <w:rPr>
          <w:lang w:val="en-GB"/>
        </w:rPr>
        <w:t>/</w:t>
      </w:r>
      <w:r w:rsidRPr="00071D5D">
        <w:rPr>
          <w:lang w:val="en-GB"/>
        </w:rPr>
        <w:t>overview of intervention logic, evaluation matrix, desk analysis, survey, focus groups and structured interviews, examples of good practice.</w:t>
      </w:r>
    </w:p>
    <w:p w14:paraId="38DDF73A" w14:textId="77777777" w:rsidR="0055434E" w:rsidRPr="00071D5D" w:rsidRDefault="00011267" w:rsidP="0055434E">
      <w:pPr>
        <w:spacing w:after="0"/>
        <w:rPr>
          <w:lang w:val="en-GB"/>
        </w:rPr>
      </w:pPr>
      <w:r w:rsidRPr="00011267">
        <w:rPr>
          <w:lang w:val="en-GB"/>
        </w:rPr>
        <w:t xml:space="preserve">The ISF NP </w:t>
      </w:r>
      <w:r w:rsidR="00E33F6D">
        <w:rPr>
          <w:lang w:val="en-GB"/>
        </w:rPr>
        <w:t xml:space="preserve">has been </w:t>
      </w:r>
      <w:r w:rsidRPr="00011267">
        <w:rPr>
          <w:lang w:val="en-GB"/>
        </w:rPr>
        <w:t xml:space="preserve">modified and adapted to the implementation needs four (4) times, with an increase of </w:t>
      </w:r>
      <w:r w:rsidR="00560EA9">
        <w:rPr>
          <w:lang w:val="en-GB"/>
        </w:rPr>
        <w:t xml:space="preserve">allocated EU funds of </w:t>
      </w:r>
      <w:r w:rsidRPr="00011267">
        <w:rPr>
          <w:lang w:val="en-GB"/>
        </w:rPr>
        <w:t>42% (ISF-Borders (B): 52%, ISF-Police (P): 14%)</w:t>
      </w:r>
      <w:r w:rsidR="00543052">
        <w:rPr>
          <w:lang w:val="en-GB"/>
        </w:rPr>
        <w:t xml:space="preserve"> </w:t>
      </w:r>
      <w:r w:rsidRPr="00011267">
        <w:rPr>
          <w:lang w:val="en-GB"/>
        </w:rPr>
        <w:t xml:space="preserve">and </w:t>
      </w:r>
      <w:r w:rsidR="00543052">
        <w:rPr>
          <w:lang w:val="en-GB"/>
        </w:rPr>
        <w:t xml:space="preserve">the </w:t>
      </w:r>
      <w:r w:rsidRPr="00011267">
        <w:rPr>
          <w:lang w:val="en-GB"/>
        </w:rPr>
        <w:t xml:space="preserve">total of 118 projects implemented (ISF-B: 50, ISF-P: 68). The </w:t>
      </w:r>
      <w:r w:rsidR="00BF3964">
        <w:rPr>
          <w:lang w:val="en-GB"/>
        </w:rPr>
        <w:t xml:space="preserve">total </w:t>
      </w:r>
      <w:r w:rsidR="00543052">
        <w:rPr>
          <w:lang w:val="en-GB"/>
        </w:rPr>
        <w:t xml:space="preserve">estimated </w:t>
      </w:r>
      <w:r w:rsidRPr="00011267">
        <w:rPr>
          <w:lang w:val="en-GB"/>
        </w:rPr>
        <w:t xml:space="preserve">implementation rate is 77.88% for ISF-B and 98.67% for ISF-P. </w:t>
      </w:r>
      <w:r w:rsidR="0055434E" w:rsidRPr="00071D5D">
        <w:rPr>
          <w:lang w:val="en-GB"/>
        </w:rPr>
        <w:t>The extension of the eligibility period contributed significantly to the successful implementation.</w:t>
      </w:r>
    </w:p>
    <w:p w14:paraId="36624935" w14:textId="77777777" w:rsidR="0055434E" w:rsidRPr="00071D5D" w:rsidRDefault="0055434E" w:rsidP="0055434E">
      <w:pPr>
        <w:spacing w:after="0"/>
        <w:rPr>
          <w:b/>
          <w:bCs/>
          <w:lang w:val="en-GB"/>
        </w:rPr>
      </w:pPr>
    </w:p>
    <w:p w14:paraId="00B0B93C" w14:textId="77777777" w:rsidR="00424BE1" w:rsidRDefault="00424BE1" w:rsidP="00BC4F76">
      <w:pPr>
        <w:spacing w:after="0"/>
        <w:rPr>
          <w:b/>
          <w:bCs/>
          <w:lang w:val="en-GB"/>
        </w:rPr>
      </w:pPr>
    </w:p>
    <w:p w14:paraId="355E140D" w14:textId="77777777" w:rsidR="00424BE1" w:rsidRDefault="00424BE1" w:rsidP="00BC4F76">
      <w:pPr>
        <w:spacing w:after="0"/>
        <w:rPr>
          <w:b/>
          <w:bCs/>
          <w:lang w:val="en-GB"/>
        </w:rPr>
      </w:pPr>
    </w:p>
    <w:p w14:paraId="7C323A63" w14:textId="16BEEB85" w:rsidR="009B40B2" w:rsidRDefault="009B40B2" w:rsidP="00BC4F76">
      <w:pPr>
        <w:spacing w:after="0"/>
        <w:rPr>
          <w:b/>
          <w:bCs/>
          <w:lang w:val="en-GB"/>
        </w:rPr>
      </w:pPr>
      <w:r>
        <w:rPr>
          <w:b/>
          <w:bCs/>
          <w:lang w:val="en-GB"/>
        </w:rPr>
        <w:lastRenderedPageBreak/>
        <w:t>Effectiveness</w:t>
      </w:r>
    </w:p>
    <w:p w14:paraId="289B1B6B" w14:textId="77777777" w:rsidR="009B40B2" w:rsidRDefault="009B40B2" w:rsidP="00BC4F76">
      <w:pPr>
        <w:spacing w:after="0"/>
        <w:rPr>
          <w:b/>
          <w:bCs/>
          <w:lang w:val="en-GB"/>
        </w:rPr>
      </w:pPr>
    </w:p>
    <w:p w14:paraId="69528023" w14:textId="5D33D8E9" w:rsidR="00C64487" w:rsidRDefault="00806022" w:rsidP="00BC4F76">
      <w:pPr>
        <w:spacing w:after="0"/>
        <w:rPr>
          <w:lang w:val="en-GB"/>
        </w:rPr>
      </w:pPr>
      <w:r w:rsidRPr="00806022">
        <w:rPr>
          <w:lang w:val="en-GB"/>
        </w:rPr>
        <w:t xml:space="preserve">In terms of </w:t>
      </w:r>
      <w:r>
        <w:rPr>
          <w:lang w:val="en-GB"/>
        </w:rPr>
        <w:t>effectiveness</w:t>
      </w:r>
      <w:r w:rsidRPr="00806022">
        <w:rPr>
          <w:lang w:val="en-GB"/>
        </w:rPr>
        <w:t xml:space="preserve">, the ISF </w:t>
      </w:r>
      <w:r w:rsidR="00E15D6F" w:rsidRPr="00071D5D">
        <w:rPr>
          <w:lang w:val="en-GB"/>
        </w:rPr>
        <w:t xml:space="preserve">has </w:t>
      </w:r>
      <w:r w:rsidR="00142CAC" w:rsidRPr="00142CAC">
        <w:rPr>
          <w:lang w:val="en-GB"/>
        </w:rPr>
        <w:t xml:space="preserve">made a significant contribution to the </w:t>
      </w:r>
      <w:r w:rsidR="00C63F2E" w:rsidRPr="000329D0">
        <w:rPr>
          <w:b/>
          <w:bCs/>
          <w:lang w:val="en-GB"/>
        </w:rPr>
        <w:t>support</w:t>
      </w:r>
      <w:r w:rsidRPr="000329D0">
        <w:rPr>
          <w:b/>
          <w:bCs/>
          <w:lang w:val="en-GB"/>
        </w:rPr>
        <w:t xml:space="preserve"> of the common visa policy</w:t>
      </w:r>
      <w:r w:rsidRPr="00806022">
        <w:rPr>
          <w:lang w:val="en-GB"/>
        </w:rPr>
        <w:t xml:space="preserve"> in Slovenia. </w:t>
      </w:r>
      <w:r w:rsidR="00E15D6F">
        <w:rPr>
          <w:lang w:val="en-GB"/>
        </w:rPr>
        <w:t>T</w:t>
      </w:r>
      <w:r w:rsidRPr="00806022">
        <w:rPr>
          <w:lang w:val="en-GB"/>
        </w:rPr>
        <w:t>he common visa policy is constantly being updated and developed, adapting to new EU and national legal frameworks. All investments, process and organisational adjustments follow this trend, and ISF resources play a very important role in this process.</w:t>
      </w:r>
      <w:r w:rsidR="009A2BB3">
        <w:rPr>
          <w:lang w:val="en-GB"/>
        </w:rPr>
        <w:t xml:space="preserve"> The same could be said </w:t>
      </w:r>
      <w:r w:rsidR="00C15630">
        <w:rPr>
          <w:lang w:val="en-GB"/>
        </w:rPr>
        <w:t xml:space="preserve">for </w:t>
      </w:r>
      <w:r w:rsidR="006351F6">
        <w:rPr>
          <w:lang w:val="en-GB"/>
        </w:rPr>
        <w:t xml:space="preserve">the </w:t>
      </w:r>
      <w:r w:rsidR="009D6E36" w:rsidRPr="00C64487">
        <w:rPr>
          <w:b/>
          <w:bCs/>
          <w:lang w:val="en-GB"/>
        </w:rPr>
        <w:t>integrated border management</w:t>
      </w:r>
      <w:r w:rsidR="009D6E36" w:rsidRPr="00E2041A">
        <w:rPr>
          <w:lang w:val="en-GB"/>
        </w:rPr>
        <w:t xml:space="preserve"> </w:t>
      </w:r>
      <w:r w:rsidR="00C15630">
        <w:rPr>
          <w:lang w:val="en-GB"/>
        </w:rPr>
        <w:t>where ISF contr</w:t>
      </w:r>
      <w:r w:rsidR="00847476">
        <w:rPr>
          <w:lang w:val="en-GB"/>
        </w:rPr>
        <w:t>ibuted most</w:t>
      </w:r>
      <w:r w:rsidR="006351F6">
        <w:rPr>
          <w:lang w:val="en-GB"/>
        </w:rPr>
        <w:t>ly</w:t>
      </w:r>
      <w:r w:rsidR="00847476">
        <w:rPr>
          <w:lang w:val="en-GB"/>
        </w:rPr>
        <w:t xml:space="preserve"> </w:t>
      </w:r>
      <w:r w:rsidR="009D6E36" w:rsidRPr="00E2041A">
        <w:rPr>
          <w:lang w:val="en-GB"/>
        </w:rPr>
        <w:t xml:space="preserve">through </w:t>
      </w:r>
      <w:r w:rsidR="00762F01">
        <w:rPr>
          <w:lang w:val="en-GB"/>
        </w:rPr>
        <w:t xml:space="preserve">the purchase </w:t>
      </w:r>
      <w:r w:rsidR="006351F6">
        <w:rPr>
          <w:lang w:val="en-GB"/>
        </w:rPr>
        <w:t xml:space="preserve">and maintenance </w:t>
      </w:r>
      <w:r w:rsidR="00762F01">
        <w:rPr>
          <w:lang w:val="en-GB"/>
        </w:rPr>
        <w:t xml:space="preserve">of </w:t>
      </w:r>
      <w:r w:rsidR="00B148A6">
        <w:rPr>
          <w:lang w:val="en-GB"/>
        </w:rPr>
        <w:t xml:space="preserve">equipment and </w:t>
      </w:r>
      <w:r w:rsidR="009D6E36" w:rsidRPr="00E2041A">
        <w:rPr>
          <w:lang w:val="en-GB"/>
        </w:rPr>
        <w:t>infrastructure</w:t>
      </w:r>
      <w:r w:rsidR="006F7649">
        <w:rPr>
          <w:lang w:val="en-GB"/>
        </w:rPr>
        <w:t>,</w:t>
      </w:r>
      <w:r w:rsidR="009D6E36" w:rsidRPr="00E2041A">
        <w:rPr>
          <w:lang w:val="en-GB"/>
        </w:rPr>
        <w:t xml:space="preserve"> </w:t>
      </w:r>
      <w:r w:rsidR="006F7649">
        <w:rPr>
          <w:lang w:val="en-GB"/>
        </w:rPr>
        <w:t xml:space="preserve">upgrade and development of </w:t>
      </w:r>
      <w:r w:rsidR="009D6E36" w:rsidRPr="00E2041A">
        <w:rPr>
          <w:lang w:val="en-GB"/>
        </w:rPr>
        <w:t xml:space="preserve">SIS II and other IT systems, </w:t>
      </w:r>
      <w:r w:rsidR="006F7649">
        <w:rPr>
          <w:lang w:val="en-GB"/>
        </w:rPr>
        <w:t xml:space="preserve">various </w:t>
      </w:r>
      <w:r w:rsidR="009D6E36" w:rsidRPr="00E2041A">
        <w:rPr>
          <w:lang w:val="en-GB"/>
        </w:rPr>
        <w:t>training</w:t>
      </w:r>
      <w:r w:rsidR="006F7649">
        <w:rPr>
          <w:lang w:val="en-GB"/>
        </w:rPr>
        <w:t>s</w:t>
      </w:r>
      <w:r w:rsidR="009D6E36" w:rsidRPr="00E2041A">
        <w:rPr>
          <w:lang w:val="en-GB"/>
        </w:rPr>
        <w:t xml:space="preserve"> and education, etc. </w:t>
      </w:r>
      <w:r w:rsidR="006B7211">
        <w:rPr>
          <w:lang w:val="en-GB"/>
        </w:rPr>
        <w:t xml:space="preserve">For </w:t>
      </w:r>
      <w:r w:rsidR="006351F6">
        <w:rPr>
          <w:lang w:val="en-GB"/>
        </w:rPr>
        <w:t>internal and external b</w:t>
      </w:r>
      <w:r w:rsidR="006351F6" w:rsidRPr="00E2041A">
        <w:rPr>
          <w:lang w:val="en-GB"/>
        </w:rPr>
        <w:t>order</w:t>
      </w:r>
      <w:r w:rsidR="006351F6">
        <w:rPr>
          <w:lang w:val="en-GB"/>
        </w:rPr>
        <w:t>s</w:t>
      </w:r>
      <w:r w:rsidR="009D6E36" w:rsidRPr="00E2041A">
        <w:rPr>
          <w:lang w:val="en-GB"/>
        </w:rPr>
        <w:t xml:space="preserve"> management</w:t>
      </w:r>
      <w:r w:rsidR="006351F6">
        <w:rPr>
          <w:lang w:val="en-GB"/>
        </w:rPr>
        <w:t xml:space="preserve"> </w:t>
      </w:r>
      <w:r w:rsidR="006B7211">
        <w:rPr>
          <w:lang w:val="en-GB"/>
        </w:rPr>
        <w:t>it is</w:t>
      </w:r>
      <w:r w:rsidR="009D6E36" w:rsidRPr="00E2041A">
        <w:rPr>
          <w:lang w:val="en-GB"/>
        </w:rPr>
        <w:t xml:space="preserve"> not </w:t>
      </w:r>
      <w:r w:rsidR="006B7211">
        <w:rPr>
          <w:lang w:val="en-GB"/>
        </w:rPr>
        <w:t xml:space="preserve">just </w:t>
      </w:r>
      <w:r w:rsidR="006351F6">
        <w:rPr>
          <w:lang w:val="en-GB"/>
        </w:rPr>
        <w:t xml:space="preserve">the </w:t>
      </w:r>
      <w:r w:rsidR="009D6E36" w:rsidRPr="00E2041A">
        <w:rPr>
          <w:lang w:val="en-GB"/>
        </w:rPr>
        <w:t xml:space="preserve">equipment and infrastructure </w:t>
      </w:r>
      <w:r w:rsidR="006B7211">
        <w:rPr>
          <w:lang w:val="en-GB"/>
        </w:rPr>
        <w:t xml:space="preserve">that </w:t>
      </w:r>
      <w:r w:rsidR="006351F6">
        <w:rPr>
          <w:lang w:val="en-GB"/>
        </w:rPr>
        <w:t>are</w:t>
      </w:r>
      <w:r w:rsidR="006B7211">
        <w:rPr>
          <w:lang w:val="en-GB"/>
        </w:rPr>
        <w:t xml:space="preserve"> of upmost importance but also </w:t>
      </w:r>
      <w:r w:rsidR="009D6E36" w:rsidRPr="00E2041A">
        <w:rPr>
          <w:lang w:val="en-GB"/>
        </w:rPr>
        <w:t>the organisation</w:t>
      </w:r>
      <w:r w:rsidR="00032765">
        <w:rPr>
          <w:lang w:val="en-GB"/>
        </w:rPr>
        <w:t xml:space="preserve">al structure of </w:t>
      </w:r>
      <w:r w:rsidR="006351F6">
        <w:rPr>
          <w:lang w:val="en-GB"/>
        </w:rPr>
        <w:t>the units performing border control and surveillance</w:t>
      </w:r>
      <w:r w:rsidR="009D6E36" w:rsidRPr="00E2041A">
        <w:rPr>
          <w:lang w:val="en-GB"/>
        </w:rPr>
        <w:t xml:space="preserve">. The ISF </w:t>
      </w:r>
      <w:r w:rsidR="006351F6">
        <w:rPr>
          <w:lang w:val="en-GB"/>
        </w:rPr>
        <w:t xml:space="preserve">funds </w:t>
      </w:r>
      <w:r w:rsidR="009D6E36" w:rsidRPr="00E2041A">
        <w:rPr>
          <w:lang w:val="en-GB"/>
        </w:rPr>
        <w:t>ha</w:t>
      </w:r>
      <w:r w:rsidR="00326FC6">
        <w:rPr>
          <w:lang w:val="en-GB"/>
        </w:rPr>
        <w:t>ve</w:t>
      </w:r>
      <w:r w:rsidR="009D6E36" w:rsidRPr="00E2041A">
        <w:rPr>
          <w:lang w:val="en-GB"/>
        </w:rPr>
        <w:t xml:space="preserve"> </w:t>
      </w:r>
      <w:r w:rsidR="00326FC6">
        <w:rPr>
          <w:lang w:val="en-GB"/>
        </w:rPr>
        <w:t xml:space="preserve">significantly </w:t>
      </w:r>
      <w:r w:rsidR="00032765">
        <w:rPr>
          <w:lang w:val="en-GB"/>
        </w:rPr>
        <w:t xml:space="preserve">contributed also to the </w:t>
      </w:r>
      <w:r w:rsidR="00C31912">
        <w:rPr>
          <w:lang w:val="en-GB"/>
        </w:rPr>
        <w:t>transformation</w:t>
      </w:r>
      <w:r w:rsidR="00032765">
        <w:rPr>
          <w:lang w:val="en-GB"/>
        </w:rPr>
        <w:t xml:space="preserve"> of </w:t>
      </w:r>
      <w:r w:rsidR="009D6E36" w:rsidRPr="00E2041A">
        <w:rPr>
          <w:lang w:val="en-GB"/>
        </w:rPr>
        <w:t xml:space="preserve">the organisational units </w:t>
      </w:r>
      <w:r w:rsidR="008656C0">
        <w:rPr>
          <w:lang w:val="en-GB"/>
        </w:rPr>
        <w:t xml:space="preserve">and the </w:t>
      </w:r>
      <w:r w:rsidR="000A3928">
        <w:rPr>
          <w:lang w:val="en-GB"/>
        </w:rPr>
        <w:t xml:space="preserve">working </w:t>
      </w:r>
      <w:r w:rsidR="008656C0">
        <w:rPr>
          <w:lang w:val="en-GB"/>
        </w:rPr>
        <w:t xml:space="preserve">processes </w:t>
      </w:r>
      <w:r w:rsidR="00842B44">
        <w:rPr>
          <w:lang w:val="en-GB"/>
        </w:rPr>
        <w:t xml:space="preserve">thus </w:t>
      </w:r>
      <w:r w:rsidR="008656C0">
        <w:rPr>
          <w:lang w:val="en-GB"/>
        </w:rPr>
        <w:t xml:space="preserve">supporting the </w:t>
      </w:r>
      <w:r w:rsidR="00326FC6">
        <w:rPr>
          <w:lang w:val="en-GB"/>
        </w:rPr>
        <w:t xml:space="preserve">overall </w:t>
      </w:r>
      <w:r w:rsidR="000A3928">
        <w:rPr>
          <w:lang w:val="en-GB"/>
        </w:rPr>
        <w:t>organisational change</w:t>
      </w:r>
      <w:r w:rsidR="009D6E36" w:rsidRPr="00E2041A">
        <w:rPr>
          <w:lang w:val="en-GB"/>
        </w:rPr>
        <w:t>.</w:t>
      </w:r>
      <w:r w:rsidR="00326FC6">
        <w:rPr>
          <w:lang w:val="en-GB"/>
        </w:rPr>
        <w:t xml:space="preserve"> I</w:t>
      </w:r>
      <w:r w:rsidR="002C6051">
        <w:rPr>
          <w:lang w:val="en-GB"/>
        </w:rPr>
        <w:t>n the are</w:t>
      </w:r>
      <w:r w:rsidR="00415FCE">
        <w:rPr>
          <w:lang w:val="en-GB"/>
        </w:rPr>
        <w:t xml:space="preserve">a </w:t>
      </w:r>
      <w:r w:rsidR="008F089C">
        <w:rPr>
          <w:lang w:val="en-GB"/>
        </w:rPr>
        <w:t xml:space="preserve">of </w:t>
      </w:r>
      <w:r w:rsidR="008F089C" w:rsidRPr="00842B44">
        <w:rPr>
          <w:b/>
          <w:bCs/>
          <w:lang w:val="en-GB"/>
        </w:rPr>
        <w:t>preventing and combating crime</w:t>
      </w:r>
      <w:r w:rsidR="00AB60DA">
        <w:rPr>
          <w:lang w:val="en-GB"/>
        </w:rPr>
        <w:t>, the</w:t>
      </w:r>
      <w:r w:rsidR="008D1BE9" w:rsidRPr="008D1BE9">
        <w:rPr>
          <w:lang w:val="en-GB"/>
        </w:rPr>
        <w:t xml:space="preserve"> strengthen</w:t>
      </w:r>
      <w:r w:rsidR="00AB60DA">
        <w:rPr>
          <w:lang w:val="en-GB"/>
        </w:rPr>
        <w:t xml:space="preserve">ed </w:t>
      </w:r>
      <w:r w:rsidR="008D1BE9" w:rsidRPr="008D1BE9">
        <w:rPr>
          <w:lang w:val="en-GB"/>
        </w:rPr>
        <w:t>international coordination and cooperation</w:t>
      </w:r>
      <w:r w:rsidR="00AB60DA">
        <w:rPr>
          <w:lang w:val="en-GB"/>
        </w:rPr>
        <w:t xml:space="preserve">, </w:t>
      </w:r>
      <w:r w:rsidR="008D1BE9" w:rsidRPr="008D1BE9">
        <w:rPr>
          <w:lang w:val="en-GB"/>
        </w:rPr>
        <w:t>ISF funding encourage</w:t>
      </w:r>
      <w:r w:rsidR="00B16C8E">
        <w:rPr>
          <w:lang w:val="en-GB"/>
        </w:rPr>
        <w:t>d all</w:t>
      </w:r>
      <w:r w:rsidR="008D1BE9" w:rsidRPr="008D1BE9">
        <w:rPr>
          <w:lang w:val="en-GB"/>
        </w:rPr>
        <w:t xml:space="preserve"> Member States to cooperate more, as it provides funding and, as </w:t>
      </w:r>
      <w:r w:rsidR="002A2AEA">
        <w:rPr>
          <w:lang w:val="en-GB"/>
        </w:rPr>
        <w:t>the</w:t>
      </w:r>
      <w:r w:rsidR="008D1BE9" w:rsidRPr="008D1BE9">
        <w:rPr>
          <w:lang w:val="en-GB"/>
        </w:rPr>
        <w:t xml:space="preserve"> result, according to the participants in the focus groups and structured interviews, at least 30% more joint cross-border cooperation operations are carried out </w:t>
      </w:r>
      <w:r w:rsidR="002A2AEA">
        <w:rPr>
          <w:lang w:val="en-GB"/>
        </w:rPr>
        <w:t xml:space="preserve">due to ISF therefore </w:t>
      </w:r>
      <w:r w:rsidR="008D1BE9" w:rsidRPr="008D1BE9">
        <w:rPr>
          <w:lang w:val="en-GB"/>
        </w:rPr>
        <w:t>ensures uninterrupted value chains.</w:t>
      </w:r>
    </w:p>
    <w:p w14:paraId="2F568BDE" w14:textId="77777777" w:rsidR="002A2AEA" w:rsidRDefault="002A2AEA" w:rsidP="00BC4F76">
      <w:pPr>
        <w:spacing w:after="0"/>
        <w:rPr>
          <w:lang w:val="en-GB"/>
        </w:rPr>
      </w:pPr>
    </w:p>
    <w:p w14:paraId="13D8E4C6" w14:textId="7FDA6A18" w:rsidR="002A2AEA" w:rsidRDefault="00770692" w:rsidP="00BC4F76">
      <w:pPr>
        <w:spacing w:after="0"/>
        <w:rPr>
          <w:lang w:val="en-GB"/>
        </w:rPr>
      </w:pPr>
      <w:r w:rsidRPr="009B5913">
        <w:rPr>
          <w:lang w:val="en-GB"/>
        </w:rPr>
        <w:t>In the questionnaire, the beneficiaries rate</w:t>
      </w:r>
      <w:r>
        <w:rPr>
          <w:lang w:val="en-GB"/>
        </w:rPr>
        <w:t>d</w:t>
      </w:r>
      <w:r w:rsidRPr="009B5913">
        <w:rPr>
          <w:lang w:val="en-GB"/>
        </w:rPr>
        <w:t xml:space="preserve"> the </w:t>
      </w:r>
      <w:r w:rsidRPr="003A7C18">
        <w:rPr>
          <w:b/>
          <w:bCs/>
          <w:lang w:val="en-GB"/>
        </w:rPr>
        <w:t xml:space="preserve">effectiveness of the implemented projects in achieving the specific objectives of the </w:t>
      </w:r>
      <w:r>
        <w:rPr>
          <w:b/>
          <w:bCs/>
          <w:lang w:val="en-GB"/>
        </w:rPr>
        <w:t>ISF</w:t>
      </w:r>
      <w:r w:rsidRPr="009B5913">
        <w:rPr>
          <w:lang w:val="en-GB"/>
        </w:rPr>
        <w:t xml:space="preserve"> with an average score of </w:t>
      </w:r>
      <w:r>
        <w:rPr>
          <w:b/>
          <w:bCs/>
          <w:lang w:val="en-GB"/>
        </w:rPr>
        <w:t>6</w:t>
      </w:r>
      <w:r w:rsidRPr="00A67957">
        <w:rPr>
          <w:b/>
          <w:bCs/>
          <w:lang w:val="en-GB"/>
        </w:rPr>
        <w:t>.</w:t>
      </w:r>
      <w:r>
        <w:rPr>
          <w:b/>
          <w:bCs/>
          <w:lang w:val="en-GB"/>
        </w:rPr>
        <w:t>1</w:t>
      </w:r>
      <w:r w:rsidRPr="009B5913">
        <w:rPr>
          <w:lang w:val="en-GB"/>
        </w:rPr>
        <w:t xml:space="preserve"> (on a scale of 1 to 7)</w:t>
      </w:r>
      <w:r>
        <w:rPr>
          <w:lang w:val="en-GB"/>
        </w:rPr>
        <w:t xml:space="preserve">. </w:t>
      </w:r>
      <w:r w:rsidRPr="009B5913">
        <w:rPr>
          <w:lang w:val="en-GB"/>
        </w:rPr>
        <w:t xml:space="preserve">The most important </w:t>
      </w:r>
      <w:r>
        <w:rPr>
          <w:lang w:val="en-GB"/>
        </w:rPr>
        <w:t xml:space="preserve">factors </w:t>
      </w:r>
      <w:r w:rsidRPr="009B5913">
        <w:rPr>
          <w:lang w:val="en-GB"/>
        </w:rPr>
        <w:t>for the achievement of the project results/impacts</w:t>
      </w:r>
      <w:r>
        <w:rPr>
          <w:lang w:val="en-GB"/>
        </w:rPr>
        <w:t xml:space="preserve"> as presented by respondents are</w:t>
      </w:r>
      <w:r w:rsidR="005F1C9E">
        <w:rPr>
          <w:lang w:val="en-GB"/>
        </w:rPr>
        <w:t xml:space="preserve"> well-planned </w:t>
      </w:r>
      <w:r w:rsidR="00F96CFF">
        <w:rPr>
          <w:lang w:val="en-GB"/>
        </w:rPr>
        <w:t xml:space="preserve">project activities, </w:t>
      </w:r>
      <w:r w:rsidR="005F1C9E" w:rsidRPr="005F1C9E">
        <w:rPr>
          <w:lang w:val="en-GB"/>
        </w:rPr>
        <w:t>sufficient resources and co-financing, as well as good cooperation with all stakeholders.</w:t>
      </w:r>
    </w:p>
    <w:p w14:paraId="65E23E8D" w14:textId="77777777" w:rsidR="003958BE" w:rsidRDefault="003958BE" w:rsidP="00BC4F76">
      <w:pPr>
        <w:spacing w:after="0"/>
        <w:rPr>
          <w:lang w:val="en-GB"/>
        </w:rPr>
      </w:pPr>
    </w:p>
    <w:p w14:paraId="59BBC953" w14:textId="77777777" w:rsidR="0034445D" w:rsidRPr="00FD3A1F" w:rsidRDefault="001E34DD" w:rsidP="0034445D">
      <w:pPr>
        <w:spacing w:after="0"/>
        <w:rPr>
          <w:lang w:val="en-GB"/>
        </w:rPr>
      </w:pPr>
      <w:r w:rsidRPr="0034445D">
        <w:rPr>
          <w:lang w:val="en-GB"/>
        </w:rPr>
        <w:t xml:space="preserve">Common indicators have been mostly </w:t>
      </w:r>
      <w:r w:rsidR="0067781B" w:rsidRPr="0034445D">
        <w:rPr>
          <w:lang w:val="en-GB"/>
        </w:rPr>
        <w:t>achieved</w:t>
      </w:r>
      <w:r w:rsidRPr="0034445D">
        <w:rPr>
          <w:lang w:val="en-GB"/>
        </w:rPr>
        <w:t xml:space="preserve">, but we note </w:t>
      </w:r>
      <w:r w:rsidR="00EF6927" w:rsidRPr="0034445D">
        <w:rPr>
          <w:lang w:val="en-GB"/>
        </w:rPr>
        <w:t xml:space="preserve">that </w:t>
      </w:r>
      <w:r w:rsidR="0067781B" w:rsidRPr="0034445D">
        <w:rPr>
          <w:lang w:val="en-GB"/>
        </w:rPr>
        <w:t xml:space="preserve">the monitoring and reporting system for the 2014-2020 </w:t>
      </w:r>
      <w:r w:rsidR="00EF6927" w:rsidRPr="0034445D">
        <w:rPr>
          <w:lang w:val="en-GB"/>
        </w:rPr>
        <w:t>programming period</w:t>
      </w:r>
      <w:r w:rsidR="0067781B" w:rsidRPr="0034445D">
        <w:rPr>
          <w:lang w:val="en-GB"/>
        </w:rPr>
        <w:t xml:space="preserve"> (including for the result and impact indicators in Annex IV) has not yet been set up in a way that ensures the </w:t>
      </w:r>
      <w:r w:rsidR="00EF6927" w:rsidRPr="0034445D">
        <w:rPr>
          <w:lang w:val="en-GB"/>
        </w:rPr>
        <w:t xml:space="preserve">availability, </w:t>
      </w:r>
      <w:r w:rsidR="0067781B" w:rsidRPr="0034445D">
        <w:rPr>
          <w:lang w:val="en-GB"/>
        </w:rPr>
        <w:t>accuracy and completeness of the data</w:t>
      </w:r>
      <w:r w:rsidR="00DE5125" w:rsidRPr="0034445D">
        <w:rPr>
          <w:lang w:val="en-GB"/>
        </w:rPr>
        <w:t xml:space="preserve">. </w:t>
      </w:r>
      <w:r w:rsidR="0034445D" w:rsidRPr="0034445D">
        <w:rPr>
          <w:lang w:val="en-GB"/>
        </w:rPr>
        <w:t>We recommend that the quality as well as the availability of all the data needed for reporting in the 2021-2027 programming period be verified.</w:t>
      </w:r>
    </w:p>
    <w:p w14:paraId="4E33E4E4" w14:textId="14274B06" w:rsidR="003958BE" w:rsidRPr="00E2041A" w:rsidRDefault="0067781B" w:rsidP="00BC4F76">
      <w:pPr>
        <w:spacing w:after="0"/>
        <w:rPr>
          <w:lang w:val="en-GB"/>
        </w:rPr>
      </w:pPr>
      <w:r w:rsidRPr="000C46CD">
        <w:rPr>
          <w:highlight w:val="yellow"/>
          <w:lang w:val="en-GB"/>
        </w:rPr>
        <w:t xml:space="preserve"> </w:t>
      </w:r>
    </w:p>
    <w:p w14:paraId="3F063D30" w14:textId="77777777" w:rsidR="009B40B2" w:rsidRDefault="009B40B2" w:rsidP="00BC4F76">
      <w:pPr>
        <w:spacing w:after="0"/>
        <w:rPr>
          <w:b/>
          <w:bCs/>
          <w:lang w:val="en-GB"/>
        </w:rPr>
      </w:pPr>
    </w:p>
    <w:p w14:paraId="25028CEB" w14:textId="1D55B5F5" w:rsidR="00BC4F76" w:rsidRPr="00B511B3" w:rsidRDefault="00BC4F76" w:rsidP="00BC4F76">
      <w:pPr>
        <w:spacing w:after="0"/>
        <w:rPr>
          <w:b/>
          <w:bCs/>
          <w:lang w:val="en-GB"/>
        </w:rPr>
      </w:pPr>
      <w:r w:rsidRPr="00B511B3">
        <w:rPr>
          <w:b/>
          <w:bCs/>
          <w:lang w:val="en-GB"/>
        </w:rPr>
        <w:t xml:space="preserve">Efficiency </w:t>
      </w:r>
    </w:p>
    <w:p w14:paraId="6DE4E929" w14:textId="77777777" w:rsidR="00BC4F76" w:rsidRDefault="00BC4F76" w:rsidP="00BC4F76">
      <w:pPr>
        <w:spacing w:after="0"/>
        <w:rPr>
          <w:lang w:val="en-GB"/>
        </w:rPr>
      </w:pPr>
    </w:p>
    <w:p w14:paraId="01D1C947" w14:textId="1C275846" w:rsidR="00BC4F76" w:rsidRDefault="00BC4F76" w:rsidP="00BC4F76">
      <w:pPr>
        <w:spacing w:after="0"/>
        <w:rPr>
          <w:lang w:val="en-GB"/>
        </w:rPr>
      </w:pPr>
      <w:r w:rsidRPr="00E7179C">
        <w:rPr>
          <w:lang w:val="en-GB"/>
        </w:rPr>
        <w:t xml:space="preserve">The management and control system plays a key role in ensuring the </w:t>
      </w:r>
      <w:r>
        <w:rPr>
          <w:lang w:val="en-GB"/>
        </w:rPr>
        <w:t>efficiency</w:t>
      </w:r>
      <w:r w:rsidRPr="00E7179C">
        <w:rPr>
          <w:lang w:val="en-GB"/>
        </w:rPr>
        <w:t xml:space="preserve"> of the implementation. </w:t>
      </w:r>
      <w:r w:rsidRPr="00E7179C">
        <w:rPr>
          <w:b/>
          <w:bCs/>
          <w:lang w:val="en-GB"/>
        </w:rPr>
        <w:t>A single implementation system</w:t>
      </w:r>
      <w:r w:rsidRPr="00E7179C">
        <w:rPr>
          <w:lang w:val="en-GB"/>
        </w:rPr>
        <w:t xml:space="preserve"> for ISF </w:t>
      </w:r>
      <w:r>
        <w:rPr>
          <w:lang w:val="en-GB"/>
        </w:rPr>
        <w:t xml:space="preserve">and </w:t>
      </w:r>
      <w:r w:rsidRPr="00E7179C">
        <w:rPr>
          <w:lang w:val="en-GB"/>
        </w:rPr>
        <w:t xml:space="preserve">AMIF already </w:t>
      </w:r>
      <w:r w:rsidRPr="00E7179C">
        <w:rPr>
          <w:b/>
          <w:bCs/>
          <w:lang w:val="en-GB"/>
        </w:rPr>
        <w:t>ensures greater implementation efficiency</w:t>
      </w:r>
      <w:r w:rsidRPr="00E7179C">
        <w:rPr>
          <w:lang w:val="en-GB"/>
        </w:rPr>
        <w:t xml:space="preserve"> at </w:t>
      </w:r>
      <w:r>
        <w:rPr>
          <w:lang w:val="en-GB"/>
        </w:rPr>
        <w:t xml:space="preserve">the </w:t>
      </w:r>
      <w:r w:rsidRPr="00E7179C">
        <w:rPr>
          <w:lang w:val="en-GB"/>
        </w:rPr>
        <w:t xml:space="preserve">system level, as the ratio between the use of human resources and technical assistance funds and the number of projects under implementation or expenditure on these projects is therefore lower. </w:t>
      </w:r>
      <w:r>
        <w:rPr>
          <w:lang w:val="en-GB"/>
        </w:rPr>
        <w:t>We c</w:t>
      </w:r>
      <w:r w:rsidRPr="00E7179C">
        <w:rPr>
          <w:lang w:val="en-GB"/>
        </w:rPr>
        <w:t xml:space="preserve">an </w:t>
      </w:r>
      <w:r>
        <w:rPr>
          <w:lang w:val="en-GB"/>
        </w:rPr>
        <w:t xml:space="preserve">conclude </w:t>
      </w:r>
      <w:r w:rsidRPr="00E7179C">
        <w:rPr>
          <w:lang w:val="en-GB"/>
        </w:rPr>
        <w:t xml:space="preserve">that </w:t>
      </w:r>
      <w:r>
        <w:rPr>
          <w:lang w:val="en-GB"/>
        </w:rPr>
        <w:t>ISF</w:t>
      </w:r>
      <w:r w:rsidRPr="00E7179C">
        <w:rPr>
          <w:lang w:val="en-GB"/>
        </w:rPr>
        <w:t xml:space="preserve"> has been very efficient in terms of the ratio between the use of human resources and technical assistance funds and the number of projects under implementation.</w:t>
      </w:r>
    </w:p>
    <w:p w14:paraId="6823542D" w14:textId="77777777" w:rsidR="00BC4F76" w:rsidRPr="00E7179C" w:rsidRDefault="00BC4F76" w:rsidP="00BC4F76">
      <w:pPr>
        <w:spacing w:after="0"/>
        <w:rPr>
          <w:lang w:val="en-GB"/>
        </w:rPr>
      </w:pPr>
    </w:p>
    <w:p w14:paraId="2E6122B6" w14:textId="21491DC0" w:rsidR="00BC4F76" w:rsidRDefault="00BC4F76" w:rsidP="00BC4F76">
      <w:pPr>
        <w:spacing w:after="0"/>
        <w:rPr>
          <w:lang w:val="en-GB"/>
        </w:rPr>
      </w:pPr>
      <w:r w:rsidRPr="00E7179C">
        <w:rPr>
          <w:lang w:val="en-GB"/>
        </w:rPr>
        <w:t xml:space="preserve">In the questionnaire, beneficiaries rate </w:t>
      </w:r>
      <w:r w:rsidRPr="00C91ADF">
        <w:rPr>
          <w:b/>
          <w:bCs/>
          <w:lang w:val="en-GB"/>
        </w:rPr>
        <w:t xml:space="preserve">the cost-effectiveness of the </w:t>
      </w:r>
      <w:r w:rsidR="00FC1A7E">
        <w:rPr>
          <w:b/>
          <w:bCs/>
          <w:lang w:val="en-GB"/>
        </w:rPr>
        <w:t>ISF</w:t>
      </w:r>
      <w:r w:rsidRPr="00C91ADF">
        <w:rPr>
          <w:b/>
          <w:bCs/>
          <w:lang w:val="en-GB"/>
        </w:rPr>
        <w:t>-financed projects</w:t>
      </w:r>
      <w:r w:rsidRPr="00E7179C">
        <w:rPr>
          <w:lang w:val="en-GB"/>
        </w:rPr>
        <w:t xml:space="preserve"> implemented with an average score of </w:t>
      </w:r>
      <w:r w:rsidRPr="00C91ADF">
        <w:rPr>
          <w:b/>
          <w:bCs/>
          <w:lang w:val="en-GB"/>
        </w:rPr>
        <w:t>6.1</w:t>
      </w:r>
      <w:r w:rsidRPr="00E7179C">
        <w:rPr>
          <w:lang w:val="en-GB"/>
        </w:rPr>
        <w:t xml:space="preserve"> (on a scale of 1 to 7). The procurement procedures </w:t>
      </w:r>
      <w:r w:rsidR="008A574B">
        <w:rPr>
          <w:lang w:val="en-GB"/>
        </w:rPr>
        <w:t>were</w:t>
      </w:r>
      <w:r w:rsidRPr="00E7179C">
        <w:rPr>
          <w:lang w:val="en-GB"/>
        </w:rPr>
        <w:t xml:space="preserve"> highlighted as </w:t>
      </w:r>
      <w:r w:rsidRPr="00C91ADF">
        <w:rPr>
          <w:b/>
          <w:bCs/>
          <w:lang w:val="en-GB"/>
        </w:rPr>
        <w:t>the biggest challenge</w:t>
      </w:r>
      <w:r w:rsidRPr="00E7179C">
        <w:rPr>
          <w:lang w:val="en-GB"/>
        </w:rPr>
        <w:t xml:space="preserve"> to more efficient project implementation</w:t>
      </w:r>
      <w:r w:rsidR="00793867">
        <w:rPr>
          <w:lang w:val="en-GB"/>
        </w:rPr>
        <w:t xml:space="preserve">, </w:t>
      </w:r>
      <w:r w:rsidR="00793867" w:rsidRPr="00793867">
        <w:rPr>
          <w:lang w:val="en-GB"/>
        </w:rPr>
        <w:t>which represent a bottleneck in terms of capacity, competence and timeliness of implementation</w:t>
      </w:r>
      <w:r w:rsidR="00793867">
        <w:rPr>
          <w:lang w:val="en-GB"/>
        </w:rPr>
        <w:t>.</w:t>
      </w:r>
      <w:r w:rsidR="008A574B">
        <w:rPr>
          <w:lang w:val="en-GB"/>
        </w:rPr>
        <w:t xml:space="preserve"> </w:t>
      </w:r>
    </w:p>
    <w:p w14:paraId="5F7D5ADC" w14:textId="77777777" w:rsidR="00BC4F76" w:rsidRDefault="00BC4F76" w:rsidP="00BC4F76">
      <w:pPr>
        <w:spacing w:after="0"/>
        <w:rPr>
          <w:lang w:val="en-GB"/>
        </w:rPr>
      </w:pPr>
    </w:p>
    <w:p w14:paraId="56B4ED50" w14:textId="4564D9F8" w:rsidR="00FF1F56" w:rsidRPr="00071D5D" w:rsidRDefault="00563BFE" w:rsidP="00FF1F56">
      <w:pPr>
        <w:spacing w:after="0"/>
        <w:rPr>
          <w:lang w:val="en-GB"/>
        </w:rPr>
      </w:pPr>
      <w:r w:rsidRPr="00E34617">
        <w:rPr>
          <w:lang w:val="en-GB"/>
        </w:rPr>
        <w:t xml:space="preserve">If we look at the efficiency of the system in the light of the implementation rate (for ISF-P: 98.67% and ISF-B: 77.88% - lower implementation due to </w:t>
      </w:r>
      <w:r w:rsidR="00020931">
        <w:rPr>
          <w:lang w:val="en-GB"/>
        </w:rPr>
        <w:t xml:space="preserve">additional funding for large IT system that could </w:t>
      </w:r>
      <w:r w:rsidR="00EA6267">
        <w:rPr>
          <w:lang w:val="en-GB"/>
        </w:rPr>
        <w:t>not be utilised</w:t>
      </w:r>
      <w:r w:rsidRPr="00E34617">
        <w:rPr>
          <w:lang w:val="en-GB"/>
        </w:rPr>
        <w:t xml:space="preserve">) and </w:t>
      </w:r>
      <w:r w:rsidR="00C04DD0" w:rsidRPr="00E34617">
        <w:rPr>
          <w:lang w:val="en-GB"/>
        </w:rPr>
        <w:t xml:space="preserve">the fact that </w:t>
      </w:r>
      <w:r w:rsidR="00FA7F97">
        <w:rPr>
          <w:lang w:val="en-GB"/>
        </w:rPr>
        <w:t xml:space="preserve">there were </w:t>
      </w:r>
      <w:r w:rsidR="00C04DD0" w:rsidRPr="00E34617">
        <w:rPr>
          <w:lang w:val="en-GB"/>
        </w:rPr>
        <w:t xml:space="preserve">no system </w:t>
      </w:r>
      <w:r w:rsidRPr="00E34617">
        <w:rPr>
          <w:lang w:val="en-GB"/>
        </w:rPr>
        <w:t xml:space="preserve">irregularities, we can </w:t>
      </w:r>
      <w:r w:rsidR="00F10671" w:rsidRPr="00E34617">
        <w:rPr>
          <w:lang w:val="en-GB"/>
        </w:rPr>
        <w:t>conclude</w:t>
      </w:r>
      <w:r w:rsidRPr="00E34617">
        <w:rPr>
          <w:lang w:val="en-GB"/>
        </w:rPr>
        <w:t xml:space="preserve"> that the system was set up correctly and </w:t>
      </w:r>
      <w:r w:rsidR="00F10671" w:rsidRPr="00E34617">
        <w:rPr>
          <w:lang w:val="en-GB"/>
        </w:rPr>
        <w:t xml:space="preserve">was </w:t>
      </w:r>
      <w:r w:rsidR="00F10671" w:rsidRPr="00FA7F97">
        <w:rPr>
          <w:b/>
          <w:bCs/>
          <w:lang w:val="en-GB"/>
        </w:rPr>
        <w:t>in terms of project implementation efficient</w:t>
      </w:r>
      <w:r w:rsidRPr="00E34617">
        <w:rPr>
          <w:lang w:val="en-GB"/>
        </w:rPr>
        <w:t>.</w:t>
      </w:r>
    </w:p>
    <w:p w14:paraId="6B069E06" w14:textId="77777777" w:rsidR="00FA7F97" w:rsidRDefault="00FA7F97">
      <w:pPr>
        <w:spacing w:after="0"/>
        <w:jc w:val="left"/>
        <w:rPr>
          <w:lang w:val="en-GB"/>
        </w:rPr>
      </w:pPr>
    </w:p>
    <w:p w14:paraId="06ED32D1" w14:textId="77777777" w:rsidR="00731733" w:rsidRPr="00A966DD" w:rsidRDefault="00731733" w:rsidP="00731733">
      <w:pPr>
        <w:spacing w:after="0"/>
        <w:rPr>
          <w:b/>
          <w:bCs/>
          <w:lang w:val="en-GB"/>
        </w:rPr>
      </w:pPr>
      <w:r w:rsidRPr="00A966DD">
        <w:rPr>
          <w:b/>
          <w:bCs/>
          <w:lang w:val="en-GB"/>
        </w:rPr>
        <w:lastRenderedPageBreak/>
        <w:t>Relevance</w:t>
      </w:r>
    </w:p>
    <w:p w14:paraId="54C31DB8" w14:textId="77777777" w:rsidR="00731733" w:rsidRDefault="00731733" w:rsidP="00731733">
      <w:pPr>
        <w:spacing w:after="0"/>
        <w:rPr>
          <w:lang w:val="en-GB"/>
        </w:rPr>
      </w:pPr>
    </w:p>
    <w:p w14:paraId="5C57F29C" w14:textId="66347BAE" w:rsidR="00731733" w:rsidRDefault="00731733" w:rsidP="00731733">
      <w:pPr>
        <w:spacing w:after="0"/>
        <w:rPr>
          <w:lang w:val="en-GB"/>
        </w:rPr>
      </w:pPr>
      <w:r w:rsidRPr="001F121F">
        <w:rPr>
          <w:lang w:val="en-GB"/>
        </w:rPr>
        <w:t xml:space="preserve">The </w:t>
      </w:r>
      <w:r w:rsidRPr="00A966DD">
        <w:rPr>
          <w:b/>
          <w:bCs/>
          <w:lang w:val="en-GB"/>
        </w:rPr>
        <w:t>specific</w:t>
      </w:r>
      <w:r w:rsidRPr="001F121F">
        <w:rPr>
          <w:lang w:val="en-GB"/>
        </w:rPr>
        <w:t xml:space="preserve"> </w:t>
      </w:r>
      <w:r>
        <w:rPr>
          <w:lang w:val="en-GB"/>
        </w:rPr>
        <w:t xml:space="preserve">as well as </w:t>
      </w:r>
      <w:r w:rsidRPr="00A966DD">
        <w:rPr>
          <w:b/>
          <w:bCs/>
          <w:lang w:val="en-GB"/>
        </w:rPr>
        <w:t>national objectives</w:t>
      </w:r>
      <w:r w:rsidRPr="001F121F">
        <w:rPr>
          <w:lang w:val="en-GB"/>
        </w:rPr>
        <w:t xml:space="preserve"> as set out in the </w:t>
      </w:r>
      <w:r>
        <w:rPr>
          <w:lang w:val="en-GB"/>
        </w:rPr>
        <w:t>r</w:t>
      </w:r>
      <w:r w:rsidRPr="001F121F">
        <w:rPr>
          <w:lang w:val="en-GB"/>
        </w:rPr>
        <w:t xml:space="preserve">egulation and the </w:t>
      </w:r>
      <w:r>
        <w:rPr>
          <w:lang w:val="en-GB"/>
        </w:rPr>
        <w:t>ISF</w:t>
      </w:r>
      <w:r w:rsidRPr="001F121F">
        <w:rPr>
          <w:lang w:val="en-GB"/>
        </w:rPr>
        <w:t xml:space="preserve"> NP have proved to be still </w:t>
      </w:r>
      <w:r>
        <w:rPr>
          <w:lang w:val="en-GB"/>
        </w:rPr>
        <w:t>relevant</w:t>
      </w:r>
      <w:r w:rsidRPr="001F121F">
        <w:rPr>
          <w:lang w:val="en-GB"/>
        </w:rPr>
        <w:t xml:space="preserve">, allowing for sufficient </w:t>
      </w:r>
      <w:r w:rsidRPr="00A966DD">
        <w:rPr>
          <w:b/>
          <w:bCs/>
          <w:lang w:val="en-GB"/>
        </w:rPr>
        <w:t>flexibility</w:t>
      </w:r>
      <w:r w:rsidRPr="001F121F">
        <w:rPr>
          <w:lang w:val="en-GB"/>
        </w:rPr>
        <w:t xml:space="preserve"> throughout the implementation period, </w:t>
      </w:r>
      <w:r w:rsidRPr="00A966DD">
        <w:rPr>
          <w:b/>
          <w:bCs/>
          <w:lang w:val="en-GB"/>
        </w:rPr>
        <w:t>adapting to needs</w:t>
      </w:r>
      <w:r w:rsidRPr="001F121F">
        <w:rPr>
          <w:lang w:val="en-GB"/>
        </w:rPr>
        <w:t xml:space="preserve"> and </w:t>
      </w:r>
      <w:r w:rsidRPr="00A966DD">
        <w:rPr>
          <w:b/>
          <w:bCs/>
          <w:lang w:val="en-GB"/>
        </w:rPr>
        <w:t>responding to changed</w:t>
      </w:r>
      <w:r w:rsidRPr="001F121F">
        <w:rPr>
          <w:lang w:val="en-GB"/>
        </w:rPr>
        <w:t xml:space="preserve"> implementation circumstances. </w:t>
      </w:r>
      <w:r w:rsidRPr="00A966DD">
        <w:rPr>
          <w:b/>
          <w:bCs/>
          <w:lang w:val="en-GB"/>
        </w:rPr>
        <w:t>The Action Plan</w:t>
      </w:r>
      <w:r w:rsidRPr="001F121F">
        <w:rPr>
          <w:lang w:val="en-GB"/>
        </w:rPr>
        <w:t xml:space="preserve">, which is the operational plan or implementation plan for the </w:t>
      </w:r>
      <w:r>
        <w:rPr>
          <w:lang w:val="en-GB"/>
        </w:rPr>
        <w:t>NP</w:t>
      </w:r>
      <w:r w:rsidRPr="001F121F">
        <w:rPr>
          <w:lang w:val="en-GB"/>
        </w:rPr>
        <w:t xml:space="preserve">, has proved to be a good tool and basis for monitoring and </w:t>
      </w:r>
      <w:r>
        <w:rPr>
          <w:lang w:val="en-GB"/>
        </w:rPr>
        <w:t xml:space="preserve">follow up </w:t>
      </w:r>
      <w:r w:rsidRPr="001F121F">
        <w:rPr>
          <w:lang w:val="en-GB"/>
        </w:rPr>
        <w:t>adjustment</w:t>
      </w:r>
      <w:r>
        <w:rPr>
          <w:lang w:val="en-GB"/>
        </w:rPr>
        <w:t>s</w:t>
      </w:r>
      <w:r w:rsidRPr="001F121F">
        <w:rPr>
          <w:lang w:val="en-GB"/>
        </w:rPr>
        <w:t xml:space="preserve">. </w:t>
      </w:r>
      <w:r>
        <w:rPr>
          <w:lang w:val="en-GB"/>
        </w:rPr>
        <w:t>The Action Plan i</w:t>
      </w:r>
      <w:r w:rsidRPr="001F121F">
        <w:rPr>
          <w:lang w:val="en-GB"/>
        </w:rPr>
        <w:t xml:space="preserve">s planned at the project level, ensuring that project outputs/impacts are aligned with programme expectations, </w:t>
      </w:r>
      <w:r>
        <w:rPr>
          <w:lang w:val="en-GB"/>
        </w:rPr>
        <w:t xml:space="preserve">and </w:t>
      </w:r>
      <w:r w:rsidRPr="001F121F">
        <w:rPr>
          <w:lang w:val="en-GB"/>
        </w:rPr>
        <w:t xml:space="preserve">each project is </w:t>
      </w:r>
      <w:r>
        <w:rPr>
          <w:lang w:val="en-GB"/>
        </w:rPr>
        <w:t xml:space="preserve">therefore </w:t>
      </w:r>
      <w:r w:rsidRPr="001F121F">
        <w:rPr>
          <w:lang w:val="en-GB"/>
        </w:rPr>
        <w:t>mapped against specific/national objectives.</w:t>
      </w:r>
      <w:r>
        <w:rPr>
          <w:lang w:val="en-GB"/>
        </w:rPr>
        <w:t xml:space="preserve"> </w:t>
      </w:r>
    </w:p>
    <w:p w14:paraId="3503318D" w14:textId="77777777" w:rsidR="00731733" w:rsidRDefault="00731733" w:rsidP="00731733">
      <w:pPr>
        <w:spacing w:after="0"/>
        <w:rPr>
          <w:lang w:val="en-GB"/>
        </w:rPr>
      </w:pPr>
    </w:p>
    <w:p w14:paraId="5690B0C2" w14:textId="44CB327B" w:rsidR="00731733" w:rsidRDefault="00731733" w:rsidP="00731733">
      <w:pPr>
        <w:spacing w:after="0"/>
        <w:rPr>
          <w:lang w:val="en-GB"/>
        </w:rPr>
      </w:pPr>
      <w:r w:rsidRPr="00DF22A9">
        <w:rPr>
          <w:lang w:val="en-GB"/>
        </w:rPr>
        <w:t xml:space="preserve">The relevance of the NP and the Action Plan can also be attributed to </w:t>
      </w:r>
      <w:r w:rsidRPr="00DF22A9">
        <w:rPr>
          <w:b/>
          <w:bCs/>
          <w:lang w:val="en-GB"/>
        </w:rPr>
        <w:t>the programming process itself</w:t>
      </w:r>
      <w:r w:rsidRPr="00DF22A9">
        <w:rPr>
          <w:lang w:val="en-GB"/>
        </w:rPr>
        <w:t xml:space="preserve">, in which all relevant stakeholders (key ministries and final beneficiaries) were actively involved </w:t>
      </w:r>
      <w:r w:rsidRPr="00DF22A9">
        <w:rPr>
          <w:b/>
          <w:bCs/>
          <w:lang w:val="en-GB"/>
        </w:rPr>
        <w:t>in a bottom-up partnership process</w:t>
      </w:r>
      <w:r w:rsidRPr="00DF22A9">
        <w:rPr>
          <w:lang w:val="en-GB"/>
        </w:rPr>
        <w:t xml:space="preserve">. Although the objectives of the </w:t>
      </w:r>
      <w:r>
        <w:rPr>
          <w:lang w:val="en-GB"/>
        </w:rPr>
        <w:t>ISF</w:t>
      </w:r>
      <w:r w:rsidRPr="00DF22A9">
        <w:rPr>
          <w:lang w:val="en-GB"/>
        </w:rPr>
        <w:t xml:space="preserve"> NP were defined based on the 2013 baseline, they were sufficiently broad to remain relevant until the end of the programming period. When asked whether the national programme correctly identified the final beneficiaries and target groups and addressed their needs, </w:t>
      </w:r>
      <w:r w:rsidRPr="00DF22A9">
        <w:rPr>
          <w:b/>
          <w:bCs/>
          <w:lang w:val="en-GB"/>
        </w:rPr>
        <w:t>9</w:t>
      </w:r>
      <w:r w:rsidR="00A46DBB">
        <w:rPr>
          <w:b/>
          <w:bCs/>
          <w:lang w:val="en-GB"/>
        </w:rPr>
        <w:t>4</w:t>
      </w:r>
      <w:r w:rsidRPr="00DF22A9">
        <w:rPr>
          <w:b/>
          <w:bCs/>
          <w:lang w:val="en-GB"/>
        </w:rPr>
        <w:t xml:space="preserve">% </w:t>
      </w:r>
      <w:r w:rsidRPr="00DF22A9">
        <w:rPr>
          <w:lang w:val="en-GB"/>
        </w:rPr>
        <w:t xml:space="preserve">of beneficiaries answered in the </w:t>
      </w:r>
      <w:r w:rsidRPr="00DF22A9">
        <w:rPr>
          <w:b/>
          <w:bCs/>
          <w:lang w:val="en-GB"/>
        </w:rPr>
        <w:t>affirmative</w:t>
      </w:r>
      <w:r w:rsidRPr="00DF22A9">
        <w:rPr>
          <w:lang w:val="en-GB"/>
        </w:rPr>
        <w:t>.</w:t>
      </w:r>
      <w:r>
        <w:rPr>
          <w:lang w:val="en-GB"/>
        </w:rPr>
        <w:t xml:space="preserve"> </w:t>
      </w:r>
      <w:r w:rsidRPr="00DF22A9">
        <w:rPr>
          <w:lang w:val="en-GB"/>
        </w:rPr>
        <w:t xml:space="preserve">We </w:t>
      </w:r>
      <w:r>
        <w:rPr>
          <w:lang w:val="en-GB"/>
        </w:rPr>
        <w:t xml:space="preserve">can </w:t>
      </w:r>
      <w:r w:rsidRPr="00DF22A9">
        <w:rPr>
          <w:lang w:val="en-GB"/>
        </w:rPr>
        <w:t>conclude that the programme has correctly identified stakeholders and adequately addressed the needs of beneficiaries, and that the system in place has allowed for responsiveness and real-time adaptation to needs.</w:t>
      </w:r>
      <w:r>
        <w:rPr>
          <w:lang w:val="en-GB"/>
        </w:rPr>
        <w:t xml:space="preserve"> </w:t>
      </w:r>
    </w:p>
    <w:p w14:paraId="6D384C27" w14:textId="77777777" w:rsidR="00A46DBB" w:rsidRDefault="00A46DBB">
      <w:pPr>
        <w:spacing w:after="0"/>
        <w:jc w:val="left"/>
        <w:rPr>
          <w:lang w:val="en-GB"/>
        </w:rPr>
      </w:pPr>
    </w:p>
    <w:p w14:paraId="576B84AA" w14:textId="77777777" w:rsidR="00010BAF" w:rsidRPr="00E5286D" w:rsidRDefault="00010BAF" w:rsidP="00010BAF">
      <w:pPr>
        <w:spacing w:after="0"/>
        <w:rPr>
          <w:b/>
          <w:bCs/>
          <w:lang w:val="en-GB"/>
        </w:rPr>
      </w:pPr>
      <w:r w:rsidRPr="00E5286D">
        <w:rPr>
          <w:b/>
          <w:bCs/>
          <w:lang w:val="en-GB"/>
        </w:rPr>
        <w:t>Coherence</w:t>
      </w:r>
    </w:p>
    <w:p w14:paraId="52CD4ECA" w14:textId="77777777" w:rsidR="00010BAF" w:rsidRDefault="00010BAF" w:rsidP="00010BAF">
      <w:pPr>
        <w:spacing w:after="0"/>
        <w:rPr>
          <w:lang w:val="en-GB"/>
        </w:rPr>
      </w:pPr>
    </w:p>
    <w:p w14:paraId="088A2EB7" w14:textId="77777777" w:rsidR="00010BAF" w:rsidRDefault="00010BAF" w:rsidP="00010BAF">
      <w:pPr>
        <w:spacing w:after="0"/>
        <w:rPr>
          <w:lang w:val="en-GB"/>
        </w:rPr>
      </w:pPr>
      <w:r w:rsidRPr="00E5286D">
        <w:rPr>
          <w:lang w:val="en-GB"/>
        </w:rPr>
        <w:t xml:space="preserve">The single management and control system, structure and organisational arrangements ensured both </w:t>
      </w:r>
      <w:r w:rsidRPr="00E5286D">
        <w:rPr>
          <w:b/>
          <w:bCs/>
          <w:lang w:val="en-GB"/>
        </w:rPr>
        <w:t>internal and external coherence</w:t>
      </w:r>
      <w:r w:rsidRPr="00E5286D">
        <w:rPr>
          <w:lang w:val="en-GB"/>
        </w:rPr>
        <w:t xml:space="preserve"> of the programme implementation, resulting in an efficient and targeted use of resources. The Responsible Authority has put in place a system of coordination between </w:t>
      </w:r>
      <w:r>
        <w:rPr>
          <w:lang w:val="en-GB"/>
        </w:rPr>
        <w:t>project managers</w:t>
      </w:r>
      <w:r w:rsidRPr="00E5286D">
        <w:rPr>
          <w:lang w:val="en-GB"/>
        </w:rPr>
        <w:t xml:space="preserve"> and beneficiaries themselves from </w:t>
      </w:r>
      <w:r>
        <w:rPr>
          <w:lang w:val="en-GB"/>
        </w:rPr>
        <w:t>programming phase</w:t>
      </w:r>
      <w:r w:rsidRPr="00E5286D">
        <w:rPr>
          <w:lang w:val="en-GB"/>
        </w:rPr>
        <w:t>, planning</w:t>
      </w:r>
      <w:r>
        <w:rPr>
          <w:lang w:val="en-GB"/>
        </w:rPr>
        <w:t xml:space="preserve">, </w:t>
      </w:r>
      <w:r w:rsidRPr="00E5286D">
        <w:rPr>
          <w:lang w:val="en-GB"/>
        </w:rPr>
        <w:t>implementation, establishing uniform rules and guidelines, providing support</w:t>
      </w:r>
      <w:r>
        <w:rPr>
          <w:lang w:val="en-GB"/>
        </w:rPr>
        <w:t xml:space="preserve"> to all stakeholders involved in implementation</w:t>
      </w:r>
      <w:r w:rsidRPr="00E5286D">
        <w:rPr>
          <w:lang w:val="en-GB"/>
        </w:rPr>
        <w:t>, a centralised monitoring information system</w:t>
      </w:r>
      <w:r>
        <w:rPr>
          <w:lang w:val="en-GB"/>
        </w:rPr>
        <w:t>,</w:t>
      </w:r>
      <w:r w:rsidRPr="00E5286D">
        <w:rPr>
          <w:lang w:val="en-GB"/>
        </w:rPr>
        <w:t xml:space="preserve"> and ensuring regular monitoring and reporting. Internal and external coherence is also ensured by a joint Monitoring Committee and an </w:t>
      </w:r>
      <w:r>
        <w:rPr>
          <w:lang w:val="en-GB"/>
        </w:rPr>
        <w:t>I</w:t>
      </w:r>
      <w:r w:rsidRPr="00E5286D">
        <w:rPr>
          <w:lang w:val="en-GB"/>
        </w:rPr>
        <w:t>nter-</w:t>
      </w:r>
      <w:r>
        <w:rPr>
          <w:lang w:val="en-GB"/>
        </w:rPr>
        <w:t>M</w:t>
      </w:r>
      <w:r w:rsidRPr="00E5286D">
        <w:rPr>
          <w:lang w:val="en-GB"/>
        </w:rPr>
        <w:t xml:space="preserve">inisterial </w:t>
      </w:r>
      <w:r>
        <w:rPr>
          <w:lang w:val="en-GB"/>
        </w:rPr>
        <w:t>W</w:t>
      </w:r>
      <w:r w:rsidRPr="00E5286D">
        <w:rPr>
          <w:lang w:val="en-GB"/>
        </w:rPr>
        <w:t xml:space="preserve">orking </w:t>
      </w:r>
      <w:r>
        <w:rPr>
          <w:lang w:val="en-GB"/>
        </w:rPr>
        <w:t>G</w:t>
      </w:r>
      <w:r w:rsidRPr="00E5286D">
        <w:rPr>
          <w:lang w:val="en-GB"/>
        </w:rPr>
        <w:t>roup.</w:t>
      </w:r>
    </w:p>
    <w:p w14:paraId="76EA1426" w14:textId="77777777" w:rsidR="00010BAF" w:rsidRDefault="00010BAF" w:rsidP="00010BAF">
      <w:pPr>
        <w:spacing w:after="0"/>
        <w:rPr>
          <w:lang w:val="en-GB"/>
        </w:rPr>
      </w:pPr>
    </w:p>
    <w:p w14:paraId="55B43B47" w14:textId="77777777" w:rsidR="001A7C37" w:rsidRDefault="001A7C37" w:rsidP="001A7C37">
      <w:pPr>
        <w:spacing w:after="0"/>
        <w:rPr>
          <w:b/>
          <w:bCs/>
        </w:rPr>
      </w:pPr>
      <w:r w:rsidRPr="005C13ED">
        <w:rPr>
          <w:b/>
          <w:bCs/>
        </w:rPr>
        <w:t>Complementarity</w:t>
      </w:r>
    </w:p>
    <w:p w14:paraId="7E52F9D1" w14:textId="77777777" w:rsidR="001A7C37" w:rsidRDefault="001A7C37" w:rsidP="001A7C37">
      <w:pPr>
        <w:spacing w:after="0"/>
        <w:rPr>
          <w:b/>
          <w:bCs/>
        </w:rPr>
      </w:pPr>
    </w:p>
    <w:p w14:paraId="5046BDC3" w14:textId="2D432996" w:rsidR="001A7C37" w:rsidRPr="00976DBB" w:rsidRDefault="001A7C37" w:rsidP="001A7C37">
      <w:pPr>
        <w:spacing w:after="0"/>
        <w:rPr>
          <w:lang w:val="en-GB"/>
        </w:rPr>
      </w:pPr>
      <w:r w:rsidRPr="00976DBB">
        <w:rPr>
          <w:lang w:val="en-GB"/>
        </w:rPr>
        <w:t xml:space="preserve">Actions and projects within the </w:t>
      </w:r>
      <w:r>
        <w:rPr>
          <w:lang w:val="en-GB"/>
        </w:rPr>
        <w:t>ISF</w:t>
      </w:r>
      <w:r w:rsidRPr="00976DBB">
        <w:rPr>
          <w:lang w:val="en-GB"/>
        </w:rPr>
        <w:t xml:space="preserve"> NP are interlinked and complementary, due to the single management and control system, </w:t>
      </w:r>
      <w:r>
        <w:rPr>
          <w:lang w:val="en-GB"/>
        </w:rPr>
        <w:t xml:space="preserve">as well as due to </w:t>
      </w:r>
      <w:r w:rsidRPr="00976DBB">
        <w:rPr>
          <w:lang w:val="en-GB"/>
        </w:rPr>
        <w:t xml:space="preserve">the coordination system in place on the part of the responsible authority and the beneficiaries themselves. Overlapping or double funding can occur at the </w:t>
      </w:r>
      <w:r>
        <w:rPr>
          <w:lang w:val="en-GB"/>
        </w:rPr>
        <w:t xml:space="preserve">programming stage at the level of the Member State </w:t>
      </w:r>
      <w:r w:rsidRPr="00976DBB">
        <w:rPr>
          <w:lang w:val="en-GB"/>
        </w:rPr>
        <w:t xml:space="preserve">and at the implementation stage at the level of the final beneficiary. The mechanism to avoid overlapping and double funding at </w:t>
      </w:r>
      <w:r>
        <w:rPr>
          <w:lang w:val="en-GB"/>
        </w:rPr>
        <w:t xml:space="preserve">the </w:t>
      </w:r>
      <w:r w:rsidRPr="00976DBB">
        <w:rPr>
          <w:lang w:val="en-GB"/>
        </w:rPr>
        <w:t xml:space="preserve">Member State level is ensured by the Monitoring Committee and the Inter-Ministerial Working Group at the </w:t>
      </w:r>
      <w:r>
        <w:rPr>
          <w:lang w:val="en-GB"/>
        </w:rPr>
        <w:t>ISF</w:t>
      </w:r>
      <w:r w:rsidRPr="00976DBB">
        <w:rPr>
          <w:lang w:val="en-GB"/>
        </w:rPr>
        <w:t xml:space="preserve"> programming phase and complementarity with national policy measures at the level of the Member State, </w:t>
      </w:r>
      <w:r>
        <w:rPr>
          <w:lang w:val="en-GB"/>
        </w:rPr>
        <w:t>as well as</w:t>
      </w:r>
      <w:r w:rsidRPr="00976DBB">
        <w:rPr>
          <w:lang w:val="en-GB"/>
        </w:rPr>
        <w:t xml:space="preserve"> by the budget implementation system itself at the level of the implementing beneficiaries</w:t>
      </w:r>
      <w:r>
        <w:rPr>
          <w:lang w:val="en-GB"/>
        </w:rPr>
        <w:t xml:space="preserve"> and due to administrative control carried out</w:t>
      </w:r>
      <w:r w:rsidRPr="00976DBB">
        <w:rPr>
          <w:lang w:val="en-GB"/>
        </w:rPr>
        <w:t xml:space="preserve">. </w:t>
      </w:r>
    </w:p>
    <w:p w14:paraId="080A4671" w14:textId="77777777" w:rsidR="00A40ACC" w:rsidRDefault="00A40ACC" w:rsidP="00010BAF">
      <w:pPr>
        <w:spacing w:after="0"/>
        <w:rPr>
          <w:lang w:val="en-GB"/>
        </w:rPr>
      </w:pPr>
    </w:p>
    <w:p w14:paraId="7EF94A39" w14:textId="77777777" w:rsidR="00FC33D6" w:rsidRDefault="00E560DA" w:rsidP="00010BAF">
      <w:pPr>
        <w:spacing w:after="0"/>
        <w:rPr>
          <w:b/>
          <w:bCs/>
        </w:rPr>
      </w:pPr>
      <w:r w:rsidRPr="00662FC0">
        <w:rPr>
          <w:b/>
          <w:bCs/>
        </w:rPr>
        <w:t xml:space="preserve">EU added value </w:t>
      </w:r>
    </w:p>
    <w:p w14:paraId="178E5BD0" w14:textId="77777777" w:rsidR="00FC33D6" w:rsidRDefault="00FC33D6" w:rsidP="00010BAF">
      <w:pPr>
        <w:spacing w:after="0"/>
        <w:rPr>
          <w:b/>
          <w:bCs/>
        </w:rPr>
      </w:pPr>
    </w:p>
    <w:p w14:paraId="4699205F" w14:textId="5690E4F1" w:rsidR="009F7191" w:rsidRDefault="009F7191" w:rsidP="009F7191">
      <w:pPr>
        <w:spacing w:after="0"/>
        <w:rPr>
          <w:lang w:val="en-GB"/>
        </w:rPr>
      </w:pPr>
      <w:r w:rsidRPr="0070339D">
        <w:rPr>
          <w:lang w:val="en-GB"/>
        </w:rPr>
        <w:t xml:space="preserve">The </w:t>
      </w:r>
      <w:r>
        <w:rPr>
          <w:lang w:val="en-GB"/>
        </w:rPr>
        <w:t xml:space="preserve">ISF </w:t>
      </w:r>
      <w:r w:rsidRPr="0070339D">
        <w:rPr>
          <w:lang w:val="en-GB"/>
        </w:rPr>
        <w:t xml:space="preserve">programme focuses on areas, interventions and target groups where results at EU level go beyond what Member States would otherwise achieve individually. In the survey questionnaire, </w:t>
      </w:r>
      <w:r w:rsidR="00AA6C9E">
        <w:rPr>
          <w:b/>
          <w:bCs/>
          <w:lang w:val="en-GB"/>
        </w:rPr>
        <w:t>89</w:t>
      </w:r>
      <w:r w:rsidRPr="0070339D">
        <w:rPr>
          <w:b/>
          <w:bCs/>
          <w:lang w:val="en-GB"/>
        </w:rPr>
        <w:t>%</w:t>
      </w:r>
      <w:r w:rsidRPr="0070339D">
        <w:rPr>
          <w:lang w:val="en-GB"/>
        </w:rPr>
        <w:t xml:space="preserve"> of all beneficiaries responded that </w:t>
      </w:r>
      <w:r w:rsidR="00AA6C9E">
        <w:rPr>
          <w:b/>
          <w:bCs/>
          <w:lang w:val="en-GB"/>
        </w:rPr>
        <w:t>ISF</w:t>
      </w:r>
      <w:r w:rsidRPr="0070339D">
        <w:rPr>
          <w:b/>
          <w:bCs/>
          <w:lang w:val="en-GB"/>
        </w:rPr>
        <w:t xml:space="preserve"> funds are very important</w:t>
      </w:r>
      <w:r w:rsidRPr="0070339D">
        <w:rPr>
          <w:lang w:val="en-GB"/>
        </w:rPr>
        <w:t xml:space="preserve">. Beneficiaries were asked to rank in order of importance what best describes the EU added value of the projects they are implementing. The most important EU added value selected by the beneficiaries was that </w:t>
      </w:r>
      <w:r w:rsidR="00AA6C9E">
        <w:rPr>
          <w:b/>
          <w:bCs/>
          <w:lang w:val="en-GB"/>
        </w:rPr>
        <w:t>ISF</w:t>
      </w:r>
      <w:r w:rsidRPr="00D3686A">
        <w:rPr>
          <w:b/>
          <w:bCs/>
          <w:lang w:val="en-GB"/>
        </w:rPr>
        <w:t xml:space="preserve"> funds enable the implementation of projects that could not otherwise be financed from own and/or national resources</w:t>
      </w:r>
      <w:r w:rsidRPr="0070339D">
        <w:rPr>
          <w:lang w:val="en-GB"/>
        </w:rPr>
        <w:t xml:space="preserve">. According </w:t>
      </w:r>
      <w:r w:rsidRPr="0070339D">
        <w:rPr>
          <w:lang w:val="en-GB"/>
        </w:rPr>
        <w:lastRenderedPageBreak/>
        <w:t xml:space="preserve">to the participants of the focus groups and structured interviews, the greatest added value of </w:t>
      </w:r>
      <w:r w:rsidR="00AA6C9E">
        <w:rPr>
          <w:lang w:val="en-GB"/>
        </w:rPr>
        <w:t>ISF were described as the following:</w:t>
      </w:r>
      <w:r w:rsidR="00561687">
        <w:rPr>
          <w:lang w:val="en-GB"/>
        </w:rPr>
        <w:t xml:space="preserve"> (1)</w:t>
      </w:r>
      <w:r w:rsidR="00AA6C9E">
        <w:rPr>
          <w:lang w:val="en-GB"/>
        </w:rPr>
        <w:t xml:space="preserve"> </w:t>
      </w:r>
      <w:r w:rsidR="00AA6C9E" w:rsidRPr="00AA6C9E">
        <w:rPr>
          <w:lang w:val="en-GB"/>
        </w:rPr>
        <w:t>investment</w:t>
      </w:r>
      <w:r w:rsidR="00AA6C9E">
        <w:rPr>
          <w:lang w:val="en-GB"/>
        </w:rPr>
        <w:t xml:space="preserve">s </w:t>
      </w:r>
      <w:r w:rsidR="00AA6C9E" w:rsidRPr="00AA6C9E">
        <w:rPr>
          <w:lang w:val="en-GB"/>
        </w:rPr>
        <w:t xml:space="preserve">and interoperability of information systems and equipment, which, thanks to the exchange of data and information within and between Member States, enables the achievement of common EU objectives in the area of borders and visas; </w:t>
      </w:r>
      <w:r w:rsidR="00561687">
        <w:rPr>
          <w:lang w:val="en-GB"/>
        </w:rPr>
        <w:t xml:space="preserve">(2) </w:t>
      </w:r>
      <w:r w:rsidR="00AA6C9E" w:rsidRPr="00AA6C9E">
        <w:rPr>
          <w:lang w:val="en-GB"/>
        </w:rPr>
        <w:t xml:space="preserve">the funds make an important contribution to improving cross-border co-operation, exchange of knowledge and good practices, and build trust; </w:t>
      </w:r>
      <w:r w:rsidR="00F46866">
        <w:rPr>
          <w:lang w:val="en-GB"/>
        </w:rPr>
        <w:t xml:space="preserve">(3) </w:t>
      </w:r>
      <w:r w:rsidR="00AA6C9E" w:rsidRPr="00AA6C9E">
        <w:rPr>
          <w:lang w:val="en-GB"/>
        </w:rPr>
        <w:t>wide range and diversity</w:t>
      </w:r>
      <w:r w:rsidR="00F46866">
        <w:rPr>
          <w:lang w:val="en-GB"/>
        </w:rPr>
        <w:t xml:space="preserve"> of trainings</w:t>
      </w:r>
      <w:r w:rsidR="00AA6C9E" w:rsidRPr="00AA6C9E">
        <w:rPr>
          <w:lang w:val="en-GB"/>
        </w:rPr>
        <w:t xml:space="preserve"> were also specifically and repeatedly highlighted as important added value. The added value of operational support was cited as: improved efficiency and operational excellence in the implementation of common policies and objectives, extending the lifetime of equipment and managing the risks associated with rising recurrent costs, and </w:t>
      </w:r>
      <w:r w:rsidR="002802FE" w:rsidRPr="00AA6C9E">
        <w:rPr>
          <w:lang w:val="en-GB"/>
        </w:rPr>
        <w:t>finally</w:t>
      </w:r>
      <w:r w:rsidR="00AA6C9E" w:rsidRPr="00AA6C9E">
        <w:rPr>
          <w:lang w:val="en-GB"/>
        </w:rPr>
        <w:t>, sharing the financial burden.</w:t>
      </w:r>
    </w:p>
    <w:p w14:paraId="2B248827" w14:textId="77777777" w:rsidR="009F7191" w:rsidRDefault="009F7191" w:rsidP="009F7191">
      <w:pPr>
        <w:spacing w:after="0"/>
        <w:rPr>
          <w:lang w:val="en-GB"/>
        </w:rPr>
      </w:pPr>
    </w:p>
    <w:p w14:paraId="54642624" w14:textId="77777777" w:rsidR="00823177" w:rsidRPr="00662FC0" w:rsidRDefault="00823177" w:rsidP="00823177">
      <w:pPr>
        <w:spacing w:after="0"/>
        <w:rPr>
          <w:b/>
          <w:bCs/>
        </w:rPr>
      </w:pPr>
      <w:r w:rsidRPr="00662FC0">
        <w:rPr>
          <w:b/>
          <w:bCs/>
        </w:rPr>
        <w:t>Sustainability</w:t>
      </w:r>
    </w:p>
    <w:p w14:paraId="0432D4BE" w14:textId="77777777" w:rsidR="009F7191" w:rsidRDefault="009F7191" w:rsidP="009F7191">
      <w:pPr>
        <w:spacing w:after="0"/>
        <w:rPr>
          <w:lang w:val="en-GB"/>
        </w:rPr>
      </w:pPr>
    </w:p>
    <w:p w14:paraId="7C8E6F6A" w14:textId="723CC0CC" w:rsidR="00DF4FA9" w:rsidRDefault="007F03A6" w:rsidP="00010BAF">
      <w:pPr>
        <w:spacing w:after="0"/>
      </w:pPr>
      <w:r w:rsidRPr="00FE7BF9">
        <w:t xml:space="preserve">We note that the sustainability of </w:t>
      </w:r>
      <w:r>
        <w:t>ISF</w:t>
      </w:r>
      <w:r w:rsidRPr="00FE7BF9">
        <w:t xml:space="preserve"> </w:t>
      </w:r>
      <w:r>
        <w:t>projects</w:t>
      </w:r>
      <w:r w:rsidRPr="00FE7BF9">
        <w:t xml:space="preserve"> depends mainly on </w:t>
      </w:r>
      <w:r w:rsidRPr="00FE7BF9">
        <w:rPr>
          <w:b/>
          <w:bCs/>
        </w:rPr>
        <w:t>the continuity of EU funding</w:t>
      </w:r>
      <w:r w:rsidRPr="00FE7BF9">
        <w:t xml:space="preserve">, as the </w:t>
      </w:r>
      <w:r>
        <w:t xml:space="preserve">national budget </w:t>
      </w:r>
      <w:r w:rsidRPr="00FE7BF9">
        <w:t xml:space="preserve">is not sufficient to ensure the same level of </w:t>
      </w:r>
      <w:r>
        <w:t>funding</w:t>
      </w:r>
      <w:r w:rsidRPr="00FE7BF9">
        <w:t xml:space="preserve"> for capacity and services, as well as for the multi-year cyclical projects being implemented. The sustainability of the impacts and results of the actions varies </w:t>
      </w:r>
      <w:r>
        <w:t>across</w:t>
      </w:r>
      <w:r w:rsidRPr="00FE7BF9">
        <w:t xml:space="preserve"> the area of funding. </w:t>
      </w:r>
      <w:r w:rsidR="006640A9" w:rsidRPr="006640A9">
        <w:t xml:space="preserve">Investments in infrastructure, </w:t>
      </w:r>
      <w:r w:rsidR="006640A9">
        <w:t>equipment</w:t>
      </w:r>
      <w:r w:rsidR="006640A9" w:rsidRPr="006640A9">
        <w:t xml:space="preserve"> and IT systems have </w:t>
      </w:r>
      <w:r w:rsidR="00DF4FA9" w:rsidRPr="006640A9">
        <w:t>relatively</w:t>
      </w:r>
      <w:r w:rsidR="006640A9" w:rsidRPr="006640A9">
        <w:t xml:space="preserve"> high sustainability, as they usually require lower maintenance costs compared to the initial investment. The ISF thus contributes to their sustainability through investments in capacity, which is further supported by operational support funds. Training also plays an important role in ensuring the long-term sustainability of actions.</w:t>
      </w:r>
      <w:r w:rsidR="006640A9">
        <w:t xml:space="preserve"> </w:t>
      </w:r>
    </w:p>
    <w:p w14:paraId="52CDBDFD" w14:textId="77777777" w:rsidR="00DF4FA9" w:rsidRDefault="00DF4FA9" w:rsidP="00DF4FA9">
      <w:pPr>
        <w:spacing w:after="0"/>
      </w:pPr>
    </w:p>
    <w:p w14:paraId="7F553BDA" w14:textId="32E3330A" w:rsidR="00DF4FA9" w:rsidRDefault="00DF4FA9" w:rsidP="00DF4FA9">
      <w:pPr>
        <w:spacing w:after="0"/>
      </w:pPr>
      <w:r w:rsidRPr="00FE7BF9">
        <w:t>In the questionnaire, beneficiaries rate</w:t>
      </w:r>
      <w:r>
        <w:t>d</w:t>
      </w:r>
      <w:r w:rsidRPr="00FE7BF9">
        <w:t xml:space="preserve"> the likelihood that </w:t>
      </w:r>
      <w:r w:rsidRPr="006F5CB2">
        <w:rPr>
          <w:b/>
          <w:bCs/>
        </w:rPr>
        <w:t>the positive effects</w:t>
      </w:r>
      <w:r w:rsidRPr="00FE7BF9">
        <w:t xml:space="preserve"> of </w:t>
      </w:r>
      <w:r>
        <w:t>ISF</w:t>
      </w:r>
      <w:r w:rsidRPr="00FE7BF9">
        <w:t xml:space="preserve">-funded projects </w:t>
      </w:r>
      <w:r w:rsidRPr="006F5CB2">
        <w:rPr>
          <w:b/>
          <w:bCs/>
        </w:rPr>
        <w:t>will continue</w:t>
      </w:r>
      <w:r w:rsidRPr="00FE7BF9">
        <w:t xml:space="preserve"> after the end of </w:t>
      </w:r>
      <w:r>
        <w:t>ISF</w:t>
      </w:r>
      <w:r w:rsidRPr="00FE7BF9">
        <w:t xml:space="preserve"> assistance with an average score of </w:t>
      </w:r>
      <w:r w:rsidRPr="006F5CB2">
        <w:rPr>
          <w:b/>
          <w:bCs/>
        </w:rPr>
        <w:t>5</w:t>
      </w:r>
      <w:r w:rsidRPr="00FE7BF9">
        <w:t xml:space="preserve"> (on a scale of 1 to 7).</w:t>
      </w:r>
    </w:p>
    <w:p w14:paraId="5830986D" w14:textId="77777777" w:rsidR="006F77B2" w:rsidRDefault="006F77B2" w:rsidP="00DF4FA9">
      <w:pPr>
        <w:spacing w:after="0"/>
      </w:pPr>
    </w:p>
    <w:p w14:paraId="4F814BD3" w14:textId="567CFE70" w:rsidR="006F77B2" w:rsidRDefault="006F77B2" w:rsidP="00DF4FA9">
      <w:pPr>
        <w:spacing w:after="0"/>
      </w:pPr>
      <w:r w:rsidRPr="00FE7BF9">
        <w:t xml:space="preserve">Sustainability is directly linked to the high value added of </w:t>
      </w:r>
      <w:r>
        <w:t>ISF</w:t>
      </w:r>
      <w:r w:rsidRPr="00FE7BF9">
        <w:t xml:space="preserve"> </w:t>
      </w:r>
      <w:r w:rsidRPr="004204BA">
        <w:t>at EU level</w:t>
      </w:r>
      <w:r w:rsidRPr="00FE7BF9">
        <w:t xml:space="preserve">, meaning that </w:t>
      </w:r>
      <w:r w:rsidRPr="004204BA">
        <w:rPr>
          <w:b/>
          <w:bCs/>
        </w:rPr>
        <w:t>the EU's commitment</w:t>
      </w:r>
      <w:r w:rsidRPr="00FE7BF9">
        <w:t xml:space="preserve"> to support policies and actions that contribute to stability, law</w:t>
      </w:r>
      <w:r>
        <w:t>fulness</w:t>
      </w:r>
      <w:r w:rsidRPr="00FE7BF9">
        <w:t xml:space="preserve"> and security in the EU</w:t>
      </w:r>
      <w:r w:rsidR="00407B5C" w:rsidRPr="00407B5C">
        <w:t xml:space="preserve"> (common visa policy, effective European integrated border management at external borders, information exchange, cross-border cooperation, prevention of crime, terrorism and radicalization, incident, risk and crisis management) makes an important contribution to the sustainability of ISF actions.</w:t>
      </w:r>
    </w:p>
    <w:p w14:paraId="0F913293" w14:textId="77777777" w:rsidR="00407B5C" w:rsidRDefault="00407B5C" w:rsidP="00010BAF">
      <w:pPr>
        <w:spacing w:after="0"/>
        <w:rPr>
          <w:lang w:val="en-GB"/>
        </w:rPr>
      </w:pPr>
    </w:p>
    <w:p w14:paraId="7931FA9F" w14:textId="77777777" w:rsidR="000D3E61" w:rsidRDefault="000D3E61" w:rsidP="000D3E61">
      <w:pPr>
        <w:spacing w:after="0"/>
        <w:rPr>
          <w:b/>
          <w:bCs/>
        </w:rPr>
      </w:pPr>
      <w:r w:rsidRPr="00662FC0">
        <w:rPr>
          <w:b/>
          <w:bCs/>
        </w:rPr>
        <w:t>Simplification and reduction of administrative burden</w:t>
      </w:r>
    </w:p>
    <w:p w14:paraId="0D68902A" w14:textId="77777777" w:rsidR="000D3E61" w:rsidRDefault="000D3E61" w:rsidP="000D3E61">
      <w:pPr>
        <w:spacing w:after="0"/>
        <w:rPr>
          <w:b/>
          <w:bCs/>
        </w:rPr>
      </w:pPr>
    </w:p>
    <w:p w14:paraId="7F6F4C08" w14:textId="7DDCD2B0" w:rsidR="000D3E61" w:rsidRPr="00DF0CEF" w:rsidRDefault="000D3E61" w:rsidP="000D3E61">
      <w:pPr>
        <w:spacing w:after="0"/>
      </w:pPr>
      <w:r w:rsidRPr="00DF0CEF">
        <w:t>Multiannual programming has brought simplification and reductions in administrative burden compared to the previous period. The same applies to the possibility of using simplified costing</w:t>
      </w:r>
      <w:r>
        <w:t xml:space="preserve"> options</w:t>
      </w:r>
      <w:r w:rsidRPr="00DF0CEF">
        <w:t>. In the questionnaire, beneficiaries rate</w:t>
      </w:r>
      <w:r>
        <w:t>d</w:t>
      </w:r>
      <w:r w:rsidRPr="00DF0CEF">
        <w:t xml:space="preserve"> the changes introduced to </w:t>
      </w:r>
      <w:r>
        <w:t>ISF</w:t>
      </w:r>
      <w:r w:rsidRPr="00DF0CEF">
        <w:t xml:space="preserve"> (simplified costing </w:t>
      </w:r>
      <w:r>
        <w:t xml:space="preserve">- </w:t>
      </w:r>
      <w:r w:rsidRPr="00DF0CEF">
        <w:t xml:space="preserve">flat-rate and standard unit cost, multiannual programming, national eligibility rules, more comprehensive national </w:t>
      </w:r>
      <w:proofErr w:type="spellStart"/>
      <w:r w:rsidRPr="00DF0CEF">
        <w:t>programmes</w:t>
      </w:r>
      <w:proofErr w:type="spellEnd"/>
      <w:r w:rsidRPr="00DF0CEF">
        <w:t xml:space="preserve"> allowing flexibility, operational support</w:t>
      </w:r>
      <w:r w:rsidR="00E97C43" w:rsidRPr="00DF0CEF">
        <w:t>,</w:t>
      </w:r>
      <w:r w:rsidR="00E97C43">
        <w:t xml:space="preserve"> </w:t>
      </w:r>
      <w:r w:rsidR="00E97C43" w:rsidRPr="00DF0CEF">
        <w:t>and IT</w:t>
      </w:r>
      <w:r w:rsidRPr="00DF0CEF">
        <w:t xml:space="preserve"> system for managing the Funds) as having contributed to simplification and reduction of administrative burden, with an average score of </w:t>
      </w:r>
      <w:r w:rsidRPr="00A4549F">
        <w:rPr>
          <w:b/>
          <w:bCs/>
        </w:rPr>
        <w:t>4.</w:t>
      </w:r>
      <w:r>
        <w:rPr>
          <w:b/>
          <w:bCs/>
        </w:rPr>
        <w:t>8</w:t>
      </w:r>
      <w:r w:rsidRPr="00DF0CEF">
        <w:t xml:space="preserve"> (on a scale of 1 to 7). Participants in focus groups and structured interviews pointed out that all simplifications were welcome but added that the simplifications were accompanied </w:t>
      </w:r>
      <w:r>
        <w:t xml:space="preserve">on the other hand </w:t>
      </w:r>
      <w:r w:rsidRPr="00DF0CEF">
        <w:t xml:space="preserve">by </w:t>
      </w:r>
      <w:r>
        <w:t>new/</w:t>
      </w:r>
      <w:r w:rsidRPr="00DF0CEF">
        <w:t xml:space="preserve">additional requirements, such as the </w:t>
      </w:r>
      <w:r>
        <w:t>scope</w:t>
      </w:r>
      <w:r w:rsidRPr="00DF0CEF">
        <w:t xml:space="preserve"> of reporting, including </w:t>
      </w:r>
      <w:r>
        <w:t xml:space="preserve">reporting on indicators, </w:t>
      </w:r>
      <w:r w:rsidRPr="00DF0CEF">
        <w:t xml:space="preserve">which ultimately increased the </w:t>
      </w:r>
      <w:r>
        <w:t xml:space="preserve">overall </w:t>
      </w:r>
      <w:r w:rsidRPr="00DF0CEF">
        <w:t>administrative burden even further.</w:t>
      </w:r>
    </w:p>
    <w:p w14:paraId="6BC4D89F" w14:textId="77777777" w:rsidR="000D3E61" w:rsidRDefault="000D3E61" w:rsidP="000D3E61">
      <w:pPr>
        <w:spacing w:after="0"/>
      </w:pPr>
    </w:p>
    <w:p w14:paraId="79B74691" w14:textId="5D96BB0A" w:rsidR="000D3E61" w:rsidRDefault="000D3E61" w:rsidP="000D3E61">
      <w:pPr>
        <w:spacing w:after="0"/>
      </w:pPr>
      <w:r>
        <w:t>We</w:t>
      </w:r>
      <w:r w:rsidRPr="00A4549F">
        <w:t xml:space="preserve"> concluded that </w:t>
      </w:r>
      <w:r w:rsidR="00755959" w:rsidRPr="00A4549F">
        <w:t>the simplifications</w:t>
      </w:r>
      <w:r w:rsidRPr="00A4549F">
        <w:t xml:space="preserve"> </w:t>
      </w:r>
      <w:r w:rsidR="00042C83">
        <w:t xml:space="preserve">introduced </w:t>
      </w:r>
      <w:r w:rsidR="00755959">
        <w:t xml:space="preserve">in this programming period </w:t>
      </w:r>
      <w:r w:rsidRPr="00A4549F">
        <w:t xml:space="preserve">have not </w:t>
      </w:r>
      <w:r w:rsidR="00042C83">
        <w:t xml:space="preserve">much </w:t>
      </w:r>
      <w:r w:rsidRPr="00A4549F">
        <w:t xml:space="preserve">contributed to reducing the overall administrative burden and that </w:t>
      </w:r>
      <w:r w:rsidR="00755959">
        <w:t xml:space="preserve">further </w:t>
      </w:r>
      <w:r w:rsidRPr="00A4549F">
        <w:t xml:space="preserve">simplifications </w:t>
      </w:r>
      <w:r>
        <w:t xml:space="preserve">are required </w:t>
      </w:r>
      <w:r w:rsidRPr="00A4549F">
        <w:t xml:space="preserve">not only </w:t>
      </w:r>
      <w:r w:rsidR="00755959">
        <w:t>at</w:t>
      </w:r>
      <w:r w:rsidRPr="00A4549F">
        <w:t xml:space="preserve"> the cost/financial </w:t>
      </w:r>
      <w:r>
        <w:t xml:space="preserve">implementation </w:t>
      </w:r>
      <w:r w:rsidR="00755959">
        <w:t xml:space="preserve">level </w:t>
      </w:r>
      <w:r w:rsidRPr="00A4549F">
        <w:t xml:space="preserve">but also in the reporting </w:t>
      </w:r>
      <w:r>
        <w:t xml:space="preserve">part </w:t>
      </w:r>
      <w:r w:rsidRPr="00A4549F">
        <w:t xml:space="preserve">itself at all levels of </w:t>
      </w:r>
      <w:r w:rsidR="00042C83">
        <w:t>ISF</w:t>
      </w:r>
      <w:r w:rsidRPr="00A4549F">
        <w:t xml:space="preserve"> implementation. </w:t>
      </w:r>
    </w:p>
    <w:p w14:paraId="071B1DCB" w14:textId="77777777" w:rsidR="000D3E61" w:rsidRDefault="000D3E61" w:rsidP="000D3E61">
      <w:pPr>
        <w:spacing w:after="0"/>
      </w:pPr>
    </w:p>
    <w:p w14:paraId="17B63ECA" w14:textId="1D76C790" w:rsidR="00C517BB" w:rsidRPr="00E508AF" w:rsidRDefault="000D3E61" w:rsidP="00010BAF">
      <w:pPr>
        <w:spacing w:after="0"/>
        <w:rPr>
          <w:rFonts w:eastAsiaTheme="majorEastAsia" w:cstheme="majorBidi"/>
          <w:b/>
          <w:color w:val="032D5B" w:themeColor="accent1"/>
          <w:sz w:val="24"/>
          <w:szCs w:val="32"/>
          <w:lang w:val="en-GB"/>
        </w:rPr>
      </w:pPr>
      <w:r w:rsidRPr="00A4549F">
        <w:lastRenderedPageBreak/>
        <w:t xml:space="preserve">In the 2014-2020 period, the Responsible Authority has introduced simplified forms for labor costs but not for other </w:t>
      </w:r>
      <w:r w:rsidR="00F656C3">
        <w:t>c</w:t>
      </w:r>
      <w:r w:rsidRPr="00A4549F">
        <w:t xml:space="preserve">osts. For the period 2021-2027, we </w:t>
      </w:r>
      <w:r>
        <w:t>recommend</w:t>
      </w:r>
      <w:r w:rsidRPr="00A4549F">
        <w:t xml:space="preserve"> </w:t>
      </w:r>
      <w:r>
        <w:t xml:space="preserve">that the Responsibility </w:t>
      </w:r>
      <w:r w:rsidR="00E97C43">
        <w:t>Authority</w:t>
      </w:r>
      <w:r>
        <w:t xml:space="preserve"> </w:t>
      </w:r>
      <w:r w:rsidRPr="00A4549F">
        <w:t>further examine</w:t>
      </w:r>
      <w:r>
        <w:t>s</w:t>
      </w:r>
      <w:r w:rsidRPr="00A4549F">
        <w:t xml:space="preserve"> whether it would be appropriate to introduce a standard unit cost for the</w:t>
      </w:r>
      <w:r>
        <w:t xml:space="preserve"> costs such as </w:t>
      </w:r>
      <w:r w:rsidRPr="00A4549F">
        <w:t xml:space="preserve">events, </w:t>
      </w:r>
      <w:r>
        <w:t xml:space="preserve">workshops, </w:t>
      </w:r>
      <w:r w:rsidR="00771360" w:rsidRPr="00A4549F">
        <w:t>training</w:t>
      </w:r>
      <w:r w:rsidRPr="00A4549F">
        <w:t>, etc.</w:t>
      </w:r>
      <w:r w:rsidR="007C1404">
        <w:t xml:space="preserve"> </w:t>
      </w:r>
      <w:r w:rsidR="007C1404" w:rsidRPr="00A83DA4">
        <w:t xml:space="preserve">The latter is not necessarily the responsibility of the </w:t>
      </w:r>
      <w:r w:rsidR="005D3035">
        <w:t>R</w:t>
      </w:r>
      <w:r w:rsidR="007C1404" w:rsidRPr="00A83DA4">
        <w:t xml:space="preserve">esponsible </w:t>
      </w:r>
      <w:r w:rsidR="005D3035">
        <w:t>A</w:t>
      </w:r>
      <w:r w:rsidR="007C1404" w:rsidRPr="00A83DA4">
        <w:t>uthority (</w:t>
      </w:r>
      <w:r w:rsidR="007C1404">
        <w:t xml:space="preserve">now </w:t>
      </w:r>
      <w:r w:rsidR="005D3035">
        <w:t>M</w:t>
      </w:r>
      <w:r w:rsidR="007C1404" w:rsidRPr="00A83DA4">
        <w:t xml:space="preserve">anaging </w:t>
      </w:r>
      <w:r w:rsidR="005D3035">
        <w:t>A</w:t>
      </w:r>
      <w:r w:rsidR="007C1404" w:rsidRPr="00A83DA4">
        <w:t>uthority) alone, but also of the implementing bodies themselves.</w:t>
      </w:r>
      <w:r w:rsidR="007C1404">
        <w:t xml:space="preserve"> </w:t>
      </w:r>
      <w:r w:rsidR="009168A1">
        <w:t>W</w:t>
      </w:r>
      <w:r w:rsidR="005D3035" w:rsidRPr="005D3035">
        <w:t xml:space="preserve">e also </w:t>
      </w:r>
      <w:r w:rsidR="005D3035">
        <w:t>recommend</w:t>
      </w:r>
      <w:r w:rsidR="005D3035" w:rsidRPr="005D3035">
        <w:t xml:space="preserve"> </w:t>
      </w:r>
      <w:r w:rsidR="00B47A43">
        <w:t>to take into consideration</w:t>
      </w:r>
      <w:r w:rsidR="005D3035" w:rsidRPr="005D3035">
        <w:t xml:space="preserve"> whether</w:t>
      </w:r>
      <w:r w:rsidR="00B47A43">
        <w:t xml:space="preserve"> </w:t>
      </w:r>
      <w:r w:rsidR="005D3035" w:rsidRPr="005D3035">
        <w:t xml:space="preserve">for ISF-B projects which are largely implemented as investment projects and </w:t>
      </w:r>
      <w:r w:rsidR="005D3035">
        <w:t xml:space="preserve">that </w:t>
      </w:r>
      <w:r w:rsidR="005D3035" w:rsidRPr="005D3035">
        <w:t>are not part of operational support, a flat rate of 20% of direct costs other than staff costs among the simplified cost</w:t>
      </w:r>
      <w:r w:rsidR="005B6834">
        <w:t xml:space="preserve"> options</w:t>
      </w:r>
      <w:r w:rsidR="005D3035" w:rsidRPr="005D3035">
        <w:t xml:space="preserve"> for staff costs</w:t>
      </w:r>
      <w:r w:rsidR="00B47A43">
        <w:t xml:space="preserve"> would be </w:t>
      </w:r>
      <w:r w:rsidR="005B6834">
        <w:t>appropriate</w:t>
      </w:r>
      <w:r w:rsidR="00B47A43">
        <w:t xml:space="preserve"> (</w:t>
      </w:r>
      <w:r w:rsidR="005B6834">
        <w:t>i.e.</w:t>
      </w:r>
      <w:r w:rsidR="00B47A43">
        <w:t xml:space="preserve"> </w:t>
      </w:r>
      <w:proofErr w:type="spellStart"/>
      <w:r w:rsidR="00B47A43">
        <w:t>Interreg</w:t>
      </w:r>
      <w:proofErr w:type="spellEnd"/>
      <w:r w:rsidR="00B47A43">
        <w:t xml:space="preserve"> </w:t>
      </w:r>
      <w:proofErr w:type="spellStart"/>
      <w:r w:rsidR="00B47A43">
        <w:t>programmes</w:t>
      </w:r>
      <w:proofErr w:type="spellEnd"/>
      <w:r w:rsidR="00B47A43">
        <w:t>)</w:t>
      </w:r>
      <w:r w:rsidR="005D3035" w:rsidRPr="005D3035">
        <w:t xml:space="preserve">, where the beneficiary does not have to document that the expenditure has actually been incurred and paid, </w:t>
      </w:r>
      <w:r w:rsidR="005B6834">
        <w:t xml:space="preserve">thus further </w:t>
      </w:r>
      <w:r w:rsidR="005D3035" w:rsidRPr="005D3035">
        <w:t>reduce the administrative burden</w:t>
      </w:r>
      <w:r w:rsidR="005B6834">
        <w:t xml:space="preserve"> of beneficiaries</w:t>
      </w:r>
      <w:r w:rsidR="005D3035" w:rsidRPr="005D3035">
        <w:t>.</w:t>
      </w:r>
      <w:r w:rsidR="009168A1">
        <w:t xml:space="preserve"> This, however, would need a change in regulation.</w:t>
      </w:r>
      <w:r w:rsidR="00C517BB" w:rsidRPr="00E508AF">
        <w:rPr>
          <w:lang w:val="en-GB"/>
        </w:rPr>
        <w:br w:type="page"/>
      </w:r>
    </w:p>
    <w:p w14:paraId="1528A6EE" w14:textId="0A206458" w:rsidR="0077373F" w:rsidRPr="00561D0F" w:rsidRDefault="165E28D2" w:rsidP="0077373F">
      <w:pPr>
        <w:pStyle w:val="Naslov1"/>
        <w:rPr>
          <w:lang w:val="sl-SI"/>
        </w:rPr>
      </w:pPr>
      <w:bookmarkStart w:id="16" w:name="_Toc185693852"/>
      <w:r w:rsidRPr="00561D0F">
        <w:rPr>
          <w:lang w:val="sl-SI"/>
        </w:rPr>
        <w:lastRenderedPageBreak/>
        <w:t>Uvod</w:t>
      </w:r>
      <w:bookmarkEnd w:id="13"/>
      <w:bookmarkEnd w:id="16"/>
    </w:p>
    <w:p w14:paraId="0703FED2" w14:textId="77777777" w:rsidR="008F3D4E" w:rsidRDefault="008F3D4E" w:rsidP="00584A08">
      <w:pPr>
        <w:rPr>
          <w:lang w:val="sl-SI"/>
        </w:rPr>
      </w:pPr>
    </w:p>
    <w:p w14:paraId="673AAE4D" w14:textId="41DE44D9" w:rsidR="00584A08" w:rsidRPr="002F44DE" w:rsidRDefault="0084232B" w:rsidP="00584A08">
      <w:pPr>
        <w:rPr>
          <w:lang w:val="sl-SI"/>
        </w:rPr>
      </w:pPr>
      <w:r>
        <w:rPr>
          <w:lang w:val="sl-SI"/>
        </w:rPr>
        <w:t xml:space="preserve">Končno poročilo </w:t>
      </w:r>
      <w:r w:rsidRPr="00756E3D">
        <w:rPr>
          <w:b/>
          <w:bCs/>
          <w:lang w:val="sl-SI"/>
        </w:rPr>
        <w:t>naknadnega (ex-post) vrednotenja</w:t>
      </w:r>
      <w:r w:rsidRPr="00F6556D">
        <w:rPr>
          <w:lang w:val="sl-SI"/>
        </w:rPr>
        <w:t xml:space="preserve"> učinkov ukrepov nacionalnega programa</w:t>
      </w:r>
      <w:r w:rsidR="3D0304F7" w:rsidRPr="00561D0F">
        <w:rPr>
          <w:lang w:val="sl-SI"/>
        </w:rPr>
        <w:t xml:space="preserve"> </w:t>
      </w:r>
      <w:r w:rsidR="3D0304F7" w:rsidRPr="00561D0F">
        <w:rPr>
          <w:b/>
          <w:bCs/>
          <w:lang w:val="sl-SI"/>
        </w:rPr>
        <w:t xml:space="preserve">Sklada za </w:t>
      </w:r>
      <w:r w:rsidR="5F5055B0" w:rsidRPr="00561D0F">
        <w:rPr>
          <w:b/>
          <w:bCs/>
          <w:lang w:val="sl-SI"/>
        </w:rPr>
        <w:t>notranjo varnost</w:t>
      </w:r>
      <w:r w:rsidR="3D0304F7" w:rsidRPr="00561D0F">
        <w:rPr>
          <w:lang w:val="sl-SI"/>
        </w:rPr>
        <w:t xml:space="preserve"> (</w:t>
      </w:r>
      <w:r w:rsidR="6F8830E0" w:rsidRPr="00561D0F">
        <w:rPr>
          <w:lang w:val="sl-SI"/>
        </w:rPr>
        <w:t xml:space="preserve">v nadaljevanju </w:t>
      </w:r>
      <w:r w:rsidRPr="00FB71A5">
        <w:rPr>
          <w:b/>
          <w:bCs/>
          <w:lang w:val="sl-SI"/>
        </w:rPr>
        <w:t>ISF</w:t>
      </w:r>
      <w:r w:rsidR="3D0304F7" w:rsidRPr="00561D0F">
        <w:rPr>
          <w:lang w:val="sl-SI"/>
        </w:rPr>
        <w:t xml:space="preserve">) </w:t>
      </w:r>
      <w:r w:rsidR="00584A08" w:rsidRPr="00F6556D">
        <w:rPr>
          <w:lang w:val="sl-SI"/>
        </w:rPr>
        <w:t xml:space="preserve">za programsko obdobje 2014 – 2020 </w:t>
      </w:r>
      <w:r w:rsidR="00584A08">
        <w:rPr>
          <w:lang w:val="sl-SI"/>
        </w:rPr>
        <w:t xml:space="preserve">je sestavljeno iz </w:t>
      </w:r>
      <w:r w:rsidR="00584A08" w:rsidRPr="00756E3D">
        <w:rPr>
          <w:lang w:val="sl-SI"/>
        </w:rPr>
        <w:t>petih poglavij:</w:t>
      </w:r>
      <w:r w:rsidR="00584A08" w:rsidRPr="002F44DE">
        <w:rPr>
          <w:lang w:val="sl-SI"/>
        </w:rPr>
        <w:t xml:space="preserve"> </w:t>
      </w:r>
    </w:p>
    <w:p w14:paraId="513DA8A6" w14:textId="77777777" w:rsidR="00584A08" w:rsidRPr="002F44DE" w:rsidRDefault="00584A08" w:rsidP="00584A08">
      <w:pPr>
        <w:pStyle w:val="Odstavekseznama"/>
        <w:numPr>
          <w:ilvl w:val="0"/>
          <w:numId w:val="11"/>
        </w:numPr>
        <w:rPr>
          <w:lang w:val="sl-SI"/>
        </w:rPr>
      </w:pPr>
      <w:r w:rsidRPr="002F44DE">
        <w:rPr>
          <w:lang w:val="sl-SI"/>
        </w:rPr>
        <w:t>Uvod, ki opisuje predmet, namen in cilje vrednotenja</w:t>
      </w:r>
      <w:r>
        <w:rPr>
          <w:lang w:val="sl-SI"/>
        </w:rPr>
        <w:t xml:space="preserve"> ter pristop k vrednotenju</w:t>
      </w:r>
      <w:r w:rsidRPr="002F44DE">
        <w:rPr>
          <w:lang w:val="sl-SI"/>
        </w:rPr>
        <w:t>.</w:t>
      </w:r>
    </w:p>
    <w:p w14:paraId="457BB8A1" w14:textId="77777777" w:rsidR="00584A08" w:rsidRPr="002F44DE" w:rsidRDefault="00584A08" w:rsidP="00584A08">
      <w:pPr>
        <w:pStyle w:val="Odstavekseznama"/>
        <w:numPr>
          <w:ilvl w:val="0"/>
          <w:numId w:val="11"/>
        </w:numPr>
        <w:rPr>
          <w:lang w:val="sl-SI"/>
        </w:rPr>
      </w:pPr>
      <w:r w:rsidRPr="002F44DE">
        <w:rPr>
          <w:lang w:val="sl-SI"/>
        </w:rPr>
        <w:t xml:space="preserve">Pregled intervencijske logike z opisom programa, </w:t>
      </w:r>
      <w:r>
        <w:rPr>
          <w:lang w:val="sl-SI"/>
        </w:rPr>
        <w:t xml:space="preserve">socialno-ekonomskih okoliščin izvajanja, s </w:t>
      </w:r>
      <w:r w:rsidRPr="002F44DE">
        <w:rPr>
          <w:lang w:val="sl-SI"/>
        </w:rPr>
        <w:t>pregledom ciljev in kazalnikov.</w:t>
      </w:r>
    </w:p>
    <w:p w14:paraId="3666C78A" w14:textId="76249897" w:rsidR="00584A08" w:rsidRDefault="00584A08" w:rsidP="00584A08">
      <w:pPr>
        <w:pStyle w:val="Odstavekseznama"/>
        <w:numPr>
          <w:ilvl w:val="0"/>
          <w:numId w:val="11"/>
        </w:numPr>
        <w:rPr>
          <w:lang w:val="sl-SI"/>
        </w:rPr>
      </w:pPr>
      <w:r>
        <w:rPr>
          <w:lang w:val="sl-SI"/>
        </w:rPr>
        <w:t>Presek stanja izvajanja ISF</w:t>
      </w:r>
      <w:r w:rsidR="00FD66C2">
        <w:rPr>
          <w:lang w:val="sl-SI"/>
        </w:rPr>
        <w:t>.</w:t>
      </w:r>
    </w:p>
    <w:p w14:paraId="2001C4D0" w14:textId="77777777" w:rsidR="00584A08" w:rsidRPr="002F44DE" w:rsidRDefault="00584A08" w:rsidP="00584A08">
      <w:pPr>
        <w:pStyle w:val="Odstavekseznama"/>
        <w:numPr>
          <w:ilvl w:val="0"/>
          <w:numId w:val="11"/>
        </w:numPr>
        <w:rPr>
          <w:lang w:val="sl-SI"/>
        </w:rPr>
      </w:pPr>
      <w:r w:rsidRPr="002F44DE">
        <w:rPr>
          <w:lang w:val="sl-SI"/>
        </w:rPr>
        <w:t xml:space="preserve">Ugotovitve vrednotenja predstavljene po merilih za vrednotenje in odgovori na vprašanja </w:t>
      </w:r>
      <w:r>
        <w:rPr>
          <w:lang w:val="sl-SI"/>
        </w:rPr>
        <w:t xml:space="preserve">ter podvprašanja </w:t>
      </w:r>
      <w:r w:rsidRPr="002F44DE">
        <w:rPr>
          <w:lang w:val="sl-SI"/>
        </w:rPr>
        <w:t xml:space="preserve">za vrednotenje. </w:t>
      </w:r>
      <w:r w:rsidRPr="00E62A3B">
        <w:rPr>
          <w:lang w:val="sl-SI"/>
        </w:rPr>
        <w:t>Pri vsakem merilu za vrednotenje je predstavljena metodologija in pristop, ključne ugotovitve ter priporočila.</w:t>
      </w:r>
      <w:r w:rsidRPr="002F44DE">
        <w:rPr>
          <w:lang w:val="sl-SI"/>
        </w:rPr>
        <w:t xml:space="preserve"> </w:t>
      </w:r>
    </w:p>
    <w:p w14:paraId="7EE82491" w14:textId="74FEC63F" w:rsidR="00584A08" w:rsidRDefault="00584A08" w:rsidP="00584A08">
      <w:pPr>
        <w:pStyle w:val="Odstavekseznama"/>
        <w:numPr>
          <w:ilvl w:val="0"/>
          <w:numId w:val="11"/>
        </w:numPr>
        <w:rPr>
          <w:lang w:val="sl-SI"/>
        </w:rPr>
      </w:pPr>
      <w:r>
        <w:rPr>
          <w:lang w:val="sl-SI"/>
        </w:rPr>
        <w:t>Zaključek in priporočila</w:t>
      </w:r>
      <w:r w:rsidR="00FD66C2">
        <w:rPr>
          <w:lang w:val="sl-SI"/>
        </w:rPr>
        <w:t>.</w:t>
      </w:r>
    </w:p>
    <w:p w14:paraId="2ACFDA0B" w14:textId="5C14CFB1" w:rsidR="00584A08" w:rsidRDefault="00584A08" w:rsidP="00584A08">
      <w:pPr>
        <w:rPr>
          <w:lang w:val="sl-SI"/>
        </w:rPr>
      </w:pPr>
      <w:r>
        <w:rPr>
          <w:lang w:val="sl-SI"/>
        </w:rPr>
        <w:t>V prilogi k poročilu je podrobneje predstavljena m</w:t>
      </w:r>
      <w:r w:rsidRPr="002F44DE">
        <w:rPr>
          <w:lang w:val="sl-SI"/>
        </w:rPr>
        <w:t>etodologija in pristop k vrednotenju, ki opisuje faze vrednotenja in uporabljena metodološka orodja</w:t>
      </w:r>
      <w:r>
        <w:rPr>
          <w:lang w:val="sl-SI"/>
        </w:rPr>
        <w:t>, matrika vrednotenja</w:t>
      </w:r>
      <w:r w:rsidR="00E90832">
        <w:rPr>
          <w:lang w:val="sl-SI"/>
        </w:rPr>
        <w:t xml:space="preserve">, pregled seznama </w:t>
      </w:r>
      <w:r w:rsidR="00E90832" w:rsidRPr="008836AA">
        <w:rPr>
          <w:lang w:val="sl-SI"/>
        </w:rPr>
        <w:t xml:space="preserve">skupnih kazalnikov rezultatov in vpliva </w:t>
      </w:r>
      <w:r w:rsidR="00E90832">
        <w:rPr>
          <w:lang w:val="sl-SI"/>
        </w:rPr>
        <w:t>iz Priloge I</w:t>
      </w:r>
      <w:r w:rsidR="00BE76B0">
        <w:rPr>
          <w:lang w:val="sl-SI"/>
        </w:rPr>
        <w:t>V</w:t>
      </w:r>
      <w:r w:rsidR="00E90832" w:rsidRPr="008836AA">
        <w:rPr>
          <w:lang w:val="sl-SI"/>
        </w:rPr>
        <w:t xml:space="preserve"> Uredbe (EU) št. 514/2014</w:t>
      </w:r>
      <w:r w:rsidR="00E90832">
        <w:rPr>
          <w:lang w:val="sl-SI"/>
        </w:rPr>
        <w:t xml:space="preserve"> </w:t>
      </w:r>
      <w:r>
        <w:rPr>
          <w:lang w:val="sl-SI"/>
        </w:rPr>
        <w:t xml:space="preserve"> in uporabljeni viri. </w:t>
      </w:r>
    </w:p>
    <w:p w14:paraId="02ECAC25" w14:textId="77777777" w:rsidR="00584A08" w:rsidRPr="002F44DE" w:rsidRDefault="00584A08" w:rsidP="00584A08">
      <w:pPr>
        <w:rPr>
          <w:lang w:val="sl-SI"/>
        </w:rPr>
      </w:pPr>
      <w:r w:rsidRPr="002F44DE">
        <w:rPr>
          <w:lang w:val="sl-SI"/>
        </w:rPr>
        <w:t>Ugotovitve in priporočila so v dokumentu označeni z naslednjimi ikonami:</w:t>
      </w:r>
    </w:p>
    <w:p w14:paraId="00B9BC37" w14:textId="2CDE9593" w:rsidR="00584A08" w:rsidRPr="00E0529E" w:rsidRDefault="00584A08" w:rsidP="00584A08">
      <w:pPr>
        <w:rPr>
          <w:lang w:val="sl-SI"/>
        </w:rPr>
      </w:pPr>
      <w:r w:rsidRPr="002F44DE">
        <w:rPr>
          <w:noProof/>
          <w:lang w:val="sl-SI" w:eastAsia="sl-SI"/>
        </w:rPr>
        <w:drawing>
          <wp:inline distT="0" distB="0" distL="0" distR="0" wp14:anchorId="1DB214BE" wp14:editId="5A811D63">
            <wp:extent cx="323850" cy="323850"/>
            <wp:effectExtent l="0" t="0" r="0" b="0"/>
            <wp:docPr id="538999964" name="Graphic 538999964"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511972">
        <w:rPr>
          <w:lang w:val="sl-SI"/>
        </w:rPr>
        <w:tab/>
      </w:r>
      <w:r w:rsidRPr="00E0529E">
        <w:rPr>
          <w:lang w:val="sl-SI"/>
        </w:rPr>
        <w:t>Ključne ugotovitve</w:t>
      </w:r>
    </w:p>
    <w:p w14:paraId="009120AB" w14:textId="32E07965" w:rsidR="00584A08" w:rsidRPr="00E0529E" w:rsidRDefault="00584A08" w:rsidP="00584A08">
      <w:pPr>
        <w:rPr>
          <w:lang w:val="sl-SI"/>
        </w:rPr>
      </w:pPr>
      <w:r w:rsidRPr="002F44DE">
        <w:rPr>
          <w:noProof/>
          <w:lang w:val="sl-SI" w:eastAsia="sl-SI"/>
        </w:rPr>
        <w:drawing>
          <wp:inline distT="0" distB="0" distL="0" distR="0" wp14:anchorId="4D073B17" wp14:editId="5B7092C6">
            <wp:extent cx="323850" cy="323850"/>
            <wp:effectExtent l="0" t="0" r="0" b="0"/>
            <wp:docPr id="99311097" name="Graphic 99311097"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2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323850" cy="323850"/>
                    </a:xfrm>
                    <a:prstGeom prst="rect">
                      <a:avLst/>
                    </a:prstGeom>
                  </pic:spPr>
                </pic:pic>
              </a:graphicData>
            </a:graphic>
          </wp:inline>
        </w:drawing>
      </w:r>
      <w:r w:rsidR="00511972">
        <w:rPr>
          <w:lang w:val="sl-SI"/>
        </w:rPr>
        <w:tab/>
      </w:r>
      <w:r w:rsidRPr="00E0529E">
        <w:rPr>
          <w:lang w:val="sl-SI"/>
        </w:rPr>
        <w:t>Priporočila</w:t>
      </w:r>
    </w:p>
    <w:p w14:paraId="0F2AB4CB" w14:textId="5A9EEB34" w:rsidR="004A01A8" w:rsidRDefault="004A01A8" w:rsidP="00584A08">
      <w:pPr>
        <w:rPr>
          <w:b/>
          <w:bCs/>
          <w:lang w:val="sl-SI"/>
        </w:rPr>
      </w:pPr>
    </w:p>
    <w:p w14:paraId="20382EA5" w14:textId="77777777" w:rsidR="00584A08" w:rsidRPr="00561D0F" w:rsidRDefault="00584A08" w:rsidP="00584A08">
      <w:pPr>
        <w:rPr>
          <w:b/>
          <w:bCs/>
          <w:lang w:val="sl-SI"/>
        </w:rPr>
      </w:pPr>
    </w:p>
    <w:p w14:paraId="0352DF5D" w14:textId="50FE96CD" w:rsidR="0077373F" w:rsidRPr="00561D0F" w:rsidRDefault="165E28D2" w:rsidP="0077373F">
      <w:pPr>
        <w:pStyle w:val="Naslov2"/>
        <w:rPr>
          <w:b/>
          <w:bCs/>
          <w:lang w:val="sl-SI"/>
        </w:rPr>
      </w:pPr>
      <w:bookmarkStart w:id="17" w:name="_Toc129003804"/>
      <w:bookmarkStart w:id="18" w:name="_Toc185276882"/>
      <w:bookmarkStart w:id="19" w:name="_Toc185693853"/>
      <w:r w:rsidRPr="00561D0F">
        <w:rPr>
          <w:b/>
          <w:bCs/>
          <w:lang w:val="sl-SI"/>
        </w:rPr>
        <w:t xml:space="preserve">Predmet </w:t>
      </w:r>
      <w:r w:rsidR="00B148FB">
        <w:rPr>
          <w:b/>
          <w:bCs/>
          <w:lang w:val="sl-SI"/>
        </w:rPr>
        <w:t xml:space="preserve">in cilji </w:t>
      </w:r>
      <w:r w:rsidR="34C51FD9" w:rsidRPr="00561D0F">
        <w:rPr>
          <w:b/>
          <w:bCs/>
          <w:lang w:val="sl-SI"/>
        </w:rPr>
        <w:t>v</w:t>
      </w:r>
      <w:r w:rsidRPr="00561D0F">
        <w:rPr>
          <w:b/>
          <w:bCs/>
          <w:lang w:val="sl-SI"/>
        </w:rPr>
        <w:t>rednotenja</w:t>
      </w:r>
      <w:bookmarkEnd w:id="17"/>
      <w:bookmarkEnd w:id="18"/>
      <w:bookmarkEnd w:id="19"/>
    </w:p>
    <w:p w14:paraId="0B5E511A" w14:textId="45FA721C" w:rsidR="008F22B1" w:rsidRPr="00561D0F" w:rsidRDefault="008F22B1" w:rsidP="008F22B1">
      <w:pPr>
        <w:rPr>
          <w:lang w:val="sl-SI"/>
        </w:rPr>
      </w:pPr>
    </w:p>
    <w:p w14:paraId="5036374D" w14:textId="70DE8BF3" w:rsidR="009124A3" w:rsidRPr="00D057A6" w:rsidRDefault="009124A3" w:rsidP="009124A3">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B148FB">
        <w:rPr>
          <w:b/>
          <w:bCs/>
          <w:lang w:val="sl-SI"/>
        </w:rPr>
        <w:t>Predmet vrednotenja</w:t>
      </w:r>
      <w:r w:rsidRPr="002F44DE">
        <w:rPr>
          <w:lang w:val="sl-SI"/>
        </w:rPr>
        <w:t xml:space="preserve"> </w:t>
      </w:r>
      <w:r w:rsidR="00AB4136" w:rsidRPr="002F44DE">
        <w:rPr>
          <w:lang w:val="sl-SI"/>
        </w:rPr>
        <w:t xml:space="preserve">je </w:t>
      </w:r>
      <w:r w:rsidR="00AB4136">
        <w:rPr>
          <w:lang w:val="sl-SI"/>
        </w:rPr>
        <w:t>končno (ex-post)</w:t>
      </w:r>
      <w:r w:rsidR="00AB4136" w:rsidRPr="002F44DE">
        <w:rPr>
          <w:lang w:val="sl-SI"/>
        </w:rPr>
        <w:t xml:space="preserve"> vrednotenj</w:t>
      </w:r>
      <w:r w:rsidR="00AB4136">
        <w:rPr>
          <w:lang w:val="sl-SI"/>
        </w:rPr>
        <w:t xml:space="preserve">e </w:t>
      </w:r>
      <w:r w:rsidR="00AB4136" w:rsidRPr="00813FCF">
        <w:rPr>
          <w:lang w:val="sl-SI"/>
        </w:rPr>
        <w:t>učinkov ukrepov nacionaln</w:t>
      </w:r>
      <w:r w:rsidR="00AB4136">
        <w:rPr>
          <w:lang w:val="sl-SI"/>
        </w:rPr>
        <w:t xml:space="preserve">ega </w:t>
      </w:r>
      <w:r w:rsidR="00AB4136" w:rsidRPr="00813FCF">
        <w:rPr>
          <w:lang w:val="sl-SI"/>
        </w:rPr>
        <w:t>program</w:t>
      </w:r>
      <w:r w:rsidR="00AB4136">
        <w:rPr>
          <w:lang w:val="sl-SI"/>
        </w:rPr>
        <w:t>a</w:t>
      </w:r>
      <w:r w:rsidR="00AB4136" w:rsidRPr="00813FCF">
        <w:rPr>
          <w:lang w:val="sl-SI"/>
        </w:rPr>
        <w:t xml:space="preserve"> </w:t>
      </w:r>
      <w:r w:rsidR="00AB4136">
        <w:rPr>
          <w:b/>
          <w:bCs/>
          <w:lang w:val="sl-SI"/>
        </w:rPr>
        <w:t>ISF</w:t>
      </w:r>
      <w:r w:rsidR="00AB4136" w:rsidRPr="00813FCF">
        <w:rPr>
          <w:lang w:val="sl-SI"/>
        </w:rPr>
        <w:t xml:space="preserve"> za </w:t>
      </w:r>
      <w:r w:rsidR="00AB4136" w:rsidRPr="00B600C2">
        <w:rPr>
          <w:lang w:val="sl-SI"/>
        </w:rPr>
        <w:t>programsko obdobje 2014-2020</w:t>
      </w:r>
      <w:r w:rsidR="00AB4136" w:rsidRPr="0081751F">
        <w:rPr>
          <w:lang w:val="sl-SI"/>
        </w:rPr>
        <w:t xml:space="preserve">. </w:t>
      </w:r>
      <w:r w:rsidRPr="002F44DE">
        <w:rPr>
          <w:rFonts w:cs="Arial"/>
          <w:lang w:val="sl-SI"/>
        </w:rPr>
        <w:t xml:space="preserve"> </w:t>
      </w:r>
    </w:p>
    <w:p w14:paraId="6D7D9C30" w14:textId="727703A4" w:rsidR="00866263" w:rsidRPr="00D509CE" w:rsidRDefault="00866263" w:rsidP="00866263">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D509CE">
        <w:rPr>
          <w:lang w:val="sl-SI"/>
        </w:rPr>
        <w:t xml:space="preserve">Pravna podlaga za izvedbo naknadnega vrednotenja učinkov ukrepov </w:t>
      </w:r>
      <w:r>
        <w:rPr>
          <w:lang w:val="sl-SI"/>
        </w:rPr>
        <w:t>nacionalnega programa ISF</w:t>
      </w:r>
      <w:r w:rsidRPr="00D509CE">
        <w:rPr>
          <w:lang w:val="sl-SI"/>
        </w:rPr>
        <w:t xml:space="preserve"> sta 56. in 57. člen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 </w:t>
      </w:r>
    </w:p>
    <w:p w14:paraId="06DDC810" w14:textId="7F668ED1" w:rsidR="00866263" w:rsidRPr="00D509CE" w:rsidRDefault="00866263" w:rsidP="00866263">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D509CE">
        <w:rPr>
          <w:lang w:val="sl-SI"/>
        </w:rPr>
        <w:t xml:space="preserve">Skupni okvir za spremljanje in vrednotenje </w:t>
      </w:r>
      <w:r>
        <w:rPr>
          <w:lang w:val="sl-SI"/>
        </w:rPr>
        <w:t xml:space="preserve">nacionalnega programa ISF </w:t>
      </w:r>
      <w:r w:rsidRPr="00D509CE">
        <w:rPr>
          <w:lang w:val="sl-SI"/>
        </w:rPr>
        <w:t>je določen v Delegirani uredbi Komisije (EU) 2017/207 z dne 3. oktobra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w:t>
      </w:r>
      <w:r>
        <w:rPr>
          <w:lang w:val="sl-SI"/>
        </w:rPr>
        <w:t xml:space="preserve"> V Prilogi II </w:t>
      </w:r>
      <w:r w:rsidR="00416FF7">
        <w:rPr>
          <w:lang w:val="sl-SI"/>
        </w:rPr>
        <w:t xml:space="preserve">dokumenta je </w:t>
      </w:r>
      <w:r w:rsidR="007229E8">
        <w:rPr>
          <w:lang w:val="sl-SI"/>
        </w:rPr>
        <w:t>seznam obveznih vprašanj za vrednotenje</w:t>
      </w:r>
      <w:r w:rsidR="009205CF">
        <w:rPr>
          <w:lang w:val="sl-SI"/>
        </w:rPr>
        <w:t xml:space="preserve"> ISF</w:t>
      </w:r>
      <w:r w:rsidR="007229E8">
        <w:rPr>
          <w:lang w:val="sl-SI"/>
        </w:rPr>
        <w:t>.</w:t>
      </w:r>
    </w:p>
    <w:p w14:paraId="0550D393" w14:textId="77777777" w:rsidR="00866263" w:rsidRPr="00B600C2" w:rsidRDefault="00866263" w:rsidP="00866263">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561FB9">
        <w:rPr>
          <w:lang w:val="sl-SI"/>
        </w:rPr>
        <w:t xml:space="preserve">Naknadno vrednotenje se nanaša na </w:t>
      </w:r>
      <w:r w:rsidRPr="00B600C2">
        <w:rPr>
          <w:b/>
          <w:bCs/>
          <w:lang w:val="sl-SI"/>
        </w:rPr>
        <w:t>obdobje izvajanja programa</w:t>
      </w:r>
      <w:r>
        <w:rPr>
          <w:lang w:val="sl-SI"/>
        </w:rPr>
        <w:t xml:space="preserve"> </w:t>
      </w:r>
      <w:r w:rsidRPr="00561FB9">
        <w:rPr>
          <w:b/>
          <w:bCs/>
          <w:lang w:val="sl-SI"/>
        </w:rPr>
        <w:t xml:space="preserve">od 1. 1. 2014 do </w:t>
      </w:r>
      <w:r w:rsidRPr="00B600C2">
        <w:rPr>
          <w:lang w:val="sl-SI"/>
        </w:rPr>
        <w:t xml:space="preserve">njegovega zaključka, to je </w:t>
      </w:r>
      <w:r w:rsidRPr="00561FB9">
        <w:rPr>
          <w:b/>
          <w:bCs/>
          <w:lang w:val="sl-SI"/>
        </w:rPr>
        <w:t>do 30. 6. 2024</w:t>
      </w:r>
      <w:r w:rsidRPr="002F44DE">
        <w:rPr>
          <w:lang w:val="sl-SI"/>
        </w:rPr>
        <w:t xml:space="preserve"> </w:t>
      </w:r>
      <w:r>
        <w:rPr>
          <w:lang w:val="sl-SI"/>
        </w:rPr>
        <w:t>na podlagi kriterijev za ocenjevanje, ki so:</w:t>
      </w:r>
      <w:r w:rsidRPr="002F44DE">
        <w:rPr>
          <w:b/>
          <w:bCs/>
          <w:lang w:val="sl-SI"/>
        </w:rPr>
        <w:t xml:space="preserve"> </w:t>
      </w:r>
      <w:r w:rsidRPr="00B600C2">
        <w:rPr>
          <w:lang w:val="sl-SI"/>
        </w:rPr>
        <w:t>učinkovitost, uspešnost, ustreznost, skladnost, dopolnjevanje, dodana vrednost EU, trajnost ter poenostavitev in zmanjšanje administrativnih bremen.</w:t>
      </w:r>
    </w:p>
    <w:p w14:paraId="08D16601" w14:textId="663244CB" w:rsidR="00866263" w:rsidRPr="002F44DE" w:rsidRDefault="00866263" w:rsidP="00866263">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B600C2">
        <w:rPr>
          <w:b/>
          <w:bCs/>
          <w:lang w:val="sl-SI"/>
        </w:rPr>
        <w:t>Cilj vrednotenja</w:t>
      </w:r>
      <w:r w:rsidRPr="00561FB9">
        <w:rPr>
          <w:lang w:val="sl-SI"/>
        </w:rPr>
        <w:t xml:space="preserve"> je izmeriti učinek - preučiti, v kolikšni meri so ukrepi v okviru nacionaln</w:t>
      </w:r>
      <w:r>
        <w:rPr>
          <w:lang w:val="sl-SI"/>
        </w:rPr>
        <w:t>ega</w:t>
      </w:r>
      <w:r w:rsidRPr="00561FB9">
        <w:rPr>
          <w:lang w:val="sl-SI"/>
        </w:rPr>
        <w:t xml:space="preserve"> program</w:t>
      </w:r>
      <w:r>
        <w:rPr>
          <w:lang w:val="sl-SI"/>
        </w:rPr>
        <w:t>a</w:t>
      </w:r>
      <w:r w:rsidRPr="00561FB9">
        <w:rPr>
          <w:lang w:val="sl-SI"/>
        </w:rPr>
        <w:t xml:space="preserve"> </w:t>
      </w:r>
      <w:r w:rsidR="00DA19EB">
        <w:rPr>
          <w:lang w:val="sl-SI"/>
        </w:rPr>
        <w:t>ISF</w:t>
      </w:r>
      <w:r w:rsidRPr="00561FB9">
        <w:rPr>
          <w:lang w:val="sl-SI"/>
        </w:rPr>
        <w:t xml:space="preserve"> prispevali k doseganju ciljev iz pravne podlage ter kateri ukrepi so delovali dobro in kateri manj.</w:t>
      </w:r>
    </w:p>
    <w:p w14:paraId="6442DF4C" w14:textId="77777777" w:rsidR="00866263" w:rsidRPr="002F44DE" w:rsidRDefault="00866263" w:rsidP="00866263">
      <w:pPr>
        <w:rPr>
          <w:lang w:val="sl-SI"/>
        </w:rPr>
      </w:pPr>
      <w:r>
        <w:rPr>
          <w:lang w:val="sl-SI"/>
        </w:rPr>
        <w:lastRenderedPageBreak/>
        <w:t>Naknadno</w:t>
      </w:r>
      <w:r w:rsidRPr="002F44DE">
        <w:rPr>
          <w:lang w:val="sl-SI"/>
        </w:rPr>
        <w:t xml:space="preserve"> vrednotenje se je izvajalo vzporedno za </w:t>
      </w:r>
      <w:r>
        <w:rPr>
          <w:lang w:val="sl-SI"/>
        </w:rPr>
        <w:t xml:space="preserve">dva </w:t>
      </w:r>
      <w:r w:rsidRPr="002F44DE">
        <w:rPr>
          <w:lang w:val="sl-SI"/>
        </w:rPr>
        <w:t>program</w:t>
      </w:r>
      <w:r>
        <w:rPr>
          <w:lang w:val="sl-SI"/>
        </w:rPr>
        <w:t>a</w:t>
      </w:r>
      <w:r w:rsidRPr="002F44DE">
        <w:rPr>
          <w:lang w:val="sl-SI"/>
        </w:rPr>
        <w:t xml:space="preserve"> skladov s področja notranjih zadev (Sklad za azil, migracije in vključevanje – AMIF, Sklad za notranjo varnost – SNV), saj </w:t>
      </w:r>
      <w:r>
        <w:rPr>
          <w:lang w:val="sl-SI"/>
        </w:rPr>
        <w:t>sta se oba</w:t>
      </w:r>
      <w:r w:rsidRPr="002F44DE">
        <w:rPr>
          <w:lang w:val="sl-SI"/>
        </w:rPr>
        <w:t xml:space="preserve"> izvaja</w:t>
      </w:r>
      <w:r>
        <w:rPr>
          <w:lang w:val="sl-SI"/>
        </w:rPr>
        <w:t>la</w:t>
      </w:r>
      <w:r w:rsidRPr="002F44DE">
        <w:rPr>
          <w:lang w:val="sl-SI"/>
        </w:rPr>
        <w:t xml:space="preserve"> znotraj istega sistema upravljanja in nadzora.</w:t>
      </w:r>
    </w:p>
    <w:p w14:paraId="7595DC94" w14:textId="77777777" w:rsidR="00392844" w:rsidRPr="00561D0F" w:rsidRDefault="00392844" w:rsidP="000C16F2">
      <w:pPr>
        <w:rPr>
          <w:lang w:val="sl-SI"/>
        </w:rPr>
      </w:pPr>
    </w:p>
    <w:p w14:paraId="046AF41E" w14:textId="77777777" w:rsidR="00D94C95" w:rsidRPr="00D94C95" w:rsidRDefault="00D94C95" w:rsidP="00D94C95">
      <w:pPr>
        <w:pStyle w:val="Naslov2"/>
        <w:rPr>
          <w:b/>
          <w:bCs/>
          <w:lang w:val="sl-SI"/>
        </w:rPr>
      </w:pPr>
      <w:bookmarkStart w:id="20" w:name="_Toc181965575"/>
      <w:bookmarkStart w:id="21" w:name="_Toc185276883"/>
      <w:bookmarkStart w:id="22" w:name="_Toc185693854"/>
      <w:r w:rsidRPr="00D94C95">
        <w:rPr>
          <w:b/>
          <w:bCs/>
          <w:lang w:val="sl-SI"/>
        </w:rPr>
        <w:t>Izvajalec vrednotenja</w:t>
      </w:r>
      <w:bookmarkEnd w:id="20"/>
      <w:bookmarkEnd w:id="21"/>
      <w:bookmarkEnd w:id="22"/>
    </w:p>
    <w:p w14:paraId="1623E73C" w14:textId="77777777" w:rsidR="00D94C95" w:rsidRDefault="00D94C95" w:rsidP="00D94C95">
      <w:pPr>
        <w:rPr>
          <w:lang w:val="sl-SI"/>
        </w:rPr>
      </w:pPr>
    </w:p>
    <w:p w14:paraId="7A6AB572" w14:textId="77777777" w:rsidR="00D94C95" w:rsidRPr="008678F5" w:rsidRDefault="00D94C95" w:rsidP="00D94C95">
      <w:pPr>
        <w:rPr>
          <w:lang w:val="sl-SI"/>
        </w:rPr>
      </w:pPr>
      <w:r w:rsidRPr="008678F5">
        <w:rPr>
          <w:lang w:val="sl-SI"/>
        </w:rPr>
        <w:t xml:space="preserve">Vrednotenje </w:t>
      </w:r>
      <w:r>
        <w:rPr>
          <w:lang w:val="sl-SI"/>
        </w:rPr>
        <w:t xml:space="preserve">je skladno </w:t>
      </w:r>
      <w:r w:rsidRPr="008678F5">
        <w:rPr>
          <w:lang w:val="sl-SI"/>
        </w:rPr>
        <w:t>s členom 56(3) Uredbe (EU) št. 514/2014 opravil</w:t>
      </w:r>
      <w:r>
        <w:rPr>
          <w:lang w:val="sl-SI"/>
        </w:rPr>
        <w:t xml:space="preserve"> </w:t>
      </w:r>
      <w:r w:rsidRPr="00426CF3">
        <w:rPr>
          <w:b/>
          <w:bCs/>
          <w:lang w:val="sl-SI"/>
        </w:rPr>
        <w:t>neodvisni zunanji izvajalec</w:t>
      </w:r>
      <w:r w:rsidRPr="008678F5">
        <w:rPr>
          <w:lang w:val="sl-SI"/>
        </w:rPr>
        <w:t xml:space="preserve"> družba </w:t>
      </w:r>
      <w:proofErr w:type="spellStart"/>
      <w:r>
        <w:rPr>
          <w:lang w:val="sl-SI"/>
        </w:rPr>
        <w:t>Cedars</w:t>
      </w:r>
      <w:proofErr w:type="spellEnd"/>
      <w:r>
        <w:rPr>
          <w:lang w:val="sl-SI"/>
        </w:rPr>
        <w:t>, svetovanje,</w:t>
      </w:r>
      <w:r w:rsidRPr="008678F5">
        <w:rPr>
          <w:lang w:val="sl-SI"/>
        </w:rPr>
        <w:t xml:space="preserve"> </w:t>
      </w:r>
      <w:proofErr w:type="spellStart"/>
      <w:r w:rsidRPr="008678F5">
        <w:rPr>
          <w:lang w:val="sl-SI"/>
        </w:rPr>
        <w:t>d.o.o</w:t>
      </w:r>
      <w:proofErr w:type="spellEnd"/>
      <w:r w:rsidRPr="008678F5">
        <w:rPr>
          <w:lang w:val="sl-SI"/>
        </w:rPr>
        <w:t>., ki je bil izbran po</w:t>
      </w:r>
      <w:r>
        <w:rPr>
          <w:lang w:val="sl-SI"/>
        </w:rPr>
        <w:t xml:space="preserve"> </w:t>
      </w:r>
      <w:r w:rsidRPr="001709BE">
        <w:rPr>
          <w:lang w:val="sl-SI"/>
        </w:rPr>
        <w:t>postopku naročila male vrednosti št. 430-30/2024</w:t>
      </w:r>
      <w:r>
        <w:rPr>
          <w:lang w:val="sl-SI"/>
        </w:rPr>
        <w:t>,</w:t>
      </w:r>
      <w:r w:rsidRPr="001709BE">
        <w:rPr>
          <w:lang w:val="sl-SI"/>
        </w:rPr>
        <w:t xml:space="preserve"> objavljen na portalu javnih naročil dne 29. 2. 2024, pod objavo št. JN001212/2024-SL1/01</w:t>
      </w:r>
      <w:r>
        <w:rPr>
          <w:lang w:val="sl-SI"/>
        </w:rPr>
        <w:t>.</w:t>
      </w:r>
      <w:r w:rsidRPr="001709BE">
        <w:rPr>
          <w:lang w:val="sl-SI"/>
        </w:rPr>
        <w:t xml:space="preserve"> </w:t>
      </w:r>
      <w:r>
        <w:rPr>
          <w:lang w:val="sl-SI"/>
        </w:rPr>
        <w:t>S</w:t>
      </w:r>
      <w:r w:rsidRPr="008678F5">
        <w:rPr>
          <w:lang w:val="sl-SI"/>
        </w:rPr>
        <w:t xml:space="preserve">kupino </w:t>
      </w:r>
      <w:r>
        <w:rPr>
          <w:lang w:val="sl-SI"/>
        </w:rPr>
        <w:t xml:space="preserve">za vrednotenje so </w:t>
      </w:r>
      <w:r w:rsidRPr="008678F5">
        <w:rPr>
          <w:lang w:val="sl-SI"/>
        </w:rPr>
        <w:t>sestavljal</w:t>
      </w:r>
      <w:r>
        <w:rPr>
          <w:lang w:val="sl-SI"/>
        </w:rPr>
        <w:t>i</w:t>
      </w:r>
      <w:r w:rsidRPr="008678F5">
        <w:rPr>
          <w:lang w:val="sl-SI"/>
        </w:rPr>
        <w:t xml:space="preserve"> </w:t>
      </w:r>
      <w:r>
        <w:rPr>
          <w:lang w:val="sl-SI"/>
        </w:rPr>
        <w:t>3</w:t>
      </w:r>
      <w:r w:rsidRPr="008678F5">
        <w:rPr>
          <w:lang w:val="sl-SI"/>
        </w:rPr>
        <w:t xml:space="preserve"> član</w:t>
      </w:r>
      <w:r>
        <w:rPr>
          <w:lang w:val="sl-SI"/>
        </w:rPr>
        <w:t>i</w:t>
      </w:r>
      <w:r w:rsidRPr="008678F5">
        <w:rPr>
          <w:lang w:val="sl-SI"/>
        </w:rPr>
        <w:t>, in sicer:</w:t>
      </w:r>
      <w:r>
        <w:rPr>
          <w:lang w:val="sl-SI"/>
        </w:rPr>
        <w:t xml:space="preserve"> </w:t>
      </w:r>
      <w:r w:rsidRPr="008678F5">
        <w:rPr>
          <w:lang w:val="sl-SI"/>
        </w:rPr>
        <w:t xml:space="preserve">Polona Čufer Klep, </w:t>
      </w:r>
      <w:r>
        <w:rPr>
          <w:lang w:val="sl-SI"/>
        </w:rPr>
        <w:t xml:space="preserve">Tarik Terzić in Lidija </w:t>
      </w:r>
      <w:proofErr w:type="spellStart"/>
      <w:r>
        <w:rPr>
          <w:lang w:val="sl-SI"/>
        </w:rPr>
        <w:t>Vincekovič</w:t>
      </w:r>
      <w:proofErr w:type="spellEnd"/>
      <w:r>
        <w:rPr>
          <w:lang w:val="sl-SI"/>
        </w:rPr>
        <w:t>.</w:t>
      </w:r>
    </w:p>
    <w:p w14:paraId="6ABFCFA5" w14:textId="77777777" w:rsidR="00D94C95" w:rsidRPr="002F44DE" w:rsidRDefault="00D94C95" w:rsidP="00D94C95">
      <w:pPr>
        <w:rPr>
          <w:b/>
          <w:bCs/>
          <w:lang w:val="sl-SI"/>
        </w:rPr>
      </w:pPr>
    </w:p>
    <w:p w14:paraId="5B8DE93F" w14:textId="77777777" w:rsidR="00D94C95" w:rsidRPr="000E572C" w:rsidRDefault="00D94C95" w:rsidP="00D94C95">
      <w:pPr>
        <w:pStyle w:val="Naslov2"/>
        <w:rPr>
          <w:b/>
          <w:bCs/>
          <w:lang w:val="sl-SI"/>
        </w:rPr>
      </w:pPr>
      <w:bookmarkStart w:id="23" w:name="_Toc181965576"/>
      <w:bookmarkStart w:id="24" w:name="_Toc185276884"/>
      <w:bookmarkStart w:id="25" w:name="_Toc185693855"/>
      <w:r w:rsidRPr="000E572C">
        <w:rPr>
          <w:b/>
          <w:bCs/>
          <w:lang w:val="sl-SI"/>
        </w:rPr>
        <w:t>Metodologija vrednotenja</w:t>
      </w:r>
      <w:bookmarkEnd w:id="23"/>
      <w:bookmarkEnd w:id="24"/>
      <w:bookmarkEnd w:id="25"/>
    </w:p>
    <w:p w14:paraId="6E39FCD6" w14:textId="77777777" w:rsidR="00D94C95" w:rsidRDefault="00D94C95" w:rsidP="00D94C95">
      <w:pPr>
        <w:rPr>
          <w:lang w:val="sl-SI"/>
        </w:rPr>
      </w:pPr>
    </w:p>
    <w:p w14:paraId="41A58D9C" w14:textId="77777777" w:rsidR="00D94C95" w:rsidRDefault="00D94C95" w:rsidP="00D94C95">
      <w:pPr>
        <w:rPr>
          <w:lang w:val="sl-SI"/>
        </w:rPr>
      </w:pPr>
      <w:r w:rsidRPr="00E0529E">
        <w:rPr>
          <w:lang w:val="sl-SI"/>
        </w:rPr>
        <w:t xml:space="preserve">Metodologija vrednotenja </w:t>
      </w:r>
      <w:r>
        <w:rPr>
          <w:lang w:val="sl-SI"/>
        </w:rPr>
        <w:t xml:space="preserve">je </w:t>
      </w:r>
      <w:r w:rsidRPr="00E0529E">
        <w:rPr>
          <w:lang w:val="sl-SI"/>
        </w:rPr>
        <w:t>temelji</w:t>
      </w:r>
      <w:r>
        <w:rPr>
          <w:lang w:val="sl-SI"/>
        </w:rPr>
        <w:t>la</w:t>
      </w:r>
      <w:r w:rsidRPr="00E0529E">
        <w:rPr>
          <w:lang w:val="sl-SI"/>
        </w:rPr>
        <w:t xml:space="preserve"> na </w:t>
      </w:r>
      <w:proofErr w:type="spellStart"/>
      <w:r w:rsidRPr="00E0529E">
        <w:rPr>
          <w:lang w:val="sl-SI"/>
        </w:rPr>
        <w:t>t.i</w:t>
      </w:r>
      <w:proofErr w:type="spellEnd"/>
      <w:r w:rsidRPr="00E0529E">
        <w:rPr>
          <w:lang w:val="sl-SI"/>
        </w:rPr>
        <w:t xml:space="preserve">. mešani metodi raziskovanja, in sicer sočasni triangulaciji podatkov, saj je </w:t>
      </w:r>
      <w:r>
        <w:rPr>
          <w:lang w:val="sl-SI"/>
        </w:rPr>
        <w:t xml:space="preserve">bilj </w:t>
      </w:r>
      <w:r w:rsidRPr="00E0529E">
        <w:rPr>
          <w:lang w:val="sl-SI"/>
        </w:rPr>
        <w:t xml:space="preserve">cilj </w:t>
      </w:r>
      <w:r>
        <w:rPr>
          <w:lang w:val="sl-SI"/>
        </w:rPr>
        <w:t>vrednotenja</w:t>
      </w:r>
      <w:r w:rsidRPr="00E0529E">
        <w:rPr>
          <w:lang w:val="sl-SI"/>
        </w:rPr>
        <w:t xml:space="preserve"> z uporabo ene metode podpreti in potrditi rezultate druge metode. Zbiranje in analiza podatkov je potekala sočasno in neodvisno, združevanje pa se je začelo v fazi interpretacije, </w:t>
      </w:r>
      <w:r>
        <w:rPr>
          <w:lang w:val="sl-SI"/>
        </w:rPr>
        <w:t xml:space="preserve">to je </w:t>
      </w:r>
      <w:r w:rsidRPr="00E0529E">
        <w:rPr>
          <w:lang w:val="sl-SI"/>
        </w:rPr>
        <w:t>ob pripravi končnega poročila. Pristop k vrednotenju je bil izbran glede na obseg, namen in cilje vrednotenje.</w:t>
      </w:r>
      <w:r>
        <w:rPr>
          <w:lang w:val="sl-SI"/>
        </w:rPr>
        <w:t xml:space="preserve"> </w:t>
      </w:r>
    </w:p>
    <w:p w14:paraId="07367ADC" w14:textId="77777777" w:rsidR="00D94C95" w:rsidRDefault="00D94C95" w:rsidP="00D94C95">
      <w:pPr>
        <w:rPr>
          <w:lang w:val="sl-SI"/>
        </w:rPr>
      </w:pPr>
      <w:r>
        <w:rPr>
          <w:lang w:val="sl-SI"/>
        </w:rPr>
        <w:t xml:space="preserve">Uporabljeni kriteriji za ocenjevanje so bili: </w:t>
      </w:r>
      <w:r w:rsidRPr="000F2497">
        <w:rPr>
          <w:lang w:val="sl-SI"/>
        </w:rPr>
        <w:t>učinkovitost, uspešnost, ustreznost, skladnost, dopolnjevanje, dodana vrednost EU, trajnost ter poenostavitev in zmanjšanje administrativnih bremen.</w:t>
      </w:r>
      <w:r>
        <w:rPr>
          <w:lang w:val="sl-SI"/>
        </w:rPr>
        <w:t xml:space="preserve"> </w:t>
      </w:r>
    </w:p>
    <w:p w14:paraId="5013ED96" w14:textId="77777777" w:rsidR="00D94C95" w:rsidRDefault="00D94C95" w:rsidP="00D94C95">
      <w:pPr>
        <w:rPr>
          <w:lang w:val="sl-SI"/>
        </w:rPr>
      </w:pPr>
      <w:r>
        <w:rPr>
          <w:lang w:val="sl-SI"/>
        </w:rPr>
        <w:t>Uporabljena metodološka orodja: l</w:t>
      </w:r>
      <w:r w:rsidRPr="001A67DE">
        <w:rPr>
          <w:lang w:val="sl-SI"/>
        </w:rPr>
        <w:t>ogični okvir oz. pregled intervencijske logike</w:t>
      </w:r>
      <w:r>
        <w:rPr>
          <w:lang w:val="sl-SI"/>
        </w:rPr>
        <w:t xml:space="preserve">, matrika vrednotenja, analiza dokumentacije, anketa, fokusne skupine in strukturirani intervjuji, primeri dobrih praks. </w:t>
      </w:r>
    </w:p>
    <w:p w14:paraId="4649C8B8" w14:textId="4BB22388" w:rsidR="00CF3A16" w:rsidRDefault="00D94C95" w:rsidP="00CF3A16">
      <w:pPr>
        <w:rPr>
          <w:lang w:val="sl-SI"/>
        </w:rPr>
      </w:pPr>
      <w:r w:rsidRPr="000E2D2A">
        <w:rPr>
          <w:lang w:val="sl-SI"/>
        </w:rPr>
        <w:t xml:space="preserve">V </w:t>
      </w:r>
      <w:r>
        <w:rPr>
          <w:lang w:val="sl-SI"/>
        </w:rPr>
        <w:t>P</w:t>
      </w:r>
      <w:r w:rsidRPr="000E2D2A">
        <w:rPr>
          <w:lang w:val="sl-SI"/>
        </w:rPr>
        <w:t xml:space="preserve">rilogi </w:t>
      </w:r>
      <w:r>
        <w:rPr>
          <w:lang w:val="sl-SI"/>
        </w:rPr>
        <w:t>1</w:t>
      </w:r>
      <w:r w:rsidRPr="000E2D2A">
        <w:rPr>
          <w:lang w:val="sl-SI"/>
        </w:rPr>
        <w:t xml:space="preserve"> </w:t>
      </w:r>
      <w:r>
        <w:rPr>
          <w:lang w:val="sl-SI"/>
        </w:rPr>
        <w:t xml:space="preserve">končnega poročila </w:t>
      </w:r>
      <w:r w:rsidRPr="000E2D2A">
        <w:rPr>
          <w:lang w:val="sl-SI"/>
        </w:rPr>
        <w:t xml:space="preserve">je podrobneje predstavljena metodologija in pristop k vrednotenju, ki opisuje </w:t>
      </w:r>
      <w:r>
        <w:rPr>
          <w:lang w:val="sl-SI"/>
        </w:rPr>
        <w:t xml:space="preserve">vse </w:t>
      </w:r>
      <w:r w:rsidRPr="000E2D2A">
        <w:rPr>
          <w:lang w:val="sl-SI"/>
        </w:rPr>
        <w:t>faze vrednotenja in uporabljena metodološka orodja</w:t>
      </w:r>
      <w:r>
        <w:rPr>
          <w:lang w:val="sl-SI"/>
        </w:rPr>
        <w:t>. V Prilogi 2 končnega poročila je predstavljena</w:t>
      </w:r>
      <w:r w:rsidR="000E572C">
        <w:rPr>
          <w:lang w:val="sl-SI"/>
        </w:rPr>
        <w:t xml:space="preserve"> tudi</w:t>
      </w:r>
      <w:r>
        <w:rPr>
          <w:lang w:val="sl-SI"/>
        </w:rPr>
        <w:t xml:space="preserve"> </w:t>
      </w:r>
      <w:r w:rsidRPr="000E2D2A">
        <w:rPr>
          <w:lang w:val="sl-SI"/>
        </w:rPr>
        <w:t>matrika vrednotenja</w:t>
      </w:r>
      <w:r>
        <w:rPr>
          <w:lang w:val="sl-SI"/>
        </w:rPr>
        <w:t>, ki na strukturiran način prikazuje v</w:t>
      </w:r>
      <w:r w:rsidRPr="0055148D">
        <w:rPr>
          <w:lang w:val="sl-SI"/>
        </w:rPr>
        <w:t>zpostavljene povezave med merili za ocenjevanje, vprašanji za vrednotenje in ocenjevalnimi kriteriji, pristopom za vrednotenje, metodološkimi orodji in viri podatkov.</w:t>
      </w:r>
      <w:r w:rsidR="00CF3A16">
        <w:rPr>
          <w:lang w:val="sl-SI"/>
        </w:rPr>
        <w:t xml:space="preserve"> </w:t>
      </w:r>
      <w:r w:rsidR="00CF3A16" w:rsidRPr="0055148D">
        <w:rPr>
          <w:lang w:val="sl-SI"/>
        </w:rPr>
        <w:t>.</w:t>
      </w:r>
      <w:r w:rsidR="00CF3A16">
        <w:rPr>
          <w:lang w:val="sl-SI"/>
        </w:rPr>
        <w:t xml:space="preserve"> V Prilogi 3 je v tabeli prikazan s</w:t>
      </w:r>
      <w:r w:rsidR="00CF3A16" w:rsidRPr="008836AA">
        <w:rPr>
          <w:lang w:val="sl-SI"/>
        </w:rPr>
        <w:t xml:space="preserve">eznam skupnih kazalnikov rezultatov in vpliva za poročila o vrednotenju </w:t>
      </w:r>
      <w:r w:rsidR="00CF3A16">
        <w:rPr>
          <w:lang w:val="sl-SI"/>
        </w:rPr>
        <w:t>iz Priloge IV</w:t>
      </w:r>
      <w:r w:rsidR="00CF3A16" w:rsidRPr="008836AA">
        <w:rPr>
          <w:lang w:val="sl-SI"/>
        </w:rPr>
        <w:t xml:space="preserve"> Uredbe (EU) št. 514/2014</w:t>
      </w:r>
      <w:r w:rsidR="00CF3A16">
        <w:rPr>
          <w:lang w:val="sl-SI"/>
        </w:rPr>
        <w:t>, ki navaja poglavje, v katerem so kazalniki predstavljeni</w:t>
      </w:r>
      <w:r w:rsidR="004A64A5">
        <w:rPr>
          <w:lang w:val="sl-SI"/>
        </w:rPr>
        <w:t>,</w:t>
      </w:r>
      <w:r w:rsidR="00CF3A16">
        <w:rPr>
          <w:lang w:val="sl-SI"/>
        </w:rPr>
        <w:t xml:space="preserve"> kot tudi vir podatkov. </w:t>
      </w:r>
    </w:p>
    <w:p w14:paraId="047B3D2A" w14:textId="77777777" w:rsidR="00061090" w:rsidRDefault="00061090" w:rsidP="00D94C95">
      <w:pPr>
        <w:rPr>
          <w:lang w:val="sl-SI"/>
        </w:rPr>
      </w:pPr>
    </w:p>
    <w:p w14:paraId="13E718D1" w14:textId="0C263BB6" w:rsidR="00061090" w:rsidRPr="00061090" w:rsidRDefault="00FC45DB" w:rsidP="00061090">
      <w:pPr>
        <w:pStyle w:val="Naslov2"/>
        <w:rPr>
          <w:b/>
          <w:bCs/>
          <w:lang w:val="sl-SI"/>
        </w:rPr>
      </w:pPr>
      <w:bookmarkStart w:id="26" w:name="_Toc182039483"/>
      <w:bookmarkStart w:id="27" w:name="_Toc185276885"/>
      <w:bookmarkStart w:id="28" w:name="_Toc185693856"/>
      <w:r>
        <w:rPr>
          <w:b/>
          <w:bCs/>
          <w:lang w:val="sl-SI"/>
        </w:rPr>
        <w:t>Omejitve</w:t>
      </w:r>
      <w:r w:rsidR="00061090" w:rsidRPr="00061090">
        <w:rPr>
          <w:b/>
          <w:bCs/>
          <w:lang w:val="sl-SI"/>
        </w:rPr>
        <w:t xml:space="preserve"> vrednotenja</w:t>
      </w:r>
      <w:bookmarkEnd w:id="26"/>
      <w:bookmarkEnd w:id="27"/>
      <w:bookmarkEnd w:id="28"/>
    </w:p>
    <w:p w14:paraId="0C49DCBD" w14:textId="77777777" w:rsidR="00F248FE" w:rsidRDefault="00F248FE">
      <w:pPr>
        <w:spacing w:after="0"/>
        <w:jc w:val="left"/>
        <w:rPr>
          <w:lang w:val="sl-SI"/>
        </w:rPr>
      </w:pPr>
    </w:p>
    <w:p w14:paraId="6B8D4CE3" w14:textId="0CE29C5A" w:rsidR="00803718" w:rsidRDefault="00803718" w:rsidP="00803718">
      <w:pPr>
        <w:rPr>
          <w:lang w:val="sl-SI"/>
        </w:rPr>
      </w:pPr>
      <w:r>
        <w:rPr>
          <w:lang w:val="sl-SI"/>
        </w:rPr>
        <w:t xml:space="preserve">ISF in AMIF </w:t>
      </w:r>
      <w:r w:rsidRPr="00FE46C6">
        <w:rPr>
          <w:lang w:val="sl-SI"/>
        </w:rPr>
        <w:t xml:space="preserve">sta ena prvih programov na področju notranjih zadev, </w:t>
      </w:r>
      <w:r>
        <w:rPr>
          <w:lang w:val="sl-SI"/>
        </w:rPr>
        <w:t xml:space="preserve">za katera je bil vzpostavljen </w:t>
      </w:r>
      <w:r w:rsidRPr="00FE46C6">
        <w:rPr>
          <w:lang w:val="sl-SI"/>
        </w:rPr>
        <w:t xml:space="preserve">skupni okvir za spremljanje in vrednotenje ter </w:t>
      </w:r>
      <w:r>
        <w:rPr>
          <w:lang w:val="sl-SI"/>
        </w:rPr>
        <w:t xml:space="preserve">določen </w:t>
      </w:r>
      <w:r w:rsidRPr="00FE46C6">
        <w:rPr>
          <w:lang w:val="sl-SI"/>
        </w:rPr>
        <w:t>nabor kazalnikov</w:t>
      </w:r>
      <w:r>
        <w:rPr>
          <w:lang w:val="sl-SI"/>
        </w:rPr>
        <w:t xml:space="preserve"> za spremljanje</w:t>
      </w:r>
      <w:r w:rsidRPr="00FE46C6">
        <w:rPr>
          <w:lang w:val="sl-SI"/>
        </w:rPr>
        <w:t xml:space="preserve">. V tem programskem obdobju je kakovost podatkov </w:t>
      </w:r>
      <w:r>
        <w:rPr>
          <w:lang w:val="sl-SI"/>
        </w:rPr>
        <w:t xml:space="preserve">še </w:t>
      </w:r>
      <w:r w:rsidRPr="00FE46C6">
        <w:rPr>
          <w:lang w:val="sl-SI"/>
        </w:rPr>
        <w:t>pomanjkljiva, saj tudi metodologija zbiran</w:t>
      </w:r>
      <w:r>
        <w:rPr>
          <w:lang w:val="sl-SI"/>
        </w:rPr>
        <w:t>j</w:t>
      </w:r>
      <w:r w:rsidRPr="00FE46C6">
        <w:rPr>
          <w:lang w:val="sl-SI"/>
        </w:rPr>
        <w:t>a podatkov ni bila v naprej določena.</w:t>
      </w:r>
      <w:r>
        <w:rPr>
          <w:lang w:val="sl-SI"/>
        </w:rPr>
        <w:t xml:space="preserve"> </w:t>
      </w:r>
      <w:r w:rsidRPr="00FE46C6">
        <w:rPr>
          <w:lang w:val="sl-SI"/>
        </w:rPr>
        <w:t>Ne</w:t>
      </w:r>
      <w:r>
        <w:rPr>
          <w:lang w:val="sl-SI"/>
        </w:rPr>
        <w:t xml:space="preserve"> </w:t>
      </w:r>
      <w:r w:rsidRPr="00FE46C6">
        <w:rPr>
          <w:lang w:val="sl-SI"/>
        </w:rPr>
        <w:t>nazadnje so bile tudi smernice za vrednotenje na voljo šele v poznejših fazah izvajanja (</w:t>
      </w:r>
      <w:r>
        <w:rPr>
          <w:lang w:val="sl-SI"/>
        </w:rPr>
        <w:t>v letu</w:t>
      </w:r>
      <w:r w:rsidRPr="00FE46C6">
        <w:rPr>
          <w:lang w:val="sl-SI"/>
        </w:rPr>
        <w:t xml:space="preserve"> 2017).</w:t>
      </w:r>
      <w:r>
        <w:rPr>
          <w:lang w:val="sl-SI"/>
        </w:rPr>
        <w:t xml:space="preserve"> Kot omejujoč faktor naj še izpostavimo dejstvo, da nekateri kazalniki temeljijo na statističnih podatkih, iz katerih ni mogoče izluščiti neposrednega vpliva ISF, zato dajejo vpogled v splošno stanje, ne pa tudi dejanskega doprinosa ISF k izboljšanju tega stanja. </w:t>
      </w:r>
    </w:p>
    <w:p w14:paraId="17C3031A" w14:textId="26CB8253" w:rsidR="008E3D1B" w:rsidRDefault="00803718" w:rsidP="00803718">
      <w:pPr>
        <w:spacing w:after="0"/>
        <w:rPr>
          <w:lang w:val="sl-SI"/>
        </w:rPr>
      </w:pPr>
      <w:r>
        <w:rPr>
          <w:lang w:val="sl-SI"/>
        </w:rPr>
        <w:t xml:space="preserve">Ne glede na navedeno pa verjamemo, da je na novo vzpostavljen sistem spremljanja in nabor kazalnikov v obdobju 2014 – 2020 pomembno prispeval k izboljšanju kakovosti podatkov v obdobju 2021 – 2027. </w:t>
      </w:r>
      <w:r w:rsidR="008E3D1B">
        <w:rPr>
          <w:lang w:val="sl-SI"/>
        </w:rPr>
        <w:br w:type="page"/>
      </w:r>
    </w:p>
    <w:p w14:paraId="1E7735A0" w14:textId="3466CCEF" w:rsidR="00C30A06" w:rsidRPr="00561D0F" w:rsidRDefault="4A20CB43" w:rsidP="00C30A06">
      <w:pPr>
        <w:pStyle w:val="Naslov1"/>
        <w:rPr>
          <w:lang w:val="sl-SI"/>
        </w:rPr>
      </w:pPr>
      <w:bookmarkStart w:id="29" w:name="_Toc129003806"/>
      <w:bookmarkStart w:id="30" w:name="_Toc185693857"/>
      <w:r w:rsidRPr="00561D0F">
        <w:rPr>
          <w:lang w:val="sl-SI"/>
        </w:rPr>
        <w:lastRenderedPageBreak/>
        <w:t>Pregled intervencijske logike</w:t>
      </w:r>
      <w:bookmarkEnd w:id="29"/>
      <w:bookmarkEnd w:id="30"/>
      <w:r w:rsidRPr="00561D0F">
        <w:rPr>
          <w:lang w:val="sl-SI"/>
        </w:rPr>
        <w:t xml:space="preserve"> </w:t>
      </w:r>
    </w:p>
    <w:p w14:paraId="08909550" w14:textId="77777777" w:rsidR="00BB3331" w:rsidRPr="00561D0F" w:rsidRDefault="00BB3331" w:rsidP="00B76F20">
      <w:pPr>
        <w:rPr>
          <w:lang w:val="sl-SI"/>
        </w:rPr>
      </w:pPr>
    </w:p>
    <w:p w14:paraId="76FDFEB2" w14:textId="77777777" w:rsidR="003C58CA" w:rsidRDefault="003C58CA" w:rsidP="003C58CA">
      <w:pPr>
        <w:rPr>
          <w:lang w:val="sl-SI"/>
        </w:rPr>
      </w:pPr>
      <w:r w:rsidRPr="002F44DE">
        <w:rPr>
          <w:lang w:val="sl-SI"/>
        </w:rPr>
        <w:t>Intervencijska logika predstavlja povezavo med cilji posameznega programa (tisto, kar želimo doseči s posameznim programom) in ustvarjenimi rezultati programa (tisto, kar nato v praksi doseže</w:t>
      </w:r>
      <w:r>
        <w:rPr>
          <w:lang w:val="sl-SI"/>
        </w:rPr>
        <w:t>m</w:t>
      </w:r>
      <w:r w:rsidRPr="002F44DE">
        <w:rPr>
          <w:lang w:val="sl-SI"/>
        </w:rPr>
        <w:t>o).</w:t>
      </w:r>
    </w:p>
    <w:p w14:paraId="0920EA1A" w14:textId="77777777" w:rsidR="003C58CA" w:rsidRDefault="003C58CA" w:rsidP="003C58CA">
      <w:pPr>
        <w:rPr>
          <w:lang w:val="sl-SI"/>
        </w:rPr>
      </w:pPr>
      <w:r>
        <w:rPr>
          <w:lang w:val="sl-SI"/>
        </w:rPr>
        <w:t xml:space="preserve">Proces definiranja intervencijske logike je prikazan na spodnji sliki. Začne se z identificiranjem </w:t>
      </w:r>
      <w:r w:rsidRPr="002F44DE">
        <w:rPr>
          <w:lang w:val="sl-SI"/>
        </w:rPr>
        <w:t>potreb RS na podlagi analize trenutnega stanja v državi in primerjav</w:t>
      </w:r>
      <w:r>
        <w:rPr>
          <w:lang w:val="sl-SI"/>
        </w:rPr>
        <w:t>o</w:t>
      </w:r>
      <w:r w:rsidRPr="002F44DE">
        <w:rPr>
          <w:lang w:val="sl-SI"/>
        </w:rPr>
        <w:t xml:space="preserve"> z želenim stanjem v prihodnje.</w:t>
      </w:r>
      <w:r w:rsidRPr="00D7045A">
        <w:rPr>
          <w:lang w:val="sl-SI"/>
        </w:rPr>
        <w:t xml:space="preserve"> </w:t>
      </w:r>
      <w:r w:rsidRPr="002F44DE">
        <w:rPr>
          <w:lang w:val="sl-SI"/>
        </w:rPr>
        <w:t xml:space="preserve">Identificirane potrebe </w:t>
      </w:r>
      <w:r>
        <w:rPr>
          <w:lang w:val="sl-SI"/>
        </w:rPr>
        <w:t>RS</w:t>
      </w:r>
      <w:r w:rsidRPr="002F44DE">
        <w:rPr>
          <w:lang w:val="sl-SI"/>
        </w:rPr>
        <w:t xml:space="preserve"> s</w:t>
      </w:r>
      <w:r>
        <w:rPr>
          <w:lang w:val="sl-SI"/>
        </w:rPr>
        <w:t>e</w:t>
      </w:r>
      <w:r w:rsidRPr="002F44DE">
        <w:rPr>
          <w:lang w:val="sl-SI"/>
        </w:rPr>
        <w:t xml:space="preserve"> </w:t>
      </w:r>
      <w:r>
        <w:rPr>
          <w:lang w:val="sl-SI"/>
        </w:rPr>
        <w:t>nato v fazi političnega dialoga uskladijo z EK in postanejo podlaga za pripravo nacionalnega programa</w:t>
      </w:r>
      <w:r w:rsidRPr="002F44DE">
        <w:rPr>
          <w:lang w:val="sl-SI"/>
        </w:rPr>
        <w:t>,</w:t>
      </w:r>
      <w:r>
        <w:rPr>
          <w:lang w:val="sl-SI"/>
        </w:rPr>
        <w:t xml:space="preserve"> ki podrobneje definira posebne in nacionalne cilje</w:t>
      </w:r>
      <w:r w:rsidRPr="002F44DE">
        <w:rPr>
          <w:lang w:val="sl-SI"/>
        </w:rPr>
        <w:t xml:space="preserve">. </w:t>
      </w:r>
    </w:p>
    <w:p w14:paraId="09ECCEBB" w14:textId="77777777" w:rsidR="001A2C6F" w:rsidRDefault="001A2C6F" w:rsidP="003C58CA">
      <w:pPr>
        <w:rPr>
          <w:lang w:val="sl-SI"/>
        </w:rPr>
      </w:pPr>
    </w:p>
    <w:p w14:paraId="110CAB8E" w14:textId="2B236F36" w:rsidR="003C58CA" w:rsidRDefault="00E837B4" w:rsidP="005E2987">
      <w:pPr>
        <w:rPr>
          <w:lang w:val="sl-SI"/>
        </w:rPr>
      </w:pPr>
      <w:r>
        <w:rPr>
          <w:noProof/>
          <w:lang w:val="sl-SI" w:eastAsia="sl-SI"/>
        </w:rPr>
        <w:drawing>
          <wp:inline distT="0" distB="0" distL="0" distR="0" wp14:anchorId="6480ED3F" wp14:editId="6AF30A01">
            <wp:extent cx="5768975" cy="456924"/>
            <wp:effectExtent l="0" t="0" r="3175" b="635"/>
            <wp:docPr id="383193249" name="Picture 5" descr="Intervencijska log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93249" name="Picture 5" descr="Intervencijska logi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79141" cy="481490"/>
                    </a:xfrm>
                    <a:prstGeom prst="rect">
                      <a:avLst/>
                    </a:prstGeom>
                    <a:noFill/>
                  </pic:spPr>
                </pic:pic>
              </a:graphicData>
            </a:graphic>
          </wp:inline>
        </w:drawing>
      </w:r>
    </w:p>
    <w:p w14:paraId="195EA652" w14:textId="77777777" w:rsidR="000870E0" w:rsidRPr="002F44DE" w:rsidRDefault="000870E0" w:rsidP="000870E0">
      <w:pPr>
        <w:pStyle w:val="Napis"/>
        <w:rPr>
          <w:sz w:val="16"/>
          <w:szCs w:val="16"/>
          <w:lang w:val="sl-SI"/>
        </w:rPr>
      </w:pPr>
      <w:r w:rsidRPr="002F44DE">
        <w:rPr>
          <w:sz w:val="16"/>
          <w:szCs w:val="16"/>
          <w:lang w:val="sl-SI"/>
        </w:rPr>
        <w:t>Slika - Intervencijska logika</w:t>
      </w:r>
    </w:p>
    <w:p w14:paraId="278B8718" w14:textId="7627B292" w:rsidR="005E2987" w:rsidRPr="00561D0F" w:rsidRDefault="2575712C" w:rsidP="005E2987">
      <w:pPr>
        <w:rPr>
          <w:lang w:val="sl-SI"/>
        </w:rPr>
      </w:pPr>
      <w:r w:rsidRPr="00561D0F">
        <w:rPr>
          <w:lang w:val="sl-SI"/>
        </w:rPr>
        <w:t>Slovenija se je s sprejemom EU zakonodaje zavezala</w:t>
      </w:r>
      <w:r w:rsidR="25EDF066" w:rsidRPr="00561D0F">
        <w:rPr>
          <w:lang w:val="sl-SI"/>
        </w:rPr>
        <w:t xml:space="preserve"> k podpori politik in ukrepov, ki prispevajo k stabilnosti, zakonitosti in varnosti v EU. </w:t>
      </w:r>
      <w:r w:rsidR="000870E0">
        <w:rPr>
          <w:lang w:val="sl-SI"/>
        </w:rPr>
        <w:t>Nacionalni program ISF</w:t>
      </w:r>
      <w:r w:rsidR="25EDF066" w:rsidRPr="00561D0F">
        <w:rPr>
          <w:lang w:val="sl-SI"/>
        </w:rPr>
        <w:t xml:space="preserve"> je </w:t>
      </w:r>
      <w:r w:rsidR="7A3A23DC" w:rsidRPr="00561D0F">
        <w:rPr>
          <w:lang w:val="sl-SI"/>
        </w:rPr>
        <w:t xml:space="preserve">tako </w:t>
      </w:r>
      <w:r w:rsidR="25EDF066" w:rsidRPr="00561D0F">
        <w:rPr>
          <w:lang w:val="sl-SI"/>
        </w:rPr>
        <w:t>usklajen s politikami EU</w:t>
      </w:r>
      <w:r w:rsidR="20A97AD5" w:rsidRPr="00561D0F">
        <w:rPr>
          <w:lang w:val="sl-SI"/>
        </w:rPr>
        <w:t xml:space="preserve"> na način, da </w:t>
      </w:r>
      <w:r w:rsidR="00642657">
        <w:rPr>
          <w:lang w:val="sl-SI"/>
        </w:rPr>
        <w:t xml:space="preserve">dveh zaokroženih </w:t>
      </w:r>
      <w:r w:rsidR="009670BC">
        <w:rPr>
          <w:lang w:val="sl-SI"/>
        </w:rPr>
        <w:t>vsebinah</w:t>
      </w:r>
      <w:r w:rsidR="00642657">
        <w:rPr>
          <w:lang w:val="sl-SI"/>
        </w:rPr>
        <w:t xml:space="preserve"> </w:t>
      </w:r>
      <w:r w:rsidR="25EDF066" w:rsidRPr="00561D0F">
        <w:rPr>
          <w:lang w:val="sl-SI"/>
        </w:rPr>
        <w:t xml:space="preserve">prispeva k doseganju </w:t>
      </w:r>
      <w:r w:rsidR="20A97AD5" w:rsidRPr="00561D0F">
        <w:rPr>
          <w:lang w:val="sl-SI"/>
        </w:rPr>
        <w:t xml:space="preserve">naslednjih </w:t>
      </w:r>
      <w:r w:rsidR="00EA351D">
        <w:rPr>
          <w:b/>
          <w:bCs/>
          <w:lang w:val="sl-SI"/>
        </w:rPr>
        <w:t xml:space="preserve">splošnih </w:t>
      </w:r>
      <w:r w:rsidR="25EDF066" w:rsidRPr="00561D0F">
        <w:rPr>
          <w:b/>
          <w:bCs/>
          <w:lang w:val="sl-SI"/>
        </w:rPr>
        <w:t>ciljev</w:t>
      </w:r>
      <w:r w:rsidR="00982792">
        <w:rPr>
          <w:b/>
          <w:bCs/>
          <w:lang w:val="sl-SI"/>
        </w:rPr>
        <w:t xml:space="preserve"> ISF</w:t>
      </w:r>
      <w:r w:rsidR="25EDF066" w:rsidRPr="00561D0F">
        <w:rPr>
          <w:lang w:val="sl-SI"/>
        </w:rPr>
        <w:t>:</w:t>
      </w:r>
    </w:p>
    <w:p w14:paraId="6959297F" w14:textId="3B141F18" w:rsidR="00050F9F" w:rsidRDefault="00050F9F" w:rsidP="0095107C">
      <w:pPr>
        <w:pStyle w:val="Odstavekseznama"/>
        <w:numPr>
          <w:ilvl w:val="0"/>
          <w:numId w:val="3"/>
        </w:numPr>
        <w:rPr>
          <w:lang w:val="sl-SI"/>
        </w:rPr>
      </w:pPr>
      <w:r w:rsidRPr="007D360B">
        <w:rPr>
          <w:b/>
          <w:bCs/>
          <w:lang w:val="sl-SI"/>
        </w:rPr>
        <w:t>ISF – zunanje meje in vizumi</w:t>
      </w:r>
      <w:r>
        <w:rPr>
          <w:lang w:val="sl-SI"/>
        </w:rPr>
        <w:t xml:space="preserve"> (</w:t>
      </w:r>
      <w:proofErr w:type="spellStart"/>
      <w:r>
        <w:rPr>
          <w:lang w:val="sl-SI"/>
        </w:rPr>
        <w:t>t.i</w:t>
      </w:r>
      <w:proofErr w:type="spellEnd"/>
      <w:r>
        <w:rPr>
          <w:lang w:val="sl-SI"/>
        </w:rPr>
        <w:t xml:space="preserve">. ISF-B) je </w:t>
      </w:r>
      <w:r w:rsidR="001002AA" w:rsidRPr="001002AA">
        <w:rPr>
          <w:lang w:val="sl-SI"/>
        </w:rPr>
        <w:t>namenjen zagotavljanju visoke stopnje varnosti v EU ter hkrati lajšanju zakonitega potovanja, pri čemer naj bi bila ta cilja dosežena z (i) enotnim in strogim nadzorom zunanjih meja ter (ii) učinkovitim obravnavanjem schengenskih vizumov.</w:t>
      </w:r>
    </w:p>
    <w:p w14:paraId="691BECC9" w14:textId="27642A72" w:rsidR="001002AA" w:rsidRPr="00922BE3" w:rsidRDefault="009A3228" w:rsidP="0095107C">
      <w:pPr>
        <w:pStyle w:val="Odstavekseznama"/>
        <w:numPr>
          <w:ilvl w:val="0"/>
          <w:numId w:val="3"/>
        </w:numPr>
        <w:rPr>
          <w:b/>
          <w:bCs/>
          <w:lang w:val="sl-SI"/>
        </w:rPr>
      </w:pPr>
      <w:r w:rsidRPr="009A3228">
        <w:rPr>
          <w:b/>
          <w:bCs/>
          <w:lang w:val="sl-SI"/>
        </w:rPr>
        <w:t xml:space="preserve">ISF – policija </w:t>
      </w:r>
      <w:r>
        <w:rPr>
          <w:lang w:val="sl-SI"/>
        </w:rPr>
        <w:t>(</w:t>
      </w:r>
      <w:proofErr w:type="spellStart"/>
      <w:r>
        <w:rPr>
          <w:lang w:val="sl-SI"/>
        </w:rPr>
        <w:t>t.i</w:t>
      </w:r>
      <w:proofErr w:type="spellEnd"/>
      <w:r>
        <w:rPr>
          <w:lang w:val="sl-SI"/>
        </w:rPr>
        <w:t xml:space="preserve">. ISF-P) je namenjen zagotavljanju </w:t>
      </w:r>
      <w:r w:rsidR="00922BE3" w:rsidRPr="00922BE3">
        <w:rPr>
          <w:lang w:val="sl-SI"/>
        </w:rPr>
        <w:t>visok</w:t>
      </w:r>
      <w:r w:rsidR="00922BE3">
        <w:rPr>
          <w:lang w:val="sl-SI"/>
        </w:rPr>
        <w:t>e</w:t>
      </w:r>
      <w:r w:rsidR="00922BE3" w:rsidRPr="00922BE3">
        <w:rPr>
          <w:lang w:val="sl-SI"/>
        </w:rPr>
        <w:t xml:space="preserve"> stopnj</w:t>
      </w:r>
      <w:r w:rsidR="00922BE3">
        <w:rPr>
          <w:lang w:val="sl-SI"/>
        </w:rPr>
        <w:t>e</w:t>
      </w:r>
      <w:r w:rsidR="00922BE3" w:rsidRPr="00922BE3">
        <w:rPr>
          <w:lang w:val="sl-SI"/>
        </w:rPr>
        <w:t xml:space="preserve"> varnosti v EU s podpiranjem boja proti kriminalu ter uspešnim obvladovanjem tveganj in kriz. Sklad ima dva specifična cilja: (i) preprečevanje kriminala ter (ii) obvladovanje tveganj in kriz.</w:t>
      </w:r>
    </w:p>
    <w:p w14:paraId="5BD01FC0" w14:textId="77777777" w:rsidR="00256948" w:rsidRDefault="00FF23E4" w:rsidP="00256948">
      <w:pPr>
        <w:rPr>
          <w:lang w:val="sl-SI"/>
        </w:rPr>
      </w:pPr>
      <w:r w:rsidRPr="00FF23E4">
        <w:rPr>
          <w:b/>
          <w:bCs/>
          <w:lang w:val="sl-SI"/>
        </w:rPr>
        <w:t xml:space="preserve">Nacionalni program </w:t>
      </w:r>
      <w:r>
        <w:rPr>
          <w:b/>
          <w:bCs/>
          <w:lang w:val="sl-SI"/>
        </w:rPr>
        <w:t>ISF</w:t>
      </w:r>
      <w:r w:rsidRPr="00FF23E4">
        <w:rPr>
          <w:lang w:val="sl-SI"/>
        </w:rPr>
        <w:t xml:space="preserve"> (v nadaljevanju NP </w:t>
      </w:r>
      <w:r>
        <w:rPr>
          <w:lang w:val="sl-SI"/>
        </w:rPr>
        <w:t>ISF</w:t>
      </w:r>
      <w:r w:rsidRPr="00FF23E4">
        <w:rPr>
          <w:lang w:val="sl-SI"/>
        </w:rPr>
        <w:t xml:space="preserve">) je bil za Slovenijo sprejet s sklepom Komisije dne </w:t>
      </w:r>
      <w:r w:rsidR="00A3680F" w:rsidRPr="00A3680F">
        <w:rPr>
          <w:lang w:val="sl-SI"/>
        </w:rPr>
        <w:t>29</w:t>
      </w:r>
      <w:r w:rsidRPr="00A3680F">
        <w:rPr>
          <w:lang w:val="sl-SI"/>
        </w:rPr>
        <w:t>.</w:t>
      </w:r>
      <w:r w:rsidR="00A3680F" w:rsidRPr="00A3680F">
        <w:rPr>
          <w:lang w:val="sl-SI"/>
        </w:rPr>
        <w:t>7</w:t>
      </w:r>
      <w:r w:rsidRPr="00A3680F">
        <w:rPr>
          <w:lang w:val="sl-SI"/>
        </w:rPr>
        <w:t>.2015.</w:t>
      </w:r>
      <w:r w:rsidRPr="00FF23E4">
        <w:rPr>
          <w:lang w:val="sl-SI"/>
        </w:rPr>
        <w:t xml:space="preserve"> NP </w:t>
      </w:r>
      <w:r>
        <w:rPr>
          <w:lang w:val="sl-SI"/>
        </w:rPr>
        <w:t>ISF</w:t>
      </w:r>
      <w:r w:rsidRPr="00FF23E4">
        <w:rPr>
          <w:lang w:val="sl-SI"/>
        </w:rPr>
        <w:t xml:space="preserve"> je Slovenija (odgovorni organ) pripravila na podlagi prispevkov vseh ključnih deležnikov kot tudi širše zainteresirane javnosti. </w:t>
      </w:r>
      <w:r w:rsidR="00256948">
        <w:rPr>
          <w:lang w:val="sl-SI"/>
        </w:rPr>
        <w:t>Načelo partnerstva se upošteva tudi pri pripravi vseh sprememb NP.</w:t>
      </w:r>
    </w:p>
    <w:p w14:paraId="443BBCC9" w14:textId="78701A88" w:rsidR="006169BA" w:rsidRPr="006169BA" w:rsidRDefault="00CC2BDB" w:rsidP="00662FFD">
      <w:pPr>
        <w:rPr>
          <w:lang w:val="sl-SI"/>
        </w:rPr>
      </w:pPr>
      <w:r>
        <w:rPr>
          <w:lang w:val="sl-SI"/>
        </w:rPr>
        <w:t>V</w:t>
      </w:r>
      <w:r w:rsidRPr="003D2FE9">
        <w:rPr>
          <w:lang w:val="sl-SI"/>
        </w:rPr>
        <w:t xml:space="preserve"> obdobj</w:t>
      </w:r>
      <w:r>
        <w:rPr>
          <w:lang w:val="sl-SI"/>
        </w:rPr>
        <w:t>u i</w:t>
      </w:r>
      <w:r w:rsidRPr="003D2FE9">
        <w:rPr>
          <w:lang w:val="sl-SI"/>
        </w:rPr>
        <w:t>zvajanja</w:t>
      </w:r>
      <w:r>
        <w:rPr>
          <w:lang w:val="sl-SI"/>
        </w:rPr>
        <w:t xml:space="preserve"> NP ISF </w:t>
      </w:r>
      <w:r w:rsidRPr="003D2FE9">
        <w:rPr>
          <w:lang w:val="sl-SI"/>
        </w:rPr>
        <w:t>s</w:t>
      </w:r>
      <w:r w:rsidR="00AD578D">
        <w:rPr>
          <w:lang w:val="sl-SI"/>
        </w:rPr>
        <w:t xml:space="preserve">o bile pripravljene štiri (4) spremembe, ki so bile </w:t>
      </w:r>
      <w:r w:rsidR="00662FFD">
        <w:rPr>
          <w:lang w:val="sl-SI"/>
        </w:rPr>
        <w:t>rezultat</w:t>
      </w:r>
      <w:r w:rsidR="00AD578D">
        <w:rPr>
          <w:lang w:val="sl-SI"/>
        </w:rPr>
        <w:t xml:space="preserve"> </w:t>
      </w:r>
      <w:r w:rsidR="00881031">
        <w:rPr>
          <w:lang w:val="sl-SI"/>
        </w:rPr>
        <w:t xml:space="preserve">dodatnih sredstev, </w:t>
      </w:r>
      <w:r w:rsidR="00AD578D">
        <w:rPr>
          <w:lang w:val="sl-SI"/>
        </w:rPr>
        <w:t>sprememb v dodelitvi sredstev</w:t>
      </w:r>
      <w:r w:rsidR="00662FFD">
        <w:rPr>
          <w:lang w:val="sl-SI"/>
        </w:rPr>
        <w:t xml:space="preserve"> in prerazporeditev znotraj nacionalnih ciljev. Na izvajanje NP ISF sta </w:t>
      </w:r>
      <w:r w:rsidR="005E4CB6">
        <w:rPr>
          <w:lang w:val="sl-SI"/>
        </w:rPr>
        <w:t xml:space="preserve">pomembno </w:t>
      </w:r>
      <w:r w:rsidR="00662FFD">
        <w:rPr>
          <w:lang w:val="sl-SI"/>
        </w:rPr>
        <w:t xml:space="preserve">vplivala migracijski pritisk </w:t>
      </w:r>
      <w:r w:rsidR="005E4CB6">
        <w:rPr>
          <w:lang w:val="sl-SI"/>
        </w:rPr>
        <w:t xml:space="preserve">na južni meji </w:t>
      </w:r>
      <w:r w:rsidR="00662FFD">
        <w:rPr>
          <w:lang w:val="sl-SI"/>
        </w:rPr>
        <w:t xml:space="preserve">kot tudi vstop Hrvaške v EU. </w:t>
      </w:r>
    </w:p>
    <w:p w14:paraId="13C2E3B1" w14:textId="71C5774E" w:rsidR="00CC2BDB" w:rsidRPr="005E4CB6" w:rsidRDefault="00CC2BDB" w:rsidP="00CC2BDB">
      <w:pPr>
        <w:rPr>
          <w:lang w:val="sl-SI"/>
        </w:rPr>
      </w:pPr>
      <w:r w:rsidRPr="005E4CB6">
        <w:rPr>
          <w:lang w:val="sl-SI"/>
        </w:rPr>
        <w:t xml:space="preserve">Dinamika sprememb med posebnimi in nacionalnimi cilji je prikazana v tabeli spodaj. Obseg EU sredstev se je </w:t>
      </w:r>
      <w:r w:rsidRPr="005E4CB6">
        <w:rPr>
          <w:b/>
          <w:bCs/>
          <w:lang w:val="sl-SI"/>
        </w:rPr>
        <w:t xml:space="preserve">v obdobju izvajanja </w:t>
      </w:r>
      <w:r w:rsidR="00037C9B" w:rsidRPr="005E4CB6">
        <w:rPr>
          <w:b/>
          <w:bCs/>
          <w:lang w:val="sl-SI"/>
        </w:rPr>
        <w:t xml:space="preserve">v celoti </w:t>
      </w:r>
      <w:r w:rsidRPr="005E4CB6">
        <w:rPr>
          <w:b/>
          <w:bCs/>
          <w:lang w:val="sl-SI"/>
        </w:rPr>
        <w:t>povečal za 4</w:t>
      </w:r>
      <w:r w:rsidR="00037C9B" w:rsidRPr="005E4CB6">
        <w:rPr>
          <w:b/>
          <w:bCs/>
          <w:lang w:val="sl-SI"/>
        </w:rPr>
        <w:t>2</w:t>
      </w:r>
      <w:r w:rsidRPr="005E4CB6">
        <w:rPr>
          <w:b/>
          <w:bCs/>
          <w:lang w:val="sl-SI"/>
        </w:rPr>
        <w:t>%</w:t>
      </w:r>
      <w:r w:rsidRPr="005E4CB6">
        <w:rPr>
          <w:lang w:val="sl-SI"/>
        </w:rPr>
        <w:t xml:space="preserve">, in sicer iz </w:t>
      </w:r>
      <w:r w:rsidR="00037C9B" w:rsidRPr="005E4CB6">
        <w:rPr>
          <w:lang w:val="sl-SI"/>
        </w:rPr>
        <w:t>4</w:t>
      </w:r>
      <w:r w:rsidR="00136840" w:rsidRPr="005E4CB6">
        <w:rPr>
          <w:lang w:val="sl-SI"/>
        </w:rPr>
        <w:t>1</w:t>
      </w:r>
      <w:r w:rsidRPr="005E4CB6">
        <w:rPr>
          <w:lang w:val="sl-SI"/>
        </w:rPr>
        <w:t>,</w:t>
      </w:r>
      <w:r w:rsidR="00136840" w:rsidRPr="005E4CB6">
        <w:rPr>
          <w:lang w:val="sl-SI"/>
        </w:rPr>
        <w:t xml:space="preserve">2 </w:t>
      </w:r>
      <w:r w:rsidRPr="005E4CB6">
        <w:rPr>
          <w:lang w:val="sl-SI"/>
        </w:rPr>
        <w:t xml:space="preserve">M EUR na </w:t>
      </w:r>
      <w:r w:rsidR="00136840" w:rsidRPr="005E4CB6">
        <w:rPr>
          <w:lang w:val="sl-SI"/>
        </w:rPr>
        <w:t>58,4</w:t>
      </w:r>
      <w:r w:rsidRPr="005E4CB6">
        <w:rPr>
          <w:lang w:val="sl-SI"/>
        </w:rPr>
        <w:t xml:space="preserve"> M EUR. </w:t>
      </w:r>
      <w:r w:rsidR="00136840" w:rsidRPr="005E4CB6">
        <w:rPr>
          <w:lang w:val="sl-SI"/>
        </w:rPr>
        <w:t xml:space="preserve">ISF – B se je povečal za </w:t>
      </w:r>
      <w:r w:rsidR="00CD4CF3" w:rsidRPr="005E4CB6">
        <w:rPr>
          <w:lang w:val="sl-SI"/>
        </w:rPr>
        <w:t>51%, največ na cilju SO.2 Meje (za 1</w:t>
      </w:r>
      <w:r w:rsidR="00072F60" w:rsidRPr="005E4CB6">
        <w:rPr>
          <w:lang w:val="sl-SI"/>
        </w:rPr>
        <w:t xml:space="preserve">20%) in na operativni podpori za 24%. ISF – P se je poveča za 14%, </w:t>
      </w:r>
      <w:r w:rsidR="00DB0C4E" w:rsidRPr="005E4CB6">
        <w:rPr>
          <w:lang w:val="sl-SI"/>
        </w:rPr>
        <w:t>enako na obeh posebni ciljih. Veliko dinamiko prilagajanja izvajanja je mogoče opaziti predvsem med nacionalnimi cilji.</w:t>
      </w:r>
      <w:r w:rsidR="00B26DDB" w:rsidRPr="005E4CB6">
        <w:rPr>
          <w:lang w:val="sl-SI"/>
        </w:rPr>
        <w:t xml:space="preserve"> </w:t>
      </w:r>
      <w:r w:rsidRPr="005E4CB6">
        <w:rPr>
          <w:lang w:val="sl-SI"/>
        </w:rPr>
        <w:t xml:space="preserve">Slovenska udeležba, ki sicer ni prikazana v spodnji tabeli, znaša v obdobju izvajanja skupaj </w:t>
      </w:r>
      <w:r w:rsidR="005E4CB6" w:rsidRPr="005E4CB6">
        <w:rPr>
          <w:lang w:val="sl-SI"/>
        </w:rPr>
        <w:t>9.518.389,54</w:t>
      </w:r>
      <w:r w:rsidRPr="005E4CB6">
        <w:rPr>
          <w:lang w:val="sl-SI"/>
        </w:rPr>
        <w:t xml:space="preserve"> EUR</w:t>
      </w:r>
      <w:r w:rsidR="00B26DDB" w:rsidRPr="005E4CB6">
        <w:rPr>
          <w:lang w:val="sl-SI"/>
        </w:rPr>
        <w:t xml:space="preserve">, </w:t>
      </w:r>
      <w:r w:rsidR="00B01718" w:rsidRPr="005E4CB6">
        <w:rPr>
          <w:lang w:val="sl-SI"/>
        </w:rPr>
        <w:t xml:space="preserve">(ISF – B: </w:t>
      </w:r>
      <w:r w:rsidR="00697285" w:rsidRPr="005E4CB6">
        <w:rPr>
          <w:lang w:val="sl-SI"/>
        </w:rPr>
        <w:t>5.952</w:t>
      </w:r>
      <w:r w:rsidR="00060243" w:rsidRPr="005E4CB6">
        <w:rPr>
          <w:lang w:val="sl-SI"/>
        </w:rPr>
        <w:t>.</w:t>
      </w:r>
      <w:r w:rsidR="00697285" w:rsidRPr="005E4CB6">
        <w:rPr>
          <w:lang w:val="sl-SI"/>
        </w:rPr>
        <w:t xml:space="preserve">383,00 </w:t>
      </w:r>
      <w:r w:rsidR="00B01718" w:rsidRPr="005E4CB6">
        <w:rPr>
          <w:lang w:val="sl-SI"/>
        </w:rPr>
        <w:t>EUR; ISF – P: 3.566.006,54 EUR)</w:t>
      </w:r>
      <w:r w:rsidRPr="005E4CB6">
        <w:rPr>
          <w:lang w:val="sl-SI"/>
        </w:rPr>
        <w:t xml:space="preserve">. </w:t>
      </w:r>
    </w:p>
    <w:p w14:paraId="7A5E638F" w14:textId="77777777" w:rsidR="00FF23E4" w:rsidRDefault="00FF23E4" w:rsidP="005E2987">
      <w:pPr>
        <w:rPr>
          <w:lang w:val="sl-SI"/>
        </w:rPr>
      </w:pPr>
    </w:p>
    <w:p w14:paraId="018C6B96" w14:textId="77777777" w:rsidR="009670BC" w:rsidRDefault="009670BC" w:rsidP="005E2987">
      <w:pPr>
        <w:rPr>
          <w:lang w:val="sl-SI"/>
        </w:rPr>
      </w:pPr>
    </w:p>
    <w:p w14:paraId="6D7F7DED" w14:textId="77777777" w:rsidR="00FE7DD7" w:rsidRDefault="00FE7DD7" w:rsidP="007D360B">
      <w:pPr>
        <w:rPr>
          <w:color w:val="FF0000"/>
        </w:rPr>
      </w:pPr>
      <w:r w:rsidRPr="00981162">
        <w:rPr>
          <w:noProof/>
          <w:bdr w:val="single" w:sz="4" w:space="0" w:color="auto"/>
          <w:lang w:val="sl-SI" w:eastAsia="sl-SI"/>
        </w:rPr>
        <w:lastRenderedPageBreak/>
        <w:drawing>
          <wp:inline distT="0" distB="0" distL="0" distR="0" wp14:anchorId="46B2638A" wp14:editId="661D6748">
            <wp:extent cx="5731510" cy="6197600"/>
            <wp:effectExtent l="0" t="0" r="0" b="0"/>
            <wp:docPr id="148313148" name="Picture 6" descr="Dinamika sprememb med posebnimi in nacionalnimi cil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148" name="Picture 6" descr="Dinamika sprememb med posebnimi in nacionalnimi cilji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6197600"/>
                    </a:xfrm>
                    <a:prstGeom prst="rect">
                      <a:avLst/>
                    </a:prstGeom>
                    <a:noFill/>
                    <a:ln>
                      <a:noFill/>
                    </a:ln>
                  </pic:spPr>
                </pic:pic>
              </a:graphicData>
            </a:graphic>
          </wp:inline>
        </w:drawing>
      </w:r>
    </w:p>
    <w:p w14:paraId="4ECE58B5" w14:textId="21C03258" w:rsidR="00011916" w:rsidRDefault="00011916" w:rsidP="00011916">
      <w:pPr>
        <w:rPr>
          <w:lang w:val="sl-SI"/>
        </w:rPr>
      </w:pPr>
      <w:r>
        <w:rPr>
          <w:b/>
          <w:bCs/>
          <w:lang w:val="sl-SI"/>
        </w:rPr>
        <w:t>NP</w:t>
      </w:r>
      <w:r w:rsidRPr="002F44DE">
        <w:rPr>
          <w:b/>
          <w:bCs/>
          <w:lang w:val="sl-SI"/>
        </w:rPr>
        <w:t xml:space="preserve"> </w:t>
      </w:r>
      <w:r>
        <w:rPr>
          <w:b/>
          <w:bCs/>
          <w:lang w:val="sl-SI"/>
        </w:rPr>
        <w:t>ISF</w:t>
      </w:r>
      <w:r w:rsidRPr="002F44DE">
        <w:rPr>
          <w:b/>
          <w:bCs/>
          <w:lang w:val="sl-SI"/>
        </w:rPr>
        <w:t xml:space="preserve"> </w:t>
      </w:r>
      <w:r w:rsidRPr="00F94EA2">
        <w:rPr>
          <w:lang w:val="sl-SI"/>
        </w:rPr>
        <w:t>je temeljni programski dokument</w:t>
      </w:r>
      <w:r w:rsidRPr="002F44DE">
        <w:rPr>
          <w:lang w:val="sl-SI"/>
        </w:rPr>
        <w:t xml:space="preserve"> za črpanje sredstev. Program obsega celotno obdobje financiranja (obdobje 20</w:t>
      </w:r>
      <w:r>
        <w:rPr>
          <w:lang w:val="sl-SI"/>
        </w:rPr>
        <w:t>14</w:t>
      </w:r>
      <w:r w:rsidRPr="002F44DE">
        <w:rPr>
          <w:lang w:val="sl-SI"/>
        </w:rPr>
        <w:t xml:space="preserve"> – 202</w:t>
      </w:r>
      <w:r>
        <w:rPr>
          <w:lang w:val="sl-SI"/>
        </w:rPr>
        <w:t>0</w:t>
      </w:r>
      <w:r w:rsidRPr="002F44DE">
        <w:rPr>
          <w:lang w:val="sl-SI"/>
        </w:rPr>
        <w:t xml:space="preserve">) in opredeljujeta vsebinski in finančni okvir za izvajanje projektov. </w:t>
      </w:r>
    </w:p>
    <w:p w14:paraId="5D2E0812" w14:textId="71F30937" w:rsidR="00011916" w:rsidRDefault="00011916" w:rsidP="00011916">
      <w:pPr>
        <w:rPr>
          <w:lang w:val="sl-SI"/>
        </w:rPr>
      </w:pPr>
      <w:r w:rsidRPr="001A22DE">
        <w:rPr>
          <w:lang w:val="sl-SI"/>
        </w:rPr>
        <w:t xml:space="preserve">Na sliki spodaj je prikazana razporeditev sredstev po posebnih ciljih NP </w:t>
      </w:r>
      <w:r w:rsidR="00CA0275">
        <w:rPr>
          <w:lang w:val="sl-SI"/>
        </w:rPr>
        <w:t>ISF</w:t>
      </w:r>
      <w:r>
        <w:rPr>
          <w:lang w:val="sl-SI"/>
        </w:rPr>
        <w:t xml:space="preserve"> za Slovenijo</w:t>
      </w:r>
      <w:r w:rsidRPr="001A22DE">
        <w:rPr>
          <w:lang w:val="sl-SI"/>
        </w:rPr>
        <w:t xml:space="preserve"> (prispevek EU).</w:t>
      </w:r>
      <w:r w:rsidR="006E7A3F">
        <w:rPr>
          <w:lang w:val="sl-SI"/>
        </w:rPr>
        <w:t xml:space="preserve"> D</w:t>
      </w:r>
      <w:r w:rsidR="006E7A3F" w:rsidRPr="006E7A3F">
        <w:rPr>
          <w:lang w:val="sl-SI"/>
        </w:rPr>
        <w:t xml:space="preserve">eleži so prikazani tako na ravni celotnega sklada kot tudi znotraj ISF – B in ISF </w:t>
      </w:r>
      <w:r w:rsidR="006E7A3F">
        <w:rPr>
          <w:lang w:val="sl-SI"/>
        </w:rPr>
        <w:t>–</w:t>
      </w:r>
      <w:r w:rsidR="006E7A3F" w:rsidRPr="006E7A3F">
        <w:rPr>
          <w:lang w:val="sl-SI"/>
        </w:rPr>
        <w:t xml:space="preserve"> P</w:t>
      </w:r>
      <w:r w:rsidR="006E7A3F">
        <w:rPr>
          <w:lang w:val="sl-SI"/>
        </w:rPr>
        <w:t>.</w:t>
      </w:r>
    </w:p>
    <w:p w14:paraId="33E384D0" w14:textId="786C5585" w:rsidR="00AF20E4" w:rsidRDefault="00ED4D72" w:rsidP="005E2987">
      <w:pPr>
        <w:rPr>
          <w:lang w:val="sl-SI"/>
        </w:rPr>
      </w:pPr>
      <w:r>
        <w:rPr>
          <w:noProof/>
          <w:lang w:val="sl-SI" w:eastAsia="sl-SI"/>
        </w:rPr>
        <w:lastRenderedPageBreak/>
        <w:drawing>
          <wp:inline distT="0" distB="0" distL="0" distR="0" wp14:anchorId="7CEC80B6" wp14:editId="34F51FB5">
            <wp:extent cx="5704433" cy="2933700"/>
            <wp:effectExtent l="0" t="0" r="0" b="0"/>
            <wp:docPr id="21833214" name="Picture 7" descr="razporeditev sredstev po posebnih ciljih NP ISF za Slovenijo (prispevek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3214" name="Picture 7" descr="razporeditev sredstev po posebnih ciljih NP ISF za Slovenijo (prispevek EU)"/>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0375" cy="2941899"/>
                    </a:xfrm>
                    <a:prstGeom prst="rect">
                      <a:avLst/>
                    </a:prstGeom>
                    <a:noFill/>
                  </pic:spPr>
                </pic:pic>
              </a:graphicData>
            </a:graphic>
          </wp:inline>
        </w:drawing>
      </w:r>
    </w:p>
    <w:p w14:paraId="555CD1F8" w14:textId="66E1225F" w:rsidR="00AF20E4" w:rsidRDefault="00017A6C" w:rsidP="006E7A3F">
      <w:pPr>
        <w:pStyle w:val="Napis"/>
        <w:rPr>
          <w:lang w:val="sl-SI"/>
        </w:rPr>
      </w:pPr>
      <w:r w:rsidRPr="002F44DE">
        <w:rPr>
          <w:sz w:val="16"/>
          <w:szCs w:val="16"/>
          <w:lang w:val="sl-SI"/>
        </w:rPr>
        <w:t>Slik</w:t>
      </w:r>
      <w:r>
        <w:rPr>
          <w:sz w:val="16"/>
          <w:szCs w:val="16"/>
          <w:lang w:val="sl-SI"/>
        </w:rPr>
        <w:t>a</w:t>
      </w:r>
      <w:r w:rsidRPr="002F44DE">
        <w:rPr>
          <w:sz w:val="16"/>
          <w:szCs w:val="16"/>
          <w:lang w:val="sl-SI"/>
        </w:rPr>
        <w:t xml:space="preserve"> – Prikaz razporeditve po </w:t>
      </w:r>
      <w:r>
        <w:rPr>
          <w:sz w:val="16"/>
          <w:szCs w:val="16"/>
          <w:lang w:val="sl-SI"/>
        </w:rPr>
        <w:t>posebnih</w:t>
      </w:r>
      <w:r w:rsidRPr="002F44DE">
        <w:rPr>
          <w:sz w:val="16"/>
          <w:szCs w:val="16"/>
          <w:lang w:val="sl-SI"/>
        </w:rPr>
        <w:t xml:space="preserve"> ciljih </w:t>
      </w:r>
      <w:r>
        <w:rPr>
          <w:sz w:val="16"/>
          <w:szCs w:val="16"/>
          <w:lang w:val="sl-SI"/>
        </w:rPr>
        <w:t>NP</w:t>
      </w:r>
      <w:r w:rsidRPr="002F44DE">
        <w:rPr>
          <w:sz w:val="16"/>
          <w:szCs w:val="16"/>
          <w:lang w:val="sl-SI"/>
        </w:rPr>
        <w:t xml:space="preserve"> </w:t>
      </w:r>
      <w:r>
        <w:rPr>
          <w:sz w:val="16"/>
          <w:szCs w:val="16"/>
          <w:lang w:val="sl-SI"/>
        </w:rPr>
        <w:t>ISF</w:t>
      </w:r>
      <w:r w:rsidRPr="002F44DE">
        <w:rPr>
          <w:sz w:val="16"/>
          <w:szCs w:val="16"/>
          <w:lang w:val="sl-SI"/>
        </w:rPr>
        <w:t xml:space="preserve"> (prispevek </w:t>
      </w:r>
      <w:r>
        <w:rPr>
          <w:sz w:val="16"/>
          <w:szCs w:val="16"/>
          <w:lang w:val="sl-SI"/>
        </w:rPr>
        <w:t xml:space="preserve">EU) </w:t>
      </w:r>
    </w:p>
    <w:p w14:paraId="02460ACE" w14:textId="77777777" w:rsidR="003E755A" w:rsidRDefault="003E755A" w:rsidP="0096323E">
      <w:pPr>
        <w:rPr>
          <w:b/>
          <w:bCs/>
          <w:lang w:val="sl-SI"/>
        </w:rPr>
      </w:pPr>
    </w:p>
    <w:p w14:paraId="3F8C8833" w14:textId="10C575D4" w:rsidR="0096323E" w:rsidRPr="002F44DE" w:rsidRDefault="0096323E" w:rsidP="0096323E">
      <w:pPr>
        <w:rPr>
          <w:lang w:val="sl-SI"/>
        </w:rPr>
      </w:pPr>
      <w:r w:rsidRPr="002F44DE">
        <w:rPr>
          <w:b/>
          <w:bCs/>
          <w:lang w:val="sl-SI"/>
        </w:rPr>
        <w:t>Pregled ciljev intervencijske logike</w:t>
      </w:r>
      <w:r w:rsidRPr="002F44DE">
        <w:rPr>
          <w:lang w:val="sl-SI"/>
        </w:rPr>
        <w:t xml:space="preserve"> temelji na pregledu</w:t>
      </w:r>
      <w:r>
        <w:rPr>
          <w:lang w:val="sl-SI"/>
        </w:rPr>
        <w:t xml:space="preserve"> ciljev nacionalnega programa</w:t>
      </w:r>
      <w:r w:rsidRPr="002F44DE">
        <w:rPr>
          <w:lang w:val="sl-SI"/>
        </w:rPr>
        <w:t xml:space="preserve"> </w:t>
      </w:r>
      <w:r>
        <w:rPr>
          <w:lang w:val="sl-SI"/>
        </w:rPr>
        <w:t>Sklada za notranjo varnost za programsko obdobje 2014-2020</w:t>
      </w:r>
      <w:r w:rsidRPr="002F44DE">
        <w:rPr>
          <w:lang w:val="sl-SI"/>
        </w:rPr>
        <w:t>.</w:t>
      </w:r>
    </w:p>
    <w:p w14:paraId="549178AD" w14:textId="73CAF685" w:rsidR="006E7A3F" w:rsidRDefault="001304E4" w:rsidP="005E2987">
      <w:pPr>
        <w:rPr>
          <w:lang w:val="sl-SI"/>
        </w:rPr>
      </w:pPr>
      <w:r w:rsidRPr="00AD26D7">
        <w:rPr>
          <w:b/>
          <w:bCs/>
          <w:lang w:val="sl-SI"/>
        </w:rPr>
        <w:t>NP ISF</w:t>
      </w:r>
      <w:r>
        <w:rPr>
          <w:lang w:val="sl-SI"/>
        </w:rPr>
        <w:t xml:space="preserve"> </w:t>
      </w:r>
      <w:r w:rsidR="00AD26D7">
        <w:rPr>
          <w:lang w:val="sl-SI"/>
        </w:rPr>
        <w:t xml:space="preserve">je bil zasnovan na način, da bo na področju </w:t>
      </w:r>
      <w:r w:rsidR="00AD26D7" w:rsidRPr="00AD26D7">
        <w:rPr>
          <w:lang w:val="sl-SI"/>
        </w:rPr>
        <w:t>meja zagotavljal finančno podporo za upravljanje zunanjih mej ter izvajanje skupne vizumske politike.</w:t>
      </w:r>
      <w:r w:rsidR="00AD26D7">
        <w:rPr>
          <w:lang w:val="sl-SI"/>
        </w:rPr>
        <w:t xml:space="preserve"> </w:t>
      </w:r>
      <w:r w:rsidR="00421CF6">
        <w:rPr>
          <w:lang w:val="sl-SI"/>
        </w:rPr>
        <w:t xml:space="preserve">Na področju </w:t>
      </w:r>
      <w:r w:rsidR="00264F7F">
        <w:rPr>
          <w:lang w:val="sl-SI"/>
        </w:rPr>
        <w:t>preprečevanja kriminala, t</w:t>
      </w:r>
      <w:r w:rsidR="00421CF6" w:rsidRPr="00421CF6">
        <w:rPr>
          <w:lang w:val="sl-SI"/>
        </w:rPr>
        <w:t>veganj</w:t>
      </w:r>
      <w:r w:rsidR="00264F7F">
        <w:rPr>
          <w:lang w:val="sl-SI"/>
        </w:rPr>
        <w:t>a</w:t>
      </w:r>
      <w:r w:rsidR="00421CF6" w:rsidRPr="00421CF6">
        <w:rPr>
          <w:lang w:val="sl-SI"/>
        </w:rPr>
        <w:t xml:space="preserve"> in kriz</w:t>
      </w:r>
      <w:r w:rsidR="00264F7F">
        <w:rPr>
          <w:lang w:val="sl-SI"/>
        </w:rPr>
        <w:t>e</w:t>
      </w:r>
      <w:r w:rsidR="00421CF6" w:rsidRPr="00421CF6">
        <w:rPr>
          <w:lang w:val="sl-SI"/>
        </w:rPr>
        <w:t xml:space="preserve"> </w:t>
      </w:r>
      <w:r w:rsidR="008B3493">
        <w:rPr>
          <w:lang w:val="sl-SI"/>
        </w:rPr>
        <w:t xml:space="preserve">pa </w:t>
      </w:r>
      <w:r w:rsidR="00421CF6" w:rsidRPr="00421CF6">
        <w:rPr>
          <w:lang w:val="sl-SI"/>
        </w:rPr>
        <w:t>bo sklad zagotovil finančno podporo policijskemu sodelovanju, preprečevanju kriminala in boju proti težjim oblikam čezmejnega kriminala, kot tudi za krizno upravljanje in varovanje kritične infrastrukture EU.</w:t>
      </w:r>
    </w:p>
    <w:p w14:paraId="45EEF51B" w14:textId="0EE7BE9A" w:rsidR="00EF4C34" w:rsidRDefault="00B35E78" w:rsidP="000A64A6">
      <w:pPr>
        <w:rPr>
          <w:b/>
          <w:bCs/>
          <w:lang w:val="sl-SI"/>
        </w:rPr>
      </w:pPr>
      <w:r>
        <w:rPr>
          <w:b/>
          <w:bCs/>
          <w:lang w:val="sl-SI"/>
        </w:rPr>
        <w:t xml:space="preserve">ISF-B - </w:t>
      </w:r>
      <w:r w:rsidR="000A64A6">
        <w:rPr>
          <w:b/>
          <w:bCs/>
          <w:lang w:val="sl-SI"/>
        </w:rPr>
        <w:t xml:space="preserve">Posebni cilj (SO.1): </w:t>
      </w:r>
      <w:r w:rsidR="00EF4C34" w:rsidRPr="00EF4C34">
        <w:rPr>
          <w:b/>
          <w:bCs/>
          <w:lang w:val="sl-SI"/>
        </w:rPr>
        <w:t>Podpora skupni vizumski politiki</w:t>
      </w:r>
    </w:p>
    <w:p w14:paraId="64475F00" w14:textId="0C9AD666" w:rsidR="00572144" w:rsidRDefault="000A64A6" w:rsidP="000A64A6">
      <w:pPr>
        <w:rPr>
          <w:lang w:val="sl-SI"/>
        </w:rPr>
      </w:pPr>
      <w:r w:rsidRPr="00833BC2">
        <w:rPr>
          <w:lang w:val="sl-SI"/>
        </w:rPr>
        <w:t xml:space="preserve">Dolgoročni cilj Slovenije </w:t>
      </w:r>
      <w:r>
        <w:rPr>
          <w:lang w:val="sl-SI"/>
        </w:rPr>
        <w:t xml:space="preserve">v sklopu posebnega </w:t>
      </w:r>
      <w:r w:rsidRPr="00EF4C34">
        <w:rPr>
          <w:lang w:val="sl-SI"/>
        </w:rPr>
        <w:t>cilja »</w:t>
      </w:r>
      <w:r w:rsidR="00EF4C34" w:rsidRPr="00EF4C34">
        <w:rPr>
          <w:lang w:val="sl-SI"/>
        </w:rPr>
        <w:t>Podpora skupni vizumski politiki</w:t>
      </w:r>
      <w:r w:rsidRPr="00EF4C34">
        <w:rPr>
          <w:lang w:val="sl-SI"/>
        </w:rPr>
        <w:t>«</w:t>
      </w:r>
      <w:r w:rsidRPr="00833BC2">
        <w:rPr>
          <w:lang w:val="sl-SI"/>
        </w:rPr>
        <w:t xml:space="preserve"> je </w:t>
      </w:r>
      <w:r w:rsidR="00572144" w:rsidRPr="00572144">
        <w:rPr>
          <w:lang w:val="sl-SI"/>
        </w:rPr>
        <w:t xml:space="preserve">učinkovit, robusten sistem za obdelavo vizumskih vlog, ki je prijazen do prosilcev ter učinkovito preprečuje nezakonite migracije. </w:t>
      </w:r>
      <w:r w:rsidR="00A902BE">
        <w:rPr>
          <w:lang w:val="sl-SI"/>
        </w:rPr>
        <w:t>Ukr</w:t>
      </w:r>
      <w:r w:rsidR="007149EC">
        <w:rPr>
          <w:lang w:val="sl-SI"/>
        </w:rPr>
        <w:t>e</w:t>
      </w:r>
      <w:r w:rsidR="00A902BE">
        <w:rPr>
          <w:lang w:val="sl-SI"/>
        </w:rPr>
        <w:t>pi so</w:t>
      </w:r>
      <w:r w:rsidR="001116D6">
        <w:rPr>
          <w:lang w:val="sl-SI"/>
        </w:rPr>
        <w:t xml:space="preserve"> bili usmerjeni k izboljšanju </w:t>
      </w:r>
      <w:r w:rsidR="00381170">
        <w:rPr>
          <w:lang w:val="sl-SI"/>
        </w:rPr>
        <w:t>delovanja vizumske infrastrukture kot celote, od IT sistemov, podpornih aplikacij</w:t>
      </w:r>
      <w:r w:rsidR="004F7D7E">
        <w:rPr>
          <w:lang w:val="sl-SI"/>
        </w:rPr>
        <w:t xml:space="preserve">, </w:t>
      </w:r>
      <w:r w:rsidR="00E86231">
        <w:rPr>
          <w:lang w:val="sl-SI"/>
        </w:rPr>
        <w:t xml:space="preserve">vključevali </w:t>
      </w:r>
      <w:r w:rsidR="00844945">
        <w:rPr>
          <w:lang w:val="sl-SI"/>
        </w:rPr>
        <w:t xml:space="preserve">nakup opreme </w:t>
      </w:r>
      <w:r w:rsidR="004F7D7E">
        <w:rPr>
          <w:lang w:val="sl-SI"/>
        </w:rPr>
        <w:t xml:space="preserve">ter </w:t>
      </w:r>
      <w:r w:rsidR="00844945">
        <w:rPr>
          <w:lang w:val="sl-SI"/>
        </w:rPr>
        <w:t>izvedb</w:t>
      </w:r>
      <w:r w:rsidR="00E86231">
        <w:rPr>
          <w:lang w:val="sl-SI"/>
        </w:rPr>
        <w:t>o</w:t>
      </w:r>
      <w:r w:rsidR="00844945">
        <w:rPr>
          <w:lang w:val="sl-SI"/>
        </w:rPr>
        <w:t xml:space="preserve"> </w:t>
      </w:r>
      <w:r w:rsidR="004F7D7E">
        <w:rPr>
          <w:lang w:val="sl-SI"/>
        </w:rPr>
        <w:t xml:space="preserve">širokega nabora </w:t>
      </w:r>
      <w:r w:rsidR="00381170">
        <w:rPr>
          <w:lang w:val="sl-SI"/>
        </w:rPr>
        <w:t>usposablj</w:t>
      </w:r>
      <w:r w:rsidR="004F7D7E">
        <w:rPr>
          <w:lang w:val="sl-SI"/>
        </w:rPr>
        <w:t>a</w:t>
      </w:r>
      <w:r w:rsidR="00381170">
        <w:rPr>
          <w:lang w:val="sl-SI"/>
        </w:rPr>
        <w:t xml:space="preserve">nj. </w:t>
      </w:r>
      <w:r w:rsidR="001116D6">
        <w:rPr>
          <w:lang w:val="sl-SI"/>
        </w:rPr>
        <w:t xml:space="preserve"> </w:t>
      </w:r>
      <w:r w:rsidR="00A902BE">
        <w:rPr>
          <w:lang w:val="sl-SI"/>
        </w:rPr>
        <w:t xml:space="preserve"> </w:t>
      </w:r>
    </w:p>
    <w:p w14:paraId="1074D607" w14:textId="53705EF3" w:rsidR="009B1B7F" w:rsidRDefault="00B35E78" w:rsidP="009B1B7F">
      <w:pPr>
        <w:rPr>
          <w:b/>
          <w:bCs/>
          <w:lang w:val="sl-SI"/>
        </w:rPr>
      </w:pPr>
      <w:r>
        <w:rPr>
          <w:b/>
          <w:bCs/>
          <w:lang w:val="sl-SI"/>
        </w:rPr>
        <w:t xml:space="preserve">ISF-B - </w:t>
      </w:r>
      <w:r w:rsidR="009B1B7F">
        <w:rPr>
          <w:b/>
          <w:bCs/>
          <w:lang w:val="sl-SI"/>
        </w:rPr>
        <w:t xml:space="preserve">Posebni cilj (SO.2): </w:t>
      </w:r>
      <w:r w:rsidR="00F06E81">
        <w:rPr>
          <w:b/>
          <w:bCs/>
          <w:lang w:val="sl-SI"/>
        </w:rPr>
        <w:t>Meje</w:t>
      </w:r>
    </w:p>
    <w:p w14:paraId="68E65AD9" w14:textId="6009C775" w:rsidR="00844945" w:rsidRPr="00F06E81" w:rsidRDefault="009B1B7F" w:rsidP="000A64A6">
      <w:pPr>
        <w:rPr>
          <w:lang w:val="sl-SI"/>
        </w:rPr>
      </w:pPr>
      <w:r w:rsidRPr="00F06E81">
        <w:rPr>
          <w:lang w:val="sl-SI"/>
        </w:rPr>
        <w:t>Dolgoročni cilj</w:t>
      </w:r>
      <w:r w:rsidR="002442FF" w:rsidRPr="00F06E81">
        <w:rPr>
          <w:rFonts w:cstheme="majorHAnsi"/>
          <w:szCs w:val="20"/>
          <w:lang w:val="sl-SI"/>
        </w:rPr>
        <w:t xml:space="preserve"> Slovenije na področju upravljanja meja je okrepitev preprečevanja in odkrivanja nedovoljenih migracij in povezanega čezmejnega kriminala.</w:t>
      </w:r>
      <w:r w:rsidRPr="00F06E81">
        <w:rPr>
          <w:rFonts w:cstheme="majorHAnsi"/>
          <w:szCs w:val="20"/>
          <w:lang w:val="sl-SI"/>
        </w:rPr>
        <w:t xml:space="preserve"> </w:t>
      </w:r>
      <w:r w:rsidRPr="00F06E81">
        <w:rPr>
          <w:lang w:val="sl-SI"/>
        </w:rPr>
        <w:t xml:space="preserve">Ukrepi so </w:t>
      </w:r>
      <w:r w:rsidR="005872CE" w:rsidRPr="00F06E81">
        <w:rPr>
          <w:lang w:val="sl-SI"/>
        </w:rPr>
        <w:t xml:space="preserve">vključevali nadaljnji razvoj sistema EUROSUR, </w:t>
      </w:r>
      <w:r w:rsidR="008140E3" w:rsidRPr="00F06E81">
        <w:rPr>
          <w:lang w:val="sl-SI"/>
        </w:rPr>
        <w:t xml:space="preserve">izmenjavo informacij, </w:t>
      </w:r>
      <w:r w:rsidR="008341C5" w:rsidRPr="00F06E81">
        <w:rPr>
          <w:lang w:val="sl-SI"/>
        </w:rPr>
        <w:t xml:space="preserve">nadgradnjo </w:t>
      </w:r>
      <w:r w:rsidR="00F06E81">
        <w:rPr>
          <w:lang w:val="sl-SI"/>
        </w:rPr>
        <w:t xml:space="preserve">infrastrukture in </w:t>
      </w:r>
      <w:r w:rsidR="008341C5" w:rsidRPr="00F06E81">
        <w:rPr>
          <w:lang w:val="sl-SI"/>
        </w:rPr>
        <w:t>opreme</w:t>
      </w:r>
      <w:r w:rsidR="00F06E81">
        <w:rPr>
          <w:lang w:val="sl-SI"/>
        </w:rPr>
        <w:t xml:space="preserve"> za nadzor meje</w:t>
      </w:r>
      <w:r w:rsidR="008341C5" w:rsidRPr="00F06E81">
        <w:rPr>
          <w:lang w:val="sl-SI"/>
        </w:rPr>
        <w:t xml:space="preserve">, </w:t>
      </w:r>
      <w:r w:rsidR="008140E3" w:rsidRPr="00F06E81">
        <w:rPr>
          <w:lang w:val="sl-SI"/>
        </w:rPr>
        <w:t xml:space="preserve">uporabo sodobnih, </w:t>
      </w:r>
      <w:proofErr w:type="spellStart"/>
      <w:r w:rsidR="008140E3" w:rsidRPr="00F06E81">
        <w:rPr>
          <w:lang w:val="sl-SI"/>
        </w:rPr>
        <w:t>interoperabilnih</w:t>
      </w:r>
      <w:proofErr w:type="spellEnd"/>
      <w:r w:rsidR="008140E3" w:rsidRPr="00F06E81">
        <w:rPr>
          <w:lang w:val="sl-SI"/>
        </w:rPr>
        <w:t xml:space="preserve"> tehnologij in opreme za varovanje meje</w:t>
      </w:r>
      <w:r w:rsidR="00F06E81">
        <w:rPr>
          <w:lang w:val="sl-SI"/>
        </w:rPr>
        <w:t xml:space="preserve"> in </w:t>
      </w:r>
      <w:r w:rsidR="00714E44" w:rsidRPr="00F06E81">
        <w:rPr>
          <w:lang w:val="sl-SI"/>
        </w:rPr>
        <w:t>širok nabor usposabljanj</w:t>
      </w:r>
      <w:r w:rsidR="00F06E81" w:rsidRPr="00F06E81">
        <w:rPr>
          <w:lang w:val="sl-SI"/>
        </w:rPr>
        <w:t xml:space="preserve">. </w:t>
      </w:r>
    </w:p>
    <w:p w14:paraId="7724BFED" w14:textId="18F77103" w:rsidR="004A7DC7" w:rsidRDefault="00B35E78" w:rsidP="004A7DC7">
      <w:pPr>
        <w:rPr>
          <w:b/>
          <w:bCs/>
          <w:lang w:val="sl-SI"/>
        </w:rPr>
      </w:pPr>
      <w:r>
        <w:rPr>
          <w:b/>
          <w:bCs/>
          <w:lang w:val="sl-SI"/>
        </w:rPr>
        <w:t xml:space="preserve">ISF-B - </w:t>
      </w:r>
      <w:r w:rsidR="004A7DC7">
        <w:rPr>
          <w:b/>
          <w:bCs/>
          <w:lang w:val="sl-SI"/>
        </w:rPr>
        <w:t>Posebni cilj (SO.3): Operativna podpora</w:t>
      </w:r>
    </w:p>
    <w:p w14:paraId="743E7343" w14:textId="74F6797E" w:rsidR="00702F34" w:rsidRDefault="004A7DC7" w:rsidP="000A64A6">
      <w:pPr>
        <w:rPr>
          <w:lang w:val="sl-SI"/>
        </w:rPr>
      </w:pPr>
      <w:r>
        <w:rPr>
          <w:lang w:val="sl-SI"/>
        </w:rPr>
        <w:t xml:space="preserve">Operativna podpora </w:t>
      </w:r>
      <w:r w:rsidR="00E80F1F">
        <w:rPr>
          <w:lang w:val="sl-SI"/>
        </w:rPr>
        <w:t xml:space="preserve">za vizume </w:t>
      </w:r>
      <w:r w:rsidR="005845B6" w:rsidRPr="005845B6">
        <w:rPr>
          <w:lang w:val="sl-SI"/>
        </w:rPr>
        <w:t xml:space="preserve">je </w:t>
      </w:r>
      <w:r w:rsidR="005845B6">
        <w:rPr>
          <w:lang w:val="sl-SI"/>
        </w:rPr>
        <w:t xml:space="preserve">bila </w:t>
      </w:r>
      <w:r w:rsidR="005845B6" w:rsidRPr="005845B6">
        <w:rPr>
          <w:lang w:val="sl-SI"/>
        </w:rPr>
        <w:t>namenjena zagotavljanju stalne in zadostne podpore za postopke izdaje schengenskih vizumov tako na osrednji lokaciji v Sloveniji, kot tudi na slovenskih diplomatskih in konzularnih predstavništvih v tujini</w:t>
      </w:r>
      <w:r w:rsidR="005845B6">
        <w:rPr>
          <w:lang w:val="sl-SI"/>
        </w:rPr>
        <w:t xml:space="preserve">. </w:t>
      </w:r>
      <w:r w:rsidR="00702F34" w:rsidRPr="00702F34">
        <w:rPr>
          <w:lang w:val="sl-SI"/>
        </w:rPr>
        <w:t xml:space="preserve">Operativna podpora za meje je </w:t>
      </w:r>
      <w:r w:rsidR="00702F34">
        <w:rPr>
          <w:lang w:val="sl-SI"/>
        </w:rPr>
        <w:t xml:space="preserve">bila </w:t>
      </w:r>
      <w:r w:rsidR="00702F34" w:rsidRPr="00702F34">
        <w:rPr>
          <w:lang w:val="sl-SI"/>
        </w:rPr>
        <w:t>namenjena zagotavljanju ustrezne operativne zmogljivosti za neprekinjeno in nemoteno izvajanje mejne kontrole, preverjanj in integrirano upravljanje meja v skladu s schengenskim pravnim redom.</w:t>
      </w:r>
      <w:r w:rsidR="00702F34">
        <w:rPr>
          <w:lang w:val="sl-SI"/>
        </w:rPr>
        <w:t xml:space="preserve"> </w:t>
      </w:r>
      <w:r w:rsidR="00DD375F">
        <w:rPr>
          <w:lang w:val="sl-SI"/>
        </w:rPr>
        <w:t xml:space="preserve">Za oba namena so bila zagotovljena sredstva za financiranje stroškov dela, redno vzdrževanje infrastrukture in opreme. </w:t>
      </w:r>
    </w:p>
    <w:p w14:paraId="0EF18648" w14:textId="77777777" w:rsidR="006E7A3F" w:rsidRDefault="006E7A3F" w:rsidP="005E2987">
      <w:pPr>
        <w:rPr>
          <w:lang w:val="sl-SI"/>
        </w:rPr>
      </w:pPr>
    </w:p>
    <w:p w14:paraId="78359035" w14:textId="77777777" w:rsidR="006E7A3F" w:rsidRDefault="006E7A3F" w:rsidP="005E2987">
      <w:pPr>
        <w:rPr>
          <w:lang w:val="sl-SI"/>
        </w:rPr>
      </w:pPr>
    </w:p>
    <w:p w14:paraId="1EA15B5E" w14:textId="2C1090D8" w:rsidR="0093259B" w:rsidRPr="00B727DC" w:rsidRDefault="00B35E78" w:rsidP="005E2987">
      <w:pPr>
        <w:rPr>
          <w:b/>
          <w:bCs/>
          <w:lang w:val="sl-SI"/>
        </w:rPr>
      </w:pPr>
      <w:r>
        <w:rPr>
          <w:b/>
          <w:bCs/>
          <w:lang w:val="sl-SI"/>
        </w:rPr>
        <w:t xml:space="preserve">ISF-P - </w:t>
      </w:r>
      <w:r w:rsidR="0093259B" w:rsidRPr="00B727DC">
        <w:rPr>
          <w:b/>
          <w:bCs/>
          <w:lang w:val="sl-SI"/>
        </w:rPr>
        <w:t>Posebni cilj (SO.5):</w:t>
      </w:r>
      <w:r w:rsidR="00B727DC" w:rsidRPr="00B727DC">
        <w:rPr>
          <w:b/>
          <w:bCs/>
        </w:rPr>
        <w:t xml:space="preserve"> </w:t>
      </w:r>
      <w:r w:rsidR="00B727DC" w:rsidRPr="00B727DC">
        <w:rPr>
          <w:b/>
          <w:bCs/>
          <w:lang w:val="sl-SI"/>
        </w:rPr>
        <w:t>Preprečevanje kriminala in boj proti njemu</w:t>
      </w:r>
    </w:p>
    <w:p w14:paraId="54154CD7" w14:textId="7D601A90" w:rsidR="00702F34" w:rsidRDefault="00B727DC" w:rsidP="005E2987">
      <w:pPr>
        <w:rPr>
          <w:lang w:val="sl-SI"/>
        </w:rPr>
      </w:pPr>
      <w:r w:rsidRPr="00F06E81">
        <w:rPr>
          <w:lang w:val="sl-SI"/>
        </w:rPr>
        <w:t>Dolgoročni cilj</w:t>
      </w:r>
      <w:r w:rsidRPr="00F06E81">
        <w:rPr>
          <w:rFonts w:cstheme="majorHAnsi"/>
          <w:szCs w:val="20"/>
          <w:lang w:val="sl-SI"/>
        </w:rPr>
        <w:t xml:space="preserve"> Slovenije na področju</w:t>
      </w:r>
      <w:r w:rsidR="0093259B" w:rsidRPr="0093259B">
        <w:rPr>
          <w:lang w:val="sl-SI"/>
        </w:rPr>
        <w:t xml:space="preserve"> preprečevanja in boja proti kriminalu je zagotavljanje varnosti državljanov in skupnosti, varovanje človekovih pravic in temeljnih svoboščin ter krepitev pravne države.</w:t>
      </w:r>
      <w:r w:rsidR="00FC58C8">
        <w:rPr>
          <w:lang w:val="sl-SI"/>
        </w:rPr>
        <w:t xml:space="preserve"> Ukrepi so bili usmerjeni </w:t>
      </w:r>
      <w:r w:rsidR="00E50510">
        <w:rPr>
          <w:lang w:val="sl-SI"/>
        </w:rPr>
        <w:t>h krepitvi zmogljivosti</w:t>
      </w:r>
      <w:r w:rsidR="00014D4E">
        <w:rPr>
          <w:lang w:val="sl-SI"/>
        </w:rPr>
        <w:t xml:space="preserve"> za</w:t>
      </w:r>
      <w:r w:rsidR="007563DE">
        <w:rPr>
          <w:lang w:val="sl-SI"/>
        </w:rPr>
        <w:t xml:space="preserve"> </w:t>
      </w:r>
      <w:r w:rsidR="00014D4E">
        <w:rPr>
          <w:lang w:val="sl-SI"/>
        </w:rPr>
        <w:t>boj proti vsem vrstam kriminala</w:t>
      </w:r>
      <w:r w:rsidR="00E50510">
        <w:rPr>
          <w:lang w:val="sl-SI"/>
        </w:rPr>
        <w:t xml:space="preserve">, podpori in razvoju posebnih preiskovalnih ukrepov in skupnih čezmejnih dejavnosti, </w:t>
      </w:r>
      <w:r w:rsidR="00835F1F">
        <w:rPr>
          <w:lang w:val="sl-SI"/>
        </w:rPr>
        <w:t xml:space="preserve">izmenjavi informacij in </w:t>
      </w:r>
      <w:r w:rsidR="00D424CF">
        <w:rPr>
          <w:lang w:val="sl-SI"/>
        </w:rPr>
        <w:t>mednarodn</w:t>
      </w:r>
      <w:r w:rsidR="00835F1F">
        <w:rPr>
          <w:lang w:val="sl-SI"/>
        </w:rPr>
        <w:t xml:space="preserve">ega </w:t>
      </w:r>
      <w:r w:rsidR="00D424CF">
        <w:rPr>
          <w:lang w:val="sl-SI"/>
        </w:rPr>
        <w:t>sodelovanj</w:t>
      </w:r>
      <w:r w:rsidR="00835F1F">
        <w:rPr>
          <w:lang w:val="sl-SI"/>
        </w:rPr>
        <w:t>a</w:t>
      </w:r>
      <w:r w:rsidR="00D424CF">
        <w:rPr>
          <w:lang w:val="sl-SI"/>
        </w:rPr>
        <w:t xml:space="preserve">, </w:t>
      </w:r>
      <w:r w:rsidR="00681CFE">
        <w:rPr>
          <w:lang w:val="sl-SI"/>
        </w:rPr>
        <w:t xml:space="preserve">vključevali so </w:t>
      </w:r>
      <w:r w:rsidR="001714A8">
        <w:rPr>
          <w:lang w:val="sl-SI"/>
        </w:rPr>
        <w:t xml:space="preserve">širok nabor </w:t>
      </w:r>
      <w:r w:rsidR="00681CFE">
        <w:rPr>
          <w:lang w:val="sl-SI"/>
        </w:rPr>
        <w:t xml:space="preserve">usposabljanj </w:t>
      </w:r>
      <w:r w:rsidR="00835F1F">
        <w:rPr>
          <w:lang w:val="sl-SI"/>
        </w:rPr>
        <w:t xml:space="preserve">in nenazadnje </w:t>
      </w:r>
      <w:r w:rsidR="00681CFE">
        <w:rPr>
          <w:lang w:val="sl-SI"/>
        </w:rPr>
        <w:t xml:space="preserve">tudi </w:t>
      </w:r>
      <w:r w:rsidR="001714A8">
        <w:rPr>
          <w:lang w:val="sl-SI"/>
        </w:rPr>
        <w:t xml:space="preserve">podporo in oskrbo </w:t>
      </w:r>
      <w:r w:rsidR="00274945">
        <w:rPr>
          <w:lang w:val="sl-SI"/>
        </w:rPr>
        <w:t>žrtvam trgovine z ljudmi.</w:t>
      </w:r>
    </w:p>
    <w:p w14:paraId="45C64CAB" w14:textId="2BB360BA" w:rsidR="00887080" w:rsidRPr="000B2FCD" w:rsidRDefault="00BB0021" w:rsidP="00887080">
      <w:pPr>
        <w:rPr>
          <w:b/>
          <w:bCs/>
          <w:lang w:val="sl-SI"/>
        </w:rPr>
      </w:pPr>
      <w:r>
        <w:rPr>
          <w:b/>
          <w:bCs/>
          <w:lang w:val="sl-SI"/>
        </w:rPr>
        <w:t xml:space="preserve">ISF-P - </w:t>
      </w:r>
      <w:r w:rsidR="00887080" w:rsidRPr="000B2FCD">
        <w:rPr>
          <w:b/>
          <w:bCs/>
          <w:lang w:val="sl-SI"/>
        </w:rPr>
        <w:t>Posebni cilj (SO.6):</w:t>
      </w:r>
      <w:r w:rsidR="00887080" w:rsidRPr="000B2FCD">
        <w:rPr>
          <w:b/>
          <w:bCs/>
        </w:rPr>
        <w:t xml:space="preserve"> </w:t>
      </w:r>
      <w:r w:rsidR="00887080" w:rsidRPr="000B2FCD">
        <w:rPr>
          <w:b/>
          <w:bCs/>
          <w:lang w:val="sl-SI"/>
        </w:rPr>
        <w:t>Tveganja in krize</w:t>
      </w:r>
    </w:p>
    <w:p w14:paraId="7F56DF2D" w14:textId="540D04CB" w:rsidR="00274945" w:rsidRDefault="00E240F2" w:rsidP="005E2987">
      <w:pPr>
        <w:rPr>
          <w:lang w:val="sl-SI"/>
        </w:rPr>
      </w:pPr>
      <w:r w:rsidRPr="000B2FCD">
        <w:rPr>
          <w:lang w:val="sl-SI"/>
        </w:rPr>
        <w:t>Dolgoročni cilj</w:t>
      </w:r>
      <w:r w:rsidRPr="000B2FCD">
        <w:rPr>
          <w:rFonts w:cstheme="majorHAnsi"/>
          <w:szCs w:val="20"/>
          <w:lang w:val="sl-SI"/>
        </w:rPr>
        <w:t xml:space="preserve"> Slovenije na področju</w:t>
      </w:r>
      <w:r w:rsidRPr="000B2FCD">
        <w:rPr>
          <w:lang w:val="sl-SI"/>
        </w:rPr>
        <w:t xml:space="preserve"> tveganja in krize je razviti učinkovit sistem za podporo odločanju in odzivanje na področju zaščite kritične infrastrukture, kot tudi vzpostavitev celovitega sistema za podporo žrtvam v izrednih razmerah in krizah.</w:t>
      </w:r>
      <w:r w:rsidR="00325DBA" w:rsidRPr="000B2FCD">
        <w:rPr>
          <w:lang w:val="sl-SI"/>
        </w:rPr>
        <w:t xml:space="preserve"> Ukrepi so bili usmerjeni </w:t>
      </w:r>
      <w:r w:rsidR="000B2FCD">
        <w:rPr>
          <w:lang w:val="sl-SI"/>
        </w:rPr>
        <w:t xml:space="preserve">v projekte namenjene </w:t>
      </w:r>
      <w:r w:rsidR="00325DBA" w:rsidRPr="000B2FCD">
        <w:rPr>
          <w:lang w:val="sl-SI"/>
        </w:rPr>
        <w:t>odzivanj</w:t>
      </w:r>
      <w:r w:rsidR="000B2FCD">
        <w:rPr>
          <w:lang w:val="sl-SI"/>
        </w:rPr>
        <w:t>u</w:t>
      </w:r>
      <w:r w:rsidR="00325DBA" w:rsidRPr="000B2FCD">
        <w:rPr>
          <w:lang w:val="sl-SI"/>
        </w:rPr>
        <w:t xml:space="preserve"> ob nepredvidljivih dogodkih v </w:t>
      </w:r>
      <w:r w:rsidR="00630803" w:rsidRPr="000B2FCD">
        <w:rPr>
          <w:lang w:val="sl-SI"/>
        </w:rPr>
        <w:t xml:space="preserve">kriznih razmerah, </w:t>
      </w:r>
      <w:r w:rsidR="00DE2471" w:rsidRPr="000B2FCD">
        <w:rPr>
          <w:lang w:val="sl-SI"/>
        </w:rPr>
        <w:t xml:space="preserve">zagotavljanju splošne odpornosti </w:t>
      </w:r>
      <w:r w:rsidR="00FD62F4" w:rsidRPr="000B2FCD">
        <w:rPr>
          <w:lang w:val="sl-SI"/>
        </w:rPr>
        <w:t xml:space="preserve">družbe na krize, </w:t>
      </w:r>
      <w:r w:rsidR="007A44ED">
        <w:rPr>
          <w:lang w:val="sl-SI"/>
        </w:rPr>
        <w:t>zgodnje opozarjanja</w:t>
      </w:r>
      <w:r w:rsidR="007800A6">
        <w:rPr>
          <w:lang w:val="sl-SI"/>
        </w:rPr>
        <w:t xml:space="preserve">, </w:t>
      </w:r>
      <w:r w:rsidR="007A44ED">
        <w:rPr>
          <w:lang w:val="sl-SI"/>
        </w:rPr>
        <w:t xml:space="preserve">zaščito kritične infrastrukture, </w:t>
      </w:r>
      <w:r w:rsidR="00FD62F4" w:rsidRPr="000B2FCD">
        <w:rPr>
          <w:lang w:val="sl-SI"/>
        </w:rPr>
        <w:t>vključevali so širok nabor usposabljanj in izobraževanj</w:t>
      </w:r>
      <w:r w:rsidR="007800A6">
        <w:rPr>
          <w:lang w:val="sl-SI"/>
        </w:rPr>
        <w:t xml:space="preserve">. </w:t>
      </w:r>
    </w:p>
    <w:p w14:paraId="42D04898" w14:textId="29E26CB4" w:rsidR="000E53F9" w:rsidRDefault="000E53F9" w:rsidP="000E53F9">
      <w:pPr>
        <w:rPr>
          <w:lang w:val="sl-SI"/>
        </w:rPr>
      </w:pPr>
      <w:r w:rsidRPr="002F44DE">
        <w:rPr>
          <w:lang w:val="sl-SI"/>
        </w:rPr>
        <w:t xml:space="preserve">Vsi navedeni </w:t>
      </w:r>
      <w:r>
        <w:rPr>
          <w:lang w:val="sl-SI"/>
        </w:rPr>
        <w:t>posebni</w:t>
      </w:r>
      <w:r w:rsidRPr="002F44DE">
        <w:rPr>
          <w:lang w:val="sl-SI"/>
        </w:rPr>
        <w:t xml:space="preserve"> cilji so </w:t>
      </w:r>
      <w:r>
        <w:rPr>
          <w:lang w:val="sl-SI"/>
        </w:rPr>
        <w:t>podrobneje razdeljeni na nacionalne cilje</w:t>
      </w:r>
      <w:r w:rsidRPr="002F44DE">
        <w:rPr>
          <w:lang w:val="sl-SI"/>
        </w:rPr>
        <w:t>.</w:t>
      </w:r>
      <w:r>
        <w:rPr>
          <w:lang w:val="sl-SI"/>
        </w:rPr>
        <w:t xml:space="preserve"> </w:t>
      </w:r>
      <w:r w:rsidRPr="00C5473D">
        <w:rPr>
          <w:lang w:val="sl-SI"/>
        </w:rPr>
        <w:t xml:space="preserve">Odgovorni organ </w:t>
      </w:r>
      <w:r>
        <w:rPr>
          <w:lang w:val="sl-SI"/>
        </w:rPr>
        <w:t xml:space="preserve">je </w:t>
      </w:r>
      <w:r w:rsidRPr="00C5473D">
        <w:rPr>
          <w:lang w:val="sl-SI"/>
        </w:rPr>
        <w:t xml:space="preserve">na podlagi NP </w:t>
      </w:r>
      <w:r>
        <w:rPr>
          <w:lang w:val="sl-SI"/>
        </w:rPr>
        <w:t xml:space="preserve">ISF </w:t>
      </w:r>
      <w:r w:rsidRPr="00C5473D">
        <w:rPr>
          <w:lang w:val="sl-SI"/>
        </w:rPr>
        <w:t>pripravi</w:t>
      </w:r>
      <w:r>
        <w:rPr>
          <w:lang w:val="sl-SI"/>
        </w:rPr>
        <w:t>l</w:t>
      </w:r>
      <w:r w:rsidRPr="00C5473D">
        <w:rPr>
          <w:lang w:val="sl-SI"/>
        </w:rPr>
        <w:t xml:space="preserve"> </w:t>
      </w:r>
      <w:r w:rsidRPr="00D977CE">
        <w:rPr>
          <w:b/>
          <w:bCs/>
          <w:lang w:val="sl-SI"/>
        </w:rPr>
        <w:t>Akcijski načrt</w:t>
      </w:r>
      <w:r>
        <w:rPr>
          <w:b/>
          <w:bCs/>
          <w:lang w:val="sl-SI"/>
        </w:rPr>
        <w:t xml:space="preserve"> </w:t>
      </w:r>
      <w:r w:rsidR="00B35E78">
        <w:rPr>
          <w:lang w:val="sl-SI"/>
        </w:rPr>
        <w:t xml:space="preserve">(ločeno </w:t>
      </w:r>
      <w:r w:rsidR="00BB0021">
        <w:rPr>
          <w:lang w:val="sl-SI"/>
        </w:rPr>
        <w:t xml:space="preserve">za </w:t>
      </w:r>
      <w:r w:rsidR="00B35E78">
        <w:rPr>
          <w:lang w:val="sl-SI"/>
        </w:rPr>
        <w:t>ISF-B in ISF-P)</w:t>
      </w:r>
      <w:r w:rsidRPr="000E53F9">
        <w:rPr>
          <w:lang w:val="sl-SI"/>
        </w:rPr>
        <w:t>,</w:t>
      </w:r>
      <w:r w:rsidRPr="00C5473D">
        <w:rPr>
          <w:lang w:val="sl-SI"/>
        </w:rPr>
        <w:t xml:space="preserve"> ki je operativni načrt oziroma </w:t>
      </w:r>
      <w:r w:rsidRPr="00D977CE">
        <w:rPr>
          <w:b/>
          <w:bCs/>
          <w:lang w:val="sl-SI"/>
        </w:rPr>
        <w:t>enoten izvedbeni načrt izvajanja programa</w:t>
      </w:r>
      <w:r w:rsidRPr="00C5473D">
        <w:rPr>
          <w:lang w:val="sl-SI"/>
        </w:rPr>
        <w:t xml:space="preserve">, ki se pripravi na začetku obdobja financiranja, nato revidira in prilagaja dejanskemu stanju implementacije programa in konkretnim potrebam. </w:t>
      </w:r>
      <w:r w:rsidR="00BB0021">
        <w:rPr>
          <w:lang w:val="sl-SI"/>
        </w:rPr>
        <w:t>Oba a</w:t>
      </w:r>
      <w:r w:rsidRPr="00C5473D">
        <w:rPr>
          <w:lang w:val="sl-SI"/>
        </w:rPr>
        <w:t>kcijsk</w:t>
      </w:r>
      <w:r w:rsidR="00BB0021">
        <w:rPr>
          <w:lang w:val="sl-SI"/>
        </w:rPr>
        <w:t>a</w:t>
      </w:r>
      <w:r w:rsidRPr="00C5473D">
        <w:rPr>
          <w:lang w:val="sl-SI"/>
        </w:rPr>
        <w:t xml:space="preserve"> načrt</w:t>
      </w:r>
      <w:r w:rsidR="00BB0021">
        <w:rPr>
          <w:lang w:val="sl-SI"/>
        </w:rPr>
        <w:t>a</w:t>
      </w:r>
      <w:r w:rsidRPr="00C5473D">
        <w:rPr>
          <w:lang w:val="sl-SI"/>
        </w:rPr>
        <w:t xml:space="preserve"> sestavlja</w:t>
      </w:r>
      <w:r w:rsidR="00BB0021">
        <w:rPr>
          <w:lang w:val="sl-SI"/>
        </w:rPr>
        <w:t>ta</w:t>
      </w:r>
      <w:r w:rsidRPr="00C5473D">
        <w:rPr>
          <w:lang w:val="sl-SI"/>
        </w:rPr>
        <w:t xml:space="preserve"> seznam projektov, ki so razporejeni po ukrepih, nacionalnih in posebnih ciljih. Znotraj </w:t>
      </w:r>
      <w:r w:rsidR="00BB0021">
        <w:rPr>
          <w:lang w:val="sl-SI"/>
        </w:rPr>
        <w:t xml:space="preserve">vsakega </w:t>
      </w:r>
      <w:r w:rsidRPr="00C5473D">
        <w:rPr>
          <w:lang w:val="sl-SI"/>
        </w:rPr>
        <w:t xml:space="preserve">akcijskega načrta ima vsak projekt dodeljeno unikatno šifro. </w:t>
      </w:r>
      <w:r w:rsidRPr="00D977CE">
        <w:rPr>
          <w:b/>
          <w:bCs/>
          <w:lang w:val="sl-SI"/>
        </w:rPr>
        <w:t>Akcijski načrt je podlaga za prijavo projektov, dodelitev sredstev in izvajanje projektov</w:t>
      </w:r>
      <w:r w:rsidRPr="00C5473D">
        <w:rPr>
          <w:lang w:val="sl-SI"/>
        </w:rPr>
        <w:t xml:space="preserve">, kot tudi njihovo </w:t>
      </w:r>
      <w:r w:rsidRPr="00D977CE">
        <w:rPr>
          <w:b/>
          <w:bCs/>
          <w:lang w:val="sl-SI"/>
        </w:rPr>
        <w:t xml:space="preserve">spremljanje v sistemu </w:t>
      </w:r>
      <w:proofErr w:type="spellStart"/>
      <w:r w:rsidRPr="00D977CE">
        <w:rPr>
          <w:b/>
          <w:bCs/>
          <w:lang w:val="sl-SI"/>
        </w:rPr>
        <w:t>Migra</w:t>
      </w:r>
      <w:proofErr w:type="spellEnd"/>
      <w:r w:rsidRPr="00D977CE">
        <w:rPr>
          <w:b/>
          <w:bCs/>
          <w:lang w:val="sl-SI"/>
        </w:rPr>
        <w:t xml:space="preserve"> II</w:t>
      </w:r>
      <w:r w:rsidRPr="00C5473D">
        <w:rPr>
          <w:lang w:val="sl-SI"/>
        </w:rPr>
        <w:t>.</w:t>
      </w:r>
    </w:p>
    <w:p w14:paraId="7EC7F44B" w14:textId="77777777" w:rsidR="007800A6" w:rsidRDefault="007800A6" w:rsidP="005E2987">
      <w:pPr>
        <w:rPr>
          <w:lang w:val="sl-SI"/>
        </w:rPr>
      </w:pPr>
    </w:p>
    <w:p w14:paraId="6D2C66A3" w14:textId="5577964E" w:rsidR="00D03AB2" w:rsidRPr="00710EA4" w:rsidRDefault="00D03AB2" w:rsidP="00D03AB2">
      <w:pPr>
        <w:pStyle w:val="Naslov1"/>
        <w:rPr>
          <w:lang w:val="sl-SI"/>
        </w:rPr>
      </w:pPr>
      <w:bookmarkStart w:id="31" w:name="_Toc182039485"/>
      <w:bookmarkStart w:id="32" w:name="_Toc185693858"/>
      <w:r w:rsidRPr="00710EA4">
        <w:rPr>
          <w:lang w:val="sl-SI"/>
        </w:rPr>
        <w:t xml:space="preserve">Presek stanja izvajanja </w:t>
      </w:r>
      <w:bookmarkEnd w:id="31"/>
      <w:r>
        <w:rPr>
          <w:lang w:val="sl-SI"/>
        </w:rPr>
        <w:t>ISF</w:t>
      </w:r>
      <w:bookmarkEnd w:id="32"/>
    </w:p>
    <w:p w14:paraId="5B6A5CD8" w14:textId="77777777" w:rsidR="00D03AB2" w:rsidRDefault="00D03AB2" w:rsidP="00D03AB2">
      <w:pPr>
        <w:pStyle w:val="Default"/>
        <w:jc w:val="both"/>
        <w:rPr>
          <w:b/>
          <w:bCs/>
          <w:sz w:val="22"/>
          <w:szCs w:val="22"/>
        </w:rPr>
      </w:pPr>
    </w:p>
    <w:p w14:paraId="3984D3DA" w14:textId="672CD89A" w:rsidR="00D03AB2" w:rsidRDefault="00D03AB2" w:rsidP="00401A18">
      <w:pPr>
        <w:rPr>
          <w:lang w:val="sl-SI"/>
        </w:rPr>
      </w:pPr>
      <w:r w:rsidRPr="00E766FF">
        <w:rPr>
          <w:lang w:val="sl-SI"/>
        </w:rPr>
        <w:t xml:space="preserve">V </w:t>
      </w:r>
      <w:r w:rsidRPr="00435E13">
        <w:rPr>
          <w:b/>
          <w:bCs/>
          <w:lang w:val="sl-SI"/>
        </w:rPr>
        <w:t>prvi različici</w:t>
      </w:r>
      <w:r>
        <w:rPr>
          <w:lang w:val="sl-SI"/>
        </w:rPr>
        <w:t xml:space="preserve"> A</w:t>
      </w:r>
      <w:r w:rsidRPr="00E766FF">
        <w:rPr>
          <w:lang w:val="sl-SI"/>
        </w:rPr>
        <w:t>kcijsk</w:t>
      </w:r>
      <w:r>
        <w:rPr>
          <w:lang w:val="sl-SI"/>
        </w:rPr>
        <w:t xml:space="preserve">ega </w:t>
      </w:r>
      <w:r w:rsidRPr="00E766FF">
        <w:rPr>
          <w:lang w:val="sl-SI"/>
        </w:rPr>
        <w:t>načrt</w:t>
      </w:r>
      <w:r>
        <w:rPr>
          <w:lang w:val="sl-SI"/>
        </w:rPr>
        <w:t>a</w:t>
      </w:r>
      <w:r w:rsidRPr="00E766FF">
        <w:rPr>
          <w:lang w:val="sl-SI"/>
        </w:rPr>
        <w:t xml:space="preserve"> </w:t>
      </w:r>
      <w:r>
        <w:rPr>
          <w:lang w:val="sl-SI"/>
        </w:rPr>
        <w:t xml:space="preserve">ISF, ki je bil pripravljen skupaj za </w:t>
      </w:r>
      <w:r w:rsidR="00011FC0">
        <w:rPr>
          <w:lang w:val="sl-SI"/>
        </w:rPr>
        <w:t>AMIF in ISF</w:t>
      </w:r>
      <w:r>
        <w:rPr>
          <w:lang w:val="sl-SI"/>
        </w:rPr>
        <w:t xml:space="preserve">, </w:t>
      </w:r>
      <w:r w:rsidRPr="00E766FF">
        <w:rPr>
          <w:lang w:val="sl-SI"/>
        </w:rPr>
        <w:t xml:space="preserve">je bilo </w:t>
      </w:r>
      <w:r w:rsidR="00592F69">
        <w:rPr>
          <w:lang w:val="sl-SI"/>
        </w:rPr>
        <w:t xml:space="preserve">na podlagi neposredne dodelitve </w:t>
      </w:r>
      <w:r w:rsidR="009A3D3A">
        <w:rPr>
          <w:lang w:val="sl-SI"/>
        </w:rPr>
        <w:t xml:space="preserve">v ISF </w:t>
      </w:r>
      <w:r w:rsidRPr="00E766FF">
        <w:rPr>
          <w:lang w:val="sl-SI"/>
        </w:rPr>
        <w:t xml:space="preserve">načrtovanih skupaj </w:t>
      </w:r>
      <w:r w:rsidR="0099212D">
        <w:rPr>
          <w:b/>
          <w:bCs/>
          <w:lang w:val="sl-SI"/>
        </w:rPr>
        <w:t>106</w:t>
      </w:r>
      <w:r w:rsidRPr="00435E13">
        <w:rPr>
          <w:b/>
          <w:bCs/>
          <w:lang w:val="sl-SI"/>
        </w:rPr>
        <w:t xml:space="preserve"> projektov</w:t>
      </w:r>
      <w:r w:rsidRPr="00E766FF">
        <w:rPr>
          <w:lang w:val="sl-SI"/>
        </w:rPr>
        <w:t xml:space="preserve"> (brez tehnične pomoči</w:t>
      </w:r>
      <w:r>
        <w:rPr>
          <w:lang w:val="sl-SI"/>
        </w:rPr>
        <w:t>)</w:t>
      </w:r>
      <w:r w:rsidR="00592F69">
        <w:rPr>
          <w:lang w:val="sl-SI"/>
        </w:rPr>
        <w:t xml:space="preserve">, pri čemer jih je bilo 55 </w:t>
      </w:r>
      <w:r w:rsidR="007E08DD">
        <w:rPr>
          <w:lang w:val="sl-SI"/>
        </w:rPr>
        <w:t>v ISF – B in 51 v ISF – P.</w:t>
      </w:r>
      <w:r>
        <w:rPr>
          <w:lang w:val="sl-SI"/>
        </w:rPr>
        <w:t xml:space="preserve"> </w:t>
      </w:r>
    </w:p>
    <w:p w14:paraId="7F776004" w14:textId="5997C462" w:rsidR="00E512E0" w:rsidRDefault="00D03AB2" w:rsidP="00D03AB2">
      <w:pPr>
        <w:rPr>
          <w:lang w:val="sl-SI"/>
        </w:rPr>
      </w:pPr>
      <w:r>
        <w:rPr>
          <w:lang w:val="sl-SI"/>
        </w:rPr>
        <w:t xml:space="preserve">V </w:t>
      </w:r>
      <w:r w:rsidRPr="00435E13">
        <w:rPr>
          <w:b/>
          <w:bCs/>
          <w:lang w:val="sl-SI"/>
        </w:rPr>
        <w:t>zadnji različici</w:t>
      </w:r>
      <w:r>
        <w:rPr>
          <w:lang w:val="sl-SI"/>
        </w:rPr>
        <w:t xml:space="preserve"> Akcijskega načrta </w:t>
      </w:r>
      <w:r w:rsidR="00592F69">
        <w:rPr>
          <w:lang w:val="sl-SI"/>
        </w:rPr>
        <w:t>ISF</w:t>
      </w:r>
      <w:r>
        <w:rPr>
          <w:lang w:val="sl-SI"/>
        </w:rPr>
        <w:t xml:space="preserve"> je načrtovanih </w:t>
      </w:r>
      <w:r w:rsidR="007E08DD">
        <w:rPr>
          <w:lang w:val="sl-SI"/>
        </w:rPr>
        <w:t xml:space="preserve">skupaj </w:t>
      </w:r>
      <w:r w:rsidR="007E08DD" w:rsidRPr="00DC08F6">
        <w:rPr>
          <w:b/>
          <w:bCs/>
          <w:lang w:val="sl-SI"/>
        </w:rPr>
        <w:t>118</w:t>
      </w:r>
      <w:r w:rsidRPr="0029562D">
        <w:rPr>
          <w:b/>
          <w:bCs/>
          <w:lang w:val="sl-SI"/>
        </w:rPr>
        <w:t xml:space="preserve"> projektov</w:t>
      </w:r>
      <w:r>
        <w:rPr>
          <w:lang w:val="sl-SI"/>
        </w:rPr>
        <w:t xml:space="preserve"> (brez tehnične pomoči), pri čemer jih je </w:t>
      </w:r>
      <w:r w:rsidR="00DC08F6">
        <w:rPr>
          <w:lang w:val="sl-SI"/>
        </w:rPr>
        <w:t xml:space="preserve">50 v ISF – B in </w:t>
      </w:r>
      <w:r w:rsidR="00E512E0">
        <w:rPr>
          <w:lang w:val="sl-SI"/>
        </w:rPr>
        <w:t xml:space="preserve">68 v ISF – P. </w:t>
      </w:r>
      <w:r w:rsidR="005710B9">
        <w:rPr>
          <w:lang w:val="sl-SI"/>
        </w:rPr>
        <w:t xml:space="preserve">Vsi razen enega projekta v ISF – P so </w:t>
      </w:r>
      <w:r w:rsidR="00155419">
        <w:rPr>
          <w:lang w:val="sl-SI"/>
        </w:rPr>
        <w:t>dodeljeni na podlagi neposredne dodelitve.</w:t>
      </w:r>
    </w:p>
    <w:p w14:paraId="28A03281" w14:textId="77777777" w:rsidR="00F61305" w:rsidRDefault="00D03AB2" w:rsidP="00D03AB2">
      <w:pPr>
        <w:rPr>
          <w:lang w:val="sl-SI"/>
        </w:rPr>
      </w:pPr>
      <w:r>
        <w:rPr>
          <w:lang w:val="sl-SI"/>
        </w:rPr>
        <w:t xml:space="preserve">V času izvajanja je prišlo do </w:t>
      </w:r>
      <w:r w:rsidRPr="00C71D84">
        <w:rPr>
          <w:b/>
          <w:bCs/>
          <w:lang w:val="sl-SI"/>
        </w:rPr>
        <w:t xml:space="preserve">povečanja </w:t>
      </w:r>
      <w:r>
        <w:rPr>
          <w:b/>
          <w:bCs/>
          <w:lang w:val="sl-SI"/>
        </w:rPr>
        <w:t xml:space="preserve">števila projektov v neto številu </w:t>
      </w:r>
      <w:r w:rsidRPr="002A70F7">
        <w:rPr>
          <w:b/>
          <w:bCs/>
          <w:lang w:val="sl-SI"/>
        </w:rPr>
        <w:t>1</w:t>
      </w:r>
      <w:r w:rsidR="004124F2">
        <w:rPr>
          <w:b/>
          <w:bCs/>
          <w:lang w:val="sl-SI"/>
        </w:rPr>
        <w:t>2</w:t>
      </w:r>
      <w:r w:rsidRPr="002A70F7">
        <w:rPr>
          <w:b/>
          <w:bCs/>
          <w:lang w:val="sl-SI"/>
        </w:rPr>
        <w:t xml:space="preserve"> projektov</w:t>
      </w:r>
      <w:r w:rsidR="004124F2">
        <w:rPr>
          <w:lang w:val="sl-SI"/>
        </w:rPr>
        <w:t xml:space="preserve">. V ISF – B se je število projektov zmanjšalo za 5, v ISF – P pa povečalo za </w:t>
      </w:r>
      <w:r w:rsidR="00FA4234">
        <w:rPr>
          <w:lang w:val="sl-SI"/>
        </w:rPr>
        <w:t>17</w:t>
      </w:r>
      <w:r w:rsidR="00E21D84">
        <w:rPr>
          <w:lang w:val="sl-SI"/>
        </w:rPr>
        <w:t xml:space="preserve">, in sicer največ na </w:t>
      </w:r>
      <w:r w:rsidR="00F65D5D">
        <w:rPr>
          <w:lang w:val="sl-SI"/>
        </w:rPr>
        <w:t xml:space="preserve">posebnem cilju </w:t>
      </w:r>
      <w:r w:rsidR="00DE68D8">
        <w:rPr>
          <w:lang w:val="sl-SI"/>
        </w:rPr>
        <w:t>preprečevanje kriminala in boj proti njemu (neto povečanje za 13)</w:t>
      </w:r>
      <w:r w:rsidR="00CE7EE0">
        <w:rPr>
          <w:lang w:val="sl-SI"/>
        </w:rPr>
        <w:t>, na posebnem cilju tveganja in krize pa neto povečanje za 4</w:t>
      </w:r>
      <w:r w:rsidR="00FA4234">
        <w:rPr>
          <w:lang w:val="sl-SI"/>
        </w:rPr>
        <w:t>.</w:t>
      </w:r>
      <w:r>
        <w:rPr>
          <w:lang w:val="sl-SI"/>
        </w:rPr>
        <w:t xml:space="preserve"> Spremembe v obsegu in vsebini projektov </w:t>
      </w:r>
      <w:r w:rsidR="00711964">
        <w:rPr>
          <w:lang w:val="sl-SI"/>
        </w:rPr>
        <w:t>so odraz prilagajanja projektov glede na potrebe in okoliščine nosilce</w:t>
      </w:r>
      <w:r w:rsidR="00F61305">
        <w:rPr>
          <w:lang w:val="sl-SI"/>
        </w:rPr>
        <w:t xml:space="preserve">v ukrepov. </w:t>
      </w:r>
    </w:p>
    <w:p w14:paraId="656A7447" w14:textId="3D0DF42C" w:rsidR="009A3D3A" w:rsidRDefault="009A3D3A" w:rsidP="009A3D3A">
      <w:pPr>
        <w:rPr>
          <w:lang w:val="sl-SI"/>
        </w:rPr>
      </w:pPr>
      <w:r w:rsidRPr="009F2553">
        <w:rPr>
          <w:lang w:val="sl-SI"/>
        </w:rPr>
        <w:t xml:space="preserve">Spodnja tabela prikazuje pregled po nosilcih vsebine oziroma ključnih resorjih, in sicer po številu projektov </w:t>
      </w:r>
      <w:r w:rsidR="00636CAF">
        <w:rPr>
          <w:lang w:val="sl-SI"/>
        </w:rPr>
        <w:t xml:space="preserve">in </w:t>
      </w:r>
      <w:r w:rsidRPr="009F2553">
        <w:rPr>
          <w:lang w:val="sl-SI"/>
        </w:rPr>
        <w:t>obseg</w:t>
      </w:r>
      <w:r w:rsidR="00636CAF">
        <w:rPr>
          <w:lang w:val="sl-SI"/>
        </w:rPr>
        <w:t>u</w:t>
      </w:r>
      <w:r w:rsidRPr="009F2553">
        <w:rPr>
          <w:lang w:val="sl-SI"/>
        </w:rPr>
        <w:t xml:space="preserve"> sredstev</w:t>
      </w:r>
      <w:r w:rsidR="00636CAF">
        <w:rPr>
          <w:lang w:val="sl-SI"/>
        </w:rPr>
        <w:t>.</w:t>
      </w:r>
      <w:r w:rsidR="00CA4C65">
        <w:rPr>
          <w:lang w:val="sl-SI"/>
        </w:rPr>
        <w:t xml:space="preserve"> Na ISF – B je obseg sredstev po projektu </w:t>
      </w:r>
      <w:r w:rsidR="00A04703">
        <w:rPr>
          <w:lang w:val="sl-SI"/>
        </w:rPr>
        <w:t>kar 5,6krat večja kot na ISF – P.</w:t>
      </w:r>
    </w:p>
    <w:p w14:paraId="3FFBA920" w14:textId="4C2853AC" w:rsidR="009A3D3A" w:rsidRDefault="009A3D3A" w:rsidP="009A3D3A">
      <w:pPr>
        <w:rPr>
          <w:lang w:val="sl-SI"/>
        </w:rPr>
      </w:pPr>
      <w:r w:rsidRPr="007E0621">
        <w:rPr>
          <w:lang w:val="sl-SI"/>
        </w:rPr>
        <w:t xml:space="preserve"> </w:t>
      </w:r>
    </w:p>
    <w:p w14:paraId="75414E6C" w14:textId="1EBECA63" w:rsidR="009A3D3A" w:rsidRDefault="007420BF" w:rsidP="00830B63">
      <w:pPr>
        <w:spacing w:before="240"/>
        <w:rPr>
          <w:lang w:val="sl-SI"/>
        </w:rPr>
      </w:pPr>
      <w:r w:rsidRPr="007420BF">
        <w:rPr>
          <w:noProof/>
          <w:bdr w:val="single" w:sz="4" w:space="0" w:color="auto"/>
          <w:lang w:val="sl-SI" w:eastAsia="sl-SI"/>
        </w:rPr>
        <w:lastRenderedPageBreak/>
        <w:drawing>
          <wp:inline distT="0" distB="0" distL="0" distR="0" wp14:anchorId="20F4F7B9" wp14:editId="66385BEA">
            <wp:extent cx="5731510" cy="2506345"/>
            <wp:effectExtent l="0" t="0" r="0" b="0"/>
            <wp:docPr id="732243157" name="Picture 9" descr="pregled po nosilcih vsebine oziroma ključnih resorjih, in sicer po številu projektov in obsegu sreds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43157" name="Picture 9" descr="pregled po nosilcih vsebine oziroma ključnih resorjih, in sicer po številu projektov in obsegu sredstev"/>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506345"/>
                    </a:xfrm>
                    <a:prstGeom prst="rect">
                      <a:avLst/>
                    </a:prstGeom>
                    <a:noFill/>
                    <a:ln>
                      <a:noFill/>
                    </a:ln>
                  </pic:spPr>
                </pic:pic>
              </a:graphicData>
            </a:graphic>
          </wp:inline>
        </w:drawing>
      </w:r>
    </w:p>
    <w:p w14:paraId="7B71C216" w14:textId="2EF3928B" w:rsidR="00830B63" w:rsidRPr="00D007A6" w:rsidRDefault="00E82A58" w:rsidP="00830B63">
      <w:pPr>
        <w:spacing w:before="240"/>
        <w:rPr>
          <w:lang w:val="sl-SI"/>
        </w:rPr>
      </w:pPr>
      <w:r>
        <w:rPr>
          <w:lang w:val="sl-SI"/>
        </w:rPr>
        <w:t>V začetku leta 2024 ocenjena d</w:t>
      </w:r>
      <w:r w:rsidR="00830B63" w:rsidRPr="00A92FE5">
        <w:rPr>
          <w:lang w:val="sl-SI"/>
        </w:rPr>
        <w:t>inamika realizacije NP ISF po letih</w:t>
      </w:r>
      <w:r w:rsidR="00A92FE5" w:rsidRPr="00A92FE5">
        <w:rPr>
          <w:lang w:val="sl-SI"/>
        </w:rPr>
        <w:t xml:space="preserve"> </w:t>
      </w:r>
      <w:r w:rsidR="00830B63" w:rsidRPr="00A92FE5">
        <w:rPr>
          <w:lang w:val="sl-SI"/>
        </w:rPr>
        <w:t>je prikazana v spodnji tabeli:</w:t>
      </w:r>
    </w:p>
    <w:p w14:paraId="79EF5212" w14:textId="00AF0DEA" w:rsidR="00D03AB2" w:rsidRDefault="00AE72CA" w:rsidP="00CF55D4">
      <w:pPr>
        <w:jc w:val="left"/>
        <w:rPr>
          <w:lang w:val="sl-SI"/>
        </w:rPr>
      </w:pPr>
      <w:r w:rsidRPr="00AE72CA">
        <w:rPr>
          <w:noProof/>
          <w:lang w:val="sl-SI" w:eastAsia="sl-SI"/>
        </w:rPr>
        <w:drawing>
          <wp:inline distT="0" distB="0" distL="0" distR="0" wp14:anchorId="3108CE5F" wp14:editId="3256538D">
            <wp:extent cx="3540642" cy="2598713"/>
            <wp:effectExtent l="0" t="0" r="3175" b="0"/>
            <wp:docPr id="1002168629" name="Picture 5" descr="V začetku leta 2024 ocenjena dinamika realizacije NP I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68629" name="Picture 5" descr="V začetku leta 2024 ocenjena dinamika realizacije NP ISF"/>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3558988" cy="2612178"/>
                    </a:xfrm>
                    <a:prstGeom prst="rect">
                      <a:avLst/>
                    </a:prstGeom>
                    <a:noFill/>
                    <a:ln>
                      <a:noFill/>
                    </a:ln>
                  </pic:spPr>
                </pic:pic>
              </a:graphicData>
            </a:graphic>
          </wp:inline>
        </w:drawing>
      </w:r>
    </w:p>
    <w:p w14:paraId="16D9058D" w14:textId="05AB018A" w:rsidR="00F35F71" w:rsidRDefault="00F35F71" w:rsidP="00E841D5">
      <w:pPr>
        <w:spacing w:before="240"/>
        <w:rPr>
          <w:lang w:val="sl-SI"/>
        </w:rPr>
      </w:pPr>
      <w:r w:rsidRPr="009E6587">
        <w:rPr>
          <w:lang w:val="sl-SI"/>
        </w:rPr>
        <w:t xml:space="preserve">V </w:t>
      </w:r>
      <w:r w:rsidR="00E82A58">
        <w:rPr>
          <w:lang w:val="sl-SI"/>
        </w:rPr>
        <w:t xml:space="preserve">začetni fazi </w:t>
      </w:r>
      <w:r w:rsidRPr="009E6587">
        <w:rPr>
          <w:lang w:val="sl-SI"/>
        </w:rPr>
        <w:t xml:space="preserve">vrednotenja (podatki </w:t>
      </w:r>
      <w:r>
        <w:rPr>
          <w:lang w:val="sl-SI"/>
        </w:rPr>
        <w:t xml:space="preserve">iz letnih obračunov in </w:t>
      </w:r>
      <w:r w:rsidR="005869AA">
        <w:rPr>
          <w:lang w:val="sl-SI"/>
        </w:rPr>
        <w:t xml:space="preserve">podatki </w:t>
      </w:r>
      <w:r>
        <w:rPr>
          <w:lang w:val="sl-SI"/>
        </w:rPr>
        <w:t>OO</w:t>
      </w:r>
      <w:r w:rsidRPr="009E6587">
        <w:rPr>
          <w:lang w:val="sl-SI"/>
        </w:rPr>
        <w:t xml:space="preserve">) </w:t>
      </w:r>
      <w:r w:rsidR="00E82A58">
        <w:rPr>
          <w:lang w:val="sl-SI"/>
        </w:rPr>
        <w:t xml:space="preserve">je </w:t>
      </w:r>
      <w:r w:rsidRPr="009E6587">
        <w:rPr>
          <w:lang w:val="sl-SI"/>
        </w:rPr>
        <w:t>znašala ocena realizacije</w:t>
      </w:r>
      <w:r>
        <w:rPr>
          <w:lang w:val="sl-SI"/>
        </w:rPr>
        <w:t xml:space="preserve"> </w:t>
      </w:r>
      <w:r w:rsidR="00D25139">
        <w:rPr>
          <w:lang w:val="sl-SI"/>
        </w:rPr>
        <w:t xml:space="preserve">ISF </w:t>
      </w:r>
      <w:r w:rsidR="00245D9B">
        <w:rPr>
          <w:lang w:val="sl-SI"/>
        </w:rPr>
        <w:t>46.986.199</w:t>
      </w:r>
      <w:r>
        <w:rPr>
          <w:lang w:val="sl-SI"/>
        </w:rPr>
        <w:t xml:space="preserve"> EUR, </w:t>
      </w:r>
      <w:r w:rsidRPr="009E6587">
        <w:rPr>
          <w:lang w:val="sl-SI"/>
        </w:rPr>
        <w:t xml:space="preserve">kar pomeni, da </w:t>
      </w:r>
      <w:r w:rsidR="00E82A58">
        <w:rPr>
          <w:lang w:val="sl-SI"/>
        </w:rPr>
        <w:t xml:space="preserve">bi  bila </w:t>
      </w:r>
      <w:r w:rsidRPr="009E6587">
        <w:rPr>
          <w:lang w:val="sl-SI"/>
        </w:rPr>
        <w:t xml:space="preserve">sredstva NP </w:t>
      </w:r>
      <w:r w:rsidR="00245D9B">
        <w:rPr>
          <w:lang w:val="sl-SI"/>
        </w:rPr>
        <w:t xml:space="preserve">ISF </w:t>
      </w:r>
      <w:r w:rsidRPr="009E6587">
        <w:rPr>
          <w:lang w:val="sl-SI"/>
        </w:rPr>
        <w:t xml:space="preserve">črpana v višini </w:t>
      </w:r>
      <w:r w:rsidR="00245D9B">
        <w:rPr>
          <w:lang w:val="sl-SI"/>
        </w:rPr>
        <w:t>80,41</w:t>
      </w:r>
      <w:r w:rsidRPr="009E6587">
        <w:rPr>
          <w:lang w:val="sl-SI"/>
        </w:rPr>
        <w:t>%</w:t>
      </w:r>
      <w:r w:rsidR="00245D9B">
        <w:rPr>
          <w:lang w:val="sl-SI"/>
        </w:rPr>
        <w:t>, nižja stopnja realiz</w:t>
      </w:r>
      <w:r w:rsidR="00E841D5">
        <w:rPr>
          <w:lang w:val="sl-SI"/>
        </w:rPr>
        <w:t>acije je predvsem na ISF – B zaradi vstopa Hrvaške v EU in Schengen</w:t>
      </w:r>
      <w:r w:rsidR="00E82A58">
        <w:rPr>
          <w:lang w:val="sl-SI"/>
        </w:rPr>
        <w:t>.</w:t>
      </w:r>
    </w:p>
    <w:p w14:paraId="7F5F367D" w14:textId="29CED412" w:rsidR="0027091F" w:rsidRDefault="00E82A58" w:rsidP="004B24EF">
      <w:pPr>
        <w:spacing w:before="240"/>
        <w:rPr>
          <w:lang w:val="sl-SI"/>
        </w:rPr>
      </w:pPr>
      <w:r>
        <w:rPr>
          <w:lang w:val="sl-SI"/>
        </w:rPr>
        <w:t>V spodnjih dveh tabela</w:t>
      </w:r>
      <w:r w:rsidR="002C3F9B">
        <w:rPr>
          <w:lang w:val="sl-SI"/>
        </w:rPr>
        <w:t>h</w:t>
      </w:r>
      <w:r>
        <w:rPr>
          <w:lang w:val="sl-SI"/>
        </w:rPr>
        <w:t xml:space="preserve"> pa</w:t>
      </w:r>
      <w:r w:rsidR="002C3F9B">
        <w:rPr>
          <w:lang w:val="sl-SI"/>
        </w:rPr>
        <w:t xml:space="preserve"> je</w:t>
      </w:r>
      <w:r>
        <w:rPr>
          <w:lang w:val="sl-SI"/>
        </w:rPr>
        <w:t xml:space="preserve"> prikazana </w:t>
      </w:r>
      <w:r w:rsidR="0027091F">
        <w:rPr>
          <w:lang w:val="sl-SI"/>
        </w:rPr>
        <w:t xml:space="preserve">realizacija po ciljih, ločeno za ISF – B in ISF – P, ki temelji na zadnjih podatkih iz realizacije Akcijskega načrta. </w:t>
      </w:r>
    </w:p>
    <w:p w14:paraId="53F62520" w14:textId="617075AD" w:rsidR="004B24EF" w:rsidRDefault="00BB2B2C" w:rsidP="004B24EF">
      <w:pPr>
        <w:spacing w:before="240"/>
        <w:rPr>
          <w:lang w:val="sl-SI"/>
        </w:rPr>
      </w:pPr>
      <w:r w:rsidRPr="00E40511">
        <w:rPr>
          <w:noProof/>
          <w:lang w:val="sl-SI" w:eastAsia="sl-SI"/>
        </w:rPr>
        <w:lastRenderedPageBreak/>
        <w:drawing>
          <wp:inline distT="0" distB="0" distL="0" distR="0" wp14:anchorId="325F5852" wp14:editId="582766FA">
            <wp:extent cx="5731510" cy="3013540"/>
            <wp:effectExtent l="0" t="0" r="2540" b="0"/>
            <wp:docPr id="1684187563" name="Picture 8" descr="realizacija po ciljih, ločeno za ISF – B in ISF – P, ki temelji na zadnjih podatkih iz realizacije Akcijskega na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87563" name="Picture 8" descr="realizacija po ciljih, ločeno za ISF – B in ISF – P, ki temelji na zadnjih podatkih iz realizacije Akcijskega načrta"/>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31510" cy="3013540"/>
                    </a:xfrm>
                    <a:prstGeom prst="rect">
                      <a:avLst/>
                    </a:prstGeom>
                    <a:noFill/>
                    <a:ln>
                      <a:noFill/>
                    </a:ln>
                  </pic:spPr>
                </pic:pic>
              </a:graphicData>
            </a:graphic>
          </wp:inline>
        </w:drawing>
      </w:r>
    </w:p>
    <w:p w14:paraId="4E15965C" w14:textId="0568285F" w:rsidR="004B24EF" w:rsidRDefault="00B00CFC" w:rsidP="004B24EF">
      <w:pPr>
        <w:spacing w:before="240"/>
        <w:rPr>
          <w:lang w:val="sl-SI"/>
        </w:rPr>
      </w:pPr>
      <w:r w:rsidRPr="00B00CFC">
        <w:rPr>
          <w:noProof/>
          <w:lang w:val="sl-SI" w:eastAsia="sl-SI"/>
        </w:rPr>
        <w:drawing>
          <wp:inline distT="0" distB="0" distL="0" distR="0" wp14:anchorId="0980B765" wp14:editId="6CF118E2">
            <wp:extent cx="5731510" cy="3013075"/>
            <wp:effectExtent l="0" t="0" r="0" b="0"/>
            <wp:docPr id="1628657055" name="Picture 6" descr="realizacija po ciljih, ločeno za ISF – B in ISF – P, ki temelji na zadnjih podatkih iz realizacije Akcijskega na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57055" name="Picture 6" descr="realizacija po ciljih, ločeno za ISF – B in ISF – P, ki temelji na zadnjih podatkih iz realizacije Akcijskega načrt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013075"/>
                    </a:xfrm>
                    <a:prstGeom prst="rect">
                      <a:avLst/>
                    </a:prstGeom>
                    <a:noFill/>
                    <a:ln>
                      <a:noFill/>
                    </a:ln>
                  </pic:spPr>
                </pic:pic>
              </a:graphicData>
            </a:graphic>
          </wp:inline>
        </w:drawing>
      </w:r>
    </w:p>
    <w:p w14:paraId="2DEC4890" w14:textId="4E4F3BE9" w:rsidR="00511972" w:rsidRDefault="001177F6" w:rsidP="004B24EF">
      <w:pPr>
        <w:spacing w:before="240"/>
        <w:rPr>
          <w:lang w:val="sl-SI"/>
        </w:rPr>
      </w:pPr>
      <w:r w:rsidRPr="001177F6">
        <w:rPr>
          <w:noProof/>
          <w:lang w:val="sl-SI" w:eastAsia="sl-SI"/>
        </w:rPr>
        <w:lastRenderedPageBreak/>
        <w:drawing>
          <wp:inline distT="0" distB="0" distL="0" distR="0" wp14:anchorId="50BA4A1C" wp14:editId="439662F7">
            <wp:extent cx="5731510" cy="3585210"/>
            <wp:effectExtent l="0" t="0" r="2540" b="0"/>
            <wp:docPr id="1" name="Slika 1" title="Ključne ugotovitve in priporoč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585210"/>
                    </a:xfrm>
                    <a:prstGeom prst="rect">
                      <a:avLst/>
                    </a:prstGeom>
                  </pic:spPr>
                </pic:pic>
              </a:graphicData>
            </a:graphic>
          </wp:inline>
        </w:drawing>
      </w:r>
    </w:p>
    <w:p w14:paraId="5D079EEA" w14:textId="385DCDE9" w:rsidR="001177F6" w:rsidRDefault="001177F6" w:rsidP="004B24EF">
      <w:pPr>
        <w:spacing w:before="240"/>
        <w:rPr>
          <w:lang w:val="sl-SI"/>
        </w:rPr>
      </w:pPr>
    </w:p>
    <w:p w14:paraId="72026FDC" w14:textId="19126743" w:rsidR="00960029" w:rsidRDefault="00960029" w:rsidP="00960029">
      <w:pPr>
        <w:pStyle w:val="Naslov1"/>
        <w:rPr>
          <w:lang w:val="sl-SI"/>
        </w:rPr>
      </w:pPr>
      <w:bookmarkStart w:id="33" w:name="_Toc182039486"/>
      <w:bookmarkStart w:id="34" w:name="_Toc185693859"/>
      <w:r w:rsidRPr="004254BE">
        <w:rPr>
          <w:lang w:val="sl-SI"/>
        </w:rPr>
        <w:t>Ugotovitve vrednotenja</w:t>
      </w:r>
      <w:bookmarkEnd w:id="33"/>
      <w:bookmarkEnd w:id="34"/>
      <w:r w:rsidRPr="004254BE">
        <w:rPr>
          <w:lang w:val="sl-SI"/>
        </w:rPr>
        <w:t xml:space="preserve"> </w:t>
      </w:r>
    </w:p>
    <w:p w14:paraId="7198C47B" w14:textId="77777777" w:rsidR="00CF6E6C" w:rsidRPr="00CF6E6C" w:rsidRDefault="00CF6E6C" w:rsidP="00CF6E6C">
      <w:pPr>
        <w:rPr>
          <w:lang w:val="sl-SI"/>
        </w:rPr>
      </w:pPr>
    </w:p>
    <w:p w14:paraId="628A34CB" w14:textId="3E34BDD7" w:rsidR="00960029" w:rsidRDefault="00960029" w:rsidP="00960029">
      <w:pPr>
        <w:rPr>
          <w:lang w:val="sl-SI"/>
        </w:rPr>
      </w:pPr>
      <w:r>
        <w:rPr>
          <w:lang w:val="sl-SI"/>
        </w:rPr>
        <w:t xml:space="preserve">Ugotovitve vrednotenja so pripravljene v obliki </w:t>
      </w:r>
      <w:r w:rsidRPr="00837099">
        <w:rPr>
          <w:b/>
          <w:bCs/>
          <w:lang w:val="sl-SI"/>
        </w:rPr>
        <w:t xml:space="preserve">odgovorov na predpisan seznam vprašanj za vrednotenje </w:t>
      </w:r>
      <w:r w:rsidRPr="000B078D">
        <w:rPr>
          <w:lang w:val="sl-SI"/>
        </w:rPr>
        <w:t xml:space="preserve">za </w:t>
      </w:r>
      <w:r>
        <w:rPr>
          <w:lang w:val="sl-SI"/>
        </w:rPr>
        <w:t>pripravo poro</w:t>
      </w:r>
      <w:r w:rsidRPr="000B078D">
        <w:rPr>
          <w:lang w:val="sl-SI"/>
        </w:rPr>
        <w:t>čila o vrednotenju s strani držav članic in Komisije za</w:t>
      </w:r>
      <w:r>
        <w:rPr>
          <w:lang w:val="sl-SI"/>
        </w:rPr>
        <w:t xml:space="preserve"> </w:t>
      </w:r>
      <w:r w:rsidRPr="000B078D">
        <w:rPr>
          <w:lang w:val="sl-SI"/>
        </w:rPr>
        <w:t xml:space="preserve">Sklad za </w:t>
      </w:r>
      <w:r w:rsidR="00591880">
        <w:rPr>
          <w:lang w:val="sl-SI"/>
        </w:rPr>
        <w:t>notranjo varnost</w:t>
      </w:r>
      <w:r w:rsidRPr="000B078D">
        <w:rPr>
          <w:lang w:val="sl-SI"/>
        </w:rPr>
        <w:t xml:space="preserve"> iz členov 56 in 57 Uredbe (EU) št. 514/2014</w:t>
      </w:r>
      <w:r>
        <w:rPr>
          <w:lang w:val="sl-SI"/>
        </w:rPr>
        <w:t>. Seznam je določen v Prilog I</w:t>
      </w:r>
      <w:r w:rsidR="00591880">
        <w:rPr>
          <w:lang w:val="sl-SI"/>
        </w:rPr>
        <w:t>I</w:t>
      </w:r>
      <w:r>
        <w:rPr>
          <w:lang w:val="sl-SI"/>
        </w:rPr>
        <w:t xml:space="preserve"> Delegirane uredbe 2017/207 </w:t>
      </w:r>
      <w:r w:rsidRPr="005A2770">
        <w:rPr>
          <w:lang w:val="sl-SI"/>
        </w:rPr>
        <w:t>o skupnem okviru za spremljanje in vrednotenje iz Uredbe (EU) št. 514/2014 Evropskega</w:t>
      </w:r>
      <w:r>
        <w:rPr>
          <w:lang w:val="sl-SI"/>
        </w:rPr>
        <w:t xml:space="preserve"> </w:t>
      </w:r>
      <w:r w:rsidRPr="005A2770">
        <w:rPr>
          <w:lang w:val="sl-SI"/>
        </w:rPr>
        <w:t>parlamenta in Sveta o splošnih določbah o Skladu za migracije, azil in vključevanje ter</w:t>
      </w:r>
      <w:r>
        <w:rPr>
          <w:lang w:val="sl-SI"/>
        </w:rPr>
        <w:t xml:space="preserve"> </w:t>
      </w:r>
      <w:r w:rsidRPr="005A2770">
        <w:rPr>
          <w:lang w:val="sl-SI"/>
        </w:rPr>
        <w:t>o instrumentu za finančno podporo na področju policijskega sodelovanja, preprečevanja kriminala</w:t>
      </w:r>
      <w:r>
        <w:rPr>
          <w:lang w:val="sl-SI"/>
        </w:rPr>
        <w:t xml:space="preserve"> </w:t>
      </w:r>
      <w:r w:rsidRPr="005A2770">
        <w:rPr>
          <w:lang w:val="sl-SI"/>
        </w:rPr>
        <w:t>in boja proti njemu ter obvladovanja kriz</w:t>
      </w:r>
      <w:r>
        <w:rPr>
          <w:lang w:val="sl-SI"/>
        </w:rPr>
        <w:t>.</w:t>
      </w:r>
      <w:r w:rsidR="00F53005">
        <w:rPr>
          <w:lang w:val="sl-SI"/>
        </w:rPr>
        <w:t xml:space="preserve"> V sklopu ključnih ugotovitev in odgovorov na vprašanja vrednotenja smo vključili tudi vse obvezne kazalnike za poročanje kot tudi skupne kazalnike rezultatov in vplivov iz Priloge </w:t>
      </w:r>
      <w:r w:rsidR="00216F03">
        <w:rPr>
          <w:lang w:val="sl-SI"/>
        </w:rPr>
        <w:t>IV</w:t>
      </w:r>
      <w:r w:rsidR="00F53005">
        <w:rPr>
          <w:lang w:val="sl-SI"/>
        </w:rPr>
        <w:t xml:space="preserve">, ki so bili na voljo.  </w:t>
      </w:r>
    </w:p>
    <w:p w14:paraId="5B58CCA2" w14:textId="77777777" w:rsidR="00DA7327" w:rsidRDefault="00DA7327" w:rsidP="00960029">
      <w:pPr>
        <w:rPr>
          <w:lang w:val="sl-SI"/>
        </w:rPr>
      </w:pPr>
    </w:p>
    <w:p w14:paraId="688904B6" w14:textId="77777777" w:rsidR="00C95F73" w:rsidRPr="00561D0F" w:rsidRDefault="00C95F73" w:rsidP="00C95F73">
      <w:pPr>
        <w:pStyle w:val="Naslov2"/>
        <w:rPr>
          <w:b/>
          <w:bCs/>
          <w:lang w:val="sl-SI"/>
        </w:rPr>
      </w:pPr>
      <w:bookmarkStart w:id="35" w:name="_Toc185693860"/>
      <w:r w:rsidRPr="00561D0F">
        <w:rPr>
          <w:b/>
          <w:bCs/>
          <w:lang w:val="sl-SI"/>
        </w:rPr>
        <w:t>Vprašanja vrednotenja po merilu »uspešnost«</w:t>
      </w:r>
      <w:bookmarkEnd w:id="35"/>
    </w:p>
    <w:p w14:paraId="6B869EBE" w14:textId="77777777" w:rsidR="00C95F73" w:rsidRPr="00561D0F" w:rsidRDefault="00C95F73" w:rsidP="00C95F73">
      <w:pPr>
        <w:rPr>
          <w:lang w:val="sl-SI"/>
        </w:rPr>
      </w:pPr>
    </w:p>
    <w:p w14:paraId="191C773A" w14:textId="77777777" w:rsidR="001B4B7A" w:rsidRDefault="001B4B7A" w:rsidP="001B4B7A">
      <w:pPr>
        <w:rPr>
          <w:lang w:val="sl-SI"/>
        </w:rPr>
      </w:pPr>
      <w:r w:rsidRPr="00561D0F">
        <w:rPr>
          <w:lang w:val="sl-SI"/>
        </w:rPr>
        <w:t xml:space="preserve">V sklopu merila »uspešnost« ocenjujemo, v kolikšni meri je program napredoval pri doseganju svojih ciljev in ali </w:t>
      </w:r>
      <w:r>
        <w:rPr>
          <w:lang w:val="sl-SI"/>
        </w:rPr>
        <w:t>je</w:t>
      </w:r>
      <w:r w:rsidRPr="00561D0F">
        <w:rPr>
          <w:lang w:val="sl-SI"/>
        </w:rPr>
        <w:t xml:space="preserve"> njihova zasnova prispevala k njihovi uresničitvi do konca programskega obdobja. V zvezi s tem ocenjujemo dejavnike, ki vplivajo na izvajanje, in morebitne nepričakovane ali nenamerne rezultate.</w:t>
      </w:r>
      <w:r>
        <w:rPr>
          <w:lang w:val="sl-SI"/>
        </w:rPr>
        <w:t xml:space="preserve"> </w:t>
      </w:r>
    </w:p>
    <w:p w14:paraId="7416A5FD" w14:textId="77777777" w:rsidR="001B4B7A" w:rsidRDefault="001B4B7A" w:rsidP="001B4B7A">
      <w:pPr>
        <w:rPr>
          <w:lang w:val="sl-SI"/>
        </w:rPr>
      </w:pPr>
      <w:r>
        <w:rPr>
          <w:lang w:val="sl-SI"/>
        </w:rPr>
        <w:t>Seznam vprašanj, na katera odgovarjamo, je naslednji:</w:t>
      </w:r>
    </w:p>
    <w:p w14:paraId="06ABEEE9" w14:textId="77777777" w:rsidR="006271F9" w:rsidRPr="00C421E5" w:rsidRDefault="006271F9" w:rsidP="00B0620D">
      <w:pPr>
        <w:pStyle w:val="Odstavekseznama"/>
        <w:numPr>
          <w:ilvl w:val="0"/>
          <w:numId w:val="27"/>
        </w:numPr>
        <w:spacing w:before="120"/>
        <w:rPr>
          <w:rFonts w:cs="Times New Roman"/>
          <w:lang w:eastAsia="en-GB"/>
        </w:rPr>
      </w:pPr>
      <w:r w:rsidRPr="006271F9">
        <w:rPr>
          <w:lang w:val="sl-SI"/>
        </w:rPr>
        <w:t xml:space="preserve">Kako je Sklad za notranjo varnost (v nadaljnjem besedilu: Sklad) prispeval k doseganju </w:t>
      </w:r>
      <w:r w:rsidRPr="00C421E5">
        <w:rPr>
          <w:lang w:val="sl-SI"/>
        </w:rPr>
        <w:t xml:space="preserve">splošnega cilja, opredeljenega v Uredbi (EU) št. 515/2014? </w:t>
      </w:r>
    </w:p>
    <w:p w14:paraId="5EF600B1" w14:textId="77777777" w:rsidR="00C421E5" w:rsidRPr="00C421E5" w:rsidRDefault="00C421E5" w:rsidP="00C421E5">
      <w:pPr>
        <w:pStyle w:val="Odstavekseznama"/>
        <w:spacing w:before="120"/>
        <w:ind w:left="360"/>
        <w:rPr>
          <w:rFonts w:cs="Times New Roman"/>
          <w:lang w:eastAsia="en-GB"/>
        </w:rPr>
      </w:pPr>
    </w:p>
    <w:p w14:paraId="25883BE1" w14:textId="62D58B6C" w:rsidR="00477E8C" w:rsidRPr="00C421E5" w:rsidRDefault="00477E8C" w:rsidP="00C421E5">
      <w:pPr>
        <w:pStyle w:val="Odstavekseznama"/>
        <w:numPr>
          <w:ilvl w:val="1"/>
          <w:numId w:val="28"/>
        </w:numPr>
        <w:tabs>
          <w:tab w:val="num" w:pos="851"/>
        </w:tabs>
        <w:ind w:left="851" w:hanging="425"/>
        <w:rPr>
          <w:lang w:val="sl-SI"/>
        </w:rPr>
      </w:pPr>
      <w:r w:rsidRPr="00C421E5">
        <w:rPr>
          <w:lang w:val="sl-SI"/>
        </w:rPr>
        <w:t>Kako je Sklad prispeval k doseganju naslednjih posebnih ciljev:</w:t>
      </w:r>
    </w:p>
    <w:p w14:paraId="766DE693" w14:textId="5C53336F" w:rsidR="00477E8C" w:rsidRPr="00C421E5" w:rsidRDefault="00477E8C" w:rsidP="00DC79C7">
      <w:pPr>
        <w:pStyle w:val="Odstavekseznama"/>
        <w:numPr>
          <w:ilvl w:val="1"/>
          <w:numId w:val="12"/>
        </w:numPr>
        <w:spacing w:before="120"/>
        <w:rPr>
          <w:rFonts w:cs="Times New Roman"/>
          <w:lang w:val="sl-SI" w:eastAsia="en-GB"/>
        </w:rPr>
      </w:pPr>
      <w:r w:rsidRPr="00C421E5">
        <w:rPr>
          <w:rFonts w:cs="Times New Roman"/>
          <w:b/>
          <w:bCs/>
          <w:lang w:val="sl-SI" w:eastAsia="en-GB"/>
        </w:rPr>
        <w:t>podpora skupni vizumski politiki</w:t>
      </w:r>
      <w:r w:rsidRPr="00C421E5">
        <w:rPr>
          <w:rFonts w:cs="Times New Roman"/>
          <w:lang w:val="sl-SI" w:eastAsia="en-GB"/>
        </w:rPr>
        <w:t xml:space="preserve"> za olajšanje zakonitega potovanja;</w:t>
      </w:r>
    </w:p>
    <w:p w14:paraId="71338C50" w14:textId="28659E46" w:rsidR="00477E8C" w:rsidRPr="00C421E5" w:rsidRDefault="00477E8C" w:rsidP="00DC79C7">
      <w:pPr>
        <w:pStyle w:val="Odstavekseznama"/>
        <w:numPr>
          <w:ilvl w:val="1"/>
          <w:numId w:val="12"/>
        </w:numPr>
        <w:spacing w:before="120"/>
        <w:rPr>
          <w:rFonts w:cs="Times New Roman"/>
          <w:lang w:val="sl-SI" w:eastAsia="en-GB"/>
        </w:rPr>
      </w:pPr>
      <w:r w:rsidRPr="00C421E5">
        <w:rPr>
          <w:rFonts w:cs="Times New Roman"/>
          <w:lang w:val="sl-SI" w:eastAsia="en-GB"/>
        </w:rPr>
        <w:t>zagotovitev visoke kakovosti storitev za prosilce za vizum;</w:t>
      </w:r>
    </w:p>
    <w:p w14:paraId="619ABD17" w14:textId="2CA31494" w:rsidR="00477E8C" w:rsidRPr="00C421E5" w:rsidRDefault="00477E8C" w:rsidP="00DC79C7">
      <w:pPr>
        <w:pStyle w:val="Odstavekseznama"/>
        <w:numPr>
          <w:ilvl w:val="1"/>
          <w:numId w:val="12"/>
        </w:numPr>
        <w:spacing w:before="120"/>
        <w:rPr>
          <w:rFonts w:cs="Times New Roman"/>
          <w:lang w:val="sl-SI" w:eastAsia="en-GB"/>
        </w:rPr>
      </w:pPr>
      <w:r w:rsidRPr="00C421E5">
        <w:rPr>
          <w:rFonts w:cs="Times New Roman"/>
          <w:lang w:val="sl-SI" w:eastAsia="en-GB"/>
        </w:rPr>
        <w:t>zagotovitev enakega obravnavanja državljanov tretjih držav in</w:t>
      </w:r>
    </w:p>
    <w:p w14:paraId="08550815" w14:textId="54738184" w:rsidR="00477E8C" w:rsidRDefault="00477E8C" w:rsidP="00DC79C7">
      <w:pPr>
        <w:pStyle w:val="Odstavekseznama"/>
        <w:numPr>
          <w:ilvl w:val="1"/>
          <w:numId w:val="12"/>
        </w:numPr>
        <w:spacing w:before="120"/>
        <w:rPr>
          <w:rFonts w:cs="Times New Roman"/>
          <w:lang w:val="sl-SI" w:eastAsia="en-GB"/>
        </w:rPr>
      </w:pPr>
      <w:r w:rsidRPr="00C421E5">
        <w:rPr>
          <w:rFonts w:cs="Times New Roman"/>
          <w:lang w:val="sl-SI" w:eastAsia="en-GB"/>
        </w:rPr>
        <w:lastRenderedPageBreak/>
        <w:t>boj proti nedovoljeni migraciji?</w:t>
      </w:r>
    </w:p>
    <w:p w14:paraId="7C51B7BD" w14:textId="77777777" w:rsidR="008C6FDE" w:rsidRPr="00C421E5" w:rsidRDefault="008C6FDE" w:rsidP="008C6FDE">
      <w:pPr>
        <w:pStyle w:val="Odstavekseznama"/>
        <w:spacing w:before="120"/>
        <w:ind w:left="1440"/>
        <w:rPr>
          <w:rFonts w:cs="Times New Roman"/>
          <w:lang w:val="sl-SI" w:eastAsia="en-GB"/>
        </w:rPr>
      </w:pPr>
    </w:p>
    <w:p w14:paraId="4123B03F" w14:textId="02305160" w:rsidR="00477E8C" w:rsidRPr="008C6FDE" w:rsidRDefault="00477E8C" w:rsidP="00F03223">
      <w:pPr>
        <w:pStyle w:val="Odstavekseznama"/>
        <w:numPr>
          <w:ilvl w:val="0"/>
          <w:numId w:val="29"/>
        </w:numPr>
        <w:rPr>
          <w:lang w:val="sl-SI"/>
        </w:rPr>
      </w:pPr>
      <w:r w:rsidRPr="008C6FDE">
        <w:rPr>
          <w:lang w:val="sl-SI"/>
        </w:rPr>
        <w:t>Kakšen napredek je bil dosežen pri razvoju in izvajanju skupne vizumske politike za olajšanje zakonitega potovanja in kako je Sklad prispeval k doseganju tega napredka?</w:t>
      </w:r>
    </w:p>
    <w:p w14:paraId="112D3795" w14:textId="28C38702" w:rsidR="00477E8C" w:rsidRPr="008C6FDE" w:rsidRDefault="00477E8C" w:rsidP="00F03223">
      <w:pPr>
        <w:pStyle w:val="Odstavekseznama"/>
        <w:numPr>
          <w:ilvl w:val="0"/>
          <w:numId w:val="29"/>
        </w:numPr>
        <w:rPr>
          <w:lang w:val="sl-SI"/>
        </w:rPr>
      </w:pPr>
      <w:r w:rsidRPr="008C6FDE">
        <w:rPr>
          <w:lang w:val="sl-SI"/>
        </w:rPr>
        <w:t>Kakšen napredek je bil dosežen pri zagotavljanju boljše konzularne zastopanosti in usklajenih praks izdajanja vizumov med državami članicami ter kako je Sklad prispeval k doseganju tega napredka?</w:t>
      </w:r>
    </w:p>
    <w:p w14:paraId="0EBA08AD" w14:textId="701F2D11" w:rsidR="00477E8C" w:rsidRPr="008C6FDE" w:rsidRDefault="00477E8C" w:rsidP="00F03223">
      <w:pPr>
        <w:pStyle w:val="Odstavekseznama"/>
        <w:numPr>
          <w:ilvl w:val="0"/>
          <w:numId w:val="29"/>
        </w:numPr>
        <w:rPr>
          <w:lang w:val="sl-SI"/>
        </w:rPr>
      </w:pPr>
      <w:r w:rsidRPr="008C6FDE">
        <w:rPr>
          <w:lang w:val="sl-SI"/>
        </w:rPr>
        <w:t>Kakšen napredek je bil dosežen pri zagotavljanju uporabe pravnega reda Unije o vizumih ter kako je Sklad prispeval k doseganju tega napredka?</w:t>
      </w:r>
    </w:p>
    <w:p w14:paraId="6A8A8A96" w14:textId="77777777" w:rsidR="00F54F4B" w:rsidRDefault="00477E8C" w:rsidP="00B0620D">
      <w:pPr>
        <w:pStyle w:val="Odstavekseznama"/>
        <w:numPr>
          <w:ilvl w:val="0"/>
          <w:numId w:val="29"/>
        </w:numPr>
        <w:rPr>
          <w:lang w:val="sl-SI"/>
        </w:rPr>
      </w:pPr>
      <w:r w:rsidRPr="00F54F4B">
        <w:rPr>
          <w:lang w:val="sl-SI"/>
        </w:rPr>
        <w:t>Kakšen napredek je bil dosežen pri prispevanju držav članic k boljšemu sodelovanju med državami članicami, ki delujejo v tretjih državah, na področju tokov državljanov tretjih držav na ozemlje držav članic, vključno s preprečevanjem nezakonitega priseljevanja in bojem proti njemu, in sodelovanja s tretjimi državami ter kako je Sklad prispeval k doseganju tega napredka?</w:t>
      </w:r>
    </w:p>
    <w:p w14:paraId="16B988B8" w14:textId="5C2DF7DC" w:rsidR="00477E8C" w:rsidRPr="00F54F4B" w:rsidRDefault="00477E8C" w:rsidP="00B0620D">
      <w:pPr>
        <w:pStyle w:val="Odstavekseznama"/>
        <w:numPr>
          <w:ilvl w:val="0"/>
          <w:numId w:val="29"/>
        </w:numPr>
        <w:rPr>
          <w:lang w:val="sl-SI"/>
        </w:rPr>
      </w:pPr>
      <w:r w:rsidRPr="00F54F4B">
        <w:rPr>
          <w:lang w:val="sl-SI"/>
        </w:rPr>
        <w:t>Kakšen napredek je bil dosežen pri podpori skupne vizumske politike z vzpostavitvijo in uporabo informacijskih sistemov, njihove komunikacijske infrastrukture in opreme ter kako je Sklad prispeval k doseganju tega napredka?</w:t>
      </w:r>
    </w:p>
    <w:p w14:paraId="222F5DED" w14:textId="37E07053" w:rsidR="00477E8C" w:rsidRDefault="00477E8C" w:rsidP="00F03223">
      <w:pPr>
        <w:pStyle w:val="Odstavekseznama"/>
        <w:numPr>
          <w:ilvl w:val="0"/>
          <w:numId w:val="29"/>
        </w:numPr>
        <w:rPr>
          <w:lang w:val="sl-SI"/>
        </w:rPr>
      </w:pPr>
      <w:r w:rsidRPr="00F03223">
        <w:rPr>
          <w:lang w:val="sl-SI"/>
        </w:rPr>
        <w:t>Kako je operativna podpora iz člena 10 Uredbe (EU) št. 515/2014 prispevala k doseganju posebnega cilja glede skupne vizumske politike?</w:t>
      </w:r>
    </w:p>
    <w:p w14:paraId="5543B632" w14:textId="77777777" w:rsidR="004879CD" w:rsidRPr="00F03223" w:rsidRDefault="004879CD" w:rsidP="004879CD">
      <w:pPr>
        <w:pStyle w:val="Odstavekseznama"/>
        <w:ind w:left="1440"/>
        <w:rPr>
          <w:lang w:val="sl-SI"/>
        </w:rPr>
      </w:pPr>
    </w:p>
    <w:p w14:paraId="0E3305E6" w14:textId="007678B9" w:rsidR="00477E8C" w:rsidRPr="00C421E5" w:rsidRDefault="00477E8C" w:rsidP="004879CD">
      <w:pPr>
        <w:pStyle w:val="Odstavekseznama"/>
        <w:numPr>
          <w:ilvl w:val="1"/>
          <w:numId w:val="28"/>
        </w:numPr>
        <w:tabs>
          <w:tab w:val="num" w:pos="851"/>
        </w:tabs>
        <w:ind w:left="851" w:hanging="425"/>
        <w:rPr>
          <w:lang w:val="sl-SI"/>
        </w:rPr>
      </w:pPr>
      <w:r w:rsidRPr="004879CD">
        <w:rPr>
          <w:lang w:val="sl-SI"/>
        </w:rPr>
        <w:t>Kako je Sklad prispeval k naslednjim posebnim ciljem</w:t>
      </w:r>
      <w:r w:rsidRPr="00C421E5">
        <w:rPr>
          <w:lang w:val="sl-SI"/>
        </w:rPr>
        <w:t>:</w:t>
      </w:r>
    </w:p>
    <w:p w14:paraId="5675EFE4" w14:textId="1E9B3E50" w:rsidR="00477E8C" w:rsidRPr="00C421E5" w:rsidRDefault="00477E8C" w:rsidP="00DC79C7">
      <w:pPr>
        <w:pStyle w:val="Odstavekseznama"/>
        <w:numPr>
          <w:ilvl w:val="1"/>
          <w:numId w:val="12"/>
        </w:numPr>
        <w:spacing w:before="120"/>
        <w:rPr>
          <w:rFonts w:cs="Times New Roman"/>
          <w:lang w:val="sl-SI" w:eastAsia="en-GB"/>
        </w:rPr>
      </w:pPr>
      <w:r w:rsidRPr="004879CD">
        <w:rPr>
          <w:rFonts w:cs="Times New Roman"/>
          <w:b/>
          <w:bCs/>
          <w:lang w:val="sl-SI" w:eastAsia="en-GB"/>
        </w:rPr>
        <w:t>podpori integriranega upravljanja meja</w:t>
      </w:r>
      <w:r w:rsidRPr="00C421E5">
        <w:rPr>
          <w:rFonts w:cs="Times New Roman"/>
          <w:lang w:val="sl-SI" w:eastAsia="en-GB"/>
        </w:rPr>
        <w:t>, vključno s spodbujanjem nadaljnjega usklajevanja in standardizacije ukrepov za upravljanje meja v skladu s skupnimi standardi Unije in z izmenjavo informacij med državami članicami ter med državami članicami in Evropsko agencijo za upravljanje operativnega sodelovanja na zunanjih mejah držav članic Evropske unije?</w:t>
      </w:r>
    </w:p>
    <w:p w14:paraId="0580E588" w14:textId="6D13A325" w:rsidR="00477E8C" w:rsidRDefault="00477E8C" w:rsidP="00DC79C7">
      <w:pPr>
        <w:pStyle w:val="Odstavekseznama"/>
        <w:numPr>
          <w:ilvl w:val="1"/>
          <w:numId w:val="12"/>
        </w:numPr>
        <w:spacing w:before="120"/>
        <w:rPr>
          <w:rFonts w:cs="Times New Roman"/>
          <w:lang w:val="sl-SI" w:eastAsia="en-GB"/>
        </w:rPr>
      </w:pPr>
      <w:r w:rsidRPr="00C421E5">
        <w:rPr>
          <w:rFonts w:cs="Times New Roman"/>
          <w:lang w:val="sl-SI" w:eastAsia="en-GB"/>
        </w:rPr>
        <w:t>zagotovitvi po eni strani enotne in visoke ravni nadzora in varovanja zunanjih meja, med drugim z bojem proti nezakonitemu priseljevanju, po drugi strani pa nemotenega prehajanja zunanjih meja v skladu s schengenskim pravnim redom, pri čemer se skladno z obveznostmi držav članic glede človekovih pravic, vključno z načelom nevračanja, zagotavlja dostop do mednarodne zaščite za tiste, ki jo potrebujejo?</w:t>
      </w:r>
    </w:p>
    <w:p w14:paraId="5122387C" w14:textId="77777777" w:rsidR="00B91751" w:rsidRPr="00C421E5" w:rsidRDefault="00B91751" w:rsidP="00B91751">
      <w:pPr>
        <w:pStyle w:val="Odstavekseznama"/>
        <w:spacing w:before="120"/>
        <w:ind w:left="1440"/>
        <w:rPr>
          <w:rFonts w:cs="Times New Roman"/>
          <w:lang w:val="sl-SI" w:eastAsia="en-GB"/>
        </w:rPr>
      </w:pPr>
    </w:p>
    <w:p w14:paraId="3CF254DE" w14:textId="58DB81CE" w:rsidR="00477E8C" w:rsidRPr="00F54F4B" w:rsidRDefault="00477E8C" w:rsidP="00B91751">
      <w:pPr>
        <w:pStyle w:val="Odstavekseznama"/>
        <w:numPr>
          <w:ilvl w:val="0"/>
          <w:numId w:val="31"/>
        </w:numPr>
        <w:rPr>
          <w:lang w:val="sl-SI"/>
        </w:rPr>
      </w:pPr>
      <w:r w:rsidRPr="00F54F4B">
        <w:rPr>
          <w:lang w:val="sl-SI"/>
        </w:rPr>
        <w:t>Kakšen napredek je bil dosežen pri spodbujanju razvoja, izvajanja in uveljavljanja politik za odpravo kontrole oseb pri prehajanju notranjih meja in kako je Sklad prispeval k doseganju tega napredka?</w:t>
      </w:r>
    </w:p>
    <w:p w14:paraId="37AEA6E9" w14:textId="780FABED" w:rsidR="00477E8C" w:rsidRPr="00F54F4B" w:rsidRDefault="00477E8C" w:rsidP="00B91751">
      <w:pPr>
        <w:pStyle w:val="Odstavekseznama"/>
        <w:numPr>
          <w:ilvl w:val="0"/>
          <w:numId w:val="31"/>
        </w:numPr>
        <w:rPr>
          <w:lang w:val="sl-SI"/>
        </w:rPr>
      </w:pPr>
      <w:r w:rsidRPr="00F54F4B">
        <w:rPr>
          <w:lang w:val="sl-SI"/>
        </w:rPr>
        <w:t>Kakšen napredek je bil dosežen pri izvajanju kontrole oseb in učinkovitem spremljanju prehajanja zunanjih meja ter kako je Sklad prispeval k doseganju tega napredka?</w:t>
      </w:r>
    </w:p>
    <w:p w14:paraId="4245FF74" w14:textId="0C43991D" w:rsidR="00477E8C" w:rsidRPr="00F54F4B" w:rsidRDefault="00477E8C" w:rsidP="00B91751">
      <w:pPr>
        <w:pStyle w:val="Odstavekseznama"/>
        <w:numPr>
          <w:ilvl w:val="0"/>
          <w:numId w:val="31"/>
        </w:numPr>
        <w:rPr>
          <w:lang w:val="sl-SI"/>
        </w:rPr>
      </w:pPr>
      <w:r w:rsidRPr="00F54F4B">
        <w:rPr>
          <w:lang w:val="sl-SI"/>
        </w:rPr>
        <w:t>Kakšen napredek je bil dosežen pri postopni uvedbi integriranega sistema upravljanja zunanjih meja na osnovi solidarnosti in odgovornosti ter kako je Sklad prispeval k doseganju tega napredka?</w:t>
      </w:r>
    </w:p>
    <w:p w14:paraId="1265D192" w14:textId="1855A44F" w:rsidR="00477E8C" w:rsidRPr="00F54F4B" w:rsidRDefault="00477E8C" w:rsidP="00B91751">
      <w:pPr>
        <w:pStyle w:val="Odstavekseznama"/>
        <w:numPr>
          <w:ilvl w:val="0"/>
          <w:numId w:val="31"/>
        </w:numPr>
        <w:rPr>
          <w:lang w:val="sl-SI"/>
        </w:rPr>
      </w:pPr>
      <w:r w:rsidRPr="00F54F4B">
        <w:rPr>
          <w:lang w:val="sl-SI"/>
        </w:rPr>
        <w:t>Kakšen napredek je bil dosežen pri zagotavljanju uporabe pravnega reda Unije glede upravljanja meja ter kako je Sklad prispeval k doseganju tega napredka?</w:t>
      </w:r>
    </w:p>
    <w:p w14:paraId="67258C01" w14:textId="288D3C13" w:rsidR="00477E8C" w:rsidRPr="00F54F4B" w:rsidRDefault="00477E8C" w:rsidP="00B91751">
      <w:pPr>
        <w:pStyle w:val="Odstavekseznama"/>
        <w:numPr>
          <w:ilvl w:val="0"/>
          <w:numId w:val="31"/>
        </w:numPr>
        <w:rPr>
          <w:lang w:val="sl-SI"/>
        </w:rPr>
      </w:pPr>
      <w:r w:rsidRPr="00F54F4B">
        <w:rPr>
          <w:lang w:val="sl-SI"/>
        </w:rPr>
        <w:t>Kakšen napredek je bil dosežen pri krepitvi spremljanja razmer na zunanjih mejah in zmogljivosti držav članic za odzivanje ter kako je Sklad prispeval k doseganju tega napredka?</w:t>
      </w:r>
    </w:p>
    <w:p w14:paraId="2678E485" w14:textId="4D46626B" w:rsidR="00477E8C" w:rsidRPr="00F54F4B" w:rsidRDefault="00477E8C" w:rsidP="00B91751">
      <w:pPr>
        <w:pStyle w:val="Odstavekseznama"/>
        <w:numPr>
          <w:ilvl w:val="0"/>
          <w:numId w:val="31"/>
        </w:numPr>
        <w:rPr>
          <w:lang w:val="sl-SI"/>
        </w:rPr>
      </w:pPr>
      <w:r w:rsidRPr="00F54F4B">
        <w:rPr>
          <w:lang w:val="sl-SI"/>
        </w:rPr>
        <w:t>Kakšen napredek je bil dosežen pri vzpostavitvi in uporabi informacijskih sistemov, njihove komunikacijske infrastrukture in opreme, ki podpirajo mejne kontrole in varovanje na zunanjih mejah ter kako je Sklad prispeval k doseganju tega napredka?</w:t>
      </w:r>
    </w:p>
    <w:p w14:paraId="06E39A36" w14:textId="203A8195" w:rsidR="00477E8C" w:rsidRPr="00F54F4B" w:rsidRDefault="00477E8C" w:rsidP="00B91751">
      <w:pPr>
        <w:pStyle w:val="Odstavekseznama"/>
        <w:numPr>
          <w:ilvl w:val="0"/>
          <w:numId w:val="31"/>
        </w:numPr>
        <w:rPr>
          <w:lang w:val="sl-SI"/>
        </w:rPr>
      </w:pPr>
      <w:r w:rsidRPr="00F54F4B">
        <w:rPr>
          <w:lang w:val="sl-SI"/>
        </w:rPr>
        <w:lastRenderedPageBreak/>
        <w:t>Kakšen napredek je bil dosežen pri podpori storitev za države članice v ustrezno utemeljenih izrednih okoliščinah, ki zahtevajo takojšnje ukrepe na zunanjih mejah, in kako je nujna pomoč prispevala k doseganju tega napredka? Kakšne vrste nujni ukrepi so bili izvedeni? Kako so nujni ukrepi, izvedeni v okviru Sklada, prispevali k reševanju nujnih potreb države članice? Kateri so bili glavni rezultati nujnih ukrepov?</w:t>
      </w:r>
    </w:p>
    <w:p w14:paraId="649FBF90" w14:textId="7F89FB61" w:rsidR="00477E8C" w:rsidRPr="00C421E5" w:rsidRDefault="00477E8C" w:rsidP="00B91751">
      <w:pPr>
        <w:pStyle w:val="Odstavekseznama"/>
        <w:numPr>
          <w:ilvl w:val="0"/>
          <w:numId w:val="31"/>
        </w:numPr>
        <w:rPr>
          <w:lang w:val="sl-SI"/>
        </w:rPr>
      </w:pPr>
      <w:r w:rsidRPr="00F54F4B">
        <w:rPr>
          <w:lang w:val="sl-SI"/>
        </w:rPr>
        <w:t>Kako je operativna podpora iz člena 10 Uredbe (EU) št. 515/2014 prispevala k doseganju posebnega cilja glede upravljanja meja?</w:t>
      </w:r>
    </w:p>
    <w:p w14:paraId="00A503C4" w14:textId="67128514" w:rsidR="00477E8C" w:rsidRPr="00C421E5" w:rsidRDefault="00477E8C" w:rsidP="00477E8C">
      <w:pPr>
        <w:rPr>
          <w:lang w:val="sl-SI"/>
        </w:rPr>
      </w:pPr>
    </w:p>
    <w:p w14:paraId="558E1A78" w14:textId="09317955" w:rsidR="00477E8C" w:rsidRDefault="00477E8C" w:rsidP="00C644FE">
      <w:pPr>
        <w:pStyle w:val="Odstavekseznama"/>
        <w:numPr>
          <w:ilvl w:val="0"/>
          <w:numId w:val="27"/>
        </w:numPr>
        <w:spacing w:before="120"/>
        <w:rPr>
          <w:lang w:val="sl-SI"/>
        </w:rPr>
      </w:pPr>
      <w:r w:rsidRPr="00C421E5">
        <w:rPr>
          <w:lang w:val="sl-SI"/>
        </w:rPr>
        <w:t>Kako je Sklad prispeval k doseganju splošnega cilja, opredeljenega v Uredbi (EU) št. 513/2014?</w:t>
      </w:r>
    </w:p>
    <w:p w14:paraId="7BF8CD27" w14:textId="77777777" w:rsidR="00C320AF" w:rsidRPr="00C421E5" w:rsidRDefault="00C320AF" w:rsidP="00C320AF">
      <w:pPr>
        <w:pStyle w:val="Odstavekseznama"/>
        <w:spacing w:before="120"/>
        <w:ind w:left="360"/>
        <w:rPr>
          <w:lang w:val="sl-SI"/>
        </w:rPr>
      </w:pPr>
    </w:p>
    <w:p w14:paraId="479A4423" w14:textId="4DED99B7" w:rsidR="00477E8C" w:rsidRPr="00C320AF" w:rsidRDefault="00477E8C" w:rsidP="00C320AF">
      <w:pPr>
        <w:pStyle w:val="Odstavekseznama"/>
        <w:numPr>
          <w:ilvl w:val="0"/>
          <w:numId w:val="32"/>
        </w:numPr>
        <w:rPr>
          <w:lang w:val="sl-SI"/>
        </w:rPr>
      </w:pPr>
      <w:r w:rsidRPr="00C320AF">
        <w:rPr>
          <w:lang w:val="sl-SI"/>
        </w:rPr>
        <w:t>Kako je Sklad prispeval k naslednjim posebnim ciljem:</w:t>
      </w:r>
    </w:p>
    <w:p w14:paraId="0434D028" w14:textId="37D64930" w:rsidR="00477E8C" w:rsidRPr="00C421E5" w:rsidRDefault="00477E8C" w:rsidP="00D91EF9">
      <w:pPr>
        <w:pStyle w:val="Odstavekseznama"/>
        <w:numPr>
          <w:ilvl w:val="1"/>
          <w:numId w:val="12"/>
        </w:numPr>
        <w:spacing w:before="120"/>
        <w:rPr>
          <w:rFonts w:cs="Times New Roman"/>
          <w:lang w:val="sl-SI" w:eastAsia="en-GB"/>
        </w:rPr>
      </w:pPr>
      <w:r w:rsidRPr="00C320AF">
        <w:rPr>
          <w:rFonts w:cs="Times New Roman"/>
          <w:b/>
          <w:bCs/>
          <w:lang w:val="sl-SI" w:eastAsia="en-GB"/>
        </w:rPr>
        <w:t>preprečevanje čezmejnega, resnega in organiziranega kriminala</w:t>
      </w:r>
      <w:r w:rsidRPr="00C421E5">
        <w:rPr>
          <w:rFonts w:cs="Times New Roman"/>
          <w:lang w:val="sl-SI" w:eastAsia="en-GB"/>
        </w:rPr>
        <w:t>, vključno s terorizmom?</w:t>
      </w:r>
    </w:p>
    <w:p w14:paraId="79222F0C" w14:textId="1F261701" w:rsidR="00477E8C" w:rsidRDefault="00477E8C" w:rsidP="00D91EF9">
      <w:pPr>
        <w:pStyle w:val="Odstavekseznama"/>
        <w:numPr>
          <w:ilvl w:val="1"/>
          <w:numId w:val="12"/>
        </w:numPr>
        <w:spacing w:before="120"/>
        <w:rPr>
          <w:rFonts w:cs="Times New Roman"/>
          <w:lang w:val="sl-SI" w:eastAsia="en-GB"/>
        </w:rPr>
      </w:pPr>
      <w:r w:rsidRPr="00C421E5">
        <w:rPr>
          <w:rFonts w:cs="Times New Roman"/>
          <w:lang w:val="sl-SI" w:eastAsia="en-GB"/>
        </w:rPr>
        <w:t xml:space="preserve">okrepitev </w:t>
      </w:r>
      <w:r w:rsidRPr="00C320AF">
        <w:rPr>
          <w:rFonts w:cs="Times New Roman"/>
          <w:lang w:val="sl-SI" w:eastAsia="en-GB"/>
        </w:rPr>
        <w:t>usklajevanja in sodelovanja</w:t>
      </w:r>
      <w:r w:rsidRPr="00C421E5">
        <w:rPr>
          <w:rFonts w:cs="Times New Roman"/>
          <w:lang w:val="sl-SI" w:eastAsia="en-GB"/>
        </w:rPr>
        <w:t xml:space="preserve"> med organi pregona in drugimi nacionalnimi organi držav članic, pa tudi z Europolom in drugimi zadevnimi organi Unije, in zadevnimi tretjimi državami in mednarodnimi organizacijami?</w:t>
      </w:r>
    </w:p>
    <w:p w14:paraId="10E67309" w14:textId="77777777" w:rsidR="00C320AF" w:rsidRPr="00C421E5" w:rsidRDefault="00C320AF" w:rsidP="00C320AF">
      <w:pPr>
        <w:pStyle w:val="Odstavekseznama"/>
        <w:spacing w:before="120"/>
        <w:ind w:left="1440"/>
        <w:rPr>
          <w:rFonts w:cs="Times New Roman"/>
          <w:lang w:val="sl-SI" w:eastAsia="en-GB"/>
        </w:rPr>
      </w:pPr>
    </w:p>
    <w:p w14:paraId="2F73D91F" w14:textId="23EA5332" w:rsidR="00477E8C" w:rsidRPr="00C320AF" w:rsidRDefault="00477E8C" w:rsidP="00C320AF">
      <w:pPr>
        <w:pStyle w:val="Odstavekseznama"/>
        <w:numPr>
          <w:ilvl w:val="0"/>
          <w:numId w:val="33"/>
        </w:numPr>
        <w:rPr>
          <w:lang w:val="sl-SI"/>
        </w:rPr>
      </w:pPr>
      <w:r w:rsidRPr="00C320AF">
        <w:rPr>
          <w:lang w:val="sl-SI"/>
        </w:rPr>
        <w:t>Kakšen napredek je bil dosežen pri doseganju pričakovanih rezultatov okrepitve zmogljivosti držav članic za boj proti čezmejnemu, resnemu in organiziranemu kriminalu, vključno s terorizmom, in da se okrepi njihovo medsebojno sodelovanje na tem področju ter kako je Sklad prispeval k doseganju tega napredka?</w:t>
      </w:r>
    </w:p>
    <w:p w14:paraId="0A5D342F" w14:textId="73D7E713" w:rsidR="00477E8C" w:rsidRPr="00C320AF" w:rsidRDefault="00477E8C" w:rsidP="00C320AF">
      <w:pPr>
        <w:pStyle w:val="Odstavekseznama"/>
        <w:numPr>
          <w:ilvl w:val="0"/>
          <w:numId w:val="33"/>
        </w:numPr>
        <w:rPr>
          <w:lang w:val="sl-SI"/>
        </w:rPr>
      </w:pPr>
      <w:r w:rsidRPr="00C320AF">
        <w:rPr>
          <w:lang w:val="sl-SI"/>
        </w:rPr>
        <w:t>Kakšen napredek je bil dosežen pri razvoju upravne in operativne koordinacije in sodelovanju med javnimi organi držav članic, Europolom ali drugimi zadevnimi organi Unije in po potrebi s tretjimi državami ter mednarodnimi organizacijami ter kako je Sklad prispeval k doseganju tega napredka?</w:t>
      </w:r>
    </w:p>
    <w:p w14:paraId="34A7B236" w14:textId="3CC8B6B1" w:rsidR="00477E8C" w:rsidRPr="00C320AF" w:rsidRDefault="00477E8C" w:rsidP="00C320AF">
      <w:pPr>
        <w:pStyle w:val="Odstavekseznama"/>
        <w:numPr>
          <w:ilvl w:val="0"/>
          <w:numId w:val="33"/>
        </w:numPr>
        <w:rPr>
          <w:lang w:val="sl-SI"/>
        </w:rPr>
      </w:pPr>
      <w:r w:rsidRPr="00C320AF">
        <w:rPr>
          <w:lang w:val="sl-SI"/>
        </w:rPr>
        <w:t>Kakšen napredek je bil dosežen pri razvoju programov usposabljanja, kot so tisti v zvezi s strokovnimi in poklicnimi sposobnostmi ter poznavanjem obveznosti v zvezi s človekovimi pravicami in temeljnimi svoboščinami, na področju izvajanja politik usposabljanja EU, tudi s posebnimi programi Unije za izmenjavo osebja organov pregona, ter kako je Sklad prispeval k doseganju tega napredka?</w:t>
      </w:r>
    </w:p>
    <w:p w14:paraId="1BF60ABC" w14:textId="7B1588A0" w:rsidR="00477E8C" w:rsidRDefault="00477E8C" w:rsidP="00C320AF">
      <w:pPr>
        <w:pStyle w:val="Odstavekseznama"/>
        <w:numPr>
          <w:ilvl w:val="0"/>
          <w:numId w:val="33"/>
        </w:numPr>
        <w:rPr>
          <w:lang w:val="sl-SI"/>
        </w:rPr>
      </w:pPr>
      <w:r w:rsidRPr="00C320AF">
        <w:rPr>
          <w:lang w:val="sl-SI"/>
        </w:rPr>
        <w:t>Kakšen napredek je bil dosežen pri uvajanju ukrepov, zaščitnih mehanizmov in dobrih praks za prepoznavanje in podporo pričam in žrtvam kaznivih dejanj, tudi žrtvam terorizma, ter kako je Sklad prispeval k doseganju tega napredka?</w:t>
      </w:r>
    </w:p>
    <w:p w14:paraId="60F5679C" w14:textId="77777777" w:rsidR="00C320AF" w:rsidRPr="00C320AF" w:rsidRDefault="00C320AF" w:rsidP="00C320AF">
      <w:pPr>
        <w:pStyle w:val="Odstavekseznama"/>
        <w:ind w:left="1440"/>
        <w:rPr>
          <w:lang w:val="sl-SI"/>
        </w:rPr>
      </w:pPr>
    </w:p>
    <w:p w14:paraId="490692EF" w14:textId="59187D90" w:rsidR="00477E8C" w:rsidRDefault="00477E8C" w:rsidP="00C320AF">
      <w:pPr>
        <w:pStyle w:val="Odstavekseznama"/>
        <w:numPr>
          <w:ilvl w:val="0"/>
          <w:numId w:val="32"/>
        </w:numPr>
        <w:rPr>
          <w:lang w:val="sl-SI"/>
        </w:rPr>
      </w:pPr>
      <w:r w:rsidRPr="00C320AF">
        <w:rPr>
          <w:lang w:val="sl-SI"/>
        </w:rPr>
        <w:t xml:space="preserve">Kako je Sklad prispeval k izboljšanju zmogljivosti držav članic za uspešno obvladovanje </w:t>
      </w:r>
      <w:r w:rsidRPr="00C320AF">
        <w:rPr>
          <w:b/>
          <w:bCs/>
          <w:lang w:val="sl-SI"/>
        </w:rPr>
        <w:t>varnostnih tveganj in kriz</w:t>
      </w:r>
      <w:r w:rsidRPr="00C320AF">
        <w:rPr>
          <w:lang w:val="sl-SI"/>
        </w:rPr>
        <w:t xml:space="preserve"> ter za zaščito ljudi in kritične infrastrukture pred terorističnimi napadi in drugimi incidenti, povezanimi z varnostjo?</w:t>
      </w:r>
    </w:p>
    <w:p w14:paraId="7224060C" w14:textId="77777777" w:rsidR="00C320AF" w:rsidRPr="00C320AF" w:rsidRDefault="00C320AF" w:rsidP="00C320AF">
      <w:pPr>
        <w:pStyle w:val="Odstavekseznama"/>
        <w:rPr>
          <w:lang w:val="sl-SI"/>
        </w:rPr>
      </w:pPr>
    </w:p>
    <w:p w14:paraId="1C3FAB60" w14:textId="08A97F2E" w:rsidR="00477E8C" w:rsidRPr="00C320AF" w:rsidRDefault="00477E8C" w:rsidP="00C320AF">
      <w:pPr>
        <w:pStyle w:val="Odstavekseznama"/>
        <w:numPr>
          <w:ilvl w:val="0"/>
          <w:numId w:val="34"/>
        </w:numPr>
        <w:spacing w:before="120"/>
        <w:rPr>
          <w:rFonts w:cs="Times New Roman"/>
          <w:lang w:val="sl-SI" w:eastAsia="en-GB"/>
        </w:rPr>
      </w:pPr>
      <w:r w:rsidRPr="00C320AF">
        <w:rPr>
          <w:rFonts w:cs="Times New Roman"/>
          <w:lang w:val="sl-SI" w:eastAsia="en-GB"/>
        </w:rPr>
        <w:t>Kakšen napredek je bil dosežen pri okrepitvi upravnih in operativnih zmogljivosti držav članic za zaščito kritične infrastrukture v vseh gospodarskih sektorjih, tudi s projekti javno-zasebnega partnerstva in izboljšanim usklajevanjem, sodelovanjem, izmenjavo in razširjanjem znanja in izkušenj v Uniji in z relevantnimi tretjimi državami, ter kako je Sklad prispeval k doseganju tega napredka?</w:t>
      </w:r>
    </w:p>
    <w:p w14:paraId="519E3F77" w14:textId="3D25EB2C" w:rsidR="00477E8C" w:rsidRPr="00C320AF" w:rsidRDefault="00477E8C" w:rsidP="00C320AF">
      <w:pPr>
        <w:pStyle w:val="Odstavekseznama"/>
        <w:numPr>
          <w:ilvl w:val="0"/>
          <w:numId w:val="34"/>
        </w:numPr>
        <w:spacing w:before="120"/>
        <w:rPr>
          <w:rFonts w:cs="Times New Roman"/>
          <w:lang w:val="sl-SI" w:eastAsia="en-GB"/>
        </w:rPr>
      </w:pPr>
      <w:r w:rsidRPr="00C320AF">
        <w:rPr>
          <w:rFonts w:cs="Times New Roman"/>
          <w:lang w:val="sl-SI" w:eastAsia="en-GB"/>
        </w:rPr>
        <w:t xml:space="preserve">Kakšen napredek je bil dosežen pri vzpostavitvi varnih povezav ter uspešnega usklajevanja med obstoječimi sektorsko opredeljenimi akterji </w:t>
      </w:r>
      <w:r w:rsidRPr="00C320AF">
        <w:rPr>
          <w:rFonts w:cs="Times New Roman"/>
          <w:lang w:val="sl-SI" w:eastAsia="en-GB"/>
        </w:rPr>
        <w:lastRenderedPageBreak/>
        <w:t>zgodnjega opozarjanja in sodelovanja v kriznih razmerah na ravni Unije in na nacionalni ravni ter kako je Sklad prispeval k doseganju tega napredka?</w:t>
      </w:r>
    </w:p>
    <w:p w14:paraId="3EF59DE9" w14:textId="246F3C6B" w:rsidR="00477E8C" w:rsidRPr="00C320AF" w:rsidRDefault="00477E8C" w:rsidP="00C320AF">
      <w:pPr>
        <w:pStyle w:val="Odstavekseznama"/>
        <w:numPr>
          <w:ilvl w:val="0"/>
          <w:numId w:val="34"/>
        </w:numPr>
        <w:spacing w:before="120"/>
        <w:rPr>
          <w:lang w:val="sl-SI"/>
        </w:rPr>
      </w:pPr>
      <w:r w:rsidRPr="00C320AF">
        <w:rPr>
          <w:rFonts w:cs="Times New Roman"/>
          <w:lang w:val="sl-SI" w:eastAsia="en-GB"/>
        </w:rPr>
        <w:t>Kakšen napredek je bil dosežen pri izboljšanju upravnih in operativnih zmogljivosti držav članic ter Unije za razvoj celovitega sistema ocenjevanja tveganj in nevarnosti ter kako je Sklad prispeval k doseganju tega napredka?</w:t>
      </w:r>
    </w:p>
    <w:p w14:paraId="4CD37BCC" w14:textId="77777777" w:rsidR="003D40EE" w:rsidRPr="00B00CFC" w:rsidRDefault="003D40EE" w:rsidP="003D40EE">
      <w:pPr>
        <w:pStyle w:val="Odstavekseznama"/>
        <w:ind w:left="1134"/>
        <w:rPr>
          <w:lang w:val="sl-SI"/>
        </w:rPr>
      </w:pPr>
    </w:p>
    <w:p w14:paraId="6841309A" w14:textId="49978C6D" w:rsidR="003D40EE" w:rsidRPr="00B00CFC" w:rsidRDefault="003D40EE" w:rsidP="003D40EE">
      <w:pPr>
        <w:rPr>
          <w:b/>
          <w:bCs/>
          <w:lang w:val="sl-SI"/>
        </w:rPr>
      </w:pPr>
      <w:r w:rsidRPr="00B00CFC">
        <w:rPr>
          <w:b/>
          <w:bCs/>
          <w:noProof/>
          <w:lang w:val="sl-SI" w:eastAsia="sl-SI"/>
        </w:rPr>
        <w:drawing>
          <wp:inline distT="0" distB="0" distL="0" distR="0" wp14:anchorId="7107E3EE" wp14:editId="239FEEC4">
            <wp:extent cx="323850" cy="323850"/>
            <wp:effectExtent l="0" t="0" r="6350" b="0"/>
            <wp:docPr id="119225294" name="Graphic 119225294"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r w:rsidR="00D03124">
        <w:rPr>
          <w:b/>
          <w:bCs/>
          <w:lang w:val="sl-SI"/>
        </w:rPr>
        <w:tab/>
      </w:r>
      <w:r w:rsidRPr="00B00CFC">
        <w:rPr>
          <w:b/>
          <w:bCs/>
          <w:lang w:val="sl-SI"/>
        </w:rPr>
        <w:t>Pristop in metodološka orodja</w:t>
      </w:r>
    </w:p>
    <w:p w14:paraId="27F26893" w14:textId="77777777" w:rsidR="003D40EE" w:rsidRPr="00B00CFC" w:rsidRDefault="003D40EE" w:rsidP="003D40EE">
      <w:pPr>
        <w:rPr>
          <w:lang w:val="sl-SI"/>
        </w:rPr>
      </w:pPr>
      <w:r w:rsidRPr="00B00CFC">
        <w:rPr>
          <w:lang w:val="sl-SI"/>
        </w:rPr>
        <w:t xml:space="preserve">Na vprašanja smo odgovarjali s pomočjo naslednjih metodoloških orodij: analiza dokumentacije, anketni vprašalnik, fokusne skupine in strukturirani intervjuji. Za pridobitev kvalitativnih in kvantitetnih podatkov smo pregledali vse ključne dokumente: uredba, nacionalni program in akcijski načrt z vsemi različicami, letne obračune, implementacijska poročila, kot tudi pridobili podatke iz sistema </w:t>
      </w:r>
      <w:proofErr w:type="spellStart"/>
      <w:r w:rsidRPr="00B00CFC">
        <w:rPr>
          <w:lang w:val="sl-SI"/>
        </w:rPr>
        <w:t>Migra</w:t>
      </w:r>
      <w:proofErr w:type="spellEnd"/>
      <w:r w:rsidRPr="00B00CFC">
        <w:rPr>
          <w:lang w:val="sl-SI"/>
        </w:rPr>
        <w:t xml:space="preserve"> II. S pomočjo anketnega vprašalnika, fokusnih skupin in strukturiranih intervjujev smo pridobili mnenja in informacije deležnikov in upravičencev s poudarkom na uspešnosti.</w:t>
      </w:r>
    </w:p>
    <w:p w14:paraId="6817954F" w14:textId="77777777" w:rsidR="00424BE1" w:rsidRDefault="00424BE1" w:rsidP="003D40EE">
      <w:pPr>
        <w:rPr>
          <w:lang w:val="sl-SI"/>
        </w:rPr>
      </w:pPr>
    </w:p>
    <w:p w14:paraId="0FF024F3" w14:textId="2F2048F6" w:rsidR="003D40EE" w:rsidRPr="00D03124" w:rsidRDefault="003D40EE" w:rsidP="003D40EE">
      <w:pPr>
        <w:rPr>
          <w:lang w:val="sl-SI"/>
        </w:rPr>
      </w:pPr>
      <w:r w:rsidRPr="00B00CFC">
        <w:rPr>
          <w:noProof/>
          <w:lang w:val="sl-SI" w:eastAsia="sl-SI"/>
        </w:rPr>
        <w:drawing>
          <wp:inline distT="0" distB="0" distL="0" distR="0" wp14:anchorId="1FCA9745" wp14:editId="674A0206">
            <wp:extent cx="323850" cy="323850"/>
            <wp:effectExtent l="0" t="0" r="0" b="0"/>
            <wp:docPr id="1297535241" name="Graphic 1297535241"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D03124">
        <w:rPr>
          <w:lang w:val="sl-SI"/>
        </w:rPr>
        <w:tab/>
      </w:r>
      <w:r w:rsidRPr="00B00CFC">
        <w:rPr>
          <w:b/>
          <w:bCs/>
          <w:lang w:val="sl-SI"/>
        </w:rPr>
        <w:t xml:space="preserve">Ključne ugotovitve in odgovori na vprašanja vrednotenja </w:t>
      </w:r>
    </w:p>
    <w:p w14:paraId="7DD1C521" w14:textId="77777777" w:rsidR="00180C9F" w:rsidRDefault="00180C9F" w:rsidP="00B00033">
      <w:pPr>
        <w:rPr>
          <w:lang w:val="sl-SI"/>
        </w:rPr>
      </w:pPr>
    </w:p>
    <w:p w14:paraId="5EE9459E" w14:textId="77777777" w:rsidR="00180C9F" w:rsidRDefault="00180C9F" w:rsidP="00B00033">
      <w:pPr>
        <w:rPr>
          <w:b/>
          <w:bCs/>
          <w:lang w:val="sl-SI"/>
        </w:rPr>
      </w:pPr>
      <w:r w:rsidRPr="00180C9F">
        <w:rPr>
          <w:b/>
          <w:bCs/>
          <w:lang w:val="sl-SI"/>
        </w:rPr>
        <w:t>Podpora skupni vizumski politiki</w:t>
      </w:r>
    </w:p>
    <w:p w14:paraId="29D18D25" w14:textId="477682BD" w:rsidR="00690246" w:rsidRDefault="00180C9F" w:rsidP="00B00033">
      <w:pPr>
        <w:rPr>
          <w:lang w:val="sl-SI"/>
        </w:rPr>
      </w:pPr>
      <w:r w:rsidRPr="00180C9F">
        <w:rPr>
          <w:lang w:val="sl-SI"/>
        </w:rPr>
        <w:t>ISF je</w:t>
      </w:r>
      <w:r>
        <w:rPr>
          <w:lang w:val="sl-SI"/>
        </w:rPr>
        <w:t xml:space="preserve"> pomembno prispeval </w:t>
      </w:r>
      <w:r w:rsidR="00FE5468" w:rsidRPr="001D470F">
        <w:rPr>
          <w:b/>
          <w:bCs/>
          <w:lang w:val="sl-SI"/>
        </w:rPr>
        <w:t xml:space="preserve">k uspešnosti </w:t>
      </w:r>
      <w:r w:rsidR="00EB7388" w:rsidRPr="001D470F">
        <w:rPr>
          <w:b/>
          <w:bCs/>
          <w:lang w:val="sl-SI"/>
        </w:rPr>
        <w:t xml:space="preserve">izvajanja </w:t>
      </w:r>
      <w:r w:rsidR="00FE5468" w:rsidRPr="001D470F">
        <w:rPr>
          <w:b/>
          <w:bCs/>
          <w:lang w:val="sl-SI"/>
        </w:rPr>
        <w:t>skupne vizumske politike v Sloveniji</w:t>
      </w:r>
      <w:r w:rsidR="00A07FC0">
        <w:rPr>
          <w:lang w:val="sl-SI"/>
        </w:rPr>
        <w:t xml:space="preserve">. </w:t>
      </w:r>
      <w:r w:rsidR="00A64266">
        <w:rPr>
          <w:lang w:val="sl-SI"/>
        </w:rPr>
        <w:t xml:space="preserve">Obseg sredstev NP ISF se je na tem specifičnem cilju (SO1) do konca obdobja izvajanja zmanjšal za 7%, število projektov je na koncu ostalo enako, vendar pa se je vsebina izvedenih projektov spremenila in ves čas prilagajala dejanskim potrebam na terenu. </w:t>
      </w:r>
      <w:r w:rsidR="001D470F" w:rsidRPr="001D470F">
        <w:rPr>
          <w:lang w:val="sl-SI"/>
        </w:rPr>
        <w:t>Skupna vizumska politika se</w:t>
      </w:r>
      <w:r w:rsidR="00A64266">
        <w:rPr>
          <w:lang w:val="sl-SI"/>
        </w:rPr>
        <w:t xml:space="preserve"> namreč</w:t>
      </w:r>
      <w:r w:rsidR="001D470F" w:rsidRPr="001D470F">
        <w:rPr>
          <w:lang w:val="sl-SI"/>
        </w:rPr>
        <w:t xml:space="preserve"> ves čas posodablja in razvija, prilagaja novim EU in nacionalnim zakonskim okvirom</w:t>
      </w:r>
      <w:r w:rsidR="001D470F">
        <w:rPr>
          <w:lang w:val="sl-SI"/>
        </w:rPr>
        <w:t xml:space="preserve">. </w:t>
      </w:r>
      <w:r w:rsidR="008019EF">
        <w:rPr>
          <w:lang w:val="sl-SI"/>
        </w:rPr>
        <w:t xml:space="preserve">Temu sledijo tudi vse naložbe, procesne in organizacijske prilagoditve, </w:t>
      </w:r>
      <w:r w:rsidR="001D470F" w:rsidRPr="001D470F">
        <w:rPr>
          <w:lang w:val="sl-SI"/>
        </w:rPr>
        <w:t>tako pri programski opremi, z zamenjavo in posodabljanjem strojne opreme (osebni računalniki, zasloni, strežniki, čitalci prstnih odtisov in drugo podporno opremo),</w:t>
      </w:r>
      <w:r w:rsidR="005B4C4E">
        <w:rPr>
          <w:lang w:val="sl-SI"/>
        </w:rPr>
        <w:t xml:space="preserve"> </w:t>
      </w:r>
      <w:r w:rsidR="001D470F" w:rsidRPr="001D470F">
        <w:rPr>
          <w:lang w:val="sl-SI"/>
        </w:rPr>
        <w:t xml:space="preserve">zagotavljanjem kakovostnih povezav med ministrstvi ter diplomatskimi predstavništvi in konzulati po svetu, izboljšanjem standardov in procesov (nakup transportnega vozila, satelitskih telefonov, merilnikov temperature…), posodobitvijo podatkovnega centra MZEZ, izvajanjem usposabljanj, sofinanciranjem plač do 7 napotenih uslužbencev na vizumsko najbolj obremenjenih DKP se je zagotovilo nemoteno izvajanje vizumskega poslovanja skladno s standardi EU. Brez sofinanciranja </w:t>
      </w:r>
      <w:r w:rsidR="005B4C4E">
        <w:rPr>
          <w:lang w:val="sl-SI"/>
        </w:rPr>
        <w:t>ISF</w:t>
      </w:r>
      <w:r w:rsidR="001D470F" w:rsidRPr="001D470F">
        <w:rPr>
          <w:lang w:val="sl-SI"/>
        </w:rPr>
        <w:t xml:space="preserve"> bi bila tveganja za tekoče opravljanje vizumskega poslovanja večja, prav tako pritisk na nacionalno financiranje. </w:t>
      </w:r>
      <w:r w:rsidR="001C1688">
        <w:rPr>
          <w:lang w:val="sl-SI"/>
        </w:rPr>
        <w:t>Največji prispevek sklada je mogoče pripisati investicijam v p</w:t>
      </w:r>
      <w:r w:rsidR="001C1688" w:rsidRPr="001C1688">
        <w:rPr>
          <w:lang w:val="sl-SI"/>
        </w:rPr>
        <w:t>rogramsk</w:t>
      </w:r>
      <w:r w:rsidR="001C1688">
        <w:rPr>
          <w:lang w:val="sl-SI"/>
        </w:rPr>
        <w:t>o</w:t>
      </w:r>
      <w:r w:rsidR="001C1688" w:rsidRPr="001C1688">
        <w:rPr>
          <w:lang w:val="sl-SI"/>
        </w:rPr>
        <w:t xml:space="preserve"> in IKT strojn</w:t>
      </w:r>
      <w:r w:rsidR="001C1688">
        <w:rPr>
          <w:lang w:val="sl-SI"/>
        </w:rPr>
        <w:t>o</w:t>
      </w:r>
      <w:r w:rsidR="001C1688" w:rsidRPr="001C1688">
        <w:rPr>
          <w:lang w:val="sl-SI"/>
        </w:rPr>
        <w:t xml:space="preserve"> oprem</w:t>
      </w:r>
      <w:r w:rsidR="001C1688">
        <w:rPr>
          <w:lang w:val="sl-SI"/>
        </w:rPr>
        <w:t xml:space="preserve">o, ki se </w:t>
      </w:r>
      <w:r w:rsidR="001C1688" w:rsidRPr="001C1688">
        <w:rPr>
          <w:lang w:val="sl-SI"/>
        </w:rPr>
        <w:t>je redno posodabljala in razvijala skladno z zahtevani EU (</w:t>
      </w:r>
      <w:proofErr w:type="spellStart"/>
      <w:r w:rsidR="001C1688" w:rsidRPr="001C1688">
        <w:rPr>
          <w:lang w:val="sl-SI"/>
        </w:rPr>
        <w:t>eu</w:t>
      </w:r>
      <w:proofErr w:type="spellEnd"/>
      <w:r w:rsidR="001C1688" w:rsidRPr="001C1688">
        <w:rPr>
          <w:lang w:val="sl-SI"/>
        </w:rPr>
        <w:t xml:space="preserve">-LISA) in nacionalne zakonodaje ter najnovejšimi standardi, prav tako </w:t>
      </w:r>
      <w:r w:rsidR="001C1688">
        <w:rPr>
          <w:lang w:val="sl-SI"/>
        </w:rPr>
        <w:t xml:space="preserve">so sredstva zagotovila </w:t>
      </w:r>
      <w:r w:rsidR="001C1688" w:rsidRPr="001C1688">
        <w:rPr>
          <w:lang w:val="sl-SI"/>
        </w:rPr>
        <w:t>stabilno delovanje komunikacijskih povezav, posodobilo se je Podatkovni center MZEZ, tudi v luči uvajanja sistema beleženja vstop</w:t>
      </w:r>
      <w:r w:rsidR="001C1688">
        <w:rPr>
          <w:lang w:val="sl-SI"/>
        </w:rPr>
        <w:t xml:space="preserve">a in </w:t>
      </w:r>
      <w:r w:rsidR="001C1688" w:rsidRPr="001C1688">
        <w:rPr>
          <w:lang w:val="sl-SI"/>
        </w:rPr>
        <w:t>izstopa (</w:t>
      </w:r>
      <w:proofErr w:type="spellStart"/>
      <w:r w:rsidR="001C1688" w:rsidRPr="001C1688">
        <w:rPr>
          <w:lang w:val="sl-SI"/>
        </w:rPr>
        <w:t>Entry-Exit</w:t>
      </w:r>
      <w:proofErr w:type="spellEnd"/>
      <w:r w:rsidR="001C1688" w:rsidRPr="001C1688">
        <w:rPr>
          <w:lang w:val="sl-SI"/>
        </w:rPr>
        <w:t xml:space="preserve"> </w:t>
      </w:r>
      <w:proofErr w:type="spellStart"/>
      <w:r w:rsidR="001C1688" w:rsidRPr="001C1688">
        <w:rPr>
          <w:lang w:val="sl-SI"/>
        </w:rPr>
        <w:t>System</w:t>
      </w:r>
      <w:proofErr w:type="spellEnd"/>
      <w:r w:rsidR="001C1688" w:rsidRPr="001C1688">
        <w:rPr>
          <w:lang w:val="sl-SI"/>
        </w:rPr>
        <w:t xml:space="preserve">). </w:t>
      </w:r>
      <w:r w:rsidR="00690246">
        <w:rPr>
          <w:lang w:val="sl-SI"/>
        </w:rPr>
        <w:t xml:space="preserve">Vse navedeno pomeni, da so bila s sredstvi ISF </w:t>
      </w:r>
      <w:r w:rsidR="00250CEC">
        <w:rPr>
          <w:lang w:val="sl-SI"/>
        </w:rPr>
        <w:t xml:space="preserve">neposredno in posredno </w:t>
      </w:r>
      <w:r w:rsidR="00690246">
        <w:rPr>
          <w:lang w:val="sl-SI"/>
        </w:rPr>
        <w:t>izboljšane zmogljivosti vseh diplomatskih predstavništev in konzulatov</w:t>
      </w:r>
      <w:r w:rsidR="00250CEC">
        <w:rPr>
          <w:lang w:val="sl-SI"/>
        </w:rPr>
        <w:t xml:space="preserve"> (</w:t>
      </w:r>
      <w:r w:rsidR="00250CEC" w:rsidRPr="00250CEC">
        <w:rPr>
          <w:lang w:val="sl-SI"/>
        </w:rPr>
        <w:t>SO1 C4.2</w:t>
      </w:r>
      <w:r w:rsidR="00250CEC">
        <w:rPr>
          <w:lang w:val="sl-SI"/>
        </w:rPr>
        <w:t>)</w:t>
      </w:r>
      <w:r w:rsidR="00690246">
        <w:rPr>
          <w:lang w:val="sl-SI"/>
        </w:rPr>
        <w:t>.</w:t>
      </w:r>
    </w:p>
    <w:p w14:paraId="6BF1C23E" w14:textId="2B16EEBD" w:rsidR="00A07FC0" w:rsidRDefault="00725D8E" w:rsidP="00B00033">
      <w:pPr>
        <w:rPr>
          <w:lang w:val="sl-SI"/>
        </w:rPr>
      </w:pPr>
      <w:r>
        <w:rPr>
          <w:lang w:val="sl-SI"/>
        </w:rPr>
        <w:t xml:space="preserve">Vzpostavljeni sta bili 2 </w:t>
      </w:r>
      <w:r w:rsidRPr="00725D8E">
        <w:rPr>
          <w:lang w:val="sl-SI"/>
        </w:rPr>
        <w:t>specializirani delovni mest</w:t>
      </w:r>
      <w:r>
        <w:rPr>
          <w:lang w:val="sl-SI"/>
        </w:rPr>
        <w:t>i</w:t>
      </w:r>
      <w:r w:rsidRPr="00725D8E">
        <w:rPr>
          <w:lang w:val="sl-SI"/>
        </w:rPr>
        <w:t xml:space="preserve"> v tretjih državah</w:t>
      </w:r>
      <w:r>
        <w:rPr>
          <w:lang w:val="sl-SI"/>
        </w:rPr>
        <w:t xml:space="preserve"> (ILO) (kazalnik SO1.C3</w:t>
      </w:r>
      <w:r w:rsidR="00690246">
        <w:rPr>
          <w:lang w:val="sl-SI"/>
        </w:rPr>
        <w:t xml:space="preserve"> in SO1.C3a)</w:t>
      </w:r>
      <w:r>
        <w:rPr>
          <w:lang w:val="sl-SI"/>
        </w:rPr>
        <w:t xml:space="preserve">. </w:t>
      </w:r>
      <w:r w:rsidR="00690246">
        <w:rPr>
          <w:lang w:val="sl-SI"/>
        </w:rPr>
        <w:t>V obdobju izvajanja sklada je bilo na področju skupne vizumske politike izdanih 44 priporočil iz Schengenske evalvacije, pri čemer je ISF prispeval k implementaciji kar 35 (80%) priporočil na področju skupne vizumske politike.</w:t>
      </w:r>
      <w:r w:rsidR="001C1688">
        <w:rPr>
          <w:lang w:val="sl-SI"/>
        </w:rPr>
        <w:t xml:space="preserve"> </w:t>
      </w:r>
    </w:p>
    <w:p w14:paraId="15865496" w14:textId="7C1C8FA2" w:rsidR="00EB7576" w:rsidRDefault="00EE187F" w:rsidP="00B00033">
      <w:pPr>
        <w:rPr>
          <w:lang w:val="sl-SI"/>
        </w:rPr>
      </w:pPr>
      <w:r w:rsidRPr="00EE187F">
        <w:rPr>
          <w:lang w:val="sl-SI"/>
        </w:rPr>
        <w:t>S</w:t>
      </w:r>
      <w:r w:rsidR="00EA3425">
        <w:rPr>
          <w:lang w:val="sl-SI"/>
        </w:rPr>
        <w:t xml:space="preserve">lovenija </w:t>
      </w:r>
      <w:r w:rsidRPr="00EE187F">
        <w:rPr>
          <w:lang w:val="sl-SI"/>
        </w:rPr>
        <w:t xml:space="preserve">kot dejavna članica schengenskega območja izvaja </w:t>
      </w:r>
      <w:r w:rsidR="005318BD">
        <w:rPr>
          <w:lang w:val="sl-SI"/>
        </w:rPr>
        <w:t>vizumsko</w:t>
      </w:r>
      <w:r w:rsidRPr="00EE187F">
        <w:rPr>
          <w:lang w:val="sl-SI"/>
        </w:rPr>
        <w:t xml:space="preserve"> poslovanje na 50 diplomatskih predstavništvih in konzulatih v tujini (DKP). V zadnjih letih </w:t>
      </w:r>
      <w:r w:rsidR="006705EC">
        <w:rPr>
          <w:lang w:val="sl-SI"/>
        </w:rPr>
        <w:t xml:space="preserve">je </w:t>
      </w:r>
      <w:r w:rsidR="00EB7576">
        <w:rPr>
          <w:lang w:val="sl-SI"/>
        </w:rPr>
        <w:t xml:space="preserve">bilo </w:t>
      </w:r>
      <w:r w:rsidR="006705EC">
        <w:rPr>
          <w:lang w:val="sl-SI"/>
        </w:rPr>
        <w:t>odprt</w:t>
      </w:r>
      <w:r w:rsidR="00EB7576">
        <w:rPr>
          <w:lang w:val="sl-SI"/>
        </w:rPr>
        <w:t xml:space="preserve">ih tudi nekaj </w:t>
      </w:r>
      <w:r w:rsidR="006705EC">
        <w:rPr>
          <w:lang w:val="sl-SI"/>
        </w:rPr>
        <w:t>dodatnih</w:t>
      </w:r>
      <w:r w:rsidRPr="00EE187F">
        <w:rPr>
          <w:lang w:val="sl-SI"/>
        </w:rPr>
        <w:t xml:space="preserve"> DKP</w:t>
      </w:r>
      <w:r w:rsidR="00965C52">
        <w:rPr>
          <w:lang w:val="sl-SI"/>
        </w:rPr>
        <w:t xml:space="preserve"> </w:t>
      </w:r>
      <w:r w:rsidRPr="00EE187F">
        <w:rPr>
          <w:lang w:val="sl-SI"/>
        </w:rPr>
        <w:t>(</w:t>
      </w:r>
      <w:r w:rsidR="00EB7576" w:rsidRPr="00EB7576">
        <w:rPr>
          <w:lang w:val="sl-SI"/>
        </w:rPr>
        <w:t xml:space="preserve">Teheran, </w:t>
      </w:r>
      <w:proofErr w:type="spellStart"/>
      <w:r w:rsidR="00EB7576" w:rsidRPr="00EB7576">
        <w:rPr>
          <w:lang w:val="sl-SI"/>
        </w:rPr>
        <w:t>Abu</w:t>
      </w:r>
      <w:proofErr w:type="spellEnd"/>
      <w:r w:rsidR="00EB7576" w:rsidRPr="00EB7576">
        <w:rPr>
          <w:lang w:val="sl-SI"/>
        </w:rPr>
        <w:t xml:space="preserve"> </w:t>
      </w:r>
      <w:proofErr w:type="spellStart"/>
      <w:r w:rsidR="00EB7576" w:rsidRPr="00EB7576">
        <w:rPr>
          <w:lang w:val="sl-SI"/>
        </w:rPr>
        <w:t>Dhabi</w:t>
      </w:r>
      <w:proofErr w:type="spellEnd"/>
      <w:r w:rsidR="00EB7576" w:rsidRPr="00EB7576">
        <w:rPr>
          <w:lang w:val="sl-SI"/>
        </w:rPr>
        <w:t>, Sofija, Dublin</w:t>
      </w:r>
      <w:r w:rsidRPr="00EE187F">
        <w:rPr>
          <w:lang w:val="sl-SI"/>
        </w:rPr>
        <w:t>)</w:t>
      </w:r>
      <w:r w:rsidR="00A07FC0">
        <w:rPr>
          <w:lang w:val="sl-SI"/>
        </w:rPr>
        <w:t xml:space="preserve">. </w:t>
      </w:r>
    </w:p>
    <w:p w14:paraId="40BBA280" w14:textId="4017A05F" w:rsidR="00EE187F" w:rsidRDefault="00A07FC0" w:rsidP="00B00033">
      <w:pPr>
        <w:rPr>
          <w:lang w:val="sl-SI"/>
        </w:rPr>
      </w:pPr>
      <w:r>
        <w:rPr>
          <w:lang w:val="sl-SI"/>
        </w:rPr>
        <w:lastRenderedPageBreak/>
        <w:t xml:space="preserve">Z vidika </w:t>
      </w:r>
      <w:r w:rsidR="00290648">
        <w:rPr>
          <w:lang w:val="sl-SI"/>
        </w:rPr>
        <w:t xml:space="preserve">obsega vizumskih postopkov, je bilo v obdobju izvajanja </w:t>
      </w:r>
      <w:r w:rsidR="00EB7576">
        <w:rPr>
          <w:lang w:val="sl-SI"/>
        </w:rPr>
        <w:t>ISF mogoče</w:t>
      </w:r>
      <w:r w:rsidR="00290648">
        <w:rPr>
          <w:lang w:val="sl-SI"/>
        </w:rPr>
        <w:t xml:space="preserve"> opaziti veliko nihanje. </w:t>
      </w:r>
      <w:r w:rsidR="00EE187F" w:rsidRPr="00EE187F">
        <w:rPr>
          <w:lang w:val="sl-SI"/>
        </w:rPr>
        <w:t xml:space="preserve">V </w:t>
      </w:r>
      <w:r w:rsidR="001C1688">
        <w:rPr>
          <w:lang w:val="sl-SI"/>
        </w:rPr>
        <w:t xml:space="preserve">obdobju od 2014 do </w:t>
      </w:r>
      <w:r w:rsidR="00EE187F" w:rsidRPr="00EE187F">
        <w:rPr>
          <w:lang w:val="sl-SI"/>
        </w:rPr>
        <w:t>2019 je S</w:t>
      </w:r>
      <w:r w:rsidR="00EB7576">
        <w:rPr>
          <w:lang w:val="sl-SI"/>
        </w:rPr>
        <w:t>lovenija npr.</w:t>
      </w:r>
      <w:r w:rsidR="00EE187F" w:rsidRPr="00EE187F">
        <w:rPr>
          <w:lang w:val="sl-SI"/>
        </w:rPr>
        <w:t xml:space="preserve"> izvedla </w:t>
      </w:r>
      <w:r w:rsidR="001C1688">
        <w:rPr>
          <w:lang w:val="sl-SI"/>
        </w:rPr>
        <w:t>v povprečju letno 28.458</w:t>
      </w:r>
      <w:r w:rsidR="00EE187F" w:rsidRPr="00EE187F">
        <w:rPr>
          <w:lang w:val="sl-SI"/>
        </w:rPr>
        <w:t xml:space="preserve"> vizumskih postopkov, v 2020 pa le </w:t>
      </w:r>
      <w:r w:rsidR="001C1688">
        <w:rPr>
          <w:lang w:val="sl-SI"/>
        </w:rPr>
        <w:t>4</w:t>
      </w:r>
      <w:r w:rsidR="00EE187F" w:rsidRPr="00EE187F">
        <w:rPr>
          <w:lang w:val="sl-SI"/>
        </w:rPr>
        <w:t>.</w:t>
      </w:r>
      <w:r w:rsidR="001C1688">
        <w:rPr>
          <w:lang w:val="sl-SI"/>
        </w:rPr>
        <w:t>748</w:t>
      </w:r>
      <w:r w:rsidR="00C63E40">
        <w:rPr>
          <w:lang w:val="sl-SI"/>
        </w:rPr>
        <w:t xml:space="preserve"> in v letu 2021 6.903, </w:t>
      </w:r>
      <w:r w:rsidR="00EB7576">
        <w:rPr>
          <w:lang w:val="sl-SI"/>
        </w:rPr>
        <w:t>kar je posledica v</w:t>
      </w:r>
      <w:r w:rsidR="001C1688">
        <w:rPr>
          <w:lang w:val="sl-SI"/>
        </w:rPr>
        <w:t>p</w:t>
      </w:r>
      <w:r w:rsidR="00EB7576">
        <w:rPr>
          <w:lang w:val="sl-SI"/>
        </w:rPr>
        <w:t xml:space="preserve">liva Covid-19. Od leta </w:t>
      </w:r>
      <w:r w:rsidR="00EE187F" w:rsidRPr="00EE187F">
        <w:rPr>
          <w:lang w:val="sl-SI"/>
        </w:rPr>
        <w:t>202</w:t>
      </w:r>
      <w:r w:rsidR="00C63E40">
        <w:rPr>
          <w:lang w:val="sl-SI"/>
        </w:rPr>
        <w:t>2</w:t>
      </w:r>
      <w:r w:rsidR="00EE187F" w:rsidRPr="00EE187F">
        <w:rPr>
          <w:lang w:val="sl-SI"/>
        </w:rPr>
        <w:t xml:space="preserve"> </w:t>
      </w:r>
      <w:r w:rsidR="00EB7576">
        <w:rPr>
          <w:lang w:val="sl-SI"/>
        </w:rPr>
        <w:t xml:space="preserve">dalje </w:t>
      </w:r>
      <w:r w:rsidR="00C63E40">
        <w:rPr>
          <w:lang w:val="sl-SI"/>
        </w:rPr>
        <w:t>se je trend vrnil in znaša letno povprečje ponovno 20.653.</w:t>
      </w:r>
      <w:r w:rsidR="00EB7576">
        <w:rPr>
          <w:lang w:val="sl-SI"/>
        </w:rPr>
        <w:t xml:space="preserve"> </w:t>
      </w:r>
    </w:p>
    <w:p w14:paraId="32157A41" w14:textId="2F5A6FEA" w:rsidR="00EB7576" w:rsidRDefault="005318BD" w:rsidP="00B00033">
      <w:pPr>
        <w:rPr>
          <w:lang w:val="sl-SI"/>
        </w:rPr>
      </w:pPr>
      <w:r w:rsidRPr="005318BD">
        <w:rPr>
          <w:lang w:val="sl-SI"/>
        </w:rPr>
        <w:t xml:space="preserve">Sodelovanje med DKP na področju skupne vizumske politike na terenu poteka redno (npr. schengensko sodelovanje v okviru LLC), neodvisno od sofinanciranja iz sklada, razen v delu, ko so </w:t>
      </w:r>
      <w:r w:rsidR="00F51BA1">
        <w:rPr>
          <w:lang w:val="sl-SI"/>
        </w:rPr>
        <w:t>javni uslužbenci</w:t>
      </w:r>
      <w:r w:rsidRPr="005318BD">
        <w:rPr>
          <w:lang w:val="sl-SI"/>
        </w:rPr>
        <w:t>, ki se tega udeležujejo, financirani iz sklada.</w:t>
      </w:r>
      <w:r>
        <w:rPr>
          <w:lang w:val="sl-SI"/>
        </w:rPr>
        <w:t xml:space="preserve"> </w:t>
      </w:r>
    </w:p>
    <w:p w14:paraId="63B207E3" w14:textId="66AC7A29" w:rsidR="001C1688" w:rsidRDefault="003256CF" w:rsidP="00B00033">
      <w:pPr>
        <w:rPr>
          <w:lang w:val="sl-SI"/>
        </w:rPr>
      </w:pPr>
      <w:r>
        <w:rPr>
          <w:lang w:val="sl-SI"/>
        </w:rPr>
        <w:t>U</w:t>
      </w:r>
      <w:r w:rsidRPr="003256CF">
        <w:rPr>
          <w:lang w:val="sl-SI"/>
        </w:rPr>
        <w:t>porab</w:t>
      </w:r>
      <w:r>
        <w:rPr>
          <w:lang w:val="sl-SI"/>
        </w:rPr>
        <w:t>a</w:t>
      </w:r>
      <w:r w:rsidRPr="003256CF">
        <w:rPr>
          <w:lang w:val="sl-SI"/>
        </w:rPr>
        <w:t xml:space="preserve"> pravnega reda Unije se zagotavlja z rednim obveščanjem</w:t>
      </w:r>
      <w:r>
        <w:rPr>
          <w:lang w:val="sl-SI"/>
        </w:rPr>
        <w:t xml:space="preserve"> </w:t>
      </w:r>
      <w:r w:rsidRPr="003256CF">
        <w:rPr>
          <w:lang w:val="sl-SI"/>
        </w:rPr>
        <w:t>vseh javnih uslužbencev in diplomatov, vključenih v vizumsko poslovanje, in na usposabljanjih pred napotitvijo v tujino</w:t>
      </w:r>
      <w:r>
        <w:rPr>
          <w:lang w:val="sl-SI"/>
        </w:rPr>
        <w:t>. ISF je pomembno prispeval k</w:t>
      </w:r>
      <w:r w:rsidRPr="003256CF">
        <w:rPr>
          <w:lang w:val="sl-SI"/>
        </w:rPr>
        <w:t xml:space="preserve"> organizacij</w:t>
      </w:r>
      <w:r>
        <w:rPr>
          <w:lang w:val="sl-SI"/>
        </w:rPr>
        <w:t>i</w:t>
      </w:r>
      <w:r w:rsidRPr="003256CF">
        <w:rPr>
          <w:lang w:val="sl-SI"/>
        </w:rPr>
        <w:t xml:space="preserve"> večdnevnih rednih letnih konzularnih posvetov in regionalnih posvetov, kjer poteka redno usposabljanje in izobraževanje o vseh novostih na konzularnem oz. vizumskem področju – tako na področju zakonodaje kot v trendih in pri praktičnih vidikih izvajanja te zakonodaje, </w:t>
      </w:r>
      <w:r>
        <w:rPr>
          <w:lang w:val="sl-SI"/>
        </w:rPr>
        <w:t xml:space="preserve">med drugim tudi o </w:t>
      </w:r>
      <w:r w:rsidRPr="003256CF">
        <w:rPr>
          <w:lang w:val="sl-SI"/>
        </w:rPr>
        <w:t>uporab</w:t>
      </w:r>
      <w:r>
        <w:rPr>
          <w:lang w:val="sl-SI"/>
        </w:rPr>
        <w:t>i</w:t>
      </w:r>
      <w:r w:rsidRPr="003256CF">
        <w:rPr>
          <w:lang w:val="sl-SI"/>
        </w:rPr>
        <w:t xml:space="preserve"> strojne in programske opreme, ki jo uslužbenci uporabljajo pri svojem delu in je sofinancirana iz sklada. V času pandemije </w:t>
      </w:r>
      <w:r>
        <w:rPr>
          <w:lang w:val="sl-SI"/>
        </w:rPr>
        <w:t>Covid-19</w:t>
      </w:r>
      <w:r w:rsidRPr="003256CF">
        <w:rPr>
          <w:lang w:val="sl-SI"/>
        </w:rPr>
        <w:t xml:space="preserve"> fizične izvedbe posvetov ni bilo, se je pa praksa rednega usposabljanja v Sloveniji </w:t>
      </w:r>
      <w:r>
        <w:rPr>
          <w:lang w:val="sl-SI"/>
        </w:rPr>
        <w:t xml:space="preserve">in </w:t>
      </w:r>
      <w:r w:rsidRPr="003256CF">
        <w:rPr>
          <w:lang w:val="sl-SI"/>
        </w:rPr>
        <w:t xml:space="preserve">na izbranih DKP ponovno uveljavila. </w:t>
      </w:r>
      <w:r w:rsidR="00725D8E">
        <w:rPr>
          <w:lang w:val="sl-SI"/>
        </w:rPr>
        <w:t xml:space="preserve">S pomočjo ISF je bilo na področju skupne vizumske politike usposobljenih 365 oseb (SO1.C2.1), pri čemer je bilo izvedenih skupaj 398 usposabljanj (SO1.C2.2).  </w:t>
      </w:r>
      <w:r w:rsidRPr="003256CF">
        <w:rPr>
          <w:lang w:val="sl-SI"/>
        </w:rPr>
        <w:t xml:space="preserve"> </w:t>
      </w:r>
    </w:p>
    <w:p w14:paraId="6E1634FF" w14:textId="0BF1BC4A" w:rsidR="00690246" w:rsidRDefault="00690246" w:rsidP="00424BE1">
      <w:pPr>
        <w:tabs>
          <w:tab w:val="left" w:pos="426"/>
        </w:tabs>
        <w:rPr>
          <w:lang w:val="sl-SI"/>
        </w:rPr>
      </w:pPr>
      <w:r w:rsidRPr="00690246">
        <w:rPr>
          <w:lang w:val="sl-SI"/>
        </w:rPr>
        <w:t xml:space="preserve">Operativna podpora je bila v </w:t>
      </w:r>
      <w:r>
        <w:rPr>
          <w:lang w:val="sl-SI"/>
        </w:rPr>
        <w:t xml:space="preserve">tem delu v </w:t>
      </w:r>
      <w:r w:rsidRPr="00690246">
        <w:rPr>
          <w:lang w:val="sl-SI"/>
        </w:rPr>
        <w:t>celoti namenjena plačam napotenih uslužbencev za konzularno poslovanje na izbrane DKP in nekaj časa tudi za kritje ostalih stroškov,</w:t>
      </w:r>
      <w:r>
        <w:rPr>
          <w:lang w:val="sl-SI"/>
        </w:rPr>
        <w:t xml:space="preserve"> kar je </w:t>
      </w:r>
      <w:r w:rsidRPr="00690246">
        <w:rPr>
          <w:lang w:val="sl-SI"/>
        </w:rPr>
        <w:t xml:space="preserve">prispevalo k boljšemu osredotočenju oseb na naloge vizumskega poslovanja na izbranih, vizumsko bolj obremenjenih DKP, in s tem ključno pripomoglo k bolj tekočemu opravljanju vizumskega poslovanja. </w:t>
      </w:r>
    </w:p>
    <w:p w14:paraId="17E907B7" w14:textId="158BEA6B" w:rsidR="00780AE7" w:rsidRDefault="00780AE7" w:rsidP="00250CEC">
      <w:pPr>
        <w:rPr>
          <w:lang w:val="sl-SI"/>
        </w:rPr>
      </w:pPr>
      <w:r>
        <w:rPr>
          <w:b/>
          <w:bCs/>
          <w:lang w:val="sl-SI"/>
        </w:rPr>
        <w:t>Meje</w:t>
      </w:r>
    </w:p>
    <w:p w14:paraId="07C45FB9" w14:textId="1A92413F" w:rsidR="00780AE7" w:rsidRDefault="00250CEC" w:rsidP="00250CEC">
      <w:pPr>
        <w:rPr>
          <w:lang w:val="sl-SI"/>
        </w:rPr>
      </w:pPr>
      <w:r w:rsidRPr="00250CEC">
        <w:rPr>
          <w:lang w:val="sl-SI"/>
        </w:rPr>
        <w:t xml:space="preserve">Na področju upravljanja meja je </w:t>
      </w:r>
      <w:r w:rsidRPr="00780AE7">
        <w:rPr>
          <w:b/>
          <w:bCs/>
          <w:lang w:val="sl-SI"/>
        </w:rPr>
        <w:t>ISF v smislu uspešnosti</w:t>
      </w:r>
      <w:r>
        <w:rPr>
          <w:lang w:val="sl-SI"/>
        </w:rPr>
        <w:t xml:space="preserve"> pomembno pripomogel k uresničevanju</w:t>
      </w:r>
      <w:r w:rsidRPr="00250CEC">
        <w:rPr>
          <w:lang w:val="sl-SI"/>
        </w:rPr>
        <w:t xml:space="preserve"> osrednj</w:t>
      </w:r>
      <w:r>
        <w:rPr>
          <w:lang w:val="sl-SI"/>
        </w:rPr>
        <w:t>ega</w:t>
      </w:r>
      <w:r w:rsidRPr="00250CEC">
        <w:rPr>
          <w:lang w:val="sl-SI"/>
        </w:rPr>
        <w:t xml:space="preserve"> cilj</w:t>
      </w:r>
      <w:r>
        <w:rPr>
          <w:lang w:val="sl-SI"/>
        </w:rPr>
        <w:t>a</w:t>
      </w:r>
      <w:r w:rsidRPr="00250CEC">
        <w:rPr>
          <w:lang w:val="sl-SI"/>
        </w:rPr>
        <w:t xml:space="preserve">, tj. </w:t>
      </w:r>
      <w:r w:rsidRPr="00780AE7">
        <w:rPr>
          <w:b/>
          <w:bCs/>
          <w:lang w:val="sl-SI"/>
        </w:rPr>
        <w:t>krepitev preprečevanja in odkrivanja nedovoljenih migracij in povezanega čezmejnega kriminala</w:t>
      </w:r>
      <w:r w:rsidRPr="00250CEC">
        <w:rPr>
          <w:lang w:val="sl-SI"/>
        </w:rPr>
        <w:t xml:space="preserve">. </w:t>
      </w:r>
      <w:r w:rsidR="00780AE7">
        <w:rPr>
          <w:lang w:val="sl-SI"/>
        </w:rPr>
        <w:t xml:space="preserve">Obseg sredstev NP ISF se je na tem specifičnem cilju (SO2) do konca obdobja izvajanja povečal za 120%, najbolj v delu nacionalnih zmogljivosti. </w:t>
      </w:r>
      <w:r w:rsidR="00780AE7" w:rsidRPr="00250CEC">
        <w:rPr>
          <w:lang w:val="sl-SI"/>
        </w:rPr>
        <w:t xml:space="preserve">Sklad je podpiral integrirano upravljanje meja z nabavo </w:t>
      </w:r>
      <w:r w:rsidR="00780AE7">
        <w:rPr>
          <w:lang w:val="sl-SI"/>
        </w:rPr>
        <w:t xml:space="preserve">in vzdrževanjem </w:t>
      </w:r>
      <w:r w:rsidR="00780AE7" w:rsidRPr="00250CEC">
        <w:rPr>
          <w:lang w:val="sl-SI"/>
        </w:rPr>
        <w:t>opreme</w:t>
      </w:r>
      <w:r w:rsidR="00780AE7">
        <w:rPr>
          <w:lang w:val="sl-SI"/>
        </w:rPr>
        <w:t xml:space="preserve"> ter </w:t>
      </w:r>
      <w:r w:rsidR="00780AE7" w:rsidRPr="00250CEC">
        <w:rPr>
          <w:lang w:val="sl-SI"/>
        </w:rPr>
        <w:t xml:space="preserve">infrastrukture za ohranjanje schengenskih standardov, </w:t>
      </w:r>
      <w:r w:rsidR="00780AE7">
        <w:rPr>
          <w:lang w:val="sl-SI"/>
        </w:rPr>
        <w:t xml:space="preserve">prenovo in </w:t>
      </w:r>
      <w:r w:rsidR="00780AE7" w:rsidRPr="00250CEC">
        <w:rPr>
          <w:lang w:val="sl-SI"/>
        </w:rPr>
        <w:t>vzdrževanje SIS II</w:t>
      </w:r>
      <w:r w:rsidR="00780AE7">
        <w:rPr>
          <w:lang w:val="sl-SI"/>
        </w:rPr>
        <w:t xml:space="preserve"> in drugih IT sistemov</w:t>
      </w:r>
      <w:r w:rsidR="00780AE7" w:rsidRPr="00250CEC">
        <w:rPr>
          <w:lang w:val="sl-SI"/>
        </w:rPr>
        <w:t xml:space="preserve">, </w:t>
      </w:r>
      <w:r w:rsidR="00780AE7">
        <w:rPr>
          <w:lang w:val="sl-SI"/>
        </w:rPr>
        <w:t xml:space="preserve">podprl je velik obseg </w:t>
      </w:r>
      <w:r w:rsidR="00780AE7" w:rsidRPr="00250CEC">
        <w:rPr>
          <w:lang w:val="sl-SI"/>
        </w:rPr>
        <w:t>usposabljanj in izobraževanj (tako splošni</w:t>
      </w:r>
      <w:r w:rsidR="00780AE7">
        <w:rPr>
          <w:lang w:val="sl-SI"/>
        </w:rPr>
        <w:t>h</w:t>
      </w:r>
      <w:r w:rsidR="00780AE7" w:rsidRPr="00250CEC">
        <w:rPr>
          <w:lang w:val="sl-SI"/>
        </w:rPr>
        <w:t xml:space="preserve"> usposabljanj za nadzornike državne meje kot tudi specialistični</w:t>
      </w:r>
      <w:r w:rsidR="00780AE7">
        <w:rPr>
          <w:lang w:val="sl-SI"/>
        </w:rPr>
        <w:t xml:space="preserve">h </w:t>
      </w:r>
      <w:r w:rsidR="00780AE7" w:rsidRPr="00250CEC">
        <w:rPr>
          <w:lang w:val="sl-SI"/>
        </w:rPr>
        <w:t>usposabljanj)</w:t>
      </w:r>
      <w:r w:rsidR="00D70A78">
        <w:rPr>
          <w:lang w:val="sl-SI"/>
        </w:rPr>
        <w:t>,</w:t>
      </w:r>
      <w:r w:rsidR="00780AE7">
        <w:rPr>
          <w:lang w:val="sl-SI"/>
        </w:rPr>
        <w:t xml:space="preserve"> </w:t>
      </w:r>
      <w:r w:rsidR="00D70A78">
        <w:rPr>
          <w:lang w:val="sl-SI"/>
        </w:rPr>
        <w:t xml:space="preserve">itd. </w:t>
      </w:r>
    </w:p>
    <w:p w14:paraId="1B7CA976" w14:textId="68A7D212" w:rsidR="00CA3392" w:rsidRDefault="00D70A78" w:rsidP="00D70A78">
      <w:pPr>
        <w:tabs>
          <w:tab w:val="left" w:pos="426"/>
        </w:tabs>
        <w:rPr>
          <w:lang w:val="sl-SI"/>
        </w:rPr>
      </w:pPr>
      <w:r w:rsidRPr="00D70A78">
        <w:rPr>
          <w:lang w:val="sl-SI"/>
        </w:rPr>
        <w:t xml:space="preserve">Na nadzor državne meje je bistveno vplivala schengenska integracija Republike Hrvaške in s tem odprava sistematičnega nadzora na notranji meji s Hrvaško. Z vstopom Republike Hrvaške v schengensko območje se je problematika nedovoljenih prehodov zunanje kopenske schengenske meje preoblikovala </w:t>
      </w:r>
      <w:r>
        <w:rPr>
          <w:lang w:val="sl-SI"/>
        </w:rPr>
        <w:t xml:space="preserve">v </w:t>
      </w:r>
      <w:r w:rsidRPr="00D70A78">
        <w:rPr>
          <w:lang w:val="sl-SI"/>
        </w:rPr>
        <w:t xml:space="preserve">problematiko nedovoljenih vstopov v Slovenijo na notranjih mejah. </w:t>
      </w:r>
    </w:p>
    <w:p w14:paraId="369D3DE2" w14:textId="41D49ADD" w:rsidR="00EF798F" w:rsidRDefault="00D70A78" w:rsidP="00D70A78">
      <w:pPr>
        <w:tabs>
          <w:tab w:val="left" w:pos="426"/>
        </w:tabs>
        <w:rPr>
          <w:lang w:val="sl-SI"/>
        </w:rPr>
      </w:pPr>
      <w:r w:rsidRPr="00D70A78">
        <w:rPr>
          <w:lang w:val="sl-SI"/>
        </w:rPr>
        <w:t xml:space="preserve">V letu 2023 je bilo na zračnih mejnih prehodih 633.080 potnikov in na morskih 62.959 potnikov. </w:t>
      </w:r>
      <w:r w:rsidR="00AA3E2B">
        <w:rPr>
          <w:lang w:val="sl-SI"/>
        </w:rPr>
        <w:t xml:space="preserve">Spodnja slika prikazuje </w:t>
      </w:r>
      <w:r w:rsidR="004F24BE">
        <w:rPr>
          <w:lang w:val="sl-SI"/>
        </w:rPr>
        <w:t xml:space="preserve">gibanje </w:t>
      </w:r>
      <w:r w:rsidR="00AA3E2B" w:rsidRPr="00E479C3">
        <w:rPr>
          <w:b/>
          <w:bCs/>
          <w:lang w:val="sl-SI"/>
        </w:rPr>
        <w:t>promet</w:t>
      </w:r>
      <w:r w:rsidR="004F24BE">
        <w:rPr>
          <w:b/>
          <w:bCs/>
          <w:lang w:val="sl-SI"/>
        </w:rPr>
        <w:t>a</w:t>
      </w:r>
      <w:r w:rsidR="00AA3E2B" w:rsidRPr="00E479C3">
        <w:rPr>
          <w:b/>
          <w:bCs/>
          <w:lang w:val="sl-SI"/>
        </w:rPr>
        <w:t xml:space="preserve"> potnikov</w:t>
      </w:r>
      <w:r w:rsidR="00AA3E2B">
        <w:rPr>
          <w:lang w:val="sl-SI"/>
        </w:rPr>
        <w:t xml:space="preserve"> od leta 2014 do 2023 glede na vrsto meje.</w:t>
      </w:r>
    </w:p>
    <w:p w14:paraId="322FDDEC" w14:textId="77777777" w:rsidR="00E479C3" w:rsidRDefault="00E479C3" w:rsidP="00D70A78">
      <w:pPr>
        <w:tabs>
          <w:tab w:val="left" w:pos="426"/>
        </w:tabs>
        <w:rPr>
          <w:lang w:val="sl-SI"/>
        </w:rPr>
      </w:pPr>
    </w:p>
    <w:p w14:paraId="65CE43D7" w14:textId="06D797F7" w:rsidR="00EF798F" w:rsidRDefault="00EF798F" w:rsidP="00D70A78">
      <w:pPr>
        <w:tabs>
          <w:tab w:val="left" w:pos="426"/>
        </w:tabs>
        <w:rPr>
          <w:lang w:val="sl-SI"/>
        </w:rPr>
      </w:pPr>
      <w:r w:rsidRPr="00EF798F">
        <w:rPr>
          <w:noProof/>
          <w:lang w:val="sl-SI" w:eastAsia="sl-SI"/>
        </w:rPr>
        <w:lastRenderedPageBreak/>
        <w:drawing>
          <wp:inline distT="0" distB="0" distL="0" distR="0" wp14:anchorId="17EDA2FE" wp14:editId="52B27AD3">
            <wp:extent cx="5668221" cy="2352675"/>
            <wp:effectExtent l="0" t="0" r="0" b="1905"/>
            <wp:docPr id="1969239635" name="Picture 1" descr="gibanje prometa potnikov od leta 2014 do 2023 glede na vrsto m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39635" name="Picture 1" descr="gibanje prometa potnikov od leta 2014 do 2023 glede na vrsto meje"/>
                    <pic:cNvPicPr/>
                  </pic:nvPicPr>
                  <pic:blipFill>
                    <a:blip r:embed="rId33">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4"/>
                        </a:ext>
                      </a:extLst>
                    </a:blip>
                    <a:stretch>
                      <a:fillRect/>
                    </a:stretch>
                  </pic:blipFill>
                  <pic:spPr>
                    <a:xfrm>
                      <a:off x="0" y="0"/>
                      <a:ext cx="5668221" cy="2352675"/>
                    </a:xfrm>
                    <a:prstGeom prst="rect">
                      <a:avLst/>
                    </a:prstGeom>
                  </pic:spPr>
                </pic:pic>
              </a:graphicData>
            </a:graphic>
          </wp:inline>
        </w:drawing>
      </w:r>
    </w:p>
    <w:p w14:paraId="61937A26" w14:textId="77777777" w:rsidR="00EF798F" w:rsidRDefault="00EF798F" w:rsidP="00D70A78">
      <w:pPr>
        <w:tabs>
          <w:tab w:val="left" w:pos="426"/>
        </w:tabs>
        <w:rPr>
          <w:lang w:val="sl-SI"/>
        </w:rPr>
      </w:pPr>
    </w:p>
    <w:p w14:paraId="1ADA3751" w14:textId="233D8385" w:rsidR="00D70A78" w:rsidRDefault="00D70A78" w:rsidP="00D70A78">
      <w:pPr>
        <w:tabs>
          <w:tab w:val="left" w:pos="426"/>
        </w:tabs>
        <w:rPr>
          <w:lang w:val="sl-SI"/>
        </w:rPr>
      </w:pPr>
      <w:r w:rsidRPr="00D70A78">
        <w:rPr>
          <w:lang w:val="sl-SI"/>
        </w:rPr>
        <w:t xml:space="preserve">Število nedovoljenih vstopov </w:t>
      </w:r>
      <w:r w:rsidRPr="00674672">
        <w:rPr>
          <w:b/>
          <w:bCs/>
          <w:lang w:val="sl-SI"/>
        </w:rPr>
        <w:t>na notranjih mejah</w:t>
      </w:r>
      <w:r w:rsidRPr="00D70A78">
        <w:rPr>
          <w:lang w:val="sl-SI"/>
        </w:rPr>
        <w:t xml:space="preserve"> se je </w:t>
      </w:r>
      <w:r w:rsidR="00674672">
        <w:rPr>
          <w:lang w:val="sl-SI"/>
        </w:rPr>
        <w:t xml:space="preserve">z vstopom Republike Hrvaške </w:t>
      </w:r>
      <w:r w:rsidRPr="00D70A78">
        <w:rPr>
          <w:lang w:val="sl-SI"/>
        </w:rPr>
        <w:t>v letu 2023 nesorazmerno povečalo. Če so jih policisti v obdobju 2014–2022 obravnavali v povprečju 2.301, so jih v letu 2023 obravnavali kar 60.602, od tega veliko večino na notranji meji s Hrvaško.</w:t>
      </w:r>
      <w:r>
        <w:rPr>
          <w:lang w:val="sl-SI"/>
        </w:rPr>
        <w:t xml:space="preserve"> </w:t>
      </w:r>
      <w:r w:rsidRPr="00D70A78">
        <w:rPr>
          <w:lang w:val="sl-SI"/>
        </w:rPr>
        <w:t>V letu 2023 so policisti tako obravnavali le še 227 nedovoljenih prehodov zunanje schengenske meje; v letu 2022 pa kar 32.044.</w:t>
      </w:r>
      <w:r w:rsidR="00AA3E2B">
        <w:rPr>
          <w:lang w:val="sl-SI"/>
        </w:rPr>
        <w:t xml:space="preserve"> </w:t>
      </w:r>
      <w:r w:rsidR="00AA3E2B" w:rsidRPr="00E479C3">
        <w:rPr>
          <w:b/>
          <w:bCs/>
          <w:lang w:val="sl-SI"/>
        </w:rPr>
        <w:t>Število nedovoljenih vstopov</w:t>
      </w:r>
      <w:r w:rsidR="00AA3E2B">
        <w:rPr>
          <w:lang w:val="sl-SI"/>
        </w:rPr>
        <w:t xml:space="preserve"> </w:t>
      </w:r>
      <w:r w:rsidR="00AA3E2B" w:rsidRPr="00674672">
        <w:rPr>
          <w:b/>
          <w:bCs/>
          <w:lang w:val="sl-SI"/>
        </w:rPr>
        <w:t>na zunanji meji</w:t>
      </w:r>
      <w:r w:rsidR="00AA3E2B">
        <w:rPr>
          <w:lang w:val="sl-SI"/>
        </w:rPr>
        <w:t xml:space="preserve"> v obdobju od 2014 do 2023 je prikazano na spodnji sliki. </w:t>
      </w:r>
    </w:p>
    <w:p w14:paraId="42D8D7A2" w14:textId="0240F77D" w:rsidR="00B36102" w:rsidRDefault="00B36102" w:rsidP="00D70A78">
      <w:pPr>
        <w:tabs>
          <w:tab w:val="left" w:pos="426"/>
        </w:tabs>
        <w:rPr>
          <w:lang w:val="sl-SI"/>
        </w:rPr>
      </w:pPr>
      <w:r w:rsidRPr="00B36102">
        <w:rPr>
          <w:noProof/>
          <w:lang w:val="sl-SI" w:eastAsia="sl-SI"/>
        </w:rPr>
        <w:drawing>
          <wp:inline distT="0" distB="0" distL="0" distR="0" wp14:anchorId="11631A61" wp14:editId="2D30655B">
            <wp:extent cx="5586730" cy="1522204"/>
            <wp:effectExtent l="0" t="0" r="1270" b="1905"/>
            <wp:docPr id="1459386860" name="Picture 1" descr="Število nedovoljenih vstopov na zunanji meji v obdobju od 2014 d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86860" name="Picture 1" descr="Število nedovoljenih vstopov na zunanji meji v obdobju od 2014 do 2023"/>
                    <pic:cNvPicPr/>
                  </pic:nvPicPr>
                  <pic:blipFill>
                    <a:blip r:embed="rId35">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6"/>
                        </a:ext>
                      </a:extLst>
                    </a:blip>
                    <a:stretch>
                      <a:fillRect/>
                    </a:stretch>
                  </pic:blipFill>
                  <pic:spPr>
                    <a:xfrm>
                      <a:off x="0" y="0"/>
                      <a:ext cx="5596163" cy="1524774"/>
                    </a:xfrm>
                    <a:prstGeom prst="rect">
                      <a:avLst/>
                    </a:prstGeom>
                  </pic:spPr>
                </pic:pic>
              </a:graphicData>
            </a:graphic>
          </wp:inline>
        </w:drawing>
      </w:r>
    </w:p>
    <w:p w14:paraId="4235941A" w14:textId="77777777" w:rsidR="00E479C3" w:rsidRDefault="00E479C3" w:rsidP="00D70A78">
      <w:pPr>
        <w:rPr>
          <w:lang w:val="sl-SI"/>
        </w:rPr>
      </w:pPr>
    </w:p>
    <w:p w14:paraId="66C3B38D" w14:textId="716170E9" w:rsidR="00D70A78" w:rsidRDefault="00D70A78" w:rsidP="00D70A78">
      <w:pPr>
        <w:rPr>
          <w:lang w:val="sl-SI"/>
        </w:rPr>
      </w:pPr>
      <w:r w:rsidRPr="00D70A78">
        <w:rPr>
          <w:lang w:val="sl-SI"/>
        </w:rPr>
        <w:t xml:space="preserve">Policija je učinkovit nadzor na notranjih mejah, predvsem na meji s Hrvaško, zagotavljala z </w:t>
      </w:r>
      <w:r w:rsidRPr="00674672">
        <w:rPr>
          <w:b/>
          <w:bCs/>
          <w:lang w:val="sl-SI"/>
        </w:rPr>
        <w:t>izvajanjem izravnalnih ukrepov</w:t>
      </w:r>
      <w:r w:rsidRPr="00D70A78">
        <w:rPr>
          <w:lang w:val="sl-SI"/>
        </w:rPr>
        <w:t xml:space="preserve">, s prožnim razporejanjem kadrov, zbiranjem ključnih informacij in podrobnimi razgovori z osebami, ki so nedovoljeno prestopile mejo (tako imenovani </w:t>
      </w:r>
      <w:proofErr w:type="spellStart"/>
      <w:r w:rsidRPr="00D70A78">
        <w:rPr>
          <w:lang w:val="sl-SI"/>
        </w:rPr>
        <w:t>debriefing</w:t>
      </w:r>
      <w:proofErr w:type="spellEnd"/>
      <w:r w:rsidRPr="00D70A78">
        <w:rPr>
          <w:lang w:val="sl-SI"/>
        </w:rPr>
        <w:t>), z izvajanjem poostrenih nadzorov in uporabo tehnične opreme.</w:t>
      </w:r>
      <w:r>
        <w:rPr>
          <w:lang w:val="sl-SI"/>
        </w:rPr>
        <w:t xml:space="preserve"> </w:t>
      </w:r>
      <w:r w:rsidRPr="00D70A78">
        <w:rPr>
          <w:lang w:val="sl-SI"/>
        </w:rPr>
        <w:t xml:space="preserve">Bistveni del zagotavljanja varnosti meja in preprečevanja čezmejne kriminalitete so pomenili izravnalni ukrepi. V letu 2023 je policija izvedla 15.477 postopkov z izravnalnimi ukrepi zoper 25.962 oseb. Gre za bistveno povečanje števila glede na pretekla leta zaradi spremenjenih okoliščin dela in večjega poudarka na </w:t>
      </w:r>
      <w:r w:rsidRPr="00674672">
        <w:rPr>
          <w:lang w:val="sl-SI"/>
        </w:rPr>
        <w:t>izvajanju izravnalnih ukrepov.</w:t>
      </w:r>
      <w:r w:rsidR="00AA3E2B">
        <w:rPr>
          <w:lang w:val="sl-SI"/>
        </w:rPr>
        <w:t xml:space="preserve"> Ta sprememba je prikazana tudi na spodnji sliki.</w:t>
      </w:r>
    </w:p>
    <w:p w14:paraId="1A62CE0D" w14:textId="636860E2" w:rsidR="00B36102" w:rsidRDefault="00B36102" w:rsidP="00D70A78">
      <w:pPr>
        <w:rPr>
          <w:lang w:val="sl-SI"/>
        </w:rPr>
      </w:pPr>
      <w:r w:rsidRPr="00B36102">
        <w:rPr>
          <w:noProof/>
          <w:lang w:val="sl-SI" w:eastAsia="sl-SI"/>
        </w:rPr>
        <w:drawing>
          <wp:inline distT="0" distB="0" distL="0" distR="0" wp14:anchorId="3659AB59" wp14:editId="623F7078">
            <wp:extent cx="5689714" cy="1509681"/>
            <wp:effectExtent l="0" t="0" r="0" b="0"/>
            <wp:docPr id="1043471505" name="Picture 1" descr="povečanje števila glede na pretekla leta zaradi spremenjenih okoliščin dela in večjega poudarka na izvajanju izravnalnih ukrep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71505" name="Picture 1" descr="povečanje števila glede na pretekla leta zaradi spremenjenih okoliščin dela in večjega poudarka na izvajanju izravnalnih ukrepov"/>
                    <pic:cNvPicPr/>
                  </pic:nvPicPr>
                  <pic:blipFill>
                    <a:blip r:embed="rId37">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8"/>
                        </a:ext>
                      </a:extLst>
                    </a:blip>
                    <a:stretch>
                      <a:fillRect/>
                    </a:stretch>
                  </pic:blipFill>
                  <pic:spPr>
                    <a:xfrm>
                      <a:off x="0" y="0"/>
                      <a:ext cx="5741157" cy="1523331"/>
                    </a:xfrm>
                    <a:prstGeom prst="rect">
                      <a:avLst/>
                    </a:prstGeom>
                  </pic:spPr>
                </pic:pic>
              </a:graphicData>
            </a:graphic>
          </wp:inline>
        </w:drawing>
      </w:r>
    </w:p>
    <w:p w14:paraId="0DC5A1DB" w14:textId="77777777" w:rsidR="00E479C3" w:rsidRDefault="00E479C3" w:rsidP="00D70A78">
      <w:pPr>
        <w:rPr>
          <w:lang w:val="sl-SI"/>
        </w:rPr>
      </w:pPr>
    </w:p>
    <w:p w14:paraId="3B7A7A56" w14:textId="1480017C" w:rsidR="00D70A78" w:rsidRDefault="00D70A78" w:rsidP="00D70A78">
      <w:pPr>
        <w:rPr>
          <w:lang w:val="sl-SI"/>
        </w:rPr>
      </w:pPr>
      <w:r w:rsidRPr="00D70A78">
        <w:rPr>
          <w:lang w:val="sl-SI"/>
        </w:rPr>
        <w:lastRenderedPageBreak/>
        <w:t xml:space="preserve">Na mejnih prehodih je bilo v letu 2023 odkritih 113 ponarejenih ali spremenjenih dokumentov. </w:t>
      </w:r>
      <w:r w:rsidR="00EF798F">
        <w:rPr>
          <w:lang w:val="sl-SI"/>
        </w:rPr>
        <w:t>V letu 2014 je bilo takšnih dokumentov 1.320, trend se je nato obrnil navzdol in v let</w:t>
      </w:r>
      <w:r w:rsidR="00B36102">
        <w:rPr>
          <w:lang w:val="sl-SI"/>
        </w:rPr>
        <w:t xml:space="preserve">ih od 2015 do 2022 je letno povprečje znašalo 644. </w:t>
      </w:r>
      <w:r w:rsidRPr="00D70A78">
        <w:rPr>
          <w:lang w:val="sl-SI"/>
        </w:rPr>
        <w:t xml:space="preserve">Število se je </w:t>
      </w:r>
      <w:r w:rsidR="00B36102">
        <w:rPr>
          <w:lang w:val="sl-SI"/>
        </w:rPr>
        <w:t xml:space="preserve">nato </w:t>
      </w:r>
      <w:r w:rsidRPr="00D70A78">
        <w:rPr>
          <w:lang w:val="sl-SI"/>
        </w:rPr>
        <w:t xml:space="preserve">pričakovano zmanjšalo </w:t>
      </w:r>
      <w:r w:rsidR="00B36102">
        <w:rPr>
          <w:lang w:val="sl-SI"/>
        </w:rPr>
        <w:t xml:space="preserve">v letu 2023 </w:t>
      </w:r>
      <w:r w:rsidRPr="00D70A78">
        <w:rPr>
          <w:lang w:val="sl-SI"/>
        </w:rPr>
        <w:t>zaradi hrvaške schengenske integracije in odprave sistematičnega nadzora na notranjih mejah.</w:t>
      </w:r>
      <w:r w:rsidR="00EF798F">
        <w:rPr>
          <w:lang w:val="sl-SI"/>
        </w:rPr>
        <w:t xml:space="preserve"> </w:t>
      </w:r>
    </w:p>
    <w:p w14:paraId="43310777" w14:textId="52A27872" w:rsidR="005E56B3" w:rsidRDefault="005E56B3" w:rsidP="005E56B3">
      <w:pPr>
        <w:rPr>
          <w:lang w:val="sl-SI"/>
        </w:rPr>
      </w:pPr>
      <w:r>
        <w:rPr>
          <w:lang w:val="sl-SI"/>
        </w:rPr>
        <w:t xml:space="preserve">ISF je financiral velik obseg sredstev namenjenih izvajanju kontrole in nadzora meje, in sicer skupaj </w:t>
      </w:r>
      <w:r w:rsidRPr="00674672">
        <w:rPr>
          <w:b/>
          <w:bCs/>
          <w:lang w:val="sl-SI"/>
        </w:rPr>
        <w:t xml:space="preserve">6.420 </w:t>
      </w:r>
      <w:r w:rsidRPr="00674672">
        <w:rPr>
          <w:lang w:val="sl-SI"/>
        </w:rPr>
        <w:t xml:space="preserve">enot </w:t>
      </w:r>
      <w:r>
        <w:rPr>
          <w:lang w:val="sl-SI"/>
        </w:rPr>
        <w:t xml:space="preserve">(SO2 C2), od tega infrastrukture 52 (SO2 C2a), vozil in plovil 746 (SO2 C2b), raznovrstne opreme 2.430 (SO2 C2c) in drugo 500 (SO2 C2d). </w:t>
      </w:r>
    </w:p>
    <w:p w14:paraId="2DD8ED3B" w14:textId="63B7F714" w:rsidR="005E56B3" w:rsidRDefault="005E56B3" w:rsidP="005E56B3">
      <w:pPr>
        <w:rPr>
          <w:lang w:val="sl-SI"/>
        </w:rPr>
      </w:pPr>
      <w:r>
        <w:rPr>
          <w:lang w:val="sl-SI"/>
        </w:rPr>
        <w:t>V sklopu ISF je bilo na področju upravljanja mej usposobljenih skupaj 1.471 oseb (</w:t>
      </w:r>
      <w:r w:rsidRPr="005E56B3">
        <w:rPr>
          <w:lang w:val="sl-SI"/>
        </w:rPr>
        <w:t>SO2 C1.1</w:t>
      </w:r>
      <w:r>
        <w:rPr>
          <w:lang w:val="sl-SI"/>
        </w:rPr>
        <w:t>), pri čemer je bilo izvedenih skupaj 4</w:t>
      </w:r>
      <w:r w:rsidR="00C41219">
        <w:rPr>
          <w:lang w:val="sl-SI"/>
        </w:rPr>
        <w:t>.</w:t>
      </w:r>
      <w:r>
        <w:rPr>
          <w:lang w:val="sl-SI"/>
        </w:rPr>
        <w:t>585 usposabljanj.</w:t>
      </w:r>
      <w:r w:rsidR="00674672">
        <w:rPr>
          <w:lang w:val="sl-SI"/>
        </w:rPr>
        <w:t xml:space="preserve"> </w:t>
      </w:r>
    </w:p>
    <w:p w14:paraId="0DBB0D4B" w14:textId="7D140015" w:rsidR="00BF7C09" w:rsidRDefault="00BF7C09" w:rsidP="005E56B3">
      <w:pPr>
        <w:rPr>
          <w:lang w:val="sl-SI"/>
        </w:rPr>
      </w:pPr>
      <w:r>
        <w:rPr>
          <w:lang w:val="sl-SI"/>
        </w:rPr>
        <w:t>Število dostopov do SIS je bilo v obdobju od 2014 do 2023 v povprečju na letni ravni 5.819 zadetkov oseb ter 1.350 drugih zadetkov poizvedb.</w:t>
      </w:r>
    </w:p>
    <w:p w14:paraId="7448AED1" w14:textId="7A1837A9" w:rsidR="005E56B3" w:rsidRDefault="00C41219" w:rsidP="00250CEC">
      <w:pPr>
        <w:rPr>
          <w:lang w:val="sl-SI"/>
        </w:rPr>
      </w:pPr>
      <w:r>
        <w:rPr>
          <w:lang w:val="sl-SI"/>
        </w:rPr>
        <w:t>V obdobju izvajanja sklada je bilo na področju upravljanja mej izdanih 31 priporočil iz Schengenske evalvacije, pri čemer je ISF prispeval k implementaciji 9 (29%) priporočil.</w:t>
      </w:r>
    </w:p>
    <w:p w14:paraId="66789AE7" w14:textId="06D51131" w:rsidR="00D02936" w:rsidRDefault="00CA3392" w:rsidP="003C411B">
      <w:pPr>
        <w:tabs>
          <w:tab w:val="left" w:pos="426"/>
        </w:tabs>
        <w:rPr>
          <w:lang w:val="sl-SI"/>
        </w:rPr>
      </w:pPr>
      <w:r>
        <w:rPr>
          <w:lang w:val="sl-SI"/>
        </w:rPr>
        <w:t xml:space="preserve">Upravljanje meja, tako notranjih kot zunanjih, je pomembno ne le z vidika opremljenosti in vzpostavljene infrastrukture, pač pa je izjemno pomembna tudi sama organiziranost dela in enot. </w:t>
      </w:r>
      <w:r w:rsidRPr="00674672">
        <w:rPr>
          <w:b/>
          <w:bCs/>
          <w:lang w:val="sl-SI"/>
        </w:rPr>
        <w:t>Sredstva ISF</w:t>
      </w:r>
      <w:r>
        <w:rPr>
          <w:lang w:val="sl-SI"/>
        </w:rPr>
        <w:t xml:space="preserve"> so zagotovila, da so se novemu načinu dela lahko sproti prilagajale tudi organizacijske enote. Vzpostavljena je bila enovita kadrovska organizacija policijskih enot na zunanji meji in izravnalnih ukrepov v notranjosti. Prednost Slovenije je v centralizirani organizaciji, kar pomeni, da ima vsak policist dostop do skupnih evidenc, da je vse na enem mesu, da je zagotovljena povezava vseh strežnikov in varen dostop do evidenc slovenske zakonodaje, SIS, Europola, Interpola itd. </w:t>
      </w:r>
      <w:r w:rsidR="003C411B">
        <w:rPr>
          <w:lang w:val="sl-SI"/>
        </w:rPr>
        <w:t xml:space="preserve">Sredstva ISF pomembno prispevajo k omogočanju oddaljenih dostopov. </w:t>
      </w:r>
      <w:r w:rsidR="00674672">
        <w:rPr>
          <w:lang w:val="sl-SI"/>
        </w:rPr>
        <w:t>Naj na koncu dodamo še podatek, da se o</w:t>
      </w:r>
      <w:r>
        <w:rPr>
          <w:lang w:val="sl-SI"/>
        </w:rPr>
        <w:t xml:space="preserve">mrežje slovenske policije vsak dan sooča </w:t>
      </w:r>
      <w:r w:rsidR="003C411B">
        <w:rPr>
          <w:lang w:val="sl-SI"/>
        </w:rPr>
        <w:t xml:space="preserve">s povprečno </w:t>
      </w:r>
      <w:r>
        <w:rPr>
          <w:lang w:val="sl-SI"/>
        </w:rPr>
        <w:t xml:space="preserve">200.000 </w:t>
      </w:r>
      <w:r w:rsidR="003C411B">
        <w:rPr>
          <w:lang w:val="sl-SI"/>
        </w:rPr>
        <w:t xml:space="preserve">poskusi </w:t>
      </w:r>
      <w:r>
        <w:rPr>
          <w:lang w:val="sl-SI"/>
        </w:rPr>
        <w:t>napad</w:t>
      </w:r>
      <w:r w:rsidR="003C411B">
        <w:rPr>
          <w:lang w:val="sl-SI"/>
        </w:rPr>
        <w:t>ov</w:t>
      </w:r>
      <w:r>
        <w:rPr>
          <w:lang w:val="sl-SI"/>
        </w:rPr>
        <w:t xml:space="preserve">, pri čemer </w:t>
      </w:r>
      <w:r w:rsidR="003C411B">
        <w:rPr>
          <w:lang w:val="sl-SI"/>
        </w:rPr>
        <w:t xml:space="preserve">je oprema financirana iz sredstev </w:t>
      </w:r>
      <w:r w:rsidR="00674672">
        <w:rPr>
          <w:lang w:val="sl-SI"/>
        </w:rPr>
        <w:t xml:space="preserve">ISF </w:t>
      </w:r>
      <w:r w:rsidR="003C411B">
        <w:rPr>
          <w:lang w:val="sl-SI"/>
        </w:rPr>
        <w:t xml:space="preserve">zagotovila varnost sistema, zavarovanje strežnikov in opreme ter nenazadnje k ubranitvi pred kibernetskimi napadi. </w:t>
      </w:r>
    </w:p>
    <w:p w14:paraId="5C55FD08" w14:textId="625C9DFD" w:rsidR="00780AE7" w:rsidRDefault="00D70A78" w:rsidP="00250CEC">
      <w:pPr>
        <w:rPr>
          <w:lang w:val="sl-SI"/>
        </w:rPr>
      </w:pPr>
      <w:r w:rsidRPr="00B727DC">
        <w:rPr>
          <w:b/>
          <w:bCs/>
          <w:lang w:val="sl-SI"/>
        </w:rPr>
        <w:t>Preprečevanje kriminala in boj proti njemu</w:t>
      </w:r>
    </w:p>
    <w:p w14:paraId="0DB0E4DD" w14:textId="3E3F622A" w:rsidR="00760937" w:rsidRDefault="006E1ECC" w:rsidP="006E1ECC">
      <w:pPr>
        <w:rPr>
          <w:lang w:val="sl-SI"/>
        </w:rPr>
      </w:pPr>
      <w:r>
        <w:rPr>
          <w:lang w:val="sl-SI"/>
        </w:rPr>
        <w:t xml:space="preserve">ISF je z vidika uspešnosti pomembno prispeval k </w:t>
      </w:r>
      <w:r w:rsidRPr="006E1ECC">
        <w:rPr>
          <w:lang w:val="sl-SI"/>
        </w:rPr>
        <w:t>boj</w:t>
      </w:r>
      <w:r>
        <w:rPr>
          <w:lang w:val="sl-SI"/>
        </w:rPr>
        <w:t>u</w:t>
      </w:r>
      <w:r w:rsidRPr="006E1ECC">
        <w:rPr>
          <w:lang w:val="sl-SI"/>
        </w:rPr>
        <w:t xml:space="preserve"> proti vsem oblikam kriminala, vključno s terorizmom in organiziranim kriminalom, ter</w:t>
      </w:r>
      <w:r>
        <w:rPr>
          <w:lang w:val="sl-SI"/>
        </w:rPr>
        <w:t xml:space="preserve"> h </w:t>
      </w:r>
      <w:r w:rsidRPr="006E1ECC">
        <w:rPr>
          <w:lang w:val="sl-SI"/>
        </w:rPr>
        <w:t>krepit</w:t>
      </w:r>
      <w:r>
        <w:rPr>
          <w:lang w:val="sl-SI"/>
        </w:rPr>
        <w:t>v</w:t>
      </w:r>
      <w:r w:rsidRPr="006E1ECC">
        <w:rPr>
          <w:lang w:val="sl-SI"/>
        </w:rPr>
        <w:t>i usklajevanj</w:t>
      </w:r>
      <w:r>
        <w:rPr>
          <w:lang w:val="sl-SI"/>
        </w:rPr>
        <w:t>a</w:t>
      </w:r>
      <w:r w:rsidRPr="006E1ECC">
        <w:rPr>
          <w:lang w:val="sl-SI"/>
        </w:rPr>
        <w:t xml:space="preserve"> in sodelovanj</w:t>
      </w:r>
      <w:r>
        <w:rPr>
          <w:lang w:val="sl-SI"/>
        </w:rPr>
        <w:t>a</w:t>
      </w:r>
      <w:r w:rsidRPr="006E1ECC">
        <w:rPr>
          <w:lang w:val="sl-SI"/>
        </w:rPr>
        <w:t xml:space="preserve"> med različnimi organi pregona na nacionalni ravni in ravni EU ter med Europolom in drugimi mednarodnimi organizacijami</w:t>
      </w:r>
      <w:r>
        <w:rPr>
          <w:lang w:val="sl-SI"/>
        </w:rPr>
        <w:t xml:space="preserve">. </w:t>
      </w:r>
      <w:r w:rsidR="00AD736C">
        <w:rPr>
          <w:lang w:val="sl-SI"/>
        </w:rPr>
        <w:t xml:space="preserve">Obseg sredstev NP ISF se je na tem specifičnem cilju (SO5) do konca obdobja izvajanja povečal za 17%, najbolj ravno v delu preprečevanja kriminala in boja proti njemu (za 42%). </w:t>
      </w:r>
      <w:r w:rsidR="00760937">
        <w:rPr>
          <w:lang w:val="sl-SI"/>
        </w:rPr>
        <w:t xml:space="preserve">Implementiranih je bilo za 13 projektov več od prvotno načrtovanih 18. </w:t>
      </w:r>
    </w:p>
    <w:p w14:paraId="64FF714D" w14:textId="7FD9E921" w:rsidR="006E1ECC" w:rsidRDefault="006E1ECC" w:rsidP="006E1ECC">
      <w:pPr>
        <w:rPr>
          <w:lang w:val="sl-SI"/>
        </w:rPr>
      </w:pPr>
      <w:r w:rsidRPr="006E1ECC">
        <w:rPr>
          <w:lang w:val="sl-SI"/>
        </w:rPr>
        <w:t xml:space="preserve">Glede na geostrateško lego </w:t>
      </w:r>
      <w:r>
        <w:rPr>
          <w:lang w:val="sl-SI"/>
        </w:rPr>
        <w:t xml:space="preserve">Slovenije </w:t>
      </w:r>
      <w:r w:rsidR="00760937">
        <w:rPr>
          <w:lang w:val="sl-SI"/>
        </w:rPr>
        <w:t xml:space="preserve">so </w:t>
      </w:r>
      <w:r w:rsidRPr="006E1ECC">
        <w:rPr>
          <w:lang w:val="sl-SI"/>
        </w:rPr>
        <w:t>grožnje čezmejnega kriminala izvira</w:t>
      </w:r>
      <w:r w:rsidR="00760937">
        <w:rPr>
          <w:lang w:val="sl-SI"/>
        </w:rPr>
        <w:t xml:space="preserve">le </w:t>
      </w:r>
      <w:r>
        <w:rPr>
          <w:lang w:val="sl-SI"/>
        </w:rPr>
        <w:t>največ</w:t>
      </w:r>
      <w:r w:rsidRPr="006E1ECC">
        <w:rPr>
          <w:lang w:val="sl-SI"/>
        </w:rPr>
        <w:t xml:space="preserve"> iz Zahodnega Balkana, vezano na promet s prepovedanimi drogami, strelnim orožjem in ponarejenim blagom, tihotapljenje ljudi, trgovino z ljudmi in čezmejno kriminaliteto. Za odkrivanje in preiskovanje tovrstnih kaznivih dejanj </w:t>
      </w:r>
      <w:r w:rsidR="00760937">
        <w:rPr>
          <w:lang w:val="sl-SI"/>
        </w:rPr>
        <w:t xml:space="preserve">je z znatno finančno podporo ISF </w:t>
      </w:r>
      <w:r>
        <w:rPr>
          <w:lang w:val="sl-SI"/>
        </w:rPr>
        <w:t>slovenska</w:t>
      </w:r>
      <w:r w:rsidRPr="006E1ECC">
        <w:rPr>
          <w:lang w:val="sl-SI"/>
        </w:rPr>
        <w:t xml:space="preserve"> policija uporablja</w:t>
      </w:r>
      <w:r w:rsidR="00760937">
        <w:rPr>
          <w:lang w:val="sl-SI"/>
        </w:rPr>
        <w:t>la</w:t>
      </w:r>
      <w:r w:rsidRPr="006E1ECC">
        <w:rPr>
          <w:lang w:val="sl-SI"/>
        </w:rPr>
        <w:t xml:space="preserve"> prikrite preiskovalne ukrepe</w:t>
      </w:r>
      <w:r w:rsidR="00760937">
        <w:rPr>
          <w:lang w:val="sl-SI"/>
        </w:rPr>
        <w:t xml:space="preserve"> </w:t>
      </w:r>
      <w:r w:rsidRPr="006E1ECC">
        <w:rPr>
          <w:lang w:val="sl-SI"/>
        </w:rPr>
        <w:t>in oblike medn</w:t>
      </w:r>
      <w:r>
        <w:rPr>
          <w:lang w:val="sl-SI"/>
        </w:rPr>
        <w:t>arodnega</w:t>
      </w:r>
      <w:r w:rsidRPr="006E1ECC">
        <w:rPr>
          <w:lang w:val="sl-SI"/>
        </w:rPr>
        <w:t xml:space="preserve"> policijskega sodelovanja.</w:t>
      </w:r>
      <w:r w:rsidR="00760937">
        <w:rPr>
          <w:lang w:val="sl-SI"/>
        </w:rPr>
        <w:t xml:space="preserve"> </w:t>
      </w:r>
      <w:r w:rsidRPr="006E1ECC">
        <w:rPr>
          <w:lang w:val="sl-SI"/>
        </w:rPr>
        <w:t>S</w:t>
      </w:r>
      <w:r>
        <w:rPr>
          <w:lang w:val="sl-SI"/>
        </w:rPr>
        <w:t>lovenija je v obdobju izvajanja ISF i</w:t>
      </w:r>
      <w:r w:rsidRPr="006E1ECC">
        <w:rPr>
          <w:lang w:val="sl-SI"/>
        </w:rPr>
        <w:t xml:space="preserve">mplementirala </w:t>
      </w:r>
      <w:r w:rsidR="00760937">
        <w:rPr>
          <w:lang w:val="sl-SI"/>
        </w:rPr>
        <w:t xml:space="preserve">tudi </w:t>
      </w:r>
      <w:r w:rsidRPr="006E1ECC">
        <w:rPr>
          <w:lang w:val="sl-SI"/>
        </w:rPr>
        <w:t>potrebna orodja za izmenjavo informacij znotraj EU (</w:t>
      </w:r>
      <w:proofErr w:type="spellStart"/>
      <w:r w:rsidRPr="006E1ECC">
        <w:rPr>
          <w:lang w:val="sl-SI"/>
        </w:rPr>
        <w:t>Prüm</w:t>
      </w:r>
      <w:proofErr w:type="spellEnd"/>
      <w:r w:rsidRPr="006E1ECC">
        <w:rPr>
          <w:lang w:val="sl-SI"/>
        </w:rPr>
        <w:t>, Švedska iniciativa, uradniki za zvezo, PCC SEE)</w:t>
      </w:r>
      <w:r>
        <w:rPr>
          <w:lang w:val="sl-SI"/>
        </w:rPr>
        <w:t xml:space="preserve">, ki se je in se bo tudi v prihodnje </w:t>
      </w:r>
      <w:r w:rsidRPr="006E1ECC">
        <w:rPr>
          <w:lang w:val="sl-SI"/>
        </w:rPr>
        <w:t>še nadgrajeva</w:t>
      </w:r>
      <w:r>
        <w:rPr>
          <w:lang w:val="sl-SI"/>
        </w:rPr>
        <w:t>la</w:t>
      </w:r>
      <w:r w:rsidRPr="006E1ECC">
        <w:rPr>
          <w:lang w:val="sl-SI"/>
        </w:rPr>
        <w:t>, razvija</w:t>
      </w:r>
      <w:r>
        <w:rPr>
          <w:lang w:val="sl-SI"/>
        </w:rPr>
        <w:t>la</w:t>
      </w:r>
      <w:r w:rsidRPr="006E1ECC">
        <w:rPr>
          <w:lang w:val="sl-SI"/>
        </w:rPr>
        <w:t xml:space="preserve"> in </w:t>
      </w:r>
      <w:r>
        <w:rPr>
          <w:lang w:val="sl-SI"/>
        </w:rPr>
        <w:t xml:space="preserve">pomembno prispevala k </w:t>
      </w:r>
      <w:r w:rsidRPr="006E1ECC">
        <w:rPr>
          <w:lang w:val="sl-SI"/>
        </w:rPr>
        <w:t>olajša</w:t>
      </w:r>
      <w:r>
        <w:rPr>
          <w:lang w:val="sl-SI"/>
        </w:rPr>
        <w:t xml:space="preserve">nju </w:t>
      </w:r>
      <w:r w:rsidRPr="006E1ECC">
        <w:rPr>
          <w:lang w:val="sl-SI"/>
        </w:rPr>
        <w:t>proces</w:t>
      </w:r>
      <w:r>
        <w:rPr>
          <w:lang w:val="sl-SI"/>
        </w:rPr>
        <w:t>a</w:t>
      </w:r>
      <w:r w:rsidRPr="006E1ECC">
        <w:rPr>
          <w:lang w:val="sl-SI"/>
        </w:rPr>
        <w:t xml:space="preserve"> zbiranja, obdelave in izmenjave informacij in podatkov s tujimi varnostnimi in obveščevalnimi službami. </w:t>
      </w:r>
      <w:r>
        <w:rPr>
          <w:lang w:val="sl-SI"/>
        </w:rPr>
        <w:t>Redno se u</w:t>
      </w:r>
      <w:r w:rsidRPr="006E1ECC">
        <w:rPr>
          <w:lang w:val="sl-SI"/>
        </w:rPr>
        <w:t xml:space="preserve">porablja </w:t>
      </w:r>
      <w:r>
        <w:rPr>
          <w:lang w:val="sl-SI"/>
        </w:rPr>
        <w:t xml:space="preserve">tudi </w:t>
      </w:r>
      <w:r w:rsidRPr="006E1ECC">
        <w:rPr>
          <w:lang w:val="sl-SI"/>
        </w:rPr>
        <w:t>operativna analitična podpora, ki jo zagotavlja EUROPOL.</w:t>
      </w:r>
      <w:r>
        <w:rPr>
          <w:lang w:val="sl-SI"/>
        </w:rPr>
        <w:t xml:space="preserve"> </w:t>
      </w:r>
    </w:p>
    <w:p w14:paraId="47D44C43" w14:textId="23855C0E" w:rsidR="006E1ECC" w:rsidRDefault="006E1ECC" w:rsidP="006E1ECC">
      <w:pPr>
        <w:rPr>
          <w:lang w:val="sl-SI"/>
        </w:rPr>
      </w:pPr>
      <w:r w:rsidRPr="006E1ECC">
        <w:rPr>
          <w:lang w:val="sl-SI"/>
        </w:rPr>
        <w:t xml:space="preserve">V obdobju izvajanja ISF </w:t>
      </w:r>
      <w:r w:rsidR="00186224">
        <w:rPr>
          <w:lang w:val="sl-SI"/>
        </w:rPr>
        <w:t xml:space="preserve">je slovenska policija izvajala </w:t>
      </w:r>
      <w:r w:rsidRPr="006E1ECC">
        <w:rPr>
          <w:lang w:val="sl-SI"/>
        </w:rPr>
        <w:t>skupn</w:t>
      </w:r>
      <w:r w:rsidR="00186224">
        <w:rPr>
          <w:lang w:val="sl-SI"/>
        </w:rPr>
        <w:t>e</w:t>
      </w:r>
      <w:r w:rsidRPr="006E1ECC">
        <w:rPr>
          <w:lang w:val="sl-SI"/>
        </w:rPr>
        <w:t xml:space="preserve"> preiskovalne skupine</w:t>
      </w:r>
      <w:r w:rsidR="00AD736C">
        <w:rPr>
          <w:lang w:val="sl-SI"/>
        </w:rPr>
        <w:t xml:space="preserve"> </w:t>
      </w:r>
      <w:r w:rsidRPr="006E1ECC">
        <w:rPr>
          <w:lang w:val="sl-SI"/>
        </w:rPr>
        <w:t xml:space="preserve">(JIT) ter skupne čezmejne operacije s prikritimi preiskovalnimi ukrepi za identificiranje in omejitev nezakonite dejavnosti hudodelskih družb. Letno povprečno št. skupnih čezmejnih operacij je </w:t>
      </w:r>
      <w:r w:rsidRPr="00186224">
        <w:rPr>
          <w:lang w:val="sl-SI"/>
        </w:rPr>
        <w:t>47</w:t>
      </w:r>
      <w:r w:rsidRPr="006E1ECC">
        <w:rPr>
          <w:lang w:val="sl-SI"/>
        </w:rPr>
        <w:t xml:space="preserve"> (v l. 2018 - 38, v 2019 - 58, v 2020 -46), povprečno št. JIT pa </w:t>
      </w:r>
      <w:r w:rsidRPr="00186224">
        <w:rPr>
          <w:lang w:val="sl-SI"/>
        </w:rPr>
        <w:t>6</w:t>
      </w:r>
      <w:r w:rsidRPr="006E1ECC">
        <w:rPr>
          <w:lang w:val="sl-SI"/>
        </w:rPr>
        <w:t xml:space="preserve"> (v l. 2018 - 4, v 2019 - 8, v 2020 - 6).</w:t>
      </w:r>
      <w:r w:rsidR="00186224">
        <w:rPr>
          <w:lang w:val="sl-SI"/>
        </w:rPr>
        <w:t xml:space="preserve"> V sklopu ISF je bilo realiziranih skupaj 10 (</w:t>
      </w:r>
      <w:r w:rsidR="00186224" w:rsidRPr="00186224">
        <w:rPr>
          <w:lang w:val="sl-SI"/>
        </w:rPr>
        <w:t>SO5 C1</w:t>
      </w:r>
      <w:r w:rsidR="00186224">
        <w:rPr>
          <w:lang w:val="sl-SI"/>
        </w:rPr>
        <w:t>), v 4 je bila Slovenija vodilna država članica (</w:t>
      </w:r>
      <w:r w:rsidR="00186224" w:rsidRPr="00186224">
        <w:rPr>
          <w:lang w:val="sl-SI"/>
        </w:rPr>
        <w:t>SO5 C1.a</w:t>
      </w:r>
      <w:r w:rsidR="00186224">
        <w:rPr>
          <w:lang w:val="sl-SI"/>
        </w:rPr>
        <w:t>), v 4 partnerska država članica (</w:t>
      </w:r>
      <w:r w:rsidR="00186224" w:rsidRPr="00186224">
        <w:rPr>
          <w:lang w:val="sl-SI"/>
        </w:rPr>
        <w:t>SO5 C1.</w:t>
      </w:r>
      <w:r w:rsidR="00186224">
        <w:rPr>
          <w:lang w:val="sl-SI"/>
        </w:rPr>
        <w:t xml:space="preserve">b), v 2 pa je sodelovala z EU agencijami (Europol in </w:t>
      </w:r>
      <w:proofErr w:type="spellStart"/>
      <w:r w:rsidR="00186224">
        <w:rPr>
          <w:lang w:val="sl-SI"/>
        </w:rPr>
        <w:t>Eurojust</w:t>
      </w:r>
      <w:proofErr w:type="spellEnd"/>
      <w:r w:rsidR="00186224">
        <w:rPr>
          <w:lang w:val="sl-SI"/>
        </w:rPr>
        <w:t>) (</w:t>
      </w:r>
      <w:r w:rsidR="00186224" w:rsidRPr="00186224">
        <w:rPr>
          <w:lang w:val="sl-SI"/>
        </w:rPr>
        <w:t>SO5 C1.d</w:t>
      </w:r>
      <w:r w:rsidR="00186224">
        <w:rPr>
          <w:lang w:val="sl-SI"/>
        </w:rPr>
        <w:t xml:space="preserve">).  </w:t>
      </w:r>
    </w:p>
    <w:p w14:paraId="2E261781" w14:textId="52DFF920" w:rsidR="00AD736C" w:rsidRDefault="00186224" w:rsidP="006E1ECC">
      <w:pPr>
        <w:rPr>
          <w:lang w:val="sl-SI"/>
        </w:rPr>
      </w:pPr>
      <w:r>
        <w:rPr>
          <w:lang w:val="sl-SI"/>
        </w:rPr>
        <w:lastRenderedPageBreak/>
        <w:t xml:space="preserve">V spodnji tabeli </w:t>
      </w:r>
      <w:r w:rsidR="00EA294F">
        <w:rPr>
          <w:lang w:val="sl-SI"/>
        </w:rPr>
        <w:t xml:space="preserve">so prikazani </w:t>
      </w:r>
      <w:r>
        <w:rPr>
          <w:lang w:val="sl-SI"/>
        </w:rPr>
        <w:t>doseženih kazalniki</w:t>
      </w:r>
      <w:r w:rsidR="00EA294F">
        <w:rPr>
          <w:lang w:val="sl-SI"/>
        </w:rPr>
        <w:t xml:space="preserve"> po </w:t>
      </w:r>
      <w:r w:rsidR="004B7C44">
        <w:rPr>
          <w:lang w:val="sl-SI"/>
        </w:rPr>
        <w:t xml:space="preserve">vrsti kazalnika (skupaj in </w:t>
      </w:r>
      <w:r w:rsidR="00EA294F">
        <w:rPr>
          <w:lang w:val="sl-SI"/>
        </w:rPr>
        <w:t>po področjih</w:t>
      </w:r>
      <w:r w:rsidR="004B7C44">
        <w:rPr>
          <w:lang w:val="sl-SI"/>
        </w:rPr>
        <w:t>)</w:t>
      </w:r>
      <w:r w:rsidR="00EA294F">
        <w:rPr>
          <w:lang w:val="sl-SI"/>
        </w:rPr>
        <w:t>:</w:t>
      </w:r>
      <w:r>
        <w:rPr>
          <w:lang w:val="sl-SI"/>
        </w:rPr>
        <w:t xml:space="preserve"> </w:t>
      </w:r>
    </w:p>
    <w:p w14:paraId="59630017" w14:textId="091603F7" w:rsidR="00186224" w:rsidRDefault="004B0F2B" w:rsidP="006E1ECC">
      <w:pPr>
        <w:rPr>
          <w:lang w:val="sl-SI"/>
        </w:rPr>
      </w:pPr>
      <w:r w:rsidRPr="004B0F2B">
        <w:rPr>
          <w:noProof/>
          <w:lang w:val="sl-SI" w:eastAsia="sl-SI"/>
        </w:rPr>
        <w:drawing>
          <wp:inline distT="0" distB="0" distL="0" distR="0" wp14:anchorId="22BAFCD8" wp14:editId="5D94D3DE">
            <wp:extent cx="5395287" cy="3162300"/>
            <wp:effectExtent l="0" t="0" r="0" b="0"/>
            <wp:docPr id="1994778235" name="Picture 6" descr="doseženih kazalniki po vrsti kazalnika (skupaj in po področ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78235" name="Picture 6" descr="doseženih kazalniki po vrsti kazalnika (skupaj in po področjih)"/>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417293" cy="3175198"/>
                    </a:xfrm>
                    <a:prstGeom prst="rect">
                      <a:avLst/>
                    </a:prstGeom>
                    <a:noFill/>
                    <a:ln>
                      <a:noFill/>
                    </a:ln>
                  </pic:spPr>
                </pic:pic>
              </a:graphicData>
            </a:graphic>
          </wp:inline>
        </w:drawing>
      </w:r>
    </w:p>
    <w:p w14:paraId="1AD6D533" w14:textId="6BC7D9EE" w:rsidR="00F91B90" w:rsidRPr="00F91B90" w:rsidRDefault="00F91B90" w:rsidP="00F91B90">
      <w:pPr>
        <w:rPr>
          <w:lang w:val="sl-SI"/>
        </w:rPr>
      </w:pPr>
      <w:r>
        <w:rPr>
          <w:lang w:val="sl-SI"/>
        </w:rPr>
        <w:t>Poleg zgoraj navedenih kazalnikov učinka, je bil z ISF sredstvi podprt tudi</w:t>
      </w:r>
      <w:r w:rsidRPr="00F91B90">
        <w:rPr>
          <w:lang w:val="sl-SI"/>
        </w:rPr>
        <w:t xml:space="preserve"> </w:t>
      </w:r>
      <w:r>
        <w:rPr>
          <w:lang w:val="sl-SI"/>
        </w:rPr>
        <w:t xml:space="preserve">1 </w:t>
      </w:r>
      <w:r w:rsidRPr="00F91B90">
        <w:rPr>
          <w:lang w:val="sl-SI"/>
        </w:rPr>
        <w:t>projekt</w:t>
      </w:r>
      <w:r>
        <w:rPr>
          <w:lang w:val="sl-SI"/>
        </w:rPr>
        <w:t xml:space="preserve"> </w:t>
      </w:r>
      <w:r w:rsidRPr="00F91B90">
        <w:rPr>
          <w:lang w:val="sl-SI"/>
        </w:rPr>
        <w:t>izboljša</w:t>
      </w:r>
      <w:r>
        <w:rPr>
          <w:lang w:val="sl-SI"/>
        </w:rPr>
        <w:t xml:space="preserve">nja </w:t>
      </w:r>
      <w:r w:rsidRPr="00F91B90">
        <w:rPr>
          <w:lang w:val="sl-SI"/>
        </w:rPr>
        <w:t>izmenjav</w:t>
      </w:r>
      <w:r>
        <w:rPr>
          <w:lang w:val="sl-SI"/>
        </w:rPr>
        <w:t>e</w:t>
      </w:r>
      <w:r w:rsidRPr="00F91B90">
        <w:rPr>
          <w:lang w:val="sl-SI"/>
        </w:rPr>
        <w:t xml:space="preserve"> informacij med organi kazenskega pregona</w:t>
      </w:r>
      <w:r>
        <w:rPr>
          <w:lang w:val="sl-SI"/>
        </w:rPr>
        <w:t xml:space="preserve">, </w:t>
      </w:r>
      <w:r w:rsidRPr="00F91B90">
        <w:rPr>
          <w:lang w:val="sl-SI"/>
        </w:rPr>
        <w:t>povezan s podatkovnimi sistemi, skladišči ali komunikacijskimi orodji Europola (nalagalniki podatkov, razširitev dostopa do sistema SIENA, projekti za izboljšanje vhodnih podatkov v delovne datoteke za analizo)</w:t>
      </w:r>
      <w:r>
        <w:rPr>
          <w:lang w:val="sl-SI"/>
        </w:rPr>
        <w:t xml:space="preserve"> in tako le delno dosežen kazalnik </w:t>
      </w:r>
      <w:r w:rsidRPr="00F91B90">
        <w:rPr>
          <w:lang w:val="sl-SI"/>
        </w:rPr>
        <w:t>SO5 C4</w:t>
      </w:r>
      <w:r>
        <w:rPr>
          <w:lang w:val="sl-SI"/>
        </w:rPr>
        <w:t xml:space="preserve">.  </w:t>
      </w:r>
    </w:p>
    <w:p w14:paraId="6C4AA1C8" w14:textId="77777777" w:rsidR="00F60096" w:rsidRDefault="00F60096" w:rsidP="006E1ECC">
      <w:pPr>
        <w:rPr>
          <w:lang w:val="sl-SI"/>
        </w:rPr>
      </w:pPr>
    </w:p>
    <w:p w14:paraId="7CB2C8CC" w14:textId="57FF6D0E" w:rsidR="00EA294F" w:rsidRDefault="004B7C44" w:rsidP="006E1ECC">
      <w:pPr>
        <w:rPr>
          <w:lang w:val="sl-SI"/>
        </w:rPr>
      </w:pPr>
      <w:r>
        <w:rPr>
          <w:lang w:val="sl-SI"/>
        </w:rPr>
        <w:t>S pomočjo ISF doseženi kazalniki rezultata iz financiranih aktivnosti</w:t>
      </w:r>
      <w:r w:rsidR="00745BD5">
        <w:rPr>
          <w:lang w:val="sl-SI"/>
        </w:rPr>
        <w:t xml:space="preserve"> so naslednji</w:t>
      </w:r>
      <w:r>
        <w:rPr>
          <w:lang w:val="sl-SI"/>
        </w:rPr>
        <w:t>:</w:t>
      </w:r>
    </w:p>
    <w:p w14:paraId="404B2140" w14:textId="14806FCD" w:rsidR="004B0F2B" w:rsidRDefault="004B7C44" w:rsidP="006E1ECC">
      <w:pPr>
        <w:rPr>
          <w:lang w:val="sl-SI"/>
        </w:rPr>
      </w:pPr>
      <w:r w:rsidRPr="004B7C44">
        <w:rPr>
          <w:noProof/>
          <w:lang w:val="sl-SI" w:eastAsia="sl-SI"/>
        </w:rPr>
        <w:drawing>
          <wp:inline distT="0" distB="0" distL="0" distR="0" wp14:anchorId="61BDA35A" wp14:editId="250D5D95">
            <wp:extent cx="2844800" cy="1160838"/>
            <wp:effectExtent l="0" t="0" r="0" b="0"/>
            <wp:docPr id="308240110" name="Picture 7" descr="doseženi kazalniki rezultata iz financiranih aktivnos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40110" name="Picture 7" descr="doseženi kazalniki rezultata iz financiranih aktivnosti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0811" cy="1167371"/>
                    </a:xfrm>
                    <a:prstGeom prst="rect">
                      <a:avLst/>
                    </a:prstGeom>
                    <a:noFill/>
                    <a:ln>
                      <a:noFill/>
                    </a:ln>
                  </pic:spPr>
                </pic:pic>
              </a:graphicData>
            </a:graphic>
          </wp:inline>
        </w:drawing>
      </w:r>
    </w:p>
    <w:p w14:paraId="189ADFF2" w14:textId="77777777" w:rsidR="00F60096" w:rsidRDefault="00F60096" w:rsidP="006E1ECC">
      <w:pPr>
        <w:rPr>
          <w:lang w:val="sl-SI"/>
        </w:rPr>
      </w:pPr>
    </w:p>
    <w:p w14:paraId="0BC1B3F6" w14:textId="74A7B0D0" w:rsidR="004B7C44" w:rsidRDefault="00F91B90" w:rsidP="006E1ECC">
      <w:pPr>
        <w:rPr>
          <w:lang w:val="sl-SI"/>
        </w:rPr>
      </w:pPr>
      <w:r>
        <w:rPr>
          <w:lang w:val="sl-SI"/>
        </w:rPr>
        <w:t xml:space="preserve">V smislu </w:t>
      </w:r>
      <w:r w:rsidR="000F0ADA">
        <w:rPr>
          <w:lang w:val="sl-SI"/>
        </w:rPr>
        <w:t>uspešnosti</w:t>
      </w:r>
      <w:r>
        <w:rPr>
          <w:lang w:val="sl-SI"/>
        </w:rPr>
        <w:t xml:space="preserve"> je največji doprinos sredstev ISF na področju preprečevanja kriminala in boja proti njemu zagotavljanje </w:t>
      </w:r>
      <w:r w:rsidRPr="00F91B90">
        <w:rPr>
          <w:b/>
          <w:bCs/>
          <w:lang w:val="sl-SI"/>
        </w:rPr>
        <w:t>neprekinjene verige vrednosti</w:t>
      </w:r>
      <w:r>
        <w:rPr>
          <w:lang w:val="sl-SI"/>
        </w:rPr>
        <w:t xml:space="preserve">. ISF sredstva spodbujajo države članice k </w:t>
      </w:r>
      <w:r w:rsidR="000F0ADA">
        <w:rPr>
          <w:lang w:val="sl-SI"/>
        </w:rPr>
        <w:t xml:space="preserve">več </w:t>
      </w:r>
      <w:r w:rsidR="00745BD5">
        <w:rPr>
          <w:lang w:val="sl-SI"/>
        </w:rPr>
        <w:t>in bolj poglobljene</w:t>
      </w:r>
      <w:r w:rsidR="00F21FC5">
        <w:rPr>
          <w:lang w:val="sl-SI"/>
        </w:rPr>
        <w:t>mu</w:t>
      </w:r>
      <w:r w:rsidR="00745BD5">
        <w:rPr>
          <w:lang w:val="sl-SI"/>
        </w:rPr>
        <w:t xml:space="preserve"> </w:t>
      </w:r>
      <w:r>
        <w:rPr>
          <w:lang w:val="sl-SI"/>
        </w:rPr>
        <w:t>sodelovanj</w:t>
      </w:r>
      <w:r w:rsidR="00F21FC5">
        <w:rPr>
          <w:lang w:val="sl-SI"/>
        </w:rPr>
        <w:t>u</w:t>
      </w:r>
      <w:r>
        <w:rPr>
          <w:lang w:val="sl-SI"/>
        </w:rPr>
        <w:t>, saj imajo zagotovljena sredstva financiranj</w:t>
      </w:r>
      <w:r w:rsidR="000F0ADA">
        <w:rPr>
          <w:lang w:val="sl-SI"/>
        </w:rPr>
        <w:t>a</w:t>
      </w:r>
      <w:r>
        <w:rPr>
          <w:lang w:val="sl-SI"/>
        </w:rPr>
        <w:t xml:space="preserve"> in se zato, po oceni udeležencev fokusnih skupin in strukturiranih intervjujev, </w:t>
      </w:r>
      <w:r w:rsidRPr="00745BD5">
        <w:rPr>
          <w:b/>
          <w:bCs/>
          <w:lang w:val="sl-SI"/>
        </w:rPr>
        <w:t xml:space="preserve">izvede za </w:t>
      </w:r>
      <w:r w:rsidR="002205AA">
        <w:rPr>
          <w:b/>
          <w:bCs/>
          <w:lang w:val="sl-SI"/>
        </w:rPr>
        <w:t>vsaj 3</w:t>
      </w:r>
      <w:r w:rsidRPr="00745BD5">
        <w:rPr>
          <w:b/>
          <w:bCs/>
          <w:lang w:val="sl-SI"/>
        </w:rPr>
        <w:t>0% več</w:t>
      </w:r>
      <w:r>
        <w:rPr>
          <w:lang w:val="sl-SI"/>
        </w:rPr>
        <w:t xml:space="preserve"> skupnih operacij čezmejnega sodelovanja</w:t>
      </w:r>
      <w:r w:rsidR="000F0ADA">
        <w:rPr>
          <w:lang w:val="sl-SI"/>
        </w:rPr>
        <w:t>,</w:t>
      </w:r>
      <w:r>
        <w:rPr>
          <w:lang w:val="sl-SI"/>
        </w:rPr>
        <w:t xml:space="preserve"> kot bi se sicer. </w:t>
      </w:r>
    </w:p>
    <w:p w14:paraId="2084327E" w14:textId="195741BD" w:rsidR="00D70A78" w:rsidRDefault="00D70A78" w:rsidP="00250CEC">
      <w:pPr>
        <w:rPr>
          <w:lang w:val="sl-SI"/>
        </w:rPr>
      </w:pPr>
      <w:r w:rsidRPr="000B2FCD">
        <w:rPr>
          <w:b/>
          <w:bCs/>
          <w:lang w:val="sl-SI"/>
        </w:rPr>
        <w:t>Tveganja in krize</w:t>
      </w:r>
    </w:p>
    <w:p w14:paraId="37D384A2" w14:textId="77777777" w:rsidR="00DE709F" w:rsidRDefault="00D02936" w:rsidP="00D02936">
      <w:pPr>
        <w:rPr>
          <w:lang w:val="sl-SI"/>
        </w:rPr>
      </w:pPr>
      <w:r w:rsidRPr="00D02936">
        <w:rPr>
          <w:lang w:val="sl-SI"/>
        </w:rPr>
        <w:t>V smislu uspešnosti je ISF pomembno prispeval h krepitvi, izboljšanju in učinkovitosti zmogljivosti za uspešno obvladovanje varnostnih tveganj in kriz, in sicer z</w:t>
      </w:r>
      <w:r>
        <w:rPr>
          <w:lang w:val="sl-SI"/>
        </w:rPr>
        <w:t xml:space="preserve"> n</w:t>
      </w:r>
      <w:r w:rsidRPr="00D02936">
        <w:rPr>
          <w:lang w:val="sl-SI"/>
        </w:rPr>
        <w:t>adgradnj</w:t>
      </w:r>
      <w:r>
        <w:rPr>
          <w:lang w:val="sl-SI"/>
        </w:rPr>
        <w:t>o</w:t>
      </w:r>
      <w:r w:rsidRPr="00D02936">
        <w:rPr>
          <w:lang w:val="sl-SI"/>
        </w:rPr>
        <w:t xml:space="preserve"> informacijskega sistema </w:t>
      </w:r>
      <w:r w:rsidR="00DE709F">
        <w:rPr>
          <w:lang w:val="sl-SI"/>
        </w:rPr>
        <w:t xml:space="preserve">kriznega upravljanja, sistema </w:t>
      </w:r>
      <w:r w:rsidRPr="00D02936">
        <w:rPr>
          <w:lang w:val="sl-SI"/>
        </w:rPr>
        <w:t>za podporo odločanju z modulom za kritično infrastrukturo</w:t>
      </w:r>
      <w:r>
        <w:rPr>
          <w:lang w:val="sl-SI"/>
        </w:rPr>
        <w:t xml:space="preserve">, </w:t>
      </w:r>
      <w:r w:rsidR="00DE709F">
        <w:rPr>
          <w:lang w:val="sl-SI"/>
        </w:rPr>
        <w:t xml:space="preserve">nadgradnjo </w:t>
      </w:r>
      <w:r>
        <w:rPr>
          <w:lang w:val="sl-SI"/>
        </w:rPr>
        <w:t xml:space="preserve">multimedijskih sistemov, </w:t>
      </w:r>
      <w:r w:rsidR="00DE709F">
        <w:rPr>
          <w:lang w:val="sl-SI"/>
        </w:rPr>
        <w:t xml:space="preserve">posodobitev </w:t>
      </w:r>
      <w:r>
        <w:rPr>
          <w:lang w:val="sl-SI"/>
        </w:rPr>
        <w:t xml:space="preserve">štabne sobe za upravljanje in vodenje ukrepanja ob </w:t>
      </w:r>
      <w:r w:rsidR="00DE709F">
        <w:rPr>
          <w:lang w:val="sl-SI"/>
        </w:rPr>
        <w:t xml:space="preserve">naravnih in drugih </w:t>
      </w:r>
      <w:r>
        <w:rPr>
          <w:lang w:val="sl-SI"/>
        </w:rPr>
        <w:t>nesrečah,</w:t>
      </w:r>
      <w:r w:rsidR="00DE709F">
        <w:rPr>
          <w:lang w:val="sl-SI"/>
        </w:rPr>
        <w:t xml:space="preserve"> posodobitev kartografskih podlag, z izvedbo usposabljaj itd. </w:t>
      </w:r>
      <w:r w:rsidRPr="00D02936">
        <w:rPr>
          <w:lang w:val="sl-SI"/>
        </w:rPr>
        <w:t xml:space="preserve">Obseg sredstev NP ISF se je na tem specifičnem cilju (SO6) do konca obdobja izvajanja povečal za 17%, največ na področju </w:t>
      </w:r>
      <w:r w:rsidRPr="00D02936">
        <w:rPr>
          <w:lang w:val="sl-SI"/>
        </w:rPr>
        <w:lastRenderedPageBreak/>
        <w:t xml:space="preserve">infrastrukture in zgodnjega opozarjanja in kriz. Implementiranih je bilo 12 projektov (4 več od prvotno načrtovanih). </w:t>
      </w:r>
    </w:p>
    <w:p w14:paraId="76CEFB60" w14:textId="77777777" w:rsidR="007D4D7F" w:rsidRDefault="00DE709F" w:rsidP="00D02936">
      <w:pPr>
        <w:rPr>
          <w:lang w:val="sl-SI"/>
        </w:rPr>
      </w:pPr>
      <w:r>
        <w:rPr>
          <w:lang w:val="sl-SI"/>
        </w:rPr>
        <w:t>Z ISF sredstvi so bili doseženi naslednji kazalniki rezultata in vpliva: 10 orodij za zaščito kritične infrastrukture (</w:t>
      </w:r>
      <w:r w:rsidRPr="00DE709F">
        <w:rPr>
          <w:lang w:val="sl-SI"/>
        </w:rPr>
        <w:t>SO6 C1)</w:t>
      </w:r>
      <w:r>
        <w:rPr>
          <w:lang w:val="sl-SI"/>
        </w:rPr>
        <w:t>, 10 projektov na področje ocene in obvladovanje tveganj (SO6 C2), 52 dogodkov (srečanja, sestanki, delavnice, usposabljanja, konference, publikacije itd.)</w:t>
      </w:r>
      <w:r w:rsidRPr="00DE709F">
        <w:rPr>
          <w:lang w:val="sl-SI"/>
        </w:rPr>
        <w:t xml:space="preserve"> </w:t>
      </w:r>
      <w:r>
        <w:rPr>
          <w:lang w:val="sl-SI"/>
        </w:rPr>
        <w:t xml:space="preserve">(SO6 C3), od katerih jih je bilo 15 na področju zaščite kritične infrastrukture (SO6 C3a) in 37 na področju </w:t>
      </w:r>
      <w:r w:rsidR="00231565">
        <w:rPr>
          <w:lang w:val="sl-SI"/>
        </w:rPr>
        <w:t xml:space="preserve">obvladovanja tveganj in kriz (SO6 C3b). </w:t>
      </w:r>
      <w:r w:rsidR="007D4D7F">
        <w:rPr>
          <w:lang w:val="sl-SI"/>
        </w:rPr>
        <w:t xml:space="preserve">Kot izhaja iz podatkov so bili vsi kazalniki ne le doseženi, pač pa tudi preseženi. </w:t>
      </w:r>
    </w:p>
    <w:p w14:paraId="509A786D" w14:textId="01748719" w:rsidR="00025FF7" w:rsidRDefault="00025FF7" w:rsidP="00D02936">
      <w:pPr>
        <w:rPr>
          <w:lang w:val="sl-SI"/>
        </w:rPr>
      </w:pPr>
      <w:r>
        <w:rPr>
          <w:lang w:val="sl-SI"/>
        </w:rPr>
        <w:t xml:space="preserve">Na koncu velja omeniti, da na </w:t>
      </w:r>
      <w:r w:rsidRPr="00025FF7">
        <w:rPr>
          <w:lang w:val="sl-SI"/>
        </w:rPr>
        <w:t>ozemlju Republike Slovenije terorističnega napada še ni bilo</w:t>
      </w:r>
      <w:r>
        <w:rPr>
          <w:lang w:val="sl-SI"/>
        </w:rPr>
        <w:t xml:space="preserve">. </w:t>
      </w:r>
    </w:p>
    <w:p w14:paraId="4159FC38" w14:textId="45944A98" w:rsidR="00760937" w:rsidRDefault="00760937" w:rsidP="00760937">
      <w:pPr>
        <w:rPr>
          <w:lang w:val="sl-SI"/>
        </w:rPr>
      </w:pPr>
      <w:r>
        <w:rPr>
          <w:lang w:val="sl-SI"/>
        </w:rPr>
        <w:t>ISF kot celota je skupaj prispeval k nakupu 294 kosov opreme, ki ima vrednost višjo od 10.000 EUR.</w:t>
      </w:r>
    </w:p>
    <w:p w14:paraId="5DE86AD6" w14:textId="3009001D" w:rsidR="00B00033" w:rsidRPr="00B00033" w:rsidRDefault="004D4001" w:rsidP="00B00033">
      <w:pPr>
        <w:rPr>
          <w:rFonts w:eastAsia="Calibri" w:cs="Times New Roman"/>
          <w:szCs w:val="20"/>
          <w:lang w:val="sl-SI"/>
        </w:rPr>
      </w:pPr>
      <w:r w:rsidRPr="00B00033">
        <w:rPr>
          <w:lang w:val="sl-SI"/>
        </w:rPr>
        <w:t xml:space="preserve">Sodelujoči v anketi so ocenili </w:t>
      </w:r>
      <w:r w:rsidRPr="00B00033">
        <w:rPr>
          <w:b/>
          <w:bCs/>
          <w:lang w:val="sl-SI"/>
        </w:rPr>
        <w:t>uspešnost projektov financiranih iz sklada ISF k doseganju posebnih ciljev ISF</w:t>
      </w:r>
      <w:r w:rsidRPr="00B00033">
        <w:rPr>
          <w:lang w:val="sl-SI"/>
        </w:rPr>
        <w:t xml:space="preserve"> s povprečno vrednostjo ocene </w:t>
      </w:r>
      <w:r w:rsidR="001832C5" w:rsidRPr="00B00033">
        <w:rPr>
          <w:b/>
          <w:bCs/>
          <w:lang w:val="sl-SI"/>
        </w:rPr>
        <w:t>6,1</w:t>
      </w:r>
      <w:r w:rsidRPr="00B00033">
        <w:rPr>
          <w:lang w:val="sl-SI"/>
        </w:rPr>
        <w:t xml:space="preserve"> (na lestvici od 1 (neuspešno) do 7 (zelo uspešno)). Kot najpogostejša pojasnila k dobrim ocenam so anketiranci podali naslednja pojasnila: </w:t>
      </w:r>
      <w:r w:rsidR="00B00033" w:rsidRPr="00B00033">
        <w:rPr>
          <w:rFonts w:eastAsia="Calibri" w:cs="Times New Roman"/>
          <w:szCs w:val="20"/>
          <w:lang w:val="sl-SI"/>
        </w:rPr>
        <w:t xml:space="preserve">dosegli smo </w:t>
      </w:r>
      <w:r w:rsidR="00B00033">
        <w:rPr>
          <w:rFonts w:eastAsia="Calibri" w:cs="Times New Roman"/>
          <w:szCs w:val="20"/>
          <w:lang w:val="sl-SI"/>
        </w:rPr>
        <w:t xml:space="preserve">čisto </w:t>
      </w:r>
      <w:r w:rsidR="00B00033" w:rsidRPr="00B00033">
        <w:rPr>
          <w:rFonts w:eastAsia="Calibri" w:cs="Times New Roman"/>
          <w:szCs w:val="20"/>
          <w:lang w:val="sl-SI"/>
        </w:rPr>
        <w:t>vse zastavljene cilje;</w:t>
      </w:r>
      <w:r w:rsidR="00B00033">
        <w:rPr>
          <w:rFonts w:eastAsia="Calibri" w:cs="Times New Roman"/>
          <w:szCs w:val="20"/>
          <w:lang w:val="sl-SI"/>
        </w:rPr>
        <w:t xml:space="preserve"> </w:t>
      </w:r>
      <w:r w:rsidR="00B00033" w:rsidRPr="00B00033">
        <w:rPr>
          <w:rFonts w:eastAsia="Calibri" w:cs="Times New Roman"/>
          <w:szCs w:val="20"/>
          <w:lang w:val="sl-SI"/>
        </w:rPr>
        <w:t>vizumski postopki so tekli nemoteno, roki za pridobitev so se skrajšali; s pomočjo sredstev sklada ISF se je financiralo nakupe opreme in storitev za izboljšanje vizumskega poslovanja, varnosti, standardov itd. tako za zaposlene kot za stranke v vizumskih postopkih; projekti so bistveno prispevali k omejevanj</w:t>
      </w:r>
      <w:r w:rsidR="00B00033">
        <w:rPr>
          <w:rFonts w:eastAsia="Calibri" w:cs="Times New Roman"/>
          <w:szCs w:val="20"/>
          <w:lang w:val="sl-SI"/>
        </w:rPr>
        <w:t>u</w:t>
      </w:r>
      <w:r w:rsidR="00B00033" w:rsidRPr="00B00033">
        <w:rPr>
          <w:rFonts w:eastAsia="Calibri" w:cs="Times New Roman"/>
          <w:szCs w:val="20"/>
          <w:lang w:val="sl-SI"/>
        </w:rPr>
        <w:t xml:space="preserve">, odkrivanju in preiskovanju kaznivih dejanj s čezmejnim obeležjem; sklad ISF omogoča kakovostno in časovno racionalno delo pri preiskovanju kaznivih dejanj, brez teh sredstev bi bila realizacija nižja; z izvedenimi projekti smo povečali usposobljenost tako subjektov kriznega upravljanja kot subjektov kritične infrastrukture in tako povečali odpornost subjektov na področju tveganj in kriz, prav tako pa nas je med finančno perspektivo doletela </w:t>
      </w:r>
      <w:proofErr w:type="spellStart"/>
      <w:r w:rsidR="00B00033" w:rsidRPr="00B00033">
        <w:rPr>
          <w:rFonts w:eastAsia="Calibri" w:cs="Times New Roman"/>
          <w:szCs w:val="20"/>
          <w:lang w:val="sl-SI"/>
        </w:rPr>
        <w:t>migrantska</w:t>
      </w:r>
      <w:proofErr w:type="spellEnd"/>
      <w:r w:rsidR="00B00033" w:rsidRPr="00B00033">
        <w:rPr>
          <w:rFonts w:eastAsia="Calibri" w:cs="Times New Roman"/>
          <w:szCs w:val="20"/>
          <w:lang w:val="sl-SI"/>
        </w:rPr>
        <w:t xml:space="preserve"> in Covid-19 kriza, katere izzive smo uspešno naslovili tudi na račun izvedenih projektov, saj je bil npr</w:t>
      </w:r>
      <w:r w:rsidR="007E2F8D">
        <w:rPr>
          <w:rFonts w:eastAsia="Calibri" w:cs="Times New Roman"/>
          <w:szCs w:val="20"/>
          <w:lang w:val="sl-SI"/>
        </w:rPr>
        <w:t>.</w:t>
      </w:r>
      <w:r w:rsidR="00B00033" w:rsidRPr="00B00033">
        <w:rPr>
          <w:rFonts w:eastAsia="Calibri" w:cs="Times New Roman"/>
          <w:szCs w:val="20"/>
          <w:lang w:val="sl-SI"/>
        </w:rPr>
        <w:t xml:space="preserve"> krizni štab ravno v obnovljenih prostorih nacionalnega centra za krizno upravljanje. </w:t>
      </w:r>
      <w:r w:rsidR="009613A6">
        <w:rPr>
          <w:rFonts w:eastAsia="Calibri" w:cs="Times New Roman"/>
          <w:szCs w:val="20"/>
          <w:lang w:val="sl-SI"/>
        </w:rPr>
        <w:t>P</w:t>
      </w:r>
      <w:r w:rsidR="00B00033" w:rsidRPr="00B00033">
        <w:rPr>
          <w:rFonts w:eastAsia="Calibri" w:cs="Times New Roman"/>
          <w:szCs w:val="20"/>
          <w:lang w:val="sl-SI"/>
        </w:rPr>
        <w:t>ojasnil</w:t>
      </w:r>
      <w:r w:rsidR="009613A6">
        <w:rPr>
          <w:rFonts w:eastAsia="Calibri" w:cs="Times New Roman"/>
          <w:szCs w:val="20"/>
          <w:lang w:val="sl-SI"/>
        </w:rPr>
        <w:t>a</w:t>
      </w:r>
      <w:r w:rsidR="00B00033" w:rsidRPr="00B00033">
        <w:rPr>
          <w:rFonts w:eastAsia="Calibri" w:cs="Times New Roman"/>
          <w:szCs w:val="20"/>
          <w:lang w:val="sl-SI"/>
        </w:rPr>
        <w:t xml:space="preserve"> za nižje podan</w:t>
      </w:r>
      <w:r w:rsidR="009613A6">
        <w:rPr>
          <w:rFonts w:eastAsia="Calibri" w:cs="Times New Roman"/>
          <w:szCs w:val="20"/>
          <w:lang w:val="sl-SI"/>
        </w:rPr>
        <w:t>a</w:t>
      </w:r>
      <w:r w:rsidR="00B00033" w:rsidRPr="00B00033">
        <w:rPr>
          <w:rFonts w:eastAsia="Calibri" w:cs="Times New Roman"/>
          <w:szCs w:val="20"/>
          <w:lang w:val="sl-SI"/>
        </w:rPr>
        <w:t xml:space="preserve"> ocen</w:t>
      </w:r>
      <w:r w:rsidR="009613A6">
        <w:rPr>
          <w:rFonts w:eastAsia="Calibri" w:cs="Times New Roman"/>
          <w:szCs w:val="20"/>
          <w:lang w:val="sl-SI"/>
        </w:rPr>
        <w:t xml:space="preserve">e so bila </w:t>
      </w:r>
      <w:r w:rsidR="00B00033" w:rsidRPr="00B00033">
        <w:rPr>
          <w:rFonts w:eastAsia="Calibri" w:cs="Times New Roman"/>
          <w:szCs w:val="20"/>
          <w:lang w:val="sl-SI"/>
        </w:rPr>
        <w:t>nezainteresiranost uslužbencev</w:t>
      </w:r>
      <w:r w:rsidR="009613A6">
        <w:rPr>
          <w:rFonts w:eastAsia="Calibri" w:cs="Times New Roman"/>
          <w:szCs w:val="20"/>
          <w:lang w:val="sl-SI"/>
        </w:rPr>
        <w:t xml:space="preserve">, </w:t>
      </w:r>
      <w:r w:rsidR="00B00033" w:rsidRPr="00B00033">
        <w:rPr>
          <w:rFonts w:eastAsia="Calibri" w:cs="Times New Roman"/>
          <w:szCs w:val="20"/>
          <w:lang w:val="sl-SI"/>
        </w:rPr>
        <w:t>pomanjkanj</w:t>
      </w:r>
      <w:r w:rsidR="009613A6">
        <w:rPr>
          <w:rFonts w:eastAsia="Calibri" w:cs="Times New Roman"/>
          <w:szCs w:val="20"/>
          <w:lang w:val="sl-SI"/>
        </w:rPr>
        <w:t>e</w:t>
      </w:r>
      <w:r w:rsidR="00B00033" w:rsidRPr="00B00033">
        <w:rPr>
          <w:rFonts w:eastAsia="Calibri" w:cs="Times New Roman"/>
          <w:szCs w:val="20"/>
          <w:lang w:val="sl-SI"/>
        </w:rPr>
        <w:t xml:space="preserve"> st</w:t>
      </w:r>
      <w:r w:rsidR="009613A6">
        <w:rPr>
          <w:rFonts w:eastAsia="Calibri" w:cs="Times New Roman"/>
          <w:szCs w:val="20"/>
          <w:lang w:val="sl-SI"/>
        </w:rPr>
        <w:t>r</w:t>
      </w:r>
      <w:r w:rsidR="00B00033" w:rsidRPr="00B00033">
        <w:rPr>
          <w:rFonts w:eastAsia="Calibri" w:cs="Times New Roman"/>
          <w:szCs w:val="20"/>
          <w:lang w:val="sl-SI"/>
        </w:rPr>
        <w:t>okovnega znanja za uspešno implementacijo in izvajanje aktivnosti.</w:t>
      </w:r>
    </w:p>
    <w:p w14:paraId="0CF09F43" w14:textId="33A32689" w:rsidR="004D4001" w:rsidRPr="00B00033" w:rsidRDefault="004D4001" w:rsidP="004D4001">
      <w:pPr>
        <w:rPr>
          <w:rFonts w:eastAsia="Calibri" w:cs="Times New Roman"/>
          <w:szCs w:val="20"/>
          <w:lang w:val="sl-SI"/>
        </w:rPr>
      </w:pPr>
      <w:r w:rsidRPr="00B00033">
        <w:rPr>
          <w:rFonts w:eastAsia="Calibri" w:cs="Times New Roman"/>
          <w:szCs w:val="20"/>
          <w:lang w:val="sl-SI"/>
        </w:rPr>
        <w:t>Anketirance smo prosili, da ocenijo pomembno</w:t>
      </w:r>
      <w:r w:rsidR="00B27C1D">
        <w:rPr>
          <w:rFonts w:eastAsia="Calibri" w:cs="Times New Roman"/>
          <w:szCs w:val="20"/>
          <w:lang w:val="sl-SI"/>
        </w:rPr>
        <w:t>st</w:t>
      </w:r>
      <w:r w:rsidRPr="00B00033">
        <w:rPr>
          <w:rFonts w:eastAsia="Calibri" w:cs="Times New Roman"/>
          <w:szCs w:val="20"/>
          <w:lang w:val="sl-SI"/>
        </w:rPr>
        <w:t xml:space="preserve"> posameznih v naprej ponujenih odgovorov za </w:t>
      </w:r>
      <w:r w:rsidRPr="00B00033">
        <w:rPr>
          <w:rFonts w:eastAsia="Calibri" w:cs="Times New Roman"/>
          <w:b/>
          <w:bCs/>
          <w:szCs w:val="20"/>
          <w:lang w:val="sl-SI"/>
        </w:rPr>
        <w:t>doseganje projektnih rezultatov/učinkov</w:t>
      </w:r>
      <w:r w:rsidRPr="00B00033">
        <w:rPr>
          <w:rFonts w:eastAsia="Calibri" w:cs="Times New Roman"/>
          <w:szCs w:val="20"/>
          <w:lang w:val="sl-SI"/>
        </w:rPr>
        <w:t xml:space="preserve"> projektov financiranih iz sklada </w:t>
      </w:r>
      <w:r w:rsidR="00031099">
        <w:rPr>
          <w:rFonts w:eastAsia="Calibri" w:cs="Times New Roman"/>
          <w:szCs w:val="20"/>
          <w:lang w:val="sl-SI"/>
        </w:rPr>
        <w:t>ISF</w:t>
      </w:r>
      <w:r w:rsidRPr="00B00033">
        <w:rPr>
          <w:rFonts w:eastAsia="Calibri" w:cs="Times New Roman"/>
          <w:szCs w:val="20"/>
          <w:lang w:val="sl-SI"/>
        </w:rPr>
        <w:t>, in sicer na lestvici možnih odgovorov »1 nepomembno«, »2 malo pomembno«, »3 srednje pomembno« in »4 zelo pomembno«. Prejeti odgovori so prikazani na spodnji sliki.</w:t>
      </w:r>
    </w:p>
    <w:p w14:paraId="27C7B214" w14:textId="5B8DE9FF" w:rsidR="00031099" w:rsidRDefault="001E33AA" w:rsidP="003D40EE">
      <w:pPr>
        <w:rPr>
          <w:b/>
          <w:bCs/>
          <w:lang w:val="sl-SI"/>
        </w:rPr>
      </w:pPr>
      <w:r>
        <w:rPr>
          <w:b/>
          <w:bCs/>
          <w:noProof/>
          <w:lang w:val="sl-SI" w:eastAsia="sl-SI"/>
        </w:rPr>
        <w:drawing>
          <wp:inline distT="0" distB="0" distL="0" distR="0" wp14:anchorId="52C0D726" wp14:editId="0BD99350">
            <wp:extent cx="6036205" cy="3028950"/>
            <wp:effectExtent l="0" t="0" r="0" b="0"/>
            <wp:docPr id="292364586" name="Picture 7" descr="ocene pomembnosti posameznih v naprej ponujenih odgovorov za doseganje projektnih rezultatov/učinkov projektov financiranih iz sklada I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64586" name="Picture 7" descr="ocene pomembnosti posameznih v naprej ponujenih odgovorov za doseganje projektnih rezultatov/učinkov projektov financiranih iz sklada IS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63459" cy="3042626"/>
                    </a:xfrm>
                    <a:prstGeom prst="rect">
                      <a:avLst/>
                    </a:prstGeom>
                    <a:noFill/>
                  </pic:spPr>
                </pic:pic>
              </a:graphicData>
            </a:graphic>
          </wp:inline>
        </w:drawing>
      </w:r>
    </w:p>
    <w:p w14:paraId="4114F209" w14:textId="77777777" w:rsidR="00F37938" w:rsidRDefault="00F37938" w:rsidP="00F37938">
      <w:pPr>
        <w:rPr>
          <w:rFonts w:eastAsia="Calibri" w:cs="Times New Roman"/>
          <w:szCs w:val="20"/>
          <w:lang w:val="sl-SI"/>
        </w:rPr>
      </w:pPr>
    </w:p>
    <w:p w14:paraId="5B9618B0" w14:textId="2571BB4D" w:rsidR="00F37938" w:rsidRPr="00837099" w:rsidRDefault="00F37938" w:rsidP="00F37938">
      <w:pPr>
        <w:rPr>
          <w:highlight w:val="lightGray"/>
          <w:lang w:val="sl-SI"/>
        </w:rPr>
      </w:pPr>
      <w:r w:rsidRPr="00837099">
        <w:rPr>
          <w:noProof/>
          <w:highlight w:val="lightGray"/>
          <w:lang w:val="sl-SI" w:eastAsia="sl-SI"/>
        </w:rPr>
        <w:drawing>
          <wp:inline distT="0" distB="0" distL="0" distR="0" wp14:anchorId="283DF47A" wp14:editId="6A504B9D">
            <wp:extent cx="323850" cy="323850"/>
            <wp:effectExtent l="0" t="0" r="0" b="0"/>
            <wp:docPr id="897306959" name="Graphic 897306959"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2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323850" cy="323850"/>
                    </a:xfrm>
                    <a:prstGeom prst="rect">
                      <a:avLst/>
                    </a:prstGeom>
                  </pic:spPr>
                </pic:pic>
              </a:graphicData>
            </a:graphic>
          </wp:inline>
        </w:drawing>
      </w:r>
      <w:r w:rsidR="00D03124">
        <w:rPr>
          <w:rFonts w:eastAsia="Calibri" w:cs="Times New Roman"/>
          <w:szCs w:val="20"/>
          <w:lang w:val="sl-SI"/>
        </w:rPr>
        <w:tab/>
      </w:r>
      <w:r>
        <w:rPr>
          <w:rFonts w:eastAsia="Calibri" w:cs="Times New Roman"/>
          <w:szCs w:val="20"/>
          <w:lang w:val="sl-SI"/>
        </w:rPr>
        <w:t xml:space="preserve">Ugotovimo lahko, da je ISF pomembno prispeval </w:t>
      </w:r>
      <w:r w:rsidRPr="003F73F1">
        <w:rPr>
          <w:lang w:val="sl-SI"/>
        </w:rPr>
        <w:t>k uspešnosti izvajanja skupne vizumske politike</w:t>
      </w:r>
      <w:r>
        <w:rPr>
          <w:lang w:val="sl-SI"/>
        </w:rPr>
        <w:t xml:space="preserve">, h </w:t>
      </w:r>
      <w:r w:rsidRPr="003F73F1">
        <w:rPr>
          <w:lang w:val="sl-SI"/>
        </w:rPr>
        <w:t>krepitev preprečevanja in odkrivanja nedovoljenih migracij in povezanega čezmejnega kriminala</w:t>
      </w:r>
      <w:r>
        <w:rPr>
          <w:lang w:val="sl-SI"/>
        </w:rPr>
        <w:t xml:space="preserve">, k </w:t>
      </w:r>
      <w:r w:rsidRPr="006E1ECC">
        <w:rPr>
          <w:lang w:val="sl-SI"/>
        </w:rPr>
        <w:t>boj</w:t>
      </w:r>
      <w:r>
        <w:rPr>
          <w:lang w:val="sl-SI"/>
        </w:rPr>
        <w:t>u</w:t>
      </w:r>
      <w:r w:rsidRPr="006E1ECC">
        <w:rPr>
          <w:lang w:val="sl-SI"/>
        </w:rPr>
        <w:t xml:space="preserve"> proti vsem oblikam kriminala, vključno s terorizmom in organiziranim kriminalom, ter</w:t>
      </w:r>
      <w:r>
        <w:rPr>
          <w:lang w:val="sl-SI"/>
        </w:rPr>
        <w:t xml:space="preserve"> h </w:t>
      </w:r>
      <w:r w:rsidRPr="006E1ECC">
        <w:rPr>
          <w:lang w:val="sl-SI"/>
        </w:rPr>
        <w:t>krepit</w:t>
      </w:r>
      <w:r>
        <w:rPr>
          <w:lang w:val="sl-SI"/>
        </w:rPr>
        <w:t>v</w:t>
      </w:r>
      <w:r w:rsidRPr="006E1ECC">
        <w:rPr>
          <w:lang w:val="sl-SI"/>
        </w:rPr>
        <w:t xml:space="preserve">i </w:t>
      </w:r>
      <w:r>
        <w:rPr>
          <w:lang w:val="sl-SI"/>
        </w:rPr>
        <w:t xml:space="preserve">čezmejnega </w:t>
      </w:r>
      <w:r w:rsidRPr="006E1ECC">
        <w:rPr>
          <w:lang w:val="sl-SI"/>
        </w:rPr>
        <w:t>usklajevanj</w:t>
      </w:r>
      <w:r>
        <w:rPr>
          <w:lang w:val="sl-SI"/>
        </w:rPr>
        <w:t>a</w:t>
      </w:r>
      <w:r w:rsidRPr="006E1ECC">
        <w:rPr>
          <w:lang w:val="sl-SI"/>
        </w:rPr>
        <w:t xml:space="preserve"> in sodelovanj</w:t>
      </w:r>
      <w:r>
        <w:rPr>
          <w:lang w:val="sl-SI"/>
        </w:rPr>
        <w:t xml:space="preserve">a, </w:t>
      </w:r>
      <w:r w:rsidRPr="00D02936">
        <w:rPr>
          <w:lang w:val="sl-SI"/>
        </w:rPr>
        <w:t>h krepitvi, izboljšanju in učinkovitosti zmogljivosti za uspešno obvladovanje varnostnih tveganj in kriz</w:t>
      </w:r>
      <w:r>
        <w:rPr>
          <w:lang w:val="sl-SI"/>
        </w:rPr>
        <w:t xml:space="preserve">. Skupini kazalniki so bili v večini primerov doseženi, pri čemer pa ugotavljamo, da sistem spremljanja in poročanja o kazalnikih v obdobju 2014 – 2020 (tudi za kazalnike </w:t>
      </w:r>
      <w:r w:rsidRPr="006176F7">
        <w:rPr>
          <w:lang w:val="sl-SI"/>
        </w:rPr>
        <w:t>rezultat</w:t>
      </w:r>
      <w:r>
        <w:rPr>
          <w:lang w:val="sl-SI"/>
        </w:rPr>
        <w:t>a</w:t>
      </w:r>
      <w:r w:rsidRPr="006176F7">
        <w:rPr>
          <w:lang w:val="sl-SI"/>
        </w:rPr>
        <w:t xml:space="preserve"> in vpliva </w:t>
      </w:r>
      <w:r>
        <w:rPr>
          <w:lang w:val="sl-SI"/>
        </w:rPr>
        <w:t xml:space="preserve">iz Priloge IV) še ni bil vzpostavljen na način, da bi zagotovil </w:t>
      </w:r>
      <w:r w:rsidR="00DA2460">
        <w:rPr>
          <w:lang w:val="sl-SI"/>
        </w:rPr>
        <w:t xml:space="preserve">razpoložljivost, </w:t>
      </w:r>
      <w:r>
        <w:rPr>
          <w:lang w:val="sl-SI"/>
        </w:rPr>
        <w:t xml:space="preserve">pravilnost in popolnost podatkov. Priporočamo, da se preveri predvsem kvaliteto kot tudi razpoložljivost vseh podatkov potrebnih za spremljanja kazalnikov </w:t>
      </w:r>
      <w:r w:rsidRPr="03303BE1">
        <w:rPr>
          <w:lang w:val="sl-SI"/>
        </w:rPr>
        <w:t xml:space="preserve">iz okvira smotrnosti za izvajanje </w:t>
      </w:r>
      <w:r>
        <w:rPr>
          <w:lang w:val="sl-SI"/>
        </w:rPr>
        <w:t>v obdobju 2021 – 2027.</w:t>
      </w:r>
    </w:p>
    <w:p w14:paraId="42440628" w14:textId="77777777" w:rsidR="00F37938" w:rsidRPr="00B00033" w:rsidRDefault="00F37938" w:rsidP="003D40EE">
      <w:pPr>
        <w:rPr>
          <w:b/>
          <w:bCs/>
          <w:lang w:val="sl-SI"/>
        </w:rPr>
      </w:pPr>
    </w:p>
    <w:p w14:paraId="1091316D" w14:textId="77777777" w:rsidR="00C95F73" w:rsidRPr="00561D0F" w:rsidRDefault="00C95F73" w:rsidP="00C95F73">
      <w:pPr>
        <w:pStyle w:val="Naslov2"/>
        <w:rPr>
          <w:b/>
          <w:bCs/>
          <w:lang w:val="sl-SI"/>
        </w:rPr>
      </w:pPr>
      <w:bookmarkStart w:id="36" w:name="_Toc185693861"/>
      <w:r w:rsidRPr="00561D0F">
        <w:rPr>
          <w:b/>
          <w:bCs/>
          <w:lang w:val="sl-SI"/>
        </w:rPr>
        <w:t>Vprašanja vrednotenja po merilu »učinkovitost«</w:t>
      </w:r>
      <w:bookmarkEnd w:id="36"/>
    </w:p>
    <w:p w14:paraId="2D21D0AE" w14:textId="77777777" w:rsidR="00C95F73" w:rsidRPr="00561D0F" w:rsidRDefault="00C95F73" w:rsidP="00C95F73">
      <w:pPr>
        <w:rPr>
          <w:lang w:val="sl-SI"/>
        </w:rPr>
      </w:pPr>
    </w:p>
    <w:p w14:paraId="6823323E" w14:textId="6083720C" w:rsidR="00103BF9" w:rsidRDefault="00103BF9" w:rsidP="00103BF9">
      <w:pPr>
        <w:rPr>
          <w:lang w:val="sl-SI"/>
        </w:rPr>
      </w:pPr>
      <w:r w:rsidRPr="00103BF9">
        <w:rPr>
          <w:lang w:val="sl-SI"/>
        </w:rPr>
        <w:t>V sklopu merila »učinkovitost« ocenjujemo razmerje med viri, ki so se uporabili, in spremembami oz. učinki, ki so doseženi. V okviru končnega vrednotenja je bil poudarek na tem, v kolikšni meri je zasnova programa in vzpostavljenega sistema upravljanja in kontrol omogočala učinkovito izvajanje kot tudi zadostno zaščito finančnih interesov EU na področju goljufij in drugih nepravilnosti.</w:t>
      </w:r>
      <w:r w:rsidR="00761E04">
        <w:rPr>
          <w:lang w:val="sl-SI"/>
        </w:rPr>
        <w:t xml:space="preserve"> Zanima nas tudi, ali so bili cilji sklada doseženi z razumnimi stroški.</w:t>
      </w:r>
    </w:p>
    <w:p w14:paraId="44DBC318" w14:textId="77777777" w:rsidR="00761E04" w:rsidRDefault="00761E04" w:rsidP="00761E04">
      <w:pPr>
        <w:rPr>
          <w:lang w:val="sl-SI"/>
        </w:rPr>
      </w:pPr>
      <w:r>
        <w:rPr>
          <w:lang w:val="sl-SI"/>
        </w:rPr>
        <w:t>Seznam vprašanj, na katera odgovarjamo, je naslednji:</w:t>
      </w:r>
    </w:p>
    <w:p w14:paraId="7B2E7085" w14:textId="198007ED" w:rsidR="00817E24" w:rsidRPr="003C7C22" w:rsidRDefault="00817E24" w:rsidP="003C7C22">
      <w:pPr>
        <w:pStyle w:val="Odstavekseznama"/>
        <w:numPr>
          <w:ilvl w:val="0"/>
          <w:numId w:val="32"/>
        </w:numPr>
        <w:ind w:left="426" w:hanging="426"/>
        <w:rPr>
          <w:lang w:val="sl-SI"/>
        </w:rPr>
      </w:pPr>
      <w:r w:rsidRPr="003C7C22">
        <w:rPr>
          <w:lang w:val="sl-SI"/>
        </w:rPr>
        <w:t>Do kakšne mere so bili rezultati Sklada doseženi z razumnimi stroški glede na uporabljene finančne in človeške vire?</w:t>
      </w:r>
      <w:r w:rsidR="00F801FA" w:rsidRPr="003C7C22">
        <w:rPr>
          <w:lang w:val="sl-SI"/>
        </w:rPr>
        <w:t xml:space="preserve"> </w:t>
      </w:r>
      <w:r w:rsidRPr="003C7C22">
        <w:rPr>
          <w:lang w:val="sl-SI"/>
        </w:rPr>
        <w:t>Kakšni ukrepi so bili sprejeti, da bi se preprečili in odkrili primeri goljufij in drugih nepravilnosti, da bi se o njih poročalo ter da bi se nato zagotovilo nadaljnje spremljanje, in kako uspešni so bili?</w:t>
      </w:r>
    </w:p>
    <w:p w14:paraId="22756866" w14:textId="77777777" w:rsidR="00486235" w:rsidRPr="002F44DE" w:rsidRDefault="00486235" w:rsidP="00486235">
      <w:pPr>
        <w:rPr>
          <w:lang w:val="sl-SI"/>
        </w:rPr>
      </w:pPr>
    </w:p>
    <w:p w14:paraId="0D32C37C" w14:textId="53070530" w:rsidR="00486235" w:rsidRPr="00E604B7" w:rsidRDefault="00486235" w:rsidP="00486235">
      <w:pPr>
        <w:rPr>
          <w:b/>
          <w:bCs/>
          <w:lang w:val="sl-SI"/>
        </w:rPr>
      </w:pPr>
      <w:r w:rsidRPr="00E604B7">
        <w:rPr>
          <w:b/>
          <w:bCs/>
          <w:noProof/>
          <w:lang w:val="sl-SI" w:eastAsia="sl-SI"/>
        </w:rPr>
        <w:drawing>
          <wp:inline distT="0" distB="0" distL="0" distR="0" wp14:anchorId="6691D154" wp14:editId="6FDED7BB">
            <wp:extent cx="323850" cy="323850"/>
            <wp:effectExtent l="0" t="0" r="6350" b="0"/>
            <wp:docPr id="429458250" name="Graphic 429458250"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r w:rsidR="00D03124">
        <w:rPr>
          <w:b/>
          <w:bCs/>
          <w:lang w:val="sl-SI"/>
        </w:rPr>
        <w:tab/>
      </w:r>
      <w:r w:rsidRPr="00E604B7">
        <w:rPr>
          <w:b/>
          <w:bCs/>
          <w:lang w:val="sl-SI"/>
        </w:rPr>
        <w:t>Pristop in metodološka orodja</w:t>
      </w:r>
    </w:p>
    <w:p w14:paraId="6F8228E3" w14:textId="77777777" w:rsidR="00486235" w:rsidRPr="00091B0C" w:rsidRDefault="00486235" w:rsidP="00486235">
      <w:pPr>
        <w:rPr>
          <w:lang w:val="sl-SI"/>
        </w:rPr>
      </w:pPr>
      <w:r w:rsidRPr="00E604B7">
        <w:rPr>
          <w:lang w:val="sl-SI"/>
        </w:rPr>
        <w:t xml:space="preserve">Na vprašanja smo odgovarjali s pomočjo naslednjih metodoloških orodij: analiza dokumentacije, anketni vprašalnik, fokusne skupine in strukturirani intervjuji. Za pridobitev kvalitativnih in kvantitetnih podatkov smo pregledali vse ključne dokumente: uredba, nacionalni program in akcijski načrt z vsemi različicami, letne obračune, </w:t>
      </w:r>
      <w:r w:rsidRPr="00091B0C">
        <w:rPr>
          <w:lang w:val="sl-SI"/>
        </w:rPr>
        <w:t xml:space="preserve">implementacijska poročila, kot tudi pridobili podatke iz sistema </w:t>
      </w:r>
      <w:proofErr w:type="spellStart"/>
      <w:r w:rsidRPr="00091B0C">
        <w:rPr>
          <w:lang w:val="sl-SI"/>
        </w:rPr>
        <w:t>Migra</w:t>
      </w:r>
      <w:proofErr w:type="spellEnd"/>
      <w:r w:rsidRPr="00091B0C">
        <w:rPr>
          <w:lang w:val="sl-SI"/>
        </w:rPr>
        <w:t xml:space="preserve"> II. S pomočjo anketnega vprašalnika, fokusnih skupin in strukturiranih intervjujev smo pridobili mnenja in informacije deležnikov in upravičencev s poudarkom na učinkovitosti.</w:t>
      </w:r>
    </w:p>
    <w:p w14:paraId="6FA0EF7D" w14:textId="5864BB0D" w:rsidR="00486235" w:rsidRPr="00D03124" w:rsidRDefault="00486235" w:rsidP="00486235">
      <w:pPr>
        <w:rPr>
          <w:lang w:val="sl-SI"/>
        </w:rPr>
      </w:pPr>
      <w:r w:rsidRPr="00091B0C">
        <w:rPr>
          <w:noProof/>
          <w:lang w:val="sl-SI" w:eastAsia="sl-SI"/>
        </w:rPr>
        <w:drawing>
          <wp:inline distT="0" distB="0" distL="0" distR="0" wp14:anchorId="5957B701" wp14:editId="05691F24">
            <wp:extent cx="323850" cy="323850"/>
            <wp:effectExtent l="0" t="0" r="0" b="0"/>
            <wp:docPr id="1750471941" name="Graphic 1750471941"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D03124">
        <w:rPr>
          <w:lang w:val="sl-SI"/>
        </w:rPr>
        <w:tab/>
      </w:r>
      <w:r w:rsidRPr="00091B0C">
        <w:rPr>
          <w:b/>
          <w:bCs/>
          <w:lang w:val="sl-SI"/>
        </w:rPr>
        <w:t xml:space="preserve">Ključne ugotovitve in odgovori na vprašanja vrednotenja </w:t>
      </w:r>
    </w:p>
    <w:p w14:paraId="1664CB35" w14:textId="7D0813B2" w:rsidR="00784F24" w:rsidRPr="00091B0C" w:rsidRDefault="00784F24" w:rsidP="00784F24">
      <w:pPr>
        <w:rPr>
          <w:lang w:val="sl-SI"/>
        </w:rPr>
      </w:pPr>
      <w:r w:rsidRPr="00091B0C">
        <w:rPr>
          <w:lang w:val="sl-SI"/>
        </w:rPr>
        <w:t xml:space="preserve">Sistem upravljanja in nadzora ima ključno vlogo pri zagotavljanju učinkovitosti izvajanja skladov s področja notranjih zadev. </w:t>
      </w:r>
      <w:r w:rsidRPr="00091B0C">
        <w:rPr>
          <w:b/>
          <w:bCs/>
          <w:lang w:val="sl-SI"/>
        </w:rPr>
        <w:t>Enoten sistem izvajanja</w:t>
      </w:r>
      <w:r w:rsidRPr="00091B0C">
        <w:rPr>
          <w:lang w:val="sl-SI"/>
        </w:rPr>
        <w:t xml:space="preserve"> AMIF in ISF že na sistemski ravni </w:t>
      </w:r>
      <w:r w:rsidRPr="00091B0C">
        <w:rPr>
          <w:b/>
          <w:bCs/>
          <w:lang w:val="sl-SI"/>
        </w:rPr>
        <w:t>zagotavlja večjo učinkovitost izvajanja</w:t>
      </w:r>
      <w:r w:rsidRPr="00091B0C">
        <w:rPr>
          <w:lang w:val="sl-SI"/>
        </w:rPr>
        <w:t>, saj je zato razmerje med uporabo človeških virov in sredstev tehnične pomoči ter številom projektov v izvedbi oz. izdatkov za te projekte na ravni upravljanja in nadzora manjše. Prednost sistema upravljanja in nadzora je njegova majhnost z znanimi deležniki in končnimi upravičenci, s kontinuirano sestavo ter zagotovljenim prenosom znanja, zato je tudi lažje obvladljiv. Sistem ima lasten IT sistem, kar poenostavlja njegovo upravljanj</w:t>
      </w:r>
      <w:r w:rsidR="002876E8">
        <w:rPr>
          <w:lang w:val="sl-SI"/>
        </w:rPr>
        <w:t>e</w:t>
      </w:r>
      <w:r w:rsidRPr="00091B0C">
        <w:rPr>
          <w:lang w:val="sl-SI"/>
        </w:rPr>
        <w:t xml:space="preserve">, čeprav je podvržen enakemu številu pravil in obsegu administracije kot veliki sistemi z veliko več sredstvi. Sistem administrativnih kontrol je bil vzpostavljen na način, da je preprečil neupravičene izdatke, nepravilne postopke javnih naročil, dvojno financiranje ter druge nepravilnosti na ravni </w:t>
      </w:r>
      <w:r w:rsidRPr="00091B0C">
        <w:rPr>
          <w:lang w:val="sl-SI"/>
        </w:rPr>
        <w:lastRenderedPageBreak/>
        <w:t xml:space="preserve">projekta, in sicer vsakega posameznega zahtevka za povračilo. Večjih oziroma sistemskih nepravilnosti ni bilo ugotovljenih, kot tudi ne sumov goljufij, zato menimo, da je bil vzpostavljen sistem učinkovit tudi z vidika zaščite finančnih interesov EU.     </w:t>
      </w:r>
    </w:p>
    <w:p w14:paraId="72D1680E" w14:textId="5386AF7D" w:rsidR="00486235" w:rsidRDefault="00A74D14" w:rsidP="00486235">
      <w:pPr>
        <w:rPr>
          <w:lang w:val="sl-SI"/>
        </w:rPr>
      </w:pPr>
      <w:r>
        <w:rPr>
          <w:lang w:val="sl-SI"/>
        </w:rPr>
        <w:t xml:space="preserve">ISF je </w:t>
      </w:r>
      <w:r w:rsidR="008C40B7" w:rsidRPr="008C40B7">
        <w:rPr>
          <w:lang w:val="sl-SI"/>
        </w:rPr>
        <w:t xml:space="preserve">iz sredstev tehnične pomoči </w:t>
      </w:r>
      <w:r w:rsidR="008C6511">
        <w:rPr>
          <w:lang w:val="sl-SI"/>
        </w:rPr>
        <w:t xml:space="preserve">v povprečju </w:t>
      </w:r>
      <w:r w:rsidR="008C40B7" w:rsidRPr="008C40B7">
        <w:rPr>
          <w:lang w:val="sl-SI"/>
        </w:rPr>
        <w:t>financiral 4 osebe (</w:t>
      </w:r>
      <w:r w:rsidR="00B61FC0">
        <w:rPr>
          <w:lang w:val="sl-SI"/>
        </w:rPr>
        <w:t xml:space="preserve">4,16 </w:t>
      </w:r>
      <w:r w:rsidR="008C40B7" w:rsidRPr="008C40B7">
        <w:rPr>
          <w:lang w:val="sl-SI"/>
        </w:rPr>
        <w:t>»FTE«</w:t>
      </w:r>
      <w:r w:rsidR="00B61FC0">
        <w:rPr>
          <w:lang w:val="sl-SI"/>
        </w:rPr>
        <w:t xml:space="preserve"> zaradi nove zaposlitve v letu 2023</w:t>
      </w:r>
      <w:r w:rsidR="008C40B7" w:rsidRPr="008C40B7">
        <w:rPr>
          <w:lang w:val="sl-SI"/>
        </w:rPr>
        <w:t>)</w:t>
      </w:r>
      <w:r w:rsidR="00D859A4">
        <w:rPr>
          <w:lang w:val="sl-SI"/>
        </w:rPr>
        <w:t>. K</w:t>
      </w:r>
      <w:r w:rsidR="008C40B7" w:rsidRPr="008C40B7">
        <w:rPr>
          <w:lang w:val="sl-SI"/>
        </w:rPr>
        <w:t xml:space="preserve">adrovska struktura pa je bila ves čas izvajanja stabilna. Realizirana sredstva tehnične pomoči so skupaj v celotnem obdobju znašala </w:t>
      </w:r>
      <w:r w:rsidR="00D859A4">
        <w:rPr>
          <w:lang w:val="sl-SI"/>
        </w:rPr>
        <w:t>skupaj 3.213</w:t>
      </w:r>
      <w:r w:rsidR="00406EBA">
        <w:rPr>
          <w:lang w:val="sl-SI"/>
        </w:rPr>
        <w:t>.764</w:t>
      </w:r>
      <w:r w:rsidR="008C40B7" w:rsidRPr="008C40B7">
        <w:rPr>
          <w:lang w:val="sl-SI"/>
        </w:rPr>
        <w:t xml:space="preserve"> EUR (</w:t>
      </w:r>
      <w:r w:rsidR="00406EBA">
        <w:rPr>
          <w:lang w:val="sl-SI"/>
        </w:rPr>
        <w:t>6,72</w:t>
      </w:r>
      <w:r w:rsidR="008C40B7" w:rsidRPr="008C40B7">
        <w:rPr>
          <w:lang w:val="sl-SI"/>
        </w:rPr>
        <w:t xml:space="preserve">% vseh EU </w:t>
      </w:r>
      <w:r w:rsidR="00406EBA">
        <w:rPr>
          <w:lang w:val="sl-SI"/>
        </w:rPr>
        <w:t xml:space="preserve">ISF </w:t>
      </w:r>
      <w:r w:rsidR="008C40B7" w:rsidRPr="008C40B7">
        <w:rPr>
          <w:lang w:val="sl-SI"/>
        </w:rPr>
        <w:t xml:space="preserve">sredstev). </w:t>
      </w:r>
      <w:r w:rsidR="00B65FD9">
        <w:rPr>
          <w:lang w:val="sl-SI"/>
        </w:rPr>
        <w:t>Ko tem sredstev prištejemo še posredne administrativne stroške v višini 7%, ki so sicer priznani na ravni projekta</w:t>
      </w:r>
      <w:r w:rsidR="008329AC">
        <w:rPr>
          <w:lang w:val="sl-SI"/>
        </w:rPr>
        <w:t>,</w:t>
      </w:r>
      <w:r w:rsidR="008329AC" w:rsidRPr="008329AC">
        <w:rPr>
          <w:lang w:val="sl-SI"/>
        </w:rPr>
        <w:t xml:space="preserve"> </w:t>
      </w:r>
      <w:r w:rsidR="008329AC">
        <w:rPr>
          <w:lang w:val="sl-SI"/>
        </w:rPr>
        <w:t>ko ne gre za čiste nabave</w:t>
      </w:r>
      <w:r w:rsidR="00B65FD9">
        <w:rPr>
          <w:lang w:val="sl-SI"/>
        </w:rPr>
        <w:t xml:space="preserve">, pa to znaša skupaj </w:t>
      </w:r>
      <w:r w:rsidR="008329AC" w:rsidRPr="008329AC">
        <w:rPr>
          <w:lang w:val="sl-SI"/>
        </w:rPr>
        <w:t xml:space="preserve">4.277.801 </w:t>
      </w:r>
      <w:r w:rsidR="00B65FD9">
        <w:rPr>
          <w:lang w:val="sl-SI"/>
        </w:rPr>
        <w:t>(</w:t>
      </w:r>
      <w:r w:rsidR="008329AC">
        <w:rPr>
          <w:lang w:val="sl-SI"/>
        </w:rPr>
        <w:t>8</w:t>
      </w:r>
      <w:r w:rsidR="00B65FD9">
        <w:rPr>
          <w:lang w:val="sl-SI"/>
        </w:rPr>
        <w:t>,</w:t>
      </w:r>
      <w:r w:rsidR="00AA7F91">
        <w:rPr>
          <w:lang w:val="sl-SI"/>
        </w:rPr>
        <w:t>94</w:t>
      </w:r>
      <w:r w:rsidR="00B65FD9">
        <w:rPr>
          <w:lang w:val="sl-SI"/>
        </w:rPr>
        <w:t xml:space="preserve">% vseh EU </w:t>
      </w:r>
      <w:r w:rsidR="00AA7F91">
        <w:rPr>
          <w:lang w:val="sl-SI"/>
        </w:rPr>
        <w:t>ISF</w:t>
      </w:r>
      <w:r w:rsidR="00B65FD9">
        <w:rPr>
          <w:lang w:val="sl-SI"/>
        </w:rPr>
        <w:t xml:space="preserve"> sredstev). Realiziranih projektov je bilo </w:t>
      </w:r>
      <w:r w:rsidR="00AA7F91">
        <w:rPr>
          <w:lang w:val="sl-SI"/>
        </w:rPr>
        <w:t xml:space="preserve">skupaj </w:t>
      </w:r>
      <w:r w:rsidR="007337E6">
        <w:rPr>
          <w:lang w:val="sl-SI"/>
        </w:rPr>
        <w:t>118</w:t>
      </w:r>
      <w:r w:rsidR="00B65FD9">
        <w:rPr>
          <w:lang w:val="sl-SI"/>
        </w:rPr>
        <w:t xml:space="preserve">, kar pomeni da je bila povprečna velikost projekta </w:t>
      </w:r>
      <w:r w:rsidR="00A07A78">
        <w:rPr>
          <w:lang w:val="sl-SI"/>
        </w:rPr>
        <w:t>36</w:t>
      </w:r>
      <w:r w:rsidR="00707FF1">
        <w:rPr>
          <w:lang w:val="sl-SI"/>
        </w:rPr>
        <w:t>9</w:t>
      </w:r>
      <w:r w:rsidR="00B65FD9">
        <w:rPr>
          <w:lang w:val="sl-SI"/>
        </w:rPr>
        <w:t>.</w:t>
      </w:r>
      <w:r w:rsidR="00707FF1">
        <w:rPr>
          <w:lang w:val="sl-SI"/>
        </w:rPr>
        <w:t>246</w:t>
      </w:r>
      <w:r w:rsidR="00B65FD9">
        <w:rPr>
          <w:lang w:val="sl-SI"/>
        </w:rPr>
        <w:t xml:space="preserve"> EUR (po odštetih administrativnih stroških)</w:t>
      </w:r>
      <w:r w:rsidR="00C728A0">
        <w:rPr>
          <w:lang w:val="sl-SI"/>
        </w:rPr>
        <w:t xml:space="preserve">, pri tem pa velja, da so bili projekti na ISF – B v povprečju </w:t>
      </w:r>
      <w:r w:rsidR="004D6B64">
        <w:rPr>
          <w:lang w:val="sl-SI"/>
        </w:rPr>
        <w:t xml:space="preserve">kar </w:t>
      </w:r>
      <w:r w:rsidR="00C728A0">
        <w:rPr>
          <w:lang w:val="sl-SI"/>
        </w:rPr>
        <w:t xml:space="preserve">4,5-krat večji od </w:t>
      </w:r>
      <w:r w:rsidR="004D6B64">
        <w:rPr>
          <w:lang w:val="sl-SI"/>
        </w:rPr>
        <w:t xml:space="preserve">projektov ISF – P. </w:t>
      </w:r>
      <w:r w:rsidR="00B65FD9">
        <w:rPr>
          <w:lang w:val="sl-SI"/>
        </w:rPr>
        <w:t xml:space="preserve">Posredni administrativni stroški </w:t>
      </w:r>
      <w:r w:rsidR="00E373EE">
        <w:rPr>
          <w:lang w:val="sl-SI"/>
        </w:rPr>
        <w:t xml:space="preserve">so </w:t>
      </w:r>
      <w:r w:rsidR="003260BD">
        <w:rPr>
          <w:lang w:val="sl-SI"/>
        </w:rPr>
        <w:t xml:space="preserve">na </w:t>
      </w:r>
      <w:r w:rsidR="00B65FD9">
        <w:rPr>
          <w:lang w:val="sl-SI"/>
        </w:rPr>
        <w:t xml:space="preserve">projekt (brez TP) znašali </w:t>
      </w:r>
      <w:r w:rsidR="00E373EE">
        <w:rPr>
          <w:lang w:val="sl-SI"/>
        </w:rPr>
        <w:t xml:space="preserve">v povprečju </w:t>
      </w:r>
      <w:r w:rsidR="003260BD">
        <w:rPr>
          <w:lang w:val="sl-SI"/>
        </w:rPr>
        <w:t>9.017 EUR</w:t>
      </w:r>
      <w:r w:rsidR="00B65FD9">
        <w:rPr>
          <w:lang w:val="sl-SI"/>
        </w:rPr>
        <w:t xml:space="preserve">. Slednje je izjemno malo in ne verjamemo, da je to zadosten obseg sredstev za pokrivanje administrativnega bremena, ki ga sicer nosijo tako majhni projekti. Verjamemo, da bi </w:t>
      </w:r>
      <w:r w:rsidR="00B65FD9" w:rsidRPr="00FF3A7D">
        <w:rPr>
          <w:lang w:val="sl-SI"/>
        </w:rPr>
        <w:t>bila praksa H2020, ki</w:t>
      </w:r>
      <w:r w:rsidR="00B65FD9">
        <w:rPr>
          <w:lang w:val="sl-SI"/>
        </w:rPr>
        <w:t xml:space="preserve"> pozna 25% posredne administrativne stroške, </w:t>
      </w:r>
      <w:r w:rsidR="00FF3A7D">
        <w:rPr>
          <w:lang w:val="sl-SI"/>
        </w:rPr>
        <w:t xml:space="preserve">kot tudi CPR v 54. členu (c), </w:t>
      </w:r>
      <w:r w:rsidR="00950535">
        <w:rPr>
          <w:lang w:val="sl-SI"/>
        </w:rPr>
        <w:t xml:space="preserve">zlasti </w:t>
      </w:r>
      <w:r w:rsidR="00B65FD9">
        <w:rPr>
          <w:lang w:val="sl-SI"/>
        </w:rPr>
        <w:t xml:space="preserve">za projekte </w:t>
      </w:r>
      <w:r w:rsidR="004D6B64">
        <w:rPr>
          <w:lang w:val="sl-SI"/>
        </w:rPr>
        <w:t>ISF</w:t>
      </w:r>
      <w:r w:rsidR="00B65FD9">
        <w:rPr>
          <w:lang w:val="sl-SI"/>
        </w:rPr>
        <w:t xml:space="preserve"> </w:t>
      </w:r>
      <w:r w:rsidR="00950535">
        <w:rPr>
          <w:lang w:val="sl-SI"/>
        </w:rPr>
        <w:t xml:space="preserve">– P </w:t>
      </w:r>
      <w:r w:rsidR="00B65FD9">
        <w:rPr>
          <w:lang w:val="sl-SI"/>
        </w:rPr>
        <w:t>morda primernejša, saj bi lahko dodatno razbremenila obseg poročanja in evidentiranja vsakega najmanjšega stroška, ki sicer nastane znotraj projekta</w:t>
      </w:r>
      <w:r w:rsidR="0080383D">
        <w:rPr>
          <w:lang w:val="sl-SI"/>
        </w:rPr>
        <w:t>,</w:t>
      </w:r>
      <w:r w:rsidR="00B65FD9">
        <w:rPr>
          <w:lang w:val="sl-SI"/>
        </w:rPr>
        <w:t xml:space="preserve"> in ki zaradi dokazovanja in utemeljevanja neposredno veča administrativno breme izvajanja. </w:t>
      </w:r>
    </w:p>
    <w:p w14:paraId="3FB1B4BE" w14:textId="787F3859" w:rsidR="001024AE" w:rsidRPr="00F135D6" w:rsidRDefault="001024AE" w:rsidP="001024AE">
      <w:pPr>
        <w:rPr>
          <w:lang w:val="sl-SI"/>
        </w:rPr>
      </w:pPr>
      <w:r w:rsidRPr="00FE040C">
        <w:rPr>
          <w:lang w:val="sl-SI"/>
        </w:rPr>
        <w:t>V anketnem vprašalniku smo upravičence pozvali, naj na lestvici od 1 do 7 (pri čemer je</w:t>
      </w:r>
      <w:r w:rsidRPr="004309FE">
        <w:rPr>
          <w:lang w:val="sl-SI"/>
        </w:rPr>
        <w:t xml:space="preserve"> 1 neučinkovito in 7 zelo učinkovito) ocenijo </w:t>
      </w:r>
      <w:r w:rsidRPr="00F50BE6">
        <w:rPr>
          <w:b/>
          <w:bCs/>
          <w:lang w:val="sl-SI"/>
        </w:rPr>
        <w:t>stroškovno učinkovitost realiziranih projektov</w:t>
      </w:r>
      <w:r w:rsidRPr="000A6F58">
        <w:rPr>
          <w:lang w:val="sl-SI"/>
        </w:rPr>
        <w:t xml:space="preserve"> financiranih iz sklada </w:t>
      </w:r>
      <w:r>
        <w:rPr>
          <w:lang w:val="sl-SI"/>
        </w:rPr>
        <w:t>ISF</w:t>
      </w:r>
      <w:r w:rsidRPr="000A6F58">
        <w:rPr>
          <w:lang w:val="sl-SI"/>
        </w:rPr>
        <w:t xml:space="preserve">. </w:t>
      </w:r>
      <w:r>
        <w:rPr>
          <w:lang w:val="sl-SI"/>
        </w:rPr>
        <w:t>Ocenili so jo s po</w:t>
      </w:r>
      <w:r w:rsidRPr="000A6F58">
        <w:rPr>
          <w:lang w:val="sl-SI"/>
        </w:rPr>
        <w:t>vprečn</w:t>
      </w:r>
      <w:r>
        <w:rPr>
          <w:lang w:val="sl-SI"/>
        </w:rPr>
        <w:t>o</w:t>
      </w:r>
      <w:r w:rsidRPr="000A6F58">
        <w:rPr>
          <w:lang w:val="sl-SI"/>
        </w:rPr>
        <w:t xml:space="preserve"> </w:t>
      </w:r>
      <w:r>
        <w:rPr>
          <w:lang w:val="sl-SI"/>
        </w:rPr>
        <w:t xml:space="preserve">oceno </w:t>
      </w:r>
      <w:r w:rsidRPr="00F50BE6">
        <w:rPr>
          <w:b/>
          <w:bCs/>
          <w:lang w:val="sl-SI"/>
        </w:rPr>
        <w:t>6,1</w:t>
      </w:r>
      <w:r>
        <w:rPr>
          <w:lang w:val="sl-SI"/>
        </w:rPr>
        <w:t xml:space="preserve"> (</w:t>
      </w:r>
      <w:r w:rsidRPr="000A6F58">
        <w:rPr>
          <w:lang w:val="sl-SI"/>
        </w:rPr>
        <w:t>minim</w:t>
      </w:r>
      <w:r>
        <w:rPr>
          <w:lang w:val="sl-SI"/>
        </w:rPr>
        <w:t xml:space="preserve">um </w:t>
      </w:r>
      <w:r w:rsidR="00673BA1">
        <w:rPr>
          <w:lang w:val="sl-SI"/>
        </w:rPr>
        <w:t>4</w:t>
      </w:r>
      <w:r w:rsidRPr="000A6F58">
        <w:rPr>
          <w:lang w:val="sl-SI"/>
        </w:rPr>
        <w:t>,</w:t>
      </w:r>
      <w:r>
        <w:rPr>
          <w:lang w:val="sl-SI"/>
        </w:rPr>
        <w:t xml:space="preserve"> </w:t>
      </w:r>
      <w:r w:rsidRPr="000A6F58">
        <w:rPr>
          <w:lang w:val="sl-SI"/>
        </w:rPr>
        <w:t>maksim</w:t>
      </w:r>
      <w:r>
        <w:rPr>
          <w:lang w:val="sl-SI"/>
        </w:rPr>
        <w:t xml:space="preserve">um </w:t>
      </w:r>
      <w:r w:rsidRPr="000A6F58">
        <w:rPr>
          <w:lang w:val="sl-SI"/>
        </w:rPr>
        <w:t>7</w:t>
      </w:r>
      <w:r>
        <w:rPr>
          <w:lang w:val="sl-SI"/>
        </w:rPr>
        <w:t xml:space="preserve">) s pojasnili: </w:t>
      </w:r>
      <w:r w:rsidR="00FE040C" w:rsidRPr="00FE040C">
        <w:rPr>
          <w:lang w:val="sl-SI"/>
        </w:rPr>
        <w:t>vsa sredstva so porabljena in z danimi sredstvi so bili doseženi vsi cilji; produkti projektov so vidni in uporabni;</w:t>
      </w:r>
      <w:r w:rsidR="00FE040C">
        <w:rPr>
          <w:lang w:val="sl-SI"/>
        </w:rPr>
        <w:t xml:space="preserve"> </w:t>
      </w:r>
      <w:r w:rsidR="00FE040C" w:rsidRPr="00FE040C">
        <w:rPr>
          <w:lang w:val="sl-SI"/>
        </w:rPr>
        <w:t xml:space="preserve">izvedli smo skoraj vse načrtovane aktivnosti, kar je izjemnega pomena za razvoj inštitucije in posledično za </w:t>
      </w:r>
      <w:proofErr w:type="spellStart"/>
      <w:r w:rsidR="00FE040C" w:rsidRPr="00FE040C">
        <w:rPr>
          <w:lang w:val="sl-SI"/>
        </w:rPr>
        <w:t>preiskanost</w:t>
      </w:r>
      <w:proofErr w:type="spellEnd"/>
      <w:r w:rsidR="00FE040C" w:rsidRPr="00FE040C">
        <w:rPr>
          <w:lang w:val="sl-SI"/>
        </w:rPr>
        <w:t xml:space="preserve"> kaznivih dejanj v Republiki Sloveniji ter posledično za varnost v Republiki Sloveniji; zaradi skrbnega načrtovanja je bilo zagotavljano optimalno koriščenje sredstev; skozi postopke javnega naročanja nam je na precej projektih uspelo znižati izdatke. </w:t>
      </w:r>
      <w:r w:rsidR="00FE040C" w:rsidRPr="000A6F58">
        <w:rPr>
          <w:lang w:val="sl-SI"/>
        </w:rPr>
        <w:t xml:space="preserve">Slabše ocene so </w:t>
      </w:r>
      <w:r w:rsidR="00FE040C">
        <w:rPr>
          <w:lang w:val="sl-SI"/>
        </w:rPr>
        <w:t>imela naslednja pojasnila:</w:t>
      </w:r>
      <w:r w:rsidR="00FE040C" w:rsidRPr="00FE040C">
        <w:rPr>
          <w:lang w:val="sl-SI"/>
        </w:rPr>
        <w:t xml:space="preserve"> </w:t>
      </w:r>
      <w:r w:rsidRPr="000A6F58">
        <w:rPr>
          <w:lang w:val="sl-SI"/>
        </w:rPr>
        <w:t>dolgotrajni postopk</w:t>
      </w:r>
      <w:r>
        <w:rPr>
          <w:lang w:val="sl-SI"/>
        </w:rPr>
        <w:t xml:space="preserve">i in </w:t>
      </w:r>
      <w:r w:rsidRPr="000A6F58">
        <w:rPr>
          <w:lang w:val="sl-SI"/>
        </w:rPr>
        <w:t>visok</w:t>
      </w:r>
      <w:r>
        <w:rPr>
          <w:lang w:val="sl-SI"/>
        </w:rPr>
        <w:t>e</w:t>
      </w:r>
      <w:r w:rsidRPr="000A6F58">
        <w:rPr>
          <w:lang w:val="sl-SI"/>
        </w:rPr>
        <w:t xml:space="preserve"> zahtev</w:t>
      </w:r>
      <w:r>
        <w:rPr>
          <w:lang w:val="sl-SI"/>
        </w:rPr>
        <w:t>e</w:t>
      </w:r>
      <w:r w:rsidRPr="000A6F58">
        <w:rPr>
          <w:lang w:val="sl-SI"/>
        </w:rPr>
        <w:t xml:space="preserve"> z vidika poročanja</w:t>
      </w:r>
      <w:r w:rsidR="00FE040C">
        <w:rPr>
          <w:lang w:val="sl-SI"/>
        </w:rPr>
        <w:t xml:space="preserve"> ter </w:t>
      </w:r>
      <w:r>
        <w:rPr>
          <w:lang w:val="sl-SI"/>
        </w:rPr>
        <w:t>obseg</w:t>
      </w:r>
      <w:r w:rsidR="00FE040C">
        <w:rPr>
          <w:lang w:val="sl-SI"/>
        </w:rPr>
        <w:t>a</w:t>
      </w:r>
      <w:r>
        <w:rPr>
          <w:lang w:val="sl-SI"/>
        </w:rPr>
        <w:t xml:space="preserve"> kontrol. U</w:t>
      </w:r>
      <w:r w:rsidRPr="00FD03DD">
        <w:rPr>
          <w:lang w:val="sl-SI"/>
        </w:rPr>
        <w:t xml:space="preserve">deleženci na fokusnih skupinah in strukturiranih intervjujih </w:t>
      </w:r>
      <w:r>
        <w:rPr>
          <w:lang w:val="sl-SI"/>
        </w:rPr>
        <w:t>so povedali</w:t>
      </w:r>
      <w:r w:rsidRPr="00FD03DD">
        <w:rPr>
          <w:lang w:val="sl-SI"/>
        </w:rPr>
        <w:t>, da je sistem strukturiran in pregleden</w:t>
      </w:r>
      <w:r>
        <w:rPr>
          <w:lang w:val="sl-SI"/>
        </w:rPr>
        <w:t xml:space="preserve"> tudi z vidika navodil in pravil</w:t>
      </w:r>
      <w:r w:rsidRPr="00FD03DD">
        <w:rPr>
          <w:lang w:val="sl-SI"/>
        </w:rPr>
        <w:t>, da je odziv in pomoč organa upravljanja vedno na voljo. Za vse upravičence, ki sodelujejo pri prijav</w:t>
      </w:r>
      <w:r>
        <w:rPr>
          <w:lang w:val="sl-SI"/>
        </w:rPr>
        <w:t>ah</w:t>
      </w:r>
      <w:r w:rsidRPr="00FD03DD">
        <w:rPr>
          <w:lang w:val="sl-SI"/>
        </w:rPr>
        <w:t xml:space="preserve"> projektov, je proces </w:t>
      </w:r>
      <w:r>
        <w:rPr>
          <w:lang w:val="sl-SI"/>
        </w:rPr>
        <w:t xml:space="preserve">ocenjen kot </w:t>
      </w:r>
      <w:r w:rsidRPr="00F135D6">
        <w:rPr>
          <w:lang w:val="sl-SI"/>
        </w:rPr>
        <w:t>dober.</w:t>
      </w:r>
    </w:p>
    <w:p w14:paraId="1F6FAE2C" w14:textId="75BC1830" w:rsidR="001024AE" w:rsidRDefault="001024AE" w:rsidP="001024AE">
      <w:pPr>
        <w:rPr>
          <w:rFonts w:eastAsia="Calibri" w:cs="Times New Roman"/>
          <w:szCs w:val="20"/>
          <w:lang w:val="sl-SI"/>
        </w:rPr>
      </w:pPr>
      <w:r w:rsidRPr="00F135D6">
        <w:rPr>
          <w:rFonts w:eastAsia="Calibri" w:cs="Times New Roman"/>
          <w:szCs w:val="20"/>
          <w:lang w:val="sl-SI"/>
        </w:rPr>
        <w:t>V anketnem vprašalniku smo sodelujočim ponudili možnost izraziti mnenj</w:t>
      </w:r>
      <w:r>
        <w:rPr>
          <w:rFonts w:eastAsia="Calibri" w:cs="Times New Roman"/>
          <w:szCs w:val="20"/>
          <w:lang w:val="sl-SI"/>
        </w:rPr>
        <w:t>e</w:t>
      </w:r>
      <w:r w:rsidRPr="00F135D6">
        <w:rPr>
          <w:rFonts w:eastAsia="Calibri" w:cs="Times New Roman"/>
          <w:szCs w:val="20"/>
          <w:lang w:val="sl-SI"/>
        </w:rPr>
        <w:t xml:space="preserve"> glede </w:t>
      </w:r>
      <w:r w:rsidRPr="00F135D6">
        <w:rPr>
          <w:rFonts w:eastAsia="Calibri" w:cs="Times New Roman"/>
          <w:b/>
          <w:bCs/>
          <w:szCs w:val="20"/>
          <w:lang w:val="sl-SI"/>
        </w:rPr>
        <w:t xml:space="preserve">največjih izzivov za bolj učinkovito izvedbo projektov </w:t>
      </w:r>
      <w:r w:rsidRPr="00F135D6">
        <w:rPr>
          <w:rFonts w:eastAsia="Calibri" w:cs="Times New Roman"/>
          <w:szCs w:val="20"/>
          <w:lang w:val="sl-SI"/>
        </w:rPr>
        <w:t xml:space="preserve">financiranih iz sklada </w:t>
      </w:r>
      <w:r w:rsidR="0075286C">
        <w:rPr>
          <w:rFonts w:eastAsia="Calibri" w:cs="Times New Roman"/>
          <w:szCs w:val="20"/>
          <w:lang w:val="sl-SI"/>
        </w:rPr>
        <w:t>ISF</w:t>
      </w:r>
      <w:r w:rsidRPr="00F135D6">
        <w:rPr>
          <w:rFonts w:eastAsia="Calibri" w:cs="Times New Roman"/>
          <w:szCs w:val="20"/>
          <w:lang w:val="sl-SI"/>
        </w:rPr>
        <w:t xml:space="preserve">, pri čemer so lahko izbrali več odgovorov. </w:t>
      </w:r>
      <w:r w:rsidR="00392176" w:rsidRPr="00392176">
        <w:rPr>
          <w:rFonts w:eastAsia="Calibri" w:cs="Times New Roman"/>
          <w:szCs w:val="20"/>
          <w:lang w:val="sl-SI"/>
        </w:rPr>
        <w:t xml:space="preserve">Najpogosteje izbran odgovor je bil »postopek javnega naročanja/javnih razpisov« (izbralo ga je 64% anketirancev), sledil je odgovor »razpoložljivost kadrov« (61%), »usposobljenost kadrov« (48%), nato »sistem </w:t>
      </w:r>
      <w:proofErr w:type="spellStart"/>
      <w:r w:rsidR="00392176" w:rsidRPr="00392176">
        <w:rPr>
          <w:rFonts w:eastAsia="Calibri" w:cs="Times New Roman"/>
          <w:szCs w:val="20"/>
          <w:lang w:val="sl-SI"/>
        </w:rPr>
        <w:t>Migra</w:t>
      </w:r>
      <w:proofErr w:type="spellEnd"/>
      <w:r w:rsidR="00392176" w:rsidRPr="00392176">
        <w:rPr>
          <w:rFonts w:eastAsia="Calibri" w:cs="Times New Roman"/>
          <w:szCs w:val="20"/>
          <w:lang w:val="sl-SI"/>
        </w:rPr>
        <w:t xml:space="preserve">« (33%), »priprava dokazil za upravičene izdatke« (30%),  odgovor »priprava zahtevkov za povračilo« (vsak 27%), »obseg poročanja« (18%), »projektna </w:t>
      </w:r>
      <w:proofErr w:type="spellStart"/>
      <w:r w:rsidR="00392176" w:rsidRPr="00392176">
        <w:rPr>
          <w:rFonts w:eastAsia="Calibri" w:cs="Times New Roman"/>
          <w:szCs w:val="20"/>
          <w:lang w:val="sl-SI"/>
        </w:rPr>
        <w:t>časovnica</w:t>
      </w:r>
      <w:proofErr w:type="spellEnd"/>
      <w:r w:rsidR="00392176" w:rsidRPr="00392176">
        <w:rPr>
          <w:rFonts w:eastAsia="Calibri" w:cs="Times New Roman"/>
          <w:szCs w:val="20"/>
          <w:lang w:val="sl-SI"/>
        </w:rPr>
        <w:t>« (6%) ter »drugo« (3%)</w:t>
      </w:r>
      <w:r w:rsidRPr="00F135D6">
        <w:rPr>
          <w:rFonts w:eastAsia="Calibri" w:cs="Times New Roman"/>
          <w:szCs w:val="20"/>
          <w:lang w:val="sl-SI"/>
        </w:rPr>
        <w:t xml:space="preserve">, pri čemer je bilo kot pojasnilo zapisano, da je sistem nestimulativen ter da se birokratska obremenitev v vsakem novem programskem obdobju veča. Razporeditev izbire odgovorov v odstotkih je prikazana tudi </w:t>
      </w:r>
      <w:r w:rsidR="000436EA">
        <w:rPr>
          <w:rFonts w:eastAsia="Calibri" w:cs="Times New Roman"/>
          <w:szCs w:val="20"/>
          <w:lang w:val="sl-SI"/>
        </w:rPr>
        <w:t>na</w:t>
      </w:r>
      <w:r w:rsidR="00B7421D" w:rsidRPr="00F135D6">
        <w:rPr>
          <w:rFonts w:eastAsia="Calibri" w:cs="Times New Roman"/>
          <w:szCs w:val="20"/>
          <w:lang w:val="sl-SI"/>
        </w:rPr>
        <w:t xml:space="preserve"> </w:t>
      </w:r>
      <w:r w:rsidRPr="00F135D6">
        <w:rPr>
          <w:rFonts w:eastAsia="Calibri" w:cs="Times New Roman"/>
          <w:szCs w:val="20"/>
          <w:lang w:val="sl-SI"/>
        </w:rPr>
        <w:t>spodnj</w:t>
      </w:r>
      <w:r>
        <w:rPr>
          <w:rFonts w:eastAsia="Calibri" w:cs="Times New Roman"/>
          <w:szCs w:val="20"/>
          <w:lang w:val="sl-SI"/>
        </w:rPr>
        <w:t>i</w:t>
      </w:r>
      <w:r w:rsidRPr="00F135D6">
        <w:rPr>
          <w:rFonts w:eastAsia="Calibri" w:cs="Times New Roman"/>
          <w:szCs w:val="20"/>
          <w:lang w:val="sl-SI"/>
        </w:rPr>
        <w:t xml:space="preserve"> </w:t>
      </w:r>
      <w:r>
        <w:rPr>
          <w:rFonts w:eastAsia="Calibri" w:cs="Times New Roman"/>
          <w:szCs w:val="20"/>
          <w:lang w:val="sl-SI"/>
        </w:rPr>
        <w:t>sliki. Do podobnih ugotovitev smo prišli tudi na fokusnih skupinah in strukturiranih intervjujih.</w:t>
      </w:r>
    </w:p>
    <w:p w14:paraId="1A799CF6" w14:textId="5B3762B1" w:rsidR="001024AE" w:rsidRDefault="0065298E" w:rsidP="00DD19B4">
      <w:pPr>
        <w:jc w:val="center"/>
        <w:rPr>
          <w:rFonts w:eastAsia="Calibri" w:cs="Times New Roman"/>
          <w:szCs w:val="20"/>
          <w:lang w:val="sl-SI"/>
        </w:rPr>
      </w:pPr>
      <w:r w:rsidRPr="0065298E">
        <w:rPr>
          <w:rFonts w:eastAsia="Calibri" w:cs="Times New Roman"/>
          <w:noProof/>
          <w:szCs w:val="20"/>
          <w:lang w:val="sl-SI" w:eastAsia="sl-SI"/>
        </w:rPr>
        <w:lastRenderedPageBreak/>
        <w:drawing>
          <wp:inline distT="0" distB="0" distL="0" distR="0" wp14:anchorId="5650623B" wp14:editId="39FD05CF">
            <wp:extent cx="5021995" cy="3516646"/>
            <wp:effectExtent l="0" t="0" r="0" b="0"/>
            <wp:docPr id="588716001" name="Picture 1" descr="mnenje anketirancev glede največjih izzivov za bolj učinkovito izvedbo projektov financiranih iz sklada I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16001" name="Picture 1" descr="mnenje anketirancev glede največjih izzivov za bolj učinkovito izvedbo projektov financiranih iz sklada ISF"/>
                    <pic:cNvPicPr/>
                  </pic:nvPicPr>
                  <pic:blipFill>
                    <a:blip r:embed="rId42">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3"/>
                        </a:ext>
                      </a:extLst>
                    </a:blip>
                    <a:stretch>
                      <a:fillRect/>
                    </a:stretch>
                  </pic:blipFill>
                  <pic:spPr>
                    <a:xfrm>
                      <a:off x="0" y="0"/>
                      <a:ext cx="5021995" cy="3516646"/>
                    </a:xfrm>
                    <a:prstGeom prst="rect">
                      <a:avLst/>
                    </a:prstGeom>
                  </pic:spPr>
                </pic:pic>
              </a:graphicData>
            </a:graphic>
          </wp:inline>
        </w:drawing>
      </w:r>
    </w:p>
    <w:p w14:paraId="461AB0B0" w14:textId="77777777" w:rsidR="00392176" w:rsidRPr="00F135D6" w:rsidRDefault="00392176" w:rsidP="001024AE">
      <w:pPr>
        <w:rPr>
          <w:rFonts w:eastAsia="Calibri" w:cs="Times New Roman"/>
          <w:szCs w:val="20"/>
          <w:lang w:val="sl-SI"/>
        </w:rPr>
      </w:pPr>
    </w:p>
    <w:p w14:paraId="6A30FED4" w14:textId="77777777" w:rsidR="002820E1" w:rsidRPr="00E508AF" w:rsidRDefault="002820E1" w:rsidP="002820E1">
      <w:pPr>
        <w:rPr>
          <w:lang w:val="sl-SI"/>
        </w:rPr>
      </w:pPr>
      <w:r w:rsidRPr="00E508AF">
        <w:rPr>
          <w:lang w:val="sl-SI"/>
        </w:rPr>
        <w:t xml:space="preserve">Če učinkovitost sistema pogledamo v luči </w:t>
      </w:r>
      <w:r>
        <w:rPr>
          <w:lang w:val="sl-SI"/>
        </w:rPr>
        <w:t xml:space="preserve">stopnje </w:t>
      </w:r>
      <w:r w:rsidRPr="00E508AF">
        <w:rPr>
          <w:lang w:val="sl-SI"/>
        </w:rPr>
        <w:t>realizacije,</w:t>
      </w:r>
      <w:r>
        <w:rPr>
          <w:lang w:val="sl-SI"/>
        </w:rPr>
        <w:t xml:space="preserve"> ki je bila </w:t>
      </w:r>
      <w:r w:rsidRPr="00E508AF">
        <w:rPr>
          <w:lang w:val="sl-SI"/>
        </w:rPr>
        <w:t xml:space="preserve">na </w:t>
      </w:r>
      <w:r w:rsidRPr="00E508AF">
        <w:rPr>
          <w:b/>
          <w:bCs/>
          <w:lang w:val="sl-SI"/>
        </w:rPr>
        <w:t>ISF – P</w:t>
      </w:r>
      <w:r>
        <w:rPr>
          <w:b/>
          <w:bCs/>
          <w:lang w:val="sl-SI"/>
        </w:rPr>
        <w:t xml:space="preserve"> - </w:t>
      </w:r>
      <w:r w:rsidRPr="00E508AF">
        <w:rPr>
          <w:b/>
          <w:bCs/>
          <w:lang w:val="sl-SI"/>
        </w:rPr>
        <w:t xml:space="preserve">98,67% in ISF – B </w:t>
      </w:r>
      <w:r>
        <w:rPr>
          <w:b/>
          <w:bCs/>
          <w:lang w:val="sl-SI"/>
        </w:rPr>
        <w:t xml:space="preserve">- </w:t>
      </w:r>
      <w:r w:rsidRPr="00E508AF">
        <w:rPr>
          <w:b/>
          <w:bCs/>
          <w:lang w:val="sl-SI"/>
        </w:rPr>
        <w:t xml:space="preserve">77,88% </w:t>
      </w:r>
      <w:r w:rsidRPr="00214B37">
        <w:rPr>
          <w:lang w:val="sl-SI"/>
        </w:rPr>
        <w:t>(upoštevajoč, da je nižja realizacija posledica predvsem dodatn</w:t>
      </w:r>
      <w:r>
        <w:rPr>
          <w:lang w:val="sl-SI"/>
        </w:rPr>
        <w:t>o</w:t>
      </w:r>
      <w:r w:rsidRPr="00214B37">
        <w:rPr>
          <w:lang w:val="sl-SI"/>
        </w:rPr>
        <w:t xml:space="preserve"> dodeljenih namenskih sredstev za velike IT sisteme, ki jih zaradi omejenih pogojev črpanja ni bilo mogoče realizirati)</w:t>
      </w:r>
      <w:r>
        <w:rPr>
          <w:lang w:val="sl-SI"/>
        </w:rPr>
        <w:t>,</w:t>
      </w:r>
      <w:r w:rsidRPr="005C5427">
        <w:rPr>
          <w:lang w:val="sl-SI"/>
        </w:rPr>
        <w:t xml:space="preserve"> ter </w:t>
      </w:r>
      <w:r w:rsidRPr="005B0EB5">
        <w:rPr>
          <w:lang w:val="sl-SI"/>
        </w:rPr>
        <w:t xml:space="preserve">da </w:t>
      </w:r>
      <w:r w:rsidRPr="00214B37">
        <w:rPr>
          <w:lang w:val="sl-SI"/>
        </w:rPr>
        <w:t>so bila</w:t>
      </w:r>
      <w:r>
        <w:rPr>
          <w:b/>
          <w:bCs/>
          <w:lang w:val="sl-SI"/>
        </w:rPr>
        <w:t xml:space="preserve"> </w:t>
      </w:r>
      <w:r w:rsidRPr="00E508AF">
        <w:rPr>
          <w:b/>
          <w:bCs/>
          <w:lang w:val="sl-SI"/>
        </w:rPr>
        <w:t xml:space="preserve">sredstva uspešno </w:t>
      </w:r>
      <w:proofErr w:type="spellStart"/>
      <w:r w:rsidRPr="00E508AF">
        <w:rPr>
          <w:b/>
          <w:bCs/>
          <w:lang w:val="sl-SI"/>
        </w:rPr>
        <w:t>počrpana</w:t>
      </w:r>
      <w:proofErr w:type="spellEnd"/>
      <w:r w:rsidRPr="00E508AF">
        <w:rPr>
          <w:b/>
          <w:bCs/>
          <w:lang w:val="sl-SI"/>
        </w:rPr>
        <w:t xml:space="preserve"> </w:t>
      </w:r>
      <w:r w:rsidRPr="00E508AF">
        <w:rPr>
          <w:lang w:val="sl-SI"/>
        </w:rPr>
        <w:t xml:space="preserve">in brez večjih nepravilnosti, potem lahko trdimo, da je bil sistem pravilno vzpostavljen in </w:t>
      </w:r>
      <w:r w:rsidRPr="00E508AF">
        <w:rPr>
          <w:b/>
          <w:bCs/>
          <w:lang w:val="sl-SI"/>
        </w:rPr>
        <w:t>z vidika realizacije projektov učinkovit</w:t>
      </w:r>
      <w:r w:rsidRPr="00E508AF">
        <w:rPr>
          <w:lang w:val="sl-SI"/>
        </w:rPr>
        <w:t xml:space="preserve">. </w:t>
      </w:r>
    </w:p>
    <w:p w14:paraId="4FCB1E65" w14:textId="77777777" w:rsidR="001024AE" w:rsidRDefault="001024AE" w:rsidP="001024AE">
      <w:pPr>
        <w:rPr>
          <w:lang w:val="sl-SI"/>
        </w:rPr>
      </w:pPr>
      <w:r w:rsidRPr="005D40AF">
        <w:rPr>
          <w:lang w:val="sl-SI"/>
        </w:rPr>
        <w:t xml:space="preserve">V </w:t>
      </w:r>
      <w:r>
        <w:rPr>
          <w:lang w:val="sl-SI"/>
        </w:rPr>
        <w:t xml:space="preserve">luči večje učinkovitosti je odgovorni organ (organ upravljanja) za naslednje programsko obdobje </w:t>
      </w:r>
      <w:r w:rsidRPr="005D40AF">
        <w:rPr>
          <w:lang w:val="sl-SI"/>
        </w:rPr>
        <w:t xml:space="preserve">2021 – 2027 </w:t>
      </w:r>
      <w:r>
        <w:rPr>
          <w:lang w:val="sl-SI"/>
        </w:rPr>
        <w:t xml:space="preserve">na podlagi izkušenj 2014 – 2020 že </w:t>
      </w:r>
      <w:r w:rsidRPr="005D40AF">
        <w:rPr>
          <w:lang w:val="sl-SI"/>
        </w:rPr>
        <w:t xml:space="preserve">uvedel naslednje poenostavitve: uvedel je 3 mesečne roke za pripravo zahtevkov za povračilo; uvedel je poenostavljene metode pri obračunu stroškov dela ter nudil usmeritve upravičencem pri pripravi metodologije za poenostavitve; programirani so bili zgolj predpisani kazalniki učinka in rezultata; kontrola se bo izvajala na vzorcu in ne več 100%.  </w:t>
      </w:r>
    </w:p>
    <w:p w14:paraId="7211D9F5" w14:textId="3CB6D0A9" w:rsidR="00901AE6" w:rsidRPr="006724E2" w:rsidRDefault="009C383F" w:rsidP="00901AE6">
      <w:pPr>
        <w:rPr>
          <w:highlight w:val="lightGray"/>
          <w:lang w:val="sl-SI"/>
        </w:rPr>
      </w:pPr>
      <w:r w:rsidRPr="006724E2">
        <w:rPr>
          <w:noProof/>
          <w:highlight w:val="lightGray"/>
          <w:lang w:val="sl-SI" w:eastAsia="sl-SI"/>
        </w:rPr>
        <w:drawing>
          <wp:inline distT="0" distB="0" distL="0" distR="0" wp14:anchorId="08F92EA2" wp14:editId="5A7EC0E3">
            <wp:extent cx="323850" cy="323850"/>
            <wp:effectExtent l="0" t="0" r="0" b="0"/>
            <wp:docPr id="450555828" name="Graphic 450555828"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2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323850" cy="323850"/>
                    </a:xfrm>
                    <a:prstGeom prst="rect">
                      <a:avLst/>
                    </a:prstGeom>
                  </pic:spPr>
                </pic:pic>
              </a:graphicData>
            </a:graphic>
          </wp:inline>
        </w:drawing>
      </w:r>
      <w:r>
        <w:rPr>
          <w:rFonts w:eastAsia="Calibri" w:cs="Times New Roman"/>
          <w:szCs w:val="20"/>
          <w:lang w:val="sl-SI"/>
        </w:rPr>
        <w:tab/>
      </w:r>
      <w:r w:rsidR="0000420C">
        <w:rPr>
          <w:rFonts w:eastAsia="Calibri" w:cs="Times New Roman"/>
          <w:szCs w:val="20"/>
          <w:lang w:val="sl-SI"/>
        </w:rPr>
        <w:t xml:space="preserve">Ugotovimo lahko, da je bil ISF z vidika </w:t>
      </w:r>
      <w:r w:rsidR="0000420C" w:rsidRPr="00B82502">
        <w:rPr>
          <w:rFonts w:eastAsia="Calibri" w:cs="Times New Roman"/>
          <w:szCs w:val="20"/>
          <w:lang w:val="sl-SI"/>
        </w:rPr>
        <w:t>razmerj</w:t>
      </w:r>
      <w:r w:rsidR="0000420C">
        <w:rPr>
          <w:rFonts w:eastAsia="Calibri" w:cs="Times New Roman"/>
          <w:szCs w:val="20"/>
          <w:lang w:val="sl-SI"/>
        </w:rPr>
        <w:t>a</w:t>
      </w:r>
      <w:r w:rsidR="0000420C" w:rsidRPr="00B82502">
        <w:rPr>
          <w:rFonts w:eastAsia="Calibri" w:cs="Times New Roman"/>
          <w:szCs w:val="20"/>
          <w:lang w:val="sl-SI"/>
        </w:rPr>
        <w:t xml:space="preserve"> med uporabo človeških virov in sredstev tehnične pomoči ter številom projektov v izvedbi</w:t>
      </w:r>
      <w:r w:rsidR="0000420C">
        <w:rPr>
          <w:rFonts w:eastAsia="Calibri" w:cs="Times New Roman"/>
          <w:szCs w:val="20"/>
          <w:lang w:val="sl-SI"/>
        </w:rPr>
        <w:t xml:space="preserve"> zelo učinkovit. Največji izziv za učinkovitost, ki </w:t>
      </w:r>
      <w:r w:rsidR="00C64F04">
        <w:rPr>
          <w:rFonts w:eastAsia="Calibri" w:cs="Times New Roman"/>
          <w:szCs w:val="20"/>
          <w:lang w:val="sl-SI"/>
        </w:rPr>
        <w:t xml:space="preserve">v naslednjem obdobju izvajanja </w:t>
      </w:r>
      <w:r w:rsidR="0000420C">
        <w:rPr>
          <w:rFonts w:eastAsia="Calibri" w:cs="Times New Roman"/>
          <w:szCs w:val="20"/>
          <w:lang w:val="sl-SI"/>
        </w:rPr>
        <w:t>potrebuje izboljšave</w:t>
      </w:r>
      <w:r w:rsidR="00C7461D">
        <w:rPr>
          <w:rFonts w:eastAsia="Calibri" w:cs="Times New Roman"/>
          <w:szCs w:val="20"/>
          <w:lang w:val="sl-SI"/>
        </w:rPr>
        <w:t>,</w:t>
      </w:r>
      <w:r w:rsidR="0000420C">
        <w:rPr>
          <w:rFonts w:eastAsia="Calibri" w:cs="Times New Roman"/>
          <w:szCs w:val="20"/>
          <w:lang w:val="sl-SI"/>
        </w:rPr>
        <w:t xml:space="preserve"> je področje </w:t>
      </w:r>
      <w:r w:rsidR="0000420C" w:rsidRPr="007D323D">
        <w:rPr>
          <w:rFonts w:eastAsia="Calibri" w:cs="Times New Roman"/>
          <w:b/>
          <w:bCs/>
          <w:szCs w:val="20"/>
          <w:lang w:val="sl-SI"/>
        </w:rPr>
        <w:t>izvajanja javnih naročil</w:t>
      </w:r>
      <w:r w:rsidR="0000420C">
        <w:rPr>
          <w:rFonts w:eastAsia="Calibri" w:cs="Times New Roman"/>
          <w:b/>
          <w:bCs/>
          <w:szCs w:val="20"/>
          <w:lang w:val="sl-SI"/>
        </w:rPr>
        <w:t xml:space="preserve"> (JN)</w:t>
      </w:r>
      <w:r w:rsidR="00C7461D">
        <w:rPr>
          <w:rFonts w:eastAsia="Calibri" w:cs="Times New Roman"/>
          <w:b/>
          <w:bCs/>
          <w:szCs w:val="20"/>
          <w:lang w:val="sl-SI"/>
        </w:rPr>
        <w:t xml:space="preserve"> </w:t>
      </w:r>
      <w:r w:rsidR="00C7461D" w:rsidRPr="00712903">
        <w:rPr>
          <w:rFonts w:eastAsia="Calibri" w:cs="Times New Roman"/>
          <w:szCs w:val="20"/>
          <w:lang w:val="sl-SI"/>
        </w:rPr>
        <w:t xml:space="preserve">– odprava ozkega grla z </w:t>
      </w:r>
      <w:r w:rsidR="00712903" w:rsidRPr="00712903">
        <w:rPr>
          <w:rFonts w:eastAsia="Calibri" w:cs="Times New Roman"/>
          <w:szCs w:val="20"/>
          <w:lang w:val="sl-SI"/>
        </w:rPr>
        <w:t>vidika k</w:t>
      </w:r>
      <w:r w:rsidR="0000420C" w:rsidRPr="00712903">
        <w:rPr>
          <w:rFonts w:eastAsia="Calibri" w:cs="Times New Roman"/>
          <w:szCs w:val="20"/>
          <w:lang w:val="sl-SI"/>
        </w:rPr>
        <w:t>apacitet</w:t>
      </w:r>
      <w:r w:rsidR="0000420C">
        <w:rPr>
          <w:rFonts w:eastAsia="Calibri" w:cs="Times New Roman"/>
          <w:szCs w:val="20"/>
          <w:lang w:val="sl-SI"/>
        </w:rPr>
        <w:t xml:space="preserve">, kompetenc in pravočasnosti izvedbe. </w:t>
      </w:r>
    </w:p>
    <w:p w14:paraId="7CF8C9FA" w14:textId="77777777" w:rsidR="00D8517F" w:rsidRDefault="00D8517F" w:rsidP="00D8517F">
      <w:pPr>
        <w:rPr>
          <w:lang w:val="sl-SI"/>
        </w:rPr>
      </w:pPr>
    </w:p>
    <w:p w14:paraId="1816308B" w14:textId="77777777" w:rsidR="00A23CFA" w:rsidRPr="00561D0F" w:rsidRDefault="00A23CFA" w:rsidP="00A23CFA">
      <w:pPr>
        <w:pStyle w:val="Naslov2"/>
        <w:rPr>
          <w:b/>
          <w:bCs/>
          <w:lang w:val="sl-SI"/>
        </w:rPr>
      </w:pPr>
      <w:bookmarkStart w:id="37" w:name="_Toc185693862"/>
      <w:r w:rsidRPr="00561D0F">
        <w:rPr>
          <w:b/>
          <w:bCs/>
          <w:lang w:val="sl-SI"/>
        </w:rPr>
        <w:t>Vprašanja vrednotenja po merilu »ustreznost«</w:t>
      </w:r>
      <w:bookmarkEnd w:id="37"/>
    </w:p>
    <w:p w14:paraId="265100AA" w14:textId="77777777" w:rsidR="00A23CFA" w:rsidRPr="00561D0F" w:rsidRDefault="00A23CFA" w:rsidP="00A23CFA">
      <w:pPr>
        <w:rPr>
          <w:lang w:val="sl-SI"/>
        </w:rPr>
      </w:pPr>
    </w:p>
    <w:p w14:paraId="0C934E21" w14:textId="77777777" w:rsidR="00A23CFA" w:rsidRDefault="00A23CFA" w:rsidP="00A23CFA">
      <w:pPr>
        <w:rPr>
          <w:lang w:val="sl-SI"/>
        </w:rPr>
      </w:pPr>
      <w:bookmarkStart w:id="38" w:name="_Toc129003818"/>
      <w:r w:rsidRPr="00561D0F">
        <w:rPr>
          <w:lang w:val="sl-SI"/>
        </w:rPr>
        <w:t>V sklopu merila »ustreznost« ocenjujemo, ali so potrebe ugotovljene med fazo programiranja še vedno najbolj relevantne, ali je program dovolj prilagodljiv za novo nastale ali nastajajoče se potrebe ter ali so strateški cilji, določeni v pravni podlagi, zastavljeni dovolj široko, da zaobjamejo vse potrebe. Po tem merilu smo zato odgovarjali na naslednja vprašanja za vrednotenje:</w:t>
      </w:r>
    </w:p>
    <w:p w14:paraId="18533653" w14:textId="20AC82D8" w:rsidR="00912A6E" w:rsidRDefault="0048083C" w:rsidP="003E4881">
      <w:pPr>
        <w:pStyle w:val="Odstavekseznama"/>
        <w:numPr>
          <w:ilvl w:val="0"/>
          <w:numId w:val="32"/>
        </w:numPr>
        <w:ind w:left="426" w:hanging="426"/>
        <w:rPr>
          <w:lang w:val="sl-SI"/>
        </w:rPr>
      </w:pPr>
      <w:r w:rsidRPr="003E4881">
        <w:rPr>
          <w:lang w:val="sl-SI"/>
        </w:rPr>
        <w:t>Ali so bili cilji, ki jih je določila država članica v nacionalnem programu, ustrezni glede na ugotovljene potrebe?</w:t>
      </w:r>
      <w:r w:rsidR="003E4881" w:rsidRPr="003E4881">
        <w:rPr>
          <w:lang w:val="sl-SI"/>
        </w:rPr>
        <w:t xml:space="preserve"> </w:t>
      </w:r>
      <w:r w:rsidRPr="003E4881">
        <w:rPr>
          <w:lang w:val="sl-SI"/>
        </w:rPr>
        <w:t xml:space="preserve">Ali so cilji, določeni v letnem delovnem programu (ukrepi </w:t>
      </w:r>
      <w:r w:rsidRPr="003E4881">
        <w:rPr>
          <w:lang w:val="sl-SI"/>
        </w:rPr>
        <w:lastRenderedPageBreak/>
        <w:t>Unije), obravnavali dejanske potrebe?</w:t>
      </w:r>
      <w:r w:rsidR="003E4881" w:rsidRPr="003E4881">
        <w:rPr>
          <w:lang w:val="sl-SI"/>
        </w:rPr>
        <w:t xml:space="preserve"> </w:t>
      </w:r>
      <w:r w:rsidRPr="003E4881">
        <w:rPr>
          <w:lang w:val="sl-SI"/>
        </w:rPr>
        <w:t>Ali so cilji, določeni v letnem delovnem programu (nujna pomoč), obravnavali dejanske potrebe?</w:t>
      </w:r>
      <w:r w:rsidR="003E4881" w:rsidRPr="003E4881">
        <w:rPr>
          <w:lang w:val="sl-SI"/>
        </w:rPr>
        <w:t xml:space="preserve"> </w:t>
      </w:r>
      <w:r w:rsidRPr="003E4881">
        <w:rPr>
          <w:lang w:val="sl-SI"/>
        </w:rPr>
        <w:t>Katere ukrepe je država članica sprejela zaradi spreminjajočih se potreb?</w:t>
      </w:r>
    </w:p>
    <w:p w14:paraId="4438327B" w14:textId="77777777" w:rsidR="00F419AE" w:rsidRPr="003E4881" w:rsidRDefault="00F419AE" w:rsidP="00F419AE">
      <w:pPr>
        <w:pStyle w:val="Odstavekseznama"/>
        <w:ind w:left="426"/>
        <w:rPr>
          <w:lang w:val="sl-SI"/>
        </w:rPr>
      </w:pPr>
    </w:p>
    <w:p w14:paraId="68788B46" w14:textId="0365216E" w:rsidR="00B145F8" w:rsidRPr="00440EDC" w:rsidRDefault="00B145F8" w:rsidP="00B145F8">
      <w:pPr>
        <w:rPr>
          <w:b/>
          <w:bCs/>
          <w:lang w:val="sl-SI"/>
        </w:rPr>
      </w:pPr>
      <w:bookmarkStart w:id="39" w:name="_Toc131352116"/>
      <w:bookmarkStart w:id="40" w:name="_Toc131458158"/>
      <w:bookmarkStart w:id="41" w:name="_Toc136287534"/>
      <w:bookmarkStart w:id="42" w:name="_Toc129031856"/>
      <w:bookmarkStart w:id="43" w:name="_Toc131352117"/>
      <w:bookmarkStart w:id="44" w:name="_Toc131458159"/>
      <w:bookmarkStart w:id="45" w:name="_Toc136287535"/>
      <w:bookmarkEnd w:id="38"/>
      <w:r w:rsidRPr="00440EDC">
        <w:rPr>
          <w:b/>
          <w:bCs/>
          <w:noProof/>
          <w:lang w:val="sl-SI" w:eastAsia="sl-SI"/>
        </w:rPr>
        <w:drawing>
          <wp:inline distT="0" distB="0" distL="0" distR="0" wp14:anchorId="270D00B8" wp14:editId="72320134">
            <wp:extent cx="323850" cy="323850"/>
            <wp:effectExtent l="0" t="0" r="6350" b="0"/>
            <wp:docPr id="16" name="Graphic 16"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bookmarkEnd w:id="39"/>
      <w:bookmarkEnd w:id="40"/>
      <w:bookmarkEnd w:id="41"/>
      <w:r w:rsidR="009C383F">
        <w:rPr>
          <w:b/>
          <w:bCs/>
          <w:lang w:val="sl-SI"/>
        </w:rPr>
        <w:tab/>
      </w:r>
      <w:r w:rsidRPr="00440EDC">
        <w:rPr>
          <w:b/>
          <w:bCs/>
          <w:lang w:val="sl-SI"/>
        </w:rPr>
        <w:t>Pristop in metodološka orodja</w:t>
      </w:r>
      <w:bookmarkEnd w:id="42"/>
      <w:bookmarkEnd w:id="43"/>
      <w:bookmarkEnd w:id="44"/>
      <w:bookmarkEnd w:id="45"/>
    </w:p>
    <w:p w14:paraId="7383EC4B" w14:textId="58918A79" w:rsidR="00B145F8" w:rsidRDefault="00B145F8" w:rsidP="00B145F8">
      <w:pPr>
        <w:rPr>
          <w:lang w:val="sl-SI"/>
        </w:rPr>
      </w:pPr>
      <w:r w:rsidRPr="00440EDC">
        <w:rPr>
          <w:lang w:val="sl-SI"/>
        </w:rPr>
        <w:t xml:space="preserve">Odgovori na navedeno vprašanje so pridobljeni z uporabo metodoloških orodij: analiza dokumentacije, </w:t>
      </w:r>
      <w:r w:rsidR="00A325B7">
        <w:rPr>
          <w:lang w:val="sl-SI"/>
        </w:rPr>
        <w:t xml:space="preserve">anketni vprašalnik, </w:t>
      </w:r>
      <w:r w:rsidRPr="00440EDC">
        <w:rPr>
          <w:lang w:val="sl-SI"/>
        </w:rPr>
        <w:t xml:space="preserve">fokusne skupine in strukturirani intervjuji. Za pridobitev kvalitativnih in kvantitetnih podatkov smo pregledali vse ključne dokumente: uredba, nacionalni program in akcijski načrt z vsemi različicami, letne obračune, implementacijska </w:t>
      </w:r>
      <w:r w:rsidR="00134BB9">
        <w:rPr>
          <w:lang w:val="sl-SI"/>
        </w:rPr>
        <w:t xml:space="preserve">in druga </w:t>
      </w:r>
      <w:r w:rsidRPr="00440EDC">
        <w:rPr>
          <w:lang w:val="sl-SI"/>
        </w:rPr>
        <w:t xml:space="preserve">poročila, kot tudi pridobili podatke iz sistema </w:t>
      </w:r>
      <w:proofErr w:type="spellStart"/>
      <w:r w:rsidRPr="00440EDC">
        <w:rPr>
          <w:lang w:val="sl-SI"/>
        </w:rPr>
        <w:t>Migra</w:t>
      </w:r>
      <w:proofErr w:type="spellEnd"/>
      <w:r w:rsidRPr="00440EDC">
        <w:rPr>
          <w:lang w:val="sl-SI"/>
        </w:rPr>
        <w:t xml:space="preserve"> II. S pomočjo fokusnih skupin in strukturiranih intervjujev smo dodatno presojali izkušnje deležnikov s programiranjem in načrtovanjem kot tudi njihova pričakovanji in potrebe. Prvi korak samega vrednotenja je bila priprava pregleda intervencijske logike in ciljev (Poglavje 2) kot tudi presek stanja izvajanja </w:t>
      </w:r>
      <w:r w:rsidR="00440EDC">
        <w:rPr>
          <w:lang w:val="sl-SI"/>
        </w:rPr>
        <w:t>ISF</w:t>
      </w:r>
      <w:r w:rsidRPr="00440EDC">
        <w:rPr>
          <w:lang w:val="sl-SI"/>
        </w:rPr>
        <w:t xml:space="preserve"> (Poglavje 3), kar je prav tako podlaga za pripravo odgovorov na vprašanja in ugotovitev vrednotenja v nadaljevanju.  </w:t>
      </w:r>
    </w:p>
    <w:p w14:paraId="7837031E" w14:textId="11EF1216" w:rsidR="00A23CFA" w:rsidRPr="009C383F" w:rsidRDefault="00F419AE" w:rsidP="00A23CFA">
      <w:pPr>
        <w:rPr>
          <w:lang w:val="sl-SI"/>
        </w:rPr>
      </w:pPr>
      <w:r w:rsidRPr="00440EDC">
        <w:rPr>
          <w:noProof/>
          <w:lang w:val="sl-SI" w:eastAsia="sl-SI"/>
        </w:rPr>
        <w:drawing>
          <wp:inline distT="0" distB="0" distL="0" distR="0" wp14:anchorId="7FD63F87" wp14:editId="3A47EF73">
            <wp:extent cx="323850" cy="323850"/>
            <wp:effectExtent l="0" t="0" r="0" b="0"/>
            <wp:docPr id="22" name="Graphic 22"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bookmarkStart w:id="46" w:name="_Toc129003819"/>
      <w:bookmarkStart w:id="47" w:name="_Toc129031857"/>
      <w:bookmarkStart w:id="48" w:name="_Toc131352118"/>
      <w:bookmarkStart w:id="49" w:name="_Toc131458160"/>
      <w:bookmarkStart w:id="50" w:name="_Toc136287536"/>
      <w:r w:rsidR="009C383F">
        <w:rPr>
          <w:lang w:val="sl-SI"/>
        </w:rPr>
        <w:tab/>
      </w:r>
      <w:r w:rsidR="00440EDC" w:rsidRPr="00440EDC">
        <w:rPr>
          <w:b/>
          <w:bCs/>
          <w:lang w:val="sl-SI"/>
        </w:rPr>
        <w:t>Ključne ugotovitve in odgovori na vprašanja vrednotenja</w:t>
      </w:r>
      <w:bookmarkEnd w:id="46"/>
      <w:bookmarkEnd w:id="47"/>
      <w:bookmarkEnd w:id="48"/>
      <w:bookmarkEnd w:id="49"/>
      <w:bookmarkEnd w:id="50"/>
      <w:r w:rsidR="00440EDC" w:rsidRPr="00440EDC">
        <w:rPr>
          <w:b/>
          <w:bCs/>
          <w:lang w:val="sl-SI"/>
        </w:rPr>
        <w:t xml:space="preserve"> </w:t>
      </w:r>
    </w:p>
    <w:p w14:paraId="7DE12FAD" w14:textId="23115D22" w:rsidR="008978CF" w:rsidRDefault="00C56065" w:rsidP="00134BB9">
      <w:pPr>
        <w:rPr>
          <w:lang w:val="sl-SI"/>
        </w:rPr>
      </w:pPr>
      <w:r w:rsidRPr="00F90F57">
        <w:rPr>
          <w:lang w:val="sl-SI"/>
        </w:rPr>
        <w:t xml:space="preserve">Izkazalo se je, da so posebni cilji in nacionalni cilji, kot so določeni </w:t>
      </w:r>
      <w:r w:rsidR="007E6676" w:rsidRPr="00F90F57">
        <w:rPr>
          <w:lang w:val="sl-SI"/>
        </w:rPr>
        <w:t>v ured</w:t>
      </w:r>
      <w:r w:rsidR="00F90F57">
        <w:rPr>
          <w:lang w:val="sl-SI"/>
        </w:rPr>
        <w:t>b</w:t>
      </w:r>
      <w:r w:rsidR="007E6676" w:rsidRPr="00F90F57">
        <w:rPr>
          <w:lang w:val="sl-SI"/>
        </w:rPr>
        <w:t>i in NP ISF</w:t>
      </w:r>
      <w:r w:rsidR="00E7490E">
        <w:rPr>
          <w:lang w:val="sl-SI"/>
        </w:rPr>
        <w:t>,</w:t>
      </w:r>
      <w:r w:rsidR="007E6676" w:rsidRPr="00F90F57">
        <w:rPr>
          <w:lang w:val="sl-SI"/>
        </w:rPr>
        <w:t xml:space="preserve"> še vedno ustrezni, da so </w:t>
      </w:r>
      <w:r w:rsidR="00F471E6">
        <w:rPr>
          <w:lang w:val="sl-SI"/>
        </w:rPr>
        <w:t xml:space="preserve">v </w:t>
      </w:r>
      <w:r w:rsidR="000D1665">
        <w:rPr>
          <w:lang w:val="sl-SI"/>
        </w:rPr>
        <w:t xml:space="preserve">celotnem obdobju </w:t>
      </w:r>
      <w:r w:rsidR="00F471E6">
        <w:rPr>
          <w:lang w:val="sl-SI"/>
        </w:rPr>
        <w:t xml:space="preserve">izvajanja </w:t>
      </w:r>
      <w:r w:rsidR="007E6676" w:rsidRPr="00F90F57">
        <w:rPr>
          <w:lang w:val="sl-SI"/>
        </w:rPr>
        <w:t>omogočali dovolj fleksibilnosti</w:t>
      </w:r>
      <w:r w:rsidR="00BB3139">
        <w:rPr>
          <w:lang w:val="sl-SI"/>
        </w:rPr>
        <w:t>,</w:t>
      </w:r>
      <w:r w:rsidR="00E7490E">
        <w:rPr>
          <w:lang w:val="sl-SI"/>
        </w:rPr>
        <w:t xml:space="preserve"> sprotno prilagajanje potrebam in odziv na spremenjene </w:t>
      </w:r>
      <w:r w:rsidR="00E644F9">
        <w:rPr>
          <w:lang w:val="sl-SI"/>
        </w:rPr>
        <w:t xml:space="preserve">okoliščine izvajanja. </w:t>
      </w:r>
    </w:p>
    <w:p w14:paraId="08C8F70F" w14:textId="4B08622D" w:rsidR="00983A18" w:rsidRDefault="002A6E3C" w:rsidP="00134BB9">
      <w:pPr>
        <w:rPr>
          <w:lang w:val="sl-SI"/>
        </w:rPr>
      </w:pPr>
      <w:r w:rsidRPr="008978CF">
        <w:rPr>
          <w:b/>
          <w:bCs/>
          <w:lang w:val="sl-SI"/>
        </w:rPr>
        <w:t>NP ISF</w:t>
      </w:r>
      <w:r>
        <w:rPr>
          <w:lang w:val="sl-SI"/>
        </w:rPr>
        <w:t xml:space="preserve"> se je v obdobju izvajanja </w:t>
      </w:r>
      <w:r w:rsidRPr="008978CF">
        <w:rPr>
          <w:b/>
          <w:bCs/>
          <w:lang w:val="sl-SI"/>
        </w:rPr>
        <w:t xml:space="preserve">spremenil </w:t>
      </w:r>
      <w:r w:rsidR="00CA5A76" w:rsidRPr="008978CF">
        <w:rPr>
          <w:b/>
          <w:bCs/>
          <w:lang w:val="sl-SI"/>
        </w:rPr>
        <w:t xml:space="preserve">štiri (4) </w:t>
      </w:r>
      <w:r w:rsidRPr="008978CF">
        <w:rPr>
          <w:b/>
          <w:bCs/>
          <w:lang w:val="sl-SI"/>
        </w:rPr>
        <w:t>krat</w:t>
      </w:r>
      <w:r w:rsidR="000D1665">
        <w:rPr>
          <w:lang w:val="sl-SI"/>
        </w:rPr>
        <w:t xml:space="preserve">. V času </w:t>
      </w:r>
      <w:r w:rsidR="00A1464B">
        <w:rPr>
          <w:lang w:val="sl-SI"/>
        </w:rPr>
        <w:t xml:space="preserve">izvajanja </w:t>
      </w:r>
      <w:r w:rsidR="000D1665">
        <w:rPr>
          <w:lang w:val="sl-SI"/>
        </w:rPr>
        <w:t xml:space="preserve">so </w:t>
      </w:r>
      <w:r w:rsidR="00C64EE1">
        <w:rPr>
          <w:lang w:val="sl-SI"/>
        </w:rPr>
        <w:t xml:space="preserve">se </w:t>
      </w:r>
      <w:r w:rsidR="000D1665">
        <w:rPr>
          <w:lang w:val="sl-SI"/>
        </w:rPr>
        <w:t>sr</w:t>
      </w:r>
      <w:r>
        <w:rPr>
          <w:lang w:val="sl-SI"/>
        </w:rPr>
        <w:t xml:space="preserve">edstva </w:t>
      </w:r>
      <w:r w:rsidR="00A1464B">
        <w:rPr>
          <w:lang w:val="sl-SI"/>
        </w:rPr>
        <w:t xml:space="preserve">po </w:t>
      </w:r>
      <w:r>
        <w:rPr>
          <w:lang w:val="sl-SI"/>
        </w:rPr>
        <w:t>obsegu</w:t>
      </w:r>
      <w:r w:rsidR="00CA5A76">
        <w:rPr>
          <w:lang w:val="sl-SI"/>
        </w:rPr>
        <w:t xml:space="preserve"> (ISF – B in ISF – P</w:t>
      </w:r>
      <w:r w:rsidR="00A1464B">
        <w:rPr>
          <w:lang w:val="sl-SI"/>
        </w:rPr>
        <w:t xml:space="preserve"> skupaj</w:t>
      </w:r>
      <w:r w:rsidR="00CA5A76">
        <w:rPr>
          <w:lang w:val="sl-SI"/>
        </w:rPr>
        <w:t>)</w:t>
      </w:r>
      <w:r>
        <w:rPr>
          <w:lang w:val="sl-SI"/>
        </w:rPr>
        <w:t xml:space="preserve"> </w:t>
      </w:r>
      <w:r w:rsidRPr="008978CF">
        <w:rPr>
          <w:b/>
          <w:bCs/>
          <w:lang w:val="sl-SI"/>
        </w:rPr>
        <w:t xml:space="preserve">povečala za več kot </w:t>
      </w:r>
      <w:r w:rsidR="00B72825" w:rsidRPr="008978CF">
        <w:rPr>
          <w:b/>
          <w:bCs/>
          <w:lang w:val="sl-SI"/>
        </w:rPr>
        <w:t>42%</w:t>
      </w:r>
      <w:r w:rsidR="00B72825">
        <w:rPr>
          <w:lang w:val="sl-SI"/>
        </w:rPr>
        <w:t xml:space="preserve"> (največ na SO.2 </w:t>
      </w:r>
      <w:r w:rsidR="00EC51E5">
        <w:rPr>
          <w:lang w:val="sl-SI"/>
        </w:rPr>
        <w:t>M</w:t>
      </w:r>
      <w:r w:rsidR="00B72825">
        <w:rPr>
          <w:lang w:val="sl-SI"/>
        </w:rPr>
        <w:t xml:space="preserve">eje </w:t>
      </w:r>
      <w:r w:rsidR="00976BF3">
        <w:rPr>
          <w:lang w:val="sl-SI"/>
        </w:rPr>
        <w:t xml:space="preserve">za 120% </w:t>
      </w:r>
      <w:r w:rsidR="00B72825">
        <w:rPr>
          <w:lang w:val="sl-SI"/>
        </w:rPr>
        <w:t xml:space="preserve">in SO.3 </w:t>
      </w:r>
      <w:r w:rsidR="00A27C92">
        <w:rPr>
          <w:lang w:val="sl-SI"/>
        </w:rPr>
        <w:t>O</w:t>
      </w:r>
      <w:r w:rsidR="00B72825">
        <w:rPr>
          <w:lang w:val="sl-SI"/>
        </w:rPr>
        <w:t>perativna podpora</w:t>
      </w:r>
      <w:r w:rsidR="00976BF3">
        <w:rPr>
          <w:lang w:val="sl-SI"/>
        </w:rPr>
        <w:t xml:space="preserve"> za 24%</w:t>
      </w:r>
      <w:r w:rsidR="00B72825">
        <w:rPr>
          <w:lang w:val="sl-SI"/>
        </w:rPr>
        <w:t>)</w:t>
      </w:r>
      <w:r w:rsidR="00976BF3">
        <w:rPr>
          <w:lang w:val="sl-SI"/>
        </w:rPr>
        <w:t xml:space="preserve">. </w:t>
      </w:r>
    </w:p>
    <w:p w14:paraId="7ACDBFEE" w14:textId="0EB32561" w:rsidR="00983A18" w:rsidRDefault="00976BF3" w:rsidP="00134BB9">
      <w:pPr>
        <w:rPr>
          <w:lang w:val="sl-SI"/>
        </w:rPr>
      </w:pPr>
      <w:r w:rsidRPr="008978CF">
        <w:rPr>
          <w:b/>
          <w:bCs/>
          <w:lang w:val="sl-SI"/>
        </w:rPr>
        <w:t>Akcijski načrt</w:t>
      </w:r>
      <w:r w:rsidRPr="00976BF3">
        <w:rPr>
          <w:lang w:val="sl-SI"/>
        </w:rPr>
        <w:t xml:space="preserve">, ki je operativni načrt oziroma izvedbeni načrt izvajanja programa, </w:t>
      </w:r>
      <w:r>
        <w:rPr>
          <w:lang w:val="sl-SI"/>
        </w:rPr>
        <w:t xml:space="preserve">se je izkazal kot </w:t>
      </w:r>
      <w:r w:rsidRPr="008978CF">
        <w:rPr>
          <w:b/>
          <w:bCs/>
          <w:lang w:val="sl-SI"/>
        </w:rPr>
        <w:t>dobro orodje</w:t>
      </w:r>
      <w:r>
        <w:rPr>
          <w:lang w:val="sl-SI"/>
        </w:rPr>
        <w:t xml:space="preserve"> in podlaga za spremljanje in sprotno prilagajanje</w:t>
      </w:r>
      <w:r w:rsidR="00F922F8">
        <w:rPr>
          <w:lang w:val="sl-SI"/>
        </w:rPr>
        <w:t xml:space="preserve">. </w:t>
      </w:r>
      <w:r w:rsidR="00861BEF">
        <w:rPr>
          <w:lang w:val="sl-SI"/>
        </w:rPr>
        <w:t xml:space="preserve">Akcijski načrt je </w:t>
      </w:r>
      <w:r w:rsidR="00861BEF" w:rsidRPr="00861BEF">
        <w:rPr>
          <w:lang w:val="sl-SI"/>
        </w:rPr>
        <w:t xml:space="preserve">načrtovan na nivoju posameznega projekta, kar zagotavlja, da so projektni rezultati/učinki usklajeni s pričakovanji programa, saj se vsak projekt preko akcijskega načrta umešča v </w:t>
      </w:r>
      <w:r w:rsidR="00861BEF">
        <w:rPr>
          <w:lang w:val="sl-SI"/>
        </w:rPr>
        <w:t>posebne/</w:t>
      </w:r>
      <w:r w:rsidR="00861BEF" w:rsidRPr="00861BEF">
        <w:rPr>
          <w:lang w:val="sl-SI"/>
        </w:rPr>
        <w:t>nacionaln</w:t>
      </w:r>
      <w:r w:rsidR="00861BEF">
        <w:rPr>
          <w:lang w:val="sl-SI"/>
        </w:rPr>
        <w:t xml:space="preserve">e cilje in </w:t>
      </w:r>
      <w:r w:rsidR="00861BEF" w:rsidRPr="00861BEF">
        <w:rPr>
          <w:lang w:val="sl-SI"/>
        </w:rPr>
        <w:t>ukrepe.</w:t>
      </w:r>
      <w:r w:rsidR="00BE2485">
        <w:rPr>
          <w:lang w:val="sl-SI"/>
        </w:rPr>
        <w:t xml:space="preserve"> </w:t>
      </w:r>
    </w:p>
    <w:p w14:paraId="3476F96A" w14:textId="60DD7EE8" w:rsidR="00356EC4" w:rsidRDefault="00C87C84" w:rsidP="00134BB9">
      <w:pPr>
        <w:rPr>
          <w:lang w:val="sl-SI"/>
        </w:rPr>
      </w:pPr>
      <w:r>
        <w:rPr>
          <w:lang w:val="sl-SI"/>
        </w:rPr>
        <w:t xml:space="preserve">Pripravljenih je bilo kar 8 </w:t>
      </w:r>
      <w:r w:rsidR="00EF4A8D">
        <w:rPr>
          <w:lang w:val="sl-SI"/>
        </w:rPr>
        <w:t>verzij akcijskega načrta.</w:t>
      </w:r>
      <w:r w:rsidR="00171E6F">
        <w:rPr>
          <w:lang w:val="sl-SI"/>
        </w:rPr>
        <w:t xml:space="preserve"> </w:t>
      </w:r>
      <w:r w:rsidR="00480A4B">
        <w:rPr>
          <w:lang w:val="sl-SI"/>
        </w:rPr>
        <w:t>V akcijskem načrtu se je od prve različice</w:t>
      </w:r>
      <w:r w:rsidR="005213EB">
        <w:rPr>
          <w:lang w:val="sl-SI"/>
        </w:rPr>
        <w:t xml:space="preserve">, ko je bilo </w:t>
      </w:r>
      <w:r w:rsidR="00CF0440">
        <w:rPr>
          <w:lang w:val="sl-SI"/>
        </w:rPr>
        <w:t>načrtovanih</w:t>
      </w:r>
      <w:r w:rsidR="005213EB">
        <w:rPr>
          <w:lang w:val="sl-SI"/>
        </w:rPr>
        <w:t xml:space="preserve"> </w:t>
      </w:r>
      <w:r w:rsidR="00CF0440" w:rsidRPr="003D7FE4">
        <w:rPr>
          <w:b/>
          <w:bCs/>
          <w:lang w:val="sl-SI"/>
        </w:rPr>
        <w:t>106</w:t>
      </w:r>
      <w:r w:rsidR="00CF0440">
        <w:rPr>
          <w:lang w:val="sl-SI"/>
        </w:rPr>
        <w:t xml:space="preserve"> projektov</w:t>
      </w:r>
      <w:r w:rsidR="005475EF">
        <w:rPr>
          <w:lang w:val="sl-SI"/>
        </w:rPr>
        <w:t>,</w:t>
      </w:r>
      <w:r w:rsidR="00CF0440">
        <w:rPr>
          <w:lang w:val="sl-SI"/>
        </w:rPr>
        <w:t xml:space="preserve"> </w:t>
      </w:r>
      <w:r w:rsidR="005475EF">
        <w:rPr>
          <w:lang w:val="sl-SI"/>
        </w:rPr>
        <w:t xml:space="preserve">pa </w:t>
      </w:r>
      <w:r w:rsidR="00CF0440">
        <w:rPr>
          <w:lang w:val="sl-SI"/>
        </w:rPr>
        <w:t xml:space="preserve">do zadnje različice, </w:t>
      </w:r>
      <w:r w:rsidR="00356EC4">
        <w:rPr>
          <w:lang w:val="sl-SI"/>
        </w:rPr>
        <w:t xml:space="preserve">v kateri je načrtovanih </w:t>
      </w:r>
      <w:r w:rsidR="00356EC4" w:rsidRPr="003D7FE4">
        <w:rPr>
          <w:b/>
          <w:bCs/>
          <w:lang w:val="sl-SI"/>
        </w:rPr>
        <w:t>118</w:t>
      </w:r>
      <w:r w:rsidR="00356EC4">
        <w:rPr>
          <w:lang w:val="sl-SI"/>
        </w:rPr>
        <w:t xml:space="preserve"> projektov, zgodila sprememba </w:t>
      </w:r>
      <w:r w:rsidR="00356EC4" w:rsidRPr="0069023A">
        <w:rPr>
          <w:b/>
          <w:bCs/>
          <w:lang w:val="sl-SI"/>
        </w:rPr>
        <w:t xml:space="preserve">povečanja </w:t>
      </w:r>
      <w:r w:rsidR="005475EF" w:rsidRPr="0069023A">
        <w:rPr>
          <w:b/>
          <w:bCs/>
          <w:lang w:val="sl-SI"/>
        </w:rPr>
        <w:t xml:space="preserve">projektov </w:t>
      </w:r>
      <w:r w:rsidR="00356EC4" w:rsidRPr="0069023A">
        <w:rPr>
          <w:b/>
          <w:bCs/>
          <w:lang w:val="sl-SI"/>
        </w:rPr>
        <w:t>v neto številu 12</w:t>
      </w:r>
      <w:r w:rsidR="00356EC4">
        <w:rPr>
          <w:lang w:val="sl-SI"/>
        </w:rPr>
        <w:t xml:space="preserve">, vendar pa je v obdobju izvajanja prišlo </w:t>
      </w:r>
      <w:r w:rsidR="00356EC4" w:rsidRPr="0069023A">
        <w:rPr>
          <w:b/>
          <w:bCs/>
          <w:lang w:val="sl-SI"/>
        </w:rPr>
        <w:t>do bruto spremembe kar 57 projektov</w:t>
      </w:r>
      <w:r w:rsidR="003D7FE4">
        <w:rPr>
          <w:b/>
          <w:bCs/>
          <w:lang w:val="sl-SI"/>
        </w:rPr>
        <w:t xml:space="preserve"> </w:t>
      </w:r>
      <w:r w:rsidR="003D7FE4" w:rsidRPr="003D7FE4">
        <w:rPr>
          <w:lang w:val="sl-SI"/>
        </w:rPr>
        <w:t>(več kot polovice projektov)</w:t>
      </w:r>
      <w:r w:rsidR="00356EC4" w:rsidRPr="003D7FE4">
        <w:rPr>
          <w:lang w:val="sl-SI"/>
        </w:rPr>
        <w:t>,</w:t>
      </w:r>
      <w:r w:rsidR="00356EC4">
        <w:rPr>
          <w:lang w:val="sl-SI"/>
        </w:rPr>
        <w:t xml:space="preserve"> kar potrjuje ustreznost ciljev, ki so omogočali res veliko fleksibilnosti in prilagajanja na nivoju </w:t>
      </w:r>
      <w:r w:rsidR="005475EF">
        <w:rPr>
          <w:lang w:val="sl-SI"/>
        </w:rPr>
        <w:t xml:space="preserve">implementiranih </w:t>
      </w:r>
      <w:r w:rsidR="00356EC4">
        <w:rPr>
          <w:lang w:val="sl-SI"/>
        </w:rPr>
        <w:t xml:space="preserve">projektov. </w:t>
      </w:r>
      <w:r w:rsidR="00BE2485" w:rsidRPr="00BE2485">
        <w:rPr>
          <w:lang w:val="sl-SI"/>
        </w:rPr>
        <w:t xml:space="preserve">Dodatno prilagodljivost omogoča prilagajanje dinamike realizacije </w:t>
      </w:r>
      <w:r w:rsidR="00BE2485">
        <w:rPr>
          <w:lang w:val="sl-SI"/>
        </w:rPr>
        <w:t>projektov</w:t>
      </w:r>
      <w:r w:rsidR="00BE2485" w:rsidRPr="00BE2485">
        <w:rPr>
          <w:lang w:val="sl-SI"/>
        </w:rPr>
        <w:t xml:space="preserve"> po letih, saj že samo obdobje upravičenost daje zadostno fleksibilnost z vidika upravljanja in prilagajanja sredstev sklada.</w:t>
      </w:r>
      <w:r w:rsidR="008F48B9">
        <w:rPr>
          <w:lang w:val="sl-SI"/>
        </w:rPr>
        <w:t xml:space="preserve"> </w:t>
      </w:r>
      <w:r w:rsidR="00356EC4">
        <w:rPr>
          <w:lang w:val="sl-SI"/>
        </w:rPr>
        <w:t xml:space="preserve">S sistemom zaklenjenih kazalnikov </w:t>
      </w:r>
      <w:r w:rsidR="008550CD" w:rsidRPr="008550CD">
        <w:rPr>
          <w:lang w:val="sl-SI"/>
        </w:rPr>
        <w:t>(</w:t>
      </w:r>
      <w:r w:rsidR="008978CF">
        <w:rPr>
          <w:lang w:val="sl-SI"/>
        </w:rPr>
        <w:t xml:space="preserve">zahteva po </w:t>
      </w:r>
      <w:r w:rsidR="008550CD" w:rsidRPr="008550CD">
        <w:rPr>
          <w:lang w:val="sl-SI"/>
        </w:rPr>
        <w:t>revizij</w:t>
      </w:r>
      <w:r w:rsidR="008978CF">
        <w:rPr>
          <w:lang w:val="sl-SI"/>
        </w:rPr>
        <w:t>i</w:t>
      </w:r>
      <w:r w:rsidR="008550CD" w:rsidRPr="008550CD">
        <w:rPr>
          <w:lang w:val="sl-SI"/>
        </w:rPr>
        <w:t xml:space="preserve"> mejnikov in ciljnih vrednosti)</w:t>
      </w:r>
      <w:r w:rsidR="008550CD">
        <w:rPr>
          <w:lang w:val="sl-SI"/>
        </w:rPr>
        <w:t xml:space="preserve"> </w:t>
      </w:r>
      <w:r w:rsidR="00356EC4">
        <w:rPr>
          <w:lang w:val="sl-SI"/>
        </w:rPr>
        <w:t xml:space="preserve">v NP </w:t>
      </w:r>
      <w:r w:rsidR="008F48B9">
        <w:rPr>
          <w:lang w:val="sl-SI"/>
        </w:rPr>
        <w:t>ISF</w:t>
      </w:r>
      <w:r w:rsidR="00356EC4">
        <w:rPr>
          <w:lang w:val="sl-SI"/>
        </w:rPr>
        <w:t xml:space="preserve"> </w:t>
      </w:r>
      <w:r w:rsidR="005503FC">
        <w:rPr>
          <w:lang w:val="sl-SI"/>
        </w:rPr>
        <w:t xml:space="preserve">za </w:t>
      </w:r>
      <w:r w:rsidR="00356EC4">
        <w:rPr>
          <w:lang w:val="sl-SI"/>
        </w:rPr>
        <w:t>obdobj</w:t>
      </w:r>
      <w:r w:rsidR="005503FC">
        <w:rPr>
          <w:lang w:val="sl-SI"/>
        </w:rPr>
        <w:t>e</w:t>
      </w:r>
      <w:r w:rsidR="00356EC4">
        <w:rPr>
          <w:lang w:val="sl-SI"/>
        </w:rPr>
        <w:t xml:space="preserve"> 2021 – 2027 </w:t>
      </w:r>
      <w:r w:rsidR="008978CF">
        <w:rPr>
          <w:lang w:val="sl-SI"/>
        </w:rPr>
        <w:t xml:space="preserve">ocenjujemo, da </w:t>
      </w:r>
      <w:r w:rsidR="006A5A0A">
        <w:rPr>
          <w:lang w:val="sl-SI"/>
        </w:rPr>
        <w:t xml:space="preserve">bo ta </w:t>
      </w:r>
      <w:r w:rsidR="008550CD">
        <w:rPr>
          <w:lang w:val="sl-SI"/>
        </w:rPr>
        <w:t>fleksibilnost veliko manjša.</w:t>
      </w:r>
      <w:r w:rsidR="00356EC4">
        <w:rPr>
          <w:lang w:val="sl-SI"/>
        </w:rPr>
        <w:t xml:space="preserve"> </w:t>
      </w:r>
    </w:p>
    <w:p w14:paraId="373AEDD1" w14:textId="77777777" w:rsidR="00AF0DCB" w:rsidRDefault="00171E6F" w:rsidP="00134BB9">
      <w:pPr>
        <w:rPr>
          <w:lang w:val="sl-SI"/>
        </w:rPr>
      </w:pPr>
      <w:r>
        <w:rPr>
          <w:lang w:val="sl-SI"/>
        </w:rPr>
        <w:t xml:space="preserve">Ustreznost </w:t>
      </w:r>
      <w:r w:rsidR="003E6F3B">
        <w:rPr>
          <w:lang w:val="sl-SI"/>
        </w:rPr>
        <w:t xml:space="preserve">NP in akcijskega načrta lahko pripišemo tudi samemu </w:t>
      </w:r>
      <w:r w:rsidR="003E6F3B" w:rsidRPr="008550CD">
        <w:rPr>
          <w:b/>
          <w:bCs/>
          <w:lang w:val="sl-SI"/>
        </w:rPr>
        <w:t xml:space="preserve">procesu </w:t>
      </w:r>
      <w:r w:rsidR="00134BB9" w:rsidRPr="008550CD">
        <w:rPr>
          <w:b/>
          <w:bCs/>
          <w:lang w:val="sl-SI"/>
        </w:rPr>
        <w:t>programiranja</w:t>
      </w:r>
      <w:r w:rsidR="003E6F3B">
        <w:rPr>
          <w:lang w:val="sl-SI"/>
        </w:rPr>
        <w:t>, v katerega so bili</w:t>
      </w:r>
      <w:r w:rsidR="00134BB9" w:rsidRPr="00C5150F">
        <w:rPr>
          <w:lang w:val="sl-SI"/>
        </w:rPr>
        <w:t xml:space="preserve"> </w:t>
      </w:r>
      <w:r w:rsidR="008550CD">
        <w:rPr>
          <w:lang w:val="sl-SI"/>
        </w:rPr>
        <w:t xml:space="preserve">po načelu partnerstva </w:t>
      </w:r>
      <w:r w:rsidR="00134BB9" w:rsidRPr="00C5150F">
        <w:rPr>
          <w:lang w:val="sl-SI"/>
        </w:rPr>
        <w:t>aktivno vključeni vsi relevantni deležniki</w:t>
      </w:r>
      <w:r w:rsidR="0064544F">
        <w:rPr>
          <w:lang w:val="sl-SI"/>
        </w:rPr>
        <w:t xml:space="preserve"> (ključni resorji in končni upravičenci)</w:t>
      </w:r>
      <w:r w:rsidR="003E6F3B">
        <w:rPr>
          <w:lang w:val="sl-SI"/>
        </w:rPr>
        <w:t xml:space="preserve">. </w:t>
      </w:r>
      <w:r w:rsidR="0051394F">
        <w:rPr>
          <w:lang w:val="sl-SI"/>
        </w:rPr>
        <w:t>Tako NP kot Akcijski načrt sta se pripravlja</w:t>
      </w:r>
      <w:r w:rsidR="00D34BD5">
        <w:rPr>
          <w:lang w:val="sl-SI"/>
        </w:rPr>
        <w:t>la</w:t>
      </w:r>
      <w:r w:rsidR="008550CD">
        <w:rPr>
          <w:lang w:val="sl-SI"/>
        </w:rPr>
        <w:t xml:space="preserve"> tudi</w:t>
      </w:r>
      <w:r w:rsidR="0051394F">
        <w:rPr>
          <w:lang w:val="sl-SI"/>
        </w:rPr>
        <w:t xml:space="preserve"> </w:t>
      </w:r>
      <w:r w:rsidR="0051394F" w:rsidRPr="008550CD">
        <w:rPr>
          <w:b/>
          <w:bCs/>
          <w:lang w:val="sl-SI"/>
        </w:rPr>
        <w:t>od spodaj navzgor</w:t>
      </w:r>
      <w:r w:rsidR="0064544F">
        <w:rPr>
          <w:lang w:val="sl-SI"/>
        </w:rPr>
        <w:t xml:space="preserve">. Čeprav so bili cilji </w:t>
      </w:r>
      <w:r w:rsidR="00134BB9" w:rsidRPr="00C5150F">
        <w:rPr>
          <w:lang w:val="sl-SI"/>
        </w:rPr>
        <w:t>NP</w:t>
      </w:r>
      <w:r w:rsidR="003E6F3B">
        <w:rPr>
          <w:lang w:val="sl-SI"/>
        </w:rPr>
        <w:t xml:space="preserve"> ISF </w:t>
      </w:r>
      <w:r w:rsidR="00134BB9" w:rsidRPr="00C5150F">
        <w:rPr>
          <w:lang w:val="sl-SI"/>
        </w:rPr>
        <w:t>opredeljeni na podlagi izhodiščnega stanja iz 2013</w:t>
      </w:r>
      <w:r w:rsidR="003E6F3B">
        <w:rPr>
          <w:lang w:val="sl-SI"/>
        </w:rPr>
        <w:t xml:space="preserve">, so bili </w:t>
      </w:r>
      <w:r w:rsidR="00134BB9" w:rsidRPr="00C5150F">
        <w:rPr>
          <w:lang w:val="sl-SI"/>
        </w:rPr>
        <w:t>dovolj širok</w:t>
      </w:r>
      <w:r w:rsidR="003E6F3B">
        <w:rPr>
          <w:lang w:val="sl-SI"/>
        </w:rPr>
        <w:t>o</w:t>
      </w:r>
      <w:r w:rsidR="00C97017">
        <w:rPr>
          <w:lang w:val="sl-SI"/>
        </w:rPr>
        <w:t xml:space="preserve"> zastavljeni</w:t>
      </w:r>
      <w:r w:rsidR="00134BB9" w:rsidRPr="00C5150F">
        <w:rPr>
          <w:lang w:val="sl-SI"/>
        </w:rPr>
        <w:t xml:space="preserve">, da so ostali </w:t>
      </w:r>
      <w:r w:rsidR="003E6F3B">
        <w:rPr>
          <w:lang w:val="sl-SI"/>
        </w:rPr>
        <w:t xml:space="preserve">relevantni </w:t>
      </w:r>
      <w:r w:rsidR="00134BB9" w:rsidRPr="00C5150F">
        <w:rPr>
          <w:lang w:val="sl-SI"/>
        </w:rPr>
        <w:t xml:space="preserve">do konca </w:t>
      </w:r>
      <w:r w:rsidR="003E6F3B">
        <w:rPr>
          <w:lang w:val="sl-SI"/>
        </w:rPr>
        <w:t xml:space="preserve">programskega obdobju </w:t>
      </w:r>
      <w:r w:rsidR="00134BB9" w:rsidRPr="00C5150F">
        <w:rPr>
          <w:lang w:val="sl-SI"/>
        </w:rPr>
        <w:t>kljub spremembam potreb</w:t>
      </w:r>
      <w:r w:rsidR="00C97017">
        <w:rPr>
          <w:lang w:val="sl-SI"/>
        </w:rPr>
        <w:t xml:space="preserve"> in okoliščin izvajanja.</w:t>
      </w:r>
      <w:r w:rsidR="0061629A">
        <w:rPr>
          <w:lang w:val="sl-SI"/>
        </w:rPr>
        <w:t xml:space="preserve"> </w:t>
      </w:r>
    </w:p>
    <w:p w14:paraId="145F9AF8" w14:textId="6C25732C" w:rsidR="00AF0DCB" w:rsidRDefault="009043AC" w:rsidP="00134BB9">
      <w:pPr>
        <w:rPr>
          <w:lang w:val="sl-SI"/>
        </w:rPr>
      </w:pPr>
      <w:r w:rsidRPr="009043AC">
        <w:rPr>
          <w:lang w:val="sl-SI"/>
        </w:rPr>
        <w:t xml:space="preserve">Z anketo smo </w:t>
      </w:r>
      <w:r w:rsidR="00AF0DCB">
        <w:rPr>
          <w:lang w:val="sl-SI"/>
        </w:rPr>
        <w:t xml:space="preserve">še dodatno </w:t>
      </w:r>
      <w:r w:rsidRPr="009043AC">
        <w:rPr>
          <w:lang w:val="sl-SI"/>
        </w:rPr>
        <w:t xml:space="preserve">preverjali mnenje </w:t>
      </w:r>
      <w:r>
        <w:rPr>
          <w:lang w:val="sl-SI"/>
        </w:rPr>
        <w:t>upravičencev</w:t>
      </w:r>
      <w:r w:rsidRPr="009043AC">
        <w:rPr>
          <w:lang w:val="sl-SI"/>
        </w:rPr>
        <w:t xml:space="preserve">, </w:t>
      </w:r>
      <w:r>
        <w:rPr>
          <w:lang w:val="sl-SI"/>
        </w:rPr>
        <w:t xml:space="preserve">in sicer </w:t>
      </w:r>
      <w:r w:rsidR="00AF0DCB">
        <w:rPr>
          <w:lang w:val="sl-SI"/>
        </w:rPr>
        <w:t>a</w:t>
      </w:r>
      <w:r w:rsidR="00AF0DCB" w:rsidRPr="00AF0DCB">
        <w:rPr>
          <w:lang w:val="sl-SI"/>
        </w:rPr>
        <w:t>li je nacionalni program pravilno opredelil  končne upravičence in ciljne skupine ter naslovil njihove potrebe</w:t>
      </w:r>
      <w:r w:rsidRPr="009043AC">
        <w:rPr>
          <w:lang w:val="sl-SI"/>
        </w:rPr>
        <w:t xml:space="preserve">. </w:t>
      </w:r>
      <w:r w:rsidR="00AF0DCB">
        <w:rPr>
          <w:lang w:val="sl-SI"/>
        </w:rPr>
        <w:t xml:space="preserve">Kar </w:t>
      </w:r>
      <w:r w:rsidRPr="00AF0DCB">
        <w:rPr>
          <w:b/>
          <w:bCs/>
          <w:lang w:val="sl-SI"/>
        </w:rPr>
        <w:t>94%</w:t>
      </w:r>
      <w:r w:rsidRPr="009043AC">
        <w:rPr>
          <w:lang w:val="sl-SI"/>
        </w:rPr>
        <w:t xml:space="preserve"> odgovorov je bilo pritrdilnih</w:t>
      </w:r>
      <w:r w:rsidR="00AF0DCB">
        <w:rPr>
          <w:lang w:val="sl-SI"/>
        </w:rPr>
        <w:t xml:space="preserve">. </w:t>
      </w:r>
    </w:p>
    <w:p w14:paraId="510B68A8" w14:textId="34A0F3E5" w:rsidR="003E6F3B" w:rsidRDefault="0061629A" w:rsidP="00134BB9">
      <w:pPr>
        <w:rPr>
          <w:lang w:val="sl-SI"/>
        </w:rPr>
      </w:pPr>
      <w:r>
        <w:rPr>
          <w:lang w:val="sl-SI"/>
        </w:rPr>
        <w:lastRenderedPageBreak/>
        <w:t xml:space="preserve">Ugotavljamo, da je program pravilno </w:t>
      </w:r>
      <w:r w:rsidR="00945A3A">
        <w:rPr>
          <w:lang w:val="sl-SI"/>
        </w:rPr>
        <w:t xml:space="preserve">opredelil </w:t>
      </w:r>
      <w:r>
        <w:rPr>
          <w:lang w:val="sl-SI"/>
        </w:rPr>
        <w:t xml:space="preserve">deležnike </w:t>
      </w:r>
      <w:r w:rsidR="00945A3A">
        <w:rPr>
          <w:lang w:val="sl-SI"/>
        </w:rPr>
        <w:t xml:space="preserve">in ustrezno naslovil potrebe upravičencev, </w:t>
      </w:r>
      <w:r w:rsidR="00D34BD5">
        <w:rPr>
          <w:lang w:val="sl-SI"/>
        </w:rPr>
        <w:t xml:space="preserve">vzpostavljen </w:t>
      </w:r>
      <w:r w:rsidR="00945A3A">
        <w:rPr>
          <w:lang w:val="sl-SI"/>
        </w:rPr>
        <w:t xml:space="preserve">sistem pa je omogočil </w:t>
      </w:r>
      <w:r w:rsidR="00480A4B">
        <w:rPr>
          <w:lang w:val="sl-SI"/>
        </w:rPr>
        <w:t xml:space="preserve">odzivnost in </w:t>
      </w:r>
      <w:r w:rsidR="00D53B4A">
        <w:rPr>
          <w:lang w:val="sl-SI"/>
        </w:rPr>
        <w:t xml:space="preserve">sprotno </w:t>
      </w:r>
      <w:r w:rsidR="00480A4B">
        <w:rPr>
          <w:lang w:val="sl-SI"/>
        </w:rPr>
        <w:t>prilagajanje potrebam</w:t>
      </w:r>
      <w:r w:rsidR="00945A3A">
        <w:rPr>
          <w:lang w:val="sl-SI"/>
        </w:rPr>
        <w:t>.</w:t>
      </w:r>
    </w:p>
    <w:p w14:paraId="24CA23BE" w14:textId="77777777" w:rsidR="00A23CFA" w:rsidRPr="00561D0F" w:rsidRDefault="00A23CFA" w:rsidP="00D8517F">
      <w:pPr>
        <w:rPr>
          <w:lang w:val="sl-SI"/>
        </w:rPr>
      </w:pPr>
    </w:p>
    <w:p w14:paraId="3C6FACCD" w14:textId="77777777" w:rsidR="00C95F73" w:rsidRPr="00561D0F" w:rsidRDefault="00C95F73" w:rsidP="00C95F73">
      <w:pPr>
        <w:pStyle w:val="Naslov2"/>
        <w:rPr>
          <w:b/>
          <w:bCs/>
          <w:lang w:val="sl-SI"/>
        </w:rPr>
      </w:pPr>
      <w:bookmarkStart w:id="51" w:name="_Toc185693863"/>
      <w:r w:rsidRPr="00561D0F">
        <w:rPr>
          <w:b/>
          <w:bCs/>
          <w:lang w:val="sl-SI"/>
        </w:rPr>
        <w:t>Vprašanja vrednotenja po merilu »skladnost«</w:t>
      </w:r>
      <w:bookmarkEnd w:id="51"/>
    </w:p>
    <w:p w14:paraId="23450B9E" w14:textId="77777777" w:rsidR="00C95F73" w:rsidRPr="00561D0F" w:rsidRDefault="00C95F73" w:rsidP="00C95F73">
      <w:pPr>
        <w:rPr>
          <w:lang w:val="sl-SI"/>
        </w:rPr>
      </w:pPr>
    </w:p>
    <w:p w14:paraId="29D619E7" w14:textId="77777777" w:rsidR="002B560E" w:rsidRDefault="002B560E" w:rsidP="002B560E">
      <w:pPr>
        <w:rPr>
          <w:lang w:val="sl-SI"/>
        </w:rPr>
      </w:pPr>
      <w:r w:rsidRPr="00561D0F">
        <w:rPr>
          <w:lang w:val="sl-SI"/>
        </w:rPr>
        <w:t>V sklopu merila »skladnost« ocenjujemo, kako dobro različne aktivnosti delujejo skupaj, tako znotraj istega področja ali programa (notranja skladnost), kot tudi z drugimi instrumenti in skladi (zunanja skladnost). Po tem merilu smo zato odgovarjali na naslednja vprašanja za vrednotenje:</w:t>
      </w:r>
    </w:p>
    <w:p w14:paraId="48AD5B80" w14:textId="46172EB9" w:rsidR="00712903" w:rsidRDefault="00066491" w:rsidP="009C383F">
      <w:pPr>
        <w:pStyle w:val="Odstavekseznama"/>
        <w:numPr>
          <w:ilvl w:val="0"/>
          <w:numId w:val="32"/>
        </w:numPr>
        <w:ind w:left="426" w:hanging="426"/>
        <w:rPr>
          <w:lang w:val="sl-SI"/>
        </w:rPr>
      </w:pPr>
      <w:r w:rsidRPr="00A43A5E">
        <w:rPr>
          <w:lang w:val="sl-SI"/>
        </w:rPr>
        <w:t xml:space="preserve">Ali je bila opravljena ocena drugih ukrepov s podobnimi cilji in upoštevana v fazi načrtovanja programov? Ali so bili v obdobju izvajanja vzpostavljeni usklajevalni </w:t>
      </w:r>
      <w:r w:rsidRPr="00763807">
        <w:rPr>
          <w:lang w:val="sl-SI"/>
        </w:rPr>
        <w:t>mehanizmi med Skladom ter drugimi ukrepi s podobnimi cilji? Ali so bili ukrepi, izvedeni prek Sklada, skladni z drugimi ukrepi s podobnimi cilji in jim niso nasprotovali?</w:t>
      </w:r>
    </w:p>
    <w:p w14:paraId="7867C4C4" w14:textId="77777777" w:rsidR="009C383F" w:rsidRPr="009C383F" w:rsidRDefault="009C383F" w:rsidP="009C383F">
      <w:pPr>
        <w:pStyle w:val="Odstavekseznama"/>
        <w:ind w:left="426"/>
        <w:rPr>
          <w:lang w:val="sl-SI"/>
        </w:rPr>
      </w:pPr>
    </w:p>
    <w:p w14:paraId="5B41F4C3" w14:textId="5EBE6FFD" w:rsidR="0049273F" w:rsidRPr="00763807" w:rsidRDefault="0049273F" w:rsidP="0049273F">
      <w:pPr>
        <w:rPr>
          <w:b/>
          <w:bCs/>
          <w:lang w:val="sl-SI"/>
        </w:rPr>
      </w:pPr>
      <w:r w:rsidRPr="00763807">
        <w:rPr>
          <w:b/>
          <w:bCs/>
          <w:noProof/>
          <w:lang w:val="sl-SI" w:eastAsia="sl-SI"/>
        </w:rPr>
        <w:drawing>
          <wp:inline distT="0" distB="0" distL="0" distR="0" wp14:anchorId="369D3955" wp14:editId="543A6195">
            <wp:extent cx="323850" cy="323850"/>
            <wp:effectExtent l="0" t="0" r="6350" b="0"/>
            <wp:docPr id="1966780436" name="Graphic 1966780436"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r w:rsidR="009C383F">
        <w:rPr>
          <w:b/>
          <w:bCs/>
          <w:lang w:val="sl-SI"/>
        </w:rPr>
        <w:tab/>
      </w:r>
      <w:r w:rsidRPr="00763807">
        <w:rPr>
          <w:b/>
          <w:bCs/>
          <w:lang w:val="sl-SI"/>
        </w:rPr>
        <w:t>Pristop in metodološka orodja</w:t>
      </w:r>
    </w:p>
    <w:p w14:paraId="180B7554" w14:textId="714EE50F" w:rsidR="00DA5332" w:rsidRPr="00763807" w:rsidRDefault="00B32ED8" w:rsidP="0049273F">
      <w:pPr>
        <w:rPr>
          <w:lang w:val="sl-SI"/>
        </w:rPr>
      </w:pPr>
      <w:r w:rsidRPr="00763807">
        <w:rPr>
          <w:lang w:val="sl-SI"/>
        </w:rPr>
        <w:t>Odgovori na navedena vprašanja so pridobljeni z uporabo metodoloških orodij: analiza dokumentacije, fokusne skupine in strukturirani intervjuji. Za pridobitev relevantnih podatkov smo pregledali vse ključne dokumente: uredba, nacionalni program in akcijski načrt z vsemi različicami, letne obračune, implementacijska in druga poročila</w:t>
      </w:r>
      <w:r w:rsidR="007310EA">
        <w:rPr>
          <w:lang w:val="sl-SI"/>
        </w:rPr>
        <w:t>.</w:t>
      </w:r>
    </w:p>
    <w:p w14:paraId="5AFC479D" w14:textId="66D31A22" w:rsidR="0049273F" w:rsidRPr="00763807" w:rsidRDefault="00B330D7" w:rsidP="0049273F">
      <w:pPr>
        <w:rPr>
          <w:b/>
          <w:bCs/>
          <w:lang w:val="sl-SI"/>
        </w:rPr>
      </w:pPr>
      <w:r w:rsidRPr="00763807">
        <w:rPr>
          <w:noProof/>
          <w:lang w:val="sl-SI" w:eastAsia="sl-SI"/>
        </w:rPr>
        <w:drawing>
          <wp:inline distT="0" distB="0" distL="0" distR="0" wp14:anchorId="381407FC" wp14:editId="23ED6F49">
            <wp:extent cx="323850" cy="323850"/>
            <wp:effectExtent l="0" t="0" r="0" b="0"/>
            <wp:docPr id="1716143648" name="Graphic 1716143648"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9C383F">
        <w:rPr>
          <w:b/>
          <w:bCs/>
          <w:lang w:val="sl-SI"/>
        </w:rPr>
        <w:tab/>
      </w:r>
      <w:r w:rsidR="0049273F" w:rsidRPr="00763807">
        <w:rPr>
          <w:b/>
          <w:bCs/>
          <w:lang w:val="sl-SI"/>
        </w:rPr>
        <w:t xml:space="preserve">Ključne ugotovitve in odgovori na vprašanja vrednotenja </w:t>
      </w:r>
    </w:p>
    <w:p w14:paraId="0F9F5F47" w14:textId="03066EFC" w:rsidR="009A0344" w:rsidRPr="00763807" w:rsidRDefault="00EF3FF6" w:rsidP="0049273F">
      <w:pPr>
        <w:spacing w:before="100"/>
        <w:rPr>
          <w:lang w:val="sl-SI"/>
        </w:rPr>
      </w:pPr>
      <w:r w:rsidRPr="00763807">
        <w:rPr>
          <w:lang w:val="sl-SI"/>
        </w:rPr>
        <w:t xml:space="preserve">Enoten sistem upravljanja in nadzora, struktura in organizacijska ureditev </w:t>
      </w:r>
      <w:r w:rsidR="003B2CED" w:rsidRPr="00763807">
        <w:rPr>
          <w:lang w:val="sl-SI"/>
        </w:rPr>
        <w:t>so</w:t>
      </w:r>
      <w:r w:rsidR="00FE6049" w:rsidRPr="00763807">
        <w:rPr>
          <w:lang w:val="sl-SI"/>
        </w:rPr>
        <w:t xml:space="preserve"> v času izvajanja sklada ISF </w:t>
      </w:r>
      <w:r w:rsidRPr="00763807">
        <w:rPr>
          <w:lang w:val="sl-SI"/>
        </w:rPr>
        <w:t>zagot</w:t>
      </w:r>
      <w:r w:rsidR="00D213D4" w:rsidRPr="00763807">
        <w:rPr>
          <w:lang w:val="sl-SI"/>
        </w:rPr>
        <w:t>ovili</w:t>
      </w:r>
      <w:r w:rsidR="00FE6049" w:rsidRPr="00763807">
        <w:rPr>
          <w:lang w:val="sl-SI"/>
        </w:rPr>
        <w:t xml:space="preserve"> tako</w:t>
      </w:r>
      <w:r w:rsidRPr="00763807">
        <w:rPr>
          <w:lang w:val="sl-SI"/>
        </w:rPr>
        <w:t xml:space="preserve"> </w:t>
      </w:r>
      <w:r w:rsidRPr="00763807">
        <w:rPr>
          <w:b/>
          <w:bCs/>
          <w:lang w:val="sl-SI"/>
        </w:rPr>
        <w:t xml:space="preserve">notranjo </w:t>
      </w:r>
      <w:r w:rsidR="00FE6049" w:rsidRPr="00763807">
        <w:rPr>
          <w:lang w:val="sl-SI"/>
        </w:rPr>
        <w:t>kot</w:t>
      </w:r>
      <w:r w:rsidRPr="00763807">
        <w:rPr>
          <w:b/>
          <w:bCs/>
          <w:lang w:val="sl-SI"/>
        </w:rPr>
        <w:t xml:space="preserve"> zunanjo skladnost</w:t>
      </w:r>
      <w:r w:rsidRPr="00763807">
        <w:rPr>
          <w:lang w:val="sl-SI"/>
        </w:rPr>
        <w:t xml:space="preserve"> izvajanja programa</w:t>
      </w:r>
      <w:r w:rsidR="00B35D6C" w:rsidRPr="00763807">
        <w:rPr>
          <w:lang w:val="sl-SI"/>
        </w:rPr>
        <w:t xml:space="preserve">, </w:t>
      </w:r>
      <w:r w:rsidR="00403678" w:rsidRPr="00763807">
        <w:rPr>
          <w:lang w:val="sl-SI"/>
        </w:rPr>
        <w:t xml:space="preserve">sredstva </w:t>
      </w:r>
      <w:r w:rsidR="00D213D4" w:rsidRPr="00763807">
        <w:rPr>
          <w:lang w:val="sl-SI"/>
        </w:rPr>
        <w:t xml:space="preserve">so bila zato </w:t>
      </w:r>
      <w:r w:rsidR="00403678" w:rsidRPr="00763807">
        <w:rPr>
          <w:lang w:val="sl-SI"/>
        </w:rPr>
        <w:t>uporabljena učinkovito in ciljno usmerjena</w:t>
      </w:r>
      <w:r w:rsidR="00711166" w:rsidRPr="00763807">
        <w:rPr>
          <w:lang w:val="sl-SI"/>
        </w:rPr>
        <w:t xml:space="preserve">. </w:t>
      </w:r>
    </w:p>
    <w:p w14:paraId="5591C246" w14:textId="77777777" w:rsidR="00EB2BE9" w:rsidRPr="00763807" w:rsidRDefault="00EB2BE9" w:rsidP="00EB2BE9">
      <w:pPr>
        <w:spacing w:before="100"/>
        <w:rPr>
          <w:lang w:val="sl-SI"/>
        </w:rPr>
      </w:pPr>
      <w:r w:rsidRPr="00763807">
        <w:rPr>
          <w:lang w:val="sl-SI"/>
        </w:rPr>
        <w:t>Notranja skladnost pomeni usklajenost med ukrepi in projekti znotraj sklada, ki so bili usmerjeni v doseganje točno določenih posebnih in nacionalnih ciljev. Odgovorni organ je vzpostavil sistem koordinacije nosilcev ukrepov in samih upravičencev vse od faze zasnove, načrtovanja do izvajanja, vzpostavil je enotna pravila in smernice, nudil podporo, centraliziran informacijski sistem spremljanja in zagotavljal redno spremljanje in poročanje.</w:t>
      </w:r>
    </w:p>
    <w:p w14:paraId="20188C5C" w14:textId="06FD9039" w:rsidR="00EB2BE9" w:rsidRDefault="00EB2BE9" w:rsidP="00EB2BE9">
      <w:pPr>
        <w:spacing w:before="100"/>
        <w:rPr>
          <w:lang w:val="sl-SI"/>
        </w:rPr>
      </w:pPr>
      <w:r w:rsidRPr="00763807">
        <w:rPr>
          <w:lang w:val="sl-SI"/>
        </w:rPr>
        <w:t>Notranjo in zunanjo skladnost zagotavljata tudi skupen nadzorni odbor in medresorska</w:t>
      </w:r>
      <w:r w:rsidRPr="009706D8">
        <w:rPr>
          <w:lang w:val="sl-SI"/>
        </w:rPr>
        <w:t xml:space="preserve"> delovna skupina</w:t>
      </w:r>
      <w:r>
        <w:rPr>
          <w:lang w:val="sl-SI"/>
        </w:rPr>
        <w:t xml:space="preserve">. </w:t>
      </w:r>
      <w:r w:rsidR="004D212F" w:rsidRPr="00C022EC">
        <w:rPr>
          <w:b/>
          <w:bCs/>
          <w:lang w:val="sl-SI"/>
        </w:rPr>
        <w:t>Nadzorni odbor</w:t>
      </w:r>
      <w:r w:rsidR="004D212F">
        <w:rPr>
          <w:lang w:val="sl-SI"/>
        </w:rPr>
        <w:t xml:space="preserve"> je </w:t>
      </w:r>
      <w:r w:rsidR="004D212F" w:rsidRPr="004D212F">
        <w:rPr>
          <w:lang w:val="sl-SI"/>
        </w:rPr>
        <w:t xml:space="preserve">koordinacijsko telo, v katerem so v skladu z načelom partnerstva zastopana vsa ministrstva/telesa, ki so vključena v izvajanje </w:t>
      </w:r>
      <w:r w:rsidR="008F5EF0">
        <w:rPr>
          <w:lang w:val="sl-SI"/>
        </w:rPr>
        <w:t>skladov s področja notranjih zadev</w:t>
      </w:r>
      <w:r w:rsidR="004D212F" w:rsidRPr="004D212F">
        <w:rPr>
          <w:lang w:val="sl-SI"/>
        </w:rPr>
        <w:t xml:space="preserve">. Sestavljajo ga člani in njihovi namestniki iz državnih organov, ki pri črpanju sredstev iz skladov sodelujejo kot pristojni organi, drugi organi, katerih pristojnosti (delno) vsebinsko zadevajo tudi projekte, ki se financirajo iz skladov in pa predstavnik nevladnih </w:t>
      </w:r>
      <w:r w:rsidR="004D212F" w:rsidRPr="00A24A4C">
        <w:rPr>
          <w:lang w:val="sl-SI"/>
        </w:rPr>
        <w:t xml:space="preserve">organizacij. V </w:t>
      </w:r>
      <w:r w:rsidR="00AE7293" w:rsidRPr="00A24A4C">
        <w:rPr>
          <w:lang w:val="sl-SI"/>
        </w:rPr>
        <w:t>nadzornem odboru</w:t>
      </w:r>
      <w:r w:rsidR="004D212F" w:rsidRPr="00A24A4C">
        <w:rPr>
          <w:lang w:val="sl-SI"/>
        </w:rPr>
        <w:t xml:space="preserve"> </w:t>
      </w:r>
      <w:r w:rsidR="00693D03" w:rsidRPr="00A24A4C">
        <w:rPr>
          <w:lang w:val="sl-SI"/>
        </w:rPr>
        <w:t xml:space="preserve">je na začetku </w:t>
      </w:r>
      <w:r w:rsidR="004D212F" w:rsidRPr="00A24A4C">
        <w:rPr>
          <w:lang w:val="sl-SI"/>
        </w:rPr>
        <w:t>sodel</w:t>
      </w:r>
      <w:r w:rsidR="00693D03" w:rsidRPr="00A24A4C">
        <w:rPr>
          <w:lang w:val="sl-SI"/>
        </w:rPr>
        <w:t xml:space="preserve">oval </w:t>
      </w:r>
      <w:r w:rsidR="004D212F" w:rsidRPr="00A24A4C">
        <w:rPr>
          <w:lang w:val="sl-SI"/>
        </w:rPr>
        <w:t>tudi</w:t>
      </w:r>
      <w:r w:rsidR="004D212F" w:rsidRPr="004D212F">
        <w:rPr>
          <w:lang w:val="sl-SI"/>
        </w:rPr>
        <w:t xml:space="preserve"> predstavnik </w:t>
      </w:r>
      <w:r w:rsidR="00AE7293">
        <w:rPr>
          <w:lang w:val="sl-SI"/>
        </w:rPr>
        <w:t xml:space="preserve">Ministrstva za kohezijo in regionalni razvoj (prej </w:t>
      </w:r>
      <w:r w:rsidR="004D212F" w:rsidRPr="004D212F">
        <w:rPr>
          <w:lang w:val="sl-SI"/>
        </w:rPr>
        <w:t>Služb</w:t>
      </w:r>
      <w:r w:rsidR="00AE7293">
        <w:rPr>
          <w:lang w:val="sl-SI"/>
        </w:rPr>
        <w:t>a</w:t>
      </w:r>
      <w:r w:rsidR="004D212F" w:rsidRPr="004D212F">
        <w:rPr>
          <w:lang w:val="sl-SI"/>
        </w:rPr>
        <w:t xml:space="preserve"> vlade RS za razvoj in evropsko kohezijsko politiko</w:t>
      </w:r>
      <w:r w:rsidR="00AE7293">
        <w:rPr>
          <w:lang w:val="sl-SI"/>
        </w:rPr>
        <w:t>) prav</w:t>
      </w:r>
      <w:r w:rsidR="004D212F" w:rsidRPr="004D212F">
        <w:rPr>
          <w:lang w:val="sl-SI"/>
        </w:rPr>
        <w:t xml:space="preserve"> z namenom zagotavljanja skladnosti in dopolnjevanja z drugimi finančnimi instrumenti EU. Poleg tega so v delo NO kot opazovalci vključeni tudi predstavniki RO, Službe za notranjo revizijo (MNZ) in Evropske komisije.</w:t>
      </w:r>
      <w:r w:rsidR="00C022EC">
        <w:rPr>
          <w:lang w:val="sl-SI"/>
        </w:rPr>
        <w:t xml:space="preserve"> </w:t>
      </w:r>
      <w:r w:rsidR="00C022EC" w:rsidRPr="00C022EC">
        <w:rPr>
          <w:b/>
          <w:bCs/>
          <w:lang w:val="sl-SI"/>
        </w:rPr>
        <w:t>Medresorska delovna skupina</w:t>
      </w:r>
      <w:r w:rsidR="00C022EC">
        <w:rPr>
          <w:lang w:val="sl-SI"/>
        </w:rPr>
        <w:t xml:space="preserve"> j</w:t>
      </w:r>
      <w:r w:rsidR="00C022EC" w:rsidRPr="00C022EC">
        <w:rPr>
          <w:lang w:val="sl-SI"/>
        </w:rPr>
        <w:t xml:space="preserve">e operativna delovna skupina </w:t>
      </w:r>
      <w:r w:rsidR="00C022EC">
        <w:rPr>
          <w:lang w:val="sl-SI"/>
        </w:rPr>
        <w:t>nadzornega odbora</w:t>
      </w:r>
      <w:r w:rsidR="00C022EC" w:rsidRPr="00C022EC">
        <w:rPr>
          <w:lang w:val="sl-SI"/>
        </w:rPr>
        <w:t>, ki pripravlja stališča za odločanje na sejah</w:t>
      </w:r>
      <w:r w:rsidR="00C022EC">
        <w:rPr>
          <w:lang w:val="sl-SI"/>
        </w:rPr>
        <w:t xml:space="preserve"> nadzornega odbora.</w:t>
      </w:r>
      <w:r w:rsidR="00C022EC" w:rsidRPr="00C022EC">
        <w:rPr>
          <w:lang w:val="sl-SI"/>
        </w:rPr>
        <w:t xml:space="preserve"> Sestavljajo </w:t>
      </w:r>
      <w:r w:rsidR="00C022EC">
        <w:rPr>
          <w:lang w:val="sl-SI"/>
        </w:rPr>
        <w:t>jo</w:t>
      </w:r>
      <w:r w:rsidR="00C022EC" w:rsidRPr="00C022EC">
        <w:rPr>
          <w:lang w:val="sl-SI"/>
        </w:rPr>
        <w:t xml:space="preserve"> člani in njihovi namestniki iz državnih organov, ki pri črpanju sredstev iz skladov sodelujejo kot pristojni organi, in drugi organi, katerih pristojnosti (delno) vsebinsko zadevajo tudi projekte, ki se financirajo iz </w:t>
      </w:r>
      <w:r w:rsidR="00C022EC">
        <w:rPr>
          <w:lang w:val="sl-SI"/>
        </w:rPr>
        <w:t>skladov s področj</w:t>
      </w:r>
      <w:r w:rsidR="008F5EF0">
        <w:rPr>
          <w:lang w:val="sl-SI"/>
        </w:rPr>
        <w:t>a</w:t>
      </w:r>
      <w:r w:rsidR="00C022EC">
        <w:rPr>
          <w:lang w:val="sl-SI"/>
        </w:rPr>
        <w:t xml:space="preserve"> notranj</w:t>
      </w:r>
      <w:r w:rsidR="008F5EF0">
        <w:rPr>
          <w:lang w:val="sl-SI"/>
        </w:rPr>
        <w:t>ih zadev</w:t>
      </w:r>
      <w:r w:rsidR="00C022EC" w:rsidRPr="000C69CB">
        <w:rPr>
          <w:lang w:val="sl-SI"/>
        </w:rPr>
        <w:t xml:space="preserve">. </w:t>
      </w:r>
      <w:r w:rsidR="00A24A4C" w:rsidRPr="000C69CB">
        <w:rPr>
          <w:lang w:val="sl-SI"/>
        </w:rPr>
        <w:t xml:space="preserve">V skupini je na začetku sodeloval </w:t>
      </w:r>
      <w:r w:rsidR="00C022EC" w:rsidRPr="000C69CB">
        <w:rPr>
          <w:lang w:val="sl-SI"/>
        </w:rPr>
        <w:t>tudi</w:t>
      </w:r>
      <w:r w:rsidR="00C022EC" w:rsidRPr="00C022EC">
        <w:rPr>
          <w:lang w:val="sl-SI"/>
        </w:rPr>
        <w:t xml:space="preserve"> predstavnik </w:t>
      </w:r>
      <w:r w:rsidR="008F5EF0">
        <w:rPr>
          <w:lang w:val="sl-SI"/>
        </w:rPr>
        <w:t xml:space="preserve">Ministrstva za kohezijo in regionalni razvoj (prej </w:t>
      </w:r>
      <w:r w:rsidR="008F5EF0" w:rsidRPr="004D212F">
        <w:rPr>
          <w:lang w:val="sl-SI"/>
        </w:rPr>
        <w:t>Služb</w:t>
      </w:r>
      <w:r w:rsidR="008F5EF0">
        <w:rPr>
          <w:lang w:val="sl-SI"/>
        </w:rPr>
        <w:t>a</w:t>
      </w:r>
      <w:r w:rsidR="008F5EF0" w:rsidRPr="004D212F">
        <w:rPr>
          <w:lang w:val="sl-SI"/>
        </w:rPr>
        <w:t xml:space="preserve"> vlade RS za razvoj in evropsko kohezijsko politiko</w:t>
      </w:r>
      <w:r w:rsidR="008F5EF0">
        <w:rPr>
          <w:lang w:val="sl-SI"/>
        </w:rPr>
        <w:t xml:space="preserve">) prav tako </w:t>
      </w:r>
      <w:r w:rsidR="00C022EC" w:rsidRPr="00C022EC">
        <w:rPr>
          <w:lang w:val="sl-SI"/>
        </w:rPr>
        <w:t xml:space="preserve">z namenom zagotavljanja skladnosti in dopolnjevanja z </w:t>
      </w:r>
      <w:r w:rsidR="00C022EC" w:rsidRPr="00C022EC">
        <w:rPr>
          <w:lang w:val="sl-SI"/>
        </w:rPr>
        <w:lastRenderedPageBreak/>
        <w:t xml:space="preserve">drugimi finančnimi instrumenti EU. Poleg tega so v kot opazovalci vključeni tudi predstavniki </w:t>
      </w:r>
      <w:r w:rsidR="008F5EF0">
        <w:rPr>
          <w:lang w:val="sl-SI"/>
        </w:rPr>
        <w:t>revizijskega organa</w:t>
      </w:r>
      <w:r w:rsidR="00C022EC" w:rsidRPr="00C022EC">
        <w:rPr>
          <w:lang w:val="sl-SI"/>
        </w:rPr>
        <w:t>.</w:t>
      </w:r>
    </w:p>
    <w:p w14:paraId="1B5431A5" w14:textId="39A114D7" w:rsidR="0049273F" w:rsidRDefault="00EB2BE9" w:rsidP="00EB2BE9">
      <w:pPr>
        <w:spacing w:before="100"/>
        <w:rPr>
          <w:lang w:val="sl-SI"/>
        </w:rPr>
      </w:pPr>
      <w:r>
        <w:rPr>
          <w:lang w:val="sl-SI"/>
        </w:rPr>
        <w:t>Za obdobje 2021 – 2027 je odgovorni organ (po novem o</w:t>
      </w:r>
      <w:r w:rsidRPr="00063317">
        <w:rPr>
          <w:lang w:val="sl-SI"/>
        </w:rPr>
        <w:t>rgan upravljanja</w:t>
      </w:r>
      <w:r>
        <w:rPr>
          <w:lang w:val="sl-SI"/>
        </w:rPr>
        <w:t>)</w:t>
      </w:r>
      <w:r w:rsidRPr="00063317">
        <w:rPr>
          <w:lang w:val="sl-SI"/>
        </w:rPr>
        <w:t xml:space="preserve"> </w:t>
      </w:r>
      <w:r>
        <w:rPr>
          <w:lang w:val="sl-SI"/>
        </w:rPr>
        <w:t xml:space="preserve">dodatno </w:t>
      </w:r>
      <w:r w:rsidRPr="00063317">
        <w:rPr>
          <w:lang w:val="sl-SI"/>
        </w:rPr>
        <w:t xml:space="preserve">vzpostavil sistem sodelovanja z organi upravljanja za druge </w:t>
      </w:r>
      <w:r>
        <w:rPr>
          <w:lang w:val="sl-SI"/>
        </w:rPr>
        <w:t xml:space="preserve">EU </w:t>
      </w:r>
      <w:r w:rsidRPr="00063317">
        <w:rPr>
          <w:lang w:val="sl-SI"/>
        </w:rPr>
        <w:t>sklade</w:t>
      </w:r>
      <w:r w:rsidRPr="004A2288">
        <w:rPr>
          <w:lang w:val="sl-SI"/>
        </w:rPr>
        <w:t>. Vzpostavlj</w:t>
      </w:r>
      <w:r w:rsidR="00693D03" w:rsidRPr="004A2288">
        <w:rPr>
          <w:lang w:val="sl-SI"/>
        </w:rPr>
        <w:t xml:space="preserve">ajo </w:t>
      </w:r>
      <w:r w:rsidRPr="004A2288">
        <w:rPr>
          <w:lang w:val="sl-SI"/>
        </w:rPr>
        <w:t>s</w:t>
      </w:r>
      <w:r w:rsidR="00693D03" w:rsidRPr="004A2288">
        <w:rPr>
          <w:lang w:val="sl-SI"/>
        </w:rPr>
        <w:t>e</w:t>
      </w:r>
      <w:r>
        <w:rPr>
          <w:lang w:val="sl-SI"/>
        </w:rPr>
        <w:t xml:space="preserve"> </w:t>
      </w:r>
      <w:r w:rsidRPr="00063317">
        <w:rPr>
          <w:lang w:val="sl-SI"/>
        </w:rPr>
        <w:t>mehanizmi za zagotavljanje učinkovitega spremljanja, ki potekajo na podlagi medresorskih skupin in usklajevanj, sestankov, posvetov ter medsebojnega pregleda dokumentacije</w:t>
      </w:r>
      <w:r w:rsidR="004A2C67" w:rsidRPr="00063317">
        <w:rPr>
          <w:lang w:val="sl-SI"/>
        </w:rPr>
        <w:t>.</w:t>
      </w:r>
    </w:p>
    <w:p w14:paraId="11B0B664" w14:textId="513FCAD6" w:rsidR="004660CB" w:rsidRDefault="000814C2" w:rsidP="0049273F">
      <w:pPr>
        <w:spacing w:before="100"/>
        <w:rPr>
          <w:lang w:val="sl-SI"/>
        </w:rPr>
      </w:pPr>
      <w:r w:rsidRPr="00082897">
        <w:rPr>
          <w:lang w:val="sl-SI"/>
        </w:rPr>
        <w:t>Revizije podvajanja in prekrivanja niso ugotovile.</w:t>
      </w:r>
    </w:p>
    <w:p w14:paraId="08015818" w14:textId="77777777" w:rsidR="0049273F" w:rsidRDefault="0049273F" w:rsidP="0049273F">
      <w:pPr>
        <w:spacing w:before="100"/>
        <w:rPr>
          <w:lang w:val="sl-SI"/>
        </w:rPr>
      </w:pPr>
    </w:p>
    <w:p w14:paraId="1B8B8D4B" w14:textId="6D7B9510" w:rsidR="00CD7043" w:rsidRPr="00CD7043" w:rsidRDefault="00CD7043" w:rsidP="00CD7043">
      <w:pPr>
        <w:pStyle w:val="Naslov2"/>
        <w:rPr>
          <w:b/>
          <w:bCs/>
          <w:lang w:val="sl-SI"/>
        </w:rPr>
      </w:pPr>
      <w:bookmarkStart w:id="52" w:name="_Toc185693864"/>
      <w:r w:rsidRPr="00CD7043">
        <w:rPr>
          <w:b/>
          <w:bCs/>
          <w:lang w:val="sl-SI"/>
        </w:rPr>
        <w:t>Vprašanj</w:t>
      </w:r>
      <w:r w:rsidR="002B161C">
        <w:rPr>
          <w:b/>
          <w:bCs/>
          <w:lang w:val="sl-SI"/>
        </w:rPr>
        <w:t>a</w:t>
      </w:r>
      <w:r w:rsidRPr="00CD7043">
        <w:rPr>
          <w:b/>
          <w:bCs/>
          <w:lang w:val="sl-SI"/>
        </w:rPr>
        <w:t xml:space="preserve"> vrednotenja po merilu </w:t>
      </w:r>
      <w:r w:rsidRPr="00C97F46">
        <w:rPr>
          <w:b/>
          <w:bCs/>
          <w:lang w:val="sl-SI"/>
        </w:rPr>
        <w:t>»dopolnjevanje«</w:t>
      </w:r>
      <w:bookmarkEnd w:id="52"/>
    </w:p>
    <w:p w14:paraId="53B83D5A" w14:textId="77777777" w:rsidR="00CD7043" w:rsidRDefault="00CD7043" w:rsidP="00CD7043">
      <w:pPr>
        <w:spacing w:before="100"/>
        <w:rPr>
          <w:lang w:val="sl-SI"/>
        </w:rPr>
      </w:pPr>
    </w:p>
    <w:p w14:paraId="197FD637" w14:textId="77777777" w:rsidR="00B56A01" w:rsidRPr="002F44DE" w:rsidRDefault="00B56A01" w:rsidP="00B56A01">
      <w:pPr>
        <w:spacing w:before="100"/>
        <w:rPr>
          <w:lang w:val="sl-SI"/>
        </w:rPr>
      </w:pPr>
      <w:r w:rsidRPr="002F44DE">
        <w:rPr>
          <w:lang w:val="sl-SI"/>
        </w:rPr>
        <w:t>V sklopu merila »</w:t>
      </w:r>
      <w:r>
        <w:rPr>
          <w:lang w:val="sl-SI"/>
        </w:rPr>
        <w:t>dopolnjevanje</w:t>
      </w:r>
      <w:r w:rsidRPr="002F44DE">
        <w:rPr>
          <w:lang w:val="sl-SI"/>
        </w:rPr>
        <w:t>« ocenjujemo</w:t>
      </w:r>
      <w:r>
        <w:rPr>
          <w:lang w:val="sl-SI"/>
        </w:rPr>
        <w:t>, a</w:t>
      </w:r>
      <w:r w:rsidRPr="003C64D5">
        <w:rPr>
          <w:lang w:val="sl-SI"/>
        </w:rPr>
        <w:t>li so cilji, določeni v nacionalnem programu in ustreznih izvedbenih ukrepih, dopolnjevali cilje, določene v okviru drugih politik, zlasti politik, ki jih je sprejela država članica</w:t>
      </w:r>
      <w:r>
        <w:rPr>
          <w:lang w:val="sl-SI"/>
        </w:rPr>
        <w:t xml:space="preserve">. </w:t>
      </w:r>
      <w:r w:rsidRPr="002F44DE">
        <w:rPr>
          <w:lang w:val="sl-SI"/>
        </w:rPr>
        <w:t>Po tem merilu smo zato odgovarjali na naslednja vprašanja za vrednotenje:</w:t>
      </w:r>
    </w:p>
    <w:p w14:paraId="5849BF7D" w14:textId="77777777" w:rsidR="00B56A01" w:rsidRDefault="00B56A01" w:rsidP="007C524C">
      <w:pPr>
        <w:pStyle w:val="Odstavekseznama"/>
        <w:numPr>
          <w:ilvl w:val="0"/>
          <w:numId w:val="32"/>
        </w:numPr>
        <w:ind w:left="426" w:hanging="426"/>
        <w:rPr>
          <w:lang w:val="sl-SI"/>
        </w:rPr>
      </w:pPr>
      <w:r w:rsidRPr="000E4FD0">
        <w:rPr>
          <w:lang w:val="sl-SI"/>
        </w:rPr>
        <w:t xml:space="preserve">Ali je bila opravljena ocena drugih ukrepov z dopolnjujočimi si cilji in upoštevana v fazi načrtovanja programov? Ali so bili vzpostavljeni usklajevalni mehanizmi med Skladom ter drugimi ukrepi s podobnimi cilji, da se zagotovi njihovo dopolnjevanje v </w:t>
      </w:r>
      <w:r w:rsidRPr="00291E75">
        <w:rPr>
          <w:lang w:val="sl-SI"/>
        </w:rPr>
        <w:t>obdobju izvajanja? So bili vzpostavljeni mehanizmi za preprečevanje prekrivanja finančnih instrumentov?</w:t>
      </w:r>
    </w:p>
    <w:p w14:paraId="38105C0D" w14:textId="77777777" w:rsidR="00E7453A" w:rsidRPr="00291E75" w:rsidRDefault="00E7453A" w:rsidP="00E7453A">
      <w:pPr>
        <w:pStyle w:val="Odstavekseznama"/>
        <w:ind w:left="426"/>
        <w:rPr>
          <w:lang w:val="sl-SI"/>
        </w:rPr>
      </w:pPr>
    </w:p>
    <w:p w14:paraId="6E603556" w14:textId="6EC4BBEE" w:rsidR="00B56A01" w:rsidRPr="00291E75" w:rsidRDefault="00B56A01" w:rsidP="00B56A01">
      <w:pPr>
        <w:rPr>
          <w:b/>
          <w:bCs/>
          <w:lang w:val="sl-SI"/>
        </w:rPr>
      </w:pPr>
      <w:r w:rsidRPr="00291E75">
        <w:rPr>
          <w:b/>
          <w:bCs/>
          <w:noProof/>
          <w:lang w:val="sl-SI" w:eastAsia="sl-SI"/>
        </w:rPr>
        <w:drawing>
          <wp:inline distT="0" distB="0" distL="0" distR="0" wp14:anchorId="009A44D9" wp14:editId="4493A243">
            <wp:extent cx="323850" cy="323850"/>
            <wp:effectExtent l="0" t="0" r="6350" b="0"/>
            <wp:docPr id="237954626" name="Graphic 237954626"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r w:rsidR="007310EA">
        <w:rPr>
          <w:b/>
          <w:bCs/>
          <w:lang w:val="sl-SI"/>
        </w:rPr>
        <w:tab/>
      </w:r>
      <w:r w:rsidRPr="00291E75">
        <w:rPr>
          <w:b/>
          <w:bCs/>
          <w:lang w:val="sl-SI"/>
        </w:rPr>
        <w:t>Pristop in metodološka orodja</w:t>
      </w:r>
    </w:p>
    <w:p w14:paraId="7BEB1C46" w14:textId="5863850D" w:rsidR="00B56A01" w:rsidRDefault="00B56A01" w:rsidP="007310EA">
      <w:pPr>
        <w:pStyle w:val="Odstavekseznama"/>
        <w:ind w:left="0"/>
        <w:rPr>
          <w:lang w:val="sl-SI"/>
        </w:rPr>
      </w:pPr>
      <w:r w:rsidRPr="00291E75">
        <w:rPr>
          <w:lang w:val="sl-SI"/>
        </w:rPr>
        <w:t xml:space="preserve">Odgovor na navedeno vprašanja smo pridobili z uporabo metodološkega orodja: analiza dokumentacije, </w:t>
      </w:r>
      <w:r w:rsidR="005C185B" w:rsidRPr="00291E75">
        <w:rPr>
          <w:lang w:val="sl-SI"/>
        </w:rPr>
        <w:t>anketni vprašalnik</w:t>
      </w:r>
      <w:r w:rsidR="005A52F2" w:rsidRPr="00291E75">
        <w:rPr>
          <w:lang w:val="sl-SI"/>
        </w:rPr>
        <w:t xml:space="preserve">, </w:t>
      </w:r>
      <w:r w:rsidRPr="00291E75">
        <w:rPr>
          <w:lang w:val="sl-SI"/>
        </w:rPr>
        <w:t xml:space="preserve">fokusne skupine in strukturirani intervjuji. Za pridobitev relevantnih podatkov smo pregledali vse ključne dokumente: uredba, nacionalni program in akcijski načrt z vsemi različicami, letne obračune, implementacijska </w:t>
      </w:r>
      <w:r w:rsidR="00B45317" w:rsidRPr="00291E75">
        <w:rPr>
          <w:lang w:val="sl-SI"/>
        </w:rPr>
        <w:t xml:space="preserve">in druga </w:t>
      </w:r>
      <w:r w:rsidRPr="00291E75">
        <w:rPr>
          <w:lang w:val="sl-SI"/>
        </w:rPr>
        <w:t xml:space="preserve">poročila, opis sistema upravljanja in kontrol. </w:t>
      </w:r>
    </w:p>
    <w:p w14:paraId="3274FE1E" w14:textId="3E0686C3" w:rsidR="00B56A01" w:rsidRPr="00B74766" w:rsidRDefault="00E7453A" w:rsidP="00B74766">
      <w:pPr>
        <w:pStyle w:val="Odstavekseznama"/>
        <w:ind w:left="0"/>
        <w:rPr>
          <w:lang w:val="sl-SI"/>
        </w:rPr>
      </w:pPr>
      <w:r w:rsidRPr="00291E75">
        <w:rPr>
          <w:noProof/>
          <w:lang w:val="sl-SI" w:eastAsia="sl-SI"/>
        </w:rPr>
        <w:drawing>
          <wp:inline distT="0" distB="0" distL="0" distR="0" wp14:anchorId="4A37C3BA" wp14:editId="628A324D">
            <wp:extent cx="323850" cy="323850"/>
            <wp:effectExtent l="0" t="0" r="0" b="0"/>
            <wp:docPr id="677402330" name="Graphic 677402330"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B74766">
        <w:rPr>
          <w:b/>
          <w:bCs/>
          <w:lang w:val="sl-SI"/>
        </w:rPr>
        <w:tab/>
      </w:r>
      <w:r w:rsidR="00B56A01" w:rsidRPr="00291E75">
        <w:rPr>
          <w:b/>
          <w:bCs/>
          <w:lang w:val="sl-SI"/>
        </w:rPr>
        <w:t xml:space="preserve">Ključne ugotovitve in odgovori na vprašanja vrednotenja </w:t>
      </w:r>
    </w:p>
    <w:p w14:paraId="5AF8C35F" w14:textId="147FBF09" w:rsidR="009B1FB6" w:rsidRPr="00291E75" w:rsidRDefault="00322688" w:rsidP="00063317">
      <w:pPr>
        <w:rPr>
          <w:lang w:val="sl-SI"/>
        </w:rPr>
      </w:pPr>
      <w:r w:rsidRPr="00291E75">
        <w:rPr>
          <w:lang w:val="sl-SI"/>
        </w:rPr>
        <w:t xml:space="preserve">Vsi skladi s področja notranjih zadev imajo </w:t>
      </w:r>
      <w:r w:rsidRPr="00291E75">
        <w:rPr>
          <w:b/>
          <w:bCs/>
          <w:lang w:val="sl-SI"/>
        </w:rPr>
        <w:t>e</w:t>
      </w:r>
      <w:r w:rsidR="00063317" w:rsidRPr="00291E75">
        <w:rPr>
          <w:b/>
          <w:bCs/>
          <w:lang w:val="sl-SI"/>
        </w:rPr>
        <w:t>noten sistem upravljanja in nadzora</w:t>
      </w:r>
      <w:r w:rsidR="00063317" w:rsidRPr="00291E75">
        <w:rPr>
          <w:lang w:val="sl-SI"/>
        </w:rPr>
        <w:t xml:space="preserve">, </w:t>
      </w:r>
      <w:r w:rsidRPr="00291E75">
        <w:rPr>
          <w:lang w:val="sl-SI"/>
        </w:rPr>
        <w:t xml:space="preserve">tako da že sama </w:t>
      </w:r>
      <w:r w:rsidR="00063317" w:rsidRPr="00291E75">
        <w:rPr>
          <w:lang w:val="sl-SI"/>
        </w:rPr>
        <w:t xml:space="preserve">struktura in organizacijska ureditev zagotavljajo notranje in zunanje usklajeno izvajanje programa ISF. </w:t>
      </w:r>
    </w:p>
    <w:p w14:paraId="3CFD776D" w14:textId="648B2F7B" w:rsidR="009B1FB6" w:rsidRDefault="00E92E56" w:rsidP="00063317">
      <w:pPr>
        <w:rPr>
          <w:lang w:val="sl-SI"/>
        </w:rPr>
      </w:pPr>
      <w:r>
        <w:rPr>
          <w:lang w:val="sl-SI"/>
        </w:rPr>
        <w:t>Ukrepi in p</w:t>
      </w:r>
      <w:r w:rsidR="00063317" w:rsidRPr="00063317">
        <w:rPr>
          <w:lang w:val="sl-SI"/>
        </w:rPr>
        <w:t xml:space="preserve">rojekti znotraj programa so medsebojno povezani in komplementarni, zlasti zaradi vzpostavljenega </w:t>
      </w:r>
      <w:r w:rsidR="00063317" w:rsidRPr="00DB050E">
        <w:rPr>
          <w:b/>
          <w:bCs/>
          <w:lang w:val="sl-SI"/>
        </w:rPr>
        <w:t xml:space="preserve">sistema koordinacije na strani </w:t>
      </w:r>
      <w:r w:rsidR="00322688" w:rsidRPr="00DB050E">
        <w:rPr>
          <w:b/>
          <w:bCs/>
          <w:lang w:val="sl-SI"/>
        </w:rPr>
        <w:t xml:space="preserve">odgovornega </w:t>
      </w:r>
      <w:r w:rsidR="00063317" w:rsidRPr="00DB050E">
        <w:rPr>
          <w:b/>
          <w:bCs/>
          <w:lang w:val="sl-SI"/>
        </w:rPr>
        <w:t>organa in samih upravičencev</w:t>
      </w:r>
      <w:r w:rsidR="00063317" w:rsidRPr="00063317">
        <w:rPr>
          <w:lang w:val="sl-SI"/>
        </w:rPr>
        <w:t xml:space="preserve">. </w:t>
      </w:r>
      <w:r w:rsidR="009B1FB6">
        <w:rPr>
          <w:lang w:val="sl-SI"/>
        </w:rPr>
        <w:t>V</w:t>
      </w:r>
      <w:r w:rsidR="009B1FB6" w:rsidRPr="009B1FB6">
        <w:rPr>
          <w:lang w:val="sl-SI"/>
        </w:rPr>
        <w:t xml:space="preserve"> proces načrtovanja </w:t>
      </w:r>
      <w:r w:rsidR="009B1FB6">
        <w:rPr>
          <w:lang w:val="sl-SI"/>
        </w:rPr>
        <w:t xml:space="preserve">in izvajanja so </w:t>
      </w:r>
      <w:r w:rsidR="009B1FB6" w:rsidRPr="009B1FB6">
        <w:rPr>
          <w:lang w:val="sl-SI"/>
        </w:rPr>
        <w:t>aktivno vključeni vsi končni upravičenci</w:t>
      </w:r>
      <w:r w:rsidR="001D53CA">
        <w:rPr>
          <w:lang w:val="sl-SI"/>
        </w:rPr>
        <w:t xml:space="preserve">, ki so </w:t>
      </w:r>
      <w:r>
        <w:rPr>
          <w:lang w:val="sl-SI"/>
        </w:rPr>
        <w:t xml:space="preserve">obenem </w:t>
      </w:r>
      <w:r w:rsidR="009B1FB6" w:rsidRPr="009B1FB6">
        <w:rPr>
          <w:lang w:val="sl-SI"/>
        </w:rPr>
        <w:t>neposredni uporabniki državnega proračuna, zato imajo dober pregled nad tem, katere aktivnosti oz. projekti se financirajo iz nacionalnih sredstev in kater</w:t>
      </w:r>
      <w:r w:rsidR="009B1FB6">
        <w:rPr>
          <w:lang w:val="sl-SI"/>
        </w:rPr>
        <w:t>i</w:t>
      </w:r>
      <w:r w:rsidR="009B1FB6" w:rsidRPr="009B1FB6">
        <w:rPr>
          <w:lang w:val="sl-SI"/>
        </w:rPr>
        <w:t xml:space="preserve"> v okviru sklada ISF.</w:t>
      </w:r>
    </w:p>
    <w:p w14:paraId="2298C44B" w14:textId="2FD47422" w:rsidR="001361CE" w:rsidRDefault="00E32247" w:rsidP="00063317">
      <w:pPr>
        <w:rPr>
          <w:lang w:val="sl-SI"/>
        </w:rPr>
      </w:pPr>
      <w:r>
        <w:rPr>
          <w:lang w:val="sl-SI"/>
        </w:rPr>
        <w:t xml:space="preserve">Prekrivanje financiranja oziroma </w:t>
      </w:r>
      <w:r w:rsidR="00EA0D0C">
        <w:rPr>
          <w:lang w:val="sl-SI"/>
        </w:rPr>
        <w:t>dvojno financiranje</w:t>
      </w:r>
      <w:r>
        <w:rPr>
          <w:lang w:val="sl-SI"/>
        </w:rPr>
        <w:t xml:space="preserve"> </w:t>
      </w:r>
      <w:r w:rsidR="00EA0D0C">
        <w:rPr>
          <w:lang w:val="sl-SI"/>
        </w:rPr>
        <w:t xml:space="preserve">lahko </w:t>
      </w:r>
      <w:r w:rsidR="00171A38">
        <w:rPr>
          <w:lang w:val="sl-SI"/>
        </w:rPr>
        <w:t xml:space="preserve">sicer </w:t>
      </w:r>
      <w:r>
        <w:rPr>
          <w:lang w:val="sl-SI"/>
        </w:rPr>
        <w:t>nastane v fazi načrtovanja na ravni države članice</w:t>
      </w:r>
      <w:r w:rsidR="00EA0D0C">
        <w:rPr>
          <w:lang w:val="sl-SI"/>
        </w:rPr>
        <w:t xml:space="preserve"> in v fazi implementacije n</w:t>
      </w:r>
      <w:r>
        <w:rPr>
          <w:lang w:val="sl-SI"/>
        </w:rPr>
        <w:t>a ravni končnega upravičenca</w:t>
      </w:r>
      <w:r w:rsidR="00B9372B">
        <w:rPr>
          <w:lang w:val="sl-SI"/>
        </w:rPr>
        <w:t xml:space="preserve">. </w:t>
      </w:r>
    </w:p>
    <w:p w14:paraId="33D508B1" w14:textId="7E3957E3" w:rsidR="001361CE" w:rsidRDefault="000B0DE2" w:rsidP="00063317">
      <w:pPr>
        <w:rPr>
          <w:lang w:val="sl-SI"/>
        </w:rPr>
      </w:pPr>
      <w:r>
        <w:rPr>
          <w:lang w:val="sl-SI"/>
        </w:rPr>
        <w:t>M</w:t>
      </w:r>
      <w:r w:rsidRPr="000E4FD0">
        <w:rPr>
          <w:lang w:val="sl-SI"/>
        </w:rPr>
        <w:t>ehaniz</w:t>
      </w:r>
      <w:r>
        <w:rPr>
          <w:lang w:val="sl-SI"/>
        </w:rPr>
        <w:t>e</w:t>
      </w:r>
      <w:r w:rsidRPr="000E4FD0">
        <w:rPr>
          <w:lang w:val="sl-SI"/>
        </w:rPr>
        <w:t>m za preprečevanje prekrivanja finančnih instrumentov</w:t>
      </w:r>
      <w:r>
        <w:rPr>
          <w:lang w:val="sl-SI"/>
        </w:rPr>
        <w:t xml:space="preserve"> </w:t>
      </w:r>
      <w:r w:rsidR="00171A38">
        <w:rPr>
          <w:lang w:val="sl-SI"/>
        </w:rPr>
        <w:t>in dvojn</w:t>
      </w:r>
      <w:r w:rsidR="00F7556E">
        <w:rPr>
          <w:lang w:val="sl-SI"/>
        </w:rPr>
        <w:t>e</w:t>
      </w:r>
      <w:r w:rsidR="00171A38">
        <w:rPr>
          <w:lang w:val="sl-SI"/>
        </w:rPr>
        <w:t xml:space="preserve">ga financiranja na </w:t>
      </w:r>
      <w:r w:rsidR="00B9372B">
        <w:rPr>
          <w:lang w:val="sl-SI"/>
        </w:rPr>
        <w:t xml:space="preserve">ravni države članice </w:t>
      </w:r>
      <w:r w:rsidR="00171A38">
        <w:rPr>
          <w:lang w:val="sl-SI"/>
        </w:rPr>
        <w:t>v fazi</w:t>
      </w:r>
      <w:r w:rsidR="00C846B4">
        <w:rPr>
          <w:lang w:val="sl-SI"/>
        </w:rPr>
        <w:t xml:space="preserve"> načrtovanj</w:t>
      </w:r>
      <w:r w:rsidR="00F7556E">
        <w:rPr>
          <w:lang w:val="sl-SI"/>
        </w:rPr>
        <w:t>a</w:t>
      </w:r>
      <w:r w:rsidR="00C846B4">
        <w:rPr>
          <w:lang w:val="sl-SI"/>
        </w:rPr>
        <w:t xml:space="preserve"> ISF in </w:t>
      </w:r>
      <w:r w:rsidR="00C846B4" w:rsidRPr="00C846B4">
        <w:rPr>
          <w:lang w:val="sl-SI"/>
        </w:rPr>
        <w:t xml:space="preserve">dopolnjevanje z ukrepi nacionalnih politik </w:t>
      </w:r>
      <w:r w:rsidR="00F7556E">
        <w:rPr>
          <w:lang w:val="sl-SI"/>
        </w:rPr>
        <w:t>zagotavljata</w:t>
      </w:r>
      <w:r w:rsidR="00C846B4" w:rsidRPr="00C846B4">
        <w:rPr>
          <w:lang w:val="sl-SI"/>
        </w:rPr>
        <w:t xml:space="preserve"> </w:t>
      </w:r>
      <w:r w:rsidR="00C846B4" w:rsidRPr="00DB050E">
        <w:rPr>
          <w:b/>
          <w:bCs/>
          <w:lang w:val="sl-SI"/>
        </w:rPr>
        <w:t>nadzorni odbor in medresorska delovna skupina</w:t>
      </w:r>
      <w:r w:rsidR="00C846B4" w:rsidRPr="00C846B4">
        <w:rPr>
          <w:lang w:val="sl-SI"/>
        </w:rPr>
        <w:t>.</w:t>
      </w:r>
      <w:r w:rsidR="00C846B4">
        <w:rPr>
          <w:lang w:val="sl-SI"/>
        </w:rPr>
        <w:t xml:space="preserve"> </w:t>
      </w:r>
    </w:p>
    <w:p w14:paraId="402CD511" w14:textId="78EDA283" w:rsidR="00C846B4" w:rsidRDefault="0051163F" w:rsidP="00063317">
      <w:pPr>
        <w:rPr>
          <w:lang w:val="sl-SI"/>
        </w:rPr>
      </w:pPr>
      <w:r>
        <w:rPr>
          <w:lang w:val="sl-SI"/>
        </w:rPr>
        <w:t>V fazi implementacije</w:t>
      </w:r>
      <w:r w:rsidR="00EA0D0C">
        <w:rPr>
          <w:lang w:val="sl-SI"/>
        </w:rPr>
        <w:t xml:space="preserve">, upoštevajoč dejstvo, da je bilo </w:t>
      </w:r>
      <w:r>
        <w:rPr>
          <w:lang w:val="sl-SI"/>
        </w:rPr>
        <w:t>99,6% vseh sredstev</w:t>
      </w:r>
      <w:r w:rsidR="00EA0D0C">
        <w:rPr>
          <w:lang w:val="sl-SI"/>
        </w:rPr>
        <w:t xml:space="preserve"> dodeljenih na podlagi neposredne dodelitve </w:t>
      </w:r>
      <w:r w:rsidR="00946F85">
        <w:rPr>
          <w:lang w:val="sl-SI"/>
        </w:rPr>
        <w:t xml:space="preserve">končnim upravičencem, ki so obenem proračunski uporabniki, </w:t>
      </w:r>
      <w:r w:rsidR="00C846B4">
        <w:rPr>
          <w:lang w:val="sl-SI"/>
        </w:rPr>
        <w:t xml:space="preserve">pa že sam </w:t>
      </w:r>
      <w:r w:rsidR="00C846B4" w:rsidRPr="00DB050E">
        <w:rPr>
          <w:b/>
          <w:bCs/>
          <w:lang w:val="sl-SI"/>
        </w:rPr>
        <w:t>sistem izvrševanja proračuna</w:t>
      </w:r>
      <w:r w:rsidR="00C846B4" w:rsidRPr="00063317">
        <w:rPr>
          <w:lang w:val="sl-SI"/>
        </w:rPr>
        <w:t xml:space="preserve"> zagotavlja, da ne </w:t>
      </w:r>
      <w:r w:rsidR="00946F85">
        <w:rPr>
          <w:lang w:val="sl-SI"/>
        </w:rPr>
        <w:t xml:space="preserve">more priti </w:t>
      </w:r>
      <w:r w:rsidR="00C846B4" w:rsidRPr="00063317">
        <w:rPr>
          <w:lang w:val="sl-SI"/>
        </w:rPr>
        <w:t>do dvojnega financiranja</w:t>
      </w:r>
      <w:r w:rsidR="00C846B4">
        <w:rPr>
          <w:lang w:val="sl-SI"/>
        </w:rPr>
        <w:t xml:space="preserve">. Enoten računovodski sistem MFEARC </w:t>
      </w:r>
      <w:r w:rsidR="00946F85">
        <w:rPr>
          <w:lang w:val="sl-SI"/>
        </w:rPr>
        <w:t xml:space="preserve">je </w:t>
      </w:r>
      <w:r w:rsidR="00C846B4">
        <w:rPr>
          <w:lang w:val="sl-SI"/>
        </w:rPr>
        <w:t xml:space="preserve">namreč </w:t>
      </w:r>
      <w:r w:rsidR="00946F85">
        <w:rPr>
          <w:lang w:val="sl-SI"/>
        </w:rPr>
        <w:t xml:space="preserve">vzpostavljen na način, </w:t>
      </w:r>
      <w:r w:rsidR="00C846B4">
        <w:rPr>
          <w:lang w:val="sl-SI"/>
        </w:rPr>
        <w:t xml:space="preserve">da </w:t>
      </w:r>
      <w:r w:rsidR="00946F85">
        <w:rPr>
          <w:lang w:val="sl-SI"/>
        </w:rPr>
        <w:t xml:space="preserve">noben </w:t>
      </w:r>
      <w:r w:rsidR="00C846B4">
        <w:rPr>
          <w:lang w:val="sl-SI"/>
        </w:rPr>
        <w:t xml:space="preserve">strošek (račun) </w:t>
      </w:r>
      <w:r w:rsidR="00946F85">
        <w:rPr>
          <w:lang w:val="sl-SI"/>
        </w:rPr>
        <w:t xml:space="preserve">ne more biti plačan iz dveh ali več </w:t>
      </w:r>
      <w:r w:rsidR="00C846B4">
        <w:rPr>
          <w:lang w:val="sl-SI"/>
        </w:rPr>
        <w:t>vir</w:t>
      </w:r>
      <w:r w:rsidR="00946F85">
        <w:rPr>
          <w:lang w:val="sl-SI"/>
        </w:rPr>
        <w:t>o</w:t>
      </w:r>
      <w:r w:rsidR="00F7556E">
        <w:rPr>
          <w:lang w:val="sl-SI"/>
        </w:rPr>
        <w:t>v</w:t>
      </w:r>
      <w:r w:rsidR="00C846B4" w:rsidRPr="00063317">
        <w:rPr>
          <w:lang w:val="sl-SI"/>
        </w:rPr>
        <w:t>.</w:t>
      </w:r>
    </w:p>
    <w:p w14:paraId="0CA1CC2E" w14:textId="5C05F746" w:rsidR="00063317" w:rsidRDefault="003D6E2B" w:rsidP="00063317">
      <w:pPr>
        <w:rPr>
          <w:lang w:val="sl-SI"/>
        </w:rPr>
      </w:pPr>
      <w:r>
        <w:rPr>
          <w:szCs w:val="20"/>
          <w:lang w:val="sl-SI"/>
        </w:rPr>
        <w:lastRenderedPageBreak/>
        <w:t>Upravičenci d</w:t>
      </w:r>
      <w:r w:rsidRPr="0013427A">
        <w:rPr>
          <w:szCs w:val="20"/>
          <w:lang w:val="sl-SI"/>
        </w:rPr>
        <w:t>opolnjevanje projektov skladov s področja notranj</w:t>
      </w:r>
      <w:r>
        <w:rPr>
          <w:szCs w:val="20"/>
          <w:lang w:val="sl-SI"/>
        </w:rPr>
        <w:t>ih</w:t>
      </w:r>
      <w:r w:rsidRPr="0013427A">
        <w:rPr>
          <w:szCs w:val="20"/>
          <w:lang w:val="sl-SI"/>
        </w:rPr>
        <w:t xml:space="preserve"> zadev zazna</w:t>
      </w:r>
      <w:r>
        <w:rPr>
          <w:szCs w:val="20"/>
          <w:lang w:val="sl-SI"/>
        </w:rPr>
        <w:t xml:space="preserve">vajo </w:t>
      </w:r>
      <w:r w:rsidRPr="0013427A">
        <w:rPr>
          <w:szCs w:val="20"/>
          <w:lang w:val="sl-SI"/>
        </w:rPr>
        <w:t>predvsem na področju informacijskih sistemov</w:t>
      </w:r>
      <w:r>
        <w:rPr>
          <w:szCs w:val="20"/>
          <w:lang w:val="sl-SI"/>
        </w:rPr>
        <w:t>, čeprav je dopolnjevanje mogoče opaziti tudi pri izvajanju oskrbe in integracije prosilcev za mednarodno zaščito in tujcev</w:t>
      </w:r>
      <w:r w:rsidRPr="0013427A">
        <w:rPr>
          <w:szCs w:val="20"/>
          <w:lang w:val="sl-SI"/>
        </w:rPr>
        <w:t>.</w:t>
      </w:r>
      <w:r>
        <w:rPr>
          <w:szCs w:val="20"/>
          <w:lang w:val="sl-SI"/>
        </w:rPr>
        <w:t xml:space="preserve"> Odg</w:t>
      </w:r>
      <w:r w:rsidR="003F09EA">
        <w:rPr>
          <w:lang w:val="sl-SI"/>
        </w:rPr>
        <w:t>ovorni organ</w:t>
      </w:r>
      <w:r w:rsidR="003F09EA" w:rsidRPr="00063317">
        <w:rPr>
          <w:lang w:val="sl-SI"/>
        </w:rPr>
        <w:t xml:space="preserve"> </w:t>
      </w:r>
      <w:r>
        <w:rPr>
          <w:lang w:val="sl-SI"/>
        </w:rPr>
        <w:t xml:space="preserve">je </w:t>
      </w:r>
      <w:r w:rsidR="003F09EA" w:rsidRPr="00063317">
        <w:rPr>
          <w:lang w:val="sl-SI"/>
        </w:rPr>
        <w:t>vzpostav</w:t>
      </w:r>
      <w:r w:rsidR="003F09EA">
        <w:rPr>
          <w:lang w:val="sl-SI"/>
        </w:rPr>
        <w:t xml:space="preserve">il </w:t>
      </w:r>
      <w:r w:rsidR="003F09EA" w:rsidRPr="00063317">
        <w:rPr>
          <w:lang w:val="sl-SI"/>
        </w:rPr>
        <w:t>mehanizme za zagotavljanje učinkovitega spremljanja.</w:t>
      </w:r>
      <w:r w:rsidR="003F09EA">
        <w:rPr>
          <w:lang w:val="sl-SI"/>
        </w:rPr>
        <w:t xml:space="preserve"> </w:t>
      </w:r>
      <w:r w:rsidR="00063317" w:rsidRPr="00063317">
        <w:rPr>
          <w:lang w:val="sl-SI"/>
        </w:rPr>
        <w:t xml:space="preserve">V primeru skupnih IT sistemov se </w:t>
      </w:r>
      <w:r w:rsidR="00F7556E">
        <w:rPr>
          <w:lang w:val="sl-SI"/>
        </w:rPr>
        <w:t>dopolnjevanje</w:t>
      </w:r>
      <w:r w:rsidR="00063317" w:rsidRPr="00063317">
        <w:rPr>
          <w:lang w:val="sl-SI"/>
        </w:rPr>
        <w:t xml:space="preserve"> zagotavlja na nivoju aktivnosti in ključev delitve. Sicer pa velja, da je vsak projekt načeloma financiran izključno iz enega vira financiranja, zato do vsebinskega prekrivanja ne prihaja. </w:t>
      </w:r>
    </w:p>
    <w:p w14:paraId="2D90CA33" w14:textId="12006372" w:rsidR="00B54120" w:rsidRPr="00244D44" w:rsidRDefault="00244D44" w:rsidP="00B54120">
      <w:pPr>
        <w:rPr>
          <w:rFonts w:eastAsia="Calibri" w:cs="Times New Roman"/>
          <w:szCs w:val="20"/>
          <w:lang w:val="sl-SI"/>
        </w:rPr>
      </w:pPr>
      <w:r w:rsidRPr="00244D44">
        <w:rPr>
          <w:lang w:val="sl-SI"/>
        </w:rPr>
        <w:t>Z anketo smo dodatno preverili tudi mnenje upravičencev, in sicer</w:t>
      </w:r>
      <w:r w:rsidR="00B54120" w:rsidRPr="00244D44">
        <w:rPr>
          <w:rFonts w:eastAsia="Calibri" w:cs="Times New Roman"/>
          <w:szCs w:val="20"/>
          <w:lang w:val="sl-SI"/>
        </w:rPr>
        <w:t xml:space="preserve"> </w:t>
      </w:r>
      <w:r w:rsidR="00B54120" w:rsidRPr="009C3C8C">
        <w:rPr>
          <w:rFonts w:eastAsia="Calibri" w:cs="Times New Roman"/>
          <w:szCs w:val="20"/>
          <w:lang w:val="sl-SI"/>
        </w:rPr>
        <w:t>ali so cilji njihovih projektov v okviru s</w:t>
      </w:r>
      <w:r w:rsidR="00B54120" w:rsidRPr="00244D44">
        <w:rPr>
          <w:rFonts w:eastAsia="Calibri" w:cs="Times New Roman"/>
          <w:szCs w:val="20"/>
          <w:lang w:val="sl-SI"/>
        </w:rPr>
        <w:t xml:space="preserve">klada ISF dopolnjevali ciljev v okviru drugih politik, skladov oz. finančnih instrumentov. 66% odstotkov odgovorov se je glasilo, da niso, </w:t>
      </w:r>
      <w:r w:rsidR="00B54120" w:rsidRPr="009C3C8C">
        <w:rPr>
          <w:rFonts w:eastAsia="Calibri" w:cs="Times New Roman"/>
          <w:b/>
          <w:bCs/>
          <w:szCs w:val="20"/>
          <w:lang w:val="sl-SI"/>
        </w:rPr>
        <w:t>34%</w:t>
      </w:r>
      <w:r w:rsidR="00B54120" w:rsidRPr="00244D44">
        <w:rPr>
          <w:rFonts w:eastAsia="Calibri" w:cs="Times New Roman"/>
          <w:szCs w:val="20"/>
          <w:lang w:val="sl-SI"/>
        </w:rPr>
        <w:t xml:space="preserve"> pa </w:t>
      </w:r>
      <w:r w:rsidR="00B54120" w:rsidRPr="009C3C8C">
        <w:rPr>
          <w:rFonts w:eastAsia="Calibri" w:cs="Times New Roman"/>
          <w:b/>
          <w:bCs/>
          <w:szCs w:val="20"/>
          <w:lang w:val="sl-SI"/>
        </w:rPr>
        <w:t>da</w:t>
      </w:r>
      <w:r w:rsidR="00B54120" w:rsidRPr="00244D44">
        <w:rPr>
          <w:rFonts w:eastAsia="Calibri" w:cs="Times New Roman"/>
          <w:szCs w:val="20"/>
          <w:lang w:val="sl-SI"/>
        </w:rPr>
        <w:t xml:space="preserve"> so. V primeru dopolnjevanja ciljev, so tisti, ki so odgovorili pritrdilno pojasnili, da je šlo za </w:t>
      </w:r>
      <w:r w:rsidR="009C3C8C">
        <w:rPr>
          <w:rFonts w:eastAsia="Calibri" w:cs="Times New Roman"/>
          <w:szCs w:val="20"/>
          <w:lang w:val="sl-SI"/>
        </w:rPr>
        <w:t xml:space="preserve">dopolnjevanje s </w:t>
      </w:r>
      <w:r w:rsidR="00B54120" w:rsidRPr="00244D44">
        <w:rPr>
          <w:rFonts w:eastAsia="Calibri" w:cs="Times New Roman"/>
          <w:szCs w:val="20"/>
          <w:lang w:val="sl-SI"/>
        </w:rPr>
        <w:t>centraliziran</w:t>
      </w:r>
      <w:r w:rsidR="009C3C8C">
        <w:rPr>
          <w:rFonts w:eastAsia="Calibri" w:cs="Times New Roman"/>
          <w:szCs w:val="20"/>
          <w:lang w:val="sl-SI"/>
        </w:rPr>
        <w:t>imi</w:t>
      </w:r>
      <w:r w:rsidR="00B54120" w:rsidRPr="00244D44">
        <w:rPr>
          <w:rFonts w:eastAsia="Calibri" w:cs="Times New Roman"/>
          <w:szCs w:val="20"/>
          <w:lang w:val="sl-SI"/>
        </w:rPr>
        <w:t xml:space="preserve"> projekte</w:t>
      </w:r>
      <w:r w:rsidR="00B54120" w:rsidRPr="009C3C8C">
        <w:rPr>
          <w:rFonts w:eastAsia="Calibri" w:cs="Times New Roman"/>
          <w:szCs w:val="20"/>
          <w:lang w:val="sl-SI"/>
        </w:rPr>
        <w:t xml:space="preserve">, </w:t>
      </w:r>
      <w:proofErr w:type="spellStart"/>
      <w:r w:rsidR="00B54120" w:rsidRPr="009C3C8C">
        <w:rPr>
          <w:rFonts w:eastAsia="Calibri" w:cs="Times New Roman"/>
          <w:szCs w:val="20"/>
          <w:lang w:val="sl-SI"/>
        </w:rPr>
        <w:t>twinning</w:t>
      </w:r>
      <w:proofErr w:type="spellEnd"/>
      <w:r w:rsidR="00B54120" w:rsidRPr="009C3C8C">
        <w:rPr>
          <w:rFonts w:eastAsia="Calibri" w:cs="Times New Roman"/>
          <w:szCs w:val="20"/>
          <w:lang w:val="sl-SI"/>
        </w:rPr>
        <w:t xml:space="preserve"> pr</w:t>
      </w:r>
      <w:r w:rsidR="00B54120" w:rsidRPr="00244D44">
        <w:rPr>
          <w:rFonts w:eastAsia="Calibri" w:cs="Times New Roman"/>
          <w:szCs w:val="20"/>
          <w:lang w:val="sl-SI"/>
        </w:rPr>
        <w:t>oj</w:t>
      </w:r>
      <w:r w:rsidR="009C3C8C">
        <w:rPr>
          <w:rFonts w:eastAsia="Calibri" w:cs="Times New Roman"/>
          <w:szCs w:val="20"/>
          <w:lang w:val="sl-SI"/>
        </w:rPr>
        <w:t>e</w:t>
      </w:r>
      <w:r w:rsidR="00B54120" w:rsidRPr="00244D44">
        <w:rPr>
          <w:rFonts w:eastAsia="Calibri" w:cs="Times New Roman"/>
          <w:szCs w:val="20"/>
          <w:lang w:val="sl-SI"/>
        </w:rPr>
        <w:t>kt</w:t>
      </w:r>
      <w:r w:rsidR="009C3C8C">
        <w:rPr>
          <w:rFonts w:eastAsia="Calibri" w:cs="Times New Roman"/>
          <w:szCs w:val="20"/>
          <w:lang w:val="sl-SI"/>
        </w:rPr>
        <w:t>i</w:t>
      </w:r>
      <w:r w:rsidR="00B54120" w:rsidRPr="00244D44">
        <w:rPr>
          <w:rFonts w:eastAsia="Calibri" w:cs="Times New Roman"/>
          <w:szCs w:val="20"/>
          <w:lang w:val="sl-SI"/>
        </w:rPr>
        <w:t>, da so bili cilji projekta usklajeni z načrti dela in strategijami razvoja policije,</w:t>
      </w:r>
      <w:r w:rsidR="004108C4">
        <w:rPr>
          <w:rFonts w:eastAsia="Calibri" w:cs="Times New Roman"/>
          <w:szCs w:val="20"/>
          <w:lang w:val="sl-SI"/>
        </w:rPr>
        <w:t xml:space="preserve"> da so se iskale</w:t>
      </w:r>
      <w:r w:rsidR="00B54120" w:rsidRPr="00244D44">
        <w:rPr>
          <w:rFonts w:eastAsia="Calibri" w:cs="Times New Roman"/>
          <w:szCs w:val="20"/>
          <w:lang w:val="sl-SI"/>
        </w:rPr>
        <w:t xml:space="preserve"> sinergije pri integralnem proračunu</w:t>
      </w:r>
      <w:r w:rsidR="004108C4">
        <w:rPr>
          <w:rFonts w:eastAsia="Calibri" w:cs="Times New Roman"/>
          <w:szCs w:val="20"/>
          <w:lang w:val="sl-SI"/>
        </w:rPr>
        <w:t xml:space="preserve"> ter da </w:t>
      </w:r>
      <w:r w:rsidR="00B54120" w:rsidRPr="00244D44">
        <w:rPr>
          <w:rFonts w:eastAsia="Calibri" w:cs="Times New Roman"/>
          <w:szCs w:val="20"/>
          <w:lang w:val="sl-SI"/>
        </w:rPr>
        <w:t xml:space="preserve">se je </w:t>
      </w:r>
      <w:r w:rsidR="004108C4">
        <w:rPr>
          <w:rFonts w:eastAsia="Calibri" w:cs="Times New Roman"/>
          <w:szCs w:val="20"/>
          <w:lang w:val="sl-SI"/>
        </w:rPr>
        <w:t xml:space="preserve">zasledovalo </w:t>
      </w:r>
      <w:r w:rsidR="00B54120" w:rsidRPr="00244D44">
        <w:rPr>
          <w:rFonts w:eastAsia="Calibri" w:cs="Times New Roman"/>
          <w:szCs w:val="20"/>
          <w:lang w:val="sl-SI"/>
        </w:rPr>
        <w:t>cilje več politik hkrati.</w:t>
      </w:r>
    </w:p>
    <w:p w14:paraId="22866B63" w14:textId="5FF3AA6D" w:rsidR="00CD7043" w:rsidRDefault="003F09EA" w:rsidP="00063317">
      <w:pPr>
        <w:rPr>
          <w:lang w:val="sl-SI"/>
        </w:rPr>
      </w:pPr>
      <w:r w:rsidRPr="00244D44">
        <w:rPr>
          <w:lang w:val="sl-SI"/>
        </w:rPr>
        <w:t>Za</w:t>
      </w:r>
      <w:r w:rsidR="009B1FB6" w:rsidRPr="00244D44">
        <w:rPr>
          <w:lang w:val="sl-SI"/>
        </w:rPr>
        <w:t xml:space="preserve"> obdobj</w:t>
      </w:r>
      <w:r w:rsidRPr="00244D44">
        <w:rPr>
          <w:lang w:val="sl-SI"/>
        </w:rPr>
        <w:t>e</w:t>
      </w:r>
      <w:r w:rsidR="009B1FB6" w:rsidRPr="00244D44">
        <w:rPr>
          <w:lang w:val="sl-SI"/>
        </w:rPr>
        <w:t xml:space="preserve"> 2021 – 2027 je odgovorni organ (po novem o</w:t>
      </w:r>
      <w:r w:rsidR="00063317" w:rsidRPr="00244D44">
        <w:rPr>
          <w:lang w:val="sl-SI"/>
        </w:rPr>
        <w:t>rgan upravljanja</w:t>
      </w:r>
      <w:r w:rsidR="009B1FB6" w:rsidRPr="00244D44">
        <w:rPr>
          <w:lang w:val="sl-SI"/>
        </w:rPr>
        <w:t>)</w:t>
      </w:r>
      <w:r w:rsidR="00063317" w:rsidRPr="00244D44">
        <w:rPr>
          <w:lang w:val="sl-SI"/>
        </w:rPr>
        <w:t xml:space="preserve"> </w:t>
      </w:r>
      <w:r w:rsidR="00DB050E" w:rsidRPr="00244D44">
        <w:rPr>
          <w:lang w:val="sl-SI"/>
        </w:rPr>
        <w:t xml:space="preserve">dodatno </w:t>
      </w:r>
      <w:r w:rsidR="00063317" w:rsidRPr="00244D44">
        <w:rPr>
          <w:lang w:val="sl-SI"/>
        </w:rPr>
        <w:t xml:space="preserve">vzpostavil sistem sodelovanja z organi upravljanja za druge </w:t>
      </w:r>
      <w:r w:rsidR="0009588B" w:rsidRPr="00244D44">
        <w:rPr>
          <w:lang w:val="sl-SI"/>
        </w:rPr>
        <w:t xml:space="preserve">EU </w:t>
      </w:r>
      <w:r w:rsidR="00063317" w:rsidRPr="00244D44">
        <w:rPr>
          <w:lang w:val="sl-SI"/>
        </w:rPr>
        <w:t>sklade, ki so vključeni</w:t>
      </w:r>
      <w:r w:rsidR="00063317" w:rsidRPr="00063317">
        <w:rPr>
          <w:lang w:val="sl-SI"/>
        </w:rPr>
        <w:t xml:space="preserve"> v partnerski sporazum. </w:t>
      </w:r>
      <w:r w:rsidR="00DB050E">
        <w:rPr>
          <w:lang w:val="sl-SI"/>
        </w:rPr>
        <w:t>V</w:t>
      </w:r>
      <w:r w:rsidR="00063317" w:rsidRPr="00063317">
        <w:rPr>
          <w:lang w:val="sl-SI"/>
        </w:rPr>
        <w:t xml:space="preserve">zpostavljeni </w:t>
      </w:r>
      <w:r w:rsidR="00DB050E">
        <w:rPr>
          <w:lang w:val="sl-SI"/>
        </w:rPr>
        <w:t xml:space="preserve">so </w:t>
      </w:r>
      <w:r w:rsidR="00063317" w:rsidRPr="00063317">
        <w:rPr>
          <w:lang w:val="sl-SI"/>
        </w:rPr>
        <w:t xml:space="preserve">mehanizmi za zagotavljanje učinkovitega spremljanja, ki potekajo na podlagi medresorskih skupin in usklajevanj, sestankov, posvetov ter medsebojnega pregleda dokumentacije. </w:t>
      </w:r>
    </w:p>
    <w:p w14:paraId="6035FCED" w14:textId="77777777" w:rsidR="00DB050E" w:rsidRDefault="00DB050E" w:rsidP="00063317">
      <w:pPr>
        <w:rPr>
          <w:lang w:val="sl-SI"/>
        </w:rPr>
      </w:pPr>
    </w:p>
    <w:p w14:paraId="1D4BF404" w14:textId="16C416ED" w:rsidR="00C95F73" w:rsidRPr="00561D0F" w:rsidRDefault="00C95F73" w:rsidP="00C95F73">
      <w:pPr>
        <w:pStyle w:val="Naslov2"/>
        <w:rPr>
          <w:b/>
          <w:bCs/>
          <w:lang w:val="sl-SI"/>
        </w:rPr>
      </w:pPr>
      <w:bookmarkStart w:id="53" w:name="_Toc185693865"/>
      <w:r w:rsidRPr="00561D0F">
        <w:rPr>
          <w:b/>
          <w:bCs/>
          <w:lang w:val="sl-SI"/>
        </w:rPr>
        <w:t>Vprašanj</w:t>
      </w:r>
      <w:r w:rsidR="002B161C">
        <w:rPr>
          <w:b/>
          <w:bCs/>
          <w:lang w:val="sl-SI"/>
        </w:rPr>
        <w:t>a</w:t>
      </w:r>
      <w:r w:rsidRPr="00561D0F">
        <w:rPr>
          <w:b/>
          <w:bCs/>
          <w:lang w:val="sl-SI"/>
        </w:rPr>
        <w:t xml:space="preserve"> vrednotenja po merilu »dodana vrednost EU«</w:t>
      </w:r>
      <w:bookmarkEnd w:id="53"/>
    </w:p>
    <w:p w14:paraId="05DD10B4" w14:textId="77777777" w:rsidR="00C95F73" w:rsidRPr="00561D0F" w:rsidRDefault="00C95F73" w:rsidP="00C95F73">
      <w:pPr>
        <w:rPr>
          <w:lang w:val="sl-SI"/>
        </w:rPr>
      </w:pPr>
    </w:p>
    <w:p w14:paraId="0CD6754D" w14:textId="641CA438" w:rsidR="00C95F73" w:rsidRDefault="00C95F73" w:rsidP="00C95F73">
      <w:pPr>
        <w:rPr>
          <w:lang w:val="sl-SI"/>
        </w:rPr>
      </w:pPr>
      <w:r w:rsidRPr="00561D0F">
        <w:rPr>
          <w:lang w:val="sl-SI"/>
        </w:rPr>
        <w:t>V sklopu merila »dodana vrednost EU« ocenjujemo »dodatno« podporo, ponujeno preko programa, v primerjavi s tistim, kar bi bilo mogoče doseči na nacionalni ali lokalni ravni, da zagotovimo, da se proračun EU porabi na področjih, na katerih lahko prinese največ koristi. Po tem merilu smo zato odgovarjali na naslednja vprašanja za vrednotenje:</w:t>
      </w:r>
    </w:p>
    <w:p w14:paraId="0EACBD40" w14:textId="0FDD5D8E" w:rsidR="00424BE1" w:rsidRPr="00B74766" w:rsidRDefault="0080019A" w:rsidP="00B74766">
      <w:pPr>
        <w:pStyle w:val="Odstavekseznama"/>
        <w:numPr>
          <w:ilvl w:val="0"/>
          <w:numId w:val="32"/>
        </w:numPr>
        <w:ind w:left="426" w:hanging="426"/>
        <w:rPr>
          <w:lang w:val="sl-SI"/>
        </w:rPr>
      </w:pPr>
      <w:r w:rsidRPr="007C524C">
        <w:rPr>
          <w:lang w:val="sl-SI"/>
        </w:rPr>
        <w:t>Katere so glavne vrste dodane vrednosti, ki izhaja iz podpore Sklada (obseg, področje uporabe, vloga, proces)?</w:t>
      </w:r>
      <w:r w:rsidR="00341AB7" w:rsidRPr="007C524C">
        <w:rPr>
          <w:lang w:val="sl-SI"/>
        </w:rPr>
        <w:t xml:space="preserve"> </w:t>
      </w:r>
      <w:r w:rsidRPr="007C524C">
        <w:rPr>
          <w:lang w:val="sl-SI"/>
        </w:rPr>
        <w:t>Ali bi države članice izvedle zahtevane ukrepe za izvajanje politik EU na področjih Sklada brez finančne podpore Sklada?</w:t>
      </w:r>
      <w:r w:rsidR="00341AB7" w:rsidRPr="007C524C">
        <w:rPr>
          <w:lang w:val="sl-SI"/>
        </w:rPr>
        <w:t xml:space="preserve"> </w:t>
      </w:r>
      <w:r w:rsidRPr="007C524C">
        <w:rPr>
          <w:lang w:val="sl-SI"/>
        </w:rPr>
        <w:t>Kakšne bi bile najbolj verjetne posledice prekinitve podpore iz Sklada?</w:t>
      </w:r>
      <w:r w:rsidR="00341AB7" w:rsidRPr="007C524C">
        <w:rPr>
          <w:lang w:val="sl-SI"/>
        </w:rPr>
        <w:t xml:space="preserve"> </w:t>
      </w:r>
      <w:r w:rsidRPr="007C524C">
        <w:rPr>
          <w:lang w:val="sl-SI"/>
        </w:rPr>
        <w:t>V kakšnem obsegu so ukrepi, ki jih podpira Sklad, prinesli koristi na ravni Unije?</w:t>
      </w:r>
      <w:r w:rsidR="00341AB7" w:rsidRPr="007C524C">
        <w:rPr>
          <w:lang w:val="sl-SI"/>
        </w:rPr>
        <w:t xml:space="preserve"> </w:t>
      </w:r>
      <w:r w:rsidR="00865462" w:rsidRPr="007C524C">
        <w:rPr>
          <w:lang w:val="sl-SI"/>
        </w:rPr>
        <w:t>Kakšna je bila dodana vrednost operativne podpore?</w:t>
      </w:r>
    </w:p>
    <w:p w14:paraId="4E344B1C" w14:textId="2F557327" w:rsidR="004D3991" w:rsidRPr="004D3991" w:rsidRDefault="004D3991" w:rsidP="004D3991">
      <w:pPr>
        <w:rPr>
          <w:b/>
          <w:bCs/>
          <w:lang w:val="sl-SI"/>
        </w:rPr>
      </w:pPr>
      <w:r w:rsidRPr="004D3991">
        <w:rPr>
          <w:b/>
          <w:bCs/>
          <w:noProof/>
          <w:lang w:val="sl-SI" w:eastAsia="sl-SI"/>
        </w:rPr>
        <w:drawing>
          <wp:inline distT="0" distB="0" distL="0" distR="0" wp14:anchorId="2810F9BC" wp14:editId="726F351C">
            <wp:extent cx="323850" cy="323850"/>
            <wp:effectExtent l="0" t="0" r="6350" b="0"/>
            <wp:docPr id="2015552936" name="Graphic 2015552936"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r w:rsidR="00B74766">
        <w:rPr>
          <w:b/>
          <w:bCs/>
          <w:lang w:val="sl-SI"/>
        </w:rPr>
        <w:tab/>
      </w:r>
      <w:r w:rsidRPr="004D3991">
        <w:rPr>
          <w:b/>
          <w:bCs/>
          <w:lang w:val="sl-SI"/>
        </w:rPr>
        <w:t>Pristop in metodološka orodja</w:t>
      </w:r>
    </w:p>
    <w:p w14:paraId="634D6A2A" w14:textId="5E2D8D4D" w:rsidR="00395520" w:rsidRDefault="004D3991" w:rsidP="004D3991">
      <w:pPr>
        <w:pStyle w:val="Odstavekseznama"/>
        <w:ind w:left="0"/>
        <w:rPr>
          <w:lang w:val="sl-SI"/>
        </w:rPr>
      </w:pPr>
      <w:r w:rsidRPr="004D3991">
        <w:rPr>
          <w:lang w:val="sl-SI"/>
        </w:rPr>
        <w:t xml:space="preserve">Odgovor na navedeno vprašanje smo pridobili z uporabo metodološkega orodja: fokusne skupine, strukturirani intervju in anketni vprašalnik, in sicer smo iskali odgovor na vprašanje, kako pomembna so sredstva sklada in projekti, ki jih upravičenci izvajajo na svojem področju dela, ter kaj najbolje opiše dodano vrednost EU. </w:t>
      </w:r>
    </w:p>
    <w:p w14:paraId="00573F51" w14:textId="77777777" w:rsidR="00B74766" w:rsidRDefault="00B74766" w:rsidP="004D3991">
      <w:pPr>
        <w:pStyle w:val="Odstavekseznama"/>
        <w:ind w:left="0"/>
        <w:rPr>
          <w:lang w:val="sl-SI"/>
        </w:rPr>
      </w:pPr>
    </w:p>
    <w:p w14:paraId="38C1CFA6" w14:textId="4525073A" w:rsidR="004D3991" w:rsidRPr="00B74766" w:rsidRDefault="00395520" w:rsidP="00B74766">
      <w:pPr>
        <w:pStyle w:val="Odstavekseznama"/>
        <w:ind w:left="0"/>
        <w:rPr>
          <w:lang w:val="sl-SI"/>
        </w:rPr>
      </w:pPr>
      <w:r w:rsidRPr="004D3991">
        <w:rPr>
          <w:noProof/>
          <w:lang w:val="sl-SI" w:eastAsia="sl-SI"/>
        </w:rPr>
        <w:drawing>
          <wp:inline distT="0" distB="0" distL="0" distR="0" wp14:anchorId="5405BF63" wp14:editId="46EF8DAF">
            <wp:extent cx="323850" cy="323850"/>
            <wp:effectExtent l="0" t="0" r="0" b="0"/>
            <wp:docPr id="1837872826" name="Graphic 1837872826"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B74766">
        <w:rPr>
          <w:lang w:val="sl-SI"/>
        </w:rPr>
        <w:tab/>
      </w:r>
      <w:r w:rsidR="004D3991" w:rsidRPr="004D3991">
        <w:rPr>
          <w:b/>
          <w:bCs/>
          <w:lang w:val="sl-SI"/>
        </w:rPr>
        <w:t xml:space="preserve">Ključne ugotovitve in odgovori na vprašanja vrednotenja </w:t>
      </w:r>
    </w:p>
    <w:p w14:paraId="66E2950E" w14:textId="333180E2" w:rsidR="000203AC" w:rsidRPr="002F44DE" w:rsidRDefault="000203AC" w:rsidP="000203AC">
      <w:pPr>
        <w:rPr>
          <w:lang w:val="sl-SI"/>
        </w:rPr>
      </w:pPr>
      <w:r w:rsidRPr="002F44DE">
        <w:rPr>
          <w:lang w:val="sl-SI"/>
        </w:rPr>
        <w:t xml:space="preserve">Program </w:t>
      </w:r>
      <w:r>
        <w:rPr>
          <w:lang w:val="sl-SI"/>
        </w:rPr>
        <w:t>ISF</w:t>
      </w:r>
      <w:r w:rsidRPr="002F44DE">
        <w:rPr>
          <w:lang w:val="sl-SI"/>
        </w:rPr>
        <w:t xml:space="preserve"> se osredotoča na področja, intervencije in ciljne skupine, kjer rezultati na ravni EU presegajo rezultate, ki bi jih sicer dosegle države članice posamično. </w:t>
      </w:r>
    </w:p>
    <w:p w14:paraId="339A4799" w14:textId="77777777" w:rsidR="005E459D" w:rsidRDefault="000203AC" w:rsidP="000203AC">
      <w:pPr>
        <w:spacing w:line="259" w:lineRule="auto"/>
        <w:rPr>
          <w:lang w:val="sl-SI"/>
        </w:rPr>
      </w:pPr>
      <w:r>
        <w:rPr>
          <w:lang w:val="sl-SI"/>
        </w:rPr>
        <w:t>Anketiranci</w:t>
      </w:r>
      <w:r w:rsidRPr="002F44DE">
        <w:rPr>
          <w:lang w:val="sl-SI"/>
        </w:rPr>
        <w:t xml:space="preserve"> so na vprašanje, </w:t>
      </w:r>
      <w:r w:rsidRPr="002F44DE">
        <w:rPr>
          <w:b/>
          <w:bCs/>
          <w:lang w:val="sl-SI"/>
        </w:rPr>
        <w:t xml:space="preserve">kako pomembna so sredstva </w:t>
      </w:r>
      <w:r w:rsidRPr="00000D31">
        <w:rPr>
          <w:b/>
          <w:bCs/>
          <w:lang w:val="sl-SI"/>
        </w:rPr>
        <w:t>sklada in projekti</w:t>
      </w:r>
      <w:r w:rsidRPr="002F44DE">
        <w:rPr>
          <w:lang w:val="sl-SI"/>
        </w:rPr>
        <w:t xml:space="preserve">, ki jih izvajajo na svojem področju dela, odgovarjali na lestvici od 1 (niso pomembni) do 4 (zelo pomembni). Kar </w:t>
      </w:r>
      <w:r w:rsidR="009C4214">
        <w:rPr>
          <w:b/>
          <w:bCs/>
          <w:lang w:val="sl-SI"/>
        </w:rPr>
        <w:t>89</w:t>
      </w:r>
      <w:r w:rsidRPr="002F44DE">
        <w:rPr>
          <w:b/>
          <w:bCs/>
          <w:lang w:val="sl-SI"/>
        </w:rPr>
        <w:t>%</w:t>
      </w:r>
      <w:r w:rsidRPr="002F44DE">
        <w:rPr>
          <w:lang w:val="sl-SI"/>
        </w:rPr>
        <w:t xml:space="preserve"> vseh </w:t>
      </w:r>
      <w:r w:rsidR="009C4214">
        <w:rPr>
          <w:lang w:val="sl-SI"/>
        </w:rPr>
        <w:t>anketirancev</w:t>
      </w:r>
      <w:r w:rsidRPr="002F44DE">
        <w:rPr>
          <w:lang w:val="sl-SI"/>
        </w:rPr>
        <w:t xml:space="preserve"> je odgovorilo, da so ta sredstva </w:t>
      </w:r>
      <w:r w:rsidRPr="002F44DE">
        <w:rPr>
          <w:b/>
          <w:bCs/>
          <w:lang w:val="sl-SI"/>
        </w:rPr>
        <w:t>zelo pomembna</w:t>
      </w:r>
      <w:r w:rsidRPr="002F44DE">
        <w:rPr>
          <w:lang w:val="sl-SI"/>
        </w:rPr>
        <w:t xml:space="preserve"> (ocena 4)</w:t>
      </w:r>
      <w:r>
        <w:rPr>
          <w:lang w:val="sl-SI"/>
        </w:rPr>
        <w:t xml:space="preserve">. </w:t>
      </w:r>
      <w:r w:rsidRPr="002F44DE">
        <w:rPr>
          <w:lang w:val="sl-SI"/>
        </w:rPr>
        <w:t xml:space="preserve">Navedeno dokazuje, kako pomembna so </w:t>
      </w:r>
      <w:r w:rsidR="007D408F">
        <w:rPr>
          <w:lang w:val="sl-SI"/>
        </w:rPr>
        <w:t>ISF</w:t>
      </w:r>
      <w:r w:rsidRPr="002F44DE">
        <w:rPr>
          <w:lang w:val="sl-SI"/>
        </w:rPr>
        <w:t xml:space="preserve"> sredstva </w:t>
      </w:r>
      <w:r>
        <w:rPr>
          <w:lang w:val="sl-SI"/>
        </w:rPr>
        <w:t xml:space="preserve">na svojem </w:t>
      </w:r>
      <w:r w:rsidRPr="002F44DE">
        <w:rPr>
          <w:lang w:val="sl-SI"/>
        </w:rPr>
        <w:t>področj</w:t>
      </w:r>
      <w:r>
        <w:rPr>
          <w:lang w:val="sl-SI"/>
        </w:rPr>
        <w:t xml:space="preserve">u </w:t>
      </w:r>
      <w:r w:rsidRPr="002F44DE">
        <w:rPr>
          <w:lang w:val="sl-SI"/>
        </w:rPr>
        <w:t xml:space="preserve">financiranja. </w:t>
      </w:r>
      <w:r>
        <w:rPr>
          <w:lang w:val="sl-SI"/>
        </w:rPr>
        <w:t xml:space="preserve">Svojo izbiro ocene so anketiranci utemeljili </w:t>
      </w:r>
      <w:r w:rsidRPr="002F44DE">
        <w:rPr>
          <w:lang w:val="sl-SI"/>
        </w:rPr>
        <w:t xml:space="preserve">z </w:t>
      </w:r>
      <w:r>
        <w:rPr>
          <w:lang w:val="sl-SI"/>
        </w:rPr>
        <w:t xml:space="preserve">naslednjimi </w:t>
      </w:r>
      <w:r w:rsidRPr="002F44DE">
        <w:rPr>
          <w:lang w:val="sl-SI"/>
        </w:rPr>
        <w:t>odgovori</w:t>
      </w:r>
      <w:r>
        <w:rPr>
          <w:lang w:val="sl-SI"/>
        </w:rPr>
        <w:t xml:space="preserve">: </w:t>
      </w:r>
      <w:r w:rsidR="00E2290E" w:rsidRPr="00E2290E">
        <w:rPr>
          <w:lang w:val="sl-SI"/>
        </w:rPr>
        <w:t xml:space="preserve">brez EU sredstev ne bi tako učinkovito odkrivali in preiskovali čezmejne kriminalitete; vsako doseganje ciljev ima načeloma finančne posledice, vendar so finance znotraj </w:t>
      </w:r>
      <w:r w:rsidR="00E2290E" w:rsidRPr="00E2290E">
        <w:rPr>
          <w:lang w:val="sl-SI"/>
        </w:rPr>
        <w:lastRenderedPageBreak/>
        <w:t xml:space="preserve">nacionalnega proračuna zelo omejene in posledično so cilji težje dosegljivi; sredstva ISF so omogočila nenehno strokovno izobraževanje, kar je po mnenju anketirancev prispevalo k učinkovitosti opravljanja zahtevanih nalog; zaposlitve brez teh sredstev najbrž ne bi bile možne in iz tega razloga bi bilo tudi opravljanje storitev za prosilce vizumov okrnjene; gre za ključna sredstva pri izvajanju </w:t>
      </w:r>
      <w:r w:rsidR="00E2290E">
        <w:rPr>
          <w:lang w:val="sl-SI"/>
        </w:rPr>
        <w:t>ciljev skupne EU politike na področju notranjih zadev</w:t>
      </w:r>
      <w:r w:rsidR="00E2290E" w:rsidRPr="00E2290E">
        <w:rPr>
          <w:lang w:val="sl-SI"/>
        </w:rPr>
        <w:t xml:space="preserve">; gre za dodano vrednost, saj sredstva ISF omogočajo zaposlitve, učenje in nova znanja, sredstva ISF so pripomogla k splošnemu razvoju družbe; brez teh sredstev ne bi mogli doseči zastavljenih ciljev, saj državni proračun aktivnosti, izvedenih v okviru projektov ne podpira. </w:t>
      </w:r>
    </w:p>
    <w:p w14:paraId="62BB84A9" w14:textId="1D776842" w:rsidR="00AC30CB" w:rsidRDefault="005E459D" w:rsidP="000203AC">
      <w:pPr>
        <w:spacing w:line="259" w:lineRule="auto"/>
        <w:rPr>
          <w:lang w:val="sl-SI"/>
        </w:rPr>
      </w:pPr>
      <w:r>
        <w:rPr>
          <w:lang w:val="sl-SI"/>
        </w:rPr>
        <w:t xml:space="preserve">Po mnenju udeležencev fokusnih skupin in strukturiranih intervjujev </w:t>
      </w:r>
      <w:r w:rsidR="00706E6C">
        <w:rPr>
          <w:lang w:val="sl-SI"/>
        </w:rPr>
        <w:t>so</w:t>
      </w:r>
      <w:r>
        <w:rPr>
          <w:lang w:val="sl-SI"/>
        </w:rPr>
        <w:t xml:space="preserve"> </w:t>
      </w:r>
      <w:r w:rsidRPr="00F10996">
        <w:rPr>
          <w:b/>
          <w:bCs/>
          <w:lang w:val="sl-SI"/>
        </w:rPr>
        <w:t>največja dodana vrednost ISF</w:t>
      </w:r>
      <w:r>
        <w:rPr>
          <w:lang w:val="sl-SI"/>
        </w:rPr>
        <w:t xml:space="preserve"> </w:t>
      </w:r>
      <w:r w:rsidR="00D51EC5">
        <w:rPr>
          <w:lang w:val="sl-SI"/>
        </w:rPr>
        <w:t>investicije v informacijske sisteme in opremo</w:t>
      </w:r>
      <w:r w:rsidR="00F10996">
        <w:rPr>
          <w:lang w:val="sl-SI"/>
        </w:rPr>
        <w:t xml:space="preserve"> ter njihovo </w:t>
      </w:r>
      <w:proofErr w:type="spellStart"/>
      <w:r w:rsidR="00F10996">
        <w:rPr>
          <w:lang w:val="sl-SI"/>
        </w:rPr>
        <w:t>interoperabilnost</w:t>
      </w:r>
      <w:proofErr w:type="spellEnd"/>
      <w:r w:rsidR="00516F55">
        <w:rPr>
          <w:lang w:val="sl-SI"/>
        </w:rPr>
        <w:t xml:space="preserve">, ki </w:t>
      </w:r>
      <w:r w:rsidR="0042706A">
        <w:rPr>
          <w:lang w:val="sl-SI"/>
        </w:rPr>
        <w:t>zaradi izme</w:t>
      </w:r>
      <w:r w:rsidR="00AC30CB">
        <w:rPr>
          <w:lang w:val="sl-SI"/>
        </w:rPr>
        <w:t>n</w:t>
      </w:r>
      <w:r w:rsidR="0042706A">
        <w:rPr>
          <w:lang w:val="sl-SI"/>
        </w:rPr>
        <w:t>jave</w:t>
      </w:r>
      <w:r w:rsidR="00AC30CB">
        <w:rPr>
          <w:lang w:val="sl-SI"/>
        </w:rPr>
        <w:t xml:space="preserve"> podatkov in</w:t>
      </w:r>
      <w:r w:rsidR="0042706A">
        <w:rPr>
          <w:lang w:val="sl-SI"/>
        </w:rPr>
        <w:t xml:space="preserve"> i</w:t>
      </w:r>
      <w:r w:rsidR="00AC30CB">
        <w:rPr>
          <w:lang w:val="sl-SI"/>
        </w:rPr>
        <w:t>n</w:t>
      </w:r>
      <w:r w:rsidR="0042706A">
        <w:rPr>
          <w:lang w:val="sl-SI"/>
        </w:rPr>
        <w:t>formacij</w:t>
      </w:r>
      <w:r w:rsidR="00AC30CB">
        <w:rPr>
          <w:lang w:val="sl-SI"/>
        </w:rPr>
        <w:t xml:space="preserve"> znotraj in med državami članicami</w:t>
      </w:r>
      <w:r w:rsidR="0042706A">
        <w:rPr>
          <w:lang w:val="sl-SI"/>
        </w:rPr>
        <w:t xml:space="preserve"> </w:t>
      </w:r>
      <w:r w:rsidR="00516F55">
        <w:rPr>
          <w:lang w:val="sl-SI"/>
        </w:rPr>
        <w:t>omo</w:t>
      </w:r>
      <w:r w:rsidR="0042706A">
        <w:rPr>
          <w:lang w:val="sl-SI"/>
        </w:rPr>
        <w:t>go</w:t>
      </w:r>
      <w:r w:rsidR="00516F55">
        <w:rPr>
          <w:lang w:val="sl-SI"/>
        </w:rPr>
        <w:t xml:space="preserve">ča doseganje </w:t>
      </w:r>
      <w:r w:rsidR="00AC30CB">
        <w:rPr>
          <w:lang w:val="sl-SI"/>
        </w:rPr>
        <w:t xml:space="preserve">skupnih EU </w:t>
      </w:r>
      <w:r w:rsidR="00516F55">
        <w:rPr>
          <w:lang w:val="sl-SI"/>
        </w:rPr>
        <w:t xml:space="preserve">ciljev </w:t>
      </w:r>
      <w:r w:rsidR="0042706A">
        <w:rPr>
          <w:lang w:val="sl-SI"/>
        </w:rPr>
        <w:t>na področju meja in vizumov</w:t>
      </w:r>
      <w:r w:rsidR="00F10996">
        <w:rPr>
          <w:lang w:val="sl-SI"/>
        </w:rPr>
        <w:t xml:space="preserve">. </w:t>
      </w:r>
      <w:r w:rsidR="000463DC">
        <w:rPr>
          <w:lang w:val="sl-SI"/>
        </w:rPr>
        <w:t xml:space="preserve">Sredstva </w:t>
      </w:r>
      <w:r w:rsidR="00B155D6">
        <w:rPr>
          <w:lang w:val="sl-SI"/>
        </w:rPr>
        <w:t xml:space="preserve">pomembno </w:t>
      </w:r>
      <w:r w:rsidR="000463DC">
        <w:rPr>
          <w:lang w:val="sl-SI"/>
        </w:rPr>
        <w:t xml:space="preserve">prispevajo k </w:t>
      </w:r>
      <w:r w:rsidR="0014411C">
        <w:rPr>
          <w:lang w:val="sl-SI"/>
        </w:rPr>
        <w:t>izboljšanju čezmejnega sodelovanja, izmenjave znanj in dobrih praks ter krepijo zaupanje</w:t>
      </w:r>
      <w:r w:rsidR="00B155D6">
        <w:rPr>
          <w:lang w:val="sl-SI"/>
        </w:rPr>
        <w:t xml:space="preserve">. </w:t>
      </w:r>
      <w:r w:rsidR="00AC30CB">
        <w:rPr>
          <w:lang w:val="sl-SI"/>
        </w:rPr>
        <w:t xml:space="preserve">Posebej </w:t>
      </w:r>
      <w:r w:rsidR="00297E96">
        <w:rPr>
          <w:lang w:val="sl-SI"/>
        </w:rPr>
        <w:t xml:space="preserve">in večkrat </w:t>
      </w:r>
      <w:r w:rsidR="00AC30CB">
        <w:rPr>
          <w:lang w:val="sl-SI"/>
        </w:rPr>
        <w:t>je bil</w:t>
      </w:r>
      <w:r w:rsidR="00297E96">
        <w:rPr>
          <w:lang w:val="sl-SI"/>
        </w:rPr>
        <w:t>o</w:t>
      </w:r>
      <w:r w:rsidR="00AC30CB">
        <w:rPr>
          <w:lang w:val="sl-SI"/>
        </w:rPr>
        <w:t xml:space="preserve"> kot </w:t>
      </w:r>
      <w:r w:rsidR="00D74744">
        <w:rPr>
          <w:lang w:val="sl-SI"/>
        </w:rPr>
        <w:t xml:space="preserve">pomembna </w:t>
      </w:r>
      <w:r w:rsidR="00AC30CB">
        <w:rPr>
          <w:lang w:val="sl-SI"/>
        </w:rPr>
        <w:t xml:space="preserve">dodana vrednost izpostavljeno tudi </w:t>
      </w:r>
      <w:r w:rsidR="009C3916">
        <w:rPr>
          <w:lang w:val="sl-SI"/>
        </w:rPr>
        <w:t>usposabljanj</w:t>
      </w:r>
      <w:r w:rsidR="00AC30CB">
        <w:rPr>
          <w:lang w:val="sl-SI"/>
        </w:rPr>
        <w:t>e</w:t>
      </w:r>
      <w:r w:rsidR="009D7FA6">
        <w:rPr>
          <w:lang w:val="sl-SI"/>
        </w:rPr>
        <w:t>, širok nabor in raznolikost.</w:t>
      </w:r>
      <w:r w:rsidR="00AC30CB">
        <w:rPr>
          <w:lang w:val="sl-SI"/>
        </w:rPr>
        <w:t xml:space="preserve"> </w:t>
      </w:r>
    </w:p>
    <w:p w14:paraId="1D7D1D5E" w14:textId="6FC3F055" w:rsidR="000203AC" w:rsidRPr="002F44DE" w:rsidRDefault="00ED324C" w:rsidP="000203AC">
      <w:pPr>
        <w:spacing w:line="259" w:lineRule="auto"/>
        <w:rPr>
          <w:lang w:val="sl-SI"/>
        </w:rPr>
      </w:pPr>
      <w:r>
        <w:rPr>
          <w:lang w:val="sl-SI"/>
        </w:rPr>
        <w:t xml:space="preserve">Kot </w:t>
      </w:r>
      <w:r w:rsidRPr="00E41FDC">
        <w:rPr>
          <w:b/>
          <w:bCs/>
          <w:lang w:val="sl-SI"/>
        </w:rPr>
        <w:t>d</w:t>
      </w:r>
      <w:r w:rsidR="00FA3643" w:rsidRPr="00E41FDC">
        <w:rPr>
          <w:b/>
          <w:bCs/>
          <w:lang w:val="sl-SI"/>
        </w:rPr>
        <w:t xml:space="preserve">odana vrednost </w:t>
      </w:r>
      <w:r w:rsidRPr="00E41FDC">
        <w:rPr>
          <w:b/>
          <w:bCs/>
          <w:lang w:val="sl-SI"/>
        </w:rPr>
        <w:t>operativne podpore</w:t>
      </w:r>
      <w:r>
        <w:rPr>
          <w:lang w:val="sl-SI"/>
        </w:rPr>
        <w:t xml:space="preserve"> </w:t>
      </w:r>
      <w:r w:rsidR="00694732">
        <w:rPr>
          <w:lang w:val="sl-SI"/>
        </w:rPr>
        <w:t>je</w:t>
      </w:r>
      <w:r>
        <w:rPr>
          <w:lang w:val="sl-SI"/>
        </w:rPr>
        <w:t xml:space="preserve"> bil</w:t>
      </w:r>
      <w:r w:rsidR="002025E9">
        <w:rPr>
          <w:lang w:val="sl-SI"/>
        </w:rPr>
        <w:t>o</w:t>
      </w:r>
      <w:r>
        <w:rPr>
          <w:lang w:val="sl-SI"/>
        </w:rPr>
        <w:t xml:space="preserve"> </w:t>
      </w:r>
      <w:r w:rsidR="00AC30CB">
        <w:rPr>
          <w:lang w:val="sl-SI"/>
        </w:rPr>
        <w:t>navedeno</w:t>
      </w:r>
      <w:r w:rsidR="002025E9">
        <w:rPr>
          <w:lang w:val="sl-SI"/>
        </w:rPr>
        <w:t>:</w:t>
      </w:r>
      <w:r>
        <w:rPr>
          <w:lang w:val="sl-SI"/>
        </w:rPr>
        <w:t xml:space="preserve"> </w:t>
      </w:r>
      <w:r w:rsidR="006741BA">
        <w:rPr>
          <w:lang w:val="sl-SI"/>
        </w:rPr>
        <w:t xml:space="preserve">izboljšana učinkovitost </w:t>
      </w:r>
      <w:r w:rsidR="00827DB5">
        <w:rPr>
          <w:lang w:val="sl-SI"/>
        </w:rPr>
        <w:t xml:space="preserve">in operativna </w:t>
      </w:r>
      <w:r w:rsidR="006C4F73">
        <w:rPr>
          <w:lang w:val="sl-SI"/>
        </w:rPr>
        <w:t xml:space="preserve">odličnost </w:t>
      </w:r>
      <w:r w:rsidR="006741BA">
        <w:rPr>
          <w:lang w:val="sl-SI"/>
        </w:rPr>
        <w:t>izvajanja skupn</w:t>
      </w:r>
      <w:r w:rsidR="00756E4C">
        <w:rPr>
          <w:lang w:val="sl-SI"/>
        </w:rPr>
        <w:t>ih politik in ciljev,</w:t>
      </w:r>
      <w:r w:rsidR="00827DB5">
        <w:rPr>
          <w:lang w:val="sl-SI"/>
        </w:rPr>
        <w:t xml:space="preserve"> podaljšanja življenjska doba opreme </w:t>
      </w:r>
      <w:r w:rsidR="006C4F73">
        <w:rPr>
          <w:lang w:val="sl-SI"/>
        </w:rPr>
        <w:t xml:space="preserve">ter obvladovanje tveganj </w:t>
      </w:r>
      <w:r w:rsidR="00DE2A7A">
        <w:rPr>
          <w:lang w:val="sl-SI"/>
        </w:rPr>
        <w:t>povezanih z višanjem</w:t>
      </w:r>
      <w:r w:rsidR="00E41FDC">
        <w:rPr>
          <w:lang w:val="sl-SI"/>
        </w:rPr>
        <w:t xml:space="preserve"> rednih</w:t>
      </w:r>
      <w:r w:rsidR="006C4F73">
        <w:rPr>
          <w:lang w:val="sl-SI"/>
        </w:rPr>
        <w:t xml:space="preserve"> strošk</w:t>
      </w:r>
      <w:r w:rsidR="00E41FDC">
        <w:rPr>
          <w:lang w:val="sl-SI"/>
        </w:rPr>
        <w:t>ov</w:t>
      </w:r>
      <w:r w:rsidR="00477ED0">
        <w:rPr>
          <w:lang w:val="sl-SI"/>
        </w:rPr>
        <w:t xml:space="preserve"> ter nenazadnje </w:t>
      </w:r>
      <w:r w:rsidR="00297E96">
        <w:rPr>
          <w:lang w:val="sl-SI"/>
        </w:rPr>
        <w:t>poraz</w:t>
      </w:r>
      <w:r w:rsidR="00477ED0">
        <w:rPr>
          <w:lang w:val="sl-SI"/>
        </w:rPr>
        <w:t xml:space="preserve">delitev </w:t>
      </w:r>
      <w:r w:rsidR="00297E96">
        <w:rPr>
          <w:lang w:val="sl-SI"/>
        </w:rPr>
        <w:t xml:space="preserve">finančnih </w:t>
      </w:r>
      <w:r w:rsidR="00477ED0">
        <w:rPr>
          <w:lang w:val="sl-SI"/>
        </w:rPr>
        <w:t>bremen</w:t>
      </w:r>
      <w:r w:rsidR="006C4F73">
        <w:rPr>
          <w:lang w:val="sl-SI"/>
        </w:rPr>
        <w:t xml:space="preserve">. </w:t>
      </w:r>
      <w:r w:rsidR="00827DB5">
        <w:rPr>
          <w:lang w:val="sl-SI"/>
        </w:rPr>
        <w:t xml:space="preserve"> </w:t>
      </w:r>
      <w:r w:rsidR="00756E4C">
        <w:rPr>
          <w:lang w:val="sl-SI"/>
        </w:rPr>
        <w:t xml:space="preserve"> </w:t>
      </w:r>
      <w:r w:rsidR="00FA3643">
        <w:rPr>
          <w:lang w:val="sl-SI"/>
        </w:rPr>
        <w:t xml:space="preserve"> </w:t>
      </w:r>
    </w:p>
    <w:p w14:paraId="63DC6C79" w14:textId="2F819792" w:rsidR="000203AC" w:rsidRDefault="00297E96" w:rsidP="000203AC">
      <w:pPr>
        <w:rPr>
          <w:lang w:val="sl-SI"/>
        </w:rPr>
      </w:pPr>
      <w:r>
        <w:rPr>
          <w:lang w:val="sl-SI"/>
        </w:rPr>
        <w:t xml:space="preserve">V anketnem vprašalniku smo upravičence prosili, </w:t>
      </w:r>
      <w:r w:rsidR="000203AC" w:rsidRPr="002F44DE">
        <w:rPr>
          <w:lang w:val="sl-SI"/>
        </w:rPr>
        <w:t xml:space="preserve">da </w:t>
      </w:r>
      <w:r w:rsidR="000203AC" w:rsidRPr="002F44DE">
        <w:rPr>
          <w:b/>
          <w:bCs/>
          <w:lang w:val="sl-SI"/>
        </w:rPr>
        <w:t>razvrstijo po pomembnosti</w:t>
      </w:r>
      <w:r w:rsidR="000203AC" w:rsidRPr="002F44DE">
        <w:rPr>
          <w:lang w:val="sl-SI"/>
        </w:rPr>
        <w:t xml:space="preserve"> od 1 do 5 (pri čemer je 1 najpomembnejše), kaj od navedenega najbolje opiše </w:t>
      </w:r>
      <w:r w:rsidR="000203AC" w:rsidRPr="002F44DE">
        <w:rPr>
          <w:b/>
          <w:bCs/>
          <w:lang w:val="sl-SI"/>
        </w:rPr>
        <w:t>EU dodano vrednost projektov</w:t>
      </w:r>
      <w:r w:rsidR="000203AC" w:rsidRPr="002F44DE">
        <w:rPr>
          <w:lang w:val="sl-SI"/>
        </w:rPr>
        <w:t xml:space="preserve">, ki jih izvajajo. Spodaj v tabeli so prikazani prejeti odgovori in končno </w:t>
      </w:r>
      <w:proofErr w:type="spellStart"/>
      <w:r w:rsidR="000203AC" w:rsidRPr="002F44DE">
        <w:rPr>
          <w:lang w:val="sl-SI"/>
        </w:rPr>
        <w:t>rangiranje</w:t>
      </w:r>
      <w:proofErr w:type="spellEnd"/>
      <w:r w:rsidR="000203AC" w:rsidRPr="002F44DE">
        <w:rPr>
          <w:lang w:val="sl-SI"/>
        </w:rPr>
        <w:t xml:space="preserve"> po pomembnosti dodane vrednosti EU glede na delež prejetih odgovorov.</w:t>
      </w:r>
    </w:p>
    <w:p w14:paraId="5DDE7B6F" w14:textId="77777777" w:rsidR="00A95AF7" w:rsidRDefault="00A95AF7" w:rsidP="000203AC">
      <w:pPr>
        <w:rPr>
          <w:lang w:val="sl-SI"/>
        </w:rPr>
      </w:pPr>
    </w:p>
    <w:p w14:paraId="03F91992" w14:textId="19A77888" w:rsidR="00341AB7" w:rsidRDefault="00AB2292" w:rsidP="00341AB7">
      <w:pPr>
        <w:rPr>
          <w:lang w:val="sl-SI"/>
        </w:rPr>
      </w:pPr>
      <w:r w:rsidRPr="00AB2292">
        <w:rPr>
          <w:noProof/>
          <w:lang w:val="sl-SI" w:eastAsia="sl-SI"/>
        </w:rPr>
        <w:drawing>
          <wp:inline distT="0" distB="0" distL="0" distR="0" wp14:anchorId="5FD33FBA" wp14:editId="6E9FAE26">
            <wp:extent cx="5731510" cy="2891790"/>
            <wp:effectExtent l="0" t="0" r="0" b="3810"/>
            <wp:docPr id="428775372" name="Picture 11" descr="prejeti odgovori in končno rangiranje po pomembnosti dodane vrednosti E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75372" name="Picture 11" descr="prejeti odgovori in končno rangiranje po pomembnosti dodane vrednosti EU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891790"/>
                    </a:xfrm>
                    <a:prstGeom prst="rect">
                      <a:avLst/>
                    </a:prstGeom>
                    <a:noFill/>
                    <a:ln>
                      <a:noFill/>
                    </a:ln>
                  </pic:spPr>
                </pic:pic>
              </a:graphicData>
            </a:graphic>
          </wp:inline>
        </w:drawing>
      </w:r>
    </w:p>
    <w:p w14:paraId="0C07B523" w14:textId="0B5BB329" w:rsidR="004D3991" w:rsidRDefault="0022400F" w:rsidP="00CD5603">
      <w:pPr>
        <w:spacing w:before="240"/>
        <w:rPr>
          <w:lang w:val="sl-SI"/>
        </w:rPr>
      </w:pPr>
      <w:r w:rsidRPr="002F44DE">
        <w:rPr>
          <w:lang w:val="sl-SI"/>
        </w:rPr>
        <w:t xml:space="preserve">Poleg tega, da kar </w:t>
      </w:r>
      <w:r>
        <w:rPr>
          <w:lang w:val="sl-SI"/>
        </w:rPr>
        <w:t>89</w:t>
      </w:r>
      <w:r w:rsidRPr="002F44DE">
        <w:rPr>
          <w:lang w:val="sl-SI"/>
        </w:rPr>
        <w:t xml:space="preserve">% </w:t>
      </w:r>
      <w:r w:rsidR="00CD5603">
        <w:rPr>
          <w:lang w:val="sl-SI"/>
        </w:rPr>
        <w:t>upravičencev</w:t>
      </w:r>
      <w:r>
        <w:rPr>
          <w:lang w:val="sl-SI"/>
        </w:rPr>
        <w:t xml:space="preserve"> </w:t>
      </w:r>
      <w:r w:rsidRPr="002F44DE">
        <w:rPr>
          <w:lang w:val="sl-SI"/>
        </w:rPr>
        <w:t xml:space="preserve">ocenjuje, da so sredstva </w:t>
      </w:r>
      <w:r w:rsidR="00CD5603">
        <w:rPr>
          <w:lang w:val="sl-SI"/>
        </w:rPr>
        <w:t>ISF</w:t>
      </w:r>
      <w:r w:rsidRPr="002F44DE">
        <w:rPr>
          <w:lang w:val="sl-SI"/>
        </w:rPr>
        <w:t xml:space="preserve"> zelo pomembna, so upravičenci kot najpomembnejšo dodano vrednost EU </w:t>
      </w:r>
      <w:r>
        <w:rPr>
          <w:lang w:val="sl-SI"/>
        </w:rPr>
        <w:t xml:space="preserve">glede na frekvenco odgovorov </w:t>
      </w:r>
      <w:r w:rsidRPr="002F44DE">
        <w:rPr>
          <w:lang w:val="sl-SI"/>
        </w:rPr>
        <w:t xml:space="preserve">izbrali, da </w:t>
      </w:r>
      <w:r w:rsidRPr="002F44DE">
        <w:rPr>
          <w:b/>
          <w:bCs/>
          <w:lang w:val="sl-SI"/>
        </w:rPr>
        <w:t xml:space="preserve">sredstva </w:t>
      </w:r>
      <w:r w:rsidR="00CD5603">
        <w:rPr>
          <w:b/>
          <w:bCs/>
          <w:lang w:val="sl-SI"/>
        </w:rPr>
        <w:t>ISF</w:t>
      </w:r>
      <w:r w:rsidRPr="002F44DE">
        <w:rPr>
          <w:b/>
          <w:bCs/>
          <w:lang w:val="sl-SI"/>
        </w:rPr>
        <w:t xml:space="preserve"> omogočajo implementacijo projektov, ki jih sicer ne bi bilo mogoče financirati iz lastnih in/ali nacionalnih sredstev</w:t>
      </w:r>
      <w:r w:rsidRPr="002F44DE">
        <w:rPr>
          <w:lang w:val="sl-SI"/>
        </w:rPr>
        <w:t>.</w:t>
      </w:r>
      <w:r>
        <w:rPr>
          <w:lang w:val="sl-SI"/>
        </w:rPr>
        <w:t xml:space="preserve"> </w:t>
      </w:r>
      <w:r w:rsidR="00CD5603">
        <w:rPr>
          <w:lang w:val="sl-SI"/>
        </w:rPr>
        <w:t xml:space="preserve">To področje je dobilo tudi najvišjo </w:t>
      </w:r>
      <w:r>
        <w:rPr>
          <w:lang w:val="sl-SI"/>
        </w:rPr>
        <w:t>povprečno oceno (2,</w:t>
      </w:r>
      <w:r w:rsidR="00CD5603">
        <w:rPr>
          <w:lang w:val="sl-SI"/>
        </w:rPr>
        <w:t>4</w:t>
      </w:r>
      <w:r>
        <w:rPr>
          <w:lang w:val="sl-SI"/>
        </w:rPr>
        <w:t>)</w:t>
      </w:r>
      <w:r w:rsidR="00CD5603">
        <w:rPr>
          <w:lang w:val="sl-SI"/>
        </w:rPr>
        <w:t xml:space="preserve">. </w:t>
      </w:r>
    </w:p>
    <w:p w14:paraId="69676596" w14:textId="3AC189A3" w:rsidR="00F95E07" w:rsidRDefault="00F95E07" w:rsidP="00F95E07">
      <w:pPr>
        <w:spacing w:before="240"/>
        <w:rPr>
          <w:lang w:val="sl-SI"/>
        </w:rPr>
      </w:pPr>
      <w:r>
        <w:rPr>
          <w:lang w:val="sl-SI"/>
        </w:rPr>
        <w:lastRenderedPageBreak/>
        <w:t xml:space="preserve">Ugotavljamo, da bi se </w:t>
      </w:r>
      <w:r w:rsidRPr="001D7E28">
        <w:rPr>
          <w:b/>
          <w:bCs/>
          <w:lang w:val="sl-SI"/>
        </w:rPr>
        <w:t xml:space="preserve">brez sredstev </w:t>
      </w:r>
      <w:r>
        <w:rPr>
          <w:b/>
          <w:bCs/>
          <w:lang w:val="sl-SI"/>
        </w:rPr>
        <w:t>ISF</w:t>
      </w:r>
      <w:r>
        <w:rPr>
          <w:lang w:val="sl-SI"/>
        </w:rPr>
        <w:t xml:space="preserve"> zmanjšal obseg in kakovost izvajanih ukrepov, upočasnil </w:t>
      </w:r>
      <w:r w:rsidR="00165A04">
        <w:rPr>
          <w:lang w:val="sl-SI"/>
        </w:rPr>
        <w:t>napredek</w:t>
      </w:r>
      <w:r>
        <w:rPr>
          <w:lang w:val="sl-SI"/>
        </w:rPr>
        <w:t xml:space="preserve">, </w:t>
      </w:r>
      <w:r w:rsidR="005061CA">
        <w:rPr>
          <w:lang w:val="sl-SI"/>
        </w:rPr>
        <w:t xml:space="preserve">okrnilo </w:t>
      </w:r>
      <w:r w:rsidR="00321408">
        <w:rPr>
          <w:lang w:val="sl-SI"/>
        </w:rPr>
        <w:t xml:space="preserve">čezmejno </w:t>
      </w:r>
      <w:r w:rsidR="00165A04">
        <w:rPr>
          <w:lang w:val="sl-SI"/>
        </w:rPr>
        <w:t>sodelovanje</w:t>
      </w:r>
      <w:r w:rsidR="00321408">
        <w:rPr>
          <w:lang w:val="sl-SI"/>
        </w:rPr>
        <w:t xml:space="preserve"> in ukrepanje</w:t>
      </w:r>
      <w:r w:rsidR="00165A04">
        <w:rPr>
          <w:lang w:val="sl-SI"/>
        </w:rPr>
        <w:t xml:space="preserve">, </w:t>
      </w:r>
      <w:r>
        <w:rPr>
          <w:lang w:val="sl-SI"/>
        </w:rPr>
        <w:t xml:space="preserve">posamezni ukrepi pa se sploh ne bi izvajali. </w:t>
      </w:r>
      <w:r w:rsidR="006357E2">
        <w:rPr>
          <w:lang w:val="sl-SI"/>
        </w:rPr>
        <w:t>Proračunska</w:t>
      </w:r>
      <w:r>
        <w:rPr>
          <w:lang w:val="sl-SI"/>
        </w:rPr>
        <w:t xml:space="preserve"> sredstva </w:t>
      </w:r>
      <w:r w:rsidR="00165A04">
        <w:rPr>
          <w:lang w:val="sl-SI"/>
        </w:rPr>
        <w:t xml:space="preserve">namreč </w:t>
      </w:r>
      <w:r>
        <w:rPr>
          <w:lang w:val="sl-SI"/>
        </w:rPr>
        <w:t xml:space="preserve">ne zadostuje </w:t>
      </w:r>
      <w:r w:rsidR="006357E2">
        <w:rPr>
          <w:lang w:val="sl-SI"/>
        </w:rPr>
        <w:t xml:space="preserve">za zagotovitev enake ravni </w:t>
      </w:r>
      <w:r w:rsidR="005061CA">
        <w:rPr>
          <w:lang w:val="sl-SI"/>
        </w:rPr>
        <w:t xml:space="preserve">financiranja </w:t>
      </w:r>
      <w:r w:rsidR="00621A52">
        <w:rPr>
          <w:lang w:val="sl-SI"/>
        </w:rPr>
        <w:t>naložb in vsebin.</w:t>
      </w:r>
    </w:p>
    <w:p w14:paraId="30F9689F" w14:textId="77777777" w:rsidR="004D3D3D" w:rsidRPr="002F44DE" w:rsidRDefault="004D3D3D" w:rsidP="00F513ED">
      <w:pPr>
        <w:spacing w:before="240"/>
        <w:rPr>
          <w:lang w:val="sl-SI"/>
        </w:rPr>
      </w:pPr>
    </w:p>
    <w:p w14:paraId="5749E8FF" w14:textId="306081F3" w:rsidR="00F513ED" w:rsidRPr="00F513ED" w:rsidRDefault="00F513ED" w:rsidP="00F513ED">
      <w:pPr>
        <w:pStyle w:val="Naslov2"/>
        <w:rPr>
          <w:b/>
          <w:bCs/>
          <w:lang w:val="sl-SI"/>
        </w:rPr>
      </w:pPr>
      <w:bookmarkStart w:id="54" w:name="_Toc185693866"/>
      <w:r w:rsidRPr="00F513ED">
        <w:rPr>
          <w:b/>
          <w:bCs/>
          <w:lang w:val="sl-SI"/>
        </w:rPr>
        <w:t>Vprašanje vrednotenja po merilu »</w:t>
      </w:r>
      <w:r w:rsidR="00416D0F">
        <w:rPr>
          <w:b/>
          <w:bCs/>
          <w:lang w:val="sl-SI"/>
        </w:rPr>
        <w:t>trajnost</w:t>
      </w:r>
      <w:r w:rsidRPr="00F513ED">
        <w:rPr>
          <w:b/>
          <w:bCs/>
          <w:lang w:val="sl-SI"/>
        </w:rPr>
        <w:t>«</w:t>
      </w:r>
      <w:bookmarkEnd w:id="54"/>
    </w:p>
    <w:p w14:paraId="497C648A" w14:textId="77777777" w:rsidR="00F513ED" w:rsidRDefault="00F513ED" w:rsidP="00F513ED">
      <w:pPr>
        <w:spacing w:before="100"/>
        <w:rPr>
          <w:lang w:val="sl-SI"/>
        </w:rPr>
      </w:pPr>
    </w:p>
    <w:p w14:paraId="270ABE18" w14:textId="77777777" w:rsidR="007142ED" w:rsidRPr="007142ED" w:rsidRDefault="007142ED" w:rsidP="007142ED">
      <w:pPr>
        <w:rPr>
          <w:lang w:val="sl-SI"/>
        </w:rPr>
      </w:pPr>
      <w:r w:rsidRPr="007142ED">
        <w:rPr>
          <w:lang w:val="sl-SI"/>
        </w:rPr>
        <w:t>V sklopu merila »trajnost« ocenjujemo, kako verjetno je, da se bodo pozitivni učinki projektov, ki prejemajo podporo iz Sklada, nadaljevali tudi po koncu pomoči iz tega sklada. Po tem merilu smo zato odgovarjali na naslednja vprašanja za vrednotenje:</w:t>
      </w:r>
    </w:p>
    <w:p w14:paraId="60CD7FEF" w14:textId="727F8411" w:rsidR="00EB7375" w:rsidRDefault="00F513ED" w:rsidP="009A023A">
      <w:pPr>
        <w:pStyle w:val="Odstavekseznama"/>
        <w:numPr>
          <w:ilvl w:val="0"/>
          <w:numId w:val="32"/>
        </w:numPr>
        <w:ind w:left="426" w:hanging="426"/>
        <w:rPr>
          <w:lang w:val="sl-SI"/>
        </w:rPr>
      </w:pPr>
      <w:r w:rsidRPr="009A023A">
        <w:rPr>
          <w:lang w:val="sl-SI"/>
        </w:rPr>
        <w:t>Kateri so bili glavni ukrepi, ki jih je sprejela država članica za zagotovitev vzdržnosti rezultatov projektov, izvedenih s podporo Sklada (v fazi načrtovanja programov in izvedbe)?</w:t>
      </w:r>
      <w:r w:rsidR="007142ED" w:rsidRPr="009A023A">
        <w:rPr>
          <w:lang w:val="sl-SI"/>
        </w:rPr>
        <w:t xml:space="preserve"> </w:t>
      </w:r>
      <w:r w:rsidRPr="009A023A">
        <w:rPr>
          <w:lang w:val="sl-SI"/>
        </w:rPr>
        <w:t>Ali so bili vzpostavljeni mehanizmi za zagotovitev preverjanja vzdržnosti v fazi načrtovanja programov in izvedbe?</w:t>
      </w:r>
      <w:r w:rsidR="007142ED" w:rsidRPr="009A023A">
        <w:rPr>
          <w:lang w:val="sl-SI"/>
        </w:rPr>
        <w:t xml:space="preserve"> </w:t>
      </w:r>
      <w:r w:rsidRPr="009A023A">
        <w:rPr>
          <w:lang w:val="sl-SI"/>
        </w:rPr>
        <w:t>V kakšnem obsegu se pričakuje, da se bodo rezultati/koristi ukrepov, ki jih je podprl Sklad, nadaljevali tudi pozneje?</w:t>
      </w:r>
      <w:r w:rsidR="007142ED" w:rsidRPr="009A023A">
        <w:rPr>
          <w:lang w:val="sl-SI"/>
        </w:rPr>
        <w:t xml:space="preserve"> </w:t>
      </w:r>
      <w:r w:rsidR="00EB7375" w:rsidRPr="009A023A">
        <w:rPr>
          <w:lang w:val="sl-SI"/>
        </w:rPr>
        <w:t>Kateri ukrepi so bili sprejeti za zagotovitev kontinuitete dejavnosti, ki se izvajajo s pomočjo operativne podpore?</w:t>
      </w:r>
    </w:p>
    <w:p w14:paraId="7E547A29" w14:textId="77777777" w:rsidR="00654241" w:rsidRDefault="00654241" w:rsidP="00654241">
      <w:pPr>
        <w:pStyle w:val="Odstavekseznama"/>
        <w:ind w:left="426"/>
        <w:rPr>
          <w:lang w:val="sl-SI"/>
        </w:rPr>
      </w:pPr>
    </w:p>
    <w:p w14:paraId="0D35840C" w14:textId="099D2CEB" w:rsidR="00590D78" w:rsidRPr="00BC3500" w:rsidRDefault="00590D78" w:rsidP="00590D78">
      <w:pPr>
        <w:rPr>
          <w:b/>
          <w:bCs/>
          <w:lang w:val="sl-SI"/>
        </w:rPr>
      </w:pPr>
      <w:r w:rsidRPr="00BC3500">
        <w:rPr>
          <w:b/>
          <w:bCs/>
          <w:noProof/>
          <w:lang w:val="sl-SI" w:eastAsia="sl-SI"/>
        </w:rPr>
        <w:drawing>
          <wp:inline distT="0" distB="0" distL="0" distR="0" wp14:anchorId="3CDF26F3" wp14:editId="525E6032">
            <wp:extent cx="323850" cy="323850"/>
            <wp:effectExtent l="0" t="0" r="6350" b="0"/>
            <wp:docPr id="905429728" name="Graphic 905429728"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r w:rsidR="00B74766">
        <w:rPr>
          <w:b/>
          <w:bCs/>
          <w:lang w:val="sl-SI"/>
        </w:rPr>
        <w:tab/>
      </w:r>
      <w:r w:rsidRPr="00BC3500">
        <w:rPr>
          <w:b/>
          <w:bCs/>
          <w:lang w:val="sl-SI"/>
        </w:rPr>
        <w:t>Pristop in metodološka orodja</w:t>
      </w:r>
    </w:p>
    <w:p w14:paraId="12660186" w14:textId="77777777" w:rsidR="00B74766" w:rsidRDefault="00590D78" w:rsidP="00590D78">
      <w:pPr>
        <w:rPr>
          <w:lang w:val="sl-SI"/>
        </w:rPr>
      </w:pPr>
      <w:r w:rsidRPr="00BC3500">
        <w:rPr>
          <w:lang w:val="sl-SI"/>
        </w:rPr>
        <w:t xml:space="preserve">Odgovor na navedeno vprašanja smo pridobili z uporabo metodološkega orodja: analiza dokumentacije, fokusne skupine in strukturirani intervjuji. Za pridobitev relevantnih podatkov smo pregledali vse ključne dokumente: uredba, nacionalni program in akcijski načrt z vsemi različicami, letne obračune, implementacijska </w:t>
      </w:r>
      <w:r w:rsidR="000F0DA5">
        <w:rPr>
          <w:lang w:val="sl-SI"/>
        </w:rPr>
        <w:t xml:space="preserve">in druga </w:t>
      </w:r>
      <w:r w:rsidRPr="00BC3500">
        <w:rPr>
          <w:lang w:val="sl-SI"/>
        </w:rPr>
        <w:t xml:space="preserve">poročila, opis sistema upravljanja in kontrol, kot tudi pridobili podatke iz sistema </w:t>
      </w:r>
      <w:proofErr w:type="spellStart"/>
      <w:r w:rsidRPr="00BC3500">
        <w:rPr>
          <w:lang w:val="sl-SI"/>
        </w:rPr>
        <w:t>Migra</w:t>
      </w:r>
      <w:proofErr w:type="spellEnd"/>
      <w:r w:rsidRPr="00BC3500">
        <w:rPr>
          <w:lang w:val="sl-SI"/>
        </w:rPr>
        <w:t xml:space="preserve"> II</w:t>
      </w:r>
      <w:r w:rsidR="000F0DA5">
        <w:rPr>
          <w:lang w:val="sl-SI"/>
        </w:rPr>
        <w:t>.</w:t>
      </w:r>
    </w:p>
    <w:p w14:paraId="65AD5AFD" w14:textId="2290E798" w:rsidR="00590D78" w:rsidRPr="00B74766" w:rsidRDefault="002F3831" w:rsidP="00590D78">
      <w:pPr>
        <w:rPr>
          <w:lang w:val="sl-SI"/>
        </w:rPr>
      </w:pPr>
      <w:r w:rsidRPr="002F44DE">
        <w:rPr>
          <w:noProof/>
          <w:lang w:val="sl-SI" w:eastAsia="sl-SI"/>
        </w:rPr>
        <w:drawing>
          <wp:inline distT="0" distB="0" distL="0" distR="0" wp14:anchorId="2EA2ADF8" wp14:editId="1DDF512C">
            <wp:extent cx="323850" cy="323850"/>
            <wp:effectExtent l="0" t="0" r="0" b="0"/>
            <wp:docPr id="1763011318" name="Graphic 1763011318"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B74766">
        <w:rPr>
          <w:lang w:val="sl-SI"/>
        </w:rPr>
        <w:tab/>
      </w:r>
      <w:r w:rsidR="00590D78" w:rsidRPr="008924B3">
        <w:rPr>
          <w:b/>
          <w:bCs/>
          <w:lang w:val="sl-SI"/>
        </w:rPr>
        <w:t xml:space="preserve">Ključne ugotovitve in odgovori na vprašanja vrednotenja </w:t>
      </w:r>
    </w:p>
    <w:p w14:paraId="0DCD31E4" w14:textId="3A0092F2" w:rsidR="003978AC" w:rsidRDefault="00FB636B" w:rsidP="00F513ED">
      <w:pPr>
        <w:rPr>
          <w:lang w:val="sl-SI"/>
        </w:rPr>
      </w:pPr>
      <w:r w:rsidRPr="008924B3">
        <w:rPr>
          <w:lang w:val="sl-SI"/>
        </w:rPr>
        <w:t xml:space="preserve">Ugotavljamo, da je </w:t>
      </w:r>
      <w:r w:rsidRPr="008924B3">
        <w:rPr>
          <w:b/>
          <w:bCs/>
          <w:lang w:val="sl-SI"/>
        </w:rPr>
        <w:t>trajnost</w:t>
      </w:r>
      <w:r w:rsidR="00706E6C" w:rsidRPr="008924B3">
        <w:rPr>
          <w:b/>
          <w:bCs/>
          <w:lang w:val="sl-SI"/>
        </w:rPr>
        <w:t xml:space="preserve"> </w:t>
      </w:r>
      <w:r w:rsidR="00706E6C" w:rsidRPr="008924B3">
        <w:rPr>
          <w:lang w:val="sl-SI"/>
        </w:rPr>
        <w:t>ukrepov</w:t>
      </w:r>
      <w:r w:rsidRPr="008924B3">
        <w:rPr>
          <w:lang w:val="sl-SI"/>
        </w:rPr>
        <w:t xml:space="preserve"> </w:t>
      </w:r>
      <w:r w:rsidR="0082683B" w:rsidRPr="008924B3">
        <w:rPr>
          <w:lang w:val="sl-SI"/>
        </w:rPr>
        <w:t xml:space="preserve">ISF </w:t>
      </w:r>
      <w:r w:rsidR="0082683B" w:rsidRPr="008924B3">
        <w:rPr>
          <w:b/>
          <w:bCs/>
          <w:lang w:val="sl-SI"/>
        </w:rPr>
        <w:t xml:space="preserve">odvisna predvsem od </w:t>
      </w:r>
      <w:r w:rsidR="00706E6C" w:rsidRPr="008924B3">
        <w:rPr>
          <w:b/>
          <w:bCs/>
          <w:lang w:val="sl-SI"/>
        </w:rPr>
        <w:t>kontinuitete financiranja EU</w:t>
      </w:r>
      <w:r w:rsidR="00706E6C" w:rsidRPr="008924B3">
        <w:rPr>
          <w:lang w:val="sl-SI"/>
        </w:rPr>
        <w:t xml:space="preserve">, saj </w:t>
      </w:r>
      <w:r w:rsidR="0082683B" w:rsidRPr="008924B3">
        <w:rPr>
          <w:lang w:val="sl-SI"/>
        </w:rPr>
        <w:t xml:space="preserve">proračunska sredstva </w:t>
      </w:r>
      <w:r w:rsidR="00706E6C" w:rsidRPr="008924B3">
        <w:rPr>
          <w:lang w:val="sl-SI"/>
        </w:rPr>
        <w:t xml:space="preserve">ne zadostuje za zagotovitev enake ravni </w:t>
      </w:r>
      <w:r w:rsidR="00FE1C50">
        <w:rPr>
          <w:lang w:val="sl-SI"/>
        </w:rPr>
        <w:t xml:space="preserve">financiranja </w:t>
      </w:r>
      <w:r w:rsidR="0082683B" w:rsidRPr="008924B3">
        <w:rPr>
          <w:lang w:val="sl-SI"/>
        </w:rPr>
        <w:t xml:space="preserve">investicij in </w:t>
      </w:r>
      <w:r w:rsidR="00FE1C50">
        <w:rPr>
          <w:lang w:val="sl-SI"/>
        </w:rPr>
        <w:t>vsebin</w:t>
      </w:r>
      <w:r w:rsidR="007114FA">
        <w:rPr>
          <w:lang w:val="sl-SI"/>
        </w:rPr>
        <w:t xml:space="preserve">, kot tudi zaradi </w:t>
      </w:r>
      <w:r w:rsidR="007E2563">
        <w:rPr>
          <w:lang w:val="sl-SI"/>
        </w:rPr>
        <w:t xml:space="preserve">večletnih </w:t>
      </w:r>
      <w:r w:rsidR="007114FA">
        <w:rPr>
          <w:lang w:val="sl-SI"/>
        </w:rPr>
        <w:t>cikličn</w:t>
      </w:r>
      <w:r w:rsidR="007E2563">
        <w:rPr>
          <w:lang w:val="sl-SI"/>
        </w:rPr>
        <w:t>ih</w:t>
      </w:r>
      <w:r w:rsidR="007114FA">
        <w:rPr>
          <w:lang w:val="sl-SI"/>
        </w:rPr>
        <w:t xml:space="preserve"> projektov, ki se implementirajo.</w:t>
      </w:r>
    </w:p>
    <w:p w14:paraId="2A8BFDE4" w14:textId="0791852B" w:rsidR="00E64DF3" w:rsidRDefault="008924B3" w:rsidP="00F513ED">
      <w:pPr>
        <w:rPr>
          <w:lang w:val="sl-SI"/>
        </w:rPr>
      </w:pPr>
      <w:r>
        <w:rPr>
          <w:lang w:val="sl-SI"/>
        </w:rPr>
        <w:t xml:space="preserve">Pomemben korak naprej je </w:t>
      </w:r>
      <w:r w:rsidR="007A4AA7">
        <w:rPr>
          <w:lang w:val="sl-SI"/>
        </w:rPr>
        <w:t xml:space="preserve">odgovorni organ naredil </w:t>
      </w:r>
      <w:r w:rsidR="007A4AA7" w:rsidRPr="00EE547D">
        <w:rPr>
          <w:b/>
          <w:bCs/>
          <w:lang w:val="sl-SI"/>
        </w:rPr>
        <w:t xml:space="preserve">v fazi </w:t>
      </w:r>
      <w:r w:rsidR="000C6D78" w:rsidRPr="00EE547D">
        <w:rPr>
          <w:b/>
          <w:bCs/>
          <w:lang w:val="sl-SI"/>
        </w:rPr>
        <w:t>načrtovanja in izvajanja</w:t>
      </w:r>
      <w:r w:rsidR="000C6D78">
        <w:rPr>
          <w:lang w:val="sl-SI"/>
        </w:rPr>
        <w:t>, ko</w:t>
      </w:r>
      <w:r w:rsidR="003964B7">
        <w:rPr>
          <w:lang w:val="sl-SI"/>
        </w:rPr>
        <w:t xml:space="preserve"> </w:t>
      </w:r>
      <w:r w:rsidR="000E680A">
        <w:rPr>
          <w:lang w:val="sl-SI"/>
        </w:rPr>
        <w:t xml:space="preserve">je </w:t>
      </w:r>
      <w:r w:rsidR="00FE1C50">
        <w:rPr>
          <w:lang w:val="sl-SI"/>
        </w:rPr>
        <w:t>na podlagi priporočil iz vmesnega vrednotenja let</w:t>
      </w:r>
      <w:r w:rsidR="003978AC">
        <w:rPr>
          <w:lang w:val="sl-SI"/>
        </w:rPr>
        <w:t>a</w:t>
      </w:r>
      <w:r w:rsidR="00FE1C50">
        <w:rPr>
          <w:lang w:val="sl-SI"/>
        </w:rPr>
        <w:t xml:space="preserve"> 2017 </w:t>
      </w:r>
      <w:r w:rsidR="00360655">
        <w:rPr>
          <w:lang w:val="sl-SI"/>
        </w:rPr>
        <w:t xml:space="preserve">zagotavljanje </w:t>
      </w:r>
      <w:r w:rsidR="006F06E3">
        <w:rPr>
          <w:lang w:val="sl-SI"/>
        </w:rPr>
        <w:t>t</w:t>
      </w:r>
      <w:r w:rsidR="00EE547D">
        <w:rPr>
          <w:lang w:val="sl-SI"/>
        </w:rPr>
        <w:t>rajnost</w:t>
      </w:r>
      <w:r w:rsidR="00360655">
        <w:rPr>
          <w:lang w:val="sl-SI"/>
        </w:rPr>
        <w:t>i</w:t>
      </w:r>
      <w:r w:rsidR="00EE547D">
        <w:rPr>
          <w:lang w:val="sl-SI"/>
        </w:rPr>
        <w:t xml:space="preserve"> postal</w:t>
      </w:r>
      <w:r w:rsidR="00360655">
        <w:rPr>
          <w:lang w:val="sl-SI"/>
        </w:rPr>
        <w:t>o</w:t>
      </w:r>
      <w:r w:rsidR="000C6D78">
        <w:rPr>
          <w:lang w:val="sl-SI"/>
        </w:rPr>
        <w:t xml:space="preserve"> sestavni del projektne prijave</w:t>
      </w:r>
      <w:r w:rsidR="00EE547D">
        <w:rPr>
          <w:lang w:val="sl-SI"/>
        </w:rPr>
        <w:t>, s čimer so upravičenci morali narediti razmislek o trajnosti vseh podprtih ukrepov</w:t>
      </w:r>
      <w:r w:rsidR="00360655">
        <w:rPr>
          <w:lang w:val="sl-SI"/>
        </w:rPr>
        <w:t>, pojasniti na</w:t>
      </w:r>
      <w:r w:rsidR="00326468">
        <w:rPr>
          <w:lang w:val="sl-SI"/>
        </w:rPr>
        <w:t xml:space="preserve">čine </w:t>
      </w:r>
      <w:r w:rsidR="00326468" w:rsidRPr="007142ED">
        <w:rPr>
          <w:lang w:val="sl-SI"/>
        </w:rPr>
        <w:t xml:space="preserve">za zagotavljanje trajnosti projektov </w:t>
      </w:r>
      <w:r w:rsidR="003978AC">
        <w:rPr>
          <w:lang w:val="sl-SI"/>
        </w:rPr>
        <w:t xml:space="preserve">tako </w:t>
      </w:r>
      <w:r w:rsidR="00326468" w:rsidRPr="007142ED">
        <w:rPr>
          <w:lang w:val="sl-SI"/>
        </w:rPr>
        <w:t xml:space="preserve">v razmerju do projektnih </w:t>
      </w:r>
      <w:r w:rsidR="003978AC">
        <w:rPr>
          <w:lang w:val="sl-SI"/>
        </w:rPr>
        <w:t>kot</w:t>
      </w:r>
      <w:r w:rsidR="00326468" w:rsidRPr="007142ED">
        <w:rPr>
          <w:lang w:val="sl-SI"/>
        </w:rPr>
        <w:t xml:space="preserve"> programskih ciljev</w:t>
      </w:r>
      <w:r w:rsidR="00EE547D">
        <w:rPr>
          <w:lang w:val="sl-SI"/>
        </w:rPr>
        <w:t xml:space="preserve">. </w:t>
      </w:r>
      <w:r w:rsidR="00E64DF3" w:rsidRPr="00E64DF3">
        <w:rPr>
          <w:lang w:val="sl-SI"/>
        </w:rPr>
        <w:t xml:space="preserve">Vendar je glede na tekoče </w:t>
      </w:r>
      <w:r w:rsidR="00247AF7">
        <w:rPr>
          <w:lang w:val="sl-SI"/>
        </w:rPr>
        <w:t xml:space="preserve">in ciklično </w:t>
      </w:r>
      <w:r w:rsidR="00E64DF3" w:rsidRPr="00E64DF3">
        <w:rPr>
          <w:lang w:val="sl-SI"/>
        </w:rPr>
        <w:t>izvajanje večine projektov težko ugot</w:t>
      </w:r>
      <w:r w:rsidR="000313A6">
        <w:rPr>
          <w:lang w:val="sl-SI"/>
        </w:rPr>
        <w:t>avljati, kako bodo</w:t>
      </w:r>
      <w:r w:rsidR="00E64DF3" w:rsidRPr="00E64DF3">
        <w:rPr>
          <w:lang w:val="sl-SI"/>
        </w:rPr>
        <w:t xml:space="preserve"> učinki na cilje skupine in na posamezna področja dejansko trajni.</w:t>
      </w:r>
      <w:r w:rsidR="00625ED9">
        <w:rPr>
          <w:lang w:val="sl-SI"/>
        </w:rPr>
        <w:t xml:space="preserve"> </w:t>
      </w:r>
      <w:r w:rsidR="00625ED9" w:rsidRPr="00625ED9">
        <w:rPr>
          <w:b/>
          <w:bCs/>
          <w:lang w:val="sl-SI"/>
        </w:rPr>
        <w:t>Delež stroškov vzdrževanja</w:t>
      </w:r>
      <w:r w:rsidR="00625ED9">
        <w:rPr>
          <w:lang w:val="sl-SI"/>
        </w:rPr>
        <w:t xml:space="preserve"> je namreč v obsegu sredstev ISF znašal 24,84%, s čimer ISF še dodatno pomembno prispeva k trajnosti vseh ukrepov v izvajanju.</w:t>
      </w:r>
    </w:p>
    <w:p w14:paraId="1A665BCA" w14:textId="77777777" w:rsidR="003C74C7" w:rsidRDefault="003C74C7" w:rsidP="003C74C7">
      <w:pPr>
        <w:rPr>
          <w:lang w:val="sl-SI"/>
        </w:rPr>
      </w:pPr>
      <w:r w:rsidRPr="003C74C7">
        <w:rPr>
          <w:b/>
          <w:bCs/>
          <w:lang w:val="sl-SI"/>
        </w:rPr>
        <w:t>Naložbe v infrastrukturo</w:t>
      </w:r>
      <w:r w:rsidRPr="008924B3">
        <w:rPr>
          <w:lang w:val="sl-SI"/>
        </w:rPr>
        <w:t xml:space="preserve">, objekte in naprave ter informacijske sisteme imajo razmeroma visoko </w:t>
      </w:r>
      <w:r>
        <w:rPr>
          <w:lang w:val="sl-SI"/>
        </w:rPr>
        <w:t>trajnost</w:t>
      </w:r>
      <w:r w:rsidRPr="008924B3">
        <w:rPr>
          <w:lang w:val="sl-SI"/>
        </w:rPr>
        <w:t xml:space="preserve">, saj navadno zahtevajo nižje stroške vzdrževanja v primerjavi z začetnimi naložbami. </w:t>
      </w:r>
      <w:r>
        <w:rPr>
          <w:lang w:val="sl-SI"/>
        </w:rPr>
        <w:t xml:space="preserve">ISF tako z investicijami v zmogljivosti prispeva k njihovi trajnosti, kar je dodatno podprto še s sredstvi operativne podpore. </w:t>
      </w:r>
    </w:p>
    <w:p w14:paraId="63DC254E" w14:textId="77777777" w:rsidR="003C74C7" w:rsidRDefault="003C74C7" w:rsidP="003C74C7">
      <w:pPr>
        <w:rPr>
          <w:lang w:val="sl-SI"/>
        </w:rPr>
      </w:pPr>
      <w:r w:rsidRPr="008924B3">
        <w:rPr>
          <w:lang w:val="sl-SI"/>
        </w:rPr>
        <w:t>Pri zagotavljanju dolgoročne vzdržnosti ukrepov</w:t>
      </w:r>
      <w:r>
        <w:rPr>
          <w:lang w:val="sl-SI"/>
        </w:rPr>
        <w:t xml:space="preserve"> pa</w:t>
      </w:r>
      <w:r w:rsidRPr="008924B3">
        <w:rPr>
          <w:lang w:val="sl-SI"/>
        </w:rPr>
        <w:t xml:space="preserve"> imajo pomembno vlogo </w:t>
      </w:r>
      <w:r>
        <w:rPr>
          <w:lang w:val="sl-SI"/>
        </w:rPr>
        <w:t xml:space="preserve">tudi </w:t>
      </w:r>
      <w:r w:rsidRPr="003C74C7">
        <w:rPr>
          <w:b/>
          <w:bCs/>
          <w:lang w:val="sl-SI"/>
        </w:rPr>
        <w:t>usposabljanja</w:t>
      </w:r>
      <w:r w:rsidRPr="008924B3">
        <w:rPr>
          <w:lang w:val="sl-SI"/>
        </w:rPr>
        <w:t>.</w:t>
      </w:r>
      <w:r>
        <w:rPr>
          <w:lang w:val="sl-SI"/>
        </w:rPr>
        <w:t xml:space="preserve"> </w:t>
      </w:r>
    </w:p>
    <w:p w14:paraId="65F4CF16" w14:textId="53A4C927" w:rsidR="00FE21A4" w:rsidRDefault="005E1713" w:rsidP="009578BF">
      <w:pPr>
        <w:rPr>
          <w:lang w:val="sl-SI"/>
        </w:rPr>
      </w:pPr>
      <w:r w:rsidRPr="005E1713">
        <w:rPr>
          <w:lang w:val="sl-SI"/>
        </w:rPr>
        <w:t xml:space="preserve">Z anketo smo preverjali mnenje sodelujočih glede verjetnosti, da se bodo </w:t>
      </w:r>
      <w:r w:rsidRPr="005E1713">
        <w:rPr>
          <w:b/>
          <w:bCs/>
          <w:lang w:val="sl-SI"/>
        </w:rPr>
        <w:t>pozitivni učinki</w:t>
      </w:r>
      <w:r w:rsidRPr="005E1713">
        <w:rPr>
          <w:lang w:val="sl-SI"/>
        </w:rPr>
        <w:t xml:space="preserve"> projektov financiranih iz sklada ISF, nadaljevali tudi po koncu pomoči iz sklada ISF. Anketiranci so izbirali ocene na lestvici od 1 (ni verjetno) do 7 (zelo verjetno). </w:t>
      </w:r>
      <w:r w:rsidR="0091431D" w:rsidRPr="0091431D">
        <w:rPr>
          <w:lang w:val="sl-SI"/>
        </w:rPr>
        <w:t xml:space="preserve">Povprečna </w:t>
      </w:r>
      <w:r w:rsidR="0091431D" w:rsidRPr="0091431D">
        <w:rPr>
          <w:lang w:val="sl-SI"/>
        </w:rPr>
        <w:lastRenderedPageBreak/>
        <w:t xml:space="preserve">vrednost ocene je bila </w:t>
      </w:r>
      <w:r w:rsidR="0091431D" w:rsidRPr="005E1713">
        <w:rPr>
          <w:b/>
          <w:bCs/>
          <w:lang w:val="sl-SI"/>
        </w:rPr>
        <w:t>5,4</w:t>
      </w:r>
      <w:r w:rsidR="0091431D" w:rsidRPr="0091431D">
        <w:rPr>
          <w:lang w:val="sl-SI"/>
        </w:rPr>
        <w:t xml:space="preserve">, pri čemer je bila minimalno izbrana ocena 1, največ anketirancev pa je izbralo maksimalno oceno 7, standardni odklon odgovora je bil 1,95. Nekateri sodelujoči so z naslednjimi pojasnili podprli svojo odločitev glede podane ocene: </w:t>
      </w:r>
      <w:r w:rsidR="00FE21A4" w:rsidRPr="0091431D">
        <w:rPr>
          <w:lang w:val="sl-SI"/>
        </w:rPr>
        <w:t xml:space="preserve">vizumski postopki se bodo nadaljevali, razen v primeru sprejetja sporazumov o ukinitvi le-teh v posamezni državi oz. za posamezno državo; </w:t>
      </w:r>
      <w:r w:rsidR="0091431D" w:rsidRPr="0091431D">
        <w:rPr>
          <w:lang w:val="sl-SI"/>
        </w:rPr>
        <w:t>s projekti smo močno okrepili mednarodno policijsko sodelovanje;  projekti</w:t>
      </w:r>
      <w:r w:rsidR="005261AB">
        <w:rPr>
          <w:lang w:val="sl-SI"/>
        </w:rPr>
        <w:t xml:space="preserve"> so vključevali </w:t>
      </w:r>
      <w:r w:rsidR="0091431D" w:rsidRPr="0091431D">
        <w:rPr>
          <w:lang w:val="sl-SI"/>
        </w:rPr>
        <w:t xml:space="preserve">nadgradnje in obnovo opreme, ki se jo bo uporabljalo še naprej; </w:t>
      </w:r>
      <w:r w:rsidR="00330F26" w:rsidRPr="0091431D">
        <w:rPr>
          <w:lang w:val="sl-SI"/>
        </w:rPr>
        <w:t>izvedeni projekti so dvignili nivo operativnosti, ki omogočajo boljše in hitrejše vsakodnevno delovanje na področju obvladovanja kriz in zaščite kritične infrastrukture</w:t>
      </w:r>
      <w:r w:rsidR="00330F26">
        <w:rPr>
          <w:lang w:val="sl-SI"/>
        </w:rPr>
        <w:t>;</w:t>
      </w:r>
      <w:r w:rsidR="00330F26" w:rsidRPr="00FE21A4">
        <w:rPr>
          <w:lang w:val="sl-SI"/>
        </w:rPr>
        <w:t xml:space="preserve"> </w:t>
      </w:r>
      <w:r w:rsidR="0091431D" w:rsidRPr="0091431D">
        <w:rPr>
          <w:lang w:val="sl-SI"/>
        </w:rPr>
        <w:t>usposabljanje</w:t>
      </w:r>
      <w:r w:rsidR="00330F26">
        <w:rPr>
          <w:lang w:val="sl-SI"/>
        </w:rPr>
        <w:t xml:space="preserve"> in</w:t>
      </w:r>
      <w:r w:rsidR="0091431D" w:rsidRPr="0091431D">
        <w:rPr>
          <w:lang w:val="sl-SI"/>
        </w:rPr>
        <w:t xml:space="preserve"> pridobljeno znanje je vedno </w:t>
      </w:r>
      <w:r w:rsidR="00330F26">
        <w:rPr>
          <w:lang w:val="sl-SI"/>
        </w:rPr>
        <w:t>trajno</w:t>
      </w:r>
      <w:r w:rsidR="0091431D" w:rsidRPr="0091431D">
        <w:rPr>
          <w:lang w:val="sl-SI"/>
        </w:rPr>
        <w:t xml:space="preserve">, četudi posamezniki zamenjajo področje dela; </w:t>
      </w:r>
      <w:r w:rsidR="00FE21A4" w:rsidRPr="0091431D">
        <w:rPr>
          <w:lang w:val="sl-SI"/>
        </w:rPr>
        <w:t>tudi v novem programskem obdobju lahko financiramo enake vsebine</w:t>
      </w:r>
      <w:r w:rsidR="0091431D" w:rsidRPr="0091431D">
        <w:rPr>
          <w:lang w:val="sl-SI"/>
        </w:rPr>
        <w:t xml:space="preserve">. </w:t>
      </w:r>
    </w:p>
    <w:p w14:paraId="769E2837" w14:textId="15FEAB0D" w:rsidR="009578BF" w:rsidRDefault="009578BF" w:rsidP="009578BF">
      <w:pPr>
        <w:rPr>
          <w:lang w:val="sl-SI"/>
        </w:rPr>
      </w:pPr>
      <w:r>
        <w:rPr>
          <w:lang w:val="sl-SI"/>
        </w:rPr>
        <w:t xml:space="preserve">Trajnost je neposredno povezana z veliko dodano vrednostjo ISF na ravni EU, kar pomeni, da </w:t>
      </w:r>
      <w:r w:rsidRPr="006B3D98">
        <w:rPr>
          <w:b/>
          <w:bCs/>
          <w:lang w:val="sl-SI"/>
        </w:rPr>
        <w:t>zaveza EU k podpori politik</w:t>
      </w:r>
      <w:r w:rsidRPr="00437E70">
        <w:rPr>
          <w:lang w:val="sl-SI"/>
        </w:rPr>
        <w:t xml:space="preserve"> in ukrepov, ki prispevajo k stabilnosti, zakonitosti in varnosti v EU</w:t>
      </w:r>
      <w:r>
        <w:rPr>
          <w:lang w:val="sl-SI"/>
        </w:rPr>
        <w:t xml:space="preserve"> (</w:t>
      </w:r>
      <w:r w:rsidRPr="0073017C">
        <w:rPr>
          <w:lang w:val="sl-SI"/>
        </w:rPr>
        <w:t>skupna vizumska politika, učinkovito evropsko integrirano upravljanje meja na zunanjih mejah,</w:t>
      </w:r>
      <w:r>
        <w:rPr>
          <w:lang w:val="sl-SI"/>
        </w:rPr>
        <w:t xml:space="preserve"> izmenjava informacij, čezmejno sodelovanje, preprečevanja kriminala, terorizma in radikalizacije, obvladovanje incidentov, tveganj in kriz), pomembno prispeva k trajnosti ukrepov ISF. </w:t>
      </w:r>
    </w:p>
    <w:p w14:paraId="2D51F89B" w14:textId="77777777" w:rsidR="000313A6" w:rsidRDefault="00416D0F" w:rsidP="00F513ED">
      <w:pPr>
        <w:rPr>
          <w:lang w:val="sl-SI"/>
        </w:rPr>
      </w:pPr>
      <w:r w:rsidRPr="007142ED">
        <w:rPr>
          <w:lang w:val="sl-SI"/>
        </w:rPr>
        <w:t>Ve</w:t>
      </w:r>
      <w:r w:rsidR="007E2563">
        <w:rPr>
          <w:lang w:val="sl-SI"/>
        </w:rPr>
        <w:t xml:space="preserve">liko podprtih vsebin </w:t>
      </w:r>
      <w:r w:rsidRPr="007142ED">
        <w:rPr>
          <w:lang w:val="sl-SI"/>
        </w:rPr>
        <w:t xml:space="preserve">v okviru </w:t>
      </w:r>
      <w:r w:rsidR="007E2563">
        <w:rPr>
          <w:lang w:val="sl-SI"/>
        </w:rPr>
        <w:t xml:space="preserve">NP </w:t>
      </w:r>
      <w:r w:rsidRPr="007142ED">
        <w:rPr>
          <w:lang w:val="sl-SI"/>
        </w:rPr>
        <w:t xml:space="preserve">ISF </w:t>
      </w:r>
      <w:r w:rsidR="007E2563">
        <w:rPr>
          <w:lang w:val="sl-SI"/>
        </w:rPr>
        <w:t xml:space="preserve">je </w:t>
      </w:r>
      <w:r w:rsidRPr="007142ED">
        <w:rPr>
          <w:lang w:val="sl-SI"/>
        </w:rPr>
        <w:t>večletnih in cikličnih, kar pomeni, da se podpora zagotavlja neprekinjeno skozi celo programsko obdobje</w:t>
      </w:r>
      <w:r w:rsidR="007E2563">
        <w:rPr>
          <w:lang w:val="sl-SI"/>
        </w:rPr>
        <w:t xml:space="preserve"> in se bo v podobnem in še večjem </w:t>
      </w:r>
      <w:r w:rsidR="003F61A7">
        <w:rPr>
          <w:lang w:val="sl-SI"/>
        </w:rPr>
        <w:t>obsegu nadaljevala tudi v obdobju 2021 – 2027, kar je ključno za zagotavljanje trajnosti učinkov in rezultatov doseženih v obdobju 2014 – 2020.</w:t>
      </w:r>
      <w:r w:rsidRPr="007142ED">
        <w:rPr>
          <w:lang w:val="sl-SI"/>
        </w:rPr>
        <w:t xml:space="preserve"> </w:t>
      </w:r>
    </w:p>
    <w:p w14:paraId="0DF21255" w14:textId="77777777" w:rsidR="00437E70" w:rsidRDefault="00437E70" w:rsidP="00F513ED">
      <w:pPr>
        <w:rPr>
          <w:lang w:val="sl-SI"/>
        </w:rPr>
      </w:pPr>
    </w:p>
    <w:p w14:paraId="54695595" w14:textId="77777777" w:rsidR="00424BE1" w:rsidRDefault="00424BE1" w:rsidP="00F513ED">
      <w:pPr>
        <w:rPr>
          <w:lang w:val="sl-SI"/>
        </w:rPr>
      </w:pPr>
    </w:p>
    <w:p w14:paraId="26414494" w14:textId="77777777" w:rsidR="00424BE1" w:rsidRDefault="00424BE1" w:rsidP="00F513ED">
      <w:pPr>
        <w:rPr>
          <w:lang w:val="sl-SI"/>
        </w:rPr>
      </w:pPr>
    </w:p>
    <w:p w14:paraId="19AFADFC" w14:textId="77777777" w:rsidR="00F513ED" w:rsidRPr="00B51B89" w:rsidRDefault="00F513ED" w:rsidP="00F241F2">
      <w:pPr>
        <w:pStyle w:val="Naslov2"/>
        <w:rPr>
          <w:b/>
          <w:bCs/>
          <w:lang w:val="sl-SI"/>
        </w:rPr>
      </w:pPr>
      <w:bookmarkStart w:id="55" w:name="_Toc185693867"/>
      <w:r w:rsidRPr="00B51B89">
        <w:rPr>
          <w:b/>
          <w:bCs/>
          <w:lang w:val="sl-SI"/>
        </w:rPr>
        <w:t>Vprašanje vrednotenja po merilu »poenostavitev in zmanjšanje upravnega bremena«</w:t>
      </w:r>
      <w:bookmarkEnd w:id="55"/>
    </w:p>
    <w:p w14:paraId="03B26DA0" w14:textId="77777777" w:rsidR="00F513ED" w:rsidRDefault="00F513ED" w:rsidP="00F513ED">
      <w:pPr>
        <w:spacing w:before="100"/>
        <w:rPr>
          <w:lang w:val="sl-SI"/>
        </w:rPr>
      </w:pPr>
    </w:p>
    <w:p w14:paraId="7EC9AE4B" w14:textId="77777777" w:rsidR="00FD1DFC" w:rsidRPr="002F44DE" w:rsidRDefault="00FD1DFC" w:rsidP="00FD1DFC">
      <w:pPr>
        <w:spacing w:before="100"/>
        <w:rPr>
          <w:lang w:val="sl-SI"/>
        </w:rPr>
      </w:pPr>
      <w:r w:rsidRPr="002F44DE">
        <w:rPr>
          <w:lang w:val="sl-SI"/>
        </w:rPr>
        <w:t>V sklopu merila »</w:t>
      </w:r>
      <w:r>
        <w:rPr>
          <w:lang w:val="sl-SI"/>
        </w:rPr>
        <w:t>poenostavitev in zmanjšanje upravnega bremena</w:t>
      </w:r>
      <w:r w:rsidRPr="002F44DE">
        <w:rPr>
          <w:lang w:val="sl-SI"/>
        </w:rPr>
        <w:t>« ocenjujemo</w:t>
      </w:r>
      <w:r>
        <w:rPr>
          <w:lang w:val="sl-SI"/>
        </w:rPr>
        <w:t xml:space="preserve">, ali in v kolikšni meri so </w:t>
      </w:r>
      <w:r w:rsidRPr="003A5941">
        <w:rPr>
          <w:lang w:val="sl-SI"/>
        </w:rPr>
        <w:t>bili postopki upravljanja Sklada poenostavljeni in ali se je upravno breme za njegove upravičence zmanjšalo</w:t>
      </w:r>
      <w:r>
        <w:rPr>
          <w:lang w:val="sl-SI"/>
        </w:rPr>
        <w:t xml:space="preserve">. </w:t>
      </w:r>
      <w:r w:rsidRPr="002F44DE">
        <w:rPr>
          <w:lang w:val="sl-SI"/>
        </w:rPr>
        <w:t>Po tem merilu smo zato odgovarjali na naslednja vprašanja za vrednotenje:</w:t>
      </w:r>
    </w:p>
    <w:p w14:paraId="20F47C3A" w14:textId="0815F8AE" w:rsidR="002F3831" w:rsidRPr="009D5382" w:rsidRDefault="00F513ED" w:rsidP="009D5382">
      <w:pPr>
        <w:pStyle w:val="Odstavekseznama"/>
        <w:numPr>
          <w:ilvl w:val="0"/>
          <w:numId w:val="32"/>
        </w:numPr>
        <w:ind w:left="426" w:hanging="426"/>
        <w:rPr>
          <w:lang w:val="sl-SI"/>
        </w:rPr>
      </w:pPr>
      <w:r w:rsidRPr="00FD1DFC">
        <w:rPr>
          <w:lang w:val="sl-SI"/>
        </w:rPr>
        <w:t>Ali je bila na podlagi inovativnih postopkov, uvedenih s Skladom (poenostavljeno obračunavanje stroškov, večletno načrtovanje programov, nacionalna pravila za upravičenost, celovitejši nacionalni programi, ki omogočajo prožnost</w:t>
      </w:r>
      <w:r w:rsidR="00CB3BD3" w:rsidRPr="00FD1DFC">
        <w:rPr>
          <w:lang w:val="sl-SI"/>
        </w:rPr>
        <w:t>, operativna podpora in posebna tranzitna shema za Litvo</w:t>
      </w:r>
      <w:r w:rsidRPr="00FD1DFC">
        <w:rPr>
          <w:lang w:val="sl-SI"/>
        </w:rPr>
        <w:t>), dosežena poenostavitev za upravičence do sredstev iz Sklada?</w:t>
      </w:r>
    </w:p>
    <w:p w14:paraId="320FAA1A" w14:textId="1C991EA7" w:rsidR="00A148EA" w:rsidRPr="00A148EA" w:rsidRDefault="00A148EA" w:rsidP="00A148EA">
      <w:pPr>
        <w:rPr>
          <w:b/>
          <w:bCs/>
          <w:lang w:val="sl-SI"/>
        </w:rPr>
      </w:pPr>
      <w:r w:rsidRPr="00A148EA">
        <w:rPr>
          <w:b/>
          <w:bCs/>
          <w:noProof/>
          <w:lang w:val="sl-SI" w:eastAsia="sl-SI"/>
        </w:rPr>
        <w:drawing>
          <wp:inline distT="0" distB="0" distL="0" distR="0" wp14:anchorId="5F6DA1AC" wp14:editId="377EF566">
            <wp:extent cx="323850" cy="323850"/>
            <wp:effectExtent l="0" t="0" r="6350" b="0"/>
            <wp:docPr id="1943029237" name="Graphic 1943029237"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2"/>
                        </a:ext>
                      </a:extLst>
                    </a:blip>
                    <a:stretch>
                      <a:fillRect/>
                    </a:stretch>
                  </pic:blipFill>
                  <pic:spPr>
                    <a:xfrm>
                      <a:off x="0" y="0"/>
                      <a:ext cx="323850" cy="323850"/>
                    </a:xfrm>
                    <a:prstGeom prst="rect">
                      <a:avLst/>
                    </a:prstGeom>
                  </pic:spPr>
                </pic:pic>
              </a:graphicData>
            </a:graphic>
          </wp:inline>
        </w:drawing>
      </w:r>
      <w:r w:rsidR="00B74766">
        <w:rPr>
          <w:b/>
          <w:bCs/>
          <w:lang w:val="sl-SI"/>
        </w:rPr>
        <w:tab/>
      </w:r>
      <w:r w:rsidRPr="00A148EA">
        <w:rPr>
          <w:b/>
          <w:bCs/>
          <w:lang w:val="sl-SI"/>
        </w:rPr>
        <w:t>Pristop in metodološka orodja</w:t>
      </w:r>
    </w:p>
    <w:p w14:paraId="55AFCB1F" w14:textId="7FB62E52" w:rsidR="00B74766" w:rsidRDefault="00A148EA" w:rsidP="009D5382">
      <w:pPr>
        <w:spacing w:after="40"/>
        <w:rPr>
          <w:lang w:val="sl-SI"/>
        </w:rPr>
      </w:pPr>
      <w:r w:rsidRPr="00A148EA">
        <w:rPr>
          <w:lang w:val="sl-SI"/>
        </w:rPr>
        <w:t xml:space="preserve">Odgovor na navedeno vprašanje smo pridobili z uporabo metodološkega orodja: fokusne skupine, strukturirani intervju in anketni vprašalnik. </w:t>
      </w:r>
    </w:p>
    <w:p w14:paraId="35B54DCD" w14:textId="42D8D865" w:rsidR="00A148EA" w:rsidRPr="00B74766" w:rsidRDefault="002F3831" w:rsidP="00B74766">
      <w:pPr>
        <w:spacing w:after="0"/>
        <w:rPr>
          <w:lang w:val="sl-SI"/>
        </w:rPr>
      </w:pPr>
      <w:r w:rsidRPr="00A148EA">
        <w:rPr>
          <w:noProof/>
          <w:lang w:val="sl-SI" w:eastAsia="sl-SI"/>
        </w:rPr>
        <w:drawing>
          <wp:inline distT="0" distB="0" distL="0" distR="0" wp14:anchorId="331C04EF" wp14:editId="732BD853">
            <wp:extent cx="323850" cy="323850"/>
            <wp:effectExtent l="0" t="0" r="0" b="0"/>
            <wp:docPr id="2113861365" name="Graphic 2113861365"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0"/>
                        </a:ext>
                      </a:extLst>
                    </a:blip>
                    <a:stretch>
                      <a:fillRect/>
                    </a:stretch>
                  </pic:blipFill>
                  <pic:spPr>
                    <a:xfrm>
                      <a:off x="0" y="0"/>
                      <a:ext cx="323850" cy="323850"/>
                    </a:xfrm>
                    <a:prstGeom prst="rect">
                      <a:avLst/>
                    </a:prstGeom>
                  </pic:spPr>
                </pic:pic>
              </a:graphicData>
            </a:graphic>
          </wp:inline>
        </w:drawing>
      </w:r>
      <w:r w:rsidR="00B74766">
        <w:rPr>
          <w:lang w:val="sl-SI"/>
        </w:rPr>
        <w:tab/>
      </w:r>
      <w:r w:rsidR="00A148EA" w:rsidRPr="00A148EA">
        <w:rPr>
          <w:b/>
          <w:bCs/>
          <w:lang w:val="sl-SI"/>
        </w:rPr>
        <w:t xml:space="preserve">Ključne ugotovitve in odgovori na vprašanja vrednotenja </w:t>
      </w:r>
    </w:p>
    <w:p w14:paraId="1EC5DA51" w14:textId="7D304C4E" w:rsidR="00220862" w:rsidRDefault="00220862" w:rsidP="00220862">
      <w:pPr>
        <w:rPr>
          <w:lang w:val="sl-SI"/>
        </w:rPr>
      </w:pPr>
      <w:r>
        <w:rPr>
          <w:lang w:val="sl-SI"/>
        </w:rPr>
        <w:t xml:space="preserve">Večletno načrtovanje je v primerjavi s SOLID skladi, ki so se izvajali v letih 2007 – 2013, prineslo poenostavitev in zmanjšanja upravnega bremena. Enako velja za možnost uporabe poenostavljenih oblik stroškov. </w:t>
      </w:r>
    </w:p>
    <w:p w14:paraId="06427375" w14:textId="6B30B584" w:rsidR="005B503B" w:rsidRDefault="005B503B" w:rsidP="002D274A">
      <w:pPr>
        <w:rPr>
          <w:lang w:val="sl-SI"/>
        </w:rPr>
      </w:pPr>
      <w:r w:rsidRPr="00904788">
        <w:rPr>
          <w:lang w:val="sl-SI"/>
        </w:rPr>
        <w:t>Z anketo smo preverjali mnenje upravičencev</w:t>
      </w:r>
      <w:r w:rsidRPr="00216D9E">
        <w:rPr>
          <w:lang w:val="sl-SI"/>
        </w:rPr>
        <w:t xml:space="preserve">, kako ocenjujejo, da so </w:t>
      </w:r>
      <w:r w:rsidRPr="00CF5BA7">
        <w:rPr>
          <w:b/>
          <w:bCs/>
          <w:lang w:val="sl-SI"/>
        </w:rPr>
        <w:t>uvedene spremembe</w:t>
      </w:r>
      <w:r w:rsidRPr="00216D9E">
        <w:rPr>
          <w:lang w:val="sl-SI"/>
        </w:rPr>
        <w:t xml:space="preserve"> sklada </w:t>
      </w:r>
      <w:r w:rsidR="00CF5BA7">
        <w:rPr>
          <w:lang w:val="sl-SI"/>
        </w:rPr>
        <w:t>ISF</w:t>
      </w:r>
      <w:r w:rsidRPr="00216D9E">
        <w:rPr>
          <w:lang w:val="sl-SI"/>
        </w:rPr>
        <w:t xml:space="preserve"> </w:t>
      </w:r>
      <w:r w:rsidRPr="00CF5BA7">
        <w:rPr>
          <w:lang w:val="sl-SI"/>
        </w:rPr>
        <w:t xml:space="preserve">(poenostavljeno obračunavanje stroškov (pavšalni stroški in standardni strošek na enoto), večletno načrtovanje programov, nacionalna pravila za </w:t>
      </w:r>
      <w:r w:rsidRPr="003B69F8">
        <w:rPr>
          <w:lang w:val="sl-SI"/>
        </w:rPr>
        <w:t xml:space="preserve">upravičenost, celovitejši nacionalni programi, ki omogočajo prožnost, operativna podpora, informacijski sistem za upravljanje skladov) prispevale k </w:t>
      </w:r>
      <w:r w:rsidRPr="003B69F8">
        <w:rPr>
          <w:b/>
          <w:bCs/>
          <w:lang w:val="sl-SI"/>
        </w:rPr>
        <w:t xml:space="preserve">poenostavitvi in zmanjšanju </w:t>
      </w:r>
      <w:r w:rsidRPr="003B69F8">
        <w:rPr>
          <w:b/>
          <w:bCs/>
          <w:lang w:val="sl-SI"/>
        </w:rPr>
        <w:lastRenderedPageBreak/>
        <w:t>upravnega bremena</w:t>
      </w:r>
      <w:r w:rsidRPr="003B69F8">
        <w:rPr>
          <w:lang w:val="sl-SI"/>
        </w:rPr>
        <w:t xml:space="preserve">. </w:t>
      </w:r>
      <w:r w:rsidRPr="003B69F8">
        <w:rPr>
          <w:rFonts w:eastAsia="Calibri" w:cs="Times New Roman"/>
          <w:szCs w:val="20"/>
          <w:lang w:val="sl-SI"/>
        </w:rPr>
        <w:t>Anketiranci so izbirali ocene na lestvici od 1 (</w:t>
      </w:r>
      <w:r w:rsidRPr="003B69F8">
        <w:rPr>
          <w:lang w:val="sl-SI"/>
        </w:rPr>
        <w:t>niso prispevale</w:t>
      </w:r>
      <w:r w:rsidRPr="003B69F8">
        <w:rPr>
          <w:rFonts w:eastAsia="Calibri" w:cs="Times New Roman"/>
          <w:szCs w:val="20"/>
          <w:lang w:val="sl-SI"/>
        </w:rPr>
        <w:t>) do 7 (</w:t>
      </w:r>
      <w:r w:rsidRPr="003B69F8">
        <w:rPr>
          <w:lang w:val="sl-SI"/>
        </w:rPr>
        <w:t>zelo so prispevale</w:t>
      </w:r>
      <w:r w:rsidRPr="003B69F8">
        <w:rPr>
          <w:rFonts w:eastAsia="Calibri" w:cs="Times New Roman"/>
          <w:szCs w:val="20"/>
          <w:lang w:val="sl-SI"/>
        </w:rPr>
        <w:t>). Povprečna vrednost ocene je bila</w:t>
      </w:r>
      <w:r w:rsidRPr="003B69F8">
        <w:rPr>
          <w:rFonts w:eastAsia="Calibri" w:cs="Times New Roman"/>
          <w:b/>
          <w:bCs/>
          <w:szCs w:val="20"/>
          <w:lang w:val="sl-SI"/>
        </w:rPr>
        <w:t xml:space="preserve"> 4,</w:t>
      </w:r>
      <w:r w:rsidR="00A47EEC" w:rsidRPr="003B69F8">
        <w:rPr>
          <w:rFonts w:eastAsia="Calibri" w:cs="Times New Roman"/>
          <w:b/>
          <w:bCs/>
          <w:szCs w:val="20"/>
          <w:lang w:val="sl-SI"/>
        </w:rPr>
        <w:t>8</w:t>
      </w:r>
      <w:r w:rsidRPr="003B69F8">
        <w:rPr>
          <w:rFonts w:eastAsia="Calibri" w:cs="Times New Roman"/>
          <w:b/>
          <w:bCs/>
          <w:szCs w:val="20"/>
          <w:lang w:val="sl-SI"/>
        </w:rPr>
        <w:t xml:space="preserve">. </w:t>
      </w:r>
      <w:r w:rsidRPr="003B69F8">
        <w:rPr>
          <w:rFonts w:eastAsia="Calibri" w:cs="Times New Roman"/>
          <w:szCs w:val="20"/>
          <w:lang w:val="sl-SI"/>
        </w:rPr>
        <w:t>M</w:t>
      </w:r>
      <w:r w:rsidRPr="003B69F8">
        <w:rPr>
          <w:lang w:val="sl-SI"/>
        </w:rPr>
        <w:t xml:space="preserve">inimalna izbrana ocena je bila </w:t>
      </w:r>
      <w:r w:rsidR="00DC616A" w:rsidRPr="003B69F8">
        <w:rPr>
          <w:lang w:val="sl-SI"/>
        </w:rPr>
        <w:t>2</w:t>
      </w:r>
      <w:r w:rsidRPr="003B69F8">
        <w:rPr>
          <w:lang w:val="sl-SI"/>
        </w:rPr>
        <w:t xml:space="preserve">, maksimalna izbrana ocena 7, največ anketirancev pa je izbralo srednjo oceno 4. Pojasnila k višjim ocenam so bila: </w:t>
      </w:r>
      <w:r w:rsidR="003B69F8" w:rsidRPr="003B69F8">
        <w:rPr>
          <w:rFonts w:eastAsia="Calibri" w:cs="Times New Roman"/>
          <w:szCs w:val="20"/>
          <w:lang w:val="sl-SI"/>
        </w:rPr>
        <w:t xml:space="preserve">informacijski sistem je omogočil učinkovito načrtovanje in spremljanje projektov; </w:t>
      </w:r>
      <w:r w:rsidR="003B69F8">
        <w:rPr>
          <w:rFonts w:eastAsia="Calibri" w:cs="Times New Roman"/>
          <w:szCs w:val="20"/>
          <w:lang w:val="sl-SI"/>
        </w:rPr>
        <w:t xml:space="preserve">imela so </w:t>
      </w:r>
      <w:r w:rsidR="003B69F8" w:rsidRPr="003B69F8">
        <w:rPr>
          <w:rFonts w:eastAsia="Calibri" w:cs="Times New Roman"/>
          <w:szCs w:val="20"/>
          <w:lang w:val="sl-SI"/>
        </w:rPr>
        <w:t>pozitiven vpliv na izvajanje kontrol; poenostavljen</w:t>
      </w:r>
      <w:r w:rsidR="003B69F8">
        <w:rPr>
          <w:rFonts w:eastAsia="Calibri" w:cs="Times New Roman"/>
          <w:szCs w:val="20"/>
          <w:lang w:val="sl-SI"/>
        </w:rPr>
        <w:t>o o</w:t>
      </w:r>
      <w:r w:rsidR="003B69F8" w:rsidRPr="003B69F8">
        <w:rPr>
          <w:rFonts w:eastAsia="Calibri" w:cs="Times New Roman"/>
          <w:szCs w:val="20"/>
          <w:lang w:val="sl-SI"/>
        </w:rPr>
        <w:t>bračunavanj</w:t>
      </w:r>
      <w:r w:rsidR="003B69F8">
        <w:rPr>
          <w:rFonts w:eastAsia="Calibri" w:cs="Times New Roman"/>
          <w:szCs w:val="20"/>
          <w:lang w:val="sl-SI"/>
        </w:rPr>
        <w:t>e</w:t>
      </w:r>
      <w:r w:rsidR="003B69F8" w:rsidRPr="003B69F8">
        <w:rPr>
          <w:rFonts w:eastAsia="Calibri" w:cs="Times New Roman"/>
          <w:szCs w:val="20"/>
          <w:lang w:val="sl-SI"/>
        </w:rPr>
        <w:t xml:space="preserve"> stroškov </w:t>
      </w:r>
      <w:r w:rsidR="0041693A">
        <w:rPr>
          <w:rFonts w:eastAsia="Calibri" w:cs="Times New Roman"/>
          <w:szCs w:val="20"/>
          <w:lang w:val="sl-SI"/>
        </w:rPr>
        <w:t xml:space="preserve">in manj s tem </w:t>
      </w:r>
      <w:r w:rsidR="003B69F8" w:rsidRPr="003B69F8">
        <w:rPr>
          <w:rFonts w:eastAsia="Calibri" w:cs="Times New Roman"/>
          <w:szCs w:val="20"/>
          <w:lang w:val="sl-SI"/>
        </w:rPr>
        <w:t xml:space="preserve">povezanega poročanja; najbolj nam je bila pomembna hitra odzivnost </w:t>
      </w:r>
      <w:r w:rsidR="0041693A">
        <w:rPr>
          <w:rFonts w:eastAsia="Calibri" w:cs="Times New Roman"/>
          <w:szCs w:val="20"/>
          <w:lang w:val="sl-SI"/>
        </w:rPr>
        <w:t>odgovornega organa</w:t>
      </w:r>
      <w:r w:rsidR="003B69F8" w:rsidRPr="003B69F8">
        <w:rPr>
          <w:rFonts w:eastAsia="Calibri" w:cs="Times New Roman"/>
          <w:szCs w:val="20"/>
          <w:lang w:val="sl-SI"/>
        </w:rPr>
        <w:t xml:space="preserve"> z jasnimi, konkretnimi usmeritvami; </w:t>
      </w:r>
      <w:r w:rsidR="0041693A">
        <w:rPr>
          <w:rFonts w:eastAsia="Calibri" w:cs="Times New Roman"/>
          <w:szCs w:val="20"/>
          <w:lang w:val="sl-SI"/>
        </w:rPr>
        <w:t xml:space="preserve">v </w:t>
      </w:r>
      <w:r w:rsidR="003B69F8" w:rsidRPr="003B69F8">
        <w:rPr>
          <w:rFonts w:eastAsia="Calibri" w:cs="Times New Roman"/>
          <w:szCs w:val="20"/>
          <w:lang w:val="sl-SI"/>
        </w:rPr>
        <w:t>naprej znani pogoji črpanja, kontrole, spremljanje izvajanja itd</w:t>
      </w:r>
      <w:r w:rsidRPr="003B69F8">
        <w:rPr>
          <w:lang w:val="sl-SI"/>
        </w:rPr>
        <w:t xml:space="preserve">. Pojasnila k nižjim ocenam so bila: </w:t>
      </w:r>
      <w:r w:rsidR="00237754" w:rsidRPr="00237754">
        <w:rPr>
          <w:lang w:val="sl-SI"/>
        </w:rPr>
        <w:t>še vedno so birokratske zahteve preobsežne</w:t>
      </w:r>
      <w:r w:rsidR="00237754">
        <w:rPr>
          <w:lang w:val="sl-SI"/>
        </w:rPr>
        <w:t xml:space="preserve"> in ne prispevajo k </w:t>
      </w:r>
      <w:r w:rsidR="00237754" w:rsidRPr="00237754">
        <w:rPr>
          <w:lang w:val="sl-SI"/>
        </w:rPr>
        <w:t>učinkovito</w:t>
      </w:r>
      <w:r w:rsidR="00237754">
        <w:rPr>
          <w:lang w:val="sl-SI"/>
        </w:rPr>
        <w:t>sti</w:t>
      </w:r>
      <w:r w:rsidR="00237754" w:rsidRPr="00237754">
        <w:rPr>
          <w:lang w:val="sl-SI"/>
        </w:rPr>
        <w:t xml:space="preserve"> implementacij</w:t>
      </w:r>
      <w:r w:rsidR="00237754">
        <w:rPr>
          <w:lang w:val="sl-SI"/>
        </w:rPr>
        <w:t>e</w:t>
      </w:r>
      <w:r w:rsidR="00237754" w:rsidRPr="00237754">
        <w:rPr>
          <w:lang w:val="sl-SI"/>
        </w:rPr>
        <w:t xml:space="preserve"> projekt</w:t>
      </w:r>
      <w:r w:rsidR="00237754">
        <w:rPr>
          <w:lang w:val="sl-SI"/>
        </w:rPr>
        <w:t>ov</w:t>
      </w:r>
      <w:r w:rsidR="00237754" w:rsidRPr="00237754">
        <w:rPr>
          <w:lang w:val="sl-SI"/>
        </w:rPr>
        <w:t xml:space="preserve">; preglednost je res večja, ampak je </w:t>
      </w:r>
      <w:r w:rsidR="002D274A">
        <w:rPr>
          <w:lang w:val="sl-SI"/>
        </w:rPr>
        <w:t xml:space="preserve">po drugi strani </w:t>
      </w:r>
      <w:r w:rsidR="00237754" w:rsidRPr="00237754">
        <w:rPr>
          <w:lang w:val="sl-SI"/>
        </w:rPr>
        <w:t xml:space="preserve">administrativna obremenitev iz leta v leto večja, saj </w:t>
      </w:r>
      <w:r w:rsidR="002D274A">
        <w:rPr>
          <w:lang w:val="sl-SI"/>
        </w:rPr>
        <w:t>je</w:t>
      </w:r>
      <w:r w:rsidR="00237754" w:rsidRPr="00237754">
        <w:rPr>
          <w:lang w:val="sl-SI"/>
        </w:rPr>
        <w:t xml:space="preserve"> v okviru kontrol zahtevkov za povračilo potreben vsako leto večji obseg dokazil, ne glede na uspešnost projektov in pravilnost postopkov izvajanja projektov; </w:t>
      </w:r>
      <w:r w:rsidR="002D274A">
        <w:rPr>
          <w:lang w:val="sl-SI"/>
        </w:rPr>
        <w:t xml:space="preserve">žal tudi </w:t>
      </w:r>
      <w:r w:rsidR="00237754" w:rsidRPr="00237754">
        <w:rPr>
          <w:lang w:val="sl-SI"/>
        </w:rPr>
        <w:t>nacionalna pravila ne poenostavljajo dela</w:t>
      </w:r>
      <w:r w:rsidR="002D274A">
        <w:rPr>
          <w:lang w:val="sl-SI"/>
        </w:rPr>
        <w:t xml:space="preserve">. </w:t>
      </w:r>
    </w:p>
    <w:p w14:paraId="61978E38" w14:textId="684C017B" w:rsidR="00424BE1" w:rsidRDefault="005B503B" w:rsidP="009D5382">
      <w:pPr>
        <w:spacing w:after="40"/>
        <w:rPr>
          <w:lang w:val="sl-SI"/>
        </w:rPr>
      </w:pPr>
      <w:r>
        <w:rPr>
          <w:lang w:val="sl-SI"/>
        </w:rPr>
        <w:t>Udeleženci fokusnih skupin in strukturiranih intervjujev so izpostavili, da so vse poenostavitve dobrodošle, vendar pa so dodali, da so se skupaj s poenostavitvami uvedle dodatne zahteve, kot na primer obseg poročanja</w:t>
      </w:r>
      <w:r w:rsidR="002D274A">
        <w:rPr>
          <w:lang w:val="sl-SI"/>
        </w:rPr>
        <w:t xml:space="preserve"> (združitev finančnega in vsebinske poročanja v sklopu zahtevkov za povračilo)</w:t>
      </w:r>
      <w:r>
        <w:rPr>
          <w:lang w:val="sl-SI"/>
        </w:rPr>
        <w:t xml:space="preserve">, tudi o kazalnikih, kar je na koncu še bolj povečalo administrativno breme. </w:t>
      </w:r>
    </w:p>
    <w:p w14:paraId="70A36D8A" w14:textId="07C5C38A" w:rsidR="00605F65" w:rsidRDefault="005B503B" w:rsidP="00605F65">
      <w:pPr>
        <w:rPr>
          <w:lang w:val="sl-SI"/>
        </w:rPr>
      </w:pPr>
      <w:r w:rsidRPr="00837099">
        <w:rPr>
          <w:noProof/>
          <w:highlight w:val="lightGray"/>
          <w:lang w:val="sl-SI" w:eastAsia="sl-SI"/>
        </w:rPr>
        <w:drawing>
          <wp:inline distT="0" distB="0" distL="0" distR="0" wp14:anchorId="52335DF1" wp14:editId="11D732D5">
            <wp:extent cx="323850" cy="323850"/>
            <wp:effectExtent l="0" t="0" r="0" b="0"/>
            <wp:docPr id="901604602" name="Graphic 901604602"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2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323850" cy="323850"/>
                    </a:xfrm>
                    <a:prstGeom prst="rect">
                      <a:avLst/>
                    </a:prstGeom>
                  </pic:spPr>
                </pic:pic>
              </a:graphicData>
            </a:graphic>
          </wp:inline>
        </w:drawing>
      </w:r>
      <w:r w:rsidR="00B74766">
        <w:rPr>
          <w:lang w:val="sl-SI"/>
        </w:rPr>
        <w:tab/>
      </w:r>
      <w:r>
        <w:rPr>
          <w:lang w:val="sl-SI"/>
        </w:rPr>
        <w:t xml:space="preserve">Ugotovimo lahko, da poenostavitve niso veliko prispevale k zmanjšanju splošnega upravnega bremena in da bi bilo za slednje potrebno uvesti poenostavitve ne le na stroškovnem/finančnem področju pač pa tudi pri samem obsegu poročanja na vseh ravneh izvajanja </w:t>
      </w:r>
      <w:r w:rsidR="000E5E2D">
        <w:rPr>
          <w:lang w:val="sl-SI"/>
        </w:rPr>
        <w:t>ISF</w:t>
      </w:r>
      <w:r>
        <w:rPr>
          <w:lang w:val="sl-SI"/>
        </w:rPr>
        <w:t xml:space="preserve">. Odgovorni organ je v obdobju 2014 – 2020 uvedel poenostavljene oblike za stroške dela, ne pa tudi za druge oblike stroškov. </w:t>
      </w:r>
      <w:r w:rsidR="00605F65">
        <w:rPr>
          <w:lang w:val="sl-SI"/>
        </w:rPr>
        <w:t xml:space="preserve">Menimo, da bi bilo za obdobje 2021 – 2027 smiselno proučiti, ali bi bilo mogoče uvesti standardni strošek na enoto za izvedbo dogodkov, usposabljanj, izobraževanj ipd.. Slednje ni nujno zgolj v pristojnosti odgovornega organa (organa upravljanja) pač pa tudi samih </w:t>
      </w:r>
      <w:r w:rsidR="00B400F4">
        <w:rPr>
          <w:lang w:val="sl-SI"/>
        </w:rPr>
        <w:t>upravičencev</w:t>
      </w:r>
      <w:r w:rsidR="00605F65">
        <w:rPr>
          <w:lang w:val="sl-SI"/>
        </w:rPr>
        <w:t xml:space="preserve">. </w:t>
      </w:r>
    </w:p>
    <w:p w14:paraId="623D288D" w14:textId="18033C11" w:rsidR="00E7537F" w:rsidRPr="00E508AF" w:rsidRDefault="00605F65" w:rsidP="00E7537F">
      <w:pPr>
        <w:rPr>
          <w:lang w:val="sl-SI"/>
        </w:rPr>
      </w:pPr>
      <w:r>
        <w:rPr>
          <w:lang w:val="sl-SI"/>
        </w:rPr>
        <w:t xml:space="preserve">ISF – B se v veliki meri implementira kot naložbeni sklad, zato bi bilo smiselno z vidika zmanjšanja administrativnih bremen, preveriti, ali bi bilo mogoče pri implementaciji teh projektov prenesti prakso npr. </w:t>
      </w:r>
      <w:proofErr w:type="spellStart"/>
      <w:r w:rsidRPr="00E7537F">
        <w:rPr>
          <w:lang w:val="sl-SI"/>
        </w:rPr>
        <w:t>Interreg</w:t>
      </w:r>
      <w:proofErr w:type="spellEnd"/>
      <w:r w:rsidRPr="00E7537F">
        <w:rPr>
          <w:lang w:val="sl-SI"/>
        </w:rPr>
        <w:t xml:space="preserve"> programov, ki med poenostavljenimi oblikami stroškov</w:t>
      </w:r>
      <w:r w:rsidR="00313920" w:rsidRPr="00E7537F">
        <w:rPr>
          <w:lang w:val="sl-SI"/>
        </w:rPr>
        <w:t xml:space="preserve"> za stroške osebje uporablja </w:t>
      </w:r>
      <w:r w:rsidR="00CD5F24" w:rsidRPr="00E7537F">
        <w:rPr>
          <w:lang w:val="sl-SI"/>
        </w:rPr>
        <w:t>pavšaln</w:t>
      </w:r>
      <w:r w:rsidR="00313920" w:rsidRPr="00E7537F">
        <w:rPr>
          <w:lang w:val="sl-SI"/>
        </w:rPr>
        <w:t>o</w:t>
      </w:r>
      <w:r w:rsidR="00CD5F24" w:rsidRPr="00E7537F">
        <w:rPr>
          <w:lang w:val="sl-SI"/>
        </w:rPr>
        <w:t xml:space="preserve"> stopnj</w:t>
      </w:r>
      <w:r w:rsidR="00313920" w:rsidRPr="00E7537F">
        <w:rPr>
          <w:lang w:val="sl-SI"/>
        </w:rPr>
        <w:t xml:space="preserve">o v višini 20% </w:t>
      </w:r>
      <w:r w:rsidR="00CD5F24" w:rsidRPr="00E7537F">
        <w:rPr>
          <w:lang w:val="sl-SI"/>
        </w:rPr>
        <w:t>od neposrednih stroškov, ki niso stroški osebja</w:t>
      </w:r>
      <w:r w:rsidR="00313920" w:rsidRPr="00E7537F">
        <w:rPr>
          <w:lang w:val="sl-SI"/>
        </w:rPr>
        <w:t xml:space="preserve">, pri čemer </w:t>
      </w:r>
      <w:r w:rsidR="00CD5F24" w:rsidRPr="00E7537F">
        <w:rPr>
          <w:lang w:val="sl-SI"/>
        </w:rPr>
        <w:t>upravičencu ni treba dokumentirati, da so izdatki dejansko nastali in bili plačani</w:t>
      </w:r>
      <w:r w:rsidR="00313920" w:rsidRPr="00E7537F">
        <w:rPr>
          <w:lang w:val="sl-SI"/>
        </w:rPr>
        <w:t xml:space="preserve">. Slednje sicer ni primerno za vse projekte ISF – B (kot je operativna podpora), bi pa bilo dobrodošlo </w:t>
      </w:r>
      <w:r w:rsidR="00AF64DA">
        <w:rPr>
          <w:lang w:val="sl-SI"/>
        </w:rPr>
        <w:t>z</w:t>
      </w:r>
      <w:r w:rsidR="00313920" w:rsidRPr="00E7537F">
        <w:rPr>
          <w:lang w:val="sl-SI"/>
        </w:rPr>
        <w:t>a druge investicijske projekte</w:t>
      </w:r>
      <w:r w:rsidR="00D80DC5" w:rsidRPr="00E7537F">
        <w:rPr>
          <w:lang w:val="sl-SI"/>
        </w:rPr>
        <w:t xml:space="preserve">, saj bi na ta način lahko ta sredstva nadomeščala projektne zaposlitve in z njimi povezano administrativno breme poročanja. </w:t>
      </w:r>
      <w:r w:rsidR="00E7537F">
        <w:rPr>
          <w:lang w:val="sl-SI"/>
        </w:rPr>
        <w:t>Navedeno je</w:t>
      </w:r>
      <w:r w:rsidR="00E7537F" w:rsidRPr="00E7537F">
        <w:rPr>
          <w:lang w:val="sl-SI"/>
        </w:rPr>
        <w:t xml:space="preserve"> predmet spremembe regulative in ni v pristojnosti odgovornega organa (po novem organa upravljanja).</w:t>
      </w:r>
    </w:p>
    <w:p w14:paraId="07767357" w14:textId="48AE2DB6" w:rsidR="00A148EA" w:rsidRDefault="00A148EA" w:rsidP="00424BE1">
      <w:pPr>
        <w:spacing w:after="0"/>
        <w:rPr>
          <w:lang w:val="sl-SI"/>
        </w:rPr>
      </w:pPr>
    </w:p>
    <w:p w14:paraId="501ACB8E" w14:textId="77777777" w:rsidR="00424BE1" w:rsidRPr="00A148EA" w:rsidRDefault="00424BE1" w:rsidP="00A148EA">
      <w:pPr>
        <w:rPr>
          <w:lang w:val="sl-SI"/>
        </w:rPr>
      </w:pPr>
    </w:p>
    <w:p w14:paraId="0D6895C6" w14:textId="77777777" w:rsidR="00653E5C" w:rsidRDefault="00653E5C" w:rsidP="00653E5C">
      <w:pPr>
        <w:pStyle w:val="Naslov1"/>
        <w:rPr>
          <w:lang w:val="sl-SI"/>
        </w:rPr>
      </w:pPr>
      <w:bookmarkStart w:id="56" w:name="_Toc185186830"/>
      <w:bookmarkStart w:id="57" w:name="_Toc185693868"/>
      <w:r>
        <w:rPr>
          <w:lang w:val="sl-SI"/>
        </w:rPr>
        <w:t>Zaključek in priporočila</w:t>
      </w:r>
      <w:bookmarkEnd w:id="56"/>
      <w:bookmarkEnd w:id="57"/>
    </w:p>
    <w:p w14:paraId="0046758C" w14:textId="77777777" w:rsidR="00653E5C" w:rsidRDefault="00653E5C" w:rsidP="00424BE1">
      <w:pPr>
        <w:spacing w:after="0"/>
        <w:rPr>
          <w:lang w:val="sl-SI"/>
        </w:rPr>
      </w:pPr>
    </w:p>
    <w:p w14:paraId="124CF88E" w14:textId="77777777" w:rsidR="00487664" w:rsidRPr="0013427A" w:rsidRDefault="00487664" w:rsidP="00487664">
      <w:pPr>
        <w:rPr>
          <w:szCs w:val="20"/>
          <w:lang w:val="sl-SI"/>
        </w:rPr>
      </w:pPr>
      <w:r w:rsidRPr="0013427A">
        <w:rPr>
          <w:szCs w:val="20"/>
          <w:lang w:val="sl-SI"/>
        </w:rPr>
        <w:t xml:space="preserve">NP </w:t>
      </w:r>
      <w:r>
        <w:rPr>
          <w:szCs w:val="20"/>
          <w:lang w:val="sl-SI"/>
        </w:rPr>
        <w:t>ISF</w:t>
      </w:r>
      <w:r w:rsidRPr="0013427A">
        <w:rPr>
          <w:szCs w:val="20"/>
          <w:lang w:val="sl-SI"/>
        </w:rPr>
        <w:t xml:space="preserve"> </w:t>
      </w:r>
      <w:r>
        <w:rPr>
          <w:szCs w:val="20"/>
          <w:lang w:val="sl-SI"/>
        </w:rPr>
        <w:t>je bil spremenjen in prilagojen potrebam izvajanja štirikrat</w:t>
      </w:r>
      <w:r w:rsidRPr="0013427A">
        <w:rPr>
          <w:szCs w:val="20"/>
          <w:lang w:val="sl-SI"/>
        </w:rPr>
        <w:t xml:space="preserve"> (</w:t>
      </w:r>
      <w:r>
        <w:rPr>
          <w:szCs w:val="20"/>
          <w:lang w:val="sl-SI"/>
        </w:rPr>
        <w:t>4</w:t>
      </w:r>
      <w:r w:rsidRPr="0013427A">
        <w:rPr>
          <w:szCs w:val="20"/>
          <w:lang w:val="sl-SI"/>
        </w:rPr>
        <w:t>),</w:t>
      </w:r>
      <w:r>
        <w:rPr>
          <w:szCs w:val="20"/>
          <w:lang w:val="sl-SI"/>
        </w:rPr>
        <w:t xml:space="preserve"> pri čemer se je o</w:t>
      </w:r>
      <w:r w:rsidRPr="0013427A">
        <w:rPr>
          <w:szCs w:val="20"/>
          <w:lang w:val="sl-SI"/>
        </w:rPr>
        <w:t>bseg EU sredstev povečal za 4</w:t>
      </w:r>
      <w:r>
        <w:rPr>
          <w:szCs w:val="20"/>
          <w:lang w:val="sl-SI"/>
        </w:rPr>
        <w:t>2</w:t>
      </w:r>
      <w:r w:rsidRPr="0013427A">
        <w:rPr>
          <w:szCs w:val="20"/>
          <w:lang w:val="sl-SI"/>
        </w:rPr>
        <w:t>%</w:t>
      </w:r>
      <w:r>
        <w:rPr>
          <w:szCs w:val="20"/>
          <w:lang w:val="sl-SI"/>
        </w:rPr>
        <w:t xml:space="preserve"> (ISF – B: 52%, ISF – P: 14%)</w:t>
      </w:r>
      <w:r w:rsidRPr="0013427A">
        <w:rPr>
          <w:szCs w:val="20"/>
          <w:lang w:val="sl-SI"/>
        </w:rPr>
        <w:t xml:space="preserve">, implementiranih je bilo </w:t>
      </w:r>
      <w:r>
        <w:rPr>
          <w:szCs w:val="20"/>
          <w:lang w:val="sl-SI"/>
        </w:rPr>
        <w:t>skupaj 118</w:t>
      </w:r>
      <w:r w:rsidRPr="0013427A">
        <w:rPr>
          <w:szCs w:val="20"/>
          <w:lang w:val="sl-SI"/>
        </w:rPr>
        <w:t xml:space="preserve"> </w:t>
      </w:r>
      <w:r w:rsidRPr="0094776F">
        <w:rPr>
          <w:szCs w:val="20"/>
          <w:lang w:val="sl-SI"/>
        </w:rPr>
        <w:t xml:space="preserve">projektov (ISF – B: 50, ISF – P: 68). </w:t>
      </w:r>
      <w:r w:rsidRPr="0013427A">
        <w:rPr>
          <w:szCs w:val="20"/>
          <w:lang w:val="sl-SI"/>
        </w:rPr>
        <w:t xml:space="preserve">Ocena realizacije znaša </w:t>
      </w:r>
      <w:r>
        <w:rPr>
          <w:szCs w:val="20"/>
          <w:lang w:val="sl-SI"/>
        </w:rPr>
        <w:t xml:space="preserve">na ISF – B 77,88% in na ISF – P </w:t>
      </w:r>
      <w:r w:rsidRPr="0013427A">
        <w:rPr>
          <w:szCs w:val="20"/>
          <w:lang w:val="sl-SI"/>
        </w:rPr>
        <w:t>9</w:t>
      </w:r>
      <w:r>
        <w:rPr>
          <w:szCs w:val="20"/>
          <w:lang w:val="sl-SI"/>
        </w:rPr>
        <w:t>8</w:t>
      </w:r>
      <w:r w:rsidRPr="0013427A">
        <w:rPr>
          <w:szCs w:val="20"/>
          <w:lang w:val="sl-SI"/>
        </w:rPr>
        <w:t>,</w:t>
      </w:r>
      <w:r>
        <w:rPr>
          <w:szCs w:val="20"/>
          <w:lang w:val="sl-SI"/>
        </w:rPr>
        <w:t>67</w:t>
      </w:r>
      <w:r w:rsidRPr="0013427A">
        <w:rPr>
          <w:szCs w:val="20"/>
          <w:lang w:val="sl-SI"/>
        </w:rPr>
        <w:t xml:space="preserve">%. Implementacija projektov in finančna realizacija sta se začeli šele v četrtem letu obdobja upravičenosti oziroma dve leti po potrditvi NP </w:t>
      </w:r>
      <w:r>
        <w:rPr>
          <w:szCs w:val="20"/>
          <w:lang w:val="sl-SI"/>
        </w:rPr>
        <w:t>ISF</w:t>
      </w:r>
      <w:r w:rsidRPr="0013427A">
        <w:rPr>
          <w:szCs w:val="20"/>
          <w:lang w:val="sl-SI"/>
        </w:rPr>
        <w:t>. Povprečna stopnja črpanja je znašala od leta 2017 do 2024 1</w:t>
      </w:r>
      <w:r>
        <w:rPr>
          <w:szCs w:val="20"/>
          <w:lang w:val="sl-SI"/>
        </w:rPr>
        <w:t>0</w:t>
      </w:r>
      <w:r w:rsidRPr="0013427A">
        <w:rPr>
          <w:szCs w:val="20"/>
          <w:lang w:val="sl-SI"/>
        </w:rPr>
        <w:t xml:space="preserve">%, kar v povprečju pomeni, da bi potrebovali za implementacijo NP </w:t>
      </w:r>
      <w:r>
        <w:rPr>
          <w:szCs w:val="20"/>
          <w:lang w:val="sl-SI"/>
        </w:rPr>
        <w:t>ISF</w:t>
      </w:r>
      <w:r w:rsidRPr="0013427A">
        <w:rPr>
          <w:szCs w:val="20"/>
          <w:lang w:val="sl-SI"/>
        </w:rPr>
        <w:t xml:space="preserve"> vsaj </w:t>
      </w:r>
      <w:r>
        <w:rPr>
          <w:szCs w:val="20"/>
          <w:lang w:val="sl-SI"/>
        </w:rPr>
        <w:t>10</w:t>
      </w:r>
      <w:r w:rsidRPr="0013427A">
        <w:rPr>
          <w:szCs w:val="20"/>
          <w:lang w:val="sl-SI"/>
        </w:rPr>
        <w:t xml:space="preserve"> let. Kljub poznemu začetku implementacije se realizacija ni »zgostila« na koncu izvajanja, pač pa je bila dokaj enakomerno porazdeljena s cikličnimi viški skoraj vsako drugo leto. Podaljšanje obdobja upravičenosti je pomembno prispevalo k uspešni implementaciji NP </w:t>
      </w:r>
      <w:r>
        <w:rPr>
          <w:szCs w:val="20"/>
          <w:lang w:val="sl-SI"/>
        </w:rPr>
        <w:t>ISF</w:t>
      </w:r>
      <w:r w:rsidRPr="0013427A">
        <w:rPr>
          <w:szCs w:val="20"/>
          <w:lang w:val="sl-SI"/>
        </w:rPr>
        <w:t xml:space="preserve">. </w:t>
      </w:r>
    </w:p>
    <w:p w14:paraId="2DE81024" w14:textId="77777777" w:rsidR="00487664" w:rsidRPr="0013427A" w:rsidRDefault="00487664" w:rsidP="00487664">
      <w:pPr>
        <w:rPr>
          <w:szCs w:val="20"/>
          <w:lang w:val="sl-SI"/>
        </w:rPr>
      </w:pPr>
      <w:r w:rsidRPr="0013427A">
        <w:rPr>
          <w:szCs w:val="20"/>
          <w:u w:val="single"/>
          <w:lang w:val="sl-SI"/>
        </w:rPr>
        <w:lastRenderedPageBreak/>
        <w:t>Priporočamo</w:t>
      </w:r>
      <w:r w:rsidRPr="0013427A">
        <w:rPr>
          <w:szCs w:val="20"/>
          <w:lang w:val="sl-SI"/>
        </w:rPr>
        <w:t xml:space="preserve">, da se v naslednjem programskem obdobju večjo pozornost nameni čim večjemu pospeševanju dinamike realizacije, kar je ključno, saj se je obseg sredstev, ki so na voljo v sklopu </w:t>
      </w:r>
      <w:r>
        <w:rPr>
          <w:lang w:val="sl-SI"/>
        </w:rPr>
        <w:t xml:space="preserve">Sklada za notranjo varnost in </w:t>
      </w:r>
      <w:r w:rsidRPr="00444598">
        <w:rPr>
          <w:lang w:val="sl-SI"/>
        </w:rPr>
        <w:t>Instrument</w:t>
      </w:r>
      <w:r>
        <w:rPr>
          <w:lang w:val="sl-SI"/>
        </w:rPr>
        <w:t>u</w:t>
      </w:r>
      <w:r w:rsidRPr="00444598">
        <w:rPr>
          <w:lang w:val="sl-SI"/>
        </w:rPr>
        <w:t xml:space="preserve"> za finančno podporo za upravljanje meja in vizumsko politiko</w:t>
      </w:r>
      <w:r>
        <w:rPr>
          <w:lang w:val="sl-SI"/>
        </w:rPr>
        <w:t xml:space="preserve"> izrazito povečala.</w:t>
      </w:r>
    </w:p>
    <w:p w14:paraId="32D3DC36" w14:textId="77777777" w:rsidR="00AA555A" w:rsidRPr="00AA555A" w:rsidRDefault="00AA555A" w:rsidP="00AA555A">
      <w:pPr>
        <w:rPr>
          <w:b/>
          <w:bCs/>
          <w:szCs w:val="20"/>
          <w:lang w:val="sl-SI"/>
        </w:rPr>
      </w:pPr>
      <w:r w:rsidRPr="00AA555A">
        <w:rPr>
          <w:b/>
          <w:bCs/>
          <w:szCs w:val="20"/>
          <w:lang w:val="sl-SI"/>
        </w:rPr>
        <w:t xml:space="preserve">Uspešnost </w:t>
      </w:r>
    </w:p>
    <w:p w14:paraId="75D03FA4" w14:textId="4F19FB8B" w:rsidR="00AA555A" w:rsidRDefault="00AA555A" w:rsidP="00AA555A">
      <w:pPr>
        <w:rPr>
          <w:lang w:val="sl-SI"/>
        </w:rPr>
      </w:pPr>
      <w:r w:rsidRPr="00455D12">
        <w:rPr>
          <w:szCs w:val="20"/>
          <w:lang w:val="sl-SI"/>
        </w:rPr>
        <w:t xml:space="preserve">V smislu uspešnosti je </w:t>
      </w:r>
      <w:r>
        <w:rPr>
          <w:szCs w:val="20"/>
          <w:lang w:val="sl-SI"/>
        </w:rPr>
        <w:t>ISF</w:t>
      </w:r>
      <w:r w:rsidRPr="00455D12">
        <w:rPr>
          <w:szCs w:val="20"/>
          <w:lang w:val="sl-SI"/>
        </w:rPr>
        <w:t xml:space="preserve"> </w:t>
      </w:r>
      <w:r>
        <w:rPr>
          <w:szCs w:val="20"/>
          <w:lang w:val="sl-SI"/>
        </w:rPr>
        <w:t xml:space="preserve">pomembno prispeval </w:t>
      </w:r>
      <w:r w:rsidRPr="001D470F">
        <w:rPr>
          <w:b/>
          <w:bCs/>
          <w:lang w:val="sl-SI"/>
        </w:rPr>
        <w:t>k uspešnosti izvajanja skupne vizumske politike v Sloveniji</w:t>
      </w:r>
      <w:r>
        <w:rPr>
          <w:lang w:val="sl-SI"/>
        </w:rPr>
        <w:t xml:space="preserve">. </w:t>
      </w:r>
      <w:r w:rsidRPr="001D470F">
        <w:rPr>
          <w:lang w:val="sl-SI"/>
        </w:rPr>
        <w:t>Skupna vizumska politika se</w:t>
      </w:r>
      <w:r>
        <w:rPr>
          <w:lang w:val="sl-SI"/>
        </w:rPr>
        <w:t xml:space="preserve"> namreč</w:t>
      </w:r>
      <w:r w:rsidRPr="001D470F">
        <w:rPr>
          <w:lang w:val="sl-SI"/>
        </w:rPr>
        <w:t xml:space="preserve"> ves čas posodablja in razvija, prilagaja novim EU in nacionalnim zakonskim okvirom</w:t>
      </w:r>
      <w:r>
        <w:rPr>
          <w:lang w:val="sl-SI"/>
        </w:rPr>
        <w:t xml:space="preserve">. Temu sledijo tudi vse naložbe, procesne in organizacijske prilagoditve, pri čemer imajo zelo pomembno vlogo tudi sredstva ISF. </w:t>
      </w:r>
    </w:p>
    <w:p w14:paraId="512675E1" w14:textId="77777777" w:rsidR="00AA555A" w:rsidRDefault="00AA555A" w:rsidP="00AA555A">
      <w:pPr>
        <w:rPr>
          <w:lang w:val="sl-SI"/>
        </w:rPr>
      </w:pPr>
      <w:r w:rsidRPr="00250CEC">
        <w:rPr>
          <w:lang w:val="sl-SI"/>
        </w:rPr>
        <w:t xml:space="preserve">Na področju upravljanja meja je </w:t>
      </w:r>
      <w:r w:rsidRPr="00780AE7">
        <w:rPr>
          <w:b/>
          <w:bCs/>
          <w:lang w:val="sl-SI"/>
        </w:rPr>
        <w:t>ISF v smislu uspešnosti</w:t>
      </w:r>
      <w:r>
        <w:rPr>
          <w:lang w:val="sl-SI"/>
        </w:rPr>
        <w:t xml:space="preserve"> pomembno pripomogel k uresničevanju</w:t>
      </w:r>
      <w:r w:rsidRPr="00250CEC">
        <w:rPr>
          <w:lang w:val="sl-SI"/>
        </w:rPr>
        <w:t xml:space="preserve"> osrednj</w:t>
      </w:r>
      <w:r>
        <w:rPr>
          <w:lang w:val="sl-SI"/>
        </w:rPr>
        <w:t>ega</w:t>
      </w:r>
      <w:r w:rsidRPr="00250CEC">
        <w:rPr>
          <w:lang w:val="sl-SI"/>
        </w:rPr>
        <w:t xml:space="preserve"> cilj</w:t>
      </w:r>
      <w:r>
        <w:rPr>
          <w:lang w:val="sl-SI"/>
        </w:rPr>
        <w:t>a</w:t>
      </w:r>
      <w:r w:rsidRPr="00250CEC">
        <w:rPr>
          <w:lang w:val="sl-SI"/>
        </w:rPr>
        <w:t xml:space="preserve">, tj. </w:t>
      </w:r>
      <w:r w:rsidRPr="00780AE7">
        <w:rPr>
          <w:b/>
          <w:bCs/>
          <w:lang w:val="sl-SI"/>
        </w:rPr>
        <w:t>krepitev preprečevanja in odkrivanja nedovoljenih migracij in povezanega čezmejnega kriminala</w:t>
      </w:r>
      <w:r w:rsidRPr="00250CEC">
        <w:rPr>
          <w:lang w:val="sl-SI"/>
        </w:rPr>
        <w:t xml:space="preserve">. Sklad je podpiral integrirano upravljanje meja z nabavo </w:t>
      </w:r>
      <w:r>
        <w:rPr>
          <w:lang w:val="sl-SI"/>
        </w:rPr>
        <w:t xml:space="preserve">in vzdrževanjem </w:t>
      </w:r>
      <w:r w:rsidRPr="00250CEC">
        <w:rPr>
          <w:lang w:val="sl-SI"/>
        </w:rPr>
        <w:t>opreme</w:t>
      </w:r>
      <w:r>
        <w:rPr>
          <w:lang w:val="sl-SI"/>
        </w:rPr>
        <w:t xml:space="preserve"> ter </w:t>
      </w:r>
      <w:r w:rsidRPr="00250CEC">
        <w:rPr>
          <w:lang w:val="sl-SI"/>
        </w:rPr>
        <w:t xml:space="preserve">infrastrukture za ohranjanje schengenskih standardov, </w:t>
      </w:r>
      <w:r>
        <w:rPr>
          <w:lang w:val="sl-SI"/>
        </w:rPr>
        <w:t xml:space="preserve">prenovo in </w:t>
      </w:r>
      <w:r w:rsidRPr="00250CEC">
        <w:rPr>
          <w:lang w:val="sl-SI"/>
        </w:rPr>
        <w:t>vzdrževanje SIS II</w:t>
      </w:r>
      <w:r>
        <w:rPr>
          <w:lang w:val="sl-SI"/>
        </w:rPr>
        <w:t xml:space="preserve"> in drugih IT sistemov</w:t>
      </w:r>
      <w:r w:rsidRPr="00250CEC">
        <w:rPr>
          <w:lang w:val="sl-SI"/>
        </w:rPr>
        <w:t xml:space="preserve">, </w:t>
      </w:r>
      <w:r>
        <w:rPr>
          <w:lang w:val="sl-SI"/>
        </w:rPr>
        <w:t xml:space="preserve">podprl je velik obseg </w:t>
      </w:r>
      <w:r w:rsidRPr="00250CEC">
        <w:rPr>
          <w:lang w:val="sl-SI"/>
        </w:rPr>
        <w:t xml:space="preserve">usposabljanj in izobraževanj </w:t>
      </w:r>
      <w:r>
        <w:rPr>
          <w:lang w:val="sl-SI"/>
        </w:rPr>
        <w:t xml:space="preserve">itd. Upravljanje meja, tako notranjih kot zunanjih, je pomembno ne le z vidika opremljenosti in vzpostavljene infrastrukture, pač pa je izjemno pomembna tudi sama organiziranost dela in enot. </w:t>
      </w:r>
      <w:r w:rsidRPr="00F015B4">
        <w:rPr>
          <w:lang w:val="sl-SI"/>
        </w:rPr>
        <w:t>Sredstva ISF</w:t>
      </w:r>
      <w:r>
        <w:rPr>
          <w:lang w:val="sl-SI"/>
        </w:rPr>
        <w:t xml:space="preserve"> so zagotovila, da so se novemu načinu dela lahko sproti prilagajale tudi organizacijske enote.</w:t>
      </w:r>
    </w:p>
    <w:p w14:paraId="4B8529F4" w14:textId="77777777" w:rsidR="00AA555A" w:rsidRDefault="00AA555A" w:rsidP="00AA555A">
      <w:pPr>
        <w:rPr>
          <w:lang w:val="sl-SI"/>
        </w:rPr>
      </w:pPr>
      <w:r>
        <w:rPr>
          <w:lang w:val="sl-SI"/>
        </w:rPr>
        <w:t xml:space="preserve">ISF je z vidika uspešnosti pomembno prispeval </w:t>
      </w:r>
      <w:r w:rsidRPr="00F015B4">
        <w:rPr>
          <w:b/>
          <w:bCs/>
          <w:lang w:val="sl-SI"/>
        </w:rPr>
        <w:t>k boju proti vsem oblikam kriminala</w:t>
      </w:r>
      <w:r w:rsidRPr="006E1ECC">
        <w:rPr>
          <w:lang w:val="sl-SI"/>
        </w:rPr>
        <w:t>, vključno s terorizmom in organiziranim kriminalom, ter</w:t>
      </w:r>
      <w:r>
        <w:rPr>
          <w:lang w:val="sl-SI"/>
        </w:rPr>
        <w:t xml:space="preserve"> h </w:t>
      </w:r>
      <w:r w:rsidRPr="006E1ECC">
        <w:rPr>
          <w:lang w:val="sl-SI"/>
        </w:rPr>
        <w:t>krepit</w:t>
      </w:r>
      <w:r>
        <w:rPr>
          <w:lang w:val="sl-SI"/>
        </w:rPr>
        <w:t>v</w:t>
      </w:r>
      <w:r w:rsidRPr="006E1ECC">
        <w:rPr>
          <w:lang w:val="sl-SI"/>
        </w:rPr>
        <w:t xml:space="preserve">i </w:t>
      </w:r>
      <w:r>
        <w:rPr>
          <w:lang w:val="sl-SI"/>
        </w:rPr>
        <w:t xml:space="preserve">mednarodnega </w:t>
      </w:r>
      <w:r w:rsidRPr="006E1ECC">
        <w:rPr>
          <w:lang w:val="sl-SI"/>
        </w:rPr>
        <w:t>usklajevanj</w:t>
      </w:r>
      <w:r>
        <w:rPr>
          <w:lang w:val="sl-SI"/>
        </w:rPr>
        <w:t>a</w:t>
      </w:r>
      <w:r w:rsidRPr="006E1ECC">
        <w:rPr>
          <w:lang w:val="sl-SI"/>
        </w:rPr>
        <w:t xml:space="preserve"> in sodelovanj</w:t>
      </w:r>
      <w:r>
        <w:rPr>
          <w:lang w:val="sl-SI"/>
        </w:rPr>
        <w:t xml:space="preserve">a. </w:t>
      </w:r>
      <w:r w:rsidRPr="00F015B4">
        <w:rPr>
          <w:lang w:val="sl-SI"/>
        </w:rPr>
        <w:t>ISF</w:t>
      </w:r>
      <w:r>
        <w:rPr>
          <w:lang w:val="sl-SI"/>
        </w:rPr>
        <w:t xml:space="preserve"> sredstva namreč spodbujajo države članice k več in bolj poglobljenemu sodelovanju, saj imajo zagotovljena sredstva financiranja in se zato, po oceni udeležencev fokusnih skupin in strukturiranih intervjujev, </w:t>
      </w:r>
      <w:r w:rsidRPr="00F015B4">
        <w:rPr>
          <w:lang w:val="sl-SI"/>
        </w:rPr>
        <w:t>izvede za vsaj 30% več</w:t>
      </w:r>
      <w:r>
        <w:rPr>
          <w:lang w:val="sl-SI"/>
        </w:rPr>
        <w:t xml:space="preserve"> skupnih operacij čezmejnega sodelovanja, kot bi se sicer. </w:t>
      </w:r>
      <w:r w:rsidRPr="00F015B4">
        <w:rPr>
          <w:lang w:val="sl-SI"/>
        </w:rPr>
        <w:t xml:space="preserve">Sredstva </w:t>
      </w:r>
      <w:r>
        <w:rPr>
          <w:lang w:val="sl-SI"/>
        </w:rPr>
        <w:t xml:space="preserve">tako </w:t>
      </w:r>
      <w:r w:rsidRPr="00F015B4">
        <w:rPr>
          <w:lang w:val="sl-SI"/>
        </w:rPr>
        <w:t>zagotavljajo neprekinjene verige vrednosti.</w:t>
      </w:r>
    </w:p>
    <w:p w14:paraId="4EA76116" w14:textId="77777777" w:rsidR="00AA555A" w:rsidRDefault="00AA555A" w:rsidP="00AA555A">
      <w:pPr>
        <w:rPr>
          <w:lang w:val="sl-SI"/>
        </w:rPr>
      </w:pPr>
      <w:r w:rsidRPr="00D02936">
        <w:rPr>
          <w:lang w:val="sl-SI"/>
        </w:rPr>
        <w:t xml:space="preserve">V smislu uspešnosti je ISF pomembno prispeval </w:t>
      </w:r>
      <w:r w:rsidRPr="00F015B4">
        <w:rPr>
          <w:b/>
          <w:bCs/>
          <w:lang w:val="sl-SI"/>
        </w:rPr>
        <w:t>h krepitvi, izboljšanju in učinkovitosti zmogljivosti za uspešno obvladovanje varnostnih tveganj in kriz</w:t>
      </w:r>
      <w:r w:rsidRPr="00D02936">
        <w:rPr>
          <w:lang w:val="sl-SI"/>
        </w:rPr>
        <w:t>, in sicer z</w:t>
      </w:r>
      <w:r>
        <w:rPr>
          <w:lang w:val="sl-SI"/>
        </w:rPr>
        <w:t xml:space="preserve"> n</w:t>
      </w:r>
      <w:r w:rsidRPr="00D02936">
        <w:rPr>
          <w:lang w:val="sl-SI"/>
        </w:rPr>
        <w:t>adgradnj</w:t>
      </w:r>
      <w:r>
        <w:rPr>
          <w:lang w:val="sl-SI"/>
        </w:rPr>
        <w:t>o</w:t>
      </w:r>
      <w:r w:rsidRPr="00D02936">
        <w:rPr>
          <w:lang w:val="sl-SI"/>
        </w:rPr>
        <w:t xml:space="preserve"> informacijskega sistema </w:t>
      </w:r>
      <w:r>
        <w:rPr>
          <w:lang w:val="sl-SI"/>
        </w:rPr>
        <w:t xml:space="preserve">kriznega upravljanja, sistema </w:t>
      </w:r>
      <w:r w:rsidRPr="00D02936">
        <w:rPr>
          <w:lang w:val="sl-SI"/>
        </w:rPr>
        <w:t>za podporo odločanju z modulom za kritično infrastrukturo</w:t>
      </w:r>
      <w:r>
        <w:rPr>
          <w:lang w:val="sl-SI"/>
        </w:rPr>
        <w:t>, nadgradnjo multimedijskih sistemov, posodobitev štabne sobe za upravljanje in vodenje ukrepanja ob naravnih in drugih nesrečah, posodobitev kartografskih podlag, z izvedbo usposabljaj itd.</w:t>
      </w:r>
    </w:p>
    <w:p w14:paraId="064474F8" w14:textId="77777777" w:rsidR="00AA555A" w:rsidRPr="00F015B4" w:rsidRDefault="00AA555A" w:rsidP="00AA555A">
      <w:pPr>
        <w:rPr>
          <w:b/>
          <w:bCs/>
          <w:szCs w:val="20"/>
          <w:lang w:val="sl-SI"/>
        </w:rPr>
      </w:pPr>
      <w:r w:rsidRPr="00455D12">
        <w:rPr>
          <w:szCs w:val="20"/>
          <w:lang w:val="sl-SI"/>
        </w:rPr>
        <w:t xml:space="preserve">Upravičenci v anketnem vprašalniku ocenjujejo </w:t>
      </w:r>
      <w:r w:rsidRPr="00455D12">
        <w:rPr>
          <w:b/>
          <w:bCs/>
          <w:szCs w:val="20"/>
          <w:lang w:val="sl-SI"/>
        </w:rPr>
        <w:t xml:space="preserve">uspešnost implementiranih projektov k doseganju posebnih ciljev </w:t>
      </w:r>
      <w:r>
        <w:rPr>
          <w:b/>
          <w:bCs/>
          <w:szCs w:val="20"/>
          <w:lang w:val="sl-SI"/>
        </w:rPr>
        <w:t>ISF</w:t>
      </w:r>
      <w:r w:rsidRPr="00455D12">
        <w:rPr>
          <w:szCs w:val="20"/>
          <w:lang w:val="sl-SI"/>
        </w:rPr>
        <w:t xml:space="preserve"> s povprečno vrednostjo ocene </w:t>
      </w:r>
      <w:r>
        <w:rPr>
          <w:b/>
          <w:bCs/>
          <w:szCs w:val="20"/>
          <w:lang w:val="sl-SI"/>
        </w:rPr>
        <w:t>6,1</w:t>
      </w:r>
      <w:r w:rsidRPr="00455D12">
        <w:rPr>
          <w:b/>
          <w:bCs/>
          <w:szCs w:val="20"/>
          <w:lang w:val="sl-SI"/>
        </w:rPr>
        <w:t xml:space="preserve"> </w:t>
      </w:r>
      <w:r w:rsidRPr="00455D12">
        <w:rPr>
          <w:szCs w:val="20"/>
          <w:lang w:val="sl-SI"/>
        </w:rPr>
        <w:t>(na lestvici od 1 do  7).</w:t>
      </w:r>
      <w:r w:rsidRPr="00455D12">
        <w:rPr>
          <w:b/>
          <w:bCs/>
          <w:szCs w:val="20"/>
          <w:lang w:val="sl-SI"/>
        </w:rPr>
        <w:t xml:space="preserve"> </w:t>
      </w:r>
      <w:r w:rsidRPr="00455D12">
        <w:rPr>
          <w:szCs w:val="20"/>
          <w:lang w:val="sl-SI"/>
        </w:rPr>
        <w:t>Za doseganje zastavljenih projektnih rezultatov/učinkov so bili po mnenju anketirancev najpomembnejši naslednji dejavniki: dobro načrtovane projektne aktivnosti, zadosten obseg sredstev ter zagotovljena sredstva za sofinanciranje kot tudi dobro sodelovanje</w:t>
      </w:r>
      <w:r>
        <w:rPr>
          <w:szCs w:val="20"/>
          <w:lang w:val="sl-SI"/>
        </w:rPr>
        <w:t xml:space="preserve"> z vsemi deležniki</w:t>
      </w:r>
      <w:r w:rsidRPr="00455D12">
        <w:rPr>
          <w:szCs w:val="20"/>
          <w:lang w:val="sl-SI"/>
        </w:rPr>
        <w:t xml:space="preserve">.   </w:t>
      </w:r>
    </w:p>
    <w:p w14:paraId="1B55DAAE" w14:textId="77777777" w:rsidR="00516496" w:rsidRDefault="00516496" w:rsidP="00516496">
      <w:pPr>
        <w:rPr>
          <w:lang w:val="sl-SI"/>
        </w:rPr>
      </w:pPr>
      <w:r>
        <w:rPr>
          <w:lang w:val="sl-SI"/>
        </w:rPr>
        <w:t xml:space="preserve">Skupini kazalniki so bili v večini primerov doseženi, pri čemer pa ugotavljamo, da sistem spremljanja in poročanja o kazalnikih v obdobju 2014 – 2020 (tudi za kazalnike </w:t>
      </w:r>
      <w:r w:rsidRPr="006176F7">
        <w:rPr>
          <w:lang w:val="sl-SI"/>
        </w:rPr>
        <w:t>rezultat</w:t>
      </w:r>
      <w:r>
        <w:rPr>
          <w:lang w:val="sl-SI"/>
        </w:rPr>
        <w:t>a</w:t>
      </w:r>
      <w:r w:rsidRPr="006176F7">
        <w:rPr>
          <w:lang w:val="sl-SI"/>
        </w:rPr>
        <w:t xml:space="preserve"> in vpliva </w:t>
      </w:r>
      <w:r>
        <w:rPr>
          <w:lang w:val="sl-SI"/>
        </w:rPr>
        <w:t xml:space="preserve">iz Priloge IV) še ni bil vzpostavljen na način, da bi zagotovil razpoložljivost, pravilnost in popolnost podatkov. </w:t>
      </w:r>
      <w:r w:rsidRPr="00516496">
        <w:rPr>
          <w:u w:val="single"/>
          <w:lang w:val="sl-SI"/>
        </w:rPr>
        <w:t>Priporočamo,</w:t>
      </w:r>
      <w:r>
        <w:rPr>
          <w:lang w:val="sl-SI"/>
        </w:rPr>
        <w:t xml:space="preserve"> da se preveri predvsem kvaliteto kot tudi razpoložljivost vseh podatkov potrebnih za spremljanja kazalnikov </w:t>
      </w:r>
      <w:r w:rsidRPr="03303BE1">
        <w:rPr>
          <w:lang w:val="sl-SI"/>
        </w:rPr>
        <w:t xml:space="preserve">iz okvira smotrnosti za izvajanje </w:t>
      </w:r>
      <w:r>
        <w:rPr>
          <w:lang w:val="sl-SI"/>
        </w:rPr>
        <w:t>v obdobju 2021 – 2027.</w:t>
      </w:r>
    </w:p>
    <w:p w14:paraId="735432B3" w14:textId="77777777" w:rsidR="00487664" w:rsidRPr="0013427A" w:rsidRDefault="00487664" w:rsidP="00487664">
      <w:pPr>
        <w:rPr>
          <w:b/>
          <w:bCs/>
          <w:szCs w:val="20"/>
          <w:lang w:val="sl-SI"/>
        </w:rPr>
      </w:pPr>
      <w:r w:rsidRPr="0013427A">
        <w:rPr>
          <w:b/>
          <w:bCs/>
          <w:szCs w:val="20"/>
          <w:lang w:val="sl-SI"/>
        </w:rPr>
        <w:t>Učinkovitost</w:t>
      </w:r>
    </w:p>
    <w:p w14:paraId="0029E302" w14:textId="77777777" w:rsidR="00487664" w:rsidRPr="0013427A" w:rsidRDefault="00487664" w:rsidP="00487664">
      <w:pPr>
        <w:rPr>
          <w:szCs w:val="20"/>
          <w:lang w:val="sl-SI"/>
        </w:rPr>
      </w:pPr>
      <w:r w:rsidRPr="0013427A">
        <w:rPr>
          <w:szCs w:val="20"/>
          <w:lang w:val="sl-SI"/>
        </w:rPr>
        <w:t xml:space="preserve">Sistem upravljanja in nadzora ima ključno vlogo pri zagotavljanju učinkovitosti izvajanja skladov s področja notranjih zadev. </w:t>
      </w:r>
      <w:r w:rsidRPr="0013427A">
        <w:rPr>
          <w:b/>
          <w:bCs/>
          <w:szCs w:val="20"/>
          <w:lang w:val="sl-SI"/>
        </w:rPr>
        <w:t>Enoten sistem</w:t>
      </w:r>
      <w:r w:rsidRPr="0013427A">
        <w:rPr>
          <w:szCs w:val="20"/>
          <w:lang w:val="sl-SI"/>
        </w:rPr>
        <w:t xml:space="preserve"> </w:t>
      </w:r>
      <w:r w:rsidRPr="0013427A">
        <w:rPr>
          <w:b/>
          <w:bCs/>
          <w:szCs w:val="20"/>
          <w:lang w:val="sl-SI"/>
        </w:rPr>
        <w:t>izvajanja</w:t>
      </w:r>
      <w:r w:rsidRPr="0013427A">
        <w:rPr>
          <w:szCs w:val="20"/>
          <w:lang w:val="sl-SI"/>
        </w:rPr>
        <w:t xml:space="preserve"> </w:t>
      </w:r>
      <w:r>
        <w:rPr>
          <w:szCs w:val="20"/>
          <w:lang w:val="sl-SI"/>
        </w:rPr>
        <w:t>ISF</w:t>
      </w:r>
      <w:r w:rsidRPr="0013427A">
        <w:rPr>
          <w:szCs w:val="20"/>
          <w:lang w:val="sl-SI"/>
        </w:rPr>
        <w:t xml:space="preserve"> in </w:t>
      </w:r>
      <w:r>
        <w:rPr>
          <w:szCs w:val="20"/>
          <w:lang w:val="sl-SI"/>
        </w:rPr>
        <w:t>AMIF</w:t>
      </w:r>
      <w:r w:rsidRPr="0013427A">
        <w:rPr>
          <w:szCs w:val="20"/>
          <w:lang w:val="sl-SI"/>
        </w:rPr>
        <w:t xml:space="preserve"> že na sistemski ravni </w:t>
      </w:r>
      <w:r w:rsidRPr="0013427A">
        <w:rPr>
          <w:b/>
          <w:bCs/>
          <w:szCs w:val="20"/>
          <w:lang w:val="sl-SI"/>
        </w:rPr>
        <w:t xml:space="preserve">zagotavlja večjo učinkovitost </w:t>
      </w:r>
      <w:r w:rsidRPr="0013427A">
        <w:rPr>
          <w:szCs w:val="20"/>
          <w:lang w:val="sl-SI"/>
        </w:rPr>
        <w:t xml:space="preserve">izvajanja, saj je zato razmerje med uporabo človeških virov in sredstev tehnične pomoči ter številom projektov v izvedbi oz. izdatkov za te projekte na ravni upravljanja in nadzora manjše. Ugotovimo lahko tudi, da je bil </w:t>
      </w:r>
      <w:r>
        <w:rPr>
          <w:szCs w:val="20"/>
          <w:lang w:val="sl-SI"/>
        </w:rPr>
        <w:t>ISF</w:t>
      </w:r>
      <w:r w:rsidRPr="0013427A">
        <w:rPr>
          <w:szCs w:val="20"/>
          <w:lang w:val="sl-SI"/>
        </w:rPr>
        <w:t xml:space="preserve"> z vidika razmerja med uporabo človeških virov in sredstev tehnične pomoči ter številom projektov v izvedbi zelo učinkovit. Med največjimi </w:t>
      </w:r>
      <w:r w:rsidRPr="0013427A">
        <w:rPr>
          <w:b/>
          <w:bCs/>
          <w:szCs w:val="20"/>
          <w:u w:val="single"/>
          <w:lang w:val="sl-SI"/>
        </w:rPr>
        <w:t>izzivi</w:t>
      </w:r>
      <w:r w:rsidRPr="0013427A">
        <w:rPr>
          <w:b/>
          <w:bCs/>
          <w:szCs w:val="20"/>
          <w:lang w:val="sl-SI"/>
        </w:rPr>
        <w:t xml:space="preserve"> za bolj učinkovito izvedbo </w:t>
      </w:r>
      <w:r w:rsidRPr="0013427A">
        <w:rPr>
          <w:b/>
          <w:bCs/>
          <w:szCs w:val="20"/>
          <w:lang w:val="sl-SI"/>
        </w:rPr>
        <w:lastRenderedPageBreak/>
        <w:t>projektov</w:t>
      </w:r>
      <w:r w:rsidRPr="0013427A">
        <w:rPr>
          <w:szCs w:val="20"/>
          <w:lang w:val="sl-SI"/>
        </w:rPr>
        <w:t xml:space="preserve"> so upravičenci izpostavili postopke javnega naročanja</w:t>
      </w:r>
      <w:r>
        <w:rPr>
          <w:szCs w:val="20"/>
          <w:lang w:val="sl-SI"/>
        </w:rPr>
        <w:t xml:space="preserve">, ki predstavljajo ozko grlo </w:t>
      </w:r>
      <w:r>
        <w:rPr>
          <w:rFonts w:eastAsia="Calibri" w:cs="Times New Roman"/>
          <w:szCs w:val="20"/>
          <w:lang w:val="sl-SI"/>
        </w:rPr>
        <w:t>z</w:t>
      </w:r>
      <w:r w:rsidRPr="00712903">
        <w:rPr>
          <w:rFonts w:eastAsia="Calibri" w:cs="Times New Roman"/>
          <w:szCs w:val="20"/>
          <w:lang w:val="sl-SI"/>
        </w:rPr>
        <w:t xml:space="preserve"> vidika kapacitet</w:t>
      </w:r>
      <w:r>
        <w:rPr>
          <w:rFonts w:eastAsia="Calibri" w:cs="Times New Roman"/>
          <w:szCs w:val="20"/>
          <w:lang w:val="sl-SI"/>
        </w:rPr>
        <w:t>, kompetenc in pravočasnosti izvedbe.</w:t>
      </w:r>
      <w:r>
        <w:rPr>
          <w:szCs w:val="20"/>
          <w:lang w:val="sl-SI"/>
        </w:rPr>
        <w:t xml:space="preserve"> </w:t>
      </w:r>
      <w:r w:rsidRPr="0013427A">
        <w:rPr>
          <w:szCs w:val="20"/>
          <w:lang w:val="sl-SI"/>
        </w:rPr>
        <w:t xml:space="preserve"> </w:t>
      </w:r>
    </w:p>
    <w:p w14:paraId="28483FE3" w14:textId="77777777" w:rsidR="002820E1" w:rsidRPr="00E508AF" w:rsidRDefault="002820E1" w:rsidP="002820E1">
      <w:pPr>
        <w:rPr>
          <w:lang w:val="sl-SI"/>
        </w:rPr>
      </w:pPr>
      <w:r w:rsidRPr="00E508AF">
        <w:rPr>
          <w:lang w:val="sl-SI"/>
        </w:rPr>
        <w:t xml:space="preserve">Če učinkovitost sistema pogledamo v luči </w:t>
      </w:r>
      <w:r>
        <w:rPr>
          <w:lang w:val="sl-SI"/>
        </w:rPr>
        <w:t xml:space="preserve">stopnje </w:t>
      </w:r>
      <w:r w:rsidRPr="00E508AF">
        <w:rPr>
          <w:lang w:val="sl-SI"/>
        </w:rPr>
        <w:t>realizacije,</w:t>
      </w:r>
      <w:r>
        <w:rPr>
          <w:lang w:val="sl-SI"/>
        </w:rPr>
        <w:t xml:space="preserve"> ki je bila </w:t>
      </w:r>
      <w:r w:rsidRPr="00E508AF">
        <w:rPr>
          <w:lang w:val="sl-SI"/>
        </w:rPr>
        <w:t xml:space="preserve">na </w:t>
      </w:r>
      <w:r w:rsidRPr="00E508AF">
        <w:rPr>
          <w:b/>
          <w:bCs/>
          <w:lang w:val="sl-SI"/>
        </w:rPr>
        <w:t>ISF – P</w:t>
      </w:r>
      <w:r>
        <w:rPr>
          <w:b/>
          <w:bCs/>
          <w:lang w:val="sl-SI"/>
        </w:rPr>
        <w:t xml:space="preserve"> - </w:t>
      </w:r>
      <w:r w:rsidRPr="00E508AF">
        <w:rPr>
          <w:b/>
          <w:bCs/>
          <w:lang w:val="sl-SI"/>
        </w:rPr>
        <w:t xml:space="preserve">98,67% in ISF – B </w:t>
      </w:r>
      <w:r>
        <w:rPr>
          <w:b/>
          <w:bCs/>
          <w:lang w:val="sl-SI"/>
        </w:rPr>
        <w:t xml:space="preserve">- </w:t>
      </w:r>
      <w:r w:rsidRPr="00E508AF">
        <w:rPr>
          <w:b/>
          <w:bCs/>
          <w:lang w:val="sl-SI"/>
        </w:rPr>
        <w:t xml:space="preserve">77,88% </w:t>
      </w:r>
      <w:r w:rsidRPr="00214B37">
        <w:rPr>
          <w:lang w:val="sl-SI"/>
        </w:rPr>
        <w:t>(upoštevajoč, da je nižja realizacija posledica predvsem dodatn</w:t>
      </w:r>
      <w:r>
        <w:rPr>
          <w:lang w:val="sl-SI"/>
        </w:rPr>
        <w:t>o</w:t>
      </w:r>
      <w:r w:rsidRPr="00214B37">
        <w:rPr>
          <w:lang w:val="sl-SI"/>
        </w:rPr>
        <w:t xml:space="preserve"> dodeljenih namenskih sredstev za velike IT sisteme, ki jih zaradi omejenih pogojev črpanja ni bilo mogoče realizirati)</w:t>
      </w:r>
      <w:r>
        <w:rPr>
          <w:lang w:val="sl-SI"/>
        </w:rPr>
        <w:t>,</w:t>
      </w:r>
      <w:r w:rsidRPr="005C5427">
        <w:rPr>
          <w:lang w:val="sl-SI"/>
        </w:rPr>
        <w:t xml:space="preserve"> ter </w:t>
      </w:r>
      <w:r w:rsidRPr="005B0EB5">
        <w:rPr>
          <w:lang w:val="sl-SI"/>
        </w:rPr>
        <w:t xml:space="preserve">da </w:t>
      </w:r>
      <w:r w:rsidRPr="00214B37">
        <w:rPr>
          <w:lang w:val="sl-SI"/>
        </w:rPr>
        <w:t>so bila</w:t>
      </w:r>
      <w:r>
        <w:rPr>
          <w:b/>
          <w:bCs/>
          <w:lang w:val="sl-SI"/>
        </w:rPr>
        <w:t xml:space="preserve"> </w:t>
      </w:r>
      <w:r w:rsidRPr="00E508AF">
        <w:rPr>
          <w:b/>
          <w:bCs/>
          <w:lang w:val="sl-SI"/>
        </w:rPr>
        <w:t xml:space="preserve">sredstva uspešno </w:t>
      </w:r>
      <w:proofErr w:type="spellStart"/>
      <w:r w:rsidRPr="00E508AF">
        <w:rPr>
          <w:b/>
          <w:bCs/>
          <w:lang w:val="sl-SI"/>
        </w:rPr>
        <w:t>počrpana</w:t>
      </w:r>
      <w:proofErr w:type="spellEnd"/>
      <w:r w:rsidRPr="00E508AF">
        <w:rPr>
          <w:b/>
          <w:bCs/>
          <w:lang w:val="sl-SI"/>
        </w:rPr>
        <w:t xml:space="preserve"> </w:t>
      </w:r>
      <w:r w:rsidRPr="00E508AF">
        <w:rPr>
          <w:lang w:val="sl-SI"/>
        </w:rPr>
        <w:t xml:space="preserve">in brez večjih nepravilnosti, potem lahko trdimo, da je bil sistem pravilno vzpostavljen in </w:t>
      </w:r>
      <w:r w:rsidRPr="00E508AF">
        <w:rPr>
          <w:b/>
          <w:bCs/>
          <w:lang w:val="sl-SI"/>
        </w:rPr>
        <w:t>z vidika realizacije projektov učinkovit</w:t>
      </w:r>
      <w:r w:rsidRPr="00E508AF">
        <w:rPr>
          <w:lang w:val="sl-SI"/>
        </w:rPr>
        <w:t xml:space="preserve">. </w:t>
      </w:r>
    </w:p>
    <w:p w14:paraId="48840956" w14:textId="5EB04FF1" w:rsidR="00487664" w:rsidRPr="0013427A" w:rsidRDefault="00487664" w:rsidP="00487664">
      <w:pPr>
        <w:rPr>
          <w:szCs w:val="20"/>
          <w:lang w:val="sl-SI"/>
        </w:rPr>
      </w:pPr>
      <w:r w:rsidRPr="0013427A">
        <w:rPr>
          <w:szCs w:val="20"/>
          <w:lang w:val="sl-SI"/>
        </w:rPr>
        <w:t xml:space="preserve">Ugotavljamo, da 7% </w:t>
      </w:r>
      <w:r w:rsidRPr="0013427A">
        <w:rPr>
          <w:b/>
          <w:bCs/>
          <w:szCs w:val="20"/>
          <w:lang w:val="sl-SI"/>
        </w:rPr>
        <w:t>posredni administrativni stroški</w:t>
      </w:r>
      <w:r w:rsidRPr="0013427A">
        <w:rPr>
          <w:szCs w:val="20"/>
          <w:lang w:val="sl-SI"/>
        </w:rPr>
        <w:t xml:space="preserve"> upoštevajoč povprečno vrednost projekta (brez TP) </w:t>
      </w:r>
      <w:r w:rsidRPr="0013427A">
        <w:rPr>
          <w:b/>
          <w:bCs/>
          <w:szCs w:val="20"/>
          <w:lang w:val="sl-SI"/>
        </w:rPr>
        <w:t>ni zadosten obseg sredstev</w:t>
      </w:r>
      <w:r w:rsidRPr="0013427A">
        <w:rPr>
          <w:szCs w:val="20"/>
          <w:lang w:val="sl-SI"/>
        </w:rPr>
        <w:t xml:space="preserve">, ki bi zadoščal za pokrivanje administrativnega bremena, ki ga sicer nosijo </w:t>
      </w:r>
      <w:r>
        <w:rPr>
          <w:szCs w:val="20"/>
          <w:lang w:val="sl-SI"/>
        </w:rPr>
        <w:t>v povprečju</w:t>
      </w:r>
      <w:r w:rsidRPr="0013427A">
        <w:rPr>
          <w:szCs w:val="20"/>
          <w:lang w:val="sl-SI"/>
        </w:rPr>
        <w:t xml:space="preserve"> majhni projekti. Verjamemo, da bi bila praksa H2020, ki pozna 25% posredne administrativne stroške, </w:t>
      </w:r>
      <w:r w:rsidR="0015181C">
        <w:rPr>
          <w:lang w:val="sl-SI"/>
        </w:rPr>
        <w:t xml:space="preserve">kot tudi CPR v 54. členu (c), </w:t>
      </w:r>
      <w:r>
        <w:rPr>
          <w:szCs w:val="20"/>
          <w:lang w:val="sl-SI"/>
        </w:rPr>
        <w:t xml:space="preserve">zlasti </w:t>
      </w:r>
      <w:r w:rsidRPr="0013427A">
        <w:rPr>
          <w:szCs w:val="20"/>
          <w:lang w:val="sl-SI"/>
        </w:rPr>
        <w:t xml:space="preserve">za projekte </w:t>
      </w:r>
      <w:r>
        <w:rPr>
          <w:szCs w:val="20"/>
          <w:lang w:val="sl-SI"/>
        </w:rPr>
        <w:t>ISF - P</w:t>
      </w:r>
      <w:r w:rsidRPr="0013427A">
        <w:rPr>
          <w:szCs w:val="20"/>
          <w:lang w:val="sl-SI"/>
        </w:rPr>
        <w:t xml:space="preserve"> morda primernejša, saj bi lahko dodatno razbremenila obseg poročanja in evidentiranja vsakega najmanjšega stroška, ki sicer nastane znotraj projekta</w:t>
      </w:r>
      <w:r w:rsidR="008B5D7B">
        <w:rPr>
          <w:szCs w:val="20"/>
          <w:lang w:val="sl-SI"/>
        </w:rPr>
        <w:t>,</w:t>
      </w:r>
      <w:r w:rsidRPr="0013427A">
        <w:rPr>
          <w:szCs w:val="20"/>
          <w:lang w:val="sl-SI"/>
        </w:rPr>
        <w:t xml:space="preserve"> in ki zaradi dokazovanja in utemeljevanja neposredno veča administrativno breme izvajanja. </w:t>
      </w:r>
    </w:p>
    <w:p w14:paraId="0C671711" w14:textId="218F36DA" w:rsidR="00487664" w:rsidRPr="0013427A" w:rsidRDefault="00487664" w:rsidP="00487664">
      <w:pPr>
        <w:rPr>
          <w:b/>
          <w:bCs/>
          <w:szCs w:val="20"/>
          <w:lang w:val="sl-SI"/>
        </w:rPr>
      </w:pPr>
      <w:r w:rsidRPr="0013427A">
        <w:rPr>
          <w:b/>
          <w:bCs/>
          <w:szCs w:val="20"/>
          <w:lang w:val="sl-SI"/>
        </w:rPr>
        <w:t>Ustreznost</w:t>
      </w:r>
    </w:p>
    <w:p w14:paraId="69EC8D16" w14:textId="77777777" w:rsidR="00487664" w:rsidRPr="0013427A" w:rsidRDefault="00487664" w:rsidP="00487664">
      <w:pPr>
        <w:rPr>
          <w:szCs w:val="20"/>
          <w:lang w:val="sl-SI"/>
        </w:rPr>
      </w:pPr>
      <w:r w:rsidRPr="0013427A">
        <w:rPr>
          <w:szCs w:val="20"/>
          <w:lang w:val="sl-SI"/>
        </w:rPr>
        <w:t xml:space="preserve">Izkazalo se je, da so </w:t>
      </w:r>
      <w:r w:rsidRPr="0013427A">
        <w:rPr>
          <w:b/>
          <w:bCs/>
          <w:szCs w:val="20"/>
          <w:lang w:val="sl-SI"/>
        </w:rPr>
        <w:t>posebni cilji in nacionalni cilji</w:t>
      </w:r>
      <w:r w:rsidRPr="0013427A">
        <w:rPr>
          <w:szCs w:val="20"/>
          <w:lang w:val="sl-SI"/>
        </w:rPr>
        <w:t xml:space="preserve">, kot so določeni v uredbi in NP </w:t>
      </w:r>
      <w:r>
        <w:rPr>
          <w:szCs w:val="20"/>
          <w:lang w:val="sl-SI"/>
        </w:rPr>
        <w:t>ISF</w:t>
      </w:r>
      <w:r w:rsidRPr="0013427A">
        <w:rPr>
          <w:szCs w:val="20"/>
          <w:lang w:val="sl-SI"/>
        </w:rPr>
        <w:t xml:space="preserve">, še vedno ustrezni, da so v celotnem obdobju izvajanja </w:t>
      </w:r>
      <w:r w:rsidRPr="0013427A">
        <w:rPr>
          <w:b/>
          <w:bCs/>
          <w:szCs w:val="20"/>
          <w:lang w:val="sl-SI"/>
        </w:rPr>
        <w:t>omogočali dovolj fleksibilnosti, sprotno prilagajanje potrebam in odziv</w:t>
      </w:r>
      <w:r w:rsidRPr="0013427A">
        <w:rPr>
          <w:szCs w:val="20"/>
          <w:lang w:val="sl-SI"/>
        </w:rPr>
        <w:t xml:space="preserve"> na spremenjene okoliščine izvajanja. </w:t>
      </w:r>
      <w:r w:rsidRPr="0013427A">
        <w:rPr>
          <w:b/>
          <w:bCs/>
          <w:szCs w:val="20"/>
          <w:lang w:val="sl-SI"/>
        </w:rPr>
        <w:t>Akcijski načrt</w:t>
      </w:r>
      <w:r w:rsidRPr="0013427A">
        <w:rPr>
          <w:szCs w:val="20"/>
          <w:lang w:val="sl-SI"/>
        </w:rPr>
        <w:t xml:space="preserve">, ki je operativni načrt oziroma izvedbeni načrt izvajanja programa, se je izkazal kot dobro orodje in podlaga za spremljanje in sprotno prilagajanje. Načrtovan je na nivoju posameznega projekta, kar zagotavlja, da so projektni rezultati/učinki usklajeni s pričakovanji programa, saj se vsak projekt preko akcijskega načrta umešča v posebne/nacionalne cilje in ukrepe.  </w:t>
      </w:r>
    </w:p>
    <w:p w14:paraId="32ED81C0" w14:textId="77777777" w:rsidR="00487664" w:rsidRPr="0013427A" w:rsidRDefault="00487664" w:rsidP="00487664">
      <w:pPr>
        <w:rPr>
          <w:szCs w:val="20"/>
          <w:lang w:val="sl-SI"/>
        </w:rPr>
      </w:pPr>
      <w:r w:rsidRPr="0013427A">
        <w:rPr>
          <w:szCs w:val="20"/>
          <w:lang w:val="sl-SI"/>
        </w:rPr>
        <w:t xml:space="preserve">Ustreznost NP in akcijskega načrta lahko pripišemo tudi samemu </w:t>
      </w:r>
      <w:r w:rsidRPr="0013427A">
        <w:rPr>
          <w:b/>
          <w:bCs/>
          <w:szCs w:val="20"/>
          <w:lang w:val="sl-SI"/>
        </w:rPr>
        <w:t>procesu programiranja</w:t>
      </w:r>
      <w:r w:rsidRPr="0013427A">
        <w:rPr>
          <w:szCs w:val="20"/>
          <w:lang w:val="sl-SI"/>
        </w:rPr>
        <w:t xml:space="preserve">, v katerega so bili po načelu partnerstva aktivno vključeni vsi relevantni deležniki (ključni resorji in končni upravičenci). Tako NP </w:t>
      </w:r>
      <w:r>
        <w:rPr>
          <w:szCs w:val="20"/>
          <w:lang w:val="sl-SI"/>
        </w:rPr>
        <w:t>ISF</w:t>
      </w:r>
      <w:r w:rsidRPr="0013427A">
        <w:rPr>
          <w:szCs w:val="20"/>
          <w:lang w:val="sl-SI"/>
        </w:rPr>
        <w:t xml:space="preserve"> kot Akcijski načrt sta se pripravljala tudi </w:t>
      </w:r>
      <w:r w:rsidRPr="0013427A">
        <w:rPr>
          <w:b/>
          <w:bCs/>
          <w:szCs w:val="20"/>
          <w:lang w:val="sl-SI"/>
        </w:rPr>
        <w:t>od spodaj navzgor</w:t>
      </w:r>
      <w:r w:rsidRPr="0013427A">
        <w:rPr>
          <w:szCs w:val="20"/>
          <w:lang w:val="sl-SI"/>
        </w:rPr>
        <w:t xml:space="preserve">. Čeprav so bili cilji NP </w:t>
      </w:r>
      <w:r>
        <w:rPr>
          <w:szCs w:val="20"/>
          <w:lang w:val="sl-SI"/>
        </w:rPr>
        <w:t>ISF</w:t>
      </w:r>
      <w:r w:rsidRPr="0013427A">
        <w:rPr>
          <w:szCs w:val="20"/>
          <w:lang w:val="sl-SI"/>
        </w:rPr>
        <w:t xml:space="preserve"> opredeljeni na podlagi izhodiščnega stanja iz 2013, so bili dovolj široko zastavljeni, da so ostali relevantni do konca programskega obdobju kljub spremembam potreb in okoliščin izvajanja. </w:t>
      </w:r>
    </w:p>
    <w:p w14:paraId="5C9766C9" w14:textId="77777777" w:rsidR="00487664" w:rsidRPr="0013427A" w:rsidRDefault="00487664" w:rsidP="00487664">
      <w:pPr>
        <w:rPr>
          <w:szCs w:val="20"/>
          <w:lang w:val="sl-SI"/>
        </w:rPr>
      </w:pPr>
      <w:r w:rsidRPr="0013427A">
        <w:rPr>
          <w:szCs w:val="20"/>
          <w:lang w:val="sl-SI"/>
        </w:rPr>
        <w:t xml:space="preserve">Z anketo smo še dodatno preverjali mnenje upravičencev, in sicer ali je nacionalni program pravilno opredelil končne upravičence in ciljne skupine ter naslovil njihove potrebe. Kar </w:t>
      </w:r>
      <w:r w:rsidRPr="0013427A">
        <w:rPr>
          <w:b/>
          <w:bCs/>
          <w:szCs w:val="20"/>
          <w:lang w:val="sl-SI"/>
        </w:rPr>
        <w:t>9</w:t>
      </w:r>
      <w:r>
        <w:rPr>
          <w:b/>
          <w:bCs/>
          <w:szCs w:val="20"/>
          <w:lang w:val="sl-SI"/>
        </w:rPr>
        <w:t>4</w:t>
      </w:r>
      <w:r w:rsidRPr="0013427A">
        <w:rPr>
          <w:b/>
          <w:bCs/>
          <w:szCs w:val="20"/>
          <w:lang w:val="sl-SI"/>
        </w:rPr>
        <w:t>%</w:t>
      </w:r>
      <w:r w:rsidRPr="0013427A">
        <w:rPr>
          <w:szCs w:val="20"/>
          <w:lang w:val="sl-SI"/>
        </w:rPr>
        <w:t xml:space="preserve"> odgovorov je bilo pritrdilnih. </w:t>
      </w:r>
    </w:p>
    <w:p w14:paraId="374F0429" w14:textId="77777777" w:rsidR="00487664" w:rsidRPr="0013427A" w:rsidRDefault="00487664" w:rsidP="00487664">
      <w:pPr>
        <w:rPr>
          <w:szCs w:val="20"/>
          <w:lang w:val="sl-SI"/>
        </w:rPr>
      </w:pPr>
      <w:r w:rsidRPr="0013427A">
        <w:rPr>
          <w:szCs w:val="20"/>
          <w:lang w:val="sl-SI"/>
        </w:rPr>
        <w:t>Ugotavljamo, da je program pravilno opredelil deležnike in ustrezno naslovil potrebe upravičencev, vzpostavljen sistem pa je omogočil odzivnost in sprotno prilagajanje potrebam.</w:t>
      </w:r>
    </w:p>
    <w:p w14:paraId="6D5F7C3F" w14:textId="77777777" w:rsidR="00487664" w:rsidRPr="0013427A" w:rsidRDefault="00487664" w:rsidP="00487664">
      <w:pPr>
        <w:rPr>
          <w:b/>
          <w:bCs/>
          <w:szCs w:val="20"/>
          <w:lang w:val="sl-SI"/>
        </w:rPr>
      </w:pPr>
      <w:r w:rsidRPr="0013427A">
        <w:rPr>
          <w:b/>
          <w:bCs/>
          <w:szCs w:val="20"/>
          <w:lang w:val="sl-SI"/>
        </w:rPr>
        <w:t>Skladnost</w:t>
      </w:r>
    </w:p>
    <w:p w14:paraId="032E778C" w14:textId="77777777" w:rsidR="00487664" w:rsidRPr="0013427A" w:rsidRDefault="00487664" w:rsidP="00487664">
      <w:pPr>
        <w:rPr>
          <w:szCs w:val="20"/>
          <w:lang w:val="sl-SI"/>
        </w:rPr>
      </w:pPr>
      <w:r w:rsidRPr="0013427A">
        <w:rPr>
          <w:szCs w:val="20"/>
          <w:lang w:val="sl-SI"/>
        </w:rPr>
        <w:t xml:space="preserve">Enoten sistem upravljanja in nadzora, struktura in organizacijska ureditev so v času izvajanja sklada </w:t>
      </w:r>
      <w:r>
        <w:rPr>
          <w:szCs w:val="20"/>
          <w:lang w:val="sl-SI"/>
        </w:rPr>
        <w:t>ISF</w:t>
      </w:r>
      <w:r w:rsidRPr="0013427A">
        <w:rPr>
          <w:szCs w:val="20"/>
          <w:lang w:val="sl-SI"/>
        </w:rPr>
        <w:t xml:space="preserve"> zagotovili tako </w:t>
      </w:r>
      <w:r w:rsidRPr="0013427A">
        <w:rPr>
          <w:b/>
          <w:bCs/>
          <w:szCs w:val="20"/>
          <w:lang w:val="sl-SI"/>
        </w:rPr>
        <w:t>notranjo</w:t>
      </w:r>
      <w:r w:rsidRPr="0013427A">
        <w:rPr>
          <w:szCs w:val="20"/>
          <w:lang w:val="sl-SI"/>
        </w:rPr>
        <w:t xml:space="preserve"> kot </w:t>
      </w:r>
      <w:r w:rsidRPr="0013427A">
        <w:rPr>
          <w:b/>
          <w:bCs/>
          <w:szCs w:val="20"/>
          <w:lang w:val="sl-SI"/>
        </w:rPr>
        <w:t>zunanjo</w:t>
      </w:r>
      <w:r w:rsidRPr="0013427A">
        <w:rPr>
          <w:szCs w:val="20"/>
          <w:lang w:val="sl-SI"/>
        </w:rPr>
        <w:t xml:space="preserve"> </w:t>
      </w:r>
      <w:r w:rsidRPr="0013427A">
        <w:rPr>
          <w:b/>
          <w:bCs/>
          <w:szCs w:val="20"/>
          <w:lang w:val="sl-SI"/>
        </w:rPr>
        <w:t>skladnost</w:t>
      </w:r>
      <w:r w:rsidRPr="0013427A">
        <w:rPr>
          <w:szCs w:val="20"/>
          <w:lang w:val="sl-SI"/>
        </w:rPr>
        <w:t xml:space="preserve"> izvajanja programa, sredstva so bila zato uporabljena učinkovito in ciljno usmerjena. Odgovorni organ je vzpostavil sistem koordinacije nosilcev ukrepov in samih upravičencev vse od faze zasnove, načrtovanja do izvajanja, vzpostavil je enotna pravila in smernice, nudil podporo, centraliziran informacijski sistem spremljanja in zagotavljal redno spremljanje in poročanje. Notranjo in zunanjo skladnost zagotavljata tudi skupen nadzorni odbor in medresorska delovna skupina.</w:t>
      </w:r>
    </w:p>
    <w:p w14:paraId="28ACF6AD" w14:textId="77777777" w:rsidR="00487664" w:rsidRPr="0013427A" w:rsidRDefault="00487664" w:rsidP="00487664">
      <w:pPr>
        <w:rPr>
          <w:b/>
          <w:bCs/>
          <w:szCs w:val="20"/>
          <w:lang w:val="sl-SI"/>
        </w:rPr>
      </w:pPr>
      <w:r w:rsidRPr="0013427A">
        <w:rPr>
          <w:b/>
          <w:bCs/>
          <w:szCs w:val="20"/>
          <w:lang w:val="sl-SI"/>
        </w:rPr>
        <w:t>Dopolnjevanje</w:t>
      </w:r>
    </w:p>
    <w:p w14:paraId="5E48A76A" w14:textId="77777777" w:rsidR="003D6E2B" w:rsidRPr="0013427A" w:rsidRDefault="00487664" w:rsidP="003D6E2B">
      <w:pPr>
        <w:rPr>
          <w:szCs w:val="20"/>
          <w:lang w:val="sl-SI"/>
        </w:rPr>
      </w:pPr>
      <w:r w:rsidRPr="0013427A">
        <w:rPr>
          <w:szCs w:val="20"/>
          <w:lang w:val="sl-SI"/>
        </w:rPr>
        <w:t xml:space="preserve">Ukrepi in projekti znotraj NP </w:t>
      </w:r>
      <w:r>
        <w:rPr>
          <w:szCs w:val="20"/>
          <w:lang w:val="sl-SI"/>
        </w:rPr>
        <w:t>ISF</w:t>
      </w:r>
      <w:r w:rsidRPr="0013427A">
        <w:rPr>
          <w:szCs w:val="20"/>
          <w:lang w:val="sl-SI"/>
        </w:rPr>
        <w:t xml:space="preserve"> so </w:t>
      </w:r>
      <w:r w:rsidRPr="0013427A">
        <w:rPr>
          <w:b/>
          <w:bCs/>
          <w:szCs w:val="20"/>
          <w:lang w:val="sl-SI"/>
        </w:rPr>
        <w:t>medsebojno povezani in komplementarni</w:t>
      </w:r>
      <w:r w:rsidRPr="0013427A">
        <w:rPr>
          <w:szCs w:val="20"/>
          <w:lang w:val="sl-SI"/>
        </w:rPr>
        <w:t xml:space="preserve">, zlasti zaradi enotnega sistema upravljanja in nadzora, vzpostavljenega sistema koordinacije na strani odgovornega organa in samih upravičencev. Prekrivanje financiranja oziroma dvojno financiranje lahko sicer nastane v fazi načrtovanja na ravni države članice in v fazi </w:t>
      </w:r>
      <w:r w:rsidRPr="0013427A">
        <w:rPr>
          <w:szCs w:val="20"/>
          <w:lang w:val="sl-SI"/>
        </w:rPr>
        <w:lastRenderedPageBreak/>
        <w:t xml:space="preserve">implementacije na ravni končnega upravičenca. Mehanizem za preprečevanje prekrivanja finančnih instrumentov in dvojnega financiranja na ravni države članice v fazi načrtovanja </w:t>
      </w:r>
      <w:r>
        <w:rPr>
          <w:szCs w:val="20"/>
          <w:lang w:val="sl-SI"/>
        </w:rPr>
        <w:t>ISF</w:t>
      </w:r>
      <w:r w:rsidRPr="0013427A">
        <w:rPr>
          <w:szCs w:val="20"/>
          <w:lang w:val="sl-SI"/>
        </w:rPr>
        <w:t xml:space="preserve"> in dopolnjevanje z ukrepi nacionalnih politik zagotavljata nadzorni odbor in medresorska delovna skupina, na ravni izvajanja upravičencev pa sam sistem izvrševanja proračuna</w:t>
      </w:r>
      <w:r>
        <w:rPr>
          <w:szCs w:val="20"/>
          <w:lang w:val="sl-SI"/>
        </w:rPr>
        <w:t xml:space="preserve"> in administrativna kontrola izdatkov</w:t>
      </w:r>
      <w:r w:rsidRPr="0013427A">
        <w:rPr>
          <w:szCs w:val="20"/>
          <w:lang w:val="sl-SI"/>
        </w:rPr>
        <w:t xml:space="preserve">. </w:t>
      </w:r>
      <w:r w:rsidR="003D6E2B">
        <w:rPr>
          <w:szCs w:val="20"/>
          <w:lang w:val="sl-SI"/>
        </w:rPr>
        <w:t>Upravičenci d</w:t>
      </w:r>
      <w:r w:rsidR="003D6E2B" w:rsidRPr="0013427A">
        <w:rPr>
          <w:szCs w:val="20"/>
          <w:lang w:val="sl-SI"/>
        </w:rPr>
        <w:t>opolnjevanje projektov skladov s področja notranj</w:t>
      </w:r>
      <w:r w:rsidR="003D6E2B">
        <w:rPr>
          <w:szCs w:val="20"/>
          <w:lang w:val="sl-SI"/>
        </w:rPr>
        <w:t>ih</w:t>
      </w:r>
      <w:r w:rsidR="003D6E2B" w:rsidRPr="0013427A">
        <w:rPr>
          <w:szCs w:val="20"/>
          <w:lang w:val="sl-SI"/>
        </w:rPr>
        <w:t xml:space="preserve"> zadev zazna</w:t>
      </w:r>
      <w:r w:rsidR="003D6E2B">
        <w:rPr>
          <w:szCs w:val="20"/>
          <w:lang w:val="sl-SI"/>
        </w:rPr>
        <w:t xml:space="preserve">vajo </w:t>
      </w:r>
      <w:r w:rsidR="003D6E2B" w:rsidRPr="0013427A">
        <w:rPr>
          <w:szCs w:val="20"/>
          <w:lang w:val="sl-SI"/>
        </w:rPr>
        <w:t>predvsem na področju informacijskih sistemov</w:t>
      </w:r>
      <w:r w:rsidR="003D6E2B">
        <w:rPr>
          <w:szCs w:val="20"/>
          <w:lang w:val="sl-SI"/>
        </w:rPr>
        <w:t>, čeprav je dopolnjevanje mogoče opaziti tudi pri izvajanju oskrbe in integracije prosilcev za mednarodno zaščito in tujcev</w:t>
      </w:r>
      <w:r w:rsidR="003D6E2B" w:rsidRPr="0013427A">
        <w:rPr>
          <w:szCs w:val="20"/>
          <w:lang w:val="sl-SI"/>
        </w:rPr>
        <w:t>.</w:t>
      </w:r>
    </w:p>
    <w:p w14:paraId="5FFBF6F0" w14:textId="77777777" w:rsidR="00487664" w:rsidRPr="0013427A" w:rsidRDefault="00487664" w:rsidP="00487664">
      <w:pPr>
        <w:rPr>
          <w:b/>
          <w:bCs/>
          <w:szCs w:val="20"/>
          <w:lang w:val="sl-SI"/>
        </w:rPr>
      </w:pPr>
      <w:r w:rsidRPr="0013427A">
        <w:rPr>
          <w:b/>
          <w:bCs/>
          <w:szCs w:val="20"/>
          <w:lang w:val="sl-SI"/>
        </w:rPr>
        <w:t>Dodana vrednost EU</w:t>
      </w:r>
    </w:p>
    <w:p w14:paraId="603D36AB" w14:textId="77777777" w:rsidR="00487664" w:rsidRPr="0013427A" w:rsidRDefault="00487664" w:rsidP="00487664">
      <w:pPr>
        <w:rPr>
          <w:szCs w:val="20"/>
          <w:lang w:val="sl-SI"/>
        </w:rPr>
      </w:pPr>
      <w:r w:rsidRPr="0013427A">
        <w:rPr>
          <w:szCs w:val="20"/>
          <w:lang w:val="sl-SI"/>
        </w:rPr>
        <w:t xml:space="preserve">Program </w:t>
      </w:r>
      <w:r>
        <w:rPr>
          <w:szCs w:val="20"/>
          <w:lang w:val="sl-SI"/>
        </w:rPr>
        <w:t>ISF</w:t>
      </w:r>
      <w:r w:rsidRPr="0013427A">
        <w:rPr>
          <w:szCs w:val="20"/>
          <w:lang w:val="sl-SI"/>
        </w:rPr>
        <w:t xml:space="preserve"> se osredotoča na področja, intervencije in ciljne skupine, kjer rezultati na ravni EU presegajo rezultate, ki bi jih sicer dosegle države članice posamično. Kar </w:t>
      </w:r>
      <w:r>
        <w:rPr>
          <w:b/>
          <w:bCs/>
          <w:szCs w:val="20"/>
          <w:lang w:val="sl-SI"/>
        </w:rPr>
        <w:t>89</w:t>
      </w:r>
      <w:r w:rsidRPr="0013427A">
        <w:rPr>
          <w:b/>
          <w:bCs/>
          <w:szCs w:val="20"/>
          <w:lang w:val="sl-SI"/>
        </w:rPr>
        <w:t>%</w:t>
      </w:r>
      <w:r w:rsidRPr="0013427A">
        <w:rPr>
          <w:szCs w:val="20"/>
          <w:lang w:val="sl-SI"/>
        </w:rPr>
        <w:t xml:space="preserve"> </w:t>
      </w:r>
      <w:r w:rsidRPr="0013427A">
        <w:rPr>
          <w:b/>
          <w:bCs/>
          <w:szCs w:val="20"/>
          <w:lang w:val="sl-SI"/>
        </w:rPr>
        <w:t xml:space="preserve">vseh </w:t>
      </w:r>
      <w:r w:rsidRPr="0013427A">
        <w:rPr>
          <w:szCs w:val="20"/>
          <w:lang w:val="sl-SI"/>
        </w:rPr>
        <w:t xml:space="preserve">upravičencev je v anketnem vprašalniku odgovorilo, da so sredstva </w:t>
      </w:r>
      <w:r>
        <w:rPr>
          <w:szCs w:val="20"/>
          <w:lang w:val="sl-SI"/>
        </w:rPr>
        <w:t>ISF</w:t>
      </w:r>
      <w:r w:rsidRPr="0013427A">
        <w:rPr>
          <w:szCs w:val="20"/>
          <w:lang w:val="sl-SI"/>
        </w:rPr>
        <w:t xml:space="preserve"> </w:t>
      </w:r>
      <w:r w:rsidRPr="0013427A">
        <w:rPr>
          <w:b/>
          <w:bCs/>
          <w:szCs w:val="20"/>
          <w:lang w:val="sl-SI"/>
        </w:rPr>
        <w:t>zelo pomembna</w:t>
      </w:r>
      <w:r w:rsidRPr="0013427A">
        <w:rPr>
          <w:szCs w:val="20"/>
          <w:lang w:val="sl-SI"/>
        </w:rPr>
        <w:t xml:space="preserve">. Upravičence smo prosili, da razvrstijo po pomembnosti, kaj najbolje opiše EU dodano vrednost projektov, ki jih izvajajo. Upravičenci so kot najpomembnejšo dodano vrednost EU izbrali, da </w:t>
      </w:r>
      <w:r w:rsidRPr="0013427A">
        <w:rPr>
          <w:b/>
          <w:bCs/>
          <w:szCs w:val="20"/>
          <w:lang w:val="sl-SI"/>
        </w:rPr>
        <w:t xml:space="preserve">sredstva </w:t>
      </w:r>
      <w:r>
        <w:rPr>
          <w:b/>
          <w:bCs/>
          <w:szCs w:val="20"/>
          <w:lang w:val="sl-SI"/>
        </w:rPr>
        <w:t>ISF</w:t>
      </w:r>
      <w:r w:rsidRPr="0013427A">
        <w:rPr>
          <w:b/>
          <w:bCs/>
          <w:szCs w:val="20"/>
          <w:lang w:val="sl-SI"/>
        </w:rPr>
        <w:t xml:space="preserve"> omogočajo implementacijo projektov, ki jih sicer ne bi bilo mogoče financirati iz lastnih in/ali nacionalnih sredstev</w:t>
      </w:r>
      <w:r w:rsidRPr="0013427A">
        <w:rPr>
          <w:szCs w:val="20"/>
          <w:lang w:val="sl-SI"/>
        </w:rPr>
        <w:t xml:space="preserve">. Po mnenju udeležencev fokusnih skupin in strukturiranih intervjujev je bila </w:t>
      </w:r>
      <w:r>
        <w:rPr>
          <w:szCs w:val="20"/>
          <w:lang w:val="sl-SI"/>
        </w:rPr>
        <w:t xml:space="preserve">kot </w:t>
      </w:r>
      <w:r w:rsidRPr="0013427A">
        <w:rPr>
          <w:szCs w:val="20"/>
          <w:lang w:val="sl-SI"/>
        </w:rPr>
        <w:t xml:space="preserve">največja dodana vrednost </w:t>
      </w:r>
      <w:r>
        <w:rPr>
          <w:szCs w:val="20"/>
          <w:lang w:val="sl-SI"/>
        </w:rPr>
        <w:t xml:space="preserve">ISF navedeno naslednje: </w:t>
      </w:r>
      <w:r w:rsidRPr="00B03F1F">
        <w:rPr>
          <w:szCs w:val="20"/>
          <w:lang w:val="sl-SI"/>
        </w:rPr>
        <w:t xml:space="preserve">investicije v informacijske sisteme in opremo ter njihovo </w:t>
      </w:r>
      <w:proofErr w:type="spellStart"/>
      <w:r w:rsidRPr="00B03F1F">
        <w:rPr>
          <w:szCs w:val="20"/>
          <w:lang w:val="sl-SI"/>
        </w:rPr>
        <w:t>interoperabilnost</w:t>
      </w:r>
      <w:proofErr w:type="spellEnd"/>
      <w:r w:rsidRPr="00B03F1F">
        <w:rPr>
          <w:szCs w:val="20"/>
          <w:lang w:val="sl-SI"/>
        </w:rPr>
        <w:t>, ki zaradi izmenjave podatkov in informacij znotraj in med državami članicami omogoča doseganje skupnih EU ciljev na področju meja in vizumov</w:t>
      </w:r>
      <w:r>
        <w:rPr>
          <w:szCs w:val="20"/>
          <w:lang w:val="sl-SI"/>
        </w:rPr>
        <w:t>; s</w:t>
      </w:r>
      <w:r w:rsidRPr="00B03F1F">
        <w:rPr>
          <w:szCs w:val="20"/>
          <w:lang w:val="sl-SI"/>
        </w:rPr>
        <w:t>redstva pomembno prispevajo k izboljšanju čezmejnega sodelovanja, izmenjav</w:t>
      </w:r>
      <w:r>
        <w:rPr>
          <w:szCs w:val="20"/>
          <w:lang w:val="sl-SI"/>
        </w:rPr>
        <w:t>i</w:t>
      </w:r>
      <w:r w:rsidRPr="00B03F1F">
        <w:rPr>
          <w:szCs w:val="20"/>
          <w:lang w:val="sl-SI"/>
        </w:rPr>
        <w:t xml:space="preserve"> znanj in dobrih praks ter krepijo zaupanje</w:t>
      </w:r>
      <w:r>
        <w:rPr>
          <w:szCs w:val="20"/>
          <w:lang w:val="sl-SI"/>
        </w:rPr>
        <w:t>; p</w:t>
      </w:r>
      <w:r w:rsidRPr="00B03F1F">
        <w:rPr>
          <w:szCs w:val="20"/>
          <w:lang w:val="sl-SI"/>
        </w:rPr>
        <w:t>osebej in večkrat je bilo kot pomembna dodana vrednost izpostavljeno tudi usposabljanje, širok nabor in raznolikost. Kot dodana vrednost operativne podpore je bilo navedeno: izboljšana učinkovitost in operativna odličnost izvajanja skupnih politik in ciljev, podaljšanja življenjska doba opreme ter obvladovanje tveganj povezanih z višanjem rednih stroškov ter nenazadnje porazdelitev finančnih bremen.</w:t>
      </w:r>
      <w:r w:rsidRPr="0013427A">
        <w:rPr>
          <w:szCs w:val="20"/>
          <w:lang w:val="sl-SI"/>
        </w:rPr>
        <w:t xml:space="preserve"> </w:t>
      </w:r>
    </w:p>
    <w:p w14:paraId="27672407" w14:textId="77777777" w:rsidR="00487664" w:rsidRPr="0013427A" w:rsidRDefault="00487664" w:rsidP="00487664">
      <w:pPr>
        <w:rPr>
          <w:b/>
          <w:bCs/>
          <w:szCs w:val="20"/>
          <w:lang w:val="sl-SI"/>
        </w:rPr>
      </w:pPr>
      <w:r w:rsidRPr="0013427A">
        <w:rPr>
          <w:b/>
          <w:bCs/>
          <w:szCs w:val="20"/>
          <w:lang w:val="sl-SI"/>
        </w:rPr>
        <w:t>Trajnost</w:t>
      </w:r>
    </w:p>
    <w:p w14:paraId="3ADDD538" w14:textId="55057D4D" w:rsidR="00487664" w:rsidRDefault="00487664" w:rsidP="00487664">
      <w:pPr>
        <w:rPr>
          <w:szCs w:val="20"/>
          <w:lang w:val="sl-SI"/>
        </w:rPr>
      </w:pPr>
      <w:r w:rsidRPr="0013427A">
        <w:rPr>
          <w:szCs w:val="20"/>
          <w:lang w:val="sl-SI"/>
        </w:rPr>
        <w:t xml:space="preserve">Ugotavljamo, da je trajnost ukrepov </w:t>
      </w:r>
      <w:r>
        <w:rPr>
          <w:szCs w:val="20"/>
          <w:lang w:val="sl-SI"/>
        </w:rPr>
        <w:t>ISF</w:t>
      </w:r>
      <w:r w:rsidRPr="0013427A">
        <w:rPr>
          <w:szCs w:val="20"/>
          <w:lang w:val="sl-SI"/>
        </w:rPr>
        <w:t xml:space="preserve"> </w:t>
      </w:r>
      <w:r w:rsidRPr="0013427A">
        <w:rPr>
          <w:b/>
          <w:bCs/>
          <w:szCs w:val="20"/>
          <w:lang w:val="sl-SI"/>
        </w:rPr>
        <w:t>odvisna predvsem od kontinuitete financiranja EU</w:t>
      </w:r>
      <w:r w:rsidRPr="0013427A">
        <w:rPr>
          <w:szCs w:val="20"/>
          <w:lang w:val="sl-SI"/>
        </w:rPr>
        <w:t>, saj proračunska sredstva ne zadostuje</w:t>
      </w:r>
      <w:r w:rsidR="000F0A56">
        <w:rPr>
          <w:szCs w:val="20"/>
          <w:lang w:val="sl-SI"/>
        </w:rPr>
        <w:t>jo</w:t>
      </w:r>
      <w:r w:rsidRPr="0013427A">
        <w:rPr>
          <w:szCs w:val="20"/>
          <w:lang w:val="sl-SI"/>
        </w:rPr>
        <w:t xml:space="preserve"> za zagotovitev enake ravni financiranja zmogljivosti in storitev, kot tudi večletnih cikličnih projektov, ki se implementirajo. Vzdržnost učinkov in rezultatov ukrepov se razlikuje glede na področje financiranja. </w:t>
      </w:r>
      <w:r w:rsidRPr="00D15F06">
        <w:rPr>
          <w:szCs w:val="20"/>
          <w:lang w:val="sl-SI"/>
        </w:rPr>
        <w:t>Naložbe v infrastrukturo, objekte in naprave ter informacijske sisteme imajo razmeroma visoko trajnost, saj navadno zahtevajo nižje stroške vzdrževanja v primerjavi z začetnimi naložbami. ISF tako z investicijami v zmogljivosti prispeva k njihovi trajnosti, kar je dodatno podprto še s sredstvi operativne podpore. Pri zagotavljanju dolgoročne vzdržnosti ukrepov pa imajo pomembno vlogo tudi usposabljanja.</w:t>
      </w:r>
      <w:r>
        <w:rPr>
          <w:szCs w:val="20"/>
          <w:lang w:val="sl-SI"/>
        </w:rPr>
        <w:t xml:space="preserve"> </w:t>
      </w:r>
    </w:p>
    <w:p w14:paraId="6B49936B" w14:textId="06E58537" w:rsidR="00487664" w:rsidRPr="0013427A" w:rsidRDefault="00487664" w:rsidP="00487664">
      <w:pPr>
        <w:rPr>
          <w:szCs w:val="20"/>
          <w:lang w:val="sl-SI"/>
        </w:rPr>
      </w:pPr>
      <w:r w:rsidRPr="0013427A">
        <w:rPr>
          <w:szCs w:val="20"/>
          <w:lang w:val="sl-SI"/>
        </w:rPr>
        <w:t xml:space="preserve">Upravičenci v anketnem vprašalniku ocenjujejo </w:t>
      </w:r>
      <w:r w:rsidRPr="0013427A">
        <w:rPr>
          <w:rFonts w:eastAsia="Calibri" w:cs="Times New Roman"/>
          <w:szCs w:val="20"/>
          <w:lang w:val="sl-SI"/>
        </w:rPr>
        <w:t>verjetnosti, da se bodo</w:t>
      </w:r>
      <w:r w:rsidRPr="0013427A">
        <w:rPr>
          <w:rFonts w:eastAsia="Calibri" w:cs="Times New Roman"/>
          <w:b/>
          <w:bCs/>
          <w:szCs w:val="20"/>
          <w:lang w:val="sl-SI"/>
        </w:rPr>
        <w:t xml:space="preserve"> pozitivni učinki </w:t>
      </w:r>
      <w:r w:rsidRPr="0013427A">
        <w:rPr>
          <w:rFonts w:eastAsia="Calibri" w:cs="Times New Roman"/>
          <w:szCs w:val="20"/>
          <w:lang w:val="sl-SI"/>
        </w:rPr>
        <w:t xml:space="preserve">projektov financiranih iz sklada </w:t>
      </w:r>
      <w:r w:rsidR="006B5FC9">
        <w:rPr>
          <w:rFonts w:eastAsia="Calibri" w:cs="Times New Roman"/>
          <w:szCs w:val="20"/>
          <w:lang w:val="sl-SI"/>
        </w:rPr>
        <w:t>ISF</w:t>
      </w:r>
      <w:r w:rsidRPr="0013427A">
        <w:rPr>
          <w:rFonts w:eastAsia="Calibri" w:cs="Times New Roman"/>
          <w:szCs w:val="20"/>
          <w:lang w:val="sl-SI"/>
        </w:rPr>
        <w:t xml:space="preserve">, nadaljevali tudi po koncu pomoči iz sklada </w:t>
      </w:r>
      <w:r w:rsidR="006B5FC9">
        <w:rPr>
          <w:rFonts w:eastAsia="Calibri" w:cs="Times New Roman"/>
          <w:szCs w:val="20"/>
          <w:lang w:val="sl-SI"/>
        </w:rPr>
        <w:t>ISF</w:t>
      </w:r>
      <w:r w:rsidRPr="0013427A">
        <w:rPr>
          <w:szCs w:val="20"/>
          <w:lang w:val="sl-SI"/>
        </w:rPr>
        <w:t xml:space="preserve"> s povprečno oceno </w:t>
      </w:r>
      <w:r w:rsidRPr="0013427A">
        <w:rPr>
          <w:b/>
          <w:bCs/>
          <w:szCs w:val="20"/>
          <w:lang w:val="sl-SI"/>
        </w:rPr>
        <w:t>5</w:t>
      </w:r>
      <w:r>
        <w:rPr>
          <w:b/>
          <w:bCs/>
          <w:szCs w:val="20"/>
          <w:lang w:val="sl-SI"/>
        </w:rPr>
        <w:t>,4</w:t>
      </w:r>
      <w:r w:rsidRPr="0013427A">
        <w:rPr>
          <w:b/>
          <w:bCs/>
          <w:szCs w:val="20"/>
          <w:lang w:val="sl-SI"/>
        </w:rPr>
        <w:t xml:space="preserve"> </w:t>
      </w:r>
      <w:r w:rsidRPr="0013427A">
        <w:rPr>
          <w:szCs w:val="20"/>
          <w:lang w:val="sl-SI"/>
        </w:rPr>
        <w:t>(na lestvici od 1 do 7).</w:t>
      </w:r>
    </w:p>
    <w:p w14:paraId="00A9540E" w14:textId="77777777" w:rsidR="00487664" w:rsidRDefault="00487664" w:rsidP="00487664">
      <w:pPr>
        <w:rPr>
          <w:szCs w:val="20"/>
          <w:lang w:val="sl-SI"/>
        </w:rPr>
      </w:pPr>
      <w:r w:rsidRPr="00491BC6">
        <w:rPr>
          <w:szCs w:val="20"/>
          <w:lang w:val="sl-SI"/>
        </w:rPr>
        <w:t xml:space="preserve">Trajnost je neposredno povezana z veliko dodano vrednostjo ISF na ravni EU, kar pomeni, da zaveza EU k podpori politik in ukrepov, ki prispevajo k stabilnosti, zakonitosti in varnosti v EU (skupna vizumska politika, učinkovito evropsko integrirano upravljanje meja na zunanjih mejah, izmenjava informacij, čezmejno sodelovanje, preprečevanja kriminala, terorizma in radikalizacije, obvladovanje incidentov, tveganj in kriz), pomembno prispeva k trajnosti ukrepov ISF. </w:t>
      </w:r>
    </w:p>
    <w:p w14:paraId="7B0A4B04" w14:textId="77777777" w:rsidR="00487664" w:rsidRPr="0013427A" w:rsidRDefault="00487664" w:rsidP="00487664">
      <w:pPr>
        <w:rPr>
          <w:b/>
          <w:bCs/>
          <w:szCs w:val="20"/>
          <w:lang w:val="sl-SI"/>
        </w:rPr>
      </w:pPr>
      <w:r w:rsidRPr="0013427A">
        <w:rPr>
          <w:b/>
          <w:bCs/>
          <w:szCs w:val="20"/>
          <w:lang w:val="sl-SI"/>
        </w:rPr>
        <w:t>Poenostavitev in zmanjšanje upravnega bremena</w:t>
      </w:r>
    </w:p>
    <w:p w14:paraId="54ECBF8E" w14:textId="77777777" w:rsidR="00487664" w:rsidRPr="0013427A" w:rsidRDefault="00487664" w:rsidP="00487664">
      <w:pPr>
        <w:rPr>
          <w:szCs w:val="20"/>
          <w:lang w:val="sl-SI"/>
        </w:rPr>
      </w:pPr>
      <w:r w:rsidRPr="0013427A">
        <w:rPr>
          <w:szCs w:val="20"/>
          <w:lang w:val="sl-SI"/>
        </w:rPr>
        <w:t xml:space="preserve">Večletno načrtovanje je v primerjavi s prejšnjim obdobjem prineslo poenostavitev in zmanjšanja upravnega bremena. Enako velja za možnost uporabe poenostavljenih oblik stroškov. Upravičenci v anketnem vprašalniku ocenjujejo, da so uvedene spremembe sklada </w:t>
      </w:r>
      <w:r>
        <w:rPr>
          <w:szCs w:val="20"/>
          <w:lang w:val="sl-SI"/>
        </w:rPr>
        <w:t>ISF</w:t>
      </w:r>
      <w:r w:rsidRPr="0013427A">
        <w:rPr>
          <w:szCs w:val="20"/>
          <w:lang w:val="sl-SI"/>
        </w:rPr>
        <w:t xml:space="preserve"> (poenostavljeno obračunavanje stroškov (pavšalni stroški in standardni strošek na enoto), večletno načrtovanje programov, nacionalna pravila za upravičenost, celovitejši </w:t>
      </w:r>
      <w:r w:rsidRPr="0013427A">
        <w:rPr>
          <w:szCs w:val="20"/>
          <w:lang w:val="sl-SI"/>
        </w:rPr>
        <w:lastRenderedPageBreak/>
        <w:t xml:space="preserve">nacionalni programi, ki omogočajo prožnost, operativna podpora, informacijski sistem za upravljanje skladov) prispevale k poenostavitvi in zmanjšanju upravnega bremena, s povprečno oceno </w:t>
      </w:r>
      <w:r w:rsidRPr="0013427A">
        <w:rPr>
          <w:b/>
          <w:bCs/>
          <w:szCs w:val="20"/>
          <w:lang w:val="sl-SI"/>
        </w:rPr>
        <w:t>4,</w:t>
      </w:r>
      <w:r>
        <w:rPr>
          <w:b/>
          <w:bCs/>
          <w:szCs w:val="20"/>
          <w:lang w:val="sl-SI"/>
        </w:rPr>
        <w:t>8</w:t>
      </w:r>
      <w:r w:rsidRPr="0013427A">
        <w:rPr>
          <w:szCs w:val="20"/>
          <w:lang w:val="sl-SI"/>
        </w:rPr>
        <w:t xml:space="preserve"> (na lestvici od 1 do 7). Udeleženci fokusnih skupin in strukturiranih intervjujev so izpostavili, da so vse poenostavitve dobrodošle, vendar pa so dodali, da so se skupaj s poenostavitvami uvedle dodatne zahteve, kot na primer obseg poročanja</w:t>
      </w:r>
      <w:r>
        <w:rPr>
          <w:szCs w:val="20"/>
          <w:lang w:val="sl-SI"/>
        </w:rPr>
        <w:t xml:space="preserve"> </w:t>
      </w:r>
      <w:r>
        <w:rPr>
          <w:lang w:val="sl-SI"/>
        </w:rPr>
        <w:t>(združitev finančnega in vsebinske poročanja v sklopu zahtevkov za povračilo)</w:t>
      </w:r>
      <w:r w:rsidRPr="0013427A">
        <w:rPr>
          <w:szCs w:val="20"/>
          <w:lang w:val="sl-SI"/>
        </w:rPr>
        <w:t xml:space="preserve">, tudi o kazalnikih, kar je na koncu še bolj povečalo administrativno breme. </w:t>
      </w:r>
    </w:p>
    <w:p w14:paraId="197D8D92" w14:textId="38470B0D" w:rsidR="00487664" w:rsidRDefault="00487664" w:rsidP="00487664">
      <w:pPr>
        <w:rPr>
          <w:lang w:val="sl-SI"/>
        </w:rPr>
      </w:pPr>
      <w:r>
        <w:rPr>
          <w:lang w:val="sl-SI"/>
        </w:rPr>
        <w:t xml:space="preserve">Ugotovimo lahko, da poenostavitve niso veliko prispevale k zmanjšanju splošnega upravnega bremena in da bi bilo za slednje potrebno uvesti poenostavitve ne le na stroškovnem/finančnem področju pač pa tudi pri samem obsegu poročanja na vseh ravneh izvajanja ISF. Odgovorni organ je v obdobju 2014 – 2020 uvedel poenostavljene oblike za stroške dela, ne pa tudi za druge oblike stroškov. Menimo, da bi bilo za obdobje 2021 – 2027 </w:t>
      </w:r>
      <w:r w:rsidRPr="00AF372C">
        <w:rPr>
          <w:u w:val="single"/>
          <w:lang w:val="sl-SI"/>
        </w:rPr>
        <w:t>smiselno proučiti</w:t>
      </w:r>
      <w:r>
        <w:rPr>
          <w:lang w:val="sl-SI"/>
        </w:rPr>
        <w:t xml:space="preserve">, ali bi bilo mogoče uvesti standardni strošek na enoto za izvedbo dogodkov, usposabljanj, izobraževanj ipd.. Slednje ni nujno zgolj v pristojnosti odgovornega organa (organa upravljanja) pač pa tudi samih </w:t>
      </w:r>
      <w:r w:rsidR="00B400F4">
        <w:rPr>
          <w:lang w:val="sl-SI"/>
        </w:rPr>
        <w:t>up</w:t>
      </w:r>
      <w:r w:rsidR="0079234F">
        <w:rPr>
          <w:lang w:val="sl-SI"/>
        </w:rPr>
        <w:t>ravičencev</w:t>
      </w:r>
      <w:r>
        <w:rPr>
          <w:lang w:val="sl-SI"/>
        </w:rPr>
        <w:t xml:space="preserve">. </w:t>
      </w:r>
    </w:p>
    <w:p w14:paraId="2B909D15" w14:textId="58F2B864" w:rsidR="00C95F73" w:rsidRPr="00A148EA" w:rsidRDefault="00487664" w:rsidP="00C95F73">
      <w:pPr>
        <w:rPr>
          <w:lang w:val="sl-SI"/>
        </w:rPr>
      </w:pPr>
      <w:r>
        <w:rPr>
          <w:lang w:val="sl-SI"/>
        </w:rPr>
        <w:t xml:space="preserve">ISF – B se v veliki meri implementira kot naložbeni sklad, zato bi bilo smiselno z vidika zmanjšanja administrativnih bremen, </w:t>
      </w:r>
      <w:r w:rsidRPr="00AF372C">
        <w:rPr>
          <w:u w:val="single"/>
          <w:lang w:val="sl-SI"/>
        </w:rPr>
        <w:t>preveriti</w:t>
      </w:r>
      <w:r>
        <w:rPr>
          <w:lang w:val="sl-SI"/>
        </w:rPr>
        <w:t xml:space="preserve">, ali bi bilo mogoče pri implementaciji teh projektov prenesti prakso npr. </w:t>
      </w:r>
      <w:proofErr w:type="spellStart"/>
      <w:r>
        <w:rPr>
          <w:lang w:val="sl-SI"/>
        </w:rPr>
        <w:t>Interreg</w:t>
      </w:r>
      <w:proofErr w:type="spellEnd"/>
      <w:r>
        <w:rPr>
          <w:lang w:val="sl-SI"/>
        </w:rPr>
        <w:t xml:space="preserve"> programov, ki med poenostavljenimi oblikami stroškov za stroške osebje uporablja </w:t>
      </w:r>
      <w:r w:rsidRPr="00CD5F24">
        <w:rPr>
          <w:lang w:val="sl-SI"/>
        </w:rPr>
        <w:t>pavšaln</w:t>
      </w:r>
      <w:r>
        <w:rPr>
          <w:lang w:val="sl-SI"/>
        </w:rPr>
        <w:t>o</w:t>
      </w:r>
      <w:r w:rsidRPr="00CD5F24">
        <w:rPr>
          <w:lang w:val="sl-SI"/>
        </w:rPr>
        <w:t xml:space="preserve"> stopnj</w:t>
      </w:r>
      <w:r>
        <w:rPr>
          <w:lang w:val="sl-SI"/>
        </w:rPr>
        <w:t xml:space="preserve">o v višini 20% </w:t>
      </w:r>
      <w:r w:rsidRPr="00CD5F24">
        <w:rPr>
          <w:lang w:val="sl-SI"/>
        </w:rPr>
        <w:t>od neposrednih stroškov, ki niso stroški osebja</w:t>
      </w:r>
      <w:r>
        <w:rPr>
          <w:lang w:val="sl-SI"/>
        </w:rPr>
        <w:t xml:space="preserve">, pri čemer </w:t>
      </w:r>
      <w:r w:rsidRPr="00CD5F24">
        <w:rPr>
          <w:lang w:val="sl-SI"/>
        </w:rPr>
        <w:t>upravičencu ni treba dokumentirati, da so izdatki dejansko nastali in bili plačani</w:t>
      </w:r>
      <w:r>
        <w:rPr>
          <w:lang w:val="sl-SI"/>
        </w:rPr>
        <w:t xml:space="preserve">. Slednje sicer ni primerno za vse projekte ISF – B (kot je operativna podpora), bi pa bilo dobrodošlo </w:t>
      </w:r>
      <w:r w:rsidR="00AF64DA">
        <w:rPr>
          <w:lang w:val="sl-SI"/>
        </w:rPr>
        <w:t>z</w:t>
      </w:r>
      <w:r>
        <w:rPr>
          <w:lang w:val="sl-SI"/>
        </w:rPr>
        <w:t>a druge investicijske projekte, saj bi na ta način lahko ta sredstva nadomeščala projektne zaposlitve in z njimi povezano administrativno breme poročanja</w:t>
      </w:r>
      <w:r w:rsidRPr="00E7537F">
        <w:rPr>
          <w:lang w:val="sl-SI"/>
        </w:rPr>
        <w:t>.</w:t>
      </w:r>
      <w:r w:rsidR="00E7537F" w:rsidRPr="00E7537F">
        <w:rPr>
          <w:lang w:val="sl-SI"/>
        </w:rPr>
        <w:t xml:space="preserve"> </w:t>
      </w:r>
      <w:r w:rsidR="00E7537F">
        <w:rPr>
          <w:lang w:val="sl-SI"/>
        </w:rPr>
        <w:t>Navedeno je</w:t>
      </w:r>
      <w:r w:rsidR="00E7537F" w:rsidRPr="00E7537F">
        <w:rPr>
          <w:lang w:val="sl-SI"/>
        </w:rPr>
        <w:t xml:space="preserve"> predmet spremembe regulative in ni v pristojnosti odgovornega organa (po novem organa upravljanja).</w:t>
      </w:r>
      <w:r>
        <w:rPr>
          <w:lang w:val="sl-SI"/>
        </w:rPr>
        <w:t xml:space="preserve"> </w:t>
      </w:r>
    </w:p>
    <w:p w14:paraId="34443159" w14:textId="77777777" w:rsidR="00E5043C" w:rsidRPr="00A148EA" w:rsidRDefault="00E5043C" w:rsidP="00674028">
      <w:pPr>
        <w:pStyle w:val="Naslov1"/>
        <w:rPr>
          <w:lang w:val="sl-SI"/>
        </w:rPr>
        <w:sectPr w:rsidR="00E5043C" w:rsidRPr="00A148EA" w:rsidSect="00F1202B">
          <w:headerReference w:type="default" r:id="rId45"/>
          <w:footerReference w:type="default" r:id="rId46"/>
          <w:pgSz w:w="11906" w:h="16838"/>
          <w:pgMar w:top="1440" w:right="1440" w:bottom="1560" w:left="1440" w:header="708" w:footer="708" w:gutter="0"/>
          <w:cols w:space="708"/>
          <w:docGrid w:linePitch="360"/>
        </w:sectPr>
      </w:pPr>
    </w:p>
    <w:p w14:paraId="61D16767" w14:textId="77777777" w:rsidR="00A03B8C" w:rsidRDefault="00A03B8C" w:rsidP="00A03B8C">
      <w:pPr>
        <w:pStyle w:val="Naslov1"/>
        <w:numPr>
          <w:ilvl w:val="0"/>
          <w:numId w:val="0"/>
        </w:numPr>
        <w:tabs>
          <w:tab w:val="left" w:pos="0"/>
        </w:tabs>
        <w:rPr>
          <w:lang w:val="sl-SI"/>
        </w:rPr>
      </w:pPr>
      <w:bookmarkStart w:id="58" w:name="_Toc182039495"/>
      <w:bookmarkStart w:id="59" w:name="_Toc185693869"/>
      <w:r w:rsidRPr="00B600C2">
        <w:rPr>
          <w:lang w:val="sl-SI"/>
        </w:rPr>
        <w:lastRenderedPageBreak/>
        <w:t>PRILOG</w:t>
      </w:r>
      <w:r>
        <w:rPr>
          <w:lang w:val="sl-SI"/>
        </w:rPr>
        <w:t>E</w:t>
      </w:r>
      <w:bookmarkEnd w:id="58"/>
      <w:bookmarkEnd w:id="59"/>
      <w:r>
        <w:rPr>
          <w:lang w:val="sl-SI"/>
        </w:rPr>
        <w:t xml:space="preserve"> </w:t>
      </w:r>
      <w:bookmarkStart w:id="60" w:name="_Toc129003810"/>
    </w:p>
    <w:p w14:paraId="3978B84E" w14:textId="77777777" w:rsidR="00A03B8C" w:rsidRPr="00E0529E" w:rsidRDefault="00A03B8C" w:rsidP="00A03B8C">
      <w:pPr>
        <w:rPr>
          <w:lang w:val="sl-SI"/>
        </w:rPr>
      </w:pPr>
    </w:p>
    <w:p w14:paraId="674352AA" w14:textId="77777777" w:rsidR="00A03B8C" w:rsidRPr="002F44DE" w:rsidRDefault="00A03B8C" w:rsidP="00A03B8C">
      <w:pPr>
        <w:pStyle w:val="Naslov1"/>
        <w:numPr>
          <w:ilvl w:val="0"/>
          <w:numId w:val="0"/>
        </w:numPr>
        <w:tabs>
          <w:tab w:val="left" w:pos="0"/>
        </w:tabs>
        <w:rPr>
          <w:lang w:val="sl-SI"/>
        </w:rPr>
      </w:pPr>
      <w:bookmarkStart w:id="61" w:name="_Toc182039496"/>
      <w:bookmarkStart w:id="62" w:name="_Toc185693870"/>
      <w:r>
        <w:rPr>
          <w:lang w:val="sl-SI"/>
        </w:rPr>
        <w:t xml:space="preserve">Priloga 1: </w:t>
      </w:r>
      <w:r w:rsidRPr="002F44DE">
        <w:rPr>
          <w:lang w:val="sl-SI"/>
        </w:rPr>
        <w:t>Metodologija in pristop k vrednotenju</w:t>
      </w:r>
      <w:bookmarkEnd w:id="60"/>
      <w:bookmarkEnd w:id="61"/>
      <w:bookmarkEnd w:id="62"/>
    </w:p>
    <w:p w14:paraId="1CC724CB" w14:textId="77777777" w:rsidR="00A03B8C" w:rsidRPr="002F44DE" w:rsidRDefault="00A03B8C" w:rsidP="00A03B8C">
      <w:pPr>
        <w:rPr>
          <w:lang w:val="sl-SI"/>
        </w:rPr>
      </w:pPr>
      <w:r w:rsidRPr="002F44DE">
        <w:rPr>
          <w:lang w:val="sl-SI"/>
        </w:rPr>
        <w:t xml:space="preserve">Metodologija vrednotenja temelji na </w:t>
      </w:r>
      <w:proofErr w:type="spellStart"/>
      <w:r w:rsidRPr="002F44DE">
        <w:rPr>
          <w:lang w:val="sl-SI"/>
        </w:rPr>
        <w:t>na</w:t>
      </w:r>
      <w:proofErr w:type="spellEnd"/>
      <w:r w:rsidRPr="002F44DE">
        <w:rPr>
          <w:lang w:val="sl-SI"/>
        </w:rPr>
        <w:t xml:space="preserve"> </w:t>
      </w:r>
      <w:proofErr w:type="spellStart"/>
      <w:r w:rsidRPr="002F44DE">
        <w:rPr>
          <w:lang w:val="sl-SI"/>
        </w:rPr>
        <w:t>t.i</w:t>
      </w:r>
      <w:proofErr w:type="spellEnd"/>
      <w:r w:rsidRPr="002F44DE">
        <w:rPr>
          <w:lang w:val="sl-SI"/>
        </w:rPr>
        <w:t>. mešani metodi raziskovanja, in sicer sočasni triangulaciji podatkov, saj je cilj vrednotenja z uporabo ene metode podpreti in potrditi rezultate druge metode. Zbiranje in analiza podatkov je potekala sočasno in neodvisno, združevanje pa se je začelo v fazi interpretacije, ob pripravi končnega poročila. Pristop k vrednotenju je bil izbran glede na obseg, namen in cilje vrednotenje.</w:t>
      </w:r>
    </w:p>
    <w:p w14:paraId="1EDB3BD7" w14:textId="77777777" w:rsidR="00A03B8C" w:rsidRDefault="00A03B8C" w:rsidP="00A03B8C">
      <w:pPr>
        <w:rPr>
          <w:b/>
          <w:noProof/>
          <w:color w:val="FFFFFF" w:themeColor="background1"/>
          <w:shd w:val="clear" w:color="auto" w:fill="032D5B" w:themeFill="accent1"/>
          <w:lang w:val="sl-SI"/>
        </w:rPr>
      </w:pPr>
      <w:r w:rsidRPr="002F44DE">
        <w:rPr>
          <w:lang w:val="sl-SI"/>
        </w:rPr>
        <w:t>Izvedbo vrednotenja smo razdelili na naslednje faze:</w:t>
      </w:r>
      <w:r w:rsidRPr="00BC5224">
        <w:rPr>
          <w:b/>
          <w:noProof/>
          <w:color w:val="FFFFFF" w:themeColor="background1"/>
          <w:shd w:val="clear" w:color="auto" w:fill="032D5B" w:themeFill="accent1"/>
          <w:lang w:val="sl-SI"/>
        </w:rPr>
        <w:t xml:space="preserve"> </w:t>
      </w:r>
    </w:p>
    <w:p w14:paraId="5B937481" w14:textId="030601EE" w:rsidR="00A03B8C" w:rsidRPr="00561530" w:rsidRDefault="00A03B8C" w:rsidP="00A03B8C">
      <w:pPr>
        <w:rPr>
          <w:lang w:val="sl-SI"/>
        </w:rPr>
      </w:pPr>
      <w:r w:rsidRPr="006C0540">
        <w:rPr>
          <w:b/>
          <w:color w:val="FFFFFF" w:themeColor="background1"/>
          <w:shd w:val="clear" w:color="auto" w:fill="032D5B" w:themeFill="accent1"/>
          <w:lang w:val="sl-SI"/>
        </w:rPr>
        <w:t>Začetna faza</w:t>
      </w:r>
      <w:r w:rsidRPr="00561530">
        <w:rPr>
          <w:color w:val="FFFFFF" w:themeColor="background1"/>
          <w:lang w:val="sl-SI"/>
        </w:rPr>
        <w:t xml:space="preserve"> </w:t>
      </w:r>
      <w:r w:rsidRPr="00561530">
        <w:rPr>
          <w:lang w:val="sl-SI"/>
        </w:rPr>
        <w:t xml:space="preserve">– </w:t>
      </w:r>
      <w:r w:rsidRPr="002F44DE">
        <w:rPr>
          <w:lang w:val="sl-SI"/>
        </w:rPr>
        <w:t>izvedli smo uvodni sestanek z naročnikom, poglobljeno spoznali vsebine vrednotenja</w:t>
      </w:r>
      <w:r>
        <w:rPr>
          <w:lang w:val="sl-SI"/>
        </w:rPr>
        <w:t xml:space="preserve"> in </w:t>
      </w:r>
      <w:r w:rsidRPr="002F44DE">
        <w:rPr>
          <w:lang w:val="sl-SI"/>
        </w:rPr>
        <w:t>cilje vrednotenja ter pripravili natančnejši načrt dela</w:t>
      </w:r>
    </w:p>
    <w:p w14:paraId="42E96B0E" w14:textId="1884B578" w:rsidR="00A03B8C" w:rsidRDefault="00A03B8C" w:rsidP="00A03B8C">
      <w:pPr>
        <w:rPr>
          <w:lang w:val="sl-SI"/>
        </w:rPr>
      </w:pPr>
      <w:r w:rsidRPr="006C0540">
        <w:rPr>
          <w:b/>
          <w:color w:val="FFFFFF" w:themeColor="background1"/>
          <w:shd w:val="clear" w:color="auto" w:fill="032D5B" w:themeFill="accent1"/>
          <w:lang w:val="sl-SI"/>
        </w:rPr>
        <w:t>Pregled dokumentacije</w:t>
      </w:r>
      <w:r w:rsidRPr="00561530">
        <w:rPr>
          <w:lang w:val="sl-SI"/>
        </w:rPr>
        <w:t xml:space="preserve"> – </w:t>
      </w:r>
      <w:r w:rsidRPr="007C3512">
        <w:rPr>
          <w:lang w:val="sl-SI"/>
        </w:rPr>
        <w:t>pregled vse razpoložljive dokumentacije (uredbe skladov, programi, akcijski načrti, nacionalna pravila upravičenost, metodologija in merila za izbiro operacij, opis sistema upravljanja in nadzora, druga navodila in pravilniki) in izpisi baze podatkov (</w:t>
      </w:r>
      <w:proofErr w:type="spellStart"/>
      <w:r w:rsidRPr="007C3512">
        <w:rPr>
          <w:lang w:val="sl-SI"/>
        </w:rPr>
        <w:t>Migra</w:t>
      </w:r>
      <w:proofErr w:type="spellEnd"/>
      <w:r w:rsidRPr="007C3512">
        <w:rPr>
          <w:lang w:val="sl-SI"/>
        </w:rPr>
        <w:t xml:space="preserve"> II), ki se navezujejo na predmet vrednotenja in so bili na voljo v obdobju od začetka izvajanja programov do </w:t>
      </w:r>
      <w:r>
        <w:rPr>
          <w:lang w:val="sl-SI"/>
        </w:rPr>
        <w:t xml:space="preserve">priprave končnega poročila </w:t>
      </w:r>
      <w:r w:rsidRPr="007C3512">
        <w:rPr>
          <w:lang w:val="sl-SI"/>
        </w:rPr>
        <w:t xml:space="preserve">vrednotenja. Cilj pregleda dokumentacije in drugih virov je celovito in izčrpno iskanje odgovorov na zastavljena vprašanja vrednotenja. V fazi pregleda dokumentacije se je vzporedno začela tudi faza zbiranja podatkov. Prav tako se je v tej fazi v sodelovanju z </w:t>
      </w:r>
      <w:r>
        <w:rPr>
          <w:lang w:val="sl-SI"/>
        </w:rPr>
        <w:t>odgovornim organom</w:t>
      </w:r>
      <w:r w:rsidRPr="007C3512">
        <w:rPr>
          <w:lang w:val="sl-SI"/>
        </w:rPr>
        <w:t xml:space="preserve"> pripravil seznam deležnikov, ki so bili vabljeni na fokusne skupine oziroma smo z njimi izvedli strukturirane intervjuje, kot tudi seznam upravičencev, ki smo jim posredovali anketni vprašalnik. Anketa in vprašalnik za strukturirane intervjuje ter fokusne skupine sta bila posredovana in usklajena z naročnikom.</w:t>
      </w:r>
    </w:p>
    <w:p w14:paraId="0FBCCB09" w14:textId="3632844E" w:rsidR="00A03B8C" w:rsidRDefault="00A03B8C" w:rsidP="00A03B8C">
      <w:pPr>
        <w:rPr>
          <w:lang w:val="sl-SI"/>
        </w:rPr>
      </w:pPr>
      <w:r w:rsidRPr="006C0540">
        <w:rPr>
          <w:b/>
          <w:color w:val="FFFFFF" w:themeColor="background1"/>
          <w:shd w:val="clear" w:color="auto" w:fill="032D5B" w:themeFill="accent1"/>
          <w:lang w:val="sl-SI"/>
        </w:rPr>
        <w:t>Kvantitativna analiza</w:t>
      </w:r>
      <w:r w:rsidRPr="00561530">
        <w:rPr>
          <w:lang w:val="sl-SI"/>
        </w:rPr>
        <w:t xml:space="preserve"> – </w:t>
      </w:r>
      <w:r w:rsidRPr="00E4500A">
        <w:rPr>
          <w:lang w:val="sl-SI"/>
        </w:rPr>
        <w:t>analiza pridobljenih podatkov iz anketnega vprašalnika, katerega namen je bil pridobiti kvantitativne odgovore na vprašanja, kjer je bilo to le mogoče.</w:t>
      </w:r>
      <w:r>
        <w:rPr>
          <w:lang w:val="sl-SI"/>
        </w:rPr>
        <w:t xml:space="preserve"> </w:t>
      </w:r>
    </w:p>
    <w:p w14:paraId="58C5CEAB" w14:textId="4B0A684C" w:rsidR="00A03B8C" w:rsidRPr="002F44DE" w:rsidRDefault="00A03B8C" w:rsidP="00A03B8C">
      <w:pPr>
        <w:spacing w:before="240"/>
        <w:rPr>
          <w:lang w:val="sl-SI"/>
        </w:rPr>
      </w:pPr>
      <w:r w:rsidRPr="006C0540">
        <w:rPr>
          <w:b/>
          <w:color w:val="FFFFFF" w:themeColor="background1"/>
          <w:shd w:val="clear" w:color="auto" w:fill="032D5B" w:themeFill="accent1"/>
          <w:lang w:val="sl-SI"/>
        </w:rPr>
        <w:t>Kvalitativna analiza</w:t>
      </w:r>
      <w:r w:rsidRPr="00561530">
        <w:rPr>
          <w:lang w:val="sl-SI"/>
        </w:rPr>
        <w:t xml:space="preserve"> – </w:t>
      </w:r>
      <w:r w:rsidRPr="002F44DE">
        <w:rPr>
          <w:lang w:val="sl-SI"/>
        </w:rPr>
        <w:t xml:space="preserve">je poleg analize dokumentacije vključevala izvedbo strukturiranih intervjujev in fokusnih skupin. Namen kvalitativne analiza je prikazati mnenje udeležencev in bolj poglobljen vpogled oziroma dopolnjevanje podatkov. Osredotočili smo se na pridobivanje mnenj in izkušenj z načrtovanjem, prijavo, izvajanjem projektov, kot tudi z izzivi, tveganji in prioritetami ter nenazadnje priporočili za izboljšanje. Vse navedeno nam je omogočilo tudi primerjavo izkušenj različnih upravičencev.    </w:t>
      </w:r>
    </w:p>
    <w:p w14:paraId="37964B04" w14:textId="77777777" w:rsidR="00A03B8C" w:rsidRDefault="00A03B8C" w:rsidP="00A03B8C">
      <w:pPr>
        <w:rPr>
          <w:lang w:val="sl-SI"/>
        </w:rPr>
      </w:pPr>
      <w:r w:rsidRPr="002F44DE">
        <w:rPr>
          <w:lang w:val="sl-SI"/>
        </w:rPr>
        <w:t xml:space="preserve">Vse zgoraj navedene faze vrednotenja so se izvajale vzporedno za </w:t>
      </w:r>
      <w:r>
        <w:rPr>
          <w:lang w:val="sl-SI"/>
        </w:rPr>
        <w:t>oba</w:t>
      </w:r>
      <w:r w:rsidRPr="002F44DE">
        <w:rPr>
          <w:lang w:val="sl-SI"/>
        </w:rPr>
        <w:t xml:space="preserve"> sklad</w:t>
      </w:r>
      <w:r>
        <w:rPr>
          <w:lang w:val="sl-SI"/>
        </w:rPr>
        <w:t>a (AMIF in ISF)</w:t>
      </w:r>
      <w:r w:rsidRPr="002F44DE">
        <w:rPr>
          <w:lang w:val="sl-SI"/>
        </w:rPr>
        <w:t xml:space="preserve"> za pripravo končnih poročil </w:t>
      </w:r>
      <w:r>
        <w:rPr>
          <w:lang w:val="sl-SI"/>
        </w:rPr>
        <w:t>naknadnega</w:t>
      </w:r>
      <w:r w:rsidRPr="002F44DE">
        <w:rPr>
          <w:lang w:val="sl-SI"/>
        </w:rPr>
        <w:t xml:space="preserve"> vrednotenja.</w:t>
      </w:r>
    </w:p>
    <w:p w14:paraId="1BC8AA94" w14:textId="77777777" w:rsidR="00A03B8C" w:rsidRDefault="00A03B8C" w:rsidP="00A03B8C">
      <w:pPr>
        <w:rPr>
          <w:highlight w:val="yellow"/>
          <w:lang w:val="sl-SI"/>
        </w:rPr>
      </w:pPr>
      <w:r w:rsidRPr="00606ECF">
        <w:rPr>
          <w:lang w:val="sl-SI"/>
        </w:rPr>
        <w:t xml:space="preserve">Naknadno vrednotenje se </w:t>
      </w:r>
      <w:r>
        <w:rPr>
          <w:lang w:val="sl-SI"/>
        </w:rPr>
        <w:t xml:space="preserve">bo </w:t>
      </w:r>
      <w:r w:rsidRPr="00606ECF">
        <w:rPr>
          <w:lang w:val="sl-SI"/>
        </w:rPr>
        <w:t>izved</w:t>
      </w:r>
      <w:r>
        <w:rPr>
          <w:lang w:val="sl-SI"/>
        </w:rPr>
        <w:t>lo</w:t>
      </w:r>
      <w:r w:rsidRPr="00606ECF">
        <w:rPr>
          <w:lang w:val="sl-SI"/>
        </w:rPr>
        <w:t xml:space="preserve"> na podlagi </w:t>
      </w:r>
      <w:r>
        <w:rPr>
          <w:lang w:val="sl-SI"/>
        </w:rPr>
        <w:t xml:space="preserve">naslednjih </w:t>
      </w:r>
      <w:r w:rsidRPr="00BE30AF">
        <w:rPr>
          <w:b/>
          <w:bCs/>
          <w:lang w:val="sl-SI"/>
        </w:rPr>
        <w:t>kriterijev za ocenjevanje</w:t>
      </w:r>
      <w:r w:rsidRPr="00606ECF">
        <w:rPr>
          <w:lang w:val="sl-SI"/>
        </w:rPr>
        <w:t>: učinkovitost, uspešnost, ustreznost, skladnost, dopolnjevanje, dodana vrednost EU, trajnost ter poenostavitev in zmanjšanje administrativnih bremen.</w:t>
      </w:r>
      <w:r>
        <w:rPr>
          <w:lang w:val="sl-SI"/>
        </w:rPr>
        <w:t xml:space="preserve"> </w:t>
      </w:r>
    </w:p>
    <w:p w14:paraId="7C44A63C" w14:textId="77777777" w:rsidR="00A03B8C" w:rsidRPr="00561530" w:rsidRDefault="00A03B8C" w:rsidP="00A03B8C">
      <w:pPr>
        <w:rPr>
          <w:highlight w:val="yellow"/>
          <w:lang w:val="sl-SI"/>
        </w:rPr>
      </w:pPr>
    </w:p>
    <w:p w14:paraId="70AA4E05" w14:textId="694FFBC8" w:rsidR="00A03B8C" w:rsidRPr="008C5C3C" w:rsidRDefault="00A03B8C" w:rsidP="00A03B8C">
      <w:pPr>
        <w:rPr>
          <w:b/>
          <w:bCs/>
          <w:lang w:val="sl-SI"/>
        </w:rPr>
      </w:pPr>
      <w:r w:rsidRPr="008C5C3C">
        <w:rPr>
          <w:b/>
          <w:bCs/>
          <w:lang w:val="sl-SI"/>
        </w:rPr>
        <w:t>Uporabljena metodološka orodja:</w:t>
      </w:r>
    </w:p>
    <w:p w14:paraId="50800A54" w14:textId="77777777" w:rsidR="00A03B8C" w:rsidRDefault="00A03B8C" w:rsidP="00A03B8C">
      <w:pPr>
        <w:rPr>
          <w:lang w:val="sl-SI"/>
        </w:rPr>
      </w:pPr>
      <w:r w:rsidRPr="006C0540">
        <w:rPr>
          <w:b/>
          <w:color w:val="FFFFFF" w:themeColor="background1"/>
          <w:shd w:val="clear" w:color="auto" w:fill="032D5B" w:themeFill="accent1"/>
          <w:lang w:val="sl-SI"/>
        </w:rPr>
        <w:t xml:space="preserve">Logični okvir oz. pregled intervencijske </w:t>
      </w:r>
      <w:r w:rsidRPr="003147BB">
        <w:rPr>
          <w:b/>
          <w:color w:val="FFFFFF" w:themeColor="background1"/>
          <w:shd w:val="clear" w:color="auto" w:fill="032D5B" w:themeFill="accent1"/>
          <w:lang w:val="sl-SI"/>
        </w:rPr>
        <w:t>logike</w:t>
      </w:r>
      <w:r w:rsidRPr="00597303">
        <w:rPr>
          <w:lang w:val="sl-SI"/>
        </w:rPr>
        <w:t xml:space="preserve"> </w:t>
      </w:r>
      <w:r>
        <w:rPr>
          <w:lang w:val="sl-SI"/>
        </w:rPr>
        <w:t xml:space="preserve">– predstavlja </w:t>
      </w:r>
      <w:r w:rsidRPr="0098204D">
        <w:rPr>
          <w:lang w:val="sl-SI"/>
        </w:rPr>
        <w:t>povezavo med cilji posameznega programa (tisto kar želimo doseči s posameznim programom) in ustvarjenimi rezultati programa (tisto kar je v praksi doseženo). Uporaba intervencijske logike pomeni način programiranja posameznih programov, s podlago v teoriji in omogoča razumevanje, zakaj posamezne intervencije imajo rezultate, oz. zakaj določene ne.</w:t>
      </w:r>
      <w:r>
        <w:rPr>
          <w:lang w:val="sl-SI"/>
        </w:rPr>
        <w:t xml:space="preserve"> Pregled intervencijske logike je predstavljen v Poglavju </w:t>
      </w:r>
    </w:p>
    <w:p w14:paraId="5B1923BD" w14:textId="3C7B0F22" w:rsidR="00A03B8C" w:rsidRDefault="00A03B8C" w:rsidP="00A03B8C">
      <w:pPr>
        <w:rPr>
          <w:lang w:val="sl-SI"/>
        </w:rPr>
      </w:pPr>
      <w:r>
        <w:rPr>
          <w:b/>
          <w:color w:val="FFFFFF" w:themeColor="background1"/>
          <w:shd w:val="clear" w:color="auto" w:fill="032D5B" w:themeFill="accent1"/>
          <w:lang w:val="sl-SI"/>
        </w:rPr>
        <w:t>Matrika vrednotenja</w:t>
      </w:r>
      <w:r>
        <w:rPr>
          <w:lang w:val="sl-SI"/>
        </w:rPr>
        <w:t xml:space="preserve"> – predstavlja preglednico oziroma strukturiran prikaz vzpostavljene povezave med merili za ocenjevanje, vprašanji za vrednotenje, pristopom za vrednotenje, metodološkimi orodji in viri podatkov. </w:t>
      </w:r>
    </w:p>
    <w:p w14:paraId="6E7CE0B9" w14:textId="58005F45" w:rsidR="00A03B8C" w:rsidRDefault="00A03B8C" w:rsidP="00A03B8C">
      <w:pPr>
        <w:rPr>
          <w:lang w:val="sl-SI"/>
        </w:rPr>
      </w:pPr>
      <w:r w:rsidRPr="006C0540">
        <w:rPr>
          <w:b/>
          <w:color w:val="FFFFFF" w:themeColor="background1"/>
          <w:shd w:val="clear" w:color="auto" w:fill="032D5B" w:themeFill="accent1"/>
          <w:lang w:val="sl-SI"/>
        </w:rPr>
        <w:lastRenderedPageBreak/>
        <w:t>Analiza dokumentacije (</w:t>
      </w:r>
      <w:proofErr w:type="spellStart"/>
      <w:r w:rsidRPr="006C0540">
        <w:rPr>
          <w:b/>
          <w:color w:val="FFFFFF" w:themeColor="background1"/>
          <w:shd w:val="clear" w:color="auto" w:fill="032D5B" w:themeFill="accent1"/>
          <w:lang w:val="sl-SI"/>
        </w:rPr>
        <w:t>desktop</w:t>
      </w:r>
      <w:proofErr w:type="spellEnd"/>
      <w:r w:rsidRPr="006C0540">
        <w:rPr>
          <w:b/>
          <w:color w:val="FFFFFF" w:themeColor="background1"/>
          <w:shd w:val="clear" w:color="auto" w:fill="032D5B" w:themeFill="accent1"/>
          <w:lang w:val="sl-SI"/>
        </w:rPr>
        <w:t xml:space="preserve"> </w:t>
      </w:r>
      <w:proofErr w:type="spellStart"/>
      <w:r w:rsidRPr="006C0540">
        <w:rPr>
          <w:b/>
          <w:color w:val="FFFFFF" w:themeColor="background1"/>
          <w:shd w:val="clear" w:color="auto" w:fill="032D5B" w:themeFill="accent1"/>
          <w:lang w:val="sl-SI"/>
        </w:rPr>
        <w:t>research</w:t>
      </w:r>
      <w:proofErr w:type="spellEnd"/>
      <w:r w:rsidRPr="006C0540">
        <w:rPr>
          <w:b/>
          <w:color w:val="FFFFFF" w:themeColor="background1"/>
          <w:shd w:val="clear" w:color="auto" w:fill="032D5B" w:themeFill="accent1"/>
          <w:lang w:val="sl-SI"/>
        </w:rPr>
        <w:t>)</w:t>
      </w:r>
      <w:r>
        <w:rPr>
          <w:b/>
          <w:bCs/>
          <w:lang w:val="sl-SI"/>
        </w:rPr>
        <w:t xml:space="preserve"> </w:t>
      </w:r>
      <w:r w:rsidRPr="00404361">
        <w:rPr>
          <w:lang w:val="sl-SI"/>
        </w:rPr>
        <w:t>oz. analiza sekundarnih virov</w:t>
      </w:r>
      <w:r>
        <w:rPr>
          <w:b/>
          <w:bCs/>
          <w:lang w:val="sl-SI"/>
        </w:rPr>
        <w:t xml:space="preserve"> </w:t>
      </w:r>
      <w:r w:rsidRPr="00937323">
        <w:rPr>
          <w:lang w:val="sl-SI"/>
        </w:rPr>
        <w:t xml:space="preserve">zajema sistematičen pregled razpoložljive dokumentacije, vključno </w:t>
      </w:r>
      <w:r>
        <w:rPr>
          <w:lang w:val="sl-SI"/>
        </w:rPr>
        <w:t>s predhodno že navedenimi dokumenti v tehnični specifikaciji, kot tudi drugih dokumentov, ki se nanašajo na obravnavano področje.</w:t>
      </w:r>
      <w:r w:rsidRPr="00937323">
        <w:rPr>
          <w:lang w:val="sl-SI"/>
        </w:rPr>
        <w:t xml:space="preserve"> Gre za objektiven pristop, ki za oceno vsakega novega vira podatkov uporablja določena merila upravičenosti, in sicer: izvorni avtor (akademik, strokovna publikacija </w:t>
      </w:r>
      <w:r>
        <w:rPr>
          <w:lang w:val="sl-SI"/>
        </w:rPr>
        <w:t>ipd</w:t>
      </w:r>
      <w:r w:rsidRPr="00937323">
        <w:rPr>
          <w:lang w:val="sl-SI"/>
        </w:rPr>
        <w:t xml:space="preserve">.), časovni okvir (časovno obdobje analize), obseg (poročilo, </w:t>
      </w:r>
      <w:r>
        <w:rPr>
          <w:lang w:val="sl-SI"/>
        </w:rPr>
        <w:t xml:space="preserve">ocena, analiza, </w:t>
      </w:r>
      <w:r w:rsidRPr="00937323">
        <w:rPr>
          <w:lang w:val="sl-SI"/>
        </w:rPr>
        <w:t xml:space="preserve">strokovno mnenje </w:t>
      </w:r>
      <w:r>
        <w:rPr>
          <w:lang w:val="sl-SI"/>
        </w:rPr>
        <w:t>ipd.</w:t>
      </w:r>
      <w:r w:rsidRPr="00937323">
        <w:rPr>
          <w:lang w:val="sl-SI"/>
        </w:rPr>
        <w:t xml:space="preserve">) in sprejetost na širšem trgu (ali je bilo delo strokovno ocenjeno ali ne). Cilj pregleda dokumentacije in drugih virov je celovito in izčrpno iskanje odgovorov na zastavljena vprašanja </w:t>
      </w:r>
      <w:r>
        <w:rPr>
          <w:lang w:val="sl-SI"/>
        </w:rPr>
        <w:t>v posamezni fazi vrednotenja</w:t>
      </w:r>
      <w:r w:rsidRPr="00937323">
        <w:rPr>
          <w:lang w:val="sl-SI"/>
        </w:rPr>
        <w:t xml:space="preserve">. Rezultat je celovit pregled literature, </w:t>
      </w:r>
      <w:r>
        <w:rPr>
          <w:lang w:val="sl-SI"/>
        </w:rPr>
        <w:t>strukturiran</w:t>
      </w:r>
      <w:r w:rsidRPr="00937323">
        <w:rPr>
          <w:lang w:val="sl-SI"/>
        </w:rPr>
        <w:t xml:space="preserve"> glede na temo in vir podatkov. Slednj</w:t>
      </w:r>
      <w:r>
        <w:rPr>
          <w:lang w:val="sl-SI"/>
        </w:rPr>
        <w:t>e</w:t>
      </w:r>
      <w:r w:rsidRPr="00937323">
        <w:rPr>
          <w:lang w:val="sl-SI"/>
        </w:rPr>
        <w:t xml:space="preserve"> se </w:t>
      </w:r>
      <w:r>
        <w:rPr>
          <w:lang w:val="sl-SI"/>
        </w:rPr>
        <w:t xml:space="preserve">nato </w:t>
      </w:r>
      <w:r w:rsidRPr="00937323">
        <w:rPr>
          <w:lang w:val="sl-SI"/>
        </w:rPr>
        <w:t xml:space="preserve">uporabi kot </w:t>
      </w:r>
      <w:proofErr w:type="spellStart"/>
      <w:r w:rsidRPr="00937323">
        <w:rPr>
          <w:lang w:val="sl-SI"/>
        </w:rPr>
        <w:t>input</w:t>
      </w:r>
      <w:proofErr w:type="spellEnd"/>
      <w:r w:rsidRPr="00937323">
        <w:rPr>
          <w:lang w:val="sl-SI"/>
        </w:rPr>
        <w:t xml:space="preserve"> za kasnejše metodološke korake (npr. analiza trenutnega stanja, identifikacija vrzeli itd.).</w:t>
      </w:r>
    </w:p>
    <w:p w14:paraId="47C61BF5" w14:textId="76397A1C" w:rsidR="00A03B8C" w:rsidRDefault="00A03B8C" w:rsidP="00A03B8C">
      <w:pPr>
        <w:rPr>
          <w:lang w:val="sl-SI"/>
        </w:rPr>
      </w:pPr>
      <w:r w:rsidRPr="00BF7B9D">
        <w:rPr>
          <w:b/>
          <w:color w:val="FFFFFF" w:themeColor="background1"/>
          <w:shd w:val="clear" w:color="auto" w:fill="032D5B" w:themeFill="accent1"/>
          <w:lang w:val="sl-SI"/>
        </w:rPr>
        <w:t>Anketa</w:t>
      </w:r>
      <w:r>
        <w:rPr>
          <w:b/>
          <w:bCs/>
          <w:lang w:val="sl-SI"/>
        </w:rPr>
        <w:t xml:space="preserve"> </w:t>
      </w:r>
      <w:r w:rsidRPr="007A1375">
        <w:rPr>
          <w:lang w:val="sl-SI"/>
        </w:rPr>
        <w:t xml:space="preserve">kot kvantitativna metoda vrednotenja </w:t>
      </w:r>
      <w:r>
        <w:rPr>
          <w:lang w:val="sl-SI"/>
        </w:rPr>
        <w:t>je</w:t>
      </w:r>
      <w:r w:rsidRPr="00444CFE">
        <w:rPr>
          <w:lang w:val="sl-SI"/>
        </w:rPr>
        <w:t xml:space="preserve"> služila pridobivanju</w:t>
      </w:r>
      <w:r>
        <w:rPr>
          <w:lang w:val="sl-SI"/>
        </w:rPr>
        <w:t xml:space="preserve"> tako kvantitativnih kot kvalitativnih</w:t>
      </w:r>
      <w:r w:rsidRPr="00444CFE">
        <w:rPr>
          <w:lang w:val="sl-SI"/>
        </w:rPr>
        <w:t xml:space="preserve"> informacij </w:t>
      </w:r>
      <w:r>
        <w:rPr>
          <w:lang w:val="sl-SI"/>
        </w:rPr>
        <w:t>s</w:t>
      </w:r>
      <w:r w:rsidRPr="00444CFE">
        <w:rPr>
          <w:lang w:val="sl-SI"/>
        </w:rPr>
        <w:t xml:space="preserve"> strani </w:t>
      </w:r>
      <w:r>
        <w:rPr>
          <w:lang w:val="sl-SI"/>
        </w:rPr>
        <w:t>upravičencev</w:t>
      </w:r>
      <w:r w:rsidRPr="00444CFE">
        <w:rPr>
          <w:lang w:val="sl-SI"/>
        </w:rPr>
        <w:t xml:space="preserve">. </w:t>
      </w:r>
      <w:r>
        <w:rPr>
          <w:lang w:val="sl-SI"/>
        </w:rPr>
        <w:t xml:space="preserve">Osredotočili se bomo na pridobivanje mnenj več različnih uporabnikov, predvsem, da bi lahko primerjali izkušnje (in s tem postopke in pravila) tudi med upravičenci. </w:t>
      </w:r>
      <w:proofErr w:type="spellStart"/>
      <w:r>
        <w:rPr>
          <w:lang w:val="sl-SI"/>
        </w:rPr>
        <w:t>Cedars</w:t>
      </w:r>
      <w:proofErr w:type="spellEnd"/>
      <w:r w:rsidRPr="00444CFE">
        <w:rPr>
          <w:lang w:val="sl-SI"/>
        </w:rPr>
        <w:t xml:space="preserve"> bo </w:t>
      </w:r>
      <w:r>
        <w:rPr>
          <w:lang w:val="sl-SI"/>
        </w:rPr>
        <w:t>pripravil spletni anketni vprašalnik (</w:t>
      </w:r>
      <w:hyperlink r:id="rId47" w:history="1">
        <w:r w:rsidRPr="001602AF">
          <w:rPr>
            <w:rStyle w:val="Hiperpovezava"/>
            <w:lang w:val="sl-SI"/>
          </w:rPr>
          <w:t>www.1ka.si</w:t>
        </w:r>
      </w:hyperlink>
      <w:r>
        <w:rPr>
          <w:lang w:val="sl-SI"/>
        </w:rPr>
        <w:t xml:space="preserve">), ga uskladil z naročnikom ter pripravil in določil </w:t>
      </w:r>
      <w:r w:rsidRPr="00444CFE">
        <w:rPr>
          <w:lang w:val="sl-SI"/>
        </w:rPr>
        <w:t>ciljn</w:t>
      </w:r>
      <w:r>
        <w:rPr>
          <w:lang w:val="sl-SI"/>
        </w:rPr>
        <w:t>o</w:t>
      </w:r>
      <w:r w:rsidRPr="00444CFE">
        <w:rPr>
          <w:lang w:val="sl-SI"/>
        </w:rPr>
        <w:t xml:space="preserve"> skupin</w:t>
      </w:r>
      <w:r>
        <w:rPr>
          <w:lang w:val="sl-SI"/>
        </w:rPr>
        <w:t>o</w:t>
      </w:r>
      <w:r w:rsidRPr="00444CFE">
        <w:rPr>
          <w:lang w:val="sl-SI"/>
        </w:rPr>
        <w:t>. Pri oblikovanju ankete bodo upoštevane specifike ciljne skupine</w:t>
      </w:r>
      <w:r>
        <w:rPr>
          <w:lang w:val="sl-SI"/>
        </w:rPr>
        <w:t xml:space="preserve">, s ciljem pridobiti podatke za pripravo odgovorov na specifična vprašanja. </w:t>
      </w:r>
      <w:r w:rsidRPr="00444CFE">
        <w:rPr>
          <w:lang w:val="sl-SI"/>
        </w:rPr>
        <w:t>Povratne informacije pridobljene s strani izpolnjenih anket bo</w:t>
      </w:r>
      <w:r>
        <w:rPr>
          <w:lang w:val="sl-SI"/>
        </w:rPr>
        <w:t xml:space="preserve"> analiziral in </w:t>
      </w:r>
      <w:r w:rsidRPr="00444CFE">
        <w:rPr>
          <w:lang w:val="sl-SI"/>
        </w:rPr>
        <w:t>sintetizira</w:t>
      </w:r>
      <w:r>
        <w:rPr>
          <w:lang w:val="sl-SI"/>
        </w:rPr>
        <w:t xml:space="preserve">l </w:t>
      </w:r>
      <w:proofErr w:type="spellStart"/>
      <w:r>
        <w:rPr>
          <w:lang w:val="sl-SI"/>
        </w:rPr>
        <w:t>Cedars</w:t>
      </w:r>
      <w:proofErr w:type="spellEnd"/>
      <w:r>
        <w:rPr>
          <w:lang w:val="sl-SI"/>
        </w:rPr>
        <w:t>. Z anketnim vprašalnikom bo presojano tudi spoštovanje načela partnerstva in sodelovanje z deležniki kot tudi vloga socialnih partnerjev pri izvajanju nacionalnih programov skladov.</w:t>
      </w:r>
    </w:p>
    <w:p w14:paraId="162B5E7F" w14:textId="160E7996" w:rsidR="00A03B8C" w:rsidRDefault="00A03B8C" w:rsidP="00A03B8C">
      <w:pPr>
        <w:rPr>
          <w:lang w:val="sl-SI"/>
        </w:rPr>
      </w:pPr>
      <w:r w:rsidRPr="00BF7B9D">
        <w:rPr>
          <w:b/>
          <w:color w:val="FFFFFF" w:themeColor="background1"/>
          <w:shd w:val="clear" w:color="auto" w:fill="032D5B" w:themeFill="accent1"/>
          <w:lang w:val="sl-SI"/>
        </w:rPr>
        <w:t>Fokusne skupine</w:t>
      </w:r>
      <w:r w:rsidRPr="00924287">
        <w:rPr>
          <w:lang w:val="sl-SI"/>
        </w:rPr>
        <w:t xml:space="preserve"> </w:t>
      </w:r>
      <w:r>
        <w:rPr>
          <w:lang w:val="sl-SI"/>
        </w:rPr>
        <w:t xml:space="preserve">bodo služile pridobivanju kvalitativnih podatkov s strani posameznih deležnikov. Osredotočili se bomo na pridobivanje mnenj in izkušenj, kot so zahtevnost priprave projektov, izzivi pri izvedbi projektov, </w:t>
      </w:r>
      <w:proofErr w:type="spellStart"/>
      <w:r>
        <w:rPr>
          <w:lang w:val="sl-SI"/>
        </w:rPr>
        <w:t>časovnica</w:t>
      </w:r>
      <w:proofErr w:type="spellEnd"/>
      <w:r>
        <w:rPr>
          <w:lang w:val="sl-SI"/>
        </w:rPr>
        <w:t xml:space="preserve"> projektov ter ostali podatki, ki jih sicer ni možno kvantitativno obravnavati. Fokusne skupine se bodo oblikovale v sodelovanju z naročnikom. Fokusne skupine vodi moderator, ki si pomaga s strukturiranim vprašalnikom s temami za diskusijo. Pomembno je, da moderator dejansko usmerja diskusijo in nanjo ne vpliva. Po zaključeni razpravi se pripravi zapisnik, ki je nato podlaga za ugotovitve vrednotenja. </w:t>
      </w:r>
    </w:p>
    <w:p w14:paraId="18D4F579" w14:textId="7AFCABDC" w:rsidR="00A03B8C" w:rsidRDefault="00A03B8C" w:rsidP="00A03B8C">
      <w:pPr>
        <w:rPr>
          <w:lang w:val="sl-SI"/>
        </w:rPr>
      </w:pPr>
      <w:r w:rsidRPr="00BF7B9D">
        <w:rPr>
          <w:b/>
          <w:color w:val="FFFFFF" w:themeColor="background1"/>
          <w:shd w:val="clear" w:color="auto" w:fill="032D5B" w:themeFill="accent1"/>
          <w:lang w:val="sl-SI"/>
        </w:rPr>
        <w:t>Strukturirani intervjuji</w:t>
      </w:r>
      <w:r>
        <w:rPr>
          <w:lang w:val="sl-SI"/>
        </w:rPr>
        <w:t xml:space="preserve"> bodo podobno kot fokusne skupine prav tako služili pridobivanju kvalitativnih podatkov s strani posameznih deležnikov, v primerih, ko je bolj primerna individualna diskusija kot diskusija v skupini zaradi različnosti deležnikov in njihovih vlog v sistemu. Tudi tu se bomo osredotočili na pridobivanje mnenj in izkušenj z izvajanjem.</w:t>
      </w:r>
    </w:p>
    <w:p w14:paraId="3CD9D370" w14:textId="77777777" w:rsidR="00A03B8C" w:rsidRDefault="00A03B8C" w:rsidP="00A03B8C">
      <w:pPr>
        <w:rPr>
          <w:lang w:val="sl-SI"/>
        </w:rPr>
      </w:pPr>
      <w:r w:rsidRPr="00BF7B9D">
        <w:rPr>
          <w:b/>
          <w:color w:val="FFFFFF" w:themeColor="background1"/>
          <w:shd w:val="clear" w:color="auto" w:fill="032D5B" w:themeFill="accent1"/>
          <w:lang w:val="sl-SI"/>
        </w:rPr>
        <w:t>Primeri dobrih praks</w:t>
      </w:r>
      <w:r>
        <w:rPr>
          <w:lang w:val="sl-SI"/>
        </w:rPr>
        <w:t xml:space="preserve"> bomo predstavili, v kolikor jih bo mogoče identificirati že v tej fazi vrednotenja. Primere dobrih praks razumemo </w:t>
      </w:r>
      <w:r w:rsidRPr="002B7C46">
        <w:rPr>
          <w:lang w:val="sl-SI"/>
        </w:rPr>
        <w:t>kot smernice</w:t>
      </w:r>
      <w:r>
        <w:rPr>
          <w:lang w:val="sl-SI"/>
        </w:rPr>
        <w:t>,</w:t>
      </w:r>
      <w:r w:rsidRPr="002B7C46">
        <w:rPr>
          <w:lang w:val="sl-SI"/>
        </w:rPr>
        <w:t xml:space="preserve"> </w:t>
      </w:r>
      <w:r>
        <w:rPr>
          <w:lang w:val="sl-SI"/>
        </w:rPr>
        <w:t>s katerimi</w:t>
      </w:r>
      <w:r w:rsidRPr="002B7C46">
        <w:rPr>
          <w:lang w:val="sl-SI"/>
        </w:rPr>
        <w:t xml:space="preserve"> </w:t>
      </w:r>
      <w:r>
        <w:rPr>
          <w:lang w:val="sl-SI"/>
        </w:rPr>
        <w:t xml:space="preserve">želimo </w:t>
      </w:r>
      <w:r w:rsidRPr="002B7C46">
        <w:rPr>
          <w:lang w:val="sl-SI"/>
        </w:rPr>
        <w:t xml:space="preserve">izboljšati kakovost dela vseh </w:t>
      </w:r>
      <w:r>
        <w:rPr>
          <w:lang w:val="sl-SI"/>
        </w:rPr>
        <w:t>deležnikov</w:t>
      </w:r>
      <w:r w:rsidRPr="002B7C46">
        <w:rPr>
          <w:lang w:val="sl-SI"/>
        </w:rPr>
        <w:t>.</w:t>
      </w:r>
      <w:r>
        <w:rPr>
          <w:lang w:val="sl-SI"/>
        </w:rPr>
        <w:t xml:space="preserve"> </w:t>
      </w:r>
    </w:p>
    <w:p w14:paraId="0B91372C" w14:textId="77777777" w:rsidR="00A03B8C" w:rsidRPr="001042F0" w:rsidRDefault="00A03B8C" w:rsidP="00A03B8C">
      <w:pPr>
        <w:rPr>
          <w:rFonts w:cs="Arial"/>
          <w:szCs w:val="20"/>
          <w:lang w:val="sl-SI"/>
        </w:rPr>
      </w:pPr>
      <w:r>
        <w:rPr>
          <w:rFonts w:cs="Arial"/>
          <w:szCs w:val="20"/>
          <w:lang w:val="sl-SI"/>
        </w:rPr>
        <w:t xml:space="preserve">Navedene metodološka orodja so se uporabila za pripravo odgovorov na v naprej zastavljena vprašanja za vrednotenje po vseh kriterijih za ocenjevanje. </w:t>
      </w:r>
    </w:p>
    <w:p w14:paraId="1C872D91" w14:textId="77777777" w:rsidR="007D471C" w:rsidRPr="002F44DE" w:rsidRDefault="007D471C" w:rsidP="007D471C">
      <w:pPr>
        <w:rPr>
          <w:lang w:val="sl-SI"/>
        </w:rPr>
      </w:pPr>
      <w:r w:rsidRPr="002F44DE">
        <w:rPr>
          <w:b/>
          <w:bCs/>
          <w:lang w:val="sl-SI"/>
        </w:rPr>
        <w:t>Spletni anketni vprašalnik</w:t>
      </w:r>
      <w:r w:rsidRPr="002F44DE">
        <w:rPr>
          <w:lang w:val="sl-SI"/>
        </w:rPr>
        <w:t xml:space="preserve"> (</w:t>
      </w:r>
      <w:hyperlink r:id="rId48">
        <w:r w:rsidRPr="002F44DE">
          <w:rPr>
            <w:rStyle w:val="Hiperpovezava"/>
            <w:lang w:val="sl-SI"/>
          </w:rPr>
          <w:t>www.1ka.si</w:t>
        </w:r>
      </w:hyperlink>
      <w:r w:rsidRPr="002F44DE">
        <w:rPr>
          <w:lang w:val="sl-SI"/>
        </w:rPr>
        <w:t xml:space="preserve">) smo poslali vsem upravičencem - izvajalcem projektov, in sicer na </w:t>
      </w:r>
      <w:r>
        <w:rPr>
          <w:lang w:val="sl-SI"/>
        </w:rPr>
        <w:t>207</w:t>
      </w:r>
      <w:r w:rsidRPr="002F44DE">
        <w:rPr>
          <w:lang w:val="sl-SI"/>
        </w:rPr>
        <w:t xml:space="preserve"> naslovov. Pri oblikovanju ankete smo upoštevali predmet vrednotenja kot tudi obdobje vrednotenja in obseg podatkov, ki so na voljo. Anketa kot kvantitativna metoda vrednotenja nam je služila pri pridobivanju tako kvantitativnih kot kvalitativnih podatkov. Podatki pridobljeni s pomočjo anket so predstavljeni v poglavju</w:t>
      </w:r>
      <w:r>
        <w:rPr>
          <w:lang w:val="sl-SI"/>
        </w:rPr>
        <w:t xml:space="preserve"> 4</w:t>
      </w:r>
      <w:r w:rsidRPr="002F44DE">
        <w:rPr>
          <w:lang w:val="sl-SI"/>
        </w:rPr>
        <w:t xml:space="preserve"> Ugotovitve vrednotenja.</w:t>
      </w:r>
    </w:p>
    <w:p w14:paraId="08EBC28B" w14:textId="77777777" w:rsidR="007D471C" w:rsidRPr="009D42DD" w:rsidRDefault="007D471C" w:rsidP="007D471C">
      <w:pPr>
        <w:rPr>
          <w:rFonts w:eastAsia="Calibri" w:cs="Times New Roman"/>
          <w:szCs w:val="20"/>
          <w:lang w:val="sl-SI"/>
        </w:rPr>
      </w:pPr>
      <w:r w:rsidRPr="009D42DD">
        <w:rPr>
          <w:lang w:val="sl-SI"/>
        </w:rPr>
        <w:t xml:space="preserve">Do priprave končnega poročila smo prejeli </w:t>
      </w:r>
      <w:r w:rsidRPr="009D42DD">
        <w:rPr>
          <w:b/>
          <w:bCs/>
          <w:lang w:val="sl-SI"/>
        </w:rPr>
        <w:t>71 ustrezno izpolnjenih anket</w:t>
      </w:r>
      <w:r w:rsidRPr="009D42DD">
        <w:rPr>
          <w:lang w:val="sl-SI"/>
        </w:rPr>
        <w:t>,</w:t>
      </w:r>
      <w:r w:rsidRPr="009D42DD">
        <w:rPr>
          <w:b/>
          <w:bCs/>
          <w:lang w:val="sl-SI"/>
        </w:rPr>
        <w:t xml:space="preserve"> </w:t>
      </w:r>
      <w:r w:rsidRPr="009D42DD">
        <w:rPr>
          <w:lang w:val="sl-SI"/>
        </w:rPr>
        <w:t xml:space="preserve">kar predstavlja </w:t>
      </w:r>
      <w:r w:rsidRPr="009D42DD">
        <w:rPr>
          <w:b/>
          <w:bCs/>
          <w:lang w:val="sl-SI"/>
        </w:rPr>
        <w:t>34% stopnjo odziva</w:t>
      </w:r>
      <w:r w:rsidRPr="009D42DD">
        <w:rPr>
          <w:lang w:val="sl-SI"/>
        </w:rPr>
        <w:t xml:space="preserve"> glede na število upravičencev. </w:t>
      </w:r>
      <w:r w:rsidRPr="009D42DD">
        <w:rPr>
          <w:rFonts w:eastAsia="Calibri" w:cs="Times New Roman"/>
          <w:szCs w:val="20"/>
          <w:lang w:val="sl-SI"/>
        </w:rPr>
        <w:t>Anketiranci so v pregledovanem programskem obdobju lahko hkrati sodelovali pri projektih, financiranih iz skladov AMIF, ISF-B in ISF-B. 28 anketirancev je sodelovalo pri projektih financiranih is sklada AMIF, 30 pri projektih financiranih is sklada ISF-B in 21 pri projektih financiranih is sklada ISF-P.</w:t>
      </w:r>
    </w:p>
    <w:p w14:paraId="13517281" w14:textId="77777777" w:rsidR="00435D67" w:rsidRPr="00435D67" w:rsidRDefault="00435D67" w:rsidP="00435D67">
      <w:pPr>
        <w:rPr>
          <w:rFonts w:eastAsia="Calibri" w:cs="Times New Roman"/>
          <w:szCs w:val="20"/>
          <w:lang w:val="sl-SI"/>
        </w:rPr>
      </w:pPr>
      <w:r w:rsidRPr="00435D67">
        <w:rPr>
          <w:rFonts w:eastAsia="Calibri" w:cs="Times New Roman"/>
          <w:szCs w:val="20"/>
          <w:lang w:val="sl-SI"/>
        </w:rPr>
        <w:lastRenderedPageBreak/>
        <w:t xml:space="preserve">V tem poročilu bomo obravnavali </w:t>
      </w:r>
      <w:r w:rsidRPr="00435D67">
        <w:rPr>
          <w:rFonts w:eastAsia="Calibri" w:cs="Times New Roman"/>
          <w:b/>
          <w:bCs/>
          <w:szCs w:val="20"/>
          <w:lang w:val="sl-SI"/>
        </w:rPr>
        <w:t xml:space="preserve">odgovore anketirancev, ki so sodelovali pri projektih financiranih iz skladov ISF-P in ISF-B </w:t>
      </w:r>
      <w:r w:rsidRPr="00435D67">
        <w:rPr>
          <w:rFonts w:eastAsia="Calibri" w:cs="Times New Roman"/>
          <w:szCs w:val="20"/>
          <w:lang w:val="sl-SI"/>
        </w:rPr>
        <w:t xml:space="preserve">(v nadaljevanju ju skupno navajamo kot </w:t>
      </w:r>
      <w:r w:rsidRPr="00435D67">
        <w:rPr>
          <w:rFonts w:eastAsia="Calibri" w:cs="Times New Roman"/>
          <w:b/>
          <w:bCs/>
          <w:szCs w:val="20"/>
          <w:lang w:val="sl-SI"/>
        </w:rPr>
        <w:t>sklad ISF</w:t>
      </w:r>
      <w:r w:rsidRPr="00435D67">
        <w:rPr>
          <w:rFonts w:eastAsia="Calibri" w:cs="Times New Roman"/>
          <w:szCs w:val="20"/>
          <w:lang w:val="sl-SI"/>
        </w:rPr>
        <w:t>), kar predstavlja 55% vseh ustrezno izpolnjenih anket. Največ odgovorov anketirancev, ki so sodelovali pri projektih financiranih iz sklada AMIF, smo prejeli s strani Policije (44%), MNZ (31%), sledi MZEZ (13%), MO (5%), MF – UNP (5%).</w:t>
      </w:r>
    </w:p>
    <w:p w14:paraId="36A26AFF" w14:textId="77777777" w:rsidR="00435D67" w:rsidRPr="00435D67" w:rsidRDefault="00435D67" w:rsidP="00BB2307">
      <w:pPr>
        <w:jc w:val="left"/>
        <w:rPr>
          <w:rFonts w:eastAsia="Calibri" w:cs="Times New Roman"/>
          <w:szCs w:val="20"/>
          <w:lang w:val="sl-SI"/>
        </w:rPr>
      </w:pPr>
      <w:r w:rsidRPr="00435D67">
        <w:rPr>
          <w:rFonts w:eastAsia="Calibri" w:cs="Times New Roman"/>
          <w:noProof/>
          <w:szCs w:val="20"/>
          <w:lang w:val="sl-SI" w:eastAsia="sl-SI"/>
        </w:rPr>
        <w:drawing>
          <wp:inline distT="0" distB="0" distL="0" distR="0" wp14:anchorId="2BC236B7" wp14:editId="1E43B933">
            <wp:extent cx="4617847" cy="2345909"/>
            <wp:effectExtent l="0" t="0" r="0" b="0"/>
            <wp:docPr id="107569570" name="Picture 1" descr="Razporeditev anketirancev glede na zaposlitev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9570"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pic:nvPicPr>
                  <pic:blipFill>
                    <a:blip r:embed="rId49">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50"/>
                        </a:ext>
                      </a:extLst>
                    </a:blip>
                    <a:stretch>
                      <a:fillRect/>
                    </a:stretch>
                  </pic:blipFill>
                  <pic:spPr>
                    <a:xfrm>
                      <a:off x="0" y="0"/>
                      <a:ext cx="4649013" cy="2361741"/>
                    </a:xfrm>
                    <a:prstGeom prst="rect">
                      <a:avLst/>
                    </a:prstGeom>
                  </pic:spPr>
                </pic:pic>
              </a:graphicData>
            </a:graphic>
          </wp:inline>
        </w:drawing>
      </w:r>
    </w:p>
    <w:p w14:paraId="124FD756" w14:textId="77777777" w:rsidR="00435D67" w:rsidRDefault="00435D67" w:rsidP="00435D67">
      <w:pPr>
        <w:rPr>
          <w:rFonts w:eastAsia="Calibri" w:cs="Times New Roman"/>
          <w:szCs w:val="20"/>
          <w:lang w:val="sl-SI"/>
        </w:rPr>
      </w:pPr>
    </w:p>
    <w:p w14:paraId="5F2BBB6D" w14:textId="1DFEF995" w:rsidR="00435D67" w:rsidRPr="004A48EB" w:rsidRDefault="00435D67" w:rsidP="00435D67">
      <w:pPr>
        <w:rPr>
          <w:rFonts w:eastAsia="Calibri" w:cs="Times New Roman"/>
          <w:szCs w:val="20"/>
          <w:lang w:val="sl-SI"/>
        </w:rPr>
      </w:pPr>
      <w:r w:rsidRPr="00435D67">
        <w:rPr>
          <w:rFonts w:eastAsia="Calibri" w:cs="Times New Roman"/>
          <w:szCs w:val="20"/>
          <w:lang w:val="sl-SI"/>
        </w:rPr>
        <w:t xml:space="preserve">Anketiranci so lahko sodelovali v več projektih </w:t>
      </w:r>
      <w:r w:rsidRPr="00435D67">
        <w:rPr>
          <w:rFonts w:eastAsia="Calibri" w:cs="Times New Roman"/>
          <w:b/>
          <w:bCs/>
          <w:szCs w:val="20"/>
          <w:lang w:val="sl-SI"/>
        </w:rPr>
        <w:t>v več vlogah</w:t>
      </w:r>
      <w:r w:rsidRPr="00435D67">
        <w:rPr>
          <w:rFonts w:eastAsia="Calibri" w:cs="Times New Roman"/>
          <w:szCs w:val="20"/>
          <w:lang w:val="sl-SI"/>
        </w:rPr>
        <w:t xml:space="preserve">. 38% anketirancev je pri projektih financiranih iz sklada ISF sodelovalo kot vodje projektov, 36% pri pripravi zahtevkov za povračilo, 26% v vlogi kontrole upravičenih stroškov in izdatkov (administrativna kontrola, revizija ipd.), 23% jih je sodelovalo pri postopkih javnega naročanja, 21% jih je označilo, da so bili vključeni v izvedbo posameznih vsebinskih </w:t>
      </w:r>
      <w:r w:rsidRPr="004A48EB">
        <w:rPr>
          <w:rFonts w:eastAsia="Calibri" w:cs="Times New Roman"/>
          <w:szCs w:val="20"/>
          <w:lang w:val="sl-SI"/>
        </w:rPr>
        <w:t>sklopov, 13% jih je sodelovalo pri postopkih javnih razpisov, 8% kot drugo (opomba: koordina</w:t>
      </w:r>
      <w:r w:rsidR="004B1B8D" w:rsidRPr="004A48EB">
        <w:rPr>
          <w:rFonts w:eastAsia="Calibri" w:cs="Times New Roman"/>
          <w:szCs w:val="20"/>
          <w:lang w:val="sl-SI"/>
        </w:rPr>
        <w:t>t</w:t>
      </w:r>
      <w:r w:rsidRPr="004A48EB">
        <w:rPr>
          <w:rFonts w:eastAsia="Calibri" w:cs="Times New Roman"/>
          <w:szCs w:val="20"/>
          <w:lang w:val="sl-SI"/>
        </w:rPr>
        <w:t>or, nadomeščanje, odgovorna oseba), 5% jih je bilo vključenih v pripravo zahtevkov za izplačilo.</w:t>
      </w:r>
    </w:p>
    <w:p w14:paraId="0D2E6420" w14:textId="55D70978" w:rsidR="004B1B8D" w:rsidRPr="004A48EB" w:rsidRDefault="00BB2307" w:rsidP="002008BE">
      <w:pPr>
        <w:jc w:val="left"/>
        <w:rPr>
          <w:rFonts w:eastAsia="Calibri" w:cs="Times New Roman"/>
          <w:szCs w:val="20"/>
          <w:lang w:val="sl-SI"/>
        </w:rPr>
      </w:pPr>
      <w:r w:rsidRPr="004A48EB">
        <w:rPr>
          <w:rFonts w:eastAsia="Calibri" w:cs="Times New Roman"/>
          <w:noProof/>
          <w:szCs w:val="20"/>
          <w:lang w:val="sl-SI" w:eastAsia="sl-SI"/>
        </w:rPr>
        <w:drawing>
          <wp:inline distT="0" distB="0" distL="0" distR="0" wp14:anchorId="359315B7" wp14:editId="7E961660">
            <wp:extent cx="4584612" cy="2919809"/>
            <wp:effectExtent l="0" t="0" r="0" b="0"/>
            <wp:docPr id="796012230" name="Picture 5" descr="Razporeditev anketirancev glede na vlog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12230"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pic:nvPicPr>
                  <pic:blipFill>
                    <a:blip r:embed="rId5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52"/>
                        </a:ext>
                      </a:extLst>
                    </a:blip>
                    <a:stretch>
                      <a:fillRect/>
                    </a:stretch>
                  </pic:blipFill>
                  <pic:spPr>
                    <a:xfrm>
                      <a:off x="0" y="0"/>
                      <a:ext cx="4623942" cy="2944857"/>
                    </a:xfrm>
                    <a:prstGeom prst="rect">
                      <a:avLst/>
                    </a:prstGeom>
                  </pic:spPr>
                </pic:pic>
              </a:graphicData>
            </a:graphic>
          </wp:inline>
        </w:drawing>
      </w:r>
    </w:p>
    <w:p w14:paraId="380995DF" w14:textId="77777777" w:rsidR="00BF3124" w:rsidRPr="004A48EB" w:rsidRDefault="00BF3124" w:rsidP="00A03B8C">
      <w:pPr>
        <w:rPr>
          <w:lang w:val="sl-SI"/>
        </w:rPr>
      </w:pPr>
    </w:p>
    <w:p w14:paraId="7321C5E0" w14:textId="0AB96D06" w:rsidR="00EB4958" w:rsidRPr="004A48EB" w:rsidRDefault="00EB4958" w:rsidP="00EB4958">
      <w:pPr>
        <w:rPr>
          <w:rFonts w:eastAsia="Calibri" w:cs="Times New Roman"/>
          <w:szCs w:val="20"/>
          <w:lang w:val="sl-SI"/>
        </w:rPr>
      </w:pPr>
      <w:r w:rsidRPr="004A48EB">
        <w:rPr>
          <w:rFonts w:eastAsia="Calibri" w:cs="Times New Roman"/>
          <w:szCs w:val="20"/>
          <w:lang w:val="sl-SI"/>
        </w:rPr>
        <w:t xml:space="preserve">Anketirance smo vprašali, </w:t>
      </w:r>
      <w:r w:rsidRPr="004A48EB">
        <w:rPr>
          <w:rFonts w:eastAsia="Calibri" w:cs="Times New Roman"/>
          <w:b/>
          <w:bCs/>
          <w:szCs w:val="20"/>
          <w:lang w:val="sl-SI"/>
        </w:rPr>
        <w:t>v koliko projektih</w:t>
      </w:r>
      <w:r w:rsidRPr="004A48EB">
        <w:rPr>
          <w:rFonts w:eastAsia="Calibri" w:cs="Times New Roman"/>
          <w:szCs w:val="20"/>
          <w:lang w:val="sl-SI"/>
        </w:rPr>
        <w:t xml:space="preserve">, financiranih iz sklada ISF, so sodelovali v programskem obdobju 2014 – 2020. </w:t>
      </w:r>
      <w:r w:rsidR="004A48EB" w:rsidRPr="004A48EB">
        <w:rPr>
          <w:rFonts w:eastAsia="Calibri" w:cs="Times New Roman"/>
          <w:szCs w:val="20"/>
          <w:lang w:val="sl-SI"/>
        </w:rPr>
        <w:t>P</w:t>
      </w:r>
      <w:r w:rsidRPr="004A48EB">
        <w:rPr>
          <w:rFonts w:eastAsia="Calibri" w:cs="Times New Roman"/>
          <w:szCs w:val="20"/>
          <w:lang w:val="sl-SI"/>
        </w:rPr>
        <w:t>ovprečje vseh 39 anketirancev, ki so sodelovali pri projektih financiranih iz sklada ISF</w:t>
      </w:r>
      <w:r w:rsidR="004A48EB" w:rsidRPr="004A48EB">
        <w:rPr>
          <w:rFonts w:eastAsia="Calibri" w:cs="Times New Roman"/>
          <w:szCs w:val="20"/>
          <w:lang w:val="sl-SI"/>
        </w:rPr>
        <w:t xml:space="preserve">, </w:t>
      </w:r>
      <w:r w:rsidRPr="004A48EB">
        <w:rPr>
          <w:rFonts w:eastAsia="Calibri" w:cs="Times New Roman"/>
          <w:szCs w:val="20"/>
          <w:lang w:val="sl-SI"/>
        </w:rPr>
        <w:t>znaša 13,7 projekta. Največ, 31 anketirancev, je sodelovalo pri 1-10 projektih financiranih iz sklada ISF.</w:t>
      </w:r>
    </w:p>
    <w:p w14:paraId="2663EB12" w14:textId="77777777" w:rsidR="00522E93" w:rsidRPr="00751CE4" w:rsidRDefault="00522E93" w:rsidP="00522E93">
      <w:pPr>
        <w:rPr>
          <w:lang w:val="sl-SI"/>
        </w:rPr>
      </w:pPr>
      <w:r w:rsidRPr="00751CE4">
        <w:rPr>
          <w:lang w:val="sl-SI"/>
        </w:rPr>
        <w:lastRenderedPageBreak/>
        <w:t>Poleg anketnega vprašalnika smo do priprave končnega poročila izvedli skupaj za oba sklada</w:t>
      </w:r>
      <w:r>
        <w:rPr>
          <w:lang w:val="sl-SI"/>
        </w:rPr>
        <w:t xml:space="preserve"> v prvi fazi</w:t>
      </w:r>
      <w:r w:rsidRPr="00751CE4">
        <w:rPr>
          <w:lang w:val="sl-SI"/>
        </w:rPr>
        <w:t xml:space="preserve"> </w:t>
      </w:r>
      <w:r w:rsidRPr="00BD6A79">
        <w:rPr>
          <w:lang w:val="sl-SI"/>
        </w:rPr>
        <w:t xml:space="preserve">2 fokusni skupini (Policija – 7 notranje organizacijskih enot) in 8 strukturiranih intervjujev (MORS, MZEZ, UOIM, MNZ – Direktorat za logistiko, Direktorat za migracije, Služba za preprečevanje in boj proti trgovini z ljudmi, Policija – Center za tujce, organ upravljanja). </w:t>
      </w:r>
      <w:r w:rsidRPr="00F3723D">
        <w:rPr>
          <w:lang w:val="sl-SI"/>
        </w:rPr>
        <w:t>V drugi fazi pa dodatne strukturirane intervjuje z organom upravljanja, DAC (Pooblaščeni organ za projekte, ki se izvajajo na podlagi javnih razpisov), Policijo, DM in MZEZ.</w:t>
      </w:r>
    </w:p>
    <w:p w14:paraId="4AF88982" w14:textId="77777777" w:rsidR="00A03B8C" w:rsidRDefault="00A03B8C" w:rsidP="00A03B8C">
      <w:pPr>
        <w:rPr>
          <w:lang w:val="sl-SI"/>
        </w:rPr>
      </w:pPr>
    </w:p>
    <w:p w14:paraId="3BC022E8" w14:textId="77777777" w:rsidR="00A03B8C" w:rsidRPr="002F44DE" w:rsidRDefault="00A03B8C" w:rsidP="00A03B8C">
      <w:pPr>
        <w:pStyle w:val="Naslov1"/>
        <w:numPr>
          <w:ilvl w:val="0"/>
          <w:numId w:val="0"/>
        </w:numPr>
        <w:ind w:left="432" w:hanging="432"/>
        <w:rPr>
          <w:lang w:val="sl-SI"/>
        </w:rPr>
      </w:pPr>
      <w:bookmarkStart w:id="63" w:name="_Toc182039497"/>
      <w:bookmarkStart w:id="64" w:name="_Toc185693871"/>
      <w:r>
        <w:rPr>
          <w:lang w:val="sl-SI"/>
        </w:rPr>
        <w:t>Priloga 2: M</w:t>
      </w:r>
      <w:r w:rsidRPr="002F44DE">
        <w:rPr>
          <w:lang w:val="sl-SI"/>
        </w:rPr>
        <w:t>atrika</w:t>
      </w:r>
      <w:r>
        <w:rPr>
          <w:lang w:val="sl-SI"/>
        </w:rPr>
        <w:t xml:space="preserve"> vrednotenja</w:t>
      </w:r>
      <w:bookmarkEnd w:id="63"/>
      <w:bookmarkEnd w:id="64"/>
    </w:p>
    <w:p w14:paraId="55080096" w14:textId="77777777" w:rsidR="00A03B8C" w:rsidRPr="002F44DE" w:rsidRDefault="00A03B8C" w:rsidP="00A03B8C">
      <w:pPr>
        <w:rPr>
          <w:lang w:val="sl-SI"/>
        </w:rPr>
      </w:pPr>
      <w:r w:rsidRPr="002F44DE">
        <w:rPr>
          <w:lang w:val="sl-SI"/>
        </w:rPr>
        <w:t xml:space="preserve">Matrika vrednotenja, ki je </w:t>
      </w:r>
      <w:r w:rsidRPr="001E257B">
        <w:rPr>
          <w:lang w:val="sl-SI"/>
        </w:rPr>
        <w:t>prikazana na spodnji sliki,</w:t>
      </w:r>
      <w:r w:rsidRPr="002F44DE">
        <w:rPr>
          <w:lang w:val="sl-SI"/>
        </w:rPr>
        <w:t xml:space="preserve"> je </w:t>
      </w:r>
      <w:bookmarkStart w:id="65" w:name="_Hlk160005658"/>
      <w:r w:rsidRPr="002F44DE">
        <w:rPr>
          <w:lang w:val="sl-SI"/>
        </w:rPr>
        <w:t xml:space="preserve">strukturiran prikaz vzpostavljene povezave med merili za ocenjevanje, vprašanji za vrednotenje in ocenjevalnimi kriteriji, pristopom za vrednotenje, metodološkimi orodji in viri podatkov. </w:t>
      </w:r>
    </w:p>
    <w:bookmarkEnd w:id="65"/>
    <w:p w14:paraId="21B97CD6" w14:textId="77777777" w:rsidR="00E9778B" w:rsidRDefault="00E9778B" w:rsidP="00E9778B">
      <w:pPr>
        <w:pStyle w:val="Napis"/>
        <w:rPr>
          <w:i w:val="0"/>
          <w:iCs w:val="0"/>
          <w:sz w:val="20"/>
          <w:szCs w:val="20"/>
          <w:lang w:val="sl-SI"/>
        </w:rPr>
      </w:pPr>
    </w:p>
    <w:p w14:paraId="38F68E82" w14:textId="5F4CD5F8" w:rsidR="00E9778B" w:rsidRPr="00145246" w:rsidRDefault="00E9778B" w:rsidP="00E9778B">
      <w:pPr>
        <w:pStyle w:val="Napis"/>
        <w:rPr>
          <w:i w:val="0"/>
          <w:iCs w:val="0"/>
          <w:sz w:val="20"/>
          <w:szCs w:val="20"/>
          <w:lang w:val="sl-SI"/>
        </w:rPr>
      </w:pPr>
      <w:r w:rsidRPr="00145246">
        <w:rPr>
          <w:i w:val="0"/>
          <w:iCs w:val="0"/>
          <w:sz w:val="20"/>
          <w:szCs w:val="20"/>
          <w:lang w:val="sl-SI"/>
        </w:rPr>
        <w:t>Tabela: Matrika vmesnega vrednotenja</w:t>
      </w:r>
    </w:p>
    <w:tbl>
      <w:tblPr>
        <w:tblStyle w:val="Navadnatabela1"/>
        <w:tblW w:w="9062" w:type="dxa"/>
        <w:tblLook w:val="0420" w:firstRow="1" w:lastRow="0" w:firstColumn="0" w:lastColumn="0" w:noHBand="0" w:noVBand="1"/>
        <w:tblCaption w:val="Tabela: Matrika vmesnega vrednotenja"/>
      </w:tblPr>
      <w:tblGrid>
        <w:gridCol w:w="1750"/>
        <w:gridCol w:w="4903"/>
        <w:gridCol w:w="2409"/>
      </w:tblGrid>
      <w:tr w:rsidR="00F47A58" w:rsidRPr="00F47A58" w14:paraId="7F7D5003" w14:textId="77777777" w:rsidTr="00C639EA">
        <w:trPr>
          <w:cnfStyle w:val="100000000000" w:firstRow="1" w:lastRow="0" w:firstColumn="0" w:lastColumn="0" w:oddVBand="0" w:evenVBand="0" w:oddHBand="0" w:evenHBand="0" w:firstRowFirstColumn="0" w:firstRowLastColumn="0" w:lastRowFirstColumn="0" w:lastRowLastColumn="0"/>
          <w:trHeight w:val="836"/>
          <w:tblHeader/>
        </w:trPr>
        <w:tc>
          <w:tcPr>
            <w:tcW w:w="1750" w:type="dxa"/>
            <w:shd w:val="clear" w:color="auto" w:fill="044082" w:themeFill="accent1" w:themeFillTint="E6"/>
            <w:hideMark/>
          </w:tcPr>
          <w:p w14:paraId="71D6A1C7" w14:textId="77777777" w:rsidR="00F47A58" w:rsidRPr="00F47A58" w:rsidRDefault="00F47A58" w:rsidP="002D59F8">
            <w:pPr>
              <w:spacing w:after="0"/>
              <w:rPr>
                <w:sz w:val="18"/>
                <w:szCs w:val="18"/>
              </w:rPr>
            </w:pPr>
            <w:r w:rsidRPr="00F47A58">
              <w:rPr>
                <w:sz w:val="18"/>
                <w:szCs w:val="18"/>
                <w:lang w:val="sl-SI"/>
              </w:rPr>
              <w:t>Merilo</w:t>
            </w:r>
          </w:p>
        </w:tc>
        <w:tc>
          <w:tcPr>
            <w:tcW w:w="4903" w:type="dxa"/>
            <w:shd w:val="clear" w:color="auto" w:fill="044082" w:themeFill="accent1" w:themeFillTint="E6"/>
            <w:hideMark/>
          </w:tcPr>
          <w:p w14:paraId="52094634" w14:textId="77777777" w:rsidR="00F47A58" w:rsidRPr="00F47A58" w:rsidRDefault="00F47A58" w:rsidP="002D59F8">
            <w:pPr>
              <w:spacing w:after="0"/>
              <w:jc w:val="left"/>
              <w:rPr>
                <w:sz w:val="18"/>
                <w:szCs w:val="18"/>
              </w:rPr>
            </w:pPr>
            <w:r w:rsidRPr="00F47A58">
              <w:rPr>
                <w:sz w:val="18"/>
                <w:szCs w:val="18"/>
                <w:lang w:val="sl-SI"/>
              </w:rPr>
              <w:t>Vprašanja za vrednotenje in ocenjevalni kriteriji</w:t>
            </w:r>
          </w:p>
        </w:tc>
        <w:tc>
          <w:tcPr>
            <w:tcW w:w="2409" w:type="dxa"/>
            <w:shd w:val="clear" w:color="auto" w:fill="044082" w:themeFill="accent1" w:themeFillTint="E6"/>
            <w:hideMark/>
          </w:tcPr>
          <w:p w14:paraId="48D71CEB" w14:textId="77777777" w:rsidR="00F47A58" w:rsidRPr="00F47A58" w:rsidRDefault="00F47A58" w:rsidP="001846A7">
            <w:pPr>
              <w:spacing w:after="0"/>
              <w:jc w:val="left"/>
              <w:rPr>
                <w:sz w:val="18"/>
                <w:szCs w:val="18"/>
              </w:rPr>
            </w:pPr>
            <w:r w:rsidRPr="00F47A58">
              <w:rPr>
                <w:sz w:val="18"/>
                <w:szCs w:val="18"/>
                <w:lang w:val="sl-SI"/>
              </w:rPr>
              <w:t>Metodološko orodje oziroma vir podatkov</w:t>
            </w:r>
          </w:p>
        </w:tc>
      </w:tr>
      <w:tr w:rsidR="00F47A58" w:rsidRPr="00F47A58" w14:paraId="74013ECD" w14:textId="77777777" w:rsidTr="00F9081A">
        <w:trPr>
          <w:cnfStyle w:val="000000100000" w:firstRow="0" w:lastRow="0" w:firstColumn="0" w:lastColumn="0" w:oddVBand="0" w:evenVBand="0" w:oddHBand="1" w:evenHBand="0" w:firstRowFirstColumn="0" w:firstRowLastColumn="0" w:lastRowFirstColumn="0" w:lastRowLastColumn="0"/>
          <w:trHeight w:val="943"/>
        </w:trPr>
        <w:tc>
          <w:tcPr>
            <w:tcW w:w="1750" w:type="dxa"/>
            <w:hideMark/>
          </w:tcPr>
          <w:p w14:paraId="057391D5" w14:textId="77777777" w:rsidR="00F47A58" w:rsidRPr="00F47A58" w:rsidRDefault="00F47A58" w:rsidP="002D59F8">
            <w:pPr>
              <w:spacing w:after="0"/>
              <w:rPr>
                <w:sz w:val="18"/>
                <w:szCs w:val="18"/>
              </w:rPr>
            </w:pPr>
            <w:r w:rsidRPr="00F47A58">
              <w:rPr>
                <w:b/>
                <w:bCs/>
                <w:sz w:val="18"/>
                <w:szCs w:val="18"/>
                <w:lang w:val="sl-SI"/>
              </w:rPr>
              <w:t>Uspešnost</w:t>
            </w:r>
          </w:p>
        </w:tc>
        <w:tc>
          <w:tcPr>
            <w:tcW w:w="4903" w:type="dxa"/>
            <w:hideMark/>
          </w:tcPr>
          <w:p w14:paraId="3DAE4CE7" w14:textId="77777777" w:rsidR="00F47A58" w:rsidRPr="00F47A58" w:rsidRDefault="00F47A58" w:rsidP="002D59F8">
            <w:pPr>
              <w:spacing w:after="0"/>
              <w:jc w:val="left"/>
              <w:rPr>
                <w:sz w:val="18"/>
                <w:szCs w:val="18"/>
              </w:rPr>
            </w:pPr>
            <w:r w:rsidRPr="00F47A58">
              <w:rPr>
                <w:sz w:val="18"/>
                <w:szCs w:val="18"/>
                <w:lang w:val="sl-SI"/>
              </w:rPr>
              <w:t>Kako je sklad ISF-B prispeval k doseganju splošnega cilja, opredeljenega v Uredbi (EU) št. 515/2014?</w:t>
            </w:r>
          </w:p>
          <w:p w14:paraId="62C9206B" w14:textId="77777777" w:rsidR="00F47A58" w:rsidRPr="00F47A58" w:rsidRDefault="00F47A58" w:rsidP="002D59F8">
            <w:pPr>
              <w:numPr>
                <w:ilvl w:val="0"/>
                <w:numId w:val="37"/>
              </w:numPr>
              <w:tabs>
                <w:tab w:val="num" w:pos="720"/>
              </w:tabs>
              <w:spacing w:after="0"/>
              <w:jc w:val="left"/>
              <w:rPr>
                <w:sz w:val="18"/>
                <w:szCs w:val="18"/>
              </w:rPr>
            </w:pPr>
            <w:r w:rsidRPr="00F47A58">
              <w:rPr>
                <w:sz w:val="18"/>
                <w:szCs w:val="18"/>
                <w:lang w:val="sl-SI"/>
              </w:rPr>
              <w:t>Kako je sklad ISF-B prispeval k doseganju naslednjih posebnih ciljev:</w:t>
            </w:r>
          </w:p>
          <w:p w14:paraId="58ED954B" w14:textId="77777777" w:rsidR="00F47A58" w:rsidRPr="00F47A58" w:rsidRDefault="00F47A58" w:rsidP="002D59F8">
            <w:pPr>
              <w:numPr>
                <w:ilvl w:val="1"/>
                <w:numId w:val="37"/>
              </w:numPr>
              <w:tabs>
                <w:tab w:val="clear" w:pos="1080"/>
                <w:tab w:val="num" w:pos="644"/>
              </w:tabs>
              <w:spacing w:after="0"/>
              <w:ind w:left="644" w:hanging="284"/>
              <w:jc w:val="left"/>
              <w:rPr>
                <w:sz w:val="18"/>
                <w:szCs w:val="18"/>
              </w:rPr>
            </w:pPr>
            <w:r w:rsidRPr="00F47A58">
              <w:rPr>
                <w:sz w:val="18"/>
                <w:szCs w:val="18"/>
                <w:lang w:val="sl-SI"/>
              </w:rPr>
              <w:t>podpora skupni vizumski politiki za olajšanje zakonitega potovanja;</w:t>
            </w:r>
          </w:p>
          <w:p w14:paraId="2D8531B8" w14:textId="77777777" w:rsidR="00F47A58" w:rsidRPr="00F47A58" w:rsidRDefault="00F47A58" w:rsidP="002D59F8">
            <w:pPr>
              <w:numPr>
                <w:ilvl w:val="1"/>
                <w:numId w:val="37"/>
              </w:numPr>
              <w:tabs>
                <w:tab w:val="clear" w:pos="1080"/>
                <w:tab w:val="num" w:pos="644"/>
              </w:tabs>
              <w:spacing w:after="0"/>
              <w:ind w:left="644" w:hanging="284"/>
              <w:jc w:val="left"/>
              <w:rPr>
                <w:sz w:val="18"/>
                <w:szCs w:val="18"/>
              </w:rPr>
            </w:pPr>
            <w:r w:rsidRPr="00F47A58">
              <w:rPr>
                <w:sz w:val="18"/>
                <w:szCs w:val="18"/>
                <w:lang w:val="sl-SI"/>
              </w:rPr>
              <w:t>zagotovitev visoke kakovosti storitev za prosilce za vizum;</w:t>
            </w:r>
          </w:p>
          <w:p w14:paraId="69D120A8" w14:textId="77777777" w:rsidR="00F47A58" w:rsidRPr="00F47A58" w:rsidRDefault="00F47A58" w:rsidP="002D59F8">
            <w:pPr>
              <w:numPr>
                <w:ilvl w:val="1"/>
                <w:numId w:val="37"/>
              </w:numPr>
              <w:tabs>
                <w:tab w:val="clear" w:pos="1080"/>
                <w:tab w:val="num" w:pos="644"/>
              </w:tabs>
              <w:spacing w:after="0"/>
              <w:ind w:left="644" w:hanging="284"/>
              <w:jc w:val="left"/>
              <w:rPr>
                <w:sz w:val="18"/>
                <w:szCs w:val="18"/>
              </w:rPr>
            </w:pPr>
            <w:r w:rsidRPr="00F47A58">
              <w:rPr>
                <w:sz w:val="18"/>
                <w:szCs w:val="18"/>
                <w:lang w:val="sl-SI"/>
              </w:rPr>
              <w:t>zagotovitev enakega obravnavanja državljanov tretjih držav in</w:t>
            </w:r>
          </w:p>
          <w:p w14:paraId="16DEAB72" w14:textId="77777777" w:rsidR="00F47A58" w:rsidRPr="00F47A58" w:rsidRDefault="00F47A58" w:rsidP="002D59F8">
            <w:pPr>
              <w:numPr>
                <w:ilvl w:val="1"/>
                <w:numId w:val="37"/>
              </w:numPr>
              <w:tabs>
                <w:tab w:val="clear" w:pos="1080"/>
                <w:tab w:val="num" w:pos="644"/>
              </w:tabs>
              <w:spacing w:after="0"/>
              <w:ind w:left="644" w:hanging="284"/>
              <w:jc w:val="left"/>
              <w:rPr>
                <w:sz w:val="18"/>
                <w:szCs w:val="18"/>
              </w:rPr>
            </w:pPr>
            <w:r w:rsidRPr="00F47A58">
              <w:rPr>
                <w:sz w:val="18"/>
                <w:szCs w:val="18"/>
                <w:lang w:val="sl-SI"/>
              </w:rPr>
              <w:t>boj proti nedovoljeni migraciji?</w:t>
            </w:r>
          </w:p>
          <w:p w14:paraId="7763E2CB" w14:textId="77777777" w:rsidR="00F47A58" w:rsidRPr="00F47A58" w:rsidRDefault="00F47A58" w:rsidP="002D59F8">
            <w:pPr>
              <w:numPr>
                <w:ilvl w:val="0"/>
                <w:numId w:val="37"/>
              </w:numPr>
              <w:tabs>
                <w:tab w:val="num" w:pos="720"/>
              </w:tabs>
              <w:spacing w:after="0"/>
              <w:jc w:val="left"/>
              <w:rPr>
                <w:sz w:val="18"/>
                <w:szCs w:val="18"/>
              </w:rPr>
            </w:pPr>
            <w:r w:rsidRPr="00F47A58">
              <w:rPr>
                <w:sz w:val="18"/>
                <w:szCs w:val="18"/>
                <w:lang w:val="sl-SI"/>
              </w:rPr>
              <w:t>Kako je sklad ISF-B prispeval k naslednjim posebnim ciljem:</w:t>
            </w:r>
          </w:p>
          <w:p w14:paraId="4E00704B" w14:textId="77777777" w:rsidR="00F47A58" w:rsidRPr="00F47A58" w:rsidRDefault="00F47A58" w:rsidP="002D59F8">
            <w:pPr>
              <w:numPr>
                <w:ilvl w:val="1"/>
                <w:numId w:val="37"/>
              </w:numPr>
              <w:tabs>
                <w:tab w:val="clear" w:pos="1080"/>
                <w:tab w:val="num" w:pos="644"/>
              </w:tabs>
              <w:spacing w:after="0"/>
              <w:ind w:left="644" w:hanging="284"/>
              <w:jc w:val="left"/>
              <w:rPr>
                <w:sz w:val="18"/>
                <w:szCs w:val="18"/>
                <w:lang w:val="sl-SI"/>
              </w:rPr>
            </w:pPr>
            <w:r w:rsidRPr="00F47A58">
              <w:rPr>
                <w:sz w:val="18"/>
                <w:szCs w:val="18"/>
                <w:lang w:val="sl-SI"/>
              </w:rPr>
              <w:t>podpori integriranega upravljanja meja, vključno s spodbujanjem nadaljnjega usklajevanja in standardizacije ukrepov za upravljanje meja v skladu s skupnimi standardi Unije in z izmenjavo informacij med državami članicami ter med državami članicami in Evropsko agencijo za upravljanje operativnega sodelovanja na zunanjih mejah držav članic Evropske unije?</w:t>
            </w:r>
          </w:p>
          <w:p w14:paraId="01E0D27A" w14:textId="77777777" w:rsidR="00F47A58" w:rsidRPr="00F47A58" w:rsidRDefault="00F47A58" w:rsidP="002D59F8">
            <w:pPr>
              <w:numPr>
                <w:ilvl w:val="1"/>
                <w:numId w:val="37"/>
              </w:numPr>
              <w:tabs>
                <w:tab w:val="clear" w:pos="1080"/>
                <w:tab w:val="num" w:pos="644"/>
              </w:tabs>
              <w:spacing w:after="0"/>
              <w:ind w:left="644" w:hanging="284"/>
              <w:jc w:val="left"/>
              <w:rPr>
                <w:sz w:val="18"/>
                <w:szCs w:val="18"/>
                <w:lang w:val="sl-SI"/>
              </w:rPr>
            </w:pPr>
            <w:r w:rsidRPr="00F47A58">
              <w:rPr>
                <w:sz w:val="18"/>
                <w:szCs w:val="18"/>
                <w:lang w:val="sl-SI"/>
              </w:rPr>
              <w:t>zagotovitvi po eni strani enotne in visoke ravni nadzora in varovanja zunanjih meja, med drugim z bojem proti nezakonitemu priseljevanju, po drugi strani pa nemotenega prehajanja zunanjih meja v skladu s schengenskim pravnim redom, pri čemer se skladno z obveznostmi držav članic glede človekovih pravic, vključno z načelom nevračanja, zagotavlja dostop do mednarodne zaščite za tiste, ki jo potrebujejo?</w:t>
            </w:r>
          </w:p>
          <w:p w14:paraId="28F75502" w14:textId="77777777" w:rsidR="00F47A58" w:rsidRPr="00F47A58" w:rsidRDefault="00F47A58" w:rsidP="002D59F8">
            <w:pPr>
              <w:spacing w:after="0"/>
              <w:jc w:val="left"/>
              <w:rPr>
                <w:sz w:val="18"/>
                <w:szCs w:val="18"/>
              </w:rPr>
            </w:pPr>
            <w:r w:rsidRPr="00F47A58">
              <w:rPr>
                <w:sz w:val="18"/>
                <w:szCs w:val="18"/>
                <w:lang w:val="sl-SI"/>
              </w:rPr>
              <w:t>Kako je sklad ISF-P prispeval k doseganju splošnega cilja, opredeljenega v Uredbi (EU) št. 513/2014?</w:t>
            </w:r>
          </w:p>
          <w:p w14:paraId="3384FA88" w14:textId="77777777" w:rsidR="00F47A58" w:rsidRPr="00F47A58" w:rsidRDefault="00F47A58" w:rsidP="002D59F8">
            <w:pPr>
              <w:numPr>
                <w:ilvl w:val="0"/>
                <w:numId w:val="38"/>
              </w:numPr>
              <w:tabs>
                <w:tab w:val="num" w:pos="720"/>
              </w:tabs>
              <w:spacing w:after="0"/>
              <w:jc w:val="left"/>
              <w:rPr>
                <w:sz w:val="18"/>
                <w:szCs w:val="18"/>
              </w:rPr>
            </w:pPr>
            <w:r w:rsidRPr="00F47A58">
              <w:rPr>
                <w:sz w:val="18"/>
                <w:szCs w:val="18"/>
                <w:lang w:val="sl-SI"/>
              </w:rPr>
              <w:t>Kako je sklad ISF-P prispeval k naslednjim posebnim ciljem:</w:t>
            </w:r>
          </w:p>
          <w:p w14:paraId="0F8C04DB" w14:textId="77777777" w:rsidR="00F47A58" w:rsidRPr="00F47A58" w:rsidRDefault="00F47A58" w:rsidP="002D59F8">
            <w:pPr>
              <w:numPr>
                <w:ilvl w:val="1"/>
                <w:numId w:val="37"/>
              </w:numPr>
              <w:tabs>
                <w:tab w:val="clear" w:pos="1080"/>
                <w:tab w:val="num" w:pos="644"/>
              </w:tabs>
              <w:spacing w:after="0"/>
              <w:ind w:left="644" w:hanging="284"/>
              <w:jc w:val="left"/>
              <w:rPr>
                <w:sz w:val="18"/>
                <w:szCs w:val="18"/>
                <w:lang w:val="sl-SI"/>
              </w:rPr>
            </w:pPr>
            <w:r w:rsidRPr="00F47A58">
              <w:rPr>
                <w:sz w:val="18"/>
                <w:szCs w:val="18"/>
                <w:lang w:val="sl-SI"/>
              </w:rPr>
              <w:lastRenderedPageBreak/>
              <w:t>preprečevanje čezmejnega, resnega in organiziranega kriminala, vključno s terorizmom?</w:t>
            </w:r>
          </w:p>
          <w:p w14:paraId="09A30A0C" w14:textId="77777777" w:rsidR="00F47A58" w:rsidRPr="00F47A58" w:rsidRDefault="00F47A58" w:rsidP="002D59F8">
            <w:pPr>
              <w:numPr>
                <w:ilvl w:val="1"/>
                <w:numId w:val="37"/>
              </w:numPr>
              <w:tabs>
                <w:tab w:val="clear" w:pos="1080"/>
                <w:tab w:val="num" w:pos="644"/>
              </w:tabs>
              <w:spacing w:after="0"/>
              <w:ind w:left="644" w:hanging="284"/>
              <w:jc w:val="left"/>
              <w:rPr>
                <w:sz w:val="18"/>
                <w:szCs w:val="18"/>
                <w:lang w:val="sl-SI"/>
              </w:rPr>
            </w:pPr>
            <w:r w:rsidRPr="00F47A58">
              <w:rPr>
                <w:sz w:val="18"/>
                <w:szCs w:val="18"/>
                <w:lang w:val="sl-SI"/>
              </w:rPr>
              <w:t>okrepitev usklajevanja in sodelovanja med organi pregona in drugimi nacionalnimi organi držav članic, pa tudi z Europolom in drugimi zadevnimi organi Unije, in zadevnimi tretjimi državami in mednarodnimi organizacijami?</w:t>
            </w:r>
          </w:p>
          <w:p w14:paraId="4EC52295" w14:textId="77777777" w:rsidR="00F47A58" w:rsidRPr="00F47A58" w:rsidRDefault="00F47A58" w:rsidP="002D59F8">
            <w:pPr>
              <w:numPr>
                <w:ilvl w:val="0"/>
                <w:numId w:val="38"/>
              </w:numPr>
              <w:tabs>
                <w:tab w:val="num" w:pos="720"/>
              </w:tabs>
              <w:spacing w:after="0"/>
              <w:jc w:val="left"/>
              <w:rPr>
                <w:sz w:val="18"/>
                <w:szCs w:val="18"/>
              </w:rPr>
            </w:pPr>
            <w:r w:rsidRPr="00F47A58">
              <w:rPr>
                <w:sz w:val="18"/>
                <w:szCs w:val="18"/>
                <w:lang w:val="sl-SI"/>
              </w:rPr>
              <w:t>Kako je sklad ISF-P prispeval k izboljšanju zmogljivosti držav članic za uspešno obvladovanje varnostnih tveganj in kriz ter za zaščito ljudi in kritične infrastrukture pred terorističnimi napadi in drugimi incidenti, povezanimi z varnostjo?</w:t>
            </w:r>
          </w:p>
        </w:tc>
        <w:tc>
          <w:tcPr>
            <w:tcW w:w="2409" w:type="dxa"/>
            <w:hideMark/>
          </w:tcPr>
          <w:p w14:paraId="7BCC9F1E" w14:textId="77777777" w:rsidR="00F47A58" w:rsidRPr="00F47A58" w:rsidRDefault="00F47A58" w:rsidP="001846A7">
            <w:pPr>
              <w:spacing w:after="0"/>
              <w:jc w:val="left"/>
              <w:rPr>
                <w:sz w:val="18"/>
                <w:szCs w:val="18"/>
              </w:rPr>
            </w:pPr>
            <w:r w:rsidRPr="00F47A58">
              <w:rPr>
                <w:sz w:val="18"/>
                <w:szCs w:val="18"/>
                <w:lang w:val="sl-SI"/>
              </w:rPr>
              <w:lastRenderedPageBreak/>
              <w:t>Pregled dokumentacije, anketni vprašalnik, fokusne skupine in strukturirani intervjuji</w:t>
            </w:r>
          </w:p>
        </w:tc>
      </w:tr>
      <w:tr w:rsidR="00F47A58" w:rsidRPr="00F47A58" w14:paraId="3FEC0078" w14:textId="77777777" w:rsidTr="00F9081A">
        <w:trPr>
          <w:trHeight w:val="943"/>
        </w:trPr>
        <w:tc>
          <w:tcPr>
            <w:tcW w:w="1750" w:type="dxa"/>
            <w:hideMark/>
          </w:tcPr>
          <w:p w14:paraId="6ED336E1" w14:textId="77777777" w:rsidR="00F47A58" w:rsidRPr="00F47A58" w:rsidRDefault="00F47A58" w:rsidP="002D59F8">
            <w:pPr>
              <w:spacing w:after="0"/>
              <w:rPr>
                <w:sz w:val="18"/>
                <w:szCs w:val="18"/>
              </w:rPr>
            </w:pPr>
            <w:r w:rsidRPr="00F47A58">
              <w:rPr>
                <w:b/>
                <w:bCs/>
                <w:sz w:val="18"/>
                <w:szCs w:val="18"/>
                <w:lang w:val="sl-SI"/>
              </w:rPr>
              <w:t>Učinkovitost</w:t>
            </w:r>
          </w:p>
        </w:tc>
        <w:tc>
          <w:tcPr>
            <w:tcW w:w="4903" w:type="dxa"/>
            <w:hideMark/>
          </w:tcPr>
          <w:p w14:paraId="37ED520C" w14:textId="77777777" w:rsidR="00F47A58" w:rsidRPr="00F47A58" w:rsidRDefault="00F47A58" w:rsidP="002D59F8">
            <w:pPr>
              <w:spacing w:after="0"/>
              <w:jc w:val="left"/>
              <w:rPr>
                <w:sz w:val="18"/>
                <w:szCs w:val="18"/>
              </w:rPr>
            </w:pPr>
            <w:r w:rsidRPr="00F47A58">
              <w:rPr>
                <w:sz w:val="18"/>
                <w:szCs w:val="18"/>
                <w:lang w:val="sl-SI"/>
              </w:rPr>
              <w:t>So bili splošni cilji sklada ISF doseženi z razumnimi stroški?</w:t>
            </w:r>
          </w:p>
          <w:p w14:paraId="26715706" w14:textId="77777777" w:rsidR="00F47A58" w:rsidRPr="00F47A58" w:rsidRDefault="00F47A58" w:rsidP="002D59F8">
            <w:pPr>
              <w:numPr>
                <w:ilvl w:val="0"/>
                <w:numId w:val="39"/>
              </w:numPr>
              <w:tabs>
                <w:tab w:val="num" w:pos="720"/>
              </w:tabs>
              <w:spacing w:after="0"/>
              <w:jc w:val="left"/>
              <w:rPr>
                <w:sz w:val="18"/>
                <w:szCs w:val="18"/>
              </w:rPr>
            </w:pPr>
            <w:r w:rsidRPr="00F47A58">
              <w:rPr>
                <w:sz w:val="18"/>
                <w:szCs w:val="18"/>
                <w:lang w:val="sl-SI"/>
              </w:rPr>
              <w:t>Do kakšne mere so bili rezultati sklada ISF doseženi z razumnimi stroški glede na uporabljene finančne in človeške vire?</w:t>
            </w:r>
          </w:p>
          <w:p w14:paraId="652451A7" w14:textId="77777777" w:rsidR="00F47A58" w:rsidRPr="00F47A58" w:rsidRDefault="00F47A58" w:rsidP="002D59F8">
            <w:pPr>
              <w:numPr>
                <w:ilvl w:val="0"/>
                <w:numId w:val="39"/>
              </w:numPr>
              <w:tabs>
                <w:tab w:val="num" w:pos="720"/>
              </w:tabs>
              <w:spacing w:after="0"/>
              <w:jc w:val="left"/>
              <w:rPr>
                <w:sz w:val="18"/>
                <w:szCs w:val="18"/>
              </w:rPr>
            </w:pPr>
            <w:r w:rsidRPr="00F47A58">
              <w:rPr>
                <w:sz w:val="18"/>
                <w:szCs w:val="18"/>
                <w:lang w:val="sl-SI"/>
              </w:rPr>
              <w:t>Kakšni ukrepi so bili sprejeti, da bi se preprečili in odkrili primeri goljufij in drugih nepravilnosti, da bi se o njih poročalo ter da bi se nato zagotovilo nadaljnje spremljanje, in kako uspešni so bili?</w:t>
            </w:r>
          </w:p>
        </w:tc>
        <w:tc>
          <w:tcPr>
            <w:tcW w:w="2409" w:type="dxa"/>
            <w:hideMark/>
          </w:tcPr>
          <w:p w14:paraId="3D5D50A8" w14:textId="77777777" w:rsidR="00F47A58" w:rsidRPr="00F47A58" w:rsidRDefault="00F47A58" w:rsidP="001846A7">
            <w:pPr>
              <w:spacing w:after="0"/>
              <w:jc w:val="left"/>
              <w:rPr>
                <w:sz w:val="18"/>
                <w:szCs w:val="18"/>
              </w:rPr>
            </w:pPr>
            <w:r w:rsidRPr="00F47A58">
              <w:rPr>
                <w:sz w:val="18"/>
                <w:szCs w:val="18"/>
                <w:lang w:val="sl-SI"/>
              </w:rPr>
              <w:t>Pregled dokumentacije, anketni vprašalnik, fokusne skupine in strukturirani intervjuji</w:t>
            </w:r>
          </w:p>
        </w:tc>
      </w:tr>
      <w:tr w:rsidR="00F47A58" w:rsidRPr="00F47A58" w14:paraId="5EC510C4" w14:textId="77777777" w:rsidTr="00F9081A">
        <w:trPr>
          <w:cnfStyle w:val="000000100000" w:firstRow="0" w:lastRow="0" w:firstColumn="0" w:lastColumn="0" w:oddVBand="0" w:evenVBand="0" w:oddHBand="1" w:evenHBand="0" w:firstRowFirstColumn="0" w:firstRowLastColumn="0" w:lastRowFirstColumn="0" w:lastRowLastColumn="0"/>
          <w:trHeight w:val="943"/>
        </w:trPr>
        <w:tc>
          <w:tcPr>
            <w:tcW w:w="1750" w:type="dxa"/>
            <w:hideMark/>
          </w:tcPr>
          <w:p w14:paraId="5BDAC15A" w14:textId="77777777" w:rsidR="00F47A58" w:rsidRPr="00F47A58" w:rsidRDefault="00F47A58" w:rsidP="002D59F8">
            <w:pPr>
              <w:spacing w:after="0"/>
              <w:rPr>
                <w:sz w:val="18"/>
                <w:szCs w:val="18"/>
              </w:rPr>
            </w:pPr>
            <w:r w:rsidRPr="00F47A58">
              <w:rPr>
                <w:b/>
                <w:bCs/>
                <w:sz w:val="18"/>
                <w:szCs w:val="18"/>
                <w:lang w:val="sl-SI"/>
              </w:rPr>
              <w:t>Ustreznost</w:t>
            </w:r>
          </w:p>
        </w:tc>
        <w:tc>
          <w:tcPr>
            <w:tcW w:w="4903" w:type="dxa"/>
            <w:hideMark/>
          </w:tcPr>
          <w:p w14:paraId="723877A7" w14:textId="77777777" w:rsidR="00F47A58" w:rsidRPr="00F47A58" w:rsidRDefault="00F47A58" w:rsidP="002D59F8">
            <w:pPr>
              <w:spacing w:after="0"/>
              <w:jc w:val="left"/>
              <w:rPr>
                <w:sz w:val="18"/>
                <w:szCs w:val="18"/>
              </w:rPr>
            </w:pPr>
            <w:r w:rsidRPr="00F47A58">
              <w:rPr>
                <w:sz w:val="18"/>
                <w:szCs w:val="18"/>
                <w:lang w:val="sl-SI"/>
              </w:rPr>
              <w:t>Ali so cilji ukrepov, ki se financirajo iz sklada ISF, ustrezali dejanskim potrebam?</w:t>
            </w:r>
          </w:p>
          <w:p w14:paraId="7B533953" w14:textId="77777777" w:rsidR="00F47A58" w:rsidRPr="00F47A58" w:rsidRDefault="00F47A58" w:rsidP="002D59F8">
            <w:pPr>
              <w:numPr>
                <w:ilvl w:val="0"/>
                <w:numId w:val="40"/>
              </w:numPr>
              <w:tabs>
                <w:tab w:val="num" w:pos="720"/>
              </w:tabs>
              <w:spacing w:after="0"/>
              <w:jc w:val="left"/>
              <w:rPr>
                <w:sz w:val="18"/>
                <w:szCs w:val="18"/>
              </w:rPr>
            </w:pPr>
            <w:r w:rsidRPr="00F47A58">
              <w:rPr>
                <w:sz w:val="18"/>
                <w:szCs w:val="18"/>
                <w:lang w:val="sl-SI"/>
              </w:rPr>
              <w:t>Ali so bili cilji, ki jih je določila država članica v nacionalnem programu, ustrezni glede na ugotovljene potrebe?</w:t>
            </w:r>
          </w:p>
          <w:p w14:paraId="42CB2880" w14:textId="77777777" w:rsidR="00F47A58" w:rsidRPr="00F47A58" w:rsidRDefault="00F47A58" w:rsidP="002D59F8">
            <w:pPr>
              <w:numPr>
                <w:ilvl w:val="0"/>
                <w:numId w:val="40"/>
              </w:numPr>
              <w:tabs>
                <w:tab w:val="num" w:pos="720"/>
              </w:tabs>
              <w:spacing w:after="0"/>
              <w:jc w:val="left"/>
              <w:rPr>
                <w:sz w:val="18"/>
                <w:szCs w:val="18"/>
              </w:rPr>
            </w:pPr>
            <w:r w:rsidRPr="00F47A58">
              <w:rPr>
                <w:sz w:val="18"/>
                <w:szCs w:val="18"/>
                <w:lang w:val="sl-SI"/>
              </w:rPr>
              <w:t>Ali so cilji, določeni v letnem delovnem programu (ukrepi Unije), obravnavali dejanske potrebe?</w:t>
            </w:r>
          </w:p>
          <w:p w14:paraId="06DDA061" w14:textId="77777777" w:rsidR="00F47A58" w:rsidRPr="00F47A58" w:rsidRDefault="00F47A58" w:rsidP="002D59F8">
            <w:pPr>
              <w:numPr>
                <w:ilvl w:val="0"/>
                <w:numId w:val="40"/>
              </w:numPr>
              <w:tabs>
                <w:tab w:val="num" w:pos="720"/>
              </w:tabs>
              <w:spacing w:after="0"/>
              <w:jc w:val="left"/>
              <w:rPr>
                <w:sz w:val="18"/>
                <w:szCs w:val="18"/>
              </w:rPr>
            </w:pPr>
            <w:r w:rsidRPr="00F47A58">
              <w:rPr>
                <w:sz w:val="18"/>
                <w:szCs w:val="18"/>
                <w:lang w:val="sl-SI"/>
              </w:rPr>
              <w:t>Ali so cilji, določeni v letnem delovnem programu (nujna pomoč), obravnavali dejanske potrebe?</w:t>
            </w:r>
          </w:p>
          <w:p w14:paraId="7F5E4F99" w14:textId="77777777" w:rsidR="00F47A58" w:rsidRPr="00F47A58" w:rsidRDefault="00F47A58" w:rsidP="002D59F8">
            <w:pPr>
              <w:numPr>
                <w:ilvl w:val="0"/>
                <w:numId w:val="40"/>
              </w:numPr>
              <w:tabs>
                <w:tab w:val="num" w:pos="720"/>
              </w:tabs>
              <w:spacing w:after="0"/>
              <w:jc w:val="left"/>
              <w:rPr>
                <w:sz w:val="18"/>
                <w:szCs w:val="18"/>
              </w:rPr>
            </w:pPr>
            <w:r w:rsidRPr="00F47A58">
              <w:rPr>
                <w:sz w:val="18"/>
                <w:szCs w:val="18"/>
                <w:lang w:val="sl-SI"/>
              </w:rPr>
              <w:t>Katere ukrepe je država članica sprejela zaradi spreminjajočih se potreb?</w:t>
            </w:r>
          </w:p>
        </w:tc>
        <w:tc>
          <w:tcPr>
            <w:tcW w:w="2409" w:type="dxa"/>
            <w:hideMark/>
          </w:tcPr>
          <w:p w14:paraId="6020A0C8" w14:textId="77777777" w:rsidR="00F47A58" w:rsidRPr="00F47A58" w:rsidRDefault="00F47A58" w:rsidP="001846A7">
            <w:pPr>
              <w:spacing w:after="0"/>
              <w:jc w:val="left"/>
              <w:rPr>
                <w:sz w:val="18"/>
                <w:szCs w:val="18"/>
              </w:rPr>
            </w:pPr>
            <w:r w:rsidRPr="00F47A58">
              <w:rPr>
                <w:sz w:val="18"/>
                <w:szCs w:val="18"/>
                <w:lang w:val="sl-SI"/>
              </w:rPr>
              <w:t>Pregled dokumentacije, fokusne skupine in strukturirani intervjuji</w:t>
            </w:r>
          </w:p>
        </w:tc>
      </w:tr>
      <w:tr w:rsidR="00F47A58" w:rsidRPr="00F47A58" w14:paraId="5644149E" w14:textId="77777777" w:rsidTr="00F9081A">
        <w:trPr>
          <w:trHeight w:val="1415"/>
        </w:trPr>
        <w:tc>
          <w:tcPr>
            <w:tcW w:w="1750" w:type="dxa"/>
            <w:hideMark/>
          </w:tcPr>
          <w:p w14:paraId="49210F90" w14:textId="77777777" w:rsidR="00F47A58" w:rsidRPr="00F47A58" w:rsidRDefault="00F47A58" w:rsidP="002D59F8">
            <w:pPr>
              <w:spacing w:after="0"/>
              <w:rPr>
                <w:sz w:val="18"/>
                <w:szCs w:val="18"/>
              </w:rPr>
            </w:pPr>
            <w:r w:rsidRPr="00F47A58">
              <w:rPr>
                <w:b/>
                <w:bCs/>
                <w:sz w:val="18"/>
                <w:szCs w:val="18"/>
                <w:lang w:val="sl-SI"/>
              </w:rPr>
              <w:t>Skladnost</w:t>
            </w:r>
          </w:p>
        </w:tc>
        <w:tc>
          <w:tcPr>
            <w:tcW w:w="4903" w:type="dxa"/>
            <w:hideMark/>
          </w:tcPr>
          <w:p w14:paraId="145ED16B" w14:textId="77777777" w:rsidR="00F47A58" w:rsidRPr="00F47A58" w:rsidRDefault="00F47A58" w:rsidP="002D59F8">
            <w:pPr>
              <w:spacing w:after="0"/>
              <w:jc w:val="left"/>
              <w:rPr>
                <w:sz w:val="18"/>
                <w:szCs w:val="18"/>
              </w:rPr>
            </w:pPr>
            <w:r w:rsidRPr="00F47A58">
              <w:rPr>
                <w:sz w:val="18"/>
                <w:szCs w:val="18"/>
                <w:lang w:val="sl-SI"/>
              </w:rPr>
              <w:t xml:space="preserve">Ali so bili cilji iz nacionalnega programa, ki se nanašajo na sklad ISF, skladni s cilji iz drugih programov, ki se financirajo iz sredstev EU in zadevajo podobna delovna področja? </w:t>
            </w:r>
          </w:p>
          <w:p w14:paraId="1494C200" w14:textId="77777777" w:rsidR="00F47A58" w:rsidRPr="00F47A58" w:rsidRDefault="00F47A58" w:rsidP="002D59F8">
            <w:pPr>
              <w:numPr>
                <w:ilvl w:val="0"/>
                <w:numId w:val="41"/>
              </w:numPr>
              <w:spacing w:after="0"/>
              <w:jc w:val="left"/>
              <w:rPr>
                <w:sz w:val="18"/>
                <w:szCs w:val="18"/>
              </w:rPr>
            </w:pPr>
            <w:r w:rsidRPr="00F47A58">
              <w:rPr>
                <w:sz w:val="18"/>
                <w:szCs w:val="18"/>
                <w:lang w:val="sl-SI"/>
              </w:rPr>
              <w:t>Ali je bila opravljena ocena drugih ukrepov s podobnimi cilji in upoštevana v fazi načrtovanja programov?</w:t>
            </w:r>
          </w:p>
          <w:p w14:paraId="29E34275" w14:textId="77777777" w:rsidR="00F47A58" w:rsidRPr="00F47A58" w:rsidRDefault="00F47A58" w:rsidP="002D59F8">
            <w:pPr>
              <w:spacing w:after="0"/>
              <w:jc w:val="left"/>
              <w:rPr>
                <w:sz w:val="18"/>
                <w:szCs w:val="18"/>
              </w:rPr>
            </w:pPr>
            <w:r w:rsidRPr="00F47A58">
              <w:rPr>
                <w:sz w:val="18"/>
                <w:szCs w:val="18"/>
                <w:lang w:val="pl-PL"/>
              </w:rPr>
              <w:t xml:space="preserve">Ali je bila skladnost zagotovljena tudi med izvajanjem </w:t>
            </w:r>
            <w:r w:rsidRPr="00F47A58">
              <w:rPr>
                <w:sz w:val="18"/>
                <w:szCs w:val="18"/>
                <w:lang w:val="sl-SI"/>
              </w:rPr>
              <w:t>sklada ISF</w:t>
            </w:r>
            <w:r w:rsidRPr="00F47A58">
              <w:rPr>
                <w:sz w:val="18"/>
                <w:szCs w:val="18"/>
                <w:lang w:val="pl-PL"/>
              </w:rPr>
              <w:t xml:space="preserve">? </w:t>
            </w:r>
          </w:p>
          <w:p w14:paraId="0E794EC9" w14:textId="77777777" w:rsidR="00F47A58" w:rsidRPr="00F47A58" w:rsidRDefault="00F47A58" w:rsidP="002D59F8">
            <w:pPr>
              <w:numPr>
                <w:ilvl w:val="0"/>
                <w:numId w:val="42"/>
              </w:numPr>
              <w:spacing w:after="0"/>
              <w:jc w:val="left"/>
              <w:rPr>
                <w:sz w:val="18"/>
                <w:szCs w:val="18"/>
              </w:rPr>
            </w:pPr>
            <w:r w:rsidRPr="00F47A58">
              <w:rPr>
                <w:sz w:val="18"/>
                <w:szCs w:val="18"/>
                <w:lang w:val="pl-PL"/>
              </w:rPr>
              <w:t xml:space="preserve">Ali so bili v obdobju izvajanja vzpostavljeni usklajevalni mehanizmi med </w:t>
            </w:r>
            <w:r w:rsidRPr="00F47A58">
              <w:rPr>
                <w:sz w:val="18"/>
                <w:szCs w:val="18"/>
                <w:lang w:val="sl-SI"/>
              </w:rPr>
              <w:t>skladom ISF</w:t>
            </w:r>
            <w:r w:rsidRPr="00F47A58">
              <w:rPr>
                <w:sz w:val="18"/>
                <w:szCs w:val="18"/>
                <w:lang w:val="pl-PL"/>
              </w:rPr>
              <w:t xml:space="preserve"> ter drugimi ukrepi s podobnimi cilji?</w:t>
            </w:r>
          </w:p>
          <w:p w14:paraId="5ED0250C" w14:textId="77777777" w:rsidR="00F47A58" w:rsidRPr="00F47A58" w:rsidRDefault="00F47A58" w:rsidP="002D59F8">
            <w:pPr>
              <w:numPr>
                <w:ilvl w:val="0"/>
                <w:numId w:val="42"/>
              </w:numPr>
              <w:spacing w:after="0"/>
              <w:jc w:val="left"/>
              <w:rPr>
                <w:sz w:val="18"/>
                <w:szCs w:val="18"/>
              </w:rPr>
            </w:pPr>
            <w:r w:rsidRPr="00F47A58">
              <w:rPr>
                <w:sz w:val="18"/>
                <w:szCs w:val="18"/>
                <w:lang w:val="pl-PL"/>
              </w:rPr>
              <w:t xml:space="preserve">Ali so bili ukrepi, izvedeni prek </w:t>
            </w:r>
            <w:r w:rsidRPr="00F47A58">
              <w:rPr>
                <w:sz w:val="18"/>
                <w:szCs w:val="18"/>
                <w:lang w:val="sl-SI"/>
              </w:rPr>
              <w:t>sklada ISF</w:t>
            </w:r>
            <w:r w:rsidRPr="00F47A58">
              <w:rPr>
                <w:sz w:val="18"/>
                <w:szCs w:val="18"/>
                <w:lang w:val="pl-PL"/>
              </w:rPr>
              <w:t>, skladni z drugimi ukrepi s podobnimi cilji in jim niso nasprotovali?</w:t>
            </w:r>
          </w:p>
        </w:tc>
        <w:tc>
          <w:tcPr>
            <w:tcW w:w="2409" w:type="dxa"/>
            <w:hideMark/>
          </w:tcPr>
          <w:p w14:paraId="722A27C1" w14:textId="77777777" w:rsidR="00F47A58" w:rsidRPr="00F47A58" w:rsidRDefault="00F47A58" w:rsidP="001846A7">
            <w:pPr>
              <w:spacing w:after="0"/>
              <w:jc w:val="left"/>
              <w:rPr>
                <w:sz w:val="18"/>
                <w:szCs w:val="18"/>
              </w:rPr>
            </w:pPr>
            <w:r w:rsidRPr="00F47A58">
              <w:rPr>
                <w:sz w:val="18"/>
                <w:szCs w:val="18"/>
                <w:lang w:val="sl-SI"/>
              </w:rPr>
              <w:t>Pregled dokumentacije, anketni vprašalnik, fokusne skupine in strukturirani intervjuji</w:t>
            </w:r>
          </w:p>
        </w:tc>
      </w:tr>
      <w:tr w:rsidR="00F47A58" w:rsidRPr="00F47A58" w14:paraId="7F18851F" w14:textId="77777777" w:rsidTr="00F9081A">
        <w:trPr>
          <w:cnfStyle w:val="000000100000" w:firstRow="0" w:lastRow="0" w:firstColumn="0" w:lastColumn="0" w:oddVBand="0" w:evenVBand="0" w:oddHBand="1" w:evenHBand="0" w:firstRowFirstColumn="0" w:firstRowLastColumn="0" w:lastRowFirstColumn="0" w:lastRowLastColumn="0"/>
          <w:trHeight w:val="943"/>
        </w:trPr>
        <w:tc>
          <w:tcPr>
            <w:tcW w:w="1750" w:type="dxa"/>
            <w:hideMark/>
          </w:tcPr>
          <w:p w14:paraId="0CD7D4D5" w14:textId="77777777" w:rsidR="00F47A58" w:rsidRPr="00F47A58" w:rsidRDefault="00F47A58" w:rsidP="002D59F8">
            <w:pPr>
              <w:spacing w:after="0"/>
              <w:rPr>
                <w:sz w:val="18"/>
                <w:szCs w:val="18"/>
              </w:rPr>
            </w:pPr>
            <w:r w:rsidRPr="00F47A58">
              <w:rPr>
                <w:b/>
                <w:bCs/>
                <w:sz w:val="18"/>
                <w:szCs w:val="18"/>
                <w:lang w:val="sl-SI"/>
              </w:rPr>
              <w:t xml:space="preserve">Dopolnjevanje </w:t>
            </w:r>
          </w:p>
        </w:tc>
        <w:tc>
          <w:tcPr>
            <w:tcW w:w="4903" w:type="dxa"/>
            <w:hideMark/>
          </w:tcPr>
          <w:p w14:paraId="4F0CA447" w14:textId="77777777" w:rsidR="00F47A58" w:rsidRPr="00F47A58" w:rsidRDefault="00F47A58" w:rsidP="002D59F8">
            <w:pPr>
              <w:spacing w:after="0"/>
              <w:jc w:val="left"/>
              <w:rPr>
                <w:sz w:val="18"/>
                <w:szCs w:val="18"/>
              </w:rPr>
            </w:pPr>
            <w:r w:rsidRPr="00F47A58">
              <w:rPr>
                <w:sz w:val="18"/>
                <w:szCs w:val="18"/>
                <w:lang w:val="sl-SI"/>
              </w:rPr>
              <w:t>Ali so cilji, določeni v nacionalnem programu in ustreznih izvedbenih ukrepih, dopolnjevali cilje, določene v okviru drugih politik, zlasti politik, ki jih je sprejela država članica?</w:t>
            </w:r>
          </w:p>
          <w:p w14:paraId="33071AC6" w14:textId="77777777" w:rsidR="00F47A58" w:rsidRPr="00F47A58" w:rsidRDefault="00F47A58" w:rsidP="002D59F8">
            <w:pPr>
              <w:numPr>
                <w:ilvl w:val="0"/>
                <w:numId w:val="43"/>
              </w:numPr>
              <w:spacing w:after="0"/>
              <w:jc w:val="left"/>
              <w:rPr>
                <w:sz w:val="18"/>
                <w:szCs w:val="18"/>
              </w:rPr>
            </w:pPr>
            <w:r w:rsidRPr="00F47A58">
              <w:rPr>
                <w:sz w:val="18"/>
                <w:szCs w:val="18"/>
                <w:lang w:val="sl-SI"/>
              </w:rPr>
              <w:lastRenderedPageBreak/>
              <w:t>Ali je bila opravljena ocena drugih ukrepov z dopolnjujočimi si cilji in upoštevana v fazi načrtovanja programov?</w:t>
            </w:r>
          </w:p>
          <w:p w14:paraId="329AF5BF" w14:textId="77777777" w:rsidR="00F47A58" w:rsidRPr="00F47A58" w:rsidRDefault="00F47A58" w:rsidP="002D59F8">
            <w:pPr>
              <w:numPr>
                <w:ilvl w:val="0"/>
                <w:numId w:val="43"/>
              </w:numPr>
              <w:spacing w:after="0"/>
              <w:jc w:val="left"/>
              <w:rPr>
                <w:sz w:val="18"/>
                <w:szCs w:val="18"/>
              </w:rPr>
            </w:pPr>
            <w:r w:rsidRPr="00F47A58">
              <w:rPr>
                <w:sz w:val="18"/>
                <w:szCs w:val="18"/>
                <w:lang w:val="sl-SI"/>
              </w:rPr>
              <w:t>Ali so bili vzpostavljeni usklajevalni mehanizmi med skladom ISF  ter drugimi ukrepi s podobnimi cilji, da se zagotovi njihovo dopolnjevanje v obdobju izvajanja?</w:t>
            </w:r>
          </w:p>
          <w:p w14:paraId="7DD275BA" w14:textId="77777777" w:rsidR="00F47A58" w:rsidRPr="00F47A58" w:rsidRDefault="00F47A58" w:rsidP="002D59F8">
            <w:pPr>
              <w:numPr>
                <w:ilvl w:val="0"/>
                <w:numId w:val="43"/>
              </w:numPr>
              <w:spacing w:after="0"/>
              <w:jc w:val="left"/>
              <w:rPr>
                <w:sz w:val="18"/>
                <w:szCs w:val="18"/>
              </w:rPr>
            </w:pPr>
            <w:r w:rsidRPr="00F47A58">
              <w:rPr>
                <w:sz w:val="18"/>
                <w:szCs w:val="18"/>
                <w:lang w:val="sl-SI"/>
              </w:rPr>
              <w:t>So bili vzpostavljeni mehanizmi za preprečevanje prekrivanja finančnih instrumentov?</w:t>
            </w:r>
          </w:p>
        </w:tc>
        <w:tc>
          <w:tcPr>
            <w:tcW w:w="2409" w:type="dxa"/>
            <w:hideMark/>
          </w:tcPr>
          <w:p w14:paraId="0DFB5C81" w14:textId="77777777" w:rsidR="00F47A58" w:rsidRPr="00F47A58" w:rsidRDefault="00F47A58" w:rsidP="001846A7">
            <w:pPr>
              <w:spacing w:after="0"/>
              <w:jc w:val="left"/>
              <w:rPr>
                <w:sz w:val="18"/>
                <w:szCs w:val="18"/>
              </w:rPr>
            </w:pPr>
            <w:r w:rsidRPr="00F47A58">
              <w:rPr>
                <w:sz w:val="18"/>
                <w:szCs w:val="18"/>
                <w:lang w:val="sl-SI"/>
              </w:rPr>
              <w:lastRenderedPageBreak/>
              <w:t>Pregled dokumentacije, anketni vprašalnik, fokusne skupine in strukturirani intervjuji</w:t>
            </w:r>
          </w:p>
        </w:tc>
      </w:tr>
      <w:tr w:rsidR="00F47A58" w:rsidRPr="00F47A58" w14:paraId="5897CF3C" w14:textId="77777777" w:rsidTr="00F9081A">
        <w:trPr>
          <w:trHeight w:val="943"/>
        </w:trPr>
        <w:tc>
          <w:tcPr>
            <w:tcW w:w="1750" w:type="dxa"/>
            <w:hideMark/>
          </w:tcPr>
          <w:p w14:paraId="6AB7E24E" w14:textId="77777777" w:rsidR="00F47A58" w:rsidRPr="00F47A58" w:rsidRDefault="00F47A58" w:rsidP="002D59F8">
            <w:pPr>
              <w:spacing w:after="0"/>
              <w:rPr>
                <w:sz w:val="18"/>
                <w:szCs w:val="18"/>
              </w:rPr>
            </w:pPr>
            <w:r w:rsidRPr="00F47A58">
              <w:rPr>
                <w:b/>
                <w:bCs/>
                <w:sz w:val="18"/>
                <w:szCs w:val="18"/>
                <w:lang w:val="sl-SI"/>
              </w:rPr>
              <w:t>Dodana vrednost EU</w:t>
            </w:r>
          </w:p>
        </w:tc>
        <w:tc>
          <w:tcPr>
            <w:tcW w:w="4903" w:type="dxa"/>
            <w:hideMark/>
          </w:tcPr>
          <w:p w14:paraId="2B71C7D8" w14:textId="77777777" w:rsidR="00F47A58" w:rsidRPr="00F47A58" w:rsidRDefault="00F47A58" w:rsidP="002D59F8">
            <w:pPr>
              <w:spacing w:after="0"/>
              <w:jc w:val="left"/>
              <w:rPr>
                <w:sz w:val="18"/>
                <w:szCs w:val="18"/>
              </w:rPr>
            </w:pPr>
            <w:r w:rsidRPr="00F47A58">
              <w:rPr>
                <w:sz w:val="18"/>
                <w:szCs w:val="18"/>
                <w:lang w:val="sl-SI"/>
              </w:rPr>
              <w:t xml:space="preserve">Ali je na podlagi podpore EU nastala kakršna koli dodana vrednost? </w:t>
            </w:r>
          </w:p>
          <w:p w14:paraId="470C6676" w14:textId="77777777" w:rsidR="00F47A58" w:rsidRPr="00F47A58" w:rsidRDefault="00F47A58" w:rsidP="002D59F8">
            <w:pPr>
              <w:numPr>
                <w:ilvl w:val="0"/>
                <w:numId w:val="44"/>
              </w:numPr>
              <w:spacing w:after="0"/>
              <w:jc w:val="left"/>
              <w:rPr>
                <w:sz w:val="18"/>
                <w:szCs w:val="18"/>
              </w:rPr>
            </w:pPr>
            <w:r w:rsidRPr="00F47A58">
              <w:rPr>
                <w:sz w:val="18"/>
                <w:szCs w:val="18"/>
                <w:lang w:val="sl-SI"/>
              </w:rPr>
              <w:t>Katere so glavne vrste dodane vrednosti, ki izhaja iz podpore sklada ISF (obseg, področje uporabe, vloga, proces)?</w:t>
            </w:r>
          </w:p>
          <w:p w14:paraId="41C39129" w14:textId="77777777" w:rsidR="00F47A58" w:rsidRPr="00F47A58" w:rsidRDefault="00F47A58" w:rsidP="002D59F8">
            <w:pPr>
              <w:numPr>
                <w:ilvl w:val="0"/>
                <w:numId w:val="44"/>
              </w:numPr>
              <w:spacing w:after="0"/>
              <w:jc w:val="left"/>
              <w:rPr>
                <w:sz w:val="18"/>
                <w:szCs w:val="18"/>
              </w:rPr>
            </w:pPr>
            <w:r w:rsidRPr="00F47A58">
              <w:rPr>
                <w:sz w:val="18"/>
                <w:szCs w:val="18"/>
                <w:lang w:val="sl-SI"/>
              </w:rPr>
              <w:t>Ali bi države članice izvedle zahtevane ukrepe za izvajanje politik EU na področjih sklada ISF brez finančne podpore sklada ISF?</w:t>
            </w:r>
          </w:p>
          <w:p w14:paraId="06A4B900" w14:textId="77777777" w:rsidR="00F47A58" w:rsidRPr="00F47A58" w:rsidRDefault="00F47A58" w:rsidP="002D59F8">
            <w:pPr>
              <w:numPr>
                <w:ilvl w:val="0"/>
                <w:numId w:val="44"/>
              </w:numPr>
              <w:spacing w:after="0"/>
              <w:jc w:val="left"/>
              <w:rPr>
                <w:sz w:val="18"/>
                <w:szCs w:val="18"/>
              </w:rPr>
            </w:pPr>
            <w:r w:rsidRPr="00F47A58">
              <w:rPr>
                <w:sz w:val="18"/>
                <w:szCs w:val="18"/>
                <w:lang w:val="sl-SI"/>
              </w:rPr>
              <w:t>Kakšne bi bile najbolj verjetne posledice prekinitve podpore iz sklada ISF?</w:t>
            </w:r>
          </w:p>
          <w:p w14:paraId="7859E613" w14:textId="77777777" w:rsidR="00F47A58" w:rsidRPr="00F47A58" w:rsidRDefault="00F47A58" w:rsidP="002D59F8">
            <w:pPr>
              <w:numPr>
                <w:ilvl w:val="0"/>
                <w:numId w:val="44"/>
              </w:numPr>
              <w:spacing w:after="0"/>
              <w:jc w:val="left"/>
              <w:rPr>
                <w:sz w:val="18"/>
                <w:szCs w:val="18"/>
              </w:rPr>
            </w:pPr>
            <w:r w:rsidRPr="00F47A58">
              <w:rPr>
                <w:sz w:val="18"/>
                <w:szCs w:val="18"/>
                <w:lang w:val="sl-SI"/>
              </w:rPr>
              <w:t>V kakšnem obsegu so ukrepi, ki jih podpira sklad ISF, prinesli koristi na ravni Unije?</w:t>
            </w:r>
          </w:p>
          <w:p w14:paraId="2BDC6622" w14:textId="77777777" w:rsidR="00F47A58" w:rsidRPr="00F47A58" w:rsidRDefault="00F47A58" w:rsidP="002D59F8">
            <w:pPr>
              <w:numPr>
                <w:ilvl w:val="0"/>
                <w:numId w:val="44"/>
              </w:numPr>
              <w:spacing w:after="0"/>
              <w:jc w:val="left"/>
              <w:rPr>
                <w:sz w:val="18"/>
                <w:szCs w:val="18"/>
              </w:rPr>
            </w:pPr>
            <w:r w:rsidRPr="00F47A58">
              <w:rPr>
                <w:sz w:val="18"/>
                <w:szCs w:val="18"/>
                <w:lang w:val="sl-SI"/>
              </w:rPr>
              <w:t>Kakšna je bila dodana vrednost operativne podpore?</w:t>
            </w:r>
          </w:p>
        </w:tc>
        <w:tc>
          <w:tcPr>
            <w:tcW w:w="2409" w:type="dxa"/>
            <w:hideMark/>
          </w:tcPr>
          <w:p w14:paraId="4146EA50" w14:textId="77777777" w:rsidR="00F47A58" w:rsidRPr="00F47A58" w:rsidRDefault="00F47A58" w:rsidP="001846A7">
            <w:pPr>
              <w:spacing w:after="0"/>
              <w:jc w:val="left"/>
              <w:rPr>
                <w:sz w:val="18"/>
                <w:szCs w:val="18"/>
              </w:rPr>
            </w:pPr>
            <w:r w:rsidRPr="00F47A58">
              <w:rPr>
                <w:sz w:val="18"/>
                <w:szCs w:val="18"/>
                <w:lang w:val="sl-SI"/>
              </w:rPr>
              <w:t>Pregled dokumentacije, fokusne skupine in strukturirani intervjuji</w:t>
            </w:r>
          </w:p>
        </w:tc>
      </w:tr>
      <w:tr w:rsidR="00F47A58" w:rsidRPr="00F47A58" w14:paraId="4D55939E" w14:textId="77777777" w:rsidTr="00F9081A">
        <w:trPr>
          <w:cnfStyle w:val="000000100000" w:firstRow="0" w:lastRow="0" w:firstColumn="0" w:lastColumn="0" w:oddVBand="0" w:evenVBand="0" w:oddHBand="1" w:evenHBand="0" w:firstRowFirstColumn="0" w:firstRowLastColumn="0" w:lastRowFirstColumn="0" w:lastRowLastColumn="0"/>
          <w:trHeight w:val="943"/>
        </w:trPr>
        <w:tc>
          <w:tcPr>
            <w:tcW w:w="1750" w:type="dxa"/>
            <w:hideMark/>
          </w:tcPr>
          <w:p w14:paraId="52F61846" w14:textId="77777777" w:rsidR="00F47A58" w:rsidRPr="00F47A58" w:rsidRDefault="00F47A58" w:rsidP="002D59F8">
            <w:pPr>
              <w:spacing w:after="0"/>
              <w:rPr>
                <w:sz w:val="18"/>
                <w:szCs w:val="18"/>
              </w:rPr>
            </w:pPr>
            <w:r w:rsidRPr="00F47A58">
              <w:rPr>
                <w:b/>
                <w:bCs/>
                <w:sz w:val="18"/>
                <w:szCs w:val="18"/>
                <w:lang w:val="sl-SI"/>
              </w:rPr>
              <w:t>Trajnost</w:t>
            </w:r>
          </w:p>
        </w:tc>
        <w:tc>
          <w:tcPr>
            <w:tcW w:w="4903" w:type="dxa"/>
            <w:hideMark/>
          </w:tcPr>
          <w:p w14:paraId="460E0959" w14:textId="6073DCBE" w:rsidR="00F47A58" w:rsidRPr="00F47A58" w:rsidRDefault="00F47A58" w:rsidP="002D59F8">
            <w:pPr>
              <w:spacing w:after="0"/>
              <w:jc w:val="left"/>
              <w:rPr>
                <w:sz w:val="18"/>
                <w:szCs w:val="18"/>
              </w:rPr>
            </w:pPr>
            <w:r w:rsidRPr="00F47A58">
              <w:rPr>
                <w:sz w:val="18"/>
                <w:szCs w:val="18"/>
                <w:lang w:val="sl-SI"/>
              </w:rPr>
              <w:t>Ali je verjetno, da se bodo pozitivni učinki projektov, ki prejemajo podporo iz sklada ISF, nadaljevali tudi po koncu pomoči iz sklada?</w:t>
            </w:r>
          </w:p>
          <w:p w14:paraId="238985F5" w14:textId="77777777" w:rsidR="00F47A58" w:rsidRPr="00F47A58" w:rsidRDefault="00F47A58" w:rsidP="002D59F8">
            <w:pPr>
              <w:numPr>
                <w:ilvl w:val="0"/>
                <w:numId w:val="45"/>
              </w:numPr>
              <w:tabs>
                <w:tab w:val="num" w:pos="720"/>
              </w:tabs>
              <w:spacing w:after="0"/>
              <w:jc w:val="left"/>
              <w:rPr>
                <w:sz w:val="18"/>
                <w:szCs w:val="18"/>
              </w:rPr>
            </w:pPr>
            <w:r w:rsidRPr="00F47A58">
              <w:rPr>
                <w:sz w:val="18"/>
                <w:szCs w:val="18"/>
                <w:lang w:val="sl-SI"/>
              </w:rPr>
              <w:t>Kateri so bili glavni ukrepi, ki jih je sprejela država članica za zagotovitev trajnosti rezultatov projektov, izvedenih s podporo sklada ISF (v fazi načrtovanja programov in izvedbe)?</w:t>
            </w:r>
          </w:p>
          <w:p w14:paraId="6DE4CDAF" w14:textId="77777777" w:rsidR="00F47A58" w:rsidRPr="00F47A58" w:rsidRDefault="00F47A58" w:rsidP="002D59F8">
            <w:pPr>
              <w:numPr>
                <w:ilvl w:val="0"/>
                <w:numId w:val="45"/>
              </w:numPr>
              <w:tabs>
                <w:tab w:val="num" w:pos="720"/>
              </w:tabs>
              <w:spacing w:after="0"/>
              <w:jc w:val="left"/>
              <w:rPr>
                <w:sz w:val="18"/>
                <w:szCs w:val="18"/>
              </w:rPr>
            </w:pPr>
            <w:r w:rsidRPr="00F47A58">
              <w:rPr>
                <w:sz w:val="18"/>
                <w:szCs w:val="18"/>
                <w:lang w:val="sl-SI"/>
              </w:rPr>
              <w:t xml:space="preserve">Ali so bili vzpostavljeni mehanizmi za zagotovitev preverjanja trajnosti v fazi načrtovanja programov in izvedbe? </w:t>
            </w:r>
          </w:p>
          <w:p w14:paraId="7DB3AFED" w14:textId="77777777" w:rsidR="00F47A58" w:rsidRPr="00F47A58" w:rsidRDefault="00F47A58" w:rsidP="002D59F8">
            <w:pPr>
              <w:numPr>
                <w:ilvl w:val="0"/>
                <w:numId w:val="45"/>
              </w:numPr>
              <w:tabs>
                <w:tab w:val="num" w:pos="720"/>
              </w:tabs>
              <w:spacing w:after="0"/>
              <w:jc w:val="left"/>
              <w:rPr>
                <w:sz w:val="18"/>
                <w:szCs w:val="18"/>
              </w:rPr>
            </w:pPr>
            <w:r w:rsidRPr="00F47A58">
              <w:rPr>
                <w:sz w:val="18"/>
                <w:szCs w:val="18"/>
                <w:lang w:val="sl-SI"/>
              </w:rPr>
              <w:t>V kakšnem obsegu se pričakuje, da se bodo rezultati/koristi ukrepov, ki jih je podprl sklad ISF, nadaljevali tudi pozneje?</w:t>
            </w:r>
          </w:p>
          <w:p w14:paraId="717112F4" w14:textId="77777777" w:rsidR="00F47A58" w:rsidRPr="00F47A58" w:rsidRDefault="00F47A58" w:rsidP="002D59F8">
            <w:pPr>
              <w:numPr>
                <w:ilvl w:val="0"/>
                <w:numId w:val="45"/>
              </w:numPr>
              <w:tabs>
                <w:tab w:val="num" w:pos="720"/>
              </w:tabs>
              <w:spacing w:after="0"/>
              <w:jc w:val="left"/>
              <w:rPr>
                <w:sz w:val="18"/>
                <w:szCs w:val="18"/>
              </w:rPr>
            </w:pPr>
            <w:r w:rsidRPr="00F47A58">
              <w:rPr>
                <w:sz w:val="18"/>
                <w:szCs w:val="18"/>
                <w:lang w:val="sl-SI"/>
              </w:rPr>
              <w:t>Kateri ukrepi so bili sprejeti za zagotovitev kontinuitete dejavnosti, ki se izvajajo s pomočjo operativne podpore?</w:t>
            </w:r>
          </w:p>
        </w:tc>
        <w:tc>
          <w:tcPr>
            <w:tcW w:w="2409" w:type="dxa"/>
            <w:hideMark/>
          </w:tcPr>
          <w:p w14:paraId="19F0FE39" w14:textId="77777777" w:rsidR="00F47A58" w:rsidRPr="00F47A58" w:rsidRDefault="00F47A58" w:rsidP="001846A7">
            <w:pPr>
              <w:spacing w:after="0"/>
              <w:jc w:val="left"/>
              <w:rPr>
                <w:sz w:val="18"/>
                <w:szCs w:val="18"/>
              </w:rPr>
            </w:pPr>
            <w:r w:rsidRPr="00F47A58">
              <w:rPr>
                <w:sz w:val="18"/>
                <w:szCs w:val="18"/>
                <w:lang w:val="sl-SI"/>
              </w:rPr>
              <w:t>Pregled dokumentacije, fokusne skupine in strukturirani intervjuji</w:t>
            </w:r>
          </w:p>
        </w:tc>
      </w:tr>
      <w:tr w:rsidR="00F47A58" w:rsidRPr="00F47A58" w14:paraId="4BDB6F0F" w14:textId="77777777" w:rsidTr="00F9081A">
        <w:trPr>
          <w:trHeight w:val="943"/>
        </w:trPr>
        <w:tc>
          <w:tcPr>
            <w:tcW w:w="1750" w:type="dxa"/>
            <w:hideMark/>
          </w:tcPr>
          <w:p w14:paraId="670CF61A" w14:textId="77777777" w:rsidR="00F47A58" w:rsidRPr="00F47A58" w:rsidRDefault="00F47A58" w:rsidP="002D59F8">
            <w:pPr>
              <w:spacing w:after="0"/>
              <w:rPr>
                <w:sz w:val="18"/>
                <w:szCs w:val="18"/>
              </w:rPr>
            </w:pPr>
            <w:r w:rsidRPr="00F47A58">
              <w:rPr>
                <w:b/>
                <w:bCs/>
                <w:sz w:val="18"/>
                <w:szCs w:val="18"/>
                <w:lang w:val="sl-SI"/>
              </w:rPr>
              <w:t xml:space="preserve">Poenostavitev in zmanjšanje upravnega bremena </w:t>
            </w:r>
          </w:p>
        </w:tc>
        <w:tc>
          <w:tcPr>
            <w:tcW w:w="4903" w:type="dxa"/>
            <w:hideMark/>
          </w:tcPr>
          <w:p w14:paraId="774A3E40" w14:textId="77777777" w:rsidR="00F47A58" w:rsidRPr="00F47A58" w:rsidRDefault="00F47A58" w:rsidP="002D59F8">
            <w:pPr>
              <w:spacing w:after="0"/>
              <w:jc w:val="left"/>
              <w:rPr>
                <w:sz w:val="18"/>
                <w:szCs w:val="18"/>
              </w:rPr>
            </w:pPr>
            <w:r w:rsidRPr="00F47A58">
              <w:rPr>
                <w:sz w:val="18"/>
                <w:szCs w:val="18"/>
                <w:lang w:val="sl-SI"/>
              </w:rPr>
              <w:t xml:space="preserve">So bili postopki upravljanja sklada ISF poenostavljeni in ali se je upravno breme za njegove upravičence zmanjšalo? </w:t>
            </w:r>
          </w:p>
          <w:p w14:paraId="76431249" w14:textId="77777777" w:rsidR="00F47A58" w:rsidRPr="00F47A58" w:rsidRDefault="00F47A58" w:rsidP="002D59F8">
            <w:pPr>
              <w:numPr>
                <w:ilvl w:val="0"/>
                <w:numId w:val="46"/>
              </w:numPr>
              <w:tabs>
                <w:tab w:val="num" w:pos="720"/>
              </w:tabs>
              <w:spacing w:after="0"/>
              <w:jc w:val="left"/>
              <w:rPr>
                <w:sz w:val="18"/>
                <w:szCs w:val="18"/>
              </w:rPr>
            </w:pPr>
            <w:r w:rsidRPr="00F47A58">
              <w:rPr>
                <w:sz w:val="18"/>
                <w:szCs w:val="18"/>
                <w:lang w:val="sl-SI"/>
              </w:rPr>
              <w:t xml:space="preserve">Ali je bila na podlagi inovativnih postopkov, uvedenih s skladom ISF  (poenostavljeno obračunavanje stroškov, večletno načrtovanje programov, nacionalna pravila za upravičenost, celovitejši nacionalni programi, ki omogočajo prožnost, operativna podpora in posebna tranzitna shema za Litvo), dosežena poenostavitev za upravičence do sredstev iz sklada ISF? </w:t>
            </w:r>
          </w:p>
        </w:tc>
        <w:tc>
          <w:tcPr>
            <w:tcW w:w="2409" w:type="dxa"/>
            <w:hideMark/>
          </w:tcPr>
          <w:p w14:paraId="0621703C" w14:textId="77777777" w:rsidR="00F47A58" w:rsidRPr="00F47A58" w:rsidRDefault="00F47A58" w:rsidP="001846A7">
            <w:pPr>
              <w:spacing w:after="0"/>
              <w:jc w:val="left"/>
              <w:rPr>
                <w:sz w:val="18"/>
                <w:szCs w:val="18"/>
              </w:rPr>
            </w:pPr>
            <w:r w:rsidRPr="00F47A58">
              <w:rPr>
                <w:sz w:val="18"/>
                <w:szCs w:val="18"/>
                <w:lang w:val="sl-SI"/>
              </w:rPr>
              <w:t>Pregled dokumentacije, fokusne skupine in strukturirani intervjuji</w:t>
            </w:r>
          </w:p>
        </w:tc>
      </w:tr>
    </w:tbl>
    <w:p w14:paraId="4C825D20" w14:textId="77777777" w:rsidR="00522E93" w:rsidRDefault="00522E93">
      <w:pPr>
        <w:spacing w:after="0"/>
        <w:jc w:val="left"/>
        <w:rPr>
          <w:rFonts w:eastAsiaTheme="majorEastAsia" w:cstheme="majorBidi"/>
          <w:b/>
          <w:color w:val="032D5B" w:themeColor="accent1"/>
          <w:sz w:val="24"/>
          <w:szCs w:val="32"/>
          <w:lang w:val="sl-SI"/>
        </w:rPr>
      </w:pPr>
      <w:bookmarkStart w:id="66" w:name="_Toc182039498"/>
      <w:r>
        <w:rPr>
          <w:lang w:val="sl-SI"/>
        </w:rPr>
        <w:br w:type="page"/>
      </w:r>
    </w:p>
    <w:p w14:paraId="5C0C0874" w14:textId="57385C21" w:rsidR="00C639EA" w:rsidRDefault="009D308D" w:rsidP="0000207B">
      <w:pPr>
        <w:pStyle w:val="Naslov1"/>
        <w:numPr>
          <w:ilvl w:val="0"/>
          <w:numId w:val="0"/>
        </w:numPr>
        <w:tabs>
          <w:tab w:val="left" w:pos="0"/>
        </w:tabs>
        <w:rPr>
          <w:lang w:val="sl-SI"/>
        </w:rPr>
      </w:pPr>
      <w:bookmarkStart w:id="67" w:name="_Toc185693872"/>
      <w:r>
        <w:rPr>
          <w:lang w:val="sl-SI"/>
        </w:rPr>
        <w:lastRenderedPageBreak/>
        <w:t xml:space="preserve">Priloga 3: </w:t>
      </w:r>
      <w:r w:rsidR="00405058" w:rsidRPr="00405058">
        <w:rPr>
          <w:lang w:val="sl-SI"/>
        </w:rPr>
        <w:t>Kazalniki rezultata in vpliva za poročilo o vrednotenju iz Priloge I</w:t>
      </w:r>
      <w:r w:rsidR="00405058">
        <w:rPr>
          <w:lang w:val="sl-SI"/>
        </w:rPr>
        <w:t>V</w:t>
      </w:r>
      <w:r w:rsidR="00405058" w:rsidRPr="00405058">
        <w:rPr>
          <w:lang w:val="sl-SI"/>
        </w:rPr>
        <w:t xml:space="preserve"> - Uredbe (EU) št. 514/2014</w:t>
      </w:r>
      <w:bookmarkEnd w:id="67"/>
    </w:p>
    <w:p w14:paraId="01849A5C" w14:textId="471224F6" w:rsidR="00C639EA" w:rsidRDefault="0000207B" w:rsidP="00C639EA">
      <w:pPr>
        <w:rPr>
          <w:lang w:val="sl-SI"/>
        </w:rPr>
      </w:pPr>
      <w:r w:rsidRPr="008915E8">
        <w:rPr>
          <w:noProof/>
          <w:lang w:val="sl-SI" w:eastAsia="sl-SI"/>
        </w:rPr>
        <w:drawing>
          <wp:inline distT="0" distB="0" distL="0" distR="0" wp14:anchorId="3855A723" wp14:editId="00A50206">
            <wp:extent cx="5731510" cy="7779741"/>
            <wp:effectExtent l="0" t="0" r="2540" b="0"/>
            <wp:docPr id="7" name="Slika 7" title="Kazalniki rezultata in vpliva za poročilo o vrednot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7779741"/>
                    </a:xfrm>
                    <a:prstGeom prst="rect">
                      <a:avLst/>
                    </a:prstGeom>
                  </pic:spPr>
                </pic:pic>
              </a:graphicData>
            </a:graphic>
          </wp:inline>
        </w:drawing>
      </w:r>
    </w:p>
    <w:p w14:paraId="1E20BB8C" w14:textId="0BCC6413" w:rsidR="0000207B" w:rsidRDefault="0000207B" w:rsidP="00C639EA">
      <w:pPr>
        <w:rPr>
          <w:lang w:val="sl-SI"/>
        </w:rPr>
      </w:pPr>
      <w:r w:rsidRPr="008915E8">
        <w:rPr>
          <w:noProof/>
          <w:lang w:val="sl-SI" w:eastAsia="sl-SI"/>
        </w:rPr>
        <w:lastRenderedPageBreak/>
        <w:drawing>
          <wp:inline distT="0" distB="0" distL="0" distR="0" wp14:anchorId="2DA0C1DE" wp14:editId="4ED8A099">
            <wp:extent cx="5731510" cy="7629378"/>
            <wp:effectExtent l="0" t="0" r="2540" b="0"/>
            <wp:docPr id="2" name="Slika 2" title="Kazalniki rezultata in vpliva za poročilo o vrednot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7629378"/>
                    </a:xfrm>
                    <a:prstGeom prst="rect">
                      <a:avLst/>
                    </a:prstGeom>
                  </pic:spPr>
                </pic:pic>
              </a:graphicData>
            </a:graphic>
          </wp:inline>
        </w:drawing>
      </w:r>
    </w:p>
    <w:p w14:paraId="3B27DA4F" w14:textId="23CF1618" w:rsidR="0000207B" w:rsidRPr="00C639EA" w:rsidRDefault="0000207B" w:rsidP="00C639EA">
      <w:pPr>
        <w:rPr>
          <w:lang w:val="sl-SI"/>
        </w:rPr>
      </w:pPr>
      <w:r w:rsidRPr="008915E8">
        <w:rPr>
          <w:noProof/>
          <w:lang w:val="sl-SI" w:eastAsia="sl-SI"/>
        </w:rPr>
        <w:lastRenderedPageBreak/>
        <w:drawing>
          <wp:inline distT="0" distB="0" distL="0" distR="0" wp14:anchorId="5A8F6C83" wp14:editId="5BA00111">
            <wp:extent cx="5731510" cy="7480278"/>
            <wp:effectExtent l="0" t="0" r="2540" b="6985"/>
            <wp:docPr id="3" name="Slika 3" title="Kazalniki rezultata in vpliva za poročilo o vrednot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7480278"/>
                    </a:xfrm>
                    <a:prstGeom prst="rect">
                      <a:avLst/>
                    </a:prstGeom>
                  </pic:spPr>
                </pic:pic>
              </a:graphicData>
            </a:graphic>
          </wp:inline>
        </w:drawing>
      </w:r>
    </w:p>
    <w:p w14:paraId="295335AD" w14:textId="39C422B7" w:rsidR="009D308D" w:rsidRDefault="009D308D">
      <w:pPr>
        <w:spacing w:after="0"/>
        <w:jc w:val="left"/>
        <w:rPr>
          <w:rFonts w:eastAsiaTheme="majorEastAsia" w:cstheme="majorBidi"/>
          <w:b/>
          <w:color w:val="032D5B" w:themeColor="accent1"/>
          <w:sz w:val="24"/>
          <w:szCs w:val="32"/>
          <w:lang w:val="sl-SI"/>
        </w:rPr>
      </w:pPr>
    </w:p>
    <w:p w14:paraId="570C667D" w14:textId="77777777" w:rsidR="007E7835" w:rsidRDefault="007E7835">
      <w:pPr>
        <w:spacing w:after="0"/>
        <w:jc w:val="left"/>
        <w:rPr>
          <w:rFonts w:eastAsiaTheme="majorEastAsia" w:cstheme="majorBidi"/>
          <w:b/>
          <w:color w:val="032D5B" w:themeColor="accent1"/>
          <w:sz w:val="24"/>
          <w:szCs w:val="32"/>
          <w:lang w:val="sl-SI"/>
        </w:rPr>
      </w:pPr>
      <w:r>
        <w:rPr>
          <w:lang w:val="sl-SI"/>
        </w:rPr>
        <w:br w:type="page"/>
      </w:r>
    </w:p>
    <w:p w14:paraId="637744BA" w14:textId="08B3067C" w:rsidR="00A03B8C" w:rsidRPr="00E1523F" w:rsidRDefault="00A03B8C" w:rsidP="00A03B8C">
      <w:pPr>
        <w:pStyle w:val="Naslov1"/>
        <w:numPr>
          <w:ilvl w:val="0"/>
          <w:numId w:val="0"/>
        </w:numPr>
        <w:tabs>
          <w:tab w:val="left" w:pos="0"/>
        </w:tabs>
        <w:rPr>
          <w:lang w:val="sl-SI"/>
        </w:rPr>
      </w:pPr>
      <w:bookmarkStart w:id="68" w:name="_Toc185693873"/>
      <w:r>
        <w:rPr>
          <w:lang w:val="sl-SI"/>
        </w:rPr>
        <w:lastRenderedPageBreak/>
        <w:t xml:space="preserve">Priloga </w:t>
      </w:r>
      <w:r w:rsidR="009D308D">
        <w:rPr>
          <w:lang w:val="sl-SI"/>
        </w:rPr>
        <w:t>4</w:t>
      </w:r>
      <w:r>
        <w:rPr>
          <w:lang w:val="sl-SI"/>
        </w:rPr>
        <w:t xml:space="preserve">: </w:t>
      </w:r>
      <w:r w:rsidRPr="00E1523F">
        <w:rPr>
          <w:lang w:val="sl-SI"/>
        </w:rPr>
        <w:t>Uporabljeni viri</w:t>
      </w:r>
      <w:bookmarkEnd w:id="66"/>
      <w:bookmarkEnd w:id="68"/>
    </w:p>
    <w:p w14:paraId="71946D42" w14:textId="77777777" w:rsidR="00A03B8C" w:rsidRPr="00E1523F" w:rsidRDefault="00A03B8C" w:rsidP="00A03B8C">
      <w:pPr>
        <w:spacing w:line="260" w:lineRule="exact"/>
        <w:rPr>
          <w:rFonts w:cs="Arial"/>
          <w:szCs w:val="20"/>
          <w:lang w:val="sl-SI"/>
        </w:rPr>
      </w:pPr>
      <w:r w:rsidRPr="00E1523F">
        <w:rPr>
          <w:rFonts w:cs="Arial"/>
          <w:szCs w:val="20"/>
          <w:lang w:val="sl-SI"/>
        </w:rPr>
        <w:t xml:space="preserve">Vrednotenje temelji na spodaj navedenih temeljnih pravnih aktih in drugi programski dokumentaciji, ki je dostopna na </w:t>
      </w:r>
      <w:hyperlink r:id="rId56" w:history="1">
        <w:r w:rsidRPr="00E1523F">
          <w:rPr>
            <w:rStyle w:val="Hiperpovezava"/>
            <w:rFonts w:cs="Arial"/>
            <w:szCs w:val="20"/>
            <w:lang w:val="sl-SI"/>
          </w:rPr>
          <w:t>https://www.gov.si/drzavni-organi/ministrstva/ministrstvo-za-notranje-zadeve/o-ministrstvu/sekretariat/sluzba-za-evropska-sredstva/</w:t>
        </w:r>
      </w:hyperlink>
      <w:r w:rsidRPr="00E1523F">
        <w:rPr>
          <w:rFonts w:cs="Arial"/>
          <w:szCs w:val="20"/>
          <w:lang w:val="sl-SI"/>
        </w:rPr>
        <w:t xml:space="preserve"> ter preko drugih relevantnih povezav:</w:t>
      </w:r>
    </w:p>
    <w:p w14:paraId="66306713"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Uredba (EU) št. 514/2014 Evropskega parlamenta in Sveta z dne 16. 4. 2014 o splošnih določbah o Skladu za migracije, azil in vključevanje ter o instrumentu za finančno podporo na področju policijskega sodelovanja, preprečevanja kriminala in boja proti njemu ter obvladovanja kriz;</w:t>
      </w:r>
    </w:p>
    <w:p w14:paraId="69EF2588"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Uredba (EU) št. 516/2014 Evropskega parlamenta in Sveta z dne 16. 4. 2014 o ustanovitvi Sklada za azil, migracije in vključevanje, o spremembi Odločbe Sveta 2008/381/ES in razveljavitvi odločb št. 573/2007/ES in št. 575/2007/ES Evropskega parlamenta in Sveta ter Odločbe Sveta 2007/435/ES (Uredba AMIF);</w:t>
      </w:r>
    </w:p>
    <w:p w14:paraId="167FC640"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Uredba (EU) št. 515/2014 Evropskega parlamenta in Sveta z dne 16. 4. 2014 o vzpostavitvi instrumenta za finančno podporo na področju zunanjih meja in vizumov v okviru Sklada za notranjo varnost in o razveljavitvi Odločbe št. 574/2007/ES (Uredba ISF-B);</w:t>
      </w:r>
    </w:p>
    <w:p w14:paraId="3EE531AF"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Uredba (EU) št. 513/2014 Evropskega parlamenta in Sveta z dne 16. 4. 2014 o vzpostavitvi instrumenta za finančno podporo na področju policijskega sodelovanja, preprečevanja kriminala in boja proti njemu ter obvladovanja kriz v okviru Sklada za notranjo varnost in o razveljavitvi Sklepa Sveta 2007/125/PNZ (Uredba ISF-P);</w:t>
      </w:r>
    </w:p>
    <w:p w14:paraId="79AFD565"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Delegirana uredba Komisije (EU) 2017/207 z dne 3. oktobra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w:t>
      </w:r>
    </w:p>
    <w:p w14:paraId="699A8730"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Opis sistema upravljanja in nadzora skladov EU na področju notranjih zadev v Republiki Sloveniji v obdobju 2014-2020 (različica 1.0 in vse nadaljnje);</w:t>
      </w:r>
    </w:p>
    <w:p w14:paraId="6841343F"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Nacionalni program AMIF;</w:t>
      </w:r>
    </w:p>
    <w:p w14:paraId="287E3FBC"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Nacionalni program ISF;</w:t>
      </w:r>
    </w:p>
    <w:p w14:paraId="0E5FE9E3"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Akcijski načrt za črpanje sredstev Sklada za azil, migracije in vključevanje ter Sklada za notranjo varnost (različica 1.0 in vse nadaljnje);</w:t>
      </w:r>
    </w:p>
    <w:p w14:paraId="109C7419"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Nacionalna pravila o upravičenih stroških Sklada za azil, migracije in vključevanje ter Sklada za notranjo varnost za obdobje 2014-2020 (različica 1.0 in vse nadaljnje);</w:t>
      </w:r>
    </w:p>
    <w:p w14:paraId="5D1E9342" w14:textId="77777777" w:rsidR="00A03B8C" w:rsidRPr="00E1523F" w:rsidRDefault="00A03B8C" w:rsidP="00A03B8C">
      <w:pPr>
        <w:numPr>
          <w:ilvl w:val="0"/>
          <w:numId w:val="36"/>
        </w:numPr>
        <w:spacing w:after="0" w:line="260" w:lineRule="exact"/>
        <w:rPr>
          <w:rFonts w:cs="Arial"/>
          <w:szCs w:val="20"/>
          <w:lang w:val="sl-SI"/>
        </w:rPr>
      </w:pPr>
      <w:r w:rsidRPr="00E1523F">
        <w:rPr>
          <w:rFonts w:cs="Arial"/>
          <w:szCs w:val="20"/>
          <w:lang w:val="sl-SI"/>
        </w:rPr>
        <w:t>Priročnik o izvajanju Sklada za azil, migracije in vključevanje ter Sklada za notranjo varnost (različica 1.0 in vse nadaljnje);</w:t>
      </w:r>
    </w:p>
    <w:p w14:paraId="7904434F" w14:textId="77777777" w:rsidR="00A03B8C" w:rsidRPr="00E1523F" w:rsidRDefault="00A03B8C" w:rsidP="00A03B8C">
      <w:pPr>
        <w:pStyle w:val="Odstavekseznama"/>
        <w:numPr>
          <w:ilvl w:val="0"/>
          <w:numId w:val="36"/>
        </w:numPr>
        <w:spacing w:after="0" w:line="260" w:lineRule="exact"/>
        <w:rPr>
          <w:rFonts w:cs="Arial"/>
          <w:szCs w:val="20"/>
          <w:lang w:val="sl-SI"/>
        </w:rPr>
      </w:pPr>
      <w:r w:rsidRPr="00E1523F">
        <w:rPr>
          <w:rFonts w:cs="Arial"/>
          <w:szCs w:val="20"/>
          <w:lang w:val="sl-SI"/>
        </w:rPr>
        <w:t>Navodila odgovornega organa - podroben opis nalog odgovornega organa za izvajanje Sklada za azil, migracije in vključevanje ter Sklada za notranjo varnost (različica 1.0 in vse nadaljnje);</w:t>
      </w:r>
    </w:p>
    <w:p w14:paraId="339722F7" w14:textId="77777777" w:rsidR="00A03B8C" w:rsidRPr="00E1523F" w:rsidRDefault="00A03B8C" w:rsidP="00A03B8C">
      <w:pPr>
        <w:pStyle w:val="Odstavekseznama"/>
        <w:numPr>
          <w:ilvl w:val="0"/>
          <w:numId w:val="36"/>
        </w:numPr>
        <w:spacing w:after="0" w:line="260" w:lineRule="exact"/>
        <w:rPr>
          <w:rFonts w:cs="Arial"/>
          <w:szCs w:val="20"/>
          <w:lang w:val="sl-SI"/>
        </w:rPr>
      </w:pPr>
      <w:r w:rsidRPr="00E1523F">
        <w:rPr>
          <w:rFonts w:cs="Arial"/>
          <w:szCs w:val="20"/>
          <w:lang w:val="sl-SI"/>
        </w:rPr>
        <w:t>Strategija odgovornega organa na področju skladov notranje varnosti za boj proti goljufijam za programsko obdobje 2014-2020;</w:t>
      </w:r>
    </w:p>
    <w:p w14:paraId="48251B8C" w14:textId="77777777" w:rsidR="00A03B8C" w:rsidRDefault="00A03B8C" w:rsidP="00A03B8C">
      <w:pPr>
        <w:pStyle w:val="Odstavekseznama"/>
        <w:numPr>
          <w:ilvl w:val="0"/>
          <w:numId w:val="36"/>
        </w:numPr>
        <w:spacing w:after="0" w:line="260" w:lineRule="exact"/>
        <w:rPr>
          <w:rFonts w:cs="Arial"/>
          <w:szCs w:val="20"/>
          <w:lang w:val="sl-SI"/>
        </w:rPr>
      </w:pPr>
      <w:r w:rsidRPr="00E1523F">
        <w:rPr>
          <w:rFonts w:cs="Arial"/>
          <w:szCs w:val="20"/>
          <w:lang w:val="sl-SI"/>
        </w:rPr>
        <w:t xml:space="preserve">Poročili o vmesnem vrednotenju za AMIF in ISF (AMIF Interim </w:t>
      </w:r>
      <w:proofErr w:type="spellStart"/>
      <w:r w:rsidRPr="00E1523F">
        <w:rPr>
          <w:rFonts w:cs="Arial"/>
          <w:szCs w:val="20"/>
          <w:lang w:val="sl-SI"/>
        </w:rPr>
        <w:t>evaluation</w:t>
      </w:r>
      <w:proofErr w:type="spellEnd"/>
      <w:r w:rsidRPr="00E1523F">
        <w:rPr>
          <w:rFonts w:cs="Arial"/>
          <w:szCs w:val="20"/>
          <w:lang w:val="sl-SI"/>
        </w:rPr>
        <w:t xml:space="preserve"> </w:t>
      </w:r>
      <w:proofErr w:type="spellStart"/>
      <w:r w:rsidRPr="00E1523F">
        <w:rPr>
          <w:rFonts w:cs="Arial"/>
          <w:szCs w:val="20"/>
          <w:lang w:val="sl-SI"/>
        </w:rPr>
        <w:t>report</w:t>
      </w:r>
      <w:proofErr w:type="spellEnd"/>
      <w:r w:rsidRPr="00E1523F">
        <w:rPr>
          <w:rFonts w:cs="Arial"/>
          <w:szCs w:val="20"/>
          <w:lang w:val="sl-SI"/>
        </w:rPr>
        <w:t xml:space="preserve">, </w:t>
      </w:r>
      <w:proofErr w:type="spellStart"/>
      <w:r w:rsidRPr="00E1523F">
        <w:rPr>
          <w:rFonts w:cs="Arial"/>
          <w:szCs w:val="20"/>
          <w:lang w:val="sl-SI"/>
        </w:rPr>
        <w:t>Version</w:t>
      </w:r>
      <w:proofErr w:type="spellEnd"/>
      <w:r w:rsidRPr="00E1523F">
        <w:rPr>
          <w:rFonts w:cs="Arial"/>
          <w:szCs w:val="20"/>
          <w:lang w:val="sl-SI"/>
        </w:rPr>
        <w:t xml:space="preserve"> 2017.0; in ISF Interim </w:t>
      </w:r>
      <w:proofErr w:type="spellStart"/>
      <w:r w:rsidRPr="00E1523F">
        <w:rPr>
          <w:rFonts w:cs="Arial"/>
          <w:szCs w:val="20"/>
          <w:lang w:val="sl-SI"/>
        </w:rPr>
        <w:t>evaluation</w:t>
      </w:r>
      <w:proofErr w:type="spellEnd"/>
      <w:r w:rsidRPr="00E1523F">
        <w:rPr>
          <w:rFonts w:cs="Arial"/>
          <w:szCs w:val="20"/>
          <w:lang w:val="sl-SI"/>
        </w:rPr>
        <w:t xml:space="preserve"> </w:t>
      </w:r>
      <w:proofErr w:type="spellStart"/>
      <w:r w:rsidRPr="00E1523F">
        <w:rPr>
          <w:rFonts w:cs="Arial"/>
          <w:szCs w:val="20"/>
          <w:lang w:val="sl-SI"/>
        </w:rPr>
        <w:t>report</w:t>
      </w:r>
      <w:proofErr w:type="spellEnd"/>
      <w:r w:rsidRPr="00E1523F">
        <w:rPr>
          <w:rFonts w:cs="Arial"/>
          <w:szCs w:val="20"/>
          <w:lang w:val="sl-SI"/>
        </w:rPr>
        <w:t xml:space="preserve">, </w:t>
      </w:r>
      <w:proofErr w:type="spellStart"/>
      <w:r w:rsidRPr="00E1523F">
        <w:rPr>
          <w:rFonts w:cs="Arial"/>
          <w:szCs w:val="20"/>
          <w:lang w:val="sl-SI"/>
        </w:rPr>
        <w:t>Version</w:t>
      </w:r>
      <w:proofErr w:type="spellEnd"/>
      <w:r w:rsidRPr="00E1523F">
        <w:rPr>
          <w:rFonts w:cs="Arial"/>
          <w:szCs w:val="20"/>
          <w:lang w:val="sl-SI"/>
        </w:rPr>
        <w:t xml:space="preserve"> 2017.0);</w:t>
      </w:r>
    </w:p>
    <w:p w14:paraId="46D6864E" w14:textId="75EE427E" w:rsidR="001846A7" w:rsidRPr="001F145F" w:rsidRDefault="001F145F" w:rsidP="00B0620D">
      <w:pPr>
        <w:pStyle w:val="Odstavekseznama"/>
        <w:numPr>
          <w:ilvl w:val="0"/>
          <w:numId w:val="36"/>
        </w:numPr>
        <w:spacing w:after="0" w:line="260" w:lineRule="exact"/>
        <w:rPr>
          <w:rFonts w:cs="Arial"/>
          <w:szCs w:val="20"/>
          <w:lang w:val="sl-SI"/>
        </w:rPr>
      </w:pPr>
      <w:r w:rsidRPr="001F145F">
        <w:rPr>
          <w:rFonts w:cs="Arial"/>
          <w:szCs w:val="20"/>
          <w:lang w:val="sl-SI"/>
        </w:rPr>
        <w:t>Poročila o delu Policije</w:t>
      </w:r>
      <w:r>
        <w:rPr>
          <w:rFonts w:cs="Arial"/>
          <w:szCs w:val="20"/>
          <w:lang w:val="sl-SI"/>
        </w:rPr>
        <w:t>.</w:t>
      </w:r>
    </w:p>
    <w:p w14:paraId="22DE77EE" w14:textId="77777777" w:rsidR="007B296C" w:rsidRPr="00561D0F" w:rsidRDefault="007B296C" w:rsidP="00664369">
      <w:pPr>
        <w:pStyle w:val="Naslov1"/>
        <w:numPr>
          <w:ilvl w:val="0"/>
          <w:numId w:val="0"/>
        </w:numPr>
        <w:ind w:left="432"/>
        <w:rPr>
          <w:lang w:val="sl-SI"/>
        </w:rPr>
      </w:pPr>
    </w:p>
    <w:sectPr w:rsidR="007B296C" w:rsidRPr="00561D0F" w:rsidSect="00F1202B">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62759" w14:textId="77777777" w:rsidR="00F9081A" w:rsidRDefault="00F9081A" w:rsidP="002E0D26">
      <w:r>
        <w:separator/>
      </w:r>
    </w:p>
  </w:endnote>
  <w:endnote w:type="continuationSeparator" w:id="0">
    <w:p w14:paraId="77B802AB" w14:textId="77777777" w:rsidR="00F9081A" w:rsidRDefault="00F9081A" w:rsidP="002E0D26">
      <w:r>
        <w:continuationSeparator/>
      </w:r>
    </w:p>
  </w:endnote>
  <w:endnote w:type="continuationNotice" w:id="1">
    <w:p w14:paraId="0C5EC21C" w14:textId="77777777" w:rsidR="00F9081A" w:rsidRDefault="00F9081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AB64E" w14:textId="77777777" w:rsidR="00F9081A" w:rsidRDefault="00F9081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24325" w14:textId="77777777" w:rsidR="00F9081A" w:rsidRDefault="00F9081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5E0E0" w14:textId="77777777" w:rsidR="00F9081A" w:rsidRDefault="00F9081A">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715868"/>
      <w:docPartObj>
        <w:docPartGallery w:val="Page Numbers (Bottom of Page)"/>
        <w:docPartUnique/>
      </w:docPartObj>
    </w:sdtPr>
    <w:sdtEndPr/>
    <w:sdtContent>
      <w:p w14:paraId="43ED7C04" w14:textId="07E5ACA3" w:rsidR="00F9081A" w:rsidRDefault="00F9081A">
        <w:pPr>
          <w:pStyle w:val="Noga"/>
          <w:jc w:val="center"/>
        </w:pPr>
        <w:r>
          <w:fldChar w:fldCharType="begin"/>
        </w:r>
        <w:r>
          <w:instrText>PAGE   \* MERGEFORMAT</w:instrText>
        </w:r>
        <w:r>
          <w:fldChar w:fldCharType="separate"/>
        </w:r>
        <w:r w:rsidR="0073018B" w:rsidRPr="0073018B">
          <w:rPr>
            <w:noProof/>
            <w:lang w:val="sl-SI"/>
          </w:rPr>
          <w:t>3</w:t>
        </w:r>
        <w:r>
          <w:fldChar w:fldCharType="end"/>
        </w:r>
      </w:p>
    </w:sdtContent>
  </w:sdt>
  <w:p w14:paraId="679E8660" w14:textId="77777777" w:rsidR="00F9081A" w:rsidRDefault="00F9081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99CF3" w14:textId="77777777" w:rsidR="00F9081A" w:rsidRDefault="00F9081A" w:rsidP="002E0D26">
      <w:r>
        <w:separator/>
      </w:r>
    </w:p>
  </w:footnote>
  <w:footnote w:type="continuationSeparator" w:id="0">
    <w:p w14:paraId="3245689C" w14:textId="77777777" w:rsidR="00F9081A" w:rsidRDefault="00F9081A" w:rsidP="002E0D26">
      <w:r>
        <w:continuationSeparator/>
      </w:r>
    </w:p>
  </w:footnote>
  <w:footnote w:type="continuationNotice" w:id="1">
    <w:p w14:paraId="22D8F792" w14:textId="77777777" w:rsidR="00F9081A" w:rsidRDefault="00F9081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11BA" w14:textId="77777777" w:rsidR="00F9081A" w:rsidRDefault="00F9081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2867" w14:textId="77777777" w:rsidR="00F9081A" w:rsidRDefault="00F9081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BD738" w14:textId="77777777" w:rsidR="00F9081A" w:rsidRDefault="00F9081A">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EA0EF" w14:textId="0BA37447" w:rsidR="00F9081A" w:rsidRDefault="00F9081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01C5"/>
    <w:multiLevelType w:val="hybridMultilevel"/>
    <w:tmpl w:val="303E09EC"/>
    <w:lvl w:ilvl="0" w:tplc="FFFFFFFF">
      <w:start w:val="1"/>
      <w:numFmt w:val="lowerRoman"/>
      <w:lvlText w:val="%1."/>
      <w:lvlJc w:val="right"/>
      <w:pPr>
        <w:ind w:left="720" w:hanging="360"/>
      </w:pPr>
      <w:rPr>
        <w:rFonts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1E21FC"/>
    <w:multiLevelType w:val="hybridMultilevel"/>
    <w:tmpl w:val="A0EE5CC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4866E2"/>
    <w:multiLevelType w:val="hybridMultilevel"/>
    <w:tmpl w:val="3EF0D406"/>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02F12AC"/>
    <w:multiLevelType w:val="hybridMultilevel"/>
    <w:tmpl w:val="303E09EC"/>
    <w:lvl w:ilvl="0" w:tplc="FFFFFFFF">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316808"/>
    <w:multiLevelType w:val="hybridMultilevel"/>
    <w:tmpl w:val="303E09EC"/>
    <w:lvl w:ilvl="0" w:tplc="FFFFFFFF">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0D03E0"/>
    <w:multiLevelType w:val="hybridMultilevel"/>
    <w:tmpl w:val="8DCA27A6"/>
    <w:lvl w:ilvl="0" w:tplc="963AA9F8">
      <w:start w:val="1"/>
      <w:numFmt w:val="bullet"/>
      <w:lvlText w:val="-"/>
      <w:lvlJc w:val="left"/>
      <w:pPr>
        <w:ind w:left="1155" w:hanging="360"/>
      </w:pPr>
      <w:rPr>
        <w:rFonts w:ascii="Verdana" w:eastAsiaTheme="minorHAnsi" w:hAnsi="Verdana" w:cstheme="minorBidi"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15:restartNumberingAfterBreak="0">
    <w:nsid w:val="18327A91"/>
    <w:multiLevelType w:val="hybridMultilevel"/>
    <w:tmpl w:val="1B5E6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E4244"/>
    <w:multiLevelType w:val="hybridMultilevel"/>
    <w:tmpl w:val="CD8A9D88"/>
    <w:lvl w:ilvl="0" w:tplc="FAF2DCC4">
      <w:start w:val="1"/>
      <w:numFmt w:val="bullet"/>
      <w:lvlText w:val="•"/>
      <w:lvlJc w:val="left"/>
      <w:pPr>
        <w:tabs>
          <w:tab w:val="num" w:pos="360"/>
        </w:tabs>
        <w:ind w:left="360" w:hanging="360"/>
      </w:pPr>
      <w:rPr>
        <w:rFonts w:ascii="Arial" w:hAnsi="Arial" w:hint="default"/>
      </w:rPr>
    </w:lvl>
    <w:lvl w:ilvl="1" w:tplc="D6702C8C" w:tentative="1">
      <w:start w:val="1"/>
      <w:numFmt w:val="bullet"/>
      <w:lvlText w:val="•"/>
      <w:lvlJc w:val="left"/>
      <w:pPr>
        <w:tabs>
          <w:tab w:val="num" w:pos="1080"/>
        </w:tabs>
        <w:ind w:left="1080" w:hanging="360"/>
      </w:pPr>
      <w:rPr>
        <w:rFonts w:ascii="Arial" w:hAnsi="Arial" w:hint="default"/>
      </w:rPr>
    </w:lvl>
    <w:lvl w:ilvl="2" w:tplc="4DCE3528" w:tentative="1">
      <w:start w:val="1"/>
      <w:numFmt w:val="bullet"/>
      <w:lvlText w:val="•"/>
      <w:lvlJc w:val="left"/>
      <w:pPr>
        <w:tabs>
          <w:tab w:val="num" w:pos="1800"/>
        </w:tabs>
        <w:ind w:left="1800" w:hanging="360"/>
      </w:pPr>
      <w:rPr>
        <w:rFonts w:ascii="Arial" w:hAnsi="Arial" w:hint="default"/>
      </w:rPr>
    </w:lvl>
    <w:lvl w:ilvl="3" w:tplc="CD90A452" w:tentative="1">
      <w:start w:val="1"/>
      <w:numFmt w:val="bullet"/>
      <w:lvlText w:val="•"/>
      <w:lvlJc w:val="left"/>
      <w:pPr>
        <w:tabs>
          <w:tab w:val="num" w:pos="2520"/>
        </w:tabs>
        <w:ind w:left="2520" w:hanging="360"/>
      </w:pPr>
      <w:rPr>
        <w:rFonts w:ascii="Arial" w:hAnsi="Arial" w:hint="default"/>
      </w:rPr>
    </w:lvl>
    <w:lvl w:ilvl="4" w:tplc="8F0EB30E" w:tentative="1">
      <w:start w:val="1"/>
      <w:numFmt w:val="bullet"/>
      <w:lvlText w:val="•"/>
      <w:lvlJc w:val="left"/>
      <w:pPr>
        <w:tabs>
          <w:tab w:val="num" w:pos="3240"/>
        </w:tabs>
        <w:ind w:left="3240" w:hanging="360"/>
      </w:pPr>
      <w:rPr>
        <w:rFonts w:ascii="Arial" w:hAnsi="Arial" w:hint="default"/>
      </w:rPr>
    </w:lvl>
    <w:lvl w:ilvl="5" w:tplc="904EA7AC" w:tentative="1">
      <w:start w:val="1"/>
      <w:numFmt w:val="bullet"/>
      <w:lvlText w:val="•"/>
      <w:lvlJc w:val="left"/>
      <w:pPr>
        <w:tabs>
          <w:tab w:val="num" w:pos="3960"/>
        </w:tabs>
        <w:ind w:left="3960" w:hanging="360"/>
      </w:pPr>
      <w:rPr>
        <w:rFonts w:ascii="Arial" w:hAnsi="Arial" w:hint="default"/>
      </w:rPr>
    </w:lvl>
    <w:lvl w:ilvl="6" w:tplc="FEC2FDDC" w:tentative="1">
      <w:start w:val="1"/>
      <w:numFmt w:val="bullet"/>
      <w:lvlText w:val="•"/>
      <w:lvlJc w:val="left"/>
      <w:pPr>
        <w:tabs>
          <w:tab w:val="num" w:pos="4680"/>
        </w:tabs>
        <w:ind w:left="4680" w:hanging="360"/>
      </w:pPr>
      <w:rPr>
        <w:rFonts w:ascii="Arial" w:hAnsi="Arial" w:hint="default"/>
      </w:rPr>
    </w:lvl>
    <w:lvl w:ilvl="7" w:tplc="ACE68C96" w:tentative="1">
      <w:start w:val="1"/>
      <w:numFmt w:val="bullet"/>
      <w:lvlText w:val="•"/>
      <w:lvlJc w:val="left"/>
      <w:pPr>
        <w:tabs>
          <w:tab w:val="num" w:pos="5400"/>
        </w:tabs>
        <w:ind w:left="5400" w:hanging="360"/>
      </w:pPr>
      <w:rPr>
        <w:rFonts w:ascii="Arial" w:hAnsi="Arial" w:hint="default"/>
      </w:rPr>
    </w:lvl>
    <w:lvl w:ilvl="8" w:tplc="D1229E96"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6DF628A"/>
    <w:multiLevelType w:val="hybridMultilevel"/>
    <w:tmpl w:val="82125ADA"/>
    <w:lvl w:ilvl="0" w:tplc="0409000F">
      <w:start w:val="1"/>
      <w:numFmt w:val="decimal"/>
      <w:lvlText w:val="%1."/>
      <w:lvlJc w:val="left"/>
      <w:pPr>
        <w:ind w:left="360" w:hanging="360"/>
      </w:pPr>
      <w:rPr>
        <w:rFonts w:hint="default"/>
      </w:rPr>
    </w:lvl>
    <w:lvl w:ilvl="1" w:tplc="D19E530E">
      <w:start w:val="1"/>
      <w:numFmt w:val="lowerLetter"/>
      <w:lvlText w:val="(%2)"/>
      <w:lvlJc w:val="left"/>
      <w:pPr>
        <w:ind w:left="1440" w:hanging="720"/>
      </w:pPr>
      <w:rPr>
        <w:rFonts w:ascii="Verdana" w:hAnsi="Verdana"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EE22B4"/>
    <w:multiLevelType w:val="hybridMultilevel"/>
    <w:tmpl w:val="0FCC586C"/>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520AF6"/>
    <w:multiLevelType w:val="hybridMultilevel"/>
    <w:tmpl w:val="8FA2D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C78B168">
      <w:start w:val="1"/>
      <w:numFmt w:val="bullet"/>
      <w:lvlText w:val="-"/>
      <w:lvlJc w:val="left"/>
      <w:pPr>
        <w:ind w:left="2160" w:hanging="360"/>
      </w:pPr>
      <w:rPr>
        <w:rFonts w:ascii="Verdana" w:eastAsiaTheme="minorHAnsi" w:hAnsi="Verdana"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A7224"/>
    <w:multiLevelType w:val="hybridMultilevel"/>
    <w:tmpl w:val="303E09EC"/>
    <w:lvl w:ilvl="0" w:tplc="0809001B">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8E6159"/>
    <w:multiLevelType w:val="hybridMultilevel"/>
    <w:tmpl w:val="9A58B7B2"/>
    <w:lvl w:ilvl="0" w:tplc="DD9C6098">
      <w:start w:val="1"/>
      <w:numFmt w:val="bullet"/>
      <w:lvlText w:val="•"/>
      <w:lvlJc w:val="left"/>
      <w:pPr>
        <w:tabs>
          <w:tab w:val="num" w:pos="360"/>
        </w:tabs>
        <w:ind w:left="360" w:hanging="360"/>
      </w:pPr>
      <w:rPr>
        <w:rFonts w:ascii="Arial" w:hAnsi="Arial" w:hint="default"/>
      </w:rPr>
    </w:lvl>
    <w:lvl w:ilvl="1" w:tplc="18FA74F6" w:tentative="1">
      <w:start w:val="1"/>
      <w:numFmt w:val="bullet"/>
      <w:lvlText w:val="•"/>
      <w:lvlJc w:val="left"/>
      <w:pPr>
        <w:tabs>
          <w:tab w:val="num" w:pos="1080"/>
        </w:tabs>
        <w:ind w:left="1080" w:hanging="360"/>
      </w:pPr>
      <w:rPr>
        <w:rFonts w:ascii="Arial" w:hAnsi="Arial" w:hint="default"/>
      </w:rPr>
    </w:lvl>
    <w:lvl w:ilvl="2" w:tplc="61CC43E8" w:tentative="1">
      <w:start w:val="1"/>
      <w:numFmt w:val="bullet"/>
      <w:lvlText w:val="•"/>
      <w:lvlJc w:val="left"/>
      <w:pPr>
        <w:tabs>
          <w:tab w:val="num" w:pos="1800"/>
        </w:tabs>
        <w:ind w:left="1800" w:hanging="360"/>
      </w:pPr>
      <w:rPr>
        <w:rFonts w:ascii="Arial" w:hAnsi="Arial" w:hint="default"/>
      </w:rPr>
    </w:lvl>
    <w:lvl w:ilvl="3" w:tplc="787EFC40" w:tentative="1">
      <w:start w:val="1"/>
      <w:numFmt w:val="bullet"/>
      <w:lvlText w:val="•"/>
      <w:lvlJc w:val="left"/>
      <w:pPr>
        <w:tabs>
          <w:tab w:val="num" w:pos="2520"/>
        </w:tabs>
        <w:ind w:left="2520" w:hanging="360"/>
      </w:pPr>
      <w:rPr>
        <w:rFonts w:ascii="Arial" w:hAnsi="Arial" w:hint="default"/>
      </w:rPr>
    </w:lvl>
    <w:lvl w:ilvl="4" w:tplc="AAD435EC" w:tentative="1">
      <w:start w:val="1"/>
      <w:numFmt w:val="bullet"/>
      <w:lvlText w:val="•"/>
      <w:lvlJc w:val="left"/>
      <w:pPr>
        <w:tabs>
          <w:tab w:val="num" w:pos="3240"/>
        </w:tabs>
        <w:ind w:left="3240" w:hanging="360"/>
      </w:pPr>
      <w:rPr>
        <w:rFonts w:ascii="Arial" w:hAnsi="Arial" w:hint="default"/>
      </w:rPr>
    </w:lvl>
    <w:lvl w:ilvl="5" w:tplc="0DA2842A" w:tentative="1">
      <w:start w:val="1"/>
      <w:numFmt w:val="bullet"/>
      <w:lvlText w:val="•"/>
      <w:lvlJc w:val="left"/>
      <w:pPr>
        <w:tabs>
          <w:tab w:val="num" w:pos="3960"/>
        </w:tabs>
        <w:ind w:left="3960" w:hanging="360"/>
      </w:pPr>
      <w:rPr>
        <w:rFonts w:ascii="Arial" w:hAnsi="Arial" w:hint="default"/>
      </w:rPr>
    </w:lvl>
    <w:lvl w:ilvl="6" w:tplc="D4AC4F92" w:tentative="1">
      <w:start w:val="1"/>
      <w:numFmt w:val="bullet"/>
      <w:lvlText w:val="•"/>
      <w:lvlJc w:val="left"/>
      <w:pPr>
        <w:tabs>
          <w:tab w:val="num" w:pos="4680"/>
        </w:tabs>
        <w:ind w:left="4680" w:hanging="360"/>
      </w:pPr>
      <w:rPr>
        <w:rFonts w:ascii="Arial" w:hAnsi="Arial" w:hint="default"/>
      </w:rPr>
    </w:lvl>
    <w:lvl w:ilvl="7" w:tplc="08E81358" w:tentative="1">
      <w:start w:val="1"/>
      <w:numFmt w:val="bullet"/>
      <w:lvlText w:val="•"/>
      <w:lvlJc w:val="left"/>
      <w:pPr>
        <w:tabs>
          <w:tab w:val="num" w:pos="5400"/>
        </w:tabs>
        <w:ind w:left="5400" w:hanging="360"/>
      </w:pPr>
      <w:rPr>
        <w:rFonts w:ascii="Arial" w:hAnsi="Arial" w:hint="default"/>
      </w:rPr>
    </w:lvl>
    <w:lvl w:ilvl="8" w:tplc="85D80DB2"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34EC7A86"/>
    <w:multiLevelType w:val="hybridMultilevel"/>
    <w:tmpl w:val="818C611C"/>
    <w:lvl w:ilvl="0" w:tplc="5C9E7DB8">
      <w:start w:val="1"/>
      <w:numFmt w:val="lowerRoman"/>
      <w:lvlText w:val="(%1)"/>
      <w:lvlJc w:val="left"/>
      <w:pPr>
        <w:ind w:left="1713" w:hanging="72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36CD0A1F"/>
    <w:multiLevelType w:val="hybridMultilevel"/>
    <w:tmpl w:val="FE06B448"/>
    <w:lvl w:ilvl="0" w:tplc="CE2ABBCA">
      <w:start w:val="1"/>
      <w:numFmt w:val="bullet"/>
      <w:lvlText w:val="•"/>
      <w:lvlJc w:val="left"/>
      <w:pPr>
        <w:tabs>
          <w:tab w:val="num" w:pos="360"/>
        </w:tabs>
        <w:ind w:left="360" w:hanging="360"/>
      </w:pPr>
      <w:rPr>
        <w:rFonts w:ascii="Arial" w:hAnsi="Arial" w:hint="default"/>
      </w:rPr>
    </w:lvl>
    <w:lvl w:ilvl="1" w:tplc="A4DE6F00" w:tentative="1">
      <w:start w:val="1"/>
      <w:numFmt w:val="bullet"/>
      <w:lvlText w:val="•"/>
      <w:lvlJc w:val="left"/>
      <w:pPr>
        <w:tabs>
          <w:tab w:val="num" w:pos="1080"/>
        </w:tabs>
        <w:ind w:left="1080" w:hanging="360"/>
      </w:pPr>
      <w:rPr>
        <w:rFonts w:ascii="Arial" w:hAnsi="Arial" w:hint="default"/>
      </w:rPr>
    </w:lvl>
    <w:lvl w:ilvl="2" w:tplc="C9206952" w:tentative="1">
      <w:start w:val="1"/>
      <w:numFmt w:val="bullet"/>
      <w:lvlText w:val="•"/>
      <w:lvlJc w:val="left"/>
      <w:pPr>
        <w:tabs>
          <w:tab w:val="num" w:pos="1800"/>
        </w:tabs>
        <w:ind w:left="1800" w:hanging="360"/>
      </w:pPr>
      <w:rPr>
        <w:rFonts w:ascii="Arial" w:hAnsi="Arial" w:hint="default"/>
      </w:rPr>
    </w:lvl>
    <w:lvl w:ilvl="3" w:tplc="0D7A504C" w:tentative="1">
      <w:start w:val="1"/>
      <w:numFmt w:val="bullet"/>
      <w:lvlText w:val="•"/>
      <w:lvlJc w:val="left"/>
      <w:pPr>
        <w:tabs>
          <w:tab w:val="num" w:pos="2520"/>
        </w:tabs>
        <w:ind w:left="2520" w:hanging="360"/>
      </w:pPr>
      <w:rPr>
        <w:rFonts w:ascii="Arial" w:hAnsi="Arial" w:hint="default"/>
      </w:rPr>
    </w:lvl>
    <w:lvl w:ilvl="4" w:tplc="C8B2E87C" w:tentative="1">
      <w:start w:val="1"/>
      <w:numFmt w:val="bullet"/>
      <w:lvlText w:val="•"/>
      <w:lvlJc w:val="left"/>
      <w:pPr>
        <w:tabs>
          <w:tab w:val="num" w:pos="3240"/>
        </w:tabs>
        <w:ind w:left="3240" w:hanging="360"/>
      </w:pPr>
      <w:rPr>
        <w:rFonts w:ascii="Arial" w:hAnsi="Arial" w:hint="default"/>
      </w:rPr>
    </w:lvl>
    <w:lvl w:ilvl="5" w:tplc="6FC0A460" w:tentative="1">
      <w:start w:val="1"/>
      <w:numFmt w:val="bullet"/>
      <w:lvlText w:val="•"/>
      <w:lvlJc w:val="left"/>
      <w:pPr>
        <w:tabs>
          <w:tab w:val="num" w:pos="3960"/>
        </w:tabs>
        <w:ind w:left="3960" w:hanging="360"/>
      </w:pPr>
      <w:rPr>
        <w:rFonts w:ascii="Arial" w:hAnsi="Arial" w:hint="default"/>
      </w:rPr>
    </w:lvl>
    <w:lvl w:ilvl="6" w:tplc="8A50B850" w:tentative="1">
      <w:start w:val="1"/>
      <w:numFmt w:val="bullet"/>
      <w:lvlText w:val="•"/>
      <w:lvlJc w:val="left"/>
      <w:pPr>
        <w:tabs>
          <w:tab w:val="num" w:pos="4680"/>
        </w:tabs>
        <w:ind w:left="4680" w:hanging="360"/>
      </w:pPr>
      <w:rPr>
        <w:rFonts w:ascii="Arial" w:hAnsi="Arial" w:hint="default"/>
      </w:rPr>
    </w:lvl>
    <w:lvl w:ilvl="7" w:tplc="47E0C39C" w:tentative="1">
      <w:start w:val="1"/>
      <w:numFmt w:val="bullet"/>
      <w:lvlText w:val="•"/>
      <w:lvlJc w:val="left"/>
      <w:pPr>
        <w:tabs>
          <w:tab w:val="num" w:pos="5400"/>
        </w:tabs>
        <w:ind w:left="5400" w:hanging="360"/>
      </w:pPr>
      <w:rPr>
        <w:rFonts w:ascii="Arial" w:hAnsi="Arial" w:hint="default"/>
      </w:rPr>
    </w:lvl>
    <w:lvl w:ilvl="8" w:tplc="DAEE68B2"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3A836C7F"/>
    <w:multiLevelType w:val="multilevel"/>
    <w:tmpl w:val="5ABC5C5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6" w15:restartNumberingAfterBreak="0">
    <w:nsid w:val="3AC01E0D"/>
    <w:multiLevelType w:val="hybridMultilevel"/>
    <w:tmpl w:val="3EF0D406"/>
    <w:lvl w:ilvl="0" w:tplc="FFFFFFFF">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BF53A2"/>
    <w:multiLevelType w:val="hybridMultilevel"/>
    <w:tmpl w:val="303E09EC"/>
    <w:lvl w:ilvl="0" w:tplc="FFFFFFFF">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D70130"/>
    <w:multiLevelType w:val="hybridMultilevel"/>
    <w:tmpl w:val="9356D9B6"/>
    <w:lvl w:ilvl="0" w:tplc="C29A1FD8">
      <w:start w:val="1"/>
      <w:numFmt w:val="bullet"/>
      <w:lvlText w:val="•"/>
      <w:lvlJc w:val="left"/>
      <w:pPr>
        <w:tabs>
          <w:tab w:val="num" w:pos="720"/>
        </w:tabs>
        <w:ind w:left="720" w:hanging="360"/>
      </w:pPr>
      <w:rPr>
        <w:rFonts w:ascii="Arial" w:hAnsi="Arial" w:hint="default"/>
      </w:rPr>
    </w:lvl>
    <w:lvl w:ilvl="1" w:tplc="F8683E58" w:tentative="1">
      <w:start w:val="1"/>
      <w:numFmt w:val="bullet"/>
      <w:lvlText w:val="•"/>
      <w:lvlJc w:val="left"/>
      <w:pPr>
        <w:tabs>
          <w:tab w:val="num" w:pos="1440"/>
        </w:tabs>
        <w:ind w:left="1440" w:hanging="360"/>
      </w:pPr>
      <w:rPr>
        <w:rFonts w:ascii="Arial" w:hAnsi="Arial" w:hint="default"/>
      </w:rPr>
    </w:lvl>
    <w:lvl w:ilvl="2" w:tplc="19AE9AB6" w:tentative="1">
      <w:start w:val="1"/>
      <w:numFmt w:val="bullet"/>
      <w:lvlText w:val="•"/>
      <w:lvlJc w:val="left"/>
      <w:pPr>
        <w:tabs>
          <w:tab w:val="num" w:pos="2160"/>
        </w:tabs>
        <w:ind w:left="2160" w:hanging="360"/>
      </w:pPr>
      <w:rPr>
        <w:rFonts w:ascii="Arial" w:hAnsi="Arial" w:hint="default"/>
      </w:rPr>
    </w:lvl>
    <w:lvl w:ilvl="3" w:tplc="B2C2414E" w:tentative="1">
      <w:start w:val="1"/>
      <w:numFmt w:val="bullet"/>
      <w:lvlText w:val="•"/>
      <w:lvlJc w:val="left"/>
      <w:pPr>
        <w:tabs>
          <w:tab w:val="num" w:pos="2880"/>
        </w:tabs>
        <w:ind w:left="2880" w:hanging="360"/>
      </w:pPr>
      <w:rPr>
        <w:rFonts w:ascii="Arial" w:hAnsi="Arial" w:hint="default"/>
      </w:rPr>
    </w:lvl>
    <w:lvl w:ilvl="4" w:tplc="A4CCC644" w:tentative="1">
      <w:start w:val="1"/>
      <w:numFmt w:val="bullet"/>
      <w:lvlText w:val="•"/>
      <w:lvlJc w:val="left"/>
      <w:pPr>
        <w:tabs>
          <w:tab w:val="num" w:pos="3600"/>
        </w:tabs>
        <w:ind w:left="3600" w:hanging="360"/>
      </w:pPr>
      <w:rPr>
        <w:rFonts w:ascii="Arial" w:hAnsi="Arial" w:hint="default"/>
      </w:rPr>
    </w:lvl>
    <w:lvl w:ilvl="5" w:tplc="D94A8B2A" w:tentative="1">
      <w:start w:val="1"/>
      <w:numFmt w:val="bullet"/>
      <w:lvlText w:val="•"/>
      <w:lvlJc w:val="left"/>
      <w:pPr>
        <w:tabs>
          <w:tab w:val="num" w:pos="4320"/>
        </w:tabs>
        <w:ind w:left="4320" w:hanging="360"/>
      </w:pPr>
      <w:rPr>
        <w:rFonts w:ascii="Arial" w:hAnsi="Arial" w:hint="default"/>
      </w:rPr>
    </w:lvl>
    <w:lvl w:ilvl="6" w:tplc="524EDC1E" w:tentative="1">
      <w:start w:val="1"/>
      <w:numFmt w:val="bullet"/>
      <w:lvlText w:val="•"/>
      <w:lvlJc w:val="left"/>
      <w:pPr>
        <w:tabs>
          <w:tab w:val="num" w:pos="5040"/>
        </w:tabs>
        <w:ind w:left="5040" w:hanging="360"/>
      </w:pPr>
      <w:rPr>
        <w:rFonts w:ascii="Arial" w:hAnsi="Arial" w:hint="default"/>
      </w:rPr>
    </w:lvl>
    <w:lvl w:ilvl="7" w:tplc="20C20170" w:tentative="1">
      <w:start w:val="1"/>
      <w:numFmt w:val="bullet"/>
      <w:lvlText w:val="•"/>
      <w:lvlJc w:val="left"/>
      <w:pPr>
        <w:tabs>
          <w:tab w:val="num" w:pos="5760"/>
        </w:tabs>
        <w:ind w:left="5760" w:hanging="360"/>
      </w:pPr>
      <w:rPr>
        <w:rFonts w:ascii="Arial" w:hAnsi="Arial" w:hint="default"/>
      </w:rPr>
    </w:lvl>
    <w:lvl w:ilvl="8" w:tplc="8A02DAF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2334F70"/>
    <w:multiLevelType w:val="hybridMultilevel"/>
    <w:tmpl w:val="711CD8BC"/>
    <w:lvl w:ilvl="0" w:tplc="4866FCD6">
      <w:start w:val="1"/>
      <w:numFmt w:val="bullet"/>
      <w:lvlText w:val="•"/>
      <w:lvlJc w:val="left"/>
      <w:pPr>
        <w:tabs>
          <w:tab w:val="num" w:pos="360"/>
        </w:tabs>
        <w:ind w:left="360" w:hanging="360"/>
      </w:pPr>
      <w:rPr>
        <w:rFonts w:ascii="Arial" w:hAnsi="Arial" w:hint="default"/>
      </w:rPr>
    </w:lvl>
    <w:lvl w:ilvl="1" w:tplc="40E85A82" w:tentative="1">
      <w:start w:val="1"/>
      <w:numFmt w:val="bullet"/>
      <w:lvlText w:val="•"/>
      <w:lvlJc w:val="left"/>
      <w:pPr>
        <w:tabs>
          <w:tab w:val="num" w:pos="1080"/>
        </w:tabs>
        <w:ind w:left="1080" w:hanging="360"/>
      </w:pPr>
      <w:rPr>
        <w:rFonts w:ascii="Arial" w:hAnsi="Arial" w:hint="default"/>
      </w:rPr>
    </w:lvl>
    <w:lvl w:ilvl="2" w:tplc="A61CF502" w:tentative="1">
      <w:start w:val="1"/>
      <w:numFmt w:val="bullet"/>
      <w:lvlText w:val="•"/>
      <w:lvlJc w:val="left"/>
      <w:pPr>
        <w:tabs>
          <w:tab w:val="num" w:pos="1800"/>
        </w:tabs>
        <w:ind w:left="1800" w:hanging="360"/>
      </w:pPr>
      <w:rPr>
        <w:rFonts w:ascii="Arial" w:hAnsi="Arial" w:hint="default"/>
      </w:rPr>
    </w:lvl>
    <w:lvl w:ilvl="3" w:tplc="D1F88F5E" w:tentative="1">
      <w:start w:val="1"/>
      <w:numFmt w:val="bullet"/>
      <w:lvlText w:val="•"/>
      <w:lvlJc w:val="left"/>
      <w:pPr>
        <w:tabs>
          <w:tab w:val="num" w:pos="2520"/>
        </w:tabs>
        <w:ind w:left="2520" w:hanging="360"/>
      </w:pPr>
      <w:rPr>
        <w:rFonts w:ascii="Arial" w:hAnsi="Arial" w:hint="default"/>
      </w:rPr>
    </w:lvl>
    <w:lvl w:ilvl="4" w:tplc="932ED1EE" w:tentative="1">
      <w:start w:val="1"/>
      <w:numFmt w:val="bullet"/>
      <w:lvlText w:val="•"/>
      <w:lvlJc w:val="left"/>
      <w:pPr>
        <w:tabs>
          <w:tab w:val="num" w:pos="3240"/>
        </w:tabs>
        <w:ind w:left="3240" w:hanging="360"/>
      </w:pPr>
      <w:rPr>
        <w:rFonts w:ascii="Arial" w:hAnsi="Arial" w:hint="default"/>
      </w:rPr>
    </w:lvl>
    <w:lvl w:ilvl="5" w:tplc="45D6AB54" w:tentative="1">
      <w:start w:val="1"/>
      <w:numFmt w:val="bullet"/>
      <w:lvlText w:val="•"/>
      <w:lvlJc w:val="left"/>
      <w:pPr>
        <w:tabs>
          <w:tab w:val="num" w:pos="3960"/>
        </w:tabs>
        <w:ind w:left="3960" w:hanging="360"/>
      </w:pPr>
      <w:rPr>
        <w:rFonts w:ascii="Arial" w:hAnsi="Arial" w:hint="default"/>
      </w:rPr>
    </w:lvl>
    <w:lvl w:ilvl="6" w:tplc="334C68F6" w:tentative="1">
      <w:start w:val="1"/>
      <w:numFmt w:val="bullet"/>
      <w:lvlText w:val="•"/>
      <w:lvlJc w:val="left"/>
      <w:pPr>
        <w:tabs>
          <w:tab w:val="num" w:pos="4680"/>
        </w:tabs>
        <w:ind w:left="4680" w:hanging="360"/>
      </w:pPr>
      <w:rPr>
        <w:rFonts w:ascii="Arial" w:hAnsi="Arial" w:hint="default"/>
      </w:rPr>
    </w:lvl>
    <w:lvl w:ilvl="7" w:tplc="09ECF0DA" w:tentative="1">
      <w:start w:val="1"/>
      <w:numFmt w:val="bullet"/>
      <w:lvlText w:val="•"/>
      <w:lvlJc w:val="left"/>
      <w:pPr>
        <w:tabs>
          <w:tab w:val="num" w:pos="5400"/>
        </w:tabs>
        <w:ind w:left="5400" w:hanging="360"/>
      </w:pPr>
      <w:rPr>
        <w:rFonts w:ascii="Arial" w:hAnsi="Arial" w:hint="default"/>
      </w:rPr>
    </w:lvl>
    <w:lvl w:ilvl="8" w:tplc="92207F30"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430900BF"/>
    <w:multiLevelType w:val="hybridMultilevel"/>
    <w:tmpl w:val="BACA7C1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A45AB"/>
    <w:multiLevelType w:val="hybridMultilevel"/>
    <w:tmpl w:val="F31AC044"/>
    <w:lvl w:ilvl="0" w:tplc="CBE496B2">
      <w:numFmt w:val="bullet"/>
      <w:lvlText w:val="-"/>
      <w:lvlJc w:val="left"/>
      <w:pPr>
        <w:ind w:left="720" w:hanging="72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6142D63"/>
    <w:multiLevelType w:val="hybridMultilevel"/>
    <w:tmpl w:val="F0A4699A"/>
    <w:lvl w:ilvl="0" w:tplc="B3D441EA">
      <w:start w:val="1"/>
      <w:numFmt w:val="bullet"/>
      <w:lvlText w:val="•"/>
      <w:lvlJc w:val="left"/>
      <w:pPr>
        <w:tabs>
          <w:tab w:val="num" w:pos="360"/>
        </w:tabs>
        <w:ind w:left="360" w:hanging="360"/>
      </w:pPr>
      <w:rPr>
        <w:rFonts w:ascii="Arial" w:hAnsi="Arial" w:hint="default"/>
      </w:rPr>
    </w:lvl>
    <w:lvl w:ilvl="1" w:tplc="31F85436">
      <w:numFmt w:val="bullet"/>
      <w:lvlText w:val="•"/>
      <w:lvlJc w:val="left"/>
      <w:pPr>
        <w:tabs>
          <w:tab w:val="num" w:pos="1080"/>
        </w:tabs>
        <w:ind w:left="1080" w:hanging="360"/>
      </w:pPr>
      <w:rPr>
        <w:rFonts w:ascii="Arial" w:hAnsi="Arial" w:hint="default"/>
      </w:rPr>
    </w:lvl>
    <w:lvl w:ilvl="2" w:tplc="08A2956C" w:tentative="1">
      <w:start w:val="1"/>
      <w:numFmt w:val="bullet"/>
      <w:lvlText w:val="•"/>
      <w:lvlJc w:val="left"/>
      <w:pPr>
        <w:tabs>
          <w:tab w:val="num" w:pos="1800"/>
        </w:tabs>
        <w:ind w:left="1800" w:hanging="360"/>
      </w:pPr>
      <w:rPr>
        <w:rFonts w:ascii="Arial" w:hAnsi="Arial" w:hint="default"/>
      </w:rPr>
    </w:lvl>
    <w:lvl w:ilvl="3" w:tplc="F9829EEC" w:tentative="1">
      <w:start w:val="1"/>
      <w:numFmt w:val="bullet"/>
      <w:lvlText w:val="•"/>
      <w:lvlJc w:val="left"/>
      <w:pPr>
        <w:tabs>
          <w:tab w:val="num" w:pos="2520"/>
        </w:tabs>
        <w:ind w:left="2520" w:hanging="360"/>
      </w:pPr>
      <w:rPr>
        <w:rFonts w:ascii="Arial" w:hAnsi="Arial" w:hint="default"/>
      </w:rPr>
    </w:lvl>
    <w:lvl w:ilvl="4" w:tplc="48A091E4" w:tentative="1">
      <w:start w:val="1"/>
      <w:numFmt w:val="bullet"/>
      <w:lvlText w:val="•"/>
      <w:lvlJc w:val="left"/>
      <w:pPr>
        <w:tabs>
          <w:tab w:val="num" w:pos="3240"/>
        </w:tabs>
        <w:ind w:left="3240" w:hanging="360"/>
      </w:pPr>
      <w:rPr>
        <w:rFonts w:ascii="Arial" w:hAnsi="Arial" w:hint="default"/>
      </w:rPr>
    </w:lvl>
    <w:lvl w:ilvl="5" w:tplc="665EB488" w:tentative="1">
      <w:start w:val="1"/>
      <w:numFmt w:val="bullet"/>
      <w:lvlText w:val="•"/>
      <w:lvlJc w:val="left"/>
      <w:pPr>
        <w:tabs>
          <w:tab w:val="num" w:pos="3960"/>
        </w:tabs>
        <w:ind w:left="3960" w:hanging="360"/>
      </w:pPr>
      <w:rPr>
        <w:rFonts w:ascii="Arial" w:hAnsi="Arial" w:hint="default"/>
      </w:rPr>
    </w:lvl>
    <w:lvl w:ilvl="6" w:tplc="738E9FA0" w:tentative="1">
      <w:start w:val="1"/>
      <w:numFmt w:val="bullet"/>
      <w:lvlText w:val="•"/>
      <w:lvlJc w:val="left"/>
      <w:pPr>
        <w:tabs>
          <w:tab w:val="num" w:pos="4680"/>
        </w:tabs>
        <w:ind w:left="4680" w:hanging="360"/>
      </w:pPr>
      <w:rPr>
        <w:rFonts w:ascii="Arial" w:hAnsi="Arial" w:hint="default"/>
      </w:rPr>
    </w:lvl>
    <w:lvl w:ilvl="7" w:tplc="3A0A1902" w:tentative="1">
      <w:start w:val="1"/>
      <w:numFmt w:val="bullet"/>
      <w:lvlText w:val="•"/>
      <w:lvlJc w:val="left"/>
      <w:pPr>
        <w:tabs>
          <w:tab w:val="num" w:pos="5400"/>
        </w:tabs>
        <w:ind w:left="5400" w:hanging="360"/>
      </w:pPr>
      <w:rPr>
        <w:rFonts w:ascii="Arial" w:hAnsi="Arial" w:hint="default"/>
      </w:rPr>
    </w:lvl>
    <w:lvl w:ilvl="8" w:tplc="A07E98D0"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4B373466"/>
    <w:multiLevelType w:val="hybridMultilevel"/>
    <w:tmpl w:val="D91EED52"/>
    <w:lvl w:ilvl="0" w:tplc="0D223AD4">
      <w:start w:val="1"/>
      <w:numFmt w:val="bullet"/>
      <w:lvlText w:val="•"/>
      <w:lvlJc w:val="left"/>
      <w:pPr>
        <w:tabs>
          <w:tab w:val="num" w:pos="720"/>
        </w:tabs>
        <w:ind w:left="720" w:hanging="360"/>
      </w:pPr>
      <w:rPr>
        <w:rFonts w:ascii="Arial" w:hAnsi="Arial" w:hint="default"/>
      </w:rPr>
    </w:lvl>
    <w:lvl w:ilvl="1" w:tplc="6346E652" w:tentative="1">
      <w:start w:val="1"/>
      <w:numFmt w:val="bullet"/>
      <w:lvlText w:val="•"/>
      <w:lvlJc w:val="left"/>
      <w:pPr>
        <w:tabs>
          <w:tab w:val="num" w:pos="1440"/>
        </w:tabs>
        <w:ind w:left="1440" w:hanging="360"/>
      </w:pPr>
      <w:rPr>
        <w:rFonts w:ascii="Arial" w:hAnsi="Arial" w:hint="default"/>
      </w:rPr>
    </w:lvl>
    <w:lvl w:ilvl="2" w:tplc="9D125930" w:tentative="1">
      <w:start w:val="1"/>
      <w:numFmt w:val="bullet"/>
      <w:lvlText w:val="•"/>
      <w:lvlJc w:val="left"/>
      <w:pPr>
        <w:tabs>
          <w:tab w:val="num" w:pos="2160"/>
        </w:tabs>
        <w:ind w:left="2160" w:hanging="360"/>
      </w:pPr>
      <w:rPr>
        <w:rFonts w:ascii="Arial" w:hAnsi="Arial" w:hint="default"/>
      </w:rPr>
    </w:lvl>
    <w:lvl w:ilvl="3" w:tplc="EA0457A4" w:tentative="1">
      <w:start w:val="1"/>
      <w:numFmt w:val="bullet"/>
      <w:lvlText w:val="•"/>
      <w:lvlJc w:val="left"/>
      <w:pPr>
        <w:tabs>
          <w:tab w:val="num" w:pos="2880"/>
        </w:tabs>
        <w:ind w:left="2880" w:hanging="360"/>
      </w:pPr>
      <w:rPr>
        <w:rFonts w:ascii="Arial" w:hAnsi="Arial" w:hint="default"/>
      </w:rPr>
    </w:lvl>
    <w:lvl w:ilvl="4" w:tplc="9A960D72" w:tentative="1">
      <w:start w:val="1"/>
      <w:numFmt w:val="bullet"/>
      <w:lvlText w:val="•"/>
      <w:lvlJc w:val="left"/>
      <w:pPr>
        <w:tabs>
          <w:tab w:val="num" w:pos="3600"/>
        </w:tabs>
        <w:ind w:left="3600" w:hanging="360"/>
      </w:pPr>
      <w:rPr>
        <w:rFonts w:ascii="Arial" w:hAnsi="Arial" w:hint="default"/>
      </w:rPr>
    </w:lvl>
    <w:lvl w:ilvl="5" w:tplc="31E45686" w:tentative="1">
      <w:start w:val="1"/>
      <w:numFmt w:val="bullet"/>
      <w:lvlText w:val="•"/>
      <w:lvlJc w:val="left"/>
      <w:pPr>
        <w:tabs>
          <w:tab w:val="num" w:pos="4320"/>
        </w:tabs>
        <w:ind w:left="4320" w:hanging="360"/>
      </w:pPr>
      <w:rPr>
        <w:rFonts w:ascii="Arial" w:hAnsi="Arial" w:hint="default"/>
      </w:rPr>
    </w:lvl>
    <w:lvl w:ilvl="6" w:tplc="B84010A0" w:tentative="1">
      <w:start w:val="1"/>
      <w:numFmt w:val="bullet"/>
      <w:lvlText w:val="•"/>
      <w:lvlJc w:val="left"/>
      <w:pPr>
        <w:tabs>
          <w:tab w:val="num" w:pos="5040"/>
        </w:tabs>
        <w:ind w:left="5040" w:hanging="360"/>
      </w:pPr>
      <w:rPr>
        <w:rFonts w:ascii="Arial" w:hAnsi="Arial" w:hint="default"/>
      </w:rPr>
    </w:lvl>
    <w:lvl w:ilvl="7" w:tplc="17683FCA" w:tentative="1">
      <w:start w:val="1"/>
      <w:numFmt w:val="bullet"/>
      <w:lvlText w:val="•"/>
      <w:lvlJc w:val="left"/>
      <w:pPr>
        <w:tabs>
          <w:tab w:val="num" w:pos="5760"/>
        </w:tabs>
        <w:ind w:left="5760" w:hanging="360"/>
      </w:pPr>
      <w:rPr>
        <w:rFonts w:ascii="Arial" w:hAnsi="Arial" w:hint="default"/>
      </w:rPr>
    </w:lvl>
    <w:lvl w:ilvl="8" w:tplc="AD120E1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0474E9"/>
    <w:multiLevelType w:val="hybridMultilevel"/>
    <w:tmpl w:val="AE5C84BA"/>
    <w:lvl w:ilvl="0" w:tplc="53DE05BA">
      <w:start w:val="1"/>
      <w:numFmt w:val="bullet"/>
      <w:lvlText w:val="•"/>
      <w:lvlJc w:val="left"/>
      <w:pPr>
        <w:tabs>
          <w:tab w:val="num" w:pos="720"/>
        </w:tabs>
        <w:ind w:left="720" w:hanging="360"/>
      </w:pPr>
      <w:rPr>
        <w:rFonts w:ascii="Arial" w:hAnsi="Arial" w:hint="default"/>
      </w:rPr>
    </w:lvl>
    <w:lvl w:ilvl="1" w:tplc="1D3C0F3E" w:tentative="1">
      <w:start w:val="1"/>
      <w:numFmt w:val="bullet"/>
      <w:lvlText w:val="•"/>
      <w:lvlJc w:val="left"/>
      <w:pPr>
        <w:tabs>
          <w:tab w:val="num" w:pos="1440"/>
        </w:tabs>
        <w:ind w:left="1440" w:hanging="360"/>
      </w:pPr>
      <w:rPr>
        <w:rFonts w:ascii="Arial" w:hAnsi="Arial" w:hint="default"/>
      </w:rPr>
    </w:lvl>
    <w:lvl w:ilvl="2" w:tplc="096E0810" w:tentative="1">
      <w:start w:val="1"/>
      <w:numFmt w:val="bullet"/>
      <w:lvlText w:val="•"/>
      <w:lvlJc w:val="left"/>
      <w:pPr>
        <w:tabs>
          <w:tab w:val="num" w:pos="2160"/>
        </w:tabs>
        <w:ind w:left="2160" w:hanging="360"/>
      </w:pPr>
      <w:rPr>
        <w:rFonts w:ascii="Arial" w:hAnsi="Arial" w:hint="default"/>
      </w:rPr>
    </w:lvl>
    <w:lvl w:ilvl="3" w:tplc="955C8684" w:tentative="1">
      <w:start w:val="1"/>
      <w:numFmt w:val="bullet"/>
      <w:lvlText w:val="•"/>
      <w:lvlJc w:val="left"/>
      <w:pPr>
        <w:tabs>
          <w:tab w:val="num" w:pos="2880"/>
        </w:tabs>
        <w:ind w:left="2880" w:hanging="360"/>
      </w:pPr>
      <w:rPr>
        <w:rFonts w:ascii="Arial" w:hAnsi="Arial" w:hint="default"/>
      </w:rPr>
    </w:lvl>
    <w:lvl w:ilvl="4" w:tplc="05E2FFEA" w:tentative="1">
      <w:start w:val="1"/>
      <w:numFmt w:val="bullet"/>
      <w:lvlText w:val="•"/>
      <w:lvlJc w:val="left"/>
      <w:pPr>
        <w:tabs>
          <w:tab w:val="num" w:pos="3600"/>
        </w:tabs>
        <w:ind w:left="3600" w:hanging="360"/>
      </w:pPr>
      <w:rPr>
        <w:rFonts w:ascii="Arial" w:hAnsi="Arial" w:hint="default"/>
      </w:rPr>
    </w:lvl>
    <w:lvl w:ilvl="5" w:tplc="4B5EBAF6" w:tentative="1">
      <w:start w:val="1"/>
      <w:numFmt w:val="bullet"/>
      <w:lvlText w:val="•"/>
      <w:lvlJc w:val="left"/>
      <w:pPr>
        <w:tabs>
          <w:tab w:val="num" w:pos="4320"/>
        </w:tabs>
        <w:ind w:left="4320" w:hanging="360"/>
      </w:pPr>
      <w:rPr>
        <w:rFonts w:ascii="Arial" w:hAnsi="Arial" w:hint="default"/>
      </w:rPr>
    </w:lvl>
    <w:lvl w:ilvl="6" w:tplc="02944D0A" w:tentative="1">
      <w:start w:val="1"/>
      <w:numFmt w:val="bullet"/>
      <w:lvlText w:val="•"/>
      <w:lvlJc w:val="left"/>
      <w:pPr>
        <w:tabs>
          <w:tab w:val="num" w:pos="5040"/>
        </w:tabs>
        <w:ind w:left="5040" w:hanging="360"/>
      </w:pPr>
      <w:rPr>
        <w:rFonts w:ascii="Arial" w:hAnsi="Arial" w:hint="default"/>
      </w:rPr>
    </w:lvl>
    <w:lvl w:ilvl="7" w:tplc="D632F204" w:tentative="1">
      <w:start w:val="1"/>
      <w:numFmt w:val="bullet"/>
      <w:lvlText w:val="•"/>
      <w:lvlJc w:val="left"/>
      <w:pPr>
        <w:tabs>
          <w:tab w:val="num" w:pos="5760"/>
        </w:tabs>
        <w:ind w:left="5760" w:hanging="360"/>
      </w:pPr>
      <w:rPr>
        <w:rFonts w:ascii="Arial" w:hAnsi="Arial" w:hint="default"/>
      </w:rPr>
    </w:lvl>
    <w:lvl w:ilvl="8" w:tplc="4BD20C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0A634BF"/>
    <w:multiLevelType w:val="hybridMultilevel"/>
    <w:tmpl w:val="BD2CBFCE"/>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36C2253"/>
    <w:multiLevelType w:val="hybridMultilevel"/>
    <w:tmpl w:val="336AF41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293DF5"/>
    <w:multiLevelType w:val="hybridMultilevel"/>
    <w:tmpl w:val="63CE365C"/>
    <w:lvl w:ilvl="0" w:tplc="C0AE461A">
      <w:start w:val="1"/>
      <w:numFmt w:val="bullet"/>
      <w:lvlText w:val="•"/>
      <w:lvlJc w:val="left"/>
      <w:pPr>
        <w:tabs>
          <w:tab w:val="num" w:pos="360"/>
        </w:tabs>
        <w:ind w:left="360" w:hanging="360"/>
      </w:pPr>
      <w:rPr>
        <w:rFonts w:ascii="Arial" w:hAnsi="Arial" w:hint="default"/>
      </w:rPr>
    </w:lvl>
    <w:lvl w:ilvl="1" w:tplc="B128FE76">
      <w:numFmt w:val="bullet"/>
      <w:lvlText w:val="•"/>
      <w:lvlJc w:val="left"/>
      <w:pPr>
        <w:tabs>
          <w:tab w:val="num" w:pos="1080"/>
        </w:tabs>
        <w:ind w:left="1080" w:hanging="360"/>
      </w:pPr>
      <w:rPr>
        <w:rFonts w:ascii="Arial" w:hAnsi="Arial" w:hint="default"/>
      </w:rPr>
    </w:lvl>
    <w:lvl w:ilvl="2" w:tplc="7856DB18" w:tentative="1">
      <w:start w:val="1"/>
      <w:numFmt w:val="bullet"/>
      <w:lvlText w:val="•"/>
      <w:lvlJc w:val="left"/>
      <w:pPr>
        <w:tabs>
          <w:tab w:val="num" w:pos="1800"/>
        </w:tabs>
        <w:ind w:left="1800" w:hanging="360"/>
      </w:pPr>
      <w:rPr>
        <w:rFonts w:ascii="Arial" w:hAnsi="Arial" w:hint="default"/>
      </w:rPr>
    </w:lvl>
    <w:lvl w:ilvl="3" w:tplc="A244BBDC" w:tentative="1">
      <w:start w:val="1"/>
      <w:numFmt w:val="bullet"/>
      <w:lvlText w:val="•"/>
      <w:lvlJc w:val="left"/>
      <w:pPr>
        <w:tabs>
          <w:tab w:val="num" w:pos="2520"/>
        </w:tabs>
        <w:ind w:left="2520" w:hanging="360"/>
      </w:pPr>
      <w:rPr>
        <w:rFonts w:ascii="Arial" w:hAnsi="Arial" w:hint="default"/>
      </w:rPr>
    </w:lvl>
    <w:lvl w:ilvl="4" w:tplc="7ECE3BAC" w:tentative="1">
      <w:start w:val="1"/>
      <w:numFmt w:val="bullet"/>
      <w:lvlText w:val="•"/>
      <w:lvlJc w:val="left"/>
      <w:pPr>
        <w:tabs>
          <w:tab w:val="num" w:pos="3240"/>
        </w:tabs>
        <w:ind w:left="3240" w:hanging="360"/>
      </w:pPr>
      <w:rPr>
        <w:rFonts w:ascii="Arial" w:hAnsi="Arial" w:hint="default"/>
      </w:rPr>
    </w:lvl>
    <w:lvl w:ilvl="5" w:tplc="92461B02" w:tentative="1">
      <w:start w:val="1"/>
      <w:numFmt w:val="bullet"/>
      <w:lvlText w:val="•"/>
      <w:lvlJc w:val="left"/>
      <w:pPr>
        <w:tabs>
          <w:tab w:val="num" w:pos="3960"/>
        </w:tabs>
        <w:ind w:left="3960" w:hanging="360"/>
      </w:pPr>
      <w:rPr>
        <w:rFonts w:ascii="Arial" w:hAnsi="Arial" w:hint="default"/>
      </w:rPr>
    </w:lvl>
    <w:lvl w:ilvl="6" w:tplc="8BD62892" w:tentative="1">
      <w:start w:val="1"/>
      <w:numFmt w:val="bullet"/>
      <w:lvlText w:val="•"/>
      <w:lvlJc w:val="left"/>
      <w:pPr>
        <w:tabs>
          <w:tab w:val="num" w:pos="4680"/>
        </w:tabs>
        <w:ind w:left="4680" w:hanging="360"/>
      </w:pPr>
      <w:rPr>
        <w:rFonts w:ascii="Arial" w:hAnsi="Arial" w:hint="default"/>
      </w:rPr>
    </w:lvl>
    <w:lvl w:ilvl="7" w:tplc="EDB4C4C6" w:tentative="1">
      <w:start w:val="1"/>
      <w:numFmt w:val="bullet"/>
      <w:lvlText w:val="•"/>
      <w:lvlJc w:val="left"/>
      <w:pPr>
        <w:tabs>
          <w:tab w:val="num" w:pos="5400"/>
        </w:tabs>
        <w:ind w:left="5400" w:hanging="360"/>
      </w:pPr>
      <w:rPr>
        <w:rFonts w:ascii="Arial" w:hAnsi="Arial" w:hint="default"/>
      </w:rPr>
    </w:lvl>
    <w:lvl w:ilvl="8" w:tplc="6920558E"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57E252C5"/>
    <w:multiLevelType w:val="hybridMultilevel"/>
    <w:tmpl w:val="3B30F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1B2CDC"/>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94C7E4C"/>
    <w:multiLevelType w:val="hybridMultilevel"/>
    <w:tmpl w:val="8A7630BC"/>
    <w:lvl w:ilvl="0" w:tplc="0809001B">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7B0A7E"/>
    <w:multiLevelType w:val="hybridMultilevel"/>
    <w:tmpl w:val="8A7A0300"/>
    <w:lvl w:ilvl="0" w:tplc="79C6107E">
      <w:start w:val="1"/>
      <w:numFmt w:val="bullet"/>
      <w:lvlText w:val="•"/>
      <w:lvlJc w:val="left"/>
      <w:pPr>
        <w:tabs>
          <w:tab w:val="num" w:pos="360"/>
        </w:tabs>
        <w:ind w:left="360" w:hanging="360"/>
      </w:pPr>
      <w:rPr>
        <w:rFonts w:ascii="Arial" w:hAnsi="Arial" w:hint="default"/>
      </w:rPr>
    </w:lvl>
    <w:lvl w:ilvl="1" w:tplc="0AB4058C" w:tentative="1">
      <w:start w:val="1"/>
      <w:numFmt w:val="bullet"/>
      <w:lvlText w:val="•"/>
      <w:lvlJc w:val="left"/>
      <w:pPr>
        <w:tabs>
          <w:tab w:val="num" w:pos="1080"/>
        </w:tabs>
        <w:ind w:left="1080" w:hanging="360"/>
      </w:pPr>
      <w:rPr>
        <w:rFonts w:ascii="Arial" w:hAnsi="Arial" w:hint="default"/>
      </w:rPr>
    </w:lvl>
    <w:lvl w:ilvl="2" w:tplc="4B3255BC" w:tentative="1">
      <w:start w:val="1"/>
      <w:numFmt w:val="bullet"/>
      <w:lvlText w:val="•"/>
      <w:lvlJc w:val="left"/>
      <w:pPr>
        <w:tabs>
          <w:tab w:val="num" w:pos="1800"/>
        </w:tabs>
        <w:ind w:left="1800" w:hanging="360"/>
      </w:pPr>
      <w:rPr>
        <w:rFonts w:ascii="Arial" w:hAnsi="Arial" w:hint="default"/>
      </w:rPr>
    </w:lvl>
    <w:lvl w:ilvl="3" w:tplc="769EE65C" w:tentative="1">
      <w:start w:val="1"/>
      <w:numFmt w:val="bullet"/>
      <w:lvlText w:val="•"/>
      <w:lvlJc w:val="left"/>
      <w:pPr>
        <w:tabs>
          <w:tab w:val="num" w:pos="2520"/>
        </w:tabs>
        <w:ind w:left="2520" w:hanging="360"/>
      </w:pPr>
      <w:rPr>
        <w:rFonts w:ascii="Arial" w:hAnsi="Arial" w:hint="default"/>
      </w:rPr>
    </w:lvl>
    <w:lvl w:ilvl="4" w:tplc="EFF89EC6" w:tentative="1">
      <w:start w:val="1"/>
      <w:numFmt w:val="bullet"/>
      <w:lvlText w:val="•"/>
      <w:lvlJc w:val="left"/>
      <w:pPr>
        <w:tabs>
          <w:tab w:val="num" w:pos="3240"/>
        </w:tabs>
        <w:ind w:left="3240" w:hanging="360"/>
      </w:pPr>
      <w:rPr>
        <w:rFonts w:ascii="Arial" w:hAnsi="Arial" w:hint="default"/>
      </w:rPr>
    </w:lvl>
    <w:lvl w:ilvl="5" w:tplc="857697D4" w:tentative="1">
      <w:start w:val="1"/>
      <w:numFmt w:val="bullet"/>
      <w:lvlText w:val="•"/>
      <w:lvlJc w:val="left"/>
      <w:pPr>
        <w:tabs>
          <w:tab w:val="num" w:pos="3960"/>
        </w:tabs>
        <w:ind w:left="3960" w:hanging="360"/>
      </w:pPr>
      <w:rPr>
        <w:rFonts w:ascii="Arial" w:hAnsi="Arial" w:hint="default"/>
      </w:rPr>
    </w:lvl>
    <w:lvl w:ilvl="6" w:tplc="424E05C8" w:tentative="1">
      <w:start w:val="1"/>
      <w:numFmt w:val="bullet"/>
      <w:lvlText w:val="•"/>
      <w:lvlJc w:val="left"/>
      <w:pPr>
        <w:tabs>
          <w:tab w:val="num" w:pos="4680"/>
        </w:tabs>
        <w:ind w:left="4680" w:hanging="360"/>
      </w:pPr>
      <w:rPr>
        <w:rFonts w:ascii="Arial" w:hAnsi="Arial" w:hint="default"/>
      </w:rPr>
    </w:lvl>
    <w:lvl w:ilvl="7" w:tplc="217CEC50" w:tentative="1">
      <w:start w:val="1"/>
      <w:numFmt w:val="bullet"/>
      <w:lvlText w:val="•"/>
      <w:lvlJc w:val="left"/>
      <w:pPr>
        <w:tabs>
          <w:tab w:val="num" w:pos="5400"/>
        </w:tabs>
        <w:ind w:left="5400" w:hanging="360"/>
      </w:pPr>
      <w:rPr>
        <w:rFonts w:ascii="Arial" w:hAnsi="Arial" w:hint="default"/>
      </w:rPr>
    </w:lvl>
    <w:lvl w:ilvl="8" w:tplc="6FDA71B4"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5F8126AE"/>
    <w:multiLevelType w:val="hybridMultilevel"/>
    <w:tmpl w:val="39FA9B7E"/>
    <w:lvl w:ilvl="0" w:tplc="B7BAEB8A">
      <w:start w:val="1"/>
      <w:numFmt w:val="bullet"/>
      <w:lvlText w:val="•"/>
      <w:lvlJc w:val="left"/>
      <w:pPr>
        <w:tabs>
          <w:tab w:val="num" w:pos="360"/>
        </w:tabs>
        <w:ind w:left="360" w:hanging="360"/>
      </w:pPr>
      <w:rPr>
        <w:rFonts w:ascii="Arial" w:hAnsi="Arial" w:hint="default"/>
      </w:rPr>
    </w:lvl>
    <w:lvl w:ilvl="1" w:tplc="99049502" w:tentative="1">
      <w:start w:val="1"/>
      <w:numFmt w:val="bullet"/>
      <w:lvlText w:val="•"/>
      <w:lvlJc w:val="left"/>
      <w:pPr>
        <w:tabs>
          <w:tab w:val="num" w:pos="1080"/>
        </w:tabs>
        <w:ind w:left="1080" w:hanging="360"/>
      </w:pPr>
      <w:rPr>
        <w:rFonts w:ascii="Arial" w:hAnsi="Arial" w:hint="default"/>
      </w:rPr>
    </w:lvl>
    <w:lvl w:ilvl="2" w:tplc="DB0CF12C" w:tentative="1">
      <w:start w:val="1"/>
      <w:numFmt w:val="bullet"/>
      <w:lvlText w:val="•"/>
      <w:lvlJc w:val="left"/>
      <w:pPr>
        <w:tabs>
          <w:tab w:val="num" w:pos="1800"/>
        </w:tabs>
        <w:ind w:left="1800" w:hanging="360"/>
      </w:pPr>
      <w:rPr>
        <w:rFonts w:ascii="Arial" w:hAnsi="Arial" w:hint="default"/>
      </w:rPr>
    </w:lvl>
    <w:lvl w:ilvl="3" w:tplc="BAF61B70" w:tentative="1">
      <w:start w:val="1"/>
      <w:numFmt w:val="bullet"/>
      <w:lvlText w:val="•"/>
      <w:lvlJc w:val="left"/>
      <w:pPr>
        <w:tabs>
          <w:tab w:val="num" w:pos="2520"/>
        </w:tabs>
        <w:ind w:left="2520" w:hanging="360"/>
      </w:pPr>
      <w:rPr>
        <w:rFonts w:ascii="Arial" w:hAnsi="Arial" w:hint="default"/>
      </w:rPr>
    </w:lvl>
    <w:lvl w:ilvl="4" w:tplc="E466DF26" w:tentative="1">
      <w:start w:val="1"/>
      <w:numFmt w:val="bullet"/>
      <w:lvlText w:val="•"/>
      <w:lvlJc w:val="left"/>
      <w:pPr>
        <w:tabs>
          <w:tab w:val="num" w:pos="3240"/>
        </w:tabs>
        <w:ind w:left="3240" w:hanging="360"/>
      </w:pPr>
      <w:rPr>
        <w:rFonts w:ascii="Arial" w:hAnsi="Arial" w:hint="default"/>
      </w:rPr>
    </w:lvl>
    <w:lvl w:ilvl="5" w:tplc="4F422CA2" w:tentative="1">
      <w:start w:val="1"/>
      <w:numFmt w:val="bullet"/>
      <w:lvlText w:val="•"/>
      <w:lvlJc w:val="left"/>
      <w:pPr>
        <w:tabs>
          <w:tab w:val="num" w:pos="3960"/>
        </w:tabs>
        <w:ind w:left="3960" w:hanging="360"/>
      </w:pPr>
      <w:rPr>
        <w:rFonts w:ascii="Arial" w:hAnsi="Arial" w:hint="default"/>
      </w:rPr>
    </w:lvl>
    <w:lvl w:ilvl="6" w:tplc="A36E3670" w:tentative="1">
      <w:start w:val="1"/>
      <w:numFmt w:val="bullet"/>
      <w:lvlText w:val="•"/>
      <w:lvlJc w:val="left"/>
      <w:pPr>
        <w:tabs>
          <w:tab w:val="num" w:pos="4680"/>
        </w:tabs>
        <w:ind w:left="4680" w:hanging="360"/>
      </w:pPr>
      <w:rPr>
        <w:rFonts w:ascii="Arial" w:hAnsi="Arial" w:hint="default"/>
      </w:rPr>
    </w:lvl>
    <w:lvl w:ilvl="7" w:tplc="B0C89DC0" w:tentative="1">
      <w:start w:val="1"/>
      <w:numFmt w:val="bullet"/>
      <w:lvlText w:val="•"/>
      <w:lvlJc w:val="left"/>
      <w:pPr>
        <w:tabs>
          <w:tab w:val="num" w:pos="5400"/>
        </w:tabs>
        <w:ind w:left="5400" w:hanging="360"/>
      </w:pPr>
      <w:rPr>
        <w:rFonts w:ascii="Arial" w:hAnsi="Arial" w:hint="default"/>
      </w:rPr>
    </w:lvl>
    <w:lvl w:ilvl="8" w:tplc="694615E6"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64FC7090"/>
    <w:multiLevelType w:val="hybridMultilevel"/>
    <w:tmpl w:val="2FE4A238"/>
    <w:lvl w:ilvl="0" w:tplc="CD0AA94A">
      <w:start w:val="1"/>
      <w:numFmt w:val="bullet"/>
      <w:lvlText w:val="•"/>
      <w:lvlJc w:val="left"/>
      <w:pPr>
        <w:tabs>
          <w:tab w:val="num" w:pos="720"/>
        </w:tabs>
        <w:ind w:left="720" w:hanging="360"/>
      </w:pPr>
      <w:rPr>
        <w:rFonts w:ascii="Arial" w:hAnsi="Arial" w:hint="default"/>
      </w:rPr>
    </w:lvl>
    <w:lvl w:ilvl="1" w:tplc="0D967250" w:tentative="1">
      <w:start w:val="1"/>
      <w:numFmt w:val="bullet"/>
      <w:lvlText w:val="•"/>
      <w:lvlJc w:val="left"/>
      <w:pPr>
        <w:tabs>
          <w:tab w:val="num" w:pos="1440"/>
        </w:tabs>
        <w:ind w:left="1440" w:hanging="360"/>
      </w:pPr>
      <w:rPr>
        <w:rFonts w:ascii="Arial" w:hAnsi="Arial" w:hint="default"/>
      </w:rPr>
    </w:lvl>
    <w:lvl w:ilvl="2" w:tplc="E99CBCD4" w:tentative="1">
      <w:start w:val="1"/>
      <w:numFmt w:val="bullet"/>
      <w:lvlText w:val="•"/>
      <w:lvlJc w:val="left"/>
      <w:pPr>
        <w:tabs>
          <w:tab w:val="num" w:pos="2160"/>
        </w:tabs>
        <w:ind w:left="2160" w:hanging="360"/>
      </w:pPr>
      <w:rPr>
        <w:rFonts w:ascii="Arial" w:hAnsi="Arial" w:hint="default"/>
      </w:rPr>
    </w:lvl>
    <w:lvl w:ilvl="3" w:tplc="B7EC63E6" w:tentative="1">
      <w:start w:val="1"/>
      <w:numFmt w:val="bullet"/>
      <w:lvlText w:val="•"/>
      <w:lvlJc w:val="left"/>
      <w:pPr>
        <w:tabs>
          <w:tab w:val="num" w:pos="2880"/>
        </w:tabs>
        <w:ind w:left="2880" w:hanging="360"/>
      </w:pPr>
      <w:rPr>
        <w:rFonts w:ascii="Arial" w:hAnsi="Arial" w:hint="default"/>
      </w:rPr>
    </w:lvl>
    <w:lvl w:ilvl="4" w:tplc="089CACFA" w:tentative="1">
      <w:start w:val="1"/>
      <w:numFmt w:val="bullet"/>
      <w:lvlText w:val="•"/>
      <w:lvlJc w:val="left"/>
      <w:pPr>
        <w:tabs>
          <w:tab w:val="num" w:pos="3600"/>
        </w:tabs>
        <w:ind w:left="3600" w:hanging="360"/>
      </w:pPr>
      <w:rPr>
        <w:rFonts w:ascii="Arial" w:hAnsi="Arial" w:hint="default"/>
      </w:rPr>
    </w:lvl>
    <w:lvl w:ilvl="5" w:tplc="842AA724" w:tentative="1">
      <w:start w:val="1"/>
      <w:numFmt w:val="bullet"/>
      <w:lvlText w:val="•"/>
      <w:lvlJc w:val="left"/>
      <w:pPr>
        <w:tabs>
          <w:tab w:val="num" w:pos="4320"/>
        </w:tabs>
        <w:ind w:left="4320" w:hanging="360"/>
      </w:pPr>
      <w:rPr>
        <w:rFonts w:ascii="Arial" w:hAnsi="Arial" w:hint="default"/>
      </w:rPr>
    </w:lvl>
    <w:lvl w:ilvl="6" w:tplc="AD40232C" w:tentative="1">
      <w:start w:val="1"/>
      <w:numFmt w:val="bullet"/>
      <w:lvlText w:val="•"/>
      <w:lvlJc w:val="left"/>
      <w:pPr>
        <w:tabs>
          <w:tab w:val="num" w:pos="5040"/>
        </w:tabs>
        <w:ind w:left="5040" w:hanging="360"/>
      </w:pPr>
      <w:rPr>
        <w:rFonts w:ascii="Arial" w:hAnsi="Arial" w:hint="default"/>
      </w:rPr>
    </w:lvl>
    <w:lvl w:ilvl="7" w:tplc="982A0C54" w:tentative="1">
      <w:start w:val="1"/>
      <w:numFmt w:val="bullet"/>
      <w:lvlText w:val="•"/>
      <w:lvlJc w:val="left"/>
      <w:pPr>
        <w:tabs>
          <w:tab w:val="num" w:pos="5760"/>
        </w:tabs>
        <w:ind w:left="5760" w:hanging="360"/>
      </w:pPr>
      <w:rPr>
        <w:rFonts w:ascii="Arial" w:hAnsi="Arial" w:hint="default"/>
      </w:rPr>
    </w:lvl>
    <w:lvl w:ilvl="8" w:tplc="31828F0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421C10"/>
    <w:multiLevelType w:val="hybridMultilevel"/>
    <w:tmpl w:val="21C28454"/>
    <w:lvl w:ilvl="0" w:tplc="0409000F">
      <w:start w:val="1"/>
      <w:numFmt w:val="decimal"/>
      <w:lvlText w:val="%1."/>
      <w:lvlJc w:val="left"/>
      <w:pPr>
        <w:ind w:left="720" w:hanging="360"/>
      </w:pPr>
    </w:lvl>
    <w:lvl w:ilvl="1" w:tplc="473633A0">
      <w:start w:val="1"/>
      <w:numFmt w:val="lowerRoman"/>
      <w:lvlText w:val="(%2)"/>
      <w:lvlJc w:val="left"/>
      <w:pPr>
        <w:ind w:left="1800" w:hanging="720"/>
      </w:pPr>
      <w:rPr>
        <w:rFont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44392E"/>
    <w:multiLevelType w:val="hybridMultilevel"/>
    <w:tmpl w:val="303E09EC"/>
    <w:lvl w:ilvl="0" w:tplc="FFFFFFFF">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E6C6FB4"/>
    <w:multiLevelType w:val="hybridMultilevel"/>
    <w:tmpl w:val="51F0CEA6"/>
    <w:lvl w:ilvl="0" w:tplc="FFFFFFFF">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E8E042B"/>
    <w:multiLevelType w:val="hybridMultilevel"/>
    <w:tmpl w:val="3EF0D406"/>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75F16074"/>
    <w:multiLevelType w:val="hybridMultilevel"/>
    <w:tmpl w:val="07F6E848"/>
    <w:lvl w:ilvl="0" w:tplc="9A402DCA">
      <w:start w:val="1"/>
      <w:numFmt w:val="bullet"/>
      <w:lvlText w:val="•"/>
      <w:lvlJc w:val="left"/>
      <w:pPr>
        <w:tabs>
          <w:tab w:val="num" w:pos="360"/>
        </w:tabs>
        <w:ind w:left="360" w:hanging="360"/>
      </w:pPr>
      <w:rPr>
        <w:rFonts w:ascii="Arial" w:hAnsi="Arial" w:hint="default"/>
      </w:rPr>
    </w:lvl>
    <w:lvl w:ilvl="1" w:tplc="1276BF6C" w:tentative="1">
      <w:start w:val="1"/>
      <w:numFmt w:val="bullet"/>
      <w:lvlText w:val="•"/>
      <w:lvlJc w:val="left"/>
      <w:pPr>
        <w:tabs>
          <w:tab w:val="num" w:pos="1080"/>
        </w:tabs>
        <w:ind w:left="1080" w:hanging="360"/>
      </w:pPr>
      <w:rPr>
        <w:rFonts w:ascii="Arial" w:hAnsi="Arial" w:hint="default"/>
      </w:rPr>
    </w:lvl>
    <w:lvl w:ilvl="2" w:tplc="43A0C3CC" w:tentative="1">
      <w:start w:val="1"/>
      <w:numFmt w:val="bullet"/>
      <w:lvlText w:val="•"/>
      <w:lvlJc w:val="left"/>
      <w:pPr>
        <w:tabs>
          <w:tab w:val="num" w:pos="1800"/>
        </w:tabs>
        <w:ind w:left="1800" w:hanging="360"/>
      </w:pPr>
      <w:rPr>
        <w:rFonts w:ascii="Arial" w:hAnsi="Arial" w:hint="default"/>
      </w:rPr>
    </w:lvl>
    <w:lvl w:ilvl="3" w:tplc="FABCC718" w:tentative="1">
      <w:start w:val="1"/>
      <w:numFmt w:val="bullet"/>
      <w:lvlText w:val="•"/>
      <w:lvlJc w:val="left"/>
      <w:pPr>
        <w:tabs>
          <w:tab w:val="num" w:pos="2520"/>
        </w:tabs>
        <w:ind w:left="2520" w:hanging="360"/>
      </w:pPr>
      <w:rPr>
        <w:rFonts w:ascii="Arial" w:hAnsi="Arial" w:hint="default"/>
      </w:rPr>
    </w:lvl>
    <w:lvl w:ilvl="4" w:tplc="5F12A856" w:tentative="1">
      <w:start w:val="1"/>
      <w:numFmt w:val="bullet"/>
      <w:lvlText w:val="•"/>
      <w:lvlJc w:val="left"/>
      <w:pPr>
        <w:tabs>
          <w:tab w:val="num" w:pos="3240"/>
        </w:tabs>
        <w:ind w:left="3240" w:hanging="360"/>
      </w:pPr>
      <w:rPr>
        <w:rFonts w:ascii="Arial" w:hAnsi="Arial" w:hint="default"/>
      </w:rPr>
    </w:lvl>
    <w:lvl w:ilvl="5" w:tplc="8326CDEC" w:tentative="1">
      <w:start w:val="1"/>
      <w:numFmt w:val="bullet"/>
      <w:lvlText w:val="•"/>
      <w:lvlJc w:val="left"/>
      <w:pPr>
        <w:tabs>
          <w:tab w:val="num" w:pos="3960"/>
        </w:tabs>
        <w:ind w:left="3960" w:hanging="360"/>
      </w:pPr>
      <w:rPr>
        <w:rFonts w:ascii="Arial" w:hAnsi="Arial" w:hint="default"/>
      </w:rPr>
    </w:lvl>
    <w:lvl w:ilvl="6" w:tplc="6138073C" w:tentative="1">
      <w:start w:val="1"/>
      <w:numFmt w:val="bullet"/>
      <w:lvlText w:val="•"/>
      <w:lvlJc w:val="left"/>
      <w:pPr>
        <w:tabs>
          <w:tab w:val="num" w:pos="4680"/>
        </w:tabs>
        <w:ind w:left="4680" w:hanging="360"/>
      </w:pPr>
      <w:rPr>
        <w:rFonts w:ascii="Arial" w:hAnsi="Arial" w:hint="default"/>
      </w:rPr>
    </w:lvl>
    <w:lvl w:ilvl="7" w:tplc="FD36B708" w:tentative="1">
      <w:start w:val="1"/>
      <w:numFmt w:val="bullet"/>
      <w:lvlText w:val="•"/>
      <w:lvlJc w:val="left"/>
      <w:pPr>
        <w:tabs>
          <w:tab w:val="num" w:pos="5400"/>
        </w:tabs>
        <w:ind w:left="5400" w:hanging="360"/>
      </w:pPr>
      <w:rPr>
        <w:rFonts w:ascii="Arial" w:hAnsi="Arial" w:hint="default"/>
      </w:rPr>
    </w:lvl>
    <w:lvl w:ilvl="8" w:tplc="657A8230"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7A8E7DD2"/>
    <w:multiLevelType w:val="hybridMultilevel"/>
    <w:tmpl w:val="57B67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C0947E5"/>
    <w:multiLevelType w:val="hybridMultilevel"/>
    <w:tmpl w:val="B22CD278"/>
    <w:lvl w:ilvl="0" w:tplc="F312A3AC">
      <w:start w:val="1"/>
      <w:numFmt w:val="bullet"/>
      <w:lvlText w:val="•"/>
      <w:lvlJc w:val="left"/>
      <w:pPr>
        <w:tabs>
          <w:tab w:val="num" w:pos="360"/>
        </w:tabs>
        <w:ind w:left="360" w:hanging="360"/>
      </w:pPr>
      <w:rPr>
        <w:rFonts w:ascii="Arial" w:hAnsi="Arial" w:hint="default"/>
      </w:rPr>
    </w:lvl>
    <w:lvl w:ilvl="1" w:tplc="AA0C04F2" w:tentative="1">
      <w:start w:val="1"/>
      <w:numFmt w:val="bullet"/>
      <w:lvlText w:val="•"/>
      <w:lvlJc w:val="left"/>
      <w:pPr>
        <w:tabs>
          <w:tab w:val="num" w:pos="1080"/>
        </w:tabs>
        <w:ind w:left="1080" w:hanging="360"/>
      </w:pPr>
      <w:rPr>
        <w:rFonts w:ascii="Arial" w:hAnsi="Arial" w:hint="default"/>
      </w:rPr>
    </w:lvl>
    <w:lvl w:ilvl="2" w:tplc="0C56AA4E" w:tentative="1">
      <w:start w:val="1"/>
      <w:numFmt w:val="bullet"/>
      <w:lvlText w:val="•"/>
      <w:lvlJc w:val="left"/>
      <w:pPr>
        <w:tabs>
          <w:tab w:val="num" w:pos="1800"/>
        </w:tabs>
        <w:ind w:left="1800" w:hanging="360"/>
      </w:pPr>
      <w:rPr>
        <w:rFonts w:ascii="Arial" w:hAnsi="Arial" w:hint="default"/>
      </w:rPr>
    </w:lvl>
    <w:lvl w:ilvl="3" w:tplc="FB90545A" w:tentative="1">
      <w:start w:val="1"/>
      <w:numFmt w:val="bullet"/>
      <w:lvlText w:val="•"/>
      <w:lvlJc w:val="left"/>
      <w:pPr>
        <w:tabs>
          <w:tab w:val="num" w:pos="2520"/>
        </w:tabs>
        <w:ind w:left="2520" w:hanging="360"/>
      </w:pPr>
      <w:rPr>
        <w:rFonts w:ascii="Arial" w:hAnsi="Arial" w:hint="default"/>
      </w:rPr>
    </w:lvl>
    <w:lvl w:ilvl="4" w:tplc="961C3D3C" w:tentative="1">
      <w:start w:val="1"/>
      <w:numFmt w:val="bullet"/>
      <w:lvlText w:val="•"/>
      <w:lvlJc w:val="left"/>
      <w:pPr>
        <w:tabs>
          <w:tab w:val="num" w:pos="3240"/>
        </w:tabs>
        <w:ind w:left="3240" w:hanging="360"/>
      </w:pPr>
      <w:rPr>
        <w:rFonts w:ascii="Arial" w:hAnsi="Arial" w:hint="default"/>
      </w:rPr>
    </w:lvl>
    <w:lvl w:ilvl="5" w:tplc="7122802E" w:tentative="1">
      <w:start w:val="1"/>
      <w:numFmt w:val="bullet"/>
      <w:lvlText w:val="•"/>
      <w:lvlJc w:val="left"/>
      <w:pPr>
        <w:tabs>
          <w:tab w:val="num" w:pos="3960"/>
        </w:tabs>
        <w:ind w:left="3960" w:hanging="360"/>
      </w:pPr>
      <w:rPr>
        <w:rFonts w:ascii="Arial" w:hAnsi="Arial" w:hint="default"/>
      </w:rPr>
    </w:lvl>
    <w:lvl w:ilvl="6" w:tplc="E45C2E00" w:tentative="1">
      <w:start w:val="1"/>
      <w:numFmt w:val="bullet"/>
      <w:lvlText w:val="•"/>
      <w:lvlJc w:val="left"/>
      <w:pPr>
        <w:tabs>
          <w:tab w:val="num" w:pos="4680"/>
        </w:tabs>
        <w:ind w:left="4680" w:hanging="360"/>
      </w:pPr>
      <w:rPr>
        <w:rFonts w:ascii="Arial" w:hAnsi="Arial" w:hint="default"/>
      </w:rPr>
    </w:lvl>
    <w:lvl w:ilvl="7" w:tplc="03B4563A" w:tentative="1">
      <w:start w:val="1"/>
      <w:numFmt w:val="bullet"/>
      <w:lvlText w:val="•"/>
      <w:lvlJc w:val="left"/>
      <w:pPr>
        <w:tabs>
          <w:tab w:val="num" w:pos="5400"/>
        </w:tabs>
        <w:ind w:left="5400" w:hanging="360"/>
      </w:pPr>
      <w:rPr>
        <w:rFonts w:ascii="Arial" w:hAnsi="Arial" w:hint="default"/>
      </w:rPr>
    </w:lvl>
    <w:lvl w:ilvl="8" w:tplc="73F4F250" w:tentative="1">
      <w:start w:val="1"/>
      <w:numFmt w:val="bullet"/>
      <w:lvlText w:val="•"/>
      <w:lvlJc w:val="left"/>
      <w:pPr>
        <w:tabs>
          <w:tab w:val="num" w:pos="6120"/>
        </w:tabs>
        <w:ind w:left="6120" w:hanging="360"/>
      </w:pPr>
      <w:rPr>
        <w:rFonts w:ascii="Arial" w:hAnsi="Arial" w:hint="default"/>
      </w:rPr>
    </w:lvl>
  </w:abstractNum>
  <w:num w:numId="1">
    <w:abstractNumId w:val="15"/>
  </w:num>
  <w:num w:numId="2">
    <w:abstractNumId w:val="39"/>
  </w:num>
  <w:num w:numId="3">
    <w:abstractNumId w:val="28"/>
  </w:num>
  <w:num w:numId="4">
    <w:abstractNumId w:val="21"/>
  </w:num>
  <w:num w:numId="5">
    <w:abstractNumId w:val="18"/>
  </w:num>
  <w:num w:numId="6">
    <w:abstractNumId w:val="23"/>
  </w:num>
  <w:num w:numId="7">
    <w:abstractNumId w:val="24"/>
  </w:num>
  <w:num w:numId="8">
    <w:abstractNumId w:val="33"/>
  </w:num>
  <w:num w:numId="9">
    <w:abstractNumId w:val="26"/>
  </w:num>
  <w:num w:numId="10">
    <w:abstractNumId w:val="5"/>
  </w:num>
  <w:num w:numId="11">
    <w:abstractNumId w:val="9"/>
  </w:num>
  <w:num w:numId="12">
    <w:abstractNumId w:val="10"/>
  </w:num>
  <w:num w:numId="13">
    <w:abstractNumId w:val="30"/>
  </w:num>
  <w:num w:numId="14">
    <w:abstractNumId w:val="25"/>
  </w:num>
  <w:num w:numId="15">
    <w:abstractNumId w:val="11"/>
  </w:num>
  <w:num w:numId="16">
    <w:abstractNumId w:val="3"/>
  </w:num>
  <w:num w:numId="17">
    <w:abstractNumId w:val="4"/>
  </w:num>
  <w:num w:numId="18">
    <w:abstractNumId w:val="15"/>
  </w:num>
  <w:num w:numId="19">
    <w:abstractNumId w:val="0"/>
  </w:num>
  <w:num w:numId="20">
    <w:abstractNumId w:val="17"/>
  </w:num>
  <w:num w:numId="21">
    <w:abstractNumId w:val="35"/>
  </w:num>
  <w:num w:numId="22">
    <w:abstractNumId w:val="15"/>
  </w:num>
  <w:num w:numId="23">
    <w:abstractNumId w:val="15"/>
  </w:num>
  <w:num w:numId="24">
    <w:abstractNumId w:val="15"/>
  </w:num>
  <w:num w:numId="25">
    <w:abstractNumId w:val="15"/>
  </w:num>
  <w:num w:numId="26">
    <w:abstractNumId w:val="6"/>
  </w:num>
  <w:num w:numId="27">
    <w:abstractNumId w:val="8"/>
  </w:num>
  <w:num w:numId="28">
    <w:abstractNumId w:val="20"/>
  </w:num>
  <w:num w:numId="29">
    <w:abstractNumId w:val="16"/>
  </w:num>
  <w:num w:numId="30">
    <w:abstractNumId w:val="13"/>
  </w:num>
  <w:num w:numId="31">
    <w:abstractNumId w:val="2"/>
  </w:num>
  <w:num w:numId="32">
    <w:abstractNumId w:val="34"/>
  </w:num>
  <w:num w:numId="33">
    <w:abstractNumId w:val="37"/>
  </w:num>
  <w:num w:numId="34">
    <w:abstractNumId w:val="36"/>
  </w:num>
  <w:num w:numId="35">
    <w:abstractNumId w:val="29"/>
  </w:num>
  <w:num w:numId="36">
    <w:abstractNumId w:val="1"/>
  </w:num>
  <w:num w:numId="37">
    <w:abstractNumId w:val="27"/>
  </w:num>
  <w:num w:numId="38">
    <w:abstractNumId w:val="22"/>
  </w:num>
  <w:num w:numId="39">
    <w:abstractNumId w:val="7"/>
  </w:num>
  <w:num w:numId="40">
    <w:abstractNumId w:val="31"/>
  </w:num>
  <w:num w:numId="41">
    <w:abstractNumId w:val="19"/>
  </w:num>
  <w:num w:numId="42">
    <w:abstractNumId w:val="38"/>
  </w:num>
  <w:num w:numId="43">
    <w:abstractNumId w:val="40"/>
  </w:num>
  <w:num w:numId="44">
    <w:abstractNumId w:val="12"/>
  </w:num>
  <w:num w:numId="45">
    <w:abstractNumId w:val="14"/>
  </w:num>
  <w:num w:numId="46">
    <w:abstractNumId w:val="32"/>
  </w:num>
  <w:num w:numId="4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2A"/>
    <w:rsid w:val="00001474"/>
    <w:rsid w:val="0000207B"/>
    <w:rsid w:val="0000420C"/>
    <w:rsid w:val="00007BE0"/>
    <w:rsid w:val="00010BAF"/>
    <w:rsid w:val="00011267"/>
    <w:rsid w:val="000115A8"/>
    <w:rsid w:val="00011916"/>
    <w:rsid w:val="00011FC0"/>
    <w:rsid w:val="00012042"/>
    <w:rsid w:val="00012095"/>
    <w:rsid w:val="00012291"/>
    <w:rsid w:val="00012377"/>
    <w:rsid w:val="00012B05"/>
    <w:rsid w:val="000136AA"/>
    <w:rsid w:val="00014276"/>
    <w:rsid w:val="00014D4E"/>
    <w:rsid w:val="00014F4D"/>
    <w:rsid w:val="00015C79"/>
    <w:rsid w:val="0001695A"/>
    <w:rsid w:val="000169BD"/>
    <w:rsid w:val="00017A6C"/>
    <w:rsid w:val="00017EA4"/>
    <w:rsid w:val="000203AC"/>
    <w:rsid w:val="00020931"/>
    <w:rsid w:val="00020F7C"/>
    <w:rsid w:val="0002123E"/>
    <w:rsid w:val="00021D91"/>
    <w:rsid w:val="000222C1"/>
    <w:rsid w:val="0002408F"/>
    <w:rsid w:val="0002453F"/>
    <w:rsid w:val="00024643"/>
    <w:rsid w:val="000256C5"/>
    <w:rsid w:val="00025FF7"/>
    <w:rsid w:val="00026F51"/>
    <w:rsid w:val="000271B6"/>
    <w:rsid w:val="00027DA3"/>
    <w:rsid w:val="00030377"/>
    <w:rsid w:val="00030977"/>
    <w:rsid w:val="00030A85"/>
    <w:rsid w:val="00030D5A"/>
    <w:rsid w:val="00030E6A"/>
    <w:rsid w:val="00031099"/>
    <w:rsid w:val="000313A6"/>
    <w:rsid w:val="00032601"/>
    <w:rsid w:val="00032765"/>
    <w:rsid w:val="000329D0"/>
    <w:rsid w:val="00032FDF"/>
    <w:rsid w:val="00034115"/>
    <w:rsid w:val="00034128"/>
    <w:rsid w:val="00034840"/>
    <w:rsid w:val="00034EEA"/>
    <w:rsid w:val="00035249"/>
    <w:rsid w:val="00036085"/>
    <w:rsid w:val="000368AD"/>
    <w:rsid w:val="000377BC"/>
    <w:rsid w:val="00037C9B"/>
    <w:rsid w:val="00042ABC"/>
    <w:rsid w:val="00042C83"/>
    <w:rsid w:val="000436EA"/>
    <w:rsid w:val="000437B4"/>
    <w:rsid w:val="00043DAA"/>
    <w:rsid w:val="00043F55"/>
    <w:rsid w:val="0004580F"/>
    <w:rsid w:val="000463DC"/>
    <w:rsid w:val="0004651A"/>
    <w:rsid w:val="00050F9F"/>
    <w:rsid w:val="00051475"/>
    <w:rsid w:val="00051668"/>
    <w:rsid w:val="000519A7"/>
    <w:rsid w:val="000540DE"/>
    <w:rsid w:val="0005414F"/>
    <w:rsid w:val="00055DAA"/>
    <w:rsid w:val="00056244"/>
    <w:rsid w:val="00057562"/>
    <w:rsid w:val="00060243"/>
    <w:rsid w:val="00061090"/>
    <w:rsid w:val="00061322"/>
    <w:rsid w:val="00061524"/>
    <w:rsid w:val="000628C4"/>
    <w:rsid w:val="00063317"/>
    <w:rsid w:val="000638E5"/>
    <w:rsid w:val="000644EB"/>
    <w:rsid w:val="00064541"/>
    <w:rsid w:val="00066162"/>
    <w:rsid w:val="0006635A"/>
    <w:rsid w:val="00066491"/>
    <w:rsid w:val="00066D6B"/>
    <w:rsid w:val="00070197"/>
    <w:rsid w:val="000702FE"/>
    <w:rsid w:val="0007036F"/>
    <w:rsid w:val="00070A51"/>
    <w:rsid w:val="00071832"/>
    <w:rsid w:val="00072F60"/>
    <w:rsid w:val="0007604F"/>
    <w:rsid w:val="00076D8C"/>
    <w:rsid w:val="00077B7C"/>
    <w:rsid w:val="00077DC3"/>
    <w:rsid w:val="000800DB"/>
    <w:rsid w:val="00080128"/>
    <w:rsid w:val="00080A82"/>
    <w:rsid w:val="00080EEE"/>
    <w:rsid w:val="000811D4"/>
    <w:rsid w:val="000814C2"/>
    <w:rsid w:val="0008230F"/>
    <w:rsid w:val="00082897"/>
    <w:rsid w:val="00082A95"/>
    <w:rsid w:val="0008308D"/>
    <w:rsid w:val="00083A71"/>
    <w:rsid w:val="00084E22"/>
    <w:rsid w:val="00086960"/>
    <w:rsid w:val="00086DFD"/>
    <w:rsid w:val="000870E0"/>
    <w:rsid w:val="00087611"/>
    <w:rsid w:val="00091B0C"/>
    <w:rsid w:val="00093B0F"/>
    <w:rsid w:val="00094709"/>
    <w:rsid w:val="0009588B"/>
    <w:rsid w:val="00095F47"/>
    <w:rsid w:val="00096681"/>
    <w:rsid w:val="000967D3"/>
    <w:rsid w:val="000975E7"/>
    <w:rsid w:val="00097B95"/>
    <w:rsid w:val="000A1EF0"/>
    <w:rsid w:val="000A2424"/>
    <w:rsid w:val="000A2B2E"/>
    <w:rsid w:val="000A33A6"/>
    <w:rsid w:val="000A3928"/>
    <w:rsid w:val="000A3C92"/>
    <w:rsid w:val="000A3F4F"/>
    <w:rsid w:val="000A443E"/>
    <w:rsid w:val="000A49B4"/>
    <w:rsid w:val="000A4D64"/>
    <w:rsid w:val="000A5223"/>
    <w:rsid w:val="000A5AD2"/>
    <w:rsid w:val="000A64A6"/>
    <w:rsid w:val="000A662D"/>
    <w:rsid w:val="000A68BC"/>
    <w:rsid w:val="000A782A"/>
    <w:rsid w:val="000B0CBC"/>
    <w:rsid w:val="000B0DE2"/>
    <w:rsid w:val="000B149B"/>
    <w:rsid w:val="000B18D6"/>
    <w:rsid w:val="000B1DE8"/>
    <w:rsid w:val="000B2FCD"/>
    <w:rsid w:val="000B4D12"/>
    <w:rsid w:val="000B58F4"/>
    <w:rsid w:val="000B5BD0"/>
    <w:rsid w:val="000B70AB"/>
    <w:rsid w:val="000C16F2"/>
    <w:rsid w:val="000C1B55"/>
    <w:rsid w:val="000C3E7C"/>
    <w:rsid w:val="000C46CD"/>
    <w:rsid w:val="000C5E92"/>
    <w:rsid w:val="000C6096"/>
    <w:rsid w:val="000C64DA"/>
    <w:rsid w:val="000C69CB"/>
    <w:rsid w:val="000C6A7F"/>
    <w:rsid w:val="000C6D78"/>
    <w:rsid w:val="000C719E"/>
    <w:rsid w:val="000D1665"/>
    <w:rsid w:val="000D224E"/>
    <w:rsid w:val="000D24F6"/>
    <w:rsid w:val="000D3989"/>
    <w:rsid w:val="000D3E61"/>
    <w:rsid w:val="000D41BA"/>
    <w:rsid w:val="000D4A95"/>
    <w:rsid w:val="000D5111"/>
    <w:rsid w:val="000D6570"/>
    <w:rsid w:val="000D671A"/>
    <w:rsid w:val="000D68DE"/>
    <w:rsid w:val="000D68F6"/>
    <w:rsid w:val="000D7CC9"/>
    <w:rsid w:val="000E13F3"/>
    <w:rsid w:val="000E2D3B"/>
    <w:rsid w:val="000E39E2"/>
    <w:rsid w:val="000E3D0E"/>
    <w:rsid w:val="000E43B4"/>
    <w:rsid w:val="000E4618"/>
    <w:rsid w:val="000E53F9"/>
    <w:rsid w:val="000E572C"/>
    <w:rsid w:val="000E5E2D"/>
    <w:rsid w:val="000E62A9"/>
    <w:rsid w:val="000E680A"/>
    <w:rsid w:val="000F0A56"/>
    <w:rsid w:val="000F0ADA"/>
    <w:rsid w:val="000F0DA5"/>
    <w:rsid w:val="000F14B9"/>
    <w:rsid w:val="000F370F"/>
    <w:rsid w:val="000F41E2"/>
    <w:rsid w:val="000F4867"/>
    <w:rsid w:val="000F4ECF"/>
    <w:rsid w:val="000F6A9C"/>
    <w:rsid w:val="000F6F87"/>
    <w:rsid w:val="0010013B"/>
    <w:rsid w:val="001002AA"/>
    <w:rsid w:val="00100B48"/>
    <w:rsid w:val="001010F4"/>
    <w:rsid w:val="001011DD"/>
    <w:rsid w:val="001024AE"/>
    <w:rsid w:val="00102AC1"/>
    <w:rsid w:val="00102CB8"/>
    <w:rsid w:val="00102FC7"/>
    <w:rsid w:val="0010322A"/>
    <w:rsid w:val="00103BF9"/>
    <w:rsid w:val="00104271"/>
    <w:rsid w:val="00104FC2"/>
    <w:rsid w:val="001063D1"/>
    <w:rsid w:val="001071F6"/>
    <w:rsid w:val="001074FB"/>
    <w:rsid w:val="001116D6"/>
    <w:rsid w:val="00111722"/>
    <w:rsid w:val="00113E7B"/>
    <w:rsid w:val="0011547F"/>
    <w:rsid w:val="00115790"/>
    <w:rsid w:val="001177F6"/>
    <w:rsid w:val="001200A7"/>
    <w:rsid w:val="001200B6"/>
    <w:rsid w:val="00120BC4"/>
    <w:rsid w:val="00121C87"/>
    <w:rsid w:val="00122707"/>
    <w:rsid w:val="0012362B"/>
    <w:rsid w:val="0012584F"/>
    <w:rsid w:val="00125E88"/>
    <w:rsid w:val="001269D0"/>
    <w:rsid w:val="0013019D"/>
    <w:rsid w:val="001304E4"/>
    <w:rsid w:val="00131D51"/>
    <w:rsid w:val="00132391"/>
    <w:rsid w:val="00132D69"/>
    <w:rsid w:val="0013425A"/>
    <w:rsid w:val="0013457C"/>
    <w:rsid w:val="00134AFD"/>
    <w:rsid w:val="00134BB9"/>
    <w:rsid w:val="001361CE"/>
    <w:rsid w:val="00136840"/>
    <w:rsid w:val="0013685D"/>
    <w:rsid w:val="001368B6"/>
    <w:rsid w:val="00136C7A"/>
    <w:rsid w:val="00136F12"/>
    <w:rsid w:val="00137FEE"/>
    <w:rsid w:val="00140697"/>
    <w:rsid w:val="001408D9"/>
    <w:rsid w:val="0014217F"/>
    <w:rsid w:val="00142445"/>
    <w:rsid w:val="001428D2"/>
    <w:rsid w:val="00142CAC"/>
    <w:rsid w:val="00143EB8"/>
    <w:rsid w:val="00143EF0"/>
    <w:rsid w:val="0014411C"/>
    <w:rsid w:val="0015181C"/>
    <w:rsid w:val="00151B03"/>
    <w:rsid w:val="0015338D"/>
    <w:rsid w:val="001538A5"/>
    <w:rsid w:val="00154FB3"/>
    <w:rsid w:val="00155419"/>
    <w:rsid w:val="0015562C"/>
    <w:rsid w:val="0015669E"/>
    <w:rsid w:val="00157825"/>
    <w:rsid w:val="001621A0"/>
    <w:rsid w:val="00162F14"/>
    <w:rsid w:val="0016445F"/>
    <w:rsid w:val="00164461"/>
    <w:rsid w:val="001648C0"/>
    <w:rsid w:val="00165560"/>
    <w:rsid w:val="00165A04"/>
    <w:rsid w:val="00165A2D"/>
    <w:rsid w:val="0016714E"/>
    <w:rsid w:val="00167BA9"/>
    <w:rsid w:val="00170C0D"/>
    <w:rsid w:val="001714A8"/>
    <w:rsid w:val="00171A38"/>
    <w:rsid w:val="00171E6F"/>
    <w:rsid w:val="00172C37"/>
    <w:rsid w:val="00172D59"/>
    <w:rsid w:val="00172DCA"/>
    <w:rsid w:val="00173039"/>
    <w:rsid w:val="0017515D"/>
    <w:rsid w:val="001753CF"/>
    <w:rsid w:val="00175BE6"/>
    <w:rsid w:val="001765E8"/>
    <w:rsid w:val="00180C9F"/>
    <w:rsid w:val="00181396"/>
    <w:rsid w:val="00181C06"/>
    <w:rsid w:val="001825AA"/>
    <w:rsid w:val="001832C5"/>
    <w:rsid w:val="0018415F"/>
    <w:rsid w:val="001846A7"/>
    <w:rsid w:val="00184843"/>
    <w:rsid w:val="0018542D"/>
    <w:rsid w:val="00186224"/>
    <w:rsid w:val="001871CE"/>
    <w:rsid w:val="0018791E"/>
    <w:rsid w:val="00191CA8"/>
    <w:rsid w:val="00192045"/>
    <w:rsid w:val="00194CA3"/>
    <w:rsid w:val="00195ECD"/>
    <w:rsid w:val="00196ACB"/>
    <w:rsid w:val="00196CCC"/>
    <w:rsid w:val="001A092E"/>
    <w:rsid w:val="001A2C6F"/>
    <w:rsid w:val="001A2D36"/>
    <w:rsid w:val="001A30B2"/>
    <w:rsid w:val="001A4340"/>
    <w:rsid w:val="001A4696"/>
    <w:rsid w:val="001A4B60"/>
    <w:rsid w:val="001A6561"/>
    <w:rsid w:val="001A66ED"/>
    <w:rsid w:val="001A6B17"/>
    <w:rsid w:val="001A70A2"/>
    <w:rsid w:val="001A7A9F"/>
    <w:rsid w:val="001A7C37"/>
    <w:rsid w:val="001B08E9"/>
    <w:rsid w:val="001B10AE"/>
    <w:rsid w:val="001B22CE"/>
    <w:rsid w:val="001B25FF"/>
    <w:rsid w:val="001B2A41"/>
    <w:rsid w:val="001B45CF"/>
    <w:rsid w:val="001B4B7A"/>
    <w:rsid w:val="001B5809"/>
    <w:rsid w:val="001B6702"/>
    <w:rsid w:val="001B6B80"/>
    <w:rsid w:val="001C1688"/>
    <w:rsid w:val="001C2B95"/>
    <w:rsid w:val="001C30E1"/>
    <w:rsid w:val="001C3788"/>
    <w:rsid w:val="001C3A4F"/>
    <w:rsid w:val="001C3CAE"/>
    <w:rsid w:val="001C3D43"/>
    <w:rsid w:val="001C5181"/>
    <w:rsid w:val="001C58C4"/>
    <w:rsid w:val="001C5B0A"/>
    <w:rsid w:val="001C5CBA"/>
    <w:rsid w:val="001C5FEB"/>
    <w:rsid w:val="001C682D"/>
    <w:rsid w:val="001C763F"/>
    <w:rsid w:val="001C7706"/>
    <w:rsid w:val="001D0830"/>
    <w:rsid w:val="001D1151"/>
    <w:rsid w:val="001D1517"/>
    <w:rsid w:val="001D1BE1"/>
    <w:rsid w:val="001D20EA"/>
    <w:rsid w:val="001D2334"/>
    <w:rsid w:val="001D2C37"/>
    <w:rsid w:val="001D3290"/>
    <w:rsid w:val="001D470F"/>
    <w:rsid w:val="001D4B66"/>
    <w:rsid w:val="001D53CA"/>
    <w:rsid w:val="001D6E98"/>
    <w:rsid w:val="001E02C2"/>
    <w:rsid w:val="001E0A1F"/>
    <w:rsid w:val="001E0EE3"/>
    <w:rsid w:val="001E1BEC"/>
    <w:rsid w:val="001E24BA"/>
    <w:rsid w:val="001E33AA"/>
    <w:rsid w:val="001E34DD"/>
    <w:rsid w:val="001E493B"/>
    <w:rsid w:val="001E57C1"/>
    <w:rsid w:val="001E5A19"/>
    <w:rsid w:val="001E7F03"/>
    <w:rsid w:val="001F087C"/>
    <w:rsid w:val="001F145F"/>
    <w:rsid w:val="001F352A"/>
    <w:rsid w:val="001F3DEF"/>
    <w:rsid w:val="001F4DB1"/>
    <w:rsid w:val="001F4F07"/>
    <w:rsid w:val="001F5E46"/>
    <w:rsid w:val="001F61E8"/>
    <w:rsid w:val="002001CD"/>
    <w:rsid w:val="002002B3"/>
    <w:rsid w:val="002008BE"/>
    <w:rsid w:val="002010A9"/>
    <w:rsid w:val="00201BB6"/>
    <w:rsid w:val="00201FB7"/>
    <w:rsid w:val="00202063"/>
    <w:rsid w:val="002025E9"/>
    <w:rsid w:val="00205267"/>
    <w:rsid w:val="00205965"/>
    <w:rsid w:val="002062F0"/>
    <w:rsid w:val="00206B0C"/>
    <w:rsid w:val="00207334"/>
    <w:rsid w:val="0020748F"/>
    <w:rsid w:val="00210623"/>
    <w:rsid w:val="0021087C"/>
    <w:rsid w:val="00211892"/>
    <w:rsid w:val="00212B0F"/>
    <w:rsid w:val="00214448"/>
    <w:rsid w:val="00214B37"/>
    <w:rsid w:val="002156E8"/>
    <w:rsid w:val="00215876"/>
    <w:rsid w:val="00215978"/>
    <w:rsid w:val="00215A71"/>
    <w:rsid w:val="00216F03"/>
    <w:rsid w:val="00217312"/>
    <w:rsid w:val="00217FE5"/>
    <w:rsid w:val="002205AA"/>
    <w:rsid w:val="00220862"/>
    <w:rsid w:val="00221E75"/>
    <w:rsid w:val="00221F7E"/>
    <w:rsid w:val="00222139"/>
    <w:rsid w:val="0022400F"/>
    <w:rsid w:val="00225A43"/>
    <w:rsid w:val="002265C7"/>
    <w:rsid w:val="002268F7"/>
    <w:rsid w:val="00230D05"/>
    <w:rsid w:val="00231565"/>
    <w:rsid w:val="00231654"/>
    <w:rsid w:val="00232101"/>
    <w:rsid w:val="00232950"/>
    <w:rsid w:val="00235C5E"/>
    <w:rsid w:val="00235F1B"/>
    <w:rsid w:val="00237754"/>
    <w:rsid w:val="00237E02"/>
    <w:rsid w:val="00240207"/>
    <w:rsid w:val="00242E31"/>
    <w:rsid w:val="0024325C"/>
    <w:rsid w:val="002439F3"/>
    <w:rsid w:val="002442FF"/>
    <w:rsid w:val="00244D44"/>
    <w:rsid w:val="00245D9B"/>
    <w:rsid w:val="00246200"/>
    <w:rsid w:val="00246633"/>
    <w:rsid w:val="002470D9"/>
    <w:rsid w:val="0024734B"/>
    <w:rsid w:val="00247AF7"/>
    <w:rsid w:val="00247D71"/>
    <w:rsid w:val="00250CEC"/>
    <w:rsid w:val="002519B2"/>
    <w:rsid w:val="002530EE"/>
    <w:rsid w:val="00253433"/>
    <w:rsid w:val="00253A35"/>
    <w:rsid w:val="00256948"/>
    <w:rsid w:val="002602AD"/>
    <w:rsid w:val="00260601"/>
    <w:rsid w:val="00261F13"/>
    <w:rsid w:val="00262691"/>
    <w:rsid w:val="0026316C"/>
    <w:rsid w:val="002631A6"/>
    <w:rsid w:val="002640BB"/>
    <w:rsid w:val="0026481F"/>
    <w:rsid w:val="00264F7F"/>
    <w:rsid w:val="0026643E"/>
    <w:rsid w:val="00267174"/>
    <w:rsid w:val="0027091F"/>
    <w:rsid w:val="00270922"/>
    <w:rsid w:val="00270B88"/>
    <w:rsid w:val="002714F0"/>
    <w:rsid w:val="00271665"/>
    <w:rsid w:val="00272212"/>
    <w:rsid w:val="00272221"/>
    <w:rsid w:val="00273CF5"/>
    <w:rsid w:val="0027403D"/>
    <w:rsid w:val="002741E0"/>
    <w:rsid w:val="00274945"/>
    <w:rsid w:val="00275F34"/>
    <w:rsid w:val="00276D77"/>
    <w:rsid w:val="002772DA"/>
    <w:rsid w:val="002778E0"/>
    <w:rsid w:val="00277BB3"/>
    <w:rsid w:val="002802FE"/>
    <w:rsid w:val="00281D5C"/>
    <w:rsid w:val="00281FDF"/>
    <w:rsid w:val="002820E1"/>
    <w:rsid w:val="00282C9C"/>
    <w:rsid w:val="002836AF"/>
    <w:rsid w:val="0028443F"/>
    <w:rsid w:val="00284DD4"/>
    <w:rsid w:val="002876E8"/>
    <w:rsid w:val="00290648"/>
    <w:rsid w:val="00291E75"/>
    <w:rsid w:val="00292267"/>
    <w:rsid w:val="00294C5D"/>
    <w:rsid w:val="0029592C"/>
    <w:rsid w:val="00296BAC"/>
    <w:rsid w:val="00297E96"/>
    <w:rsid w:val="002A0080"/>
    <w:rsid w:val="002A0D9D"/>
    <w:rsid w:val="002A0DE6"/>
    <w:rsid w:val="002A21C9"/>
    <w:rsid w:val="002A22EB"/>
    <w:rsid w:val="002A26DE"/>
    <w:rsid w:val="002A2AEA"/>
    <w:rsid w:val="002A3849"/>
    <w:rsid w:val="002A449A"/>
    <w:rsid w:val="002A45B0"/>
    <w:rsid w:val="002A6E3C"/>
    <w:rsid w:val="002A738C"/>
    <w:rsid w:val="002A7561"/>
    <w:rsid w:val="002A789A"/>
    <w:rsid w:val="002A7D89"/>
    <w:rsid w:val="002B1095"/>
    <w:rsid w:val="002B161C"/>
    <w:rsid w:val="002B4A77"/>
    <w:rsid w:val="002B560E"/>
    <w:rsid w:val="002B6B26"/>
    <w:rsid w:val="002B7A79"/>
    <w:rsid w:val="002C3CD8"/>
    <w:rsid w:val="002C3F9A"/>
    <w:rsid w:val="002C3F9B"/>
    <w:rsid w:val="002C5FC6"/>
    <w:rsid w:val="002C6051"/>
    <w:rsid w:val="002C674E"/>
    <w:rsid w:val="002C742E"/>
    <w:rsid w:val="002C7CC6"/>
    <w:rsid w:val="002D1930"/>
    <w:rsid w:val="002D1E4D"/>
    <w:rsid w:val="002D274A"/>
    <w:rsid w:val="002D2F26"/>
    <w:rsid w:val="002D34D7"/>
    <w:rsid w:val="002D4853"/>
    <w:rsid w:val="002D4ED9"/>
    <w:rsid w:val="002D59F8"/>
    <w:rsid w:val="002D7209"/>
    <w:rsid w:val="002D7A1C"/>
    <w:rsid w:val="002D7C2A"/>
    <w:rsid w:val="002E038F"/>
    <w:rsid w:val="002E068D"/>
    <w:rsid w:val="002E0D26"/>
    <w:rsid w:val="002E168F"/>
    <w:rsid w:val="002E1DA7"/>
    <w:rsid w:val="002E2336"/>
    <w:rsid w:val="002E3E36"/>
    <w:rsid w:val="002E407C"/>
    <w:rsid w:val="002E45C0"/>
    <w:rsid w:val="002E46FB"/>
    <w:rsid w:val="002E4917"/>
    <w:rsid w:val="002E7DB4"/>
    <w:rsid w:val="002E7E91"/>
    <w:rsid w:val="002F0275"/>
    <w:rsid w:val="002F1280"/>
    <w:rsid w:val="002F36E2"/>
    <w:rsid w:val="002F3831"/>
    <w:rsid w:val="002F4B14"/>
    <w:rsid w:val="002F4F8D"/>
    <w:rsid w:val="002F56A4"/>
    <w:rsid w:val="002F6355"/>
    <w:rsid w:val="002F64DE"/>
    <w:rsid w:val="002F6EF0"/>
    <w:rsid w:val="002F720F"/>
    <w:rsid w:val="0030015E"/>
    <w:rsid w:val="003012DD"/>
    <w:rsid w:val="003023F1"/>
    <w:rsid w:val="003026CD"/>
    <w:rsid w:val="00302C3B"/>
    <w:rsid w:val="00302E13"/>
    <w:rsid w:val="00303F7E"/>
    <w:rsid w:val="003040AF"/>
    <w:rsid w:val="00305DCC"/>
    <w:rsid w:val="00305E87"/>
    <w:rsid w:val="00305EFF"/>
    <w:rsid w:val="003066ED"/>
    <w:rsid w:val="003102F4"/>
    <w:rsid w:val="00310686"/>
    <w:rsid w:val="00310BC7"/>
    <w:rsid w:val="003124C6"/>
    <w:rsid w:val="00312831"/>
    <w:rsid w:val="00312F98"/>
    <w:rsid w:val="00313920"/>
    <w:rsid w:val="00314344"/>
    <w:rsid w:val="0031443B"/>
    <w:rsid w:val="00315052"/>
    <w:rsid w:val="00320509"/>
    <w:rsid w:val="00321408"/>
    <w:rsid w:val="003215E2"/>
    <w:rsid w:val="00322503"/>
    <w:rsid w:val="00322688"/>
    <w:rsid w:val="00322DE9"/>
    <w:rsid w:val="003248C6"/>
    <w:rsid w:val="00325108"/>
    <w:rsid w:val="003256CF"/>
    <w:rsid w:val="00325B2C"/>
    <w:rsid w:val="00325DBA"/>
    <w:rsid w:val="003260BD"/>
    <w:rsid w:val="00326248"/>
    <w:rsid w:val="00326468"/>
    <w:rsid w:val="00326FC6"/>
    <w:rsid w:val="00326FDA"/>
    <w:rsid w:val="00330F26"/>
    <w:rsid w:val="00331DCE"/>
    <w:rsid w:val="00332D9C"/>
    <w:rsid w:val="00335F4D"/>
    <w:rsid w:val="003362B3"/>
    <w:rsid w:val="00337233"/>
    <w:rsid w:val="003378CD"/>
    <w:rsid w:val="003400F1"/>
    <w:rsid w:val="003419B7"/>
    <w:rsid w:val="00341AB7"/>
    <w:rsid w:val="0034268A"/>
    <w:rsid w:val="0034349C"/>
    <w:rsid w:val="0034445D"/>
    <w:rsid w:val="003458A8"/>
    <w:rsid w:val="00345E5C"/>
    <w:rsid w:val="00347532"/>
    <w:rsid w:val="00350471"/>
    <w:rsid w:val="00350926"/>
    <w:rsid w:val="00352020"/>
    <w:rsid w:val="0035265B"/>
    <w:rsid w:val="00352885"/>
    <w:rsid w:val="0035377F"/>
    <w:rsid w:val="003550FE"/>
    <w:rsid w:val="00355C84"/>
    <w:rsid w:val="003561A5"/>
    <w:rsid w:val="003561C7"/>
    <w:rsid w:val="00356EC4"/>
    <w:rsid w:val="00360303"/>
    <w:rsid w:val="003604C7"/>
    <w:rsid w:val="00360655"/>
    <w:rsid w:val="00361886"/>
    <w:rsid w:val="00361B03"/>
    <w:rsid w:val="00365BEF"/>
    <w:rsid w:val="00366BAE"/>
    <w:rsid w:val="00370212"/>
    <w:rsid w:val="003709D7"/>
    <w:rsid w:val="00371253"/>
    <w:rsid w:val="003714AF"/>
    <w:rsid w:val="00371DB1"/>
    <w:rsid w:val="00371E8D"/>
    <w:rsid w:val="0037203E"/>
    <w:rsid w:val="00373654"/>
    <w:rsid w:val="00374192"/>
    <w:rsid w:val="003764E4"/>
    <w:rsid w:val="00376EA7"/>
    <w:rsid w:val="0037762C"/>
    <w:rsid w:val="00377B78"/>
    <w:rsid w:val="00381170"/>
    <w:rsid w:val="0038124D"/>
    <w:rsid w:val="0038324C"/>
    <w:rsid w:val="00384046"/>
    <w:rsid w:val="00384180"/>
    <w:rsid w:val="00384197"/>
    <w:rsid w:val="00385C84"/>
    <w:rsid w:val="00385D08"/>
    <w:rsid w:val="00385E16"/>
    <w:rsid w:val="00386CE7"/>
    <w:rsid w:val="00387EDB"/>
    <w:rsid w:val="00390249"/>
    <w:rsid w:val="00392176"/>
    <w:rsid w:val="00392820"/>
    <w:rsid w:val="00392844"/>
    <w:rsid w:val="00392C74"/>
    <w:rsid w:val="00393D77"/>
    <w:rsid w:val="00395520"/>
    <w:rsid w:val="003958BE"/>
    <w:rsid w:val="003964B7"/>
    <w:rsid w:val="00396EB6"/>
    <w:rsid w:val="003978AC"/>
    <w:rsid w:val="003A0E42"/>
    <w:rsid w:val="003A13C1"/>
    <w:rsid w:val="003A1713"/>
    <w:rsid w:val="003A1782"/>
    <w:rsid w:val="003A1A8B"/>
    <w:rsid w:val="003A1E5B"/>
    <w:rsid w:val="003A3345"/>
    <w:rsid w:val="003A521D"/>
    <w:rsid w:val="003A72F2"/>
    <w:rsid w:val="003B08ED"/>
    <w:rsid w:val="003B0960"/>
    <w:rsid w:val="003B0DD2"/>
    <w:rsid w:val="003B1099"/>
    <w:rsid w:val="003B1A8A"/>
    <w:rsid w:val="003B2105"/>
    <w:rsid w:val="003B2CED"/>
    <w:rsid w:val="003B37A1"/>
    <w:rsid w:val="003B69F8"/>
    <w:rsid w:val="003B78B5"/>
    <w:rsid w:val="003C043C"/>
    <w:rsid w:val="003C126E"/>
    <w:rsid w:val="003C1ABB"/>
    <w:rsid w:val="003C1D82"/>
    <w:rsid w:val="003C2050"/>
    <w:rsid w:val="003C3275"/>
    <w:rsid w:val="003C3CDE"/>
    <w:rsid w:val="003C411B"/>
    <w:rsid w:val="003C58CA"/>
    <w:rsid w:val="003C6453"/>
    <w:rsid w:val="003C74C7"/>
    <w:rsid w:val="003C7C22"/>
    <w:rsid w:val="003D29EE"/>
    <w:rsid w:val="003D2A2F"/>
    <w:rsid w:val="003D3858"/>
    <w:rsid w:val="003D40EE"/>
    <w:rsid w:val="003D422D"/>
    <w:rsid w:val="003D46F0"/>
    <w:rsid w:val="003D4D93"/>
    <w:rsid w:val="003D54A3"/>
    <w:rsid w:val="003D620C"/>
    <w:rsid w:val="003D656D"/>
    <w:rsid w:val="003D69B0"/>
    <w:rsid w:val="003D6CF0"/>
    <w:rsid w:val="003D6E2B"/>
    <w:rsid w:val="003D7B88"/>
    <w:rsid w:val="003D7FE4"/>
    <w:rsid w:val="003E2D2F"/>
    <w:rsid w:val="003E3EFE"/>
    <w:rsid w:val="003E3F70"/>
    <w:rsid w:val="003E4881"/>
    <w:rsid w:val="003E520E"/>
    <w:rsid w:val="003E6E74"/>
    <w:rsid w:val="003E6F3B"/>
    <w:rsid w:val="003E755A"/>
    <w:rsid w:val="003F09EA"/>
    <w:rsid w:val="003F0B07"/>
    <w:rsid w:val="003F1943"/>
    <w:rsid w:val="003F3CC6"/>
    <w:rsid w:val="003F3F48"/>
    <w:rsid w:val="003F424B"/>
    <w:rsid w:val="003F4644"/>
    <w:rsid w:val="003F4C3D"/>
    <w:rsid w:val="003F5104"/>
    <w:rsid w:val="003F61A7"/>
    <w:rsid w:val="003F6874"/>
    <w:rsid w:val="003F7726"/>
    <w:rsid w:val="00401689"/>
    <w:rsid w:val="00401A18"/>
    <w:rsid w:val="00402A80"/>
    <w:rsid w:val="00402EAA"/>
    <w:rsid w:val="00403678"/>
    <w:rsid w:val="00403ED7"/>
    <w:rsid w:val="00405058"/>
    <w:rsid w:val="00406EBA"/>
    <w:rsid w:val="00407B5C"/>
    <w:rsid w:val="004108C4"/>
    <w:rsid w:val="00410BA1"/>
    <w:rsid w:val="0041115C"/>
    <w:rsid w:val="00411E44"/>
    <w:rsid w:val="004124F2"/>
    <w:rsid w:val="00413292"/>
    <w:rsid w:val="00414614"/>
    <w:rsid w:val="00415F3C"/>
    <w:rsid w:val="00415FCE"/>
    <w:rsid w:val="0041693A"/>
    <w:rsid w:val="00416D0F"/>
    <w:rsid w:val="00416ED7"/>
    <w:rsid w:val="00416FF7"/>
    <w:rsid w:val="004211DA"/>
    <w:rsid w:val="00421859"/>
    <w:rsid w:val="00421CF6"/>
    <w:rsid w:val="00421D50"/>
    <w:rsid w:val="0042233C"/>
    <w:rsid w:val="004225AA"/>
    <w:rsid w:val="00422905"/>
    <w:rsid w:val="00422A36"/>
    <w:rsid w:val="004234A3"/>
    <w:rsid w:val="00424BE1"/>
    <w:rsid w:val="0042706A"/>
    <w:rsid w:val="00427AE8"/>
    <w:rsid w:val="00427CCB"/>
    <w:rsid w:val="00431C5D"/>
    <w:rsid w:val="00433849"/>
    <w:rsid w:val="00434913"/>
    <w:rsid w:val="00435266"/>
    <w:rsid w:val="00435D67"/>
    <w:rsid w:val="00437ACC"/>
    <w:rsid w:val="00437E70"/>
    <w:rsid w:val="004402EF"/>
    <w:rsid w:val="00440E6C"/>
    <w:rsid w:val="00440EDC"/>
    <w:rsid w:val="004414A0"/>
    <w:rsid w:val="004434CB"/>
    <w:rsid w:val="004441B2"/>
    <w:rsid w:val="00444598"/>
    <w:rsid w:val="004446F9"/>
    <w:rsid w:val="00446C61"/>
    <w:rsid w:val="0044727B"/>
    <w:rsid w:val="00447886"/>
    <w:rsid w:val="0045065C"/>
    <w:rsid w:val="00450D91"/>
    <w:rsid w:val="00451A29"/>
    <w:rsid w:val="004534EE"/>
    <w:rsid w:val="00454E6F"/>
    <w:rsid w:val="004550FA"/>
    <w:rsid w:val="00455D07"/>
    <w:rsid w:val="00462582"/>
    <w:rsid w:val="004640FD"/>
    <w:rsid w:val="00464EF1"/>
    <w:rsid w:val="00465CD0"/>
    <w:rsid w:val="00465FDD"/>
    <w:rsid w:val="004660CB"/>
    <w:rsid w:val="00466C38"/>
    <w:rsid w:val="00467563"/>
    <w:rsid w:val="00470375"/>
    <w:rsid w:val="00471020"/>
    <w:rsid w:val="004714BD"/>
    <w:rsid w:val="00471F38"/>
    <w:rsid w:val="00473469"/>
    <w:rsid w:val="0047407A"/>
    <w:rsid w:val="0047492C"/>
    <w:rsid w:val="00475B35"/>
    <w:rsid w:val="00477B90"/>
    <w:rsid w:val="00477C8B"/>
    <w:rsid w:val="00477E8C"/>
    <w:rsid w:val="00477ED0"/>
    <w:rsid w:val="0048083C"/>
    <w:rsid w:val="00480A4B"/>
    <w:rsid w:val="0048247A"/>
    <w:rsid w:val="0048279A"/>
    <w:rsid w:val="00484C0C"/>
    <w:rsid w:val="00484FEF"/>
    <w:rsid w:val="00485D04"/>
    <w:rsid w:val="00486235"/>
    <w:rsid w:val="0048660F"/>
    <w:rsid w:val="00486CF1"/>
    <w:rsid w:val="00487664"/>
    <w:rsid w:val="004879CD"/>
    <w:rsid w:val="00490378"/>
    <w:rsid w:val="0049037D"/>
    <w:rsid w:val="004905B5"/>
    <w:rsid w:val="004921E0"/>
    <w:rsid w:val="004924B1"/>
    <w:rsid w:val="0049273F"/>
    <w:rsid w:val="004930E5"/>
    <w:rsid w:val="0049559E"/>
    <w:rsid w:val="004963E3"/>
    <w:rsid w:val="0049675E"/>
    <w:rsid w:val="00497190"/>
    <w:rsid w:val="00497203"/>
    <w:rsid w:val="004A01A8"/>
    <w:rsid w:val="004A149A"/>
    <w:rsid w:val="004A2288"/>
    <w:rsid w:val="004A2C67"/>
    <w:rsid w:val="004A48EB"/>
    <w:rsid w:val="004A607E"/>
    <w:rsid w:val="004A64A5"/>
    <w:rsid w:val="004A77C6"/>
    <w:rsid w:val="004A7DC7"/>
    <w:rsid w:val="004B06AB"/>
    <w:rsid w:val="004B0F2B"/>
    <w:rsid w:val="004B1B8D"/>
    <w:rsid w:val="004B1BAD"/>
    <w:rsid w:val="004B24EF"/>
    <w:rsid w:val="004B38E2"/>
    <w:rsid w:val="004B4169"/>
    <w:rsid w:val="004B5D61"/>
    <w:rsid w:val="004B5F7C"/>
    <w:rsid w:val="004B6B66"/>
    <w:rsid w:val="004B7C44"/>
    <w:rsid w:val="004C0246"/>
    <w:rsid w:val="004C0DDA"/>
    <w:rsid w:val="004C1A5D"/>
    <w:rsid w:val="004C1F4D"/>
    <w:rsid w:val="004C2767"/>
    <w:rsid w:val="004C3586"/>
    <w:rsid w:val="004C3D6A"/>
    <w:rsid w:val="004C444C"/>
    <w:rsid w:val="004C4876"/>
    <w:rsid w:val="004C79CD"/>
    <w:rsid w:val="004D07C5"/>
    <w:rsid w:val="004D212F"/>
    <w:rsid w:val="004D2626"/>
    <w:rsid w:val="004D28D3"/>
    <w:rsid w:val="004D2F63"/>
    <w:rsid w:val="004D3991"/>
    <w:rsid w:val="004D3D3D"/>
    <w:rsid w:val="004D3EA1"/>
    <w:rsid w:val="004D4001"/>
    <w:rsid w:val="004D4C17"/>
    <w:rsid w:val="004D5061"/>
    <w:rsid w:val="004D55BB"/>
    <w:rsid w:val="004D5744"/>
    <w:rsid w:val="004D6839"/>
    <w:rsid w:val="004D6B64"/>
    <w:rsid w:val="004D6BE5"/>
    <w:rsid w:val="004E0291"/>
    <w:rsid w:val="004E0F1E"/>
    <w:rsid w:val="004E217A"/>
    <w:rsid w:val="004E4671"/>
    <w:rsid w:val="004E662A"/>
    <w:rsid w:val="004E7AE2"/>
    <w:rsid w:val="004F0456"/>
    <w:rsid w:val="004F0A23"/>
    <w:rsid w:val="004F0EB6"/>
    <w:rsid w:val="004F1B6F"/>
    <w:rsid w:val="004F1B72"/>
    <w:rsid w:val="004F1CF3"/>
    <w:rsid w:val="004F24BE"/>
    <w:rsid w:val="004F2E46"/>
    <w:rsid w:val="004F38B4"/>
    <w:rsid w:val="004F4D37"/>
    <w:rsid w:val="004F5183"/>
    <w:rsid w:val="004F5DD7"/>
    <w:rsid w:val="004F62B1"/>
    <w:rsid w:val="004F6607"/>
    <w:rsid w:val="004F7D7E"/>
    <w:rsid w:val="00500716"/>
    <w:rsid w:val="00501013"/>
    <w:rsid w:val="005030A0"/>
    <w:rsid w:val="005050E4"/>
    <w:rsid w:val="005061CA"/>
    <w:rsid w:val="00507CEA"/>
    <w:rsid w:val="0051163F"/>
    <w:rsid w:val="00511972"/>
    <w:rsid w:val="00512484"/>
    <w:rsid w:val="0051333B"/>
    <w:rsid w:val="0051394F"/>
    <w:rsid w:val="00514809"/>
    <w:rsid w:val="0051526B"/>
    <w:rsid w:val="00515A2D"/>
    <w:rsid w:val="00515B94"/>
    <w:rsid w:val="00516496"/>
    <w:rsid w:val="00516F55"/>
    <w:rsid w:val="00517C0B"/>
    <w:rsid w:val="00517D39"/>
    <w:rsid w:val="00517E2B"/>
    <w:rsid w:val="00517E43"/>
    <w:rsid w:val="005212AD"/>
    <w:rsid w:val="005213EB"/>
    <w:rsid w:val="00522A10"/>
    <w:rsid w:val="00522E93"/>
    <w:rsid w:val="00523AE1"/>
    <w:rsid w:val="00524257"/>
    <w:rsid w:val="00524A7C"/>
    <w:rsid w:val="00524C20"/>
    <w:rsid w:val="00524D9D"/>
    <w:rsid w:val="005251C5"/>
    <w:rsid w:val="005254AA"/>
    <w:rsid w:val="005256AB"/>
    <w:rsid w:val="005261AB"/>
    <w:rsid w:val="00527C46"/>
    <w:rsid w:val="0053070E"/>
    <w:rsid w:val="005318BD"/>
    <w:rsid w:val="00531A72"/>
    <w:rsid w:val="00531C9B"/>
    <w:rsid w:val="00531D49"/>
    <w:rsid w:val="00531E22"/>
    <w:rsid w:val="005321D6"/>
    <w:rsid w:val="0053369A"/>
    <w:rsid w:val="00534010"/>
    <w:rsid w:val="00534382"/>
    <w:rsid w:val="0053464F"/>
    <w:rsid w:val="00536447"/>
    <w:rsid w:val="005368F3"/>
    <w:rsid w:val="00537581"/>
    <w:rsid w:val="00540B12"/>
    <w:rsid w:val="00540C3A"/>
    <w:rsid w:val="00542AEC"/>
    <w:rsid w:val="00543052"/>
    <w:rsid w:val="00544178"/>
    <w:rsid w:val="005442AC"/>
    <w:rsid w:val="005451B5"/>
    <w:rsid w:val="005461AF"/>
    <w:rsid w:val="00546853"/>
    <w:rsid w:val="0054724A"/>
    <w:rsid w:val="00547555"/>
    <w:rsid w:val="005475EF"/>
    <w:rsid w:val="005503FC"/>
    <w:rsid w:val="00552162"/>
    <w:rsid w:val="005537CE"/>
    <w:rsid w:val="0055434E"/>
    <w:rsid w:val="005561F2"/>
    <w:rsid w:val="00556CC7"/>
    <w:rsid w:val="00556D56"/>
    <w:rsid w:val="00560BB4"/>
    <w:rsid w:val="00560EA9"/>
    <w:rsid w:val="00561687"/>
    <w:rsid w:val="00561D0F"/>
    <w:rsid w:val="005638B2"/>
    <w:rsid w:val="00563BFE"/>
    <w:rsid w:val="0056425E"/>
    <w:rsid w:val="00565DE5"/>
    <w:rsid w:val="00567CEA"/>
    <w:rsid w:val="00570708"/>
    <w:rsid w:val="005710B9"/>
    <w:rsid w:val="00571329"/>
    <w:rsid w:val="00572144"/>
    <w:rsid w:val="005737A5"/>
    <w:rsid w:val="005742D1"/>
    <w:rsid w:val="00574735"/>
    <w:rsid w:val="0057538A"/>
    <w:rsid w:val="00575667"/>
    <w:rsid w:val="00575726"/>
    <w:rsid w:val="005762D1"/>
    <w:rsid w:val="00577F74"/>
    <w:rsid w:val="005801D3"/>
    <w:rsid w:val="005845B6"/>
    <w:rsid w:val="00584A08"/>
    <w:rsid w:val="0058617C"/>
    <w:rsid w:val="005869AA"/>
    <w:rsid w:val="005872CE"/>
    <w:rsid w:val="005874C3"/>
    <w:rsid w:val="00587DCF"/>
    <w:rsid w:val="00587E33"/>
    <w:rsid w:val="00587FCF"/>
    <w:rsid w:val="00590277"/>
    <w:rsid w:val="005902C8"/>
    <w:rsid w:val="00590356"/>
    <w:rsid w:val="00590D78"/>
    <w:rsid w:val="00591187"/>
    <w:rsid w:val="00591880"/>
    <w:rsid w:val="00592F69"/>
    <w:rsid w:val="00593CF2"/>
    <w:rsid w:val="005946DA"/>
    <w:rsid w:val="00594AF0"/>
    <w:rsid w:val="005950E8"/>
    <w:rsid w:val="0059612A"/>
    <w:rsid w:val="00596BF8"/>
    <w:rsid w:val="005978F1"/>
    <w:rsid w:val="005A05FF"/>
    <w:rsid w:val="005A0629"/>
    <w:rsid w:val="005A288C"/>
    <w:rsid w:val="005A374F"/>
    <w:rsid w:val="005A3DC8"/>
    <w:rsid w:val="005A41CA"/>
    <w:rsid w:val="005A4411"/>
    <w:rsid w:val="005A52F2"/>
    <w:rsid w:val="005A5A1D"/>
    <w:rsid w:val="005A60A5"/>
    <w:rsid w:val="005A65E6"/>
    <w:rsid w:val="005A68E9"/>
    <w:rsid w:val="005A6E0B"/>
    <w:rsid w:val="005A7357"/>
    <w:rsid w:val="005A7AC3"/>
    <w:rsid w:val="005B0EB5"/>
    <w:rsid w:val="005B10D7"/>
    <w:rsid w:val="005B1450"/>
    <w:rsid w:val="005B21DD"/>
    <w:rsid w:val="005B2279"/>
    <w:rsid w:val="005B271D"/>
    <w:rsid w:val="005B4A22"/>
    <w:rsid w:val="005B4C4E"/>
    <w:rsid w:val="005B503B"/>
    <w:rsid w:val="005B5D53"/>
    <w:rsid w:val="005B6178"/>
    <w:rsid w:val="005B6834"/>
    <w:rsid w:val="005B7C77"/>
    <w:rsid w:val="005C02CB"/>
    <w:rsid w:val="005C1785"/>
    <w:rsid w:val="005C17E5"/>
    <w:rsid w:val="005C185B"/>
    <w:rsid w:val="005C1CE0"/>
    <w:rsid w:val="005C2A98"/>
    <w:rsid w:val="005C5427"/>
    <w:rsid w:val="005C5CAC"/>
    <w:rsid w:val="005C64B3"/>
    <w:rsid w:val="005C6917"/>
    <w:rsid w:val="005C6F2F"/>
    <w:rsid w:val="005C7172"/>
    <w:rsid w:val="005C74B9"/>
    <w:rsid w:val="005D12F6"/>
    <w:rsid w:val="005D3035"/>
    <w:rsid w:val="005D479E"/>
    <w:rsid w:val="005D6390"/>
    <w:rsid w:val="005D6929"/>
    <w:rsid w:val="005E0697"/>
    <w:rsid w:val="005E1713"/>
    <w:rsid w:val="005E1A62"/>
    <w:rsid w:val="005E2987"/>
    <w:rsid w:val="005E33A5"/>
    <w:rsid w:val="005E3DA4"/>
    <w:rsid w:val="005E459D"/>
    <w:rsid w:val="005E4BA0"/>
    <w:rsid w:val="005E4CB6"/>
    <w:rsid w:val="005E4DF9"/>
    <w:rsid w:val="005E56B3"/>
    <w:rsid w:val="005E6BB2"/>
    <w:rsid w:val="005F0147"/>
    <w:rsid w:val="005F1BB7"/>
    <w:rsid w:val="005F1C9E"/>
    <w:rsid w:val="005F3491"/>
    <w:rsid w:val="005F40EF"/>
    <w:rsid w:val="005F459B"/>
    <w:rsid w:val="005F4B94"/>
    <w:rsid w:val="005F5093"/>
    <w:rsid w:val="005F5AC9"/>
    <w:rsid w:val="005F78C2"/>
    <w:rsid w:val="005F7CDE"/>
    <w:rsid w:val="00602376"/>
    <w:rsid w:val="00603334"/>
    <w:rsid w:val="00603ABB"/>
    <w:rsid w:val="00604E97"/>
    <w:rsid w:val="0060513C"/>
    <w:rsid w:val="00605148"/>
    <w:rsid w:val="00605F65"/>
    <w:rsid w:val="0060657C"/>
    <w:rsid w:val="0060710B"/>
    <w:rsid w:val="00607500"/>
    <w:rsid w:val="00607CA9"/>
    <w:rsid w:val="006107B1"/>
    <w:rsid w:val="00610DE8"/>
    <w:rsid w:val="006110DD"/>
    <w:rsid w:val="0061298C"/>
    <w:rsid w:val="006134EE"/>
    <w:rsid w:val="00615E18"/>
    <w:rsid w:val="00616125"/>
    <w:rsid w:val="0061629A"/>
    <w:rsid w:val="006169BA"/>
    <w:rsid w:val="00616C1A"/>
    <w:rsid w:val="006212A6"/>
    <w:rsid w:val="00621A52"/>
    <w:rsid w:val="00621D51"/>
    <w:rsid w:val="00622D80"/>
    <w:rsid w:val="00624206"/>
    <w:rsid w:val="00624A18"/>
    <w:rsid w:val="00624AAE"/>
    <w:rsid w:val="00625138"/>
    <w:rsid w:val="00625191"/>
    <w:rsid w:val="00625252"/>
    <w:rsid w:val="0062561F"/>
    <w:rsid w:val="00625ED9"/>
    <w:rsid w:val="0062609B"/>
    <w:rsid w:val="00626EF8"/>
    <w:rsid w:val="006271F9"/>
    <w:rsid w:val="00627F37"/>
    <w:rsid w:val="00630803"/>
    <w:rsid w:val="00630FAA"/>
    <w:rsid w:val="00631D80"/>
    <w:rsid w:val="00634F96"/>
    <w:rsid w:val="006351F6"/>
    <w:rsid w:val="00635465"/>
    <w:rsid w:val="006357E2"/>
    <w:rsid w:val="00635898"/>
    <w:rsid w:val="00635B57"/>
    <w:rsid w:val="00636CAF"/>
    <w:rsid w:val="006407AC"/>
    <w:rsid w:val="00640AB9"/>
    <w:rsid w:val="00640D2B"/>
    <w:rsid w:val="00640E8C"/>
    <w:rsid w:val="0064207F"/>
    <w:rsid w:val="00642657"/>
    <w:rsid w:val="00643095"/>
    <w:rsid w:val="006435D8"/>
    <w:rsid w:val="0064544F"/>
    <w:rsid w:val="006461B2"/>
    <w:rsid w:val="006474AB"/>
    <w:rsid w:val="00647641"/>
    <w:rsid w:val="0065188E"/>
    <w:rsid w:val="0065298E"/>
    <w:rsid w:val="00653151"/>
    <w:rsid w:val="00653E5C"/>
    <w:rsid w:val="00654241"/>
    <w:rsid w:val="006543BE"/>
    <w:rsid w:val="00654F30"/>
    <w:rsid w:val="00656AFB"/>
    <w:rsid w:val="00660CFD"/>
    <w:rsid w:val="00660D6D"/>
    <w:rsid w:val="0066137D"/>
    <w:rsid w:val="006618E2"/>
    <w:rsid w:val="00661CA3"/>
    <w:rsid w:val="00661DB8"/>
    <w:rsid w:val="00662636"/>
    <w:rsid w:val="0066283E"/>
    <w:rsid w:val="00662FFD"/>
    <w:rsid w:val="006640A9"/>
    <w:rsid w:val="00664369"/>
    <w:rsid w:val="00664DD8"/>
    <w:rsid w:val="0066541F"/>
    <w:rsid w:val="00665A88"/>
    <w:rsid w:val="006662AD"/>
    <w:rsid w:val="00666AF3"/>
    <w:rsid w:val="00666C50"/>
    <w:rsid w:val="006705EC"/>
    <w:rsid w:val="00672124"/>
    <w:rsid w:val="006724E2"/>
    <w:rsid w:val="00673BA1"/>
    <w:rsid w:val="00674028"/>
    <w:rsid w:val="006741BA"/>
    <w:rsid w:val="00674672"/>
    <w:rsid w:val="00677009"/>
    <w:rsid w:val="0067747A"/>
    <w:rsid w:val="00677631"/>
    <w:rsid w:val="0067781B"/>
    <w:rsid w:val="00681CCE"/>
    <w:rsid w:val="00681CFE"/>
    <w:rsid w:val="00683492"/>
    <w:rsid w:val="00683DEC"/>
    <w:rsid w:val="006843AA"/>
    <w:rsid w:val="00684E09"/>
    <w:rsid w:val="00684F12"/>
    <w:rsid w:val="00686817"/>
    <w:rsid w:val="006870E3"/>
    <w:rsid w:val="0069023A"/>
    <w:rsid w:val="00690246"/>
    <w:rsid w:val="006904B5"/>
    <w:rsid w:val="0069081D"/>
    <w:rsid w:val="0069275F"/>
    <w:rsid w:val="00692AF2"/>
    <w:rsid w:val="00693D03"/>
    <w:rsid w:val="00694732"/>
    <w:rsid w:val="006947D4"/>
    <w:rsid w:val="00696C69"/>
    <w:rsid w:val="00697285"/>
    <w:rsid w:val="006A31BE"/>
    <w:rsid w:val="006A4191"/>
    <w:rsid w:val="006A58FF"/>
    <w:rsid w:val="006A5A0A"/>
    <w:rsid w:val="006A77B4"/>
    <w:rsid w:val="006B39AE"/>
    <w:rsid w:val="006B3D98"/>
    <w:rsid w:val="006B3DE9"/>
    <w:rsid w:val="006B44C0"/>
    <w:rsid w:val="006B4AB3"/>
    <w:rsid w:val="006B4E85"/>
    <w:rsid w:val="006B5FC9"/>
    <w:rsid w:val="006B65C5"/>
    <w:rsid w:val="006B7211"/>
    <w:rsid w:val="006B793F"/>
    <w:rsid w:val="006B7A4F"/>
    <w:rsid w:val="006C03E6"/>
    <w:rsid w:val="006C14A5"/>
    <w:rsid w:val="006C2C01"/>
    <w:rsid w:val="006C421B"/>
    <w:rsid w:val="006C4B01"/>
    <w:rsid w:val="006C4F73"/>
    <w:rsid w:val="006C574D"/>
    <w:rsid w:val="006D0EE8"/>
    <w:rsid w:val="006D246D"/>
    <w:rsid w:val="006D31A6"/>
    <w:rsid w:val="006D3DCB"/>
    <w:rsid w:val="006D431F"/>
    <w:rsid w:val="006D6A22"/>
    <w:rsid w:val="006D73DE"/>
    <w:rsid w:val="006E0735"/>
    <w:rsid w:val="006E0FE5"/>
    <w:rsid w:val="006E1933"/>
    <w:rsid w:val="006E1C54"/>
    <w:rsid w:val="006E1ECC"/>
    <w:rsid w:val="006E63F2"/>
    <w:rsid w:val="006E7405"/>
    <w:rsid w:val="006E7A3F"/>
    <w:rsid w:val="006F0305"/>
    <w:rsid w:val="006F06E3"/>
    <w:rsid w:val="006F0E0E"/>
    <w:rsid w:val="006F1018"/>
    <w:rsid w:val="006F3933"/>
    <w:rsid w:val="006F4687"/>
    <w:rsid w:val="006F4E11"/>
    <w:rsid w:val="006F5163"/>
    <w:rsid w:val="006F602A"/>
    <w:rsid w:val="006F6756"/>
    <w:rsid w:val="006F7649"/>
    <w:rsid w:val="006F77B2"/>
    <w:rsid w:val="007007AB"/>
    <w:rsid w:val="00701A68"/>
    <w:rsid w:val="00701B3C"/>
    <w:rsid w:val="00702F34"/>
    <w:rsid w:val="007045FC"/>
    <w:rsid w:val="00704A80"/>
    <w:rsid w:val="00706E6C"/>
    <w:rsid w:val="0070769E"/>
    <w:rsid w:val="00707FF1"/>
    <w:rsid w:val="007100B0"/>
    <w:rsid w:val="00711166"/>
    <w:rsid w:val="007111B7"/>
    <w:rsid w:val="007114FA"/>
    <w:rsid w:val="00711964"/>
    <w:rsid w:val="00712903"/>
    <w:rsid w:val="007142ED"/>
    <w:rsid w:val="0071480C"/>
    <w:rsid w:val="007149EC"/>
    <w:rsid w:val="00714E44"/>
    <w:rsid w:val="007167F1"/>
    <w:rsid w:val="00717EDB"/>
    <w:rsid w:val="007212C6"/>
    <w:rsid w:val="00721D1B"/>
    <w:rsid w:val="0072202F"/>
    <w:rsid w:val="00722932"/>
    <w:rsid w:val="007229E8"/>
    <w:rsid w:val="00725414"/>
    <w:rsid w:val="00725D8E"/>
    <w:rsid w:val="00726A69"/>
    <w:rsid w:val="0073017C"/>
    <w:rsid w:val="0073018B"/>
    <w:rsid w:val="007310EA"/>
    <w:rsid w:val="0073125F"/>
    <w:rsid w:val="00731733"/>
    <w:rsid w:val="0073189F"/>
    <w:rsid w:val="007318E3"/>
    <w:rsid w:val="00732404"/>
    <w:rsid w:val="007333BC"/>
    <w:rsid w:val="00733413"/>
    <w:rsid w:val="007337E6"/>
    <w:rsid w:val="007345F6"/>
    <w:rsid w:val="007351A7"/>
    <w:rsid w:val="00735559"/>
    <w:rsid w:val="00735AA6"/>
    <w:rsid w:val="00735DF9"/>
    <w:rsid w:val="00735F96"/>
    <w:rsid w:val="0073656B"/>
    <w:rsid w:val="00736BAE"/>
    <w:rsid w:val="00736CCD"/>
    <w:rsid w:val="00736F2B"/>
    <w:rsid w:val="00737619"/>
    <w:rsid w:val="007420BF"/>
    <w:rsid w:val="00742143"/>
    <w:rsid w:val="00742552"/>
    <w:rsid w:val="00742629"/>
    <w:rsid w:val="00742B87"/>
    <w:rsid w:val="0074525F"/>
    <w:rsid w:val="00745BD5"/>
    <w:rsid w:val="007502F7"/>
    <w:rsid w:val="00751BF1"/>
    <w:rsid w:val="0075286C"/>
    <w:rsid w:val="00752CF7"/>
    <w:rsid w:val="0075566B"/>
    <w:rsid w:val="00755959"/>
    <w:rsid w:val="0075628B"/>
    <w:rsid w:val="007563DE"/>
    <w:rsid w:val="00756E4C"/>
    <w:rsid w:val="00756ED4"/>
    <w:rsid w:val="007578E4"/>
    <w:rsid w:val="00760937"/>
    <w:rsid w:val="00761715"/>
    <w:rsid w:val="00761A46"/>
    <w:rsid w:val="00761E04"/>
    <w:rsid w:val="00762F01"/>
    <w:rsid w:val="007630DC"/>
    <w:rsid w:val="00763807"/>
    <w:rsid w:val="00763F25"/>
    <w:rsid w:val="00765162"/>
    <w:rsid w:val="007651B8"/>
    <w:rsid w:val="00766C9A"/>
    <w:rsid w:val="00767F93"/>
    <w:rsid w:val="00770692"/>
    <w:rsid w:val="00770F26"/>
    <w:rsid w:val="00771360"/>
    <w:rsid w:val="007720CF"/>
    <w:rsid w:val="00772853"/>
    <w:rsid w:val="00772CC9"/>
    <w:rsid w:val="00772FE8"/>
    <w:rsid w:val="0077373F"/>
    <w:rsid w:val="00774F0E"/>
    <w:rsid w:val="00775F53"/>
    <w:rsid w:val="0077614E"/>
    <w:rsid w:val="0077658D"/>
    <w:rsid w:val="00776AAF"/>
    <w:rsid w:val="0077790A"/>
    <w:rsid w:val="00777BC4"/>
    <w:rsid w:val="007800A6"/>
    <w:rsid w:val="007801F4"/>
    <w:rsid w:val="0078058E"/>
    <w:rsid w:val="00780A25"/>
    <w:rsid w:val="00780AE7"/>
    <w:rsid w:val="00781D85"/>
    <w:rsid w:val="00783018"/>
    <w:rsid w:val="00784F24"/>
    <w:rsid w:val="0078728E"/>
    <w:rsid w:val="00787467"/>
    <w:rsid w:val="00790A1E"/>
    <w:rsid w:val="00791C38"/>
    <w:rsid w:val="0079234F"/>
    <w:rsid w:val="00793867"/>
    <w:rsid w:val="00794E6E"/>
    <w:rsid w:val="00795D17"/>
    <w:rsid w:val="00795F4B"/>
    <w:rsid w:val="0079780F"/>
    <w:rsid w:val="00797A67"/>
    <w:rsid w:val="00797D5B"/>
    <w:rsid w:val="007A0254"/>
    <w:rsid w:val="007A0303"/>
    <w:rsid w:val="007A0B44"/>
    <w:rsid w:val="007A2A90"/>
    <w:rsid w:val="007A314B"/>
    <w:rsid w:val="007A44ED"/>
    <w:rsid w:val="007A48B4"/>
    <w:rsid w:val="007A4AA7"/>
    <w:rsid w:val="007A6D2B"/>
    <w:rsid w:val="007A7634"/>
    <w:rsid w:val="007B296C"/>
    <w:rsid w:val="007B2EA0"/>
    <w:rsid w:val="007B38F9"/>
    <w:rsid w:val="007B6848"/>
    <w:rsid w:val="007B689E"/>
    <w:rsid w:val="007B7BB3"/>
    <w:rsid w:val="007C1404"/>
    <w:rsid w:val="007C2203"/>
    <w:rsid w:val="007C2DA9"/>
    <w:rsid w:val="007C4064"/>
    <w:rsid w:val="007C524C"/>
    <w:rsid w:val="007C61C8"/>
    <w:rsid w:val="007C6C37"/>
    <w:rsid w:val="007C6F6A"/>
    <w:rsid w:val="007D0249"/>
    <w:rsid w:val="007D28D2"/>
    <w:rsid w:val="007D337A"/>
    <w:rsid w:val="007D360B"/>
    <w:rsid w:val="007D3898"/>
    <w:rsid w:val="007D408F"/>
    <w:rsid w:val="007D471C"/>
    <w:rsid w:val="007D4D7F"/>
    <w:rsid w:val="007D4EAF"/>
    <w:rsid w:val="007D5ADE"/>
    <w:rsid w:val="007D5B08"/>
    <w:rsid w:val="007D60F5"/>
    <w:rsid w:val="007D7357"/>
    <w:rsid w:val="007D7506"/>
    <w:rsid w:val="007D7A95"/>
    <w:rsid w:val="007D7D75"/>
    <w:rsid w:val="007E00E9"/>
    <w:rsid w:val="007E01D0"/>
    <w:rsid w:val="007E04A7"/>
    <w:rsid w:val="007E07AE"/>
    <w:rsid w:val="007E08DD"/>
    <w:rsid w:val="007E11A8"/>
    <w:rsid w:val="007E1602"/>
    <w:rsid w:val="007E1ACB"/>
    <w:rsid w:val="007E2563"/>
    <w:rsid w:val="007E2F8D"/>
    <w:rsid w:val="007E3BF4"/>
    <w:rsid w:val="007E3C62"/>
    <w:rsid w:val="007E5FD8"/>
    <w:rsid w:val="007E6676"/>
    <w:rsid w:val="007E7835"/>
    <w:rsid w:val="007F01EC"/>
    <w:rsid w:val="007F03A6"/>
    <w:rsid w:val="007F1AD8"/>
    <w:rsid w:val="007F1BED"/>
    <w:rsid w:val="007F3534"/>
    <w:rsid w:val="007F39E3"/>
    <w:rsid w:val="007F3DC1"/>
    <w:rsid w:val="007F5415"/>
    <w:rsid w:val="007F5505"/>
    <w:rsid w:val="007F74AC"/>
    <w:rsid w:val="0080019A"/>
    <w:rsid w:val="00800364"/>
    <w:rsid w:val="008019EF"/>
    <w:rsid w:val="0080235C"/>
    <w:rsid w:val="00802366"/>
    <w:rsid w:val="00802B52"/>
    <w:rsid w:val="00803718"/>
    <w:rsid w:val="0080383D"/>
    <w:rsid w:val="008047BF"/>
    <w:rsid w:val="00805684"/>
    <w:rsid w:val="00806022"/>
    <w:rsid w:val="00807E19"/>
    <w:rsid w:val="00808078"/>
    <w:rsid w:val="00810000"/>
    <w:rsid w:val="008102A5"/>
    <w:rsid w:val="00810D4C"/>
    <w:rsid w:val="00811362"/>
    <w:rsid w:val="00813ADE"/>
    <w:rsid w:val="008140E3"/>
    <w:rsid w:val="008160E8"/>
    <w:rsid w:val="00817E24"/>
    <w:rsid w:val="00820013"/>
    <w:rsid w:val="00820F38"/>
    <w:rsid w:val="0082148A"/>
    <w:rsid w:val="00823177"/>
    <w:rsid w:val="00823C96"/>
    <w:rsid w:val="008244B3"/>
    <w:rsid w:val="00824A78"/>
    <w:rsid w:val="00824F64"/>
    <w:rsid w:val="0082653E"/>
    <w:rsid w:val="0082683B"/>
    <w:rsid w:val="00827DB5"/>
    <w:rsid w:val="00830B63"/>
    <w:rsid w:val="00830C7B"/>
    <w:rsid w:val="00831130"/>
    <w:rsid w:val="00831D74"/>
    <w:rsid w:val="00832811"/>
    <w:rsid w:val="0083294F"/>
    <w:rsid w:val="008329AC"/>
    <w:rsid w:val="008337AC"/>
    <w:rsid w:val="00834183"/>
    <w:rsid w:val="008341C5"/>
    <w:rsid w:val="00835488"/>
    <w:rsid w:val="00835F1F"/>
    <w:rsid w:val="008361EA"/>
    <w:rsid w:val="008369CE"/>
    <w:rsid w:val="00841E68"/>
    <w:rsid w:val="00841EA3"/>
    <w:rsid w:val="00842148"/>
    <w:rsid w:val="0084232B"/>
    <w:rsid w:val="00842A42"/>
    <w:rsid w:val="00842B44"/>
    <w:rsid w:val="008444E1"/>
    <w:rsid w:val="00844945"/>
    <w:rsid w:val="0084524C"/>
    <w:rsid w:val="0084551A"/>
    <w:rsid w:val="00845556"/>
    <w:rsid w:val="00845CC6"/>
    <w:rsid w:val="00847476"/>
    <w:rsid w:val="0085125F"/>
    <w:rsid w:val="00851476"/>
    <w:rsid w:val="008516F6"/>
    <w:rsid w:val="00851A1D"/>
    <w:rsid w:val="00851AC2"/>
    <w:rsid w:val="0085255B"/>
    <w:rsid w:val="008528D5"/>
    <w:rsid w:val="00854CB0"/>
    <w:rsid w:val="008550CD"/>
    <w:rsid w:val="00856039"/>
    <w:rsid w:val="00856DFD"/>
    <w:rsid w:val="0085746C"/>
    <w:rsid w:val="008576F0"/>
    <w:rsid w:val="00857828"/>
    <w:rsid w:val="00857B19"/>
    <w:rsid w:val="008603EF"/>
    <w:rsid w:val="00861BEF"/>
    <w:rsid w:val="008632E4"/>
    <w:rsid w:val="00863783"/>
    <w:rsid w:val="00863FD6"/>
    <w:rsid w:val="008649B5"/>
    <w:rsid w:val="00865189"/>
    <w:rsid w:val="00865462"/>
    <w:rsid w:val="008654D0"/>
    <w:rsid w:val="00865698"/>
    <w:rsid w:val="008656C0"/>
    <w:rsid w:val="00866263"/>
    <w:rsid w:val="00866C7B"/>
    <w:rsid w:val="00866ED8"/>
    <w:rsid w:val="0087251E"/>
    <w:rsid w:val="008752A0"/>
    <w:rsid w:val="00875E00"/>
    <w:rsid w:val="00880846"/>
    <w:rsid w:val="00881031"/>
    <w:rsid w:val="0088333A"/>
    <w:rsid w:val="00883F1A"/>
    <w:rsid w:val="00884101"/>
    <w:rsid w:val="00885B63"/>
    <w:rsid w:val="00885F0D"/>
    <w:rsid w:val="00887080"/>
    <w:rsid w:val="00887491"/>
    <w:rsid w:val="00890189"/>
    <w:rsid w:val="00891746"/>
    <w:rsid w:val="008924B3"/>
    <w:rsid w:val="00894EC9"/>
    <w:rsid w:val="00895135"/>
    <w:rsid w:val="00895393"/>
    <w:rsid w:val="008978CF"/>
    <w:rsid w:val="008A0045"/>
    <w:rsid w:val="008A372F"/>
    <w:rsid w:val="008A3A58"/>
    <w:rsid w:val="008A574B"/>
    <w:rsid w:val="008A6EBD"/>
    <w:rsid w:val="008A70A8"/>
    <w:rsid w:val="008B016E"/>
    <w:rsid w:val="008B246C"/>
    <w:rsid w:val="008B3493"/>
    <w:rsid w:val="008B351D"/>
    <w:rsid w:val="008B5427"/>
    <w:rsid w:val="008B5D7B"/>
    <w:rsid w:val="008B7042"/>
    <w:rsid w:val="008C1010"/>
    <w:rsid w:val="008C1D4E"/>
    <w:rsid w:val="008C2920"/>
    <w:rsid w:val="008C377C"/>
    <w:rsid w:val="008C40B7"/>
    <w:rsid w:val="008C40E2"/>
    <w:rsid w:val="008C6511"/>
    <w:rsid w:val="008C6FDE"/>
    <w:rsid w:val="008C729F"/>
    <w:rsid w:val="008D1BE9"/>
    <w:rsid w:val="008D2237"/>
    <w:rsid w:val="008D6149"/>
    <w:rsid w:val="008D7469"/>
    <w:rsid w:val="008D78C1"/>
    <w:rsid w:val="008D7B58"/>
    <w:rsid w:val="008E07AA"/>
    <w:rsid w:val="008E16F4"/>
    <w:rsid w:val="008E1ADF"/>
    <w:rsid w:val="008E2615"/>
    <w:rsid w:val="008E383F"/>
    <w:rsid w:val="008E3B4E"/>
    <w:rsid w:val="008E3D1B"/>
    <w:rsid w:val="008E4DAD"/>
    <w:rsid w:val="008E57C8"/>
    <w:rsid w:val="008E75B9"/>
    <w:rsid w:val="008F022E"/>
    <w:rsid w:val="008F089C"/>
    <w:rsid w:val="008F0FFD"/>
    <w:rsid w:val="008F1B3D"/>
    <w:rsid w:val="008F22B1"/>
    <w:rsid w:val="008F2706"/>
    <w:rsid w:val="008F3D4E"/>
    <w:rsid w:val="008F48B9"/>
    <w:rsid w:val="008F5C18"/>
    <w:rsid w:val="008F5C8C"/>
    <w:rsid w:val="008F5C93"/>
    <w:rsid w:val="008F5EF0"/>
    <w:rsid w:val="008F65A7"/>
    <w:rsid w:val="00901AE6"/>
    <w:rsid w:val="009026CE"/>
    <w:rsid w:val="00902957"/>
    <w:rsid w:val="009043AC"/>
    <w:rsid w:val="00904BC9"/>
    <w:rsid w:val="009064E8"/>
    <w:rsid w:val="00906654"/>
    <w:rsid w:val="00906A32"/>
    <w:rsid w:val="00906E61"/>
    <w:rsid w:val="00906E69"/>
    <w:rsid w:val="0090717E"/>
    <w:rsid w:val="00910BE6"/>
    <w:rsid w:val="009119D1"/>
    <w:rsid w:val="0091243B"/>
    <w:rsid w:val="009124A3"/>
    <w:rsid w:val="00912A6E"/>
    <w:rsid w:val="00912B24"/>
    <w:rsid w:val="0091431D"/>
    <w:rsid w:val="009168A1"/>
    <w:rsid w:val="009205CF"/>
    <w:rsid w:val="00921991"/>
    <w:rsid w:val="00922BE3"/>
    <w:rsid w:val="00922E25"/>
    <w:rsid w:val="009231F3"/>
    <w:rsid w:val="009272F8"/>
    <w:rsid w:val="00927E02"/>
    <w:rsid w:val="009302B5"/>
    <w:rsid w:val="0093122B"/>
    <w:rsid w:val="00931357"/>
    <w:rsid w:val="0093259B"/>
    <w:rsid w:val="00935369"/>
    <w:rsid w:val="00935F7A"/>
    <w:rsid w:val="0093634D"/>
    <w:rsid w:val="00936F88"/>
    <w:rsid w:val="00937737"/>
    <w:rsid w:val="0094034A"/>
    <w:rsid w:val="009415A5"/>
    <w:rsid w:val="00942059"/>
    <w:rsid w:val="009421E7"/>
    <w:rsid w:val="00942E36"/>
    <w:rsid w:val="00944236"/>
    <w:rsid w:val="009443AA"/>
    <w:rsid w:val="00944A59"/>
    <w:rsid w:val="00945A3A"/>
    <w:rsid w:val="00945D63"/>
    <w:rsid w:val="00946F85"/>
    <w:rsid w:val="00947BB5"/>
    <w:rsid w:val="00950535"/>
    <w:rsid w:val="0095107C"/>
    <w:rsid w:val="00954DC5"/>
    <w:rsid w:val="00954ED2"/>
    <w:rsid w:val="00956BB3"/>
    <w:rsid w:val="009573C8"/>
    <w:rsid w:val="009578BF"/>
    <w:rsid w:val="00960029"/>
    <w:rsid w:val="009613A6"/>
    <w:rsid w:val="0096153B"/>
    <w:rsid w:val="00961E42"/>
    <w:rsid w:val="00962935"/>
    <w:rsid w:val="0096323E"/>
    <w:rsid w:val="009633C0"/>
    <w:rsid w:val="00963A4A"/>
    <w:rsid w:val="0096499E"/>
    <w:rsid w:val="00964B89"/>
    <w:rsid w:val="009651A1"/>
    <w:rsid w:val="00965936"/>
    <w:rsid w:val="00965C52"/>
    <w:rsid w:val="009670BC"/>
    <w:rsid w:val="0097037F"/>
    <w:rsid w:val="009706D8"/>
    <w:rsid w:val="0097157E"/>
    <w:rsid w:val="00972B48"/>
    <w:rsid w:val="00972E54"/>
    <w:rsid w:val="00973AF5"/>
    <w:rsid w:val="00974110"/>
    <w:rsid w:val="00974B12"/>
    <w:rsid w:val="009764C3"/>
    <w:rsid w:val="00976BF3"/>
    <w:rsid w:val="009802FB"/>
    <w:rsid w:val="00981162"/>
    <w:rsid w:val="00981234"/>
    <w:rsid w:val="00982792"/>
    <w:rsid w:val="00982FD1"/>
    <w:rsid w:val="0098302F"/>
    <w:rsid w:val="00983A18"/>
    <w:rsid w:val="00983C56"/>
    <w:rsid w:val="00985877"/>
    <w:rsid w:val="00985C1D"/>
    <w:rsid w:val="00985D8E"/>
    <w:rsid w:val="00985F0B"/>
    <w:rsid w:val="00986502"/>
    <w:rsid w:val="009918E3"/>
    <w:rsid w:val="0099212D"/>
    <w:rsid w:val="00994116"/>
    <w:rsid w:val="00994189"/>
    <w:rsid w:val="00994900"/>
    <w:rsid w:val="00994EB5"/>
    <w:rsid w:val="00995E14"/>
    <w:rsid w:val="00996408"/>
    <w:rsid w:val="00996826"/>
    <w:rsid w:val="00996E10"/>
    <w:rsid w:val="009A023A"/>
    <w:rsid w:val="009A0344"/>
    <w:rsid w:val="009A29CB"/>
    <w:rsid w:val="009A2BB3"/>
    <w:rsid w:val="009A3228"/>
    <w:rsid w:val="009A3D3A"/>
    <w:rsid w:val="009A5629"/>
    <w:rsid w:val="009A6062"/>
    <w:rsid w:val="009A6BCA"/>
    <w:rsid w:val="009A7F1A"/>
    <w:rsid w:val="009B011C"/>
    <w:rsid w:val="009B1B7F"/>
    <w:rsid w:val="009B1FB6"/>
    <w:rsid w:val="009B28A9"/>
    <w:rsid w:val="009B40B2"/>
    <w:rsid w:val="009B4D70"/>
    <w:rsid w:val="009B4E0D"/>
    <w:rsid w:val="009B7A71"/>
    <w:rsid w:val="009C0028"/>
    <w:rsid w:val="009C26D0"/>
    <w:rsid w:val="009C383F"/>
    <w:rsid w:val="009C3916"/>
    <w:rsid w:val="009C3C8C"/>
    <w:rsid w:val="009C4214"/>
    <w:rsid w:val="009C4284"/>
    <w:rsid w:val="009C65D6"/>
    <w:rsid w:val="009C68DD"/>
    <w:rsid w:val="009C75F0"/>
    <w:rsid w:val="009C7835"/>
    <w:rsid w:val="009D0993"/>
    <w:rsid w:val="009D0C45"/>
    <w:rsid w:val="009D0E29"/>
    <w:rsid w:val="009D2CD1"/>
    <w:rsid w:val="009D308D"/>
    <w:rsid w:val="009D34B5"/>
    <w:rsid w:val="009D3F33"/>
    <w:rsid w:val="009D534A"/>
    <w:rsid w:val="009D5382"/>
    <w:rsid w:val="009D687B"/>
    <w:rsid w:val="009D6E36"/>
    <w:rsid w:val="009D7D14"/>
    <w:rsid w:val="009D7FA6"/>
    <w:rsid w:val="009E2579"/>
    <w:rsid w:val="009E5711"/>
    <w:rsid w:val="009E6F30"/>
    <w:rsid w:val="009E7B8A"/>
    <w:rsid w:val="009F0FF8"/>
    <w:rsid w:val="009F14F0"/>
    <w:rsid w:val="009F2A66"/>
    <w:rsid w:val="009F3A40"/>
    <w:rsid w:val="009F5341"/>
    <w:rsid w:val="009F6067"/>
    <w:rsid w:val="009F6395"/>
    <w:rsid w:val="009F63E8"/>
    <w:rsid w:val="009F68FC"/>
    <w:rsid w:val="009F7191"/>
    <w:rsid w:val="009F79A6"/>
    <w:rsid w:val="00A008AC"/>
    <w:rsid w:val="00A03B8C"/>
    <w:rsid w:val="00A03F10"/>
    <w:rsid w:val="00A04703"/>
    <w:rsid w:val="00A04766"/>
    <w:rsid w:val="00A05854"/>
    <w:rsid w:val="00A06244"/>
    <w:rsid w:val="00A06BFD"/>
    <w:rsid w:val="00A074DB"/>
    <w:rsid w:val="00A079F4"/>
    <w:rsid w:val="00A07A07"/>
    <w:rsid w:val="00A07A78"/>
    <w:rsid w:val="00A07FC0"/>
    <w:rsid w:val="00A103D6"/>
    <w:rsid w:val="00A123AC"/>
    <w:rsid w:val="00A13071"/>
    <w:rsid w:val="00A1384C"/>
    <w:rsid w:val="00A14171"/>
    <w:rsid w:val="00A1424C"/>
    <w:rsid w:val="00A1464B"/>
    <w:rsid w:val="00A148EA"/>
    <w:rsid w:val="00A1524C"/>
    <w:rsid w:val="00A1560B"/>
    <w:rsid w:val="00A21CA9"/>
    <w:rsid w:val="00A22870"/>
    <w:rsid w:val="00A23C2F"/>
    <w:rsid w:val="00A23CFA"/>
    <w:rsid w:val="00A24807"/>
    <w:rsid w:val="00A24A4C"/>
    <w:rsid w:val="00A24F4C"/>
    <w:rsid w:val="00A24F80"/>
    <w:rsid w:val="00A263EF"/>
    <w:rsid w:val="00A275C6"/>
    <w:rsid w:val="00A27BA2"/>
    <w:rsid w:val="00A27C92"/>
    <w:rsid w:val="00A315C5"/>
    <w:rsid w:val="00A325B7"/>
    <w:rsid w:val="00A336A5"/>
    <w:rsid w:val="00A338B5"/>
    <w:rsid w:val="00A34FE9"/>
    <w:rsid w:val="00A35B0D"/>
    <w:rsid w:val="00A365B7"/>
    <w:rsid w:val="00A3680F"/>
    <w:rsid w:val="00A36B09"/>
    <w:rsid w:val="00A36CA8"/>
    <w:rsid w:val="00A377A8"/>
    <w:rsid w:val="00A4014B"/>
    <w:rsid w:val="00A407FC"/>
    <w:rsid w:val="00A40ACC"/>
    <w:rsid w:val="00A41223"/>
    <w:rsid w:val="00A414D2"/>
    <w:rsid w:val="00A420FE"/>
    <w:rsid w:val="00A43554"/>
    <w:rsid w:val="00A4397D"/>
    <w:rsid w:val="00A44190"/>
    <w:rsid w:val="00A44CE6"/>
    <w:rsid w:val="00A4535B"/>
    <w:rsid w:val="00A455FF"/>
    <w:rsid w:val="00A46DBB"/>
    <w:rsid w:val="00A471AA"/>
    <w:rsid w:val="00A47EEC"/>
    <w:rsid w:val="00A525A7"/>
    <w:rsid w:val="00A529DA"/>
    <w:rsid w:val="00A52ED2"/>
    <w:rsid w:val="00A54EB1"/>
    <w:rsid w:val="00A54F34"/>
    <w:rsid w:val="00A56509"/>
    <w:rsid w:val="00A56750"/>
    <w:rsid w:val="00A601B6"/>
    <w:rsid w:val="00A60DAC"/>
    <w:rsid w:val="00A623E3"/>
    <w:rsid w:val="00A62875"/>
    <w:rsid w:val="00A64266"/>
    <w:rsid w:val="00A66340"/>
    <w:rsid w:val="00A669B3"/>
    <w:rsid w:val="00A673B4"/>
    <w:rsid w:val="00A70DEC"/>
    <w:rsid w:val="00A710A0"/>
    <w:rsid w:val="00A71B8F"/>
    <w:rsid w:val="00A71F6A"/>
    <w:rsid w:val="00A72902"/>
    <w:rsid w:val="00A74A62"/>
    <w:rsid w:val="00A74B0B"/>
    <w:rsid w:val="00A74D14"/>
    <w:rsid w:val="00A74DDD"/>
    <w:rsid w:val="00A76530"/>
    <w:rsid w:val="00A77244"/>
    <w:rsid w:val="00A77585"/>
    <w:rsid w:val="00A81C70"/>
    <w:rsid w:val="00A8316C"/>
    <w:rsid w:val="00A83E36"/>
    <w:rsid w:val="00A85C0A"/>
    <w:rsid w:val="00A85E18"/>
    <w:rsid w:val="00A85E27"/>
    <w:rsid w:val="00A86210"/>
    <w:rsid w:val="00A872C7"/>
    <w:rsid w:val="00A902BE"/>
    <w:rsid w:val="00A90D04"/>
    <w:rsid w:val="00A91202"/>
    <w:rsid w:val="00A92FE5"/>
    <w:rsid w:val="00A936DA"/>
    <w:rsid w:val="00A93F34"/>
    <w:rsid w:val="00A9454A"/>
    <w:rsid w:val="00A946A3"/>
    <w:rsid w:val="00A94F93"/>
    <w:rsid w:val="00A95547"/>
    <w:rsid w:val="00A95AF7"/>
    <w:rsid w:val="00A95FC3"/>
    <w:rsid w:val="00A95FF5"/>
    <w:rsid w:val="00A962A0"/>
    <w:rsid w:val="00AA06FB"/>
    <w:rsid w:val="00AA1AE0"/>
    <w:rsid w:val="00AA347C"/>
    <w:rsid w:val="00AA3915"/>
    <w:rsid w:val="00AA3DE9"/>
    <w:rsid w:val="00AA3E2B"/>
    <w:rsid w:val="00AA4509"/>
    <w:rsid w:val="00AA555A"/>
    <w:rsid w:val="00AA65E9"/>
    <w:rsid w:val="00AA6AE9"/>
    <w:rsid w:val="00AA6BB6"/>
    <w:rsid w:val="00AA6C9E"/>
    <w:rsid w:val="00AA797E"/>
    <w:rsid w:val="00AA7C79"/>
    <w:rsid w:val="00AA7F91"/>
    <w:rsid w:val="00AB0ACF"/>
    <w:rsid w:val="00AB127F"/>
    <w:rsid w:val="00AB1903"/>
    <w:rsid w:val="00AB2292"/>
    <w:rsid w:val="00AB3F67"/>
    <w:rsid w:val="00AB3FA7"/>
    <w:rsid w:val="00AB4136"/>
    <w:rsid w:val="00AB48F2"/>
    <w:rsid w:val="00AB60DA"/>
    <w:rsid w:val="00AB7C3A"/>
    <w:rsid w:val="00AC0B7F"/>
    <w:rsid w:val="00AC1C5F"/>
    <w:rsid w:val="00AC2449"/>
    <w:rsid w:val="00AC252D"/>
    <w:rsid w:val="00AC292E"/>
    <w:rsid w:val="00AC2DD9"/>
    <w:rsid w:val="00AC30CB"/>
    <w:rsid w:val="00AC3840"/>
    <w:rsid w:val="00AC4A1D"/>
    <w:rsid w:val="00AC4FC6"/>
    <w:rsid w:val="00AC50A0"/>
    <w:rsid w:val="00AC70E1"/>
    <w:rsid w:val="00AC72A8"/>
    <w:rsid w:val="00AC749E"/>
    <w:rsid w:val="00AD0E87"/>
    <w:rsid w:val="00AD1555"/>
    <w:rsid w:val="00AD178A"/>
    <w:rsid w:val="00AD26D7"/>
    <w:rsid w:val="00AD28B8"/>
    <w:rsid w:val="00AD2AED"/>
    <w:rsid w:val="00AD3ED4"/>
    <w:rsid w:val="00AD45D6"/>
    <w:rsid w:val="00AD4616"/>
    <w:rsid w:val="00AD4808"/>
    <w:rsid w:val="00AD578D"/>
    <w:rsid w:val="00AD725E"/>
    <w:rsid w:val="00AD736C"/>
    <w:rsid w:val="00AD7978"/>
    <w:rsid w:val="00AE3FF6"/>
    <w:rsid w:val="00AE52AE"/>
    <w:rsid w:val="00AE56EF"/>
    <w:rsid w:val="00AE7293"/>
    <w:rsid w:val="00AE72CA"/>
    <w:rsid w:val="00AF079F"/>
    <w:rsid w:val="00AF0DCB"/>
    <w:rsid w:val="00AF1E74"/>
    <w:rsid w:val="00AF20E4"/>
    <w:rsid w:val="00AF4305"/>
    <w:rsid w:val="00AF4E8B"/>
    <w:rsid w:val="00AF54B7"/>
    <w:rsid w:val="00AF5BB1"/>
    <w:rsid w:val="00AF64DA"/>
    <w:rsid w:val="00AF67D3"/>
    <w:rsid w:val="00AF7146"/>
    <w:rsid w:val="00B00033"/>
    <w:rsid w:val="00B00323"/>
    <w:rsid w:val="00B005EB"/>
    <w:rsid w:val="00B00C01"/>
    <w:rsid w:val="00B00C7C"/>
    <w:rsid w:val="00B00CFC"/>
    <w:rsid w:val="00B01718"/>
    <w:rsid w:val="00B02101"/>
    <w:rsid w:val="00B02752"/>
    <w:rsid w:val="00B02902"/>
    <w:rsid w:val="00B02D24"/>
    <w:rsid w:val="00B036E9"/>
    <w:rsid w:val="00B044A4"/>
    <w:rsid w:val="00B0456F"/>
    <w:rsid w:val="00B05595"/>
    <w:rsid w:val="00B05922"/>
    <w:rsid w:val="00B0620D"/>
    <w:rsid w:val="00B07F90"/>
    <w:rsid w:val="00B1096C"/>
    <w:rsid w:val="00B122C4"/>
    <w:rsid w:val="00B13B00"/>
    <w:rsid w:val="00B145F8"/>
    <w:rsid w:val="00B148A6"/>
    <w:rsid w:val="00B148FB"/>
    <w:rsid w:val="00B155D6"/>
    <w:rsid w:val="00B15CAB"/>
    <w:rsid w:val="00B16C8E"/>
    <w:rsid w:val="00B216F5"/>
    <w:rsid w:val="00B21FF9"/>
    <w:rsid w:val="00B227D3"/>
    <w:rsid w:val="00B24190"/>
    <w:rsid w:val="00B244BA"/>
    <w:rsid w:val="00B24BA3"/>
    <w:rsid w:val="00B25870"/>
    <w:rsid w:val="00B26DDB"/>
    <w:rsid w:val="00B27457"/>
    <w:rsid w:val="00B27804"/>
    <w:rsid w:val="00B27C1D"/>
    <w:rsid w:val="00B30EDA"/>
    <w:rsid w:val="00B32ED8"/>
    <w:rsid w:val="00B32F1E"/>
    <w:rsid w:val="00B330D7"/>
    <w:rsid w:val="00B33120"/>
    <w:rsid w:val="00B33E19"/>
    <w:rsid w:val="00B346A5"/>
    <w:rsid w:val="00B34C9C"/>
    <w:rsid w:val="00B35D6C"/>
    <w:rsid w:val="00B35E78"/>
    <w:rsid w:val="00B36102"/>
    <w:rsid w:val="00B36304"/>
    <w:rsid w:val="00B37A12"/>
    <w:rsid w:val="00B400F4"/>
    <w:rsid w:val="00B403C8"/>
    <w:rsid w:val="00B44514"/>
    <w:rsid w:val="00B45317"/>
    <w:rsid w:val="00B4592E"/>
    <w:rsid w:val="00B46785"/>
    <w:rsid w:val="00B475FA"/>
    <w:rsid w:val="00B47A43"/>
    <w:rsid w:val="00B501FA"/>
    <w:rsid w:val="00B50F05"/>
    <w:rsid w:val="00B510D1"/>
    <w:rsid w:val="00B51B89"/>
    <w:rsid w:val="00B51DF4"/>
    <w:rsid w:val="00B51F70"/>
    <w:rsid w:val="00B54120"/>
    <w:rsid w:val="00B549D4"/>
    <w:rsid w:val="00B55CFF"/>
    <w:rsid w:val="00B56A01"/>
    <w:rsid w:val="00B600CE"/>
    <w:rsid w:val="00B60144"/>
    <w:rsid w:val="00B60C4F"/>
    <w:rsid w:val="00B60CDA"/>
    <w:rsid w:val="00B61FC0"/>
    <w:rsid w:val="00B63719"/>
    <w:rsid w:val="00B65FD9"/>
    <w:rsid w:val="00B707A9"/>
    <w:rsid w:val="00B727DC"/>
    <w:rsid w:val="00B72825"/>
    <w:rsid w:val="00B72D24"/>
    <w:rsid w:val="00B73F44"/>
    <w:rsid w:val="00B7421D"/>
    <w:rsid w:val="00B74766"/>
    <w:rsid w:val="00B74C11"/>
    <w:rsid w:val="00B75091"/>
    <w:rsid w:val="00B7603A"/>
    <w:rsid w:val="00B760BA"/>
    <w:rsid w:val="00B769E6"/>
    <w:rsid w:val="00B76BCF"/>
    <w:rsid w:val="00B76F20"/>
    <w:rsid w:val="00B77EDD"/>
    <w:rsid w:val="00B80339"/>
    <w:rsid w:val="00B80E2A"/>
    <w:rsid w:val="00B817B3"/>
    <w:rsid w:val="00B819AC"/>
    <w:rsid w:val="00B81ADB"/>
    <w:rsid w:val="00B8291E"/>
    <w:rsid w:val="00B82D90"/>
    <w:rsid w:val="00B855EE"/>
    <w:rsid w:val="00B86B98"/>
    <w:rsid w:val="00B90F22"/>
    <w:rsid w:val="00B9119F"/>
    <w:rsid w:val="00B91751"/>
    <w:rsid w:val="00B92600"/>
    <w:rsid w:val="00B9372B"/>
    <w:rsid w:val="00B93F97"/>
    <w:rsid w:val="00B94BED"/>
    <w:rsid w:val="00BA15F6"/>
    <w:rsid w:val="00BA1803"/>
    <w:rsid w:val="00BA28DF"/>
    <w:rsid w:val="00BA297F"/>
    <w:rsid w:val="00BA2C23"/>
    <w:rsid w:val="00BA4163"/>
    <w:rsid w:val="00BA57FC"/>
    <w:rsid w:val="00BA6342"/>
    <w:rsid w:val="00BA73BE"/>
    <w:rsid w:val="00BA7FB4"/>
    <w:rsid w:val="00BB0021"/>
    <w:rsid w:val="00BB0274"/>
    <w:rsid w:val="00BB16A3"/>
    <w:rsid w:val="00BB1C9A"/>
    <w:rsid w:val="00BB1CDA"/>
    <w:rsid w:val="00BB22E5"/>
    <w:rsid w:val="00BB2307"/>
    <w:rsid w:val="00BB2831"/>
    <w:rsid w:val="00BB2935"/>
    <w:rsid w:val="00BB2B2C"/>
    <w:rsid w:val="00BB3139"/>
    <w:rsid w:val="00BB3331"/>
    <w:rsid w:val="00BB35F8"/>
    <w:rsid w:val="00BB468A"/>
    <w:rsid w:val="00BB5C99"/>
    <w:rsid w:val="00BB76D9"/>
    <w:rsid w:val="00BB78DC"/>
    <w:rsid w:val="00BC02FA"/>
    <w:rsid w:val="00BC1C54"/>
    <w:rsid w:val="00BC27BB"/>
    <w:rsid w:val="00BC2BB4"/>
    <w:rsid w:val="00BC316D"/>
    <w:rsid w:val="00BC319D"/>
    <w:rsid w:val="00BC3500"/>
    <w:rsid w:val="00BC4F76"/>
    <w:rsid w:val="00BC62F6"/>
    <w:rsid w:val="00BC6599"/>
    <w:rsid w:val="00BC761A"/>
    <w:rsid w:val="00BD01B3"/>
    <w:rsid w:val="00BD04F9"/>
    <w:rsid w:val="00BD0621"/>
    <w:rsid w:val="00BD0B59"/>
    <w:rsid w:val="00BD1485"/>
    <w:rsid w:val="00BD152A"/>
    <w:rsid w:val="00BD1580"/>
    <w:rsid w:val="00BD3AF4"/>
    <w:rsid w:val="00BD45A0"/>
    <w:rsid w:val="00BD5A4A"/>
    <w:rsid w:val="00BD6B67"/>
    <w:rsid w:val="00BE0077"/>
    <w:rsid w:val="00BE1692"/>
    <w:rsid w:val="00BE1AB3"/>
    <w:rsid w:val="00BE2485"/>
    <w:rsid w:val="00BE2CC3"/>
    <w:rsid w:val="00BE2E50"/>
    <w:rsid w:val="00BE3549"/>
    <w:rsid w:val="00BE423B"/>
    <w:rsid w:val="00BE540A"/>
    <w:rsid w:val="00BE76B0"/>
    <w:rsid w:val="00BF1D23"/>
    <w:rsid w:val="00BF3124"/>
    <w:rsid w:val="00BF3510"/>
    <w:rsid w:val="00BF36BE"/>
    <w:rsid w:val="00BF3964"/>
    <w:rsid w:val="00BF3BE2"/>
    <w:rsid w:val="00BF55DE"/>
    <w:rsid w:val="00BF5918"/>
    <w:rsid w:val="00BF708B"/>
    <w:rsid w:val="00BF7101"/>
    <w:rsid w:val="00BF7C09"/>
    <w:rsid w:val="00C01620"/>
    <w:rsid w:val="00C022EC"/>
    <w:rsid w:val="00C0265F"/>
    <w:rsid w:val="00C0460C"/>
    <w:rsid w:val="00C04DD0"/>
    <w:rsid w:val="00C054B0"/>
    <w:rsid w:val="00C069A6"/>
    <w:rsid w:val="00C072D5"/>
    <w:rsid w:val="00C10A6C"/>
    <w:rsid w:val="00C11137"/>
    <w:rsid w:val="00C12405"/>
    <w:rsid w:val="00C129D2"/>
    <w:rsid w:val="00C132D2"/>
    <w:rsid w:val="00C13AAB"/>
    <w:rsid w:val="00C15630"/>
    <w:rsid w:val="00C174B4"/>
    <w:rsid w:val="00C204D4"/>
    <w:rsid w:val="00C20BD4"/>
    <w:rsid w:val="00C20D98"/>
    <w:rsid w:val="00C21A4B"/>
    <w:rsid w:val="00C21ACF"/>
    <w:rsid w:val="00C220B5"/>
    <w:rsid w:val="00C23E62"/>
    <w:rsid w:val="00C303EC"/>
    <w:rsid w:val="00C30403"/>
    <w:rsid w:val="00C309A1"/>
    <w:rsid w:val="00C30A06"/>
    <w:rsid w:val="00C31912"/>
    <w:rsid w:val="00C31D4C"/>
    <w:rsid w:val="00C320AF"/>
    <w:rsid w:val="00C33235"/>
    <w:rsid w:val="00C34409"/>
    <w:rsid w:val="00C345A5"/>
    <w:rsid w:val="00C3558C"/>
    <w:rsid w:val="00C4093C"/>
    <w:rsid w:val="00C41219"/>
    <w:rsid w:val="00C421E5"/>
    <w:rsid w:val="00C45432"/>
    <w:rsid w:val="00C45A79"/>
    <w:rsid w:val="00C50436"/>
    <w:rsid w:val="00C5150F"/>
    <w:rsid w:val="00C517BB"/>
    <w:rsid w:val="00C52865"/>
    <w:rsid w:val="00C531BC"/>
    <w:rsid w:val="00C56065"/>
    <w:rsid w:val="00C56E69"/>
    <w:rsid w:val="00C62714"/>
    <w:rsid w:val="00C629F0"/>
    <w:rsid w:val="00C639EA"/>
    <w:rsid w:val="00C63E40"/>
    <w:rsid w:val="00C63F2E"/>
    <w:rsid w:val="00C64008"/>
    <w:rsid w:val="00C64487"/>
    <w:rsid w:val="00C644FE"/>
    <w:rsid w:val="00C64679"/>
    <w:rsid w:val="00C64901"/>
    <w:rsid w:val="00C64EE1"/>
    <w:rsid w:val="00C64F04"/>
    <w:rsid w:val="00C6544F"/>
    <w:rsid w:val="00C66564"/>
    <w:rsid w:val="00C66B40"/>
    <w:rsid w:val="00C7218E"/>
    <w:rsid w:val="00C721B5"/>
    <w:rsid w:val="00C726FA"/>
    <w:rsid w:val="00C728A0"/>
    <w:rsid w:val="00C72D35"/>
    <w:rsid w:val="00C7461D"/>
    <w:rsid w:val="00C74EC4"/>
    <w:rsid w:val="00C77202"/>
    <w:rsid w:val="00C77771"/>
    <w:rsid w:val="00C7788B"/>
    <w:rsid w:val="00C77940"/>
    <w:rsid w:val="00C81631"/>
    <w:rsid w:val="00C81E4C"/>
    <w:rsid w:val="00C846B4"/>
    <w:rsid w:val="00C852CA"/>
    <w:rsid w:val="00C85651"/>
    <w:rsid w:val="00C85EE8"/>
    <w:rsid w:val="00C8663F"/>
    <w:rsid w:val="00C86B0F"/>
    <w:rsid w:val="00C86D14"/>
    <w:rsid w:val="00C87645"/>
    <w:rsid w:val="00C87C84"/>
    <w:rsid w:val="00C87CBA"/>
    <w:rsid w:val="00C91332"/>
    <w:rsid w:val="00C9319B"/>
    <w:rsid w:val="00C93711"/>
    <w:rsid w:val="00C94DEE"/>
    <w:rsid w:val="00C94E96"/>
    <w:rsid w:val="00C95A9B"/>
    <w:rsid w:val="00C95F73"/>
    <w:rsid w:val="00C9671D"/>
    <w:rsid w:val="00C97017"/>
    <w:rsid w:val="00C9710D"/>
    <w:rsid w:val="00C9790C"/>
    <w:rsid w:val="00C97F46"/>
    <w:rsid w:val="00CA0275"/>
    <w:rsid w:val="00CA1B81"/>
    <w:rsid w:val="00CA1E4F"/>
    <w:rsid w:val="00CA3392"/>
    <w:rsid w:val="00CA39B3"/>
    <w:rsid w:val="00CA42DA"/>
    <w:rsid w:val="00CA4C65"/>
    <w:rsid w:val="00CA5A76"/>
    <w:rsid w:val="00CA712E"/>
    <w:rsid w:val="00CA7B91"/>
    <w:rsid w:val="00CB1C18"/>
    <w:rsid w:val="00CB1EA6"/>
    <w:rsid w:val="00CB3147"/>
    <w:rsid w:val="00CB3BD3"/>
    <w:rsid w:val="00CB4A01"/>
    <w:rsid w:val="00CB65EB"/>
    <w:rsid w:val="00CB7BED"/>
    <w:rsid w:val="00CB7DA8"/>
    <w:rsid w:val="00CC0008"/>
    <w:rsid w:val="00CC027E"/>
    <w:rsid w:val="00CC11EB"/>
    <w:rsid w:val="00CC11FC"/>
    <w:rsid w:val="00CC216F"/>
    <w:rsid w:val="00CC2BDB"/>
    <w:rsid w:val="00CC4424"/>
    <w:rsid w:val="00CC6260"/>
    <w:rsid w:val="00CC6A2D"/>
    <w:rsid w:val="00CC7B54"/>
    <w:rsid w:val="00CC7EBC"/>
    <w:rsid w:val="00CC7FCD"/>
    <w:rsid w:val="00CD0866"/>
    <w:rsid w:val="00CD1A6F"/>
    <w:rsid w:val="00CD22E5"/>
    <w:rsid w:val="00CD2E8C"/>
    <w:rsid w:val="00CD3079"/>
    <w:rsid w:val="00CD45D1"/>
    <w:rsid w:val="00CD474D"/>
    <w:rsid w:val="00CD4CF3"/>
    <w:rsid w:val="00CD5603"/>
    <w:rsid w:val="00CD5F24"/>
    <w:rsid w:val="00CD6125"/>
    <w:rsid w:val="00CD7043"/>
    <w:rsid w:val="00CD788F"/>
    <w:rsid w:val="00CE411D"/>
    <w:rsid w:val="00CE4C3C"/>
    <w:rsid w:val="00CE5047"/>
    <w:rsid w:val="00CE55A4"/>
    <w:rsid w:val="00CE67A7"/>
    <w:rsid w:val="00CE765F"/>
    <w:rsid w:val="00CE7EE0"/>
    <w:rsid w:val="00CF0038"/>
    <w:rsid w:val="00CF0440"/>
    <w:rsid w:val="00CF0E5C"/>
    <w:rsid w:val="00CF14DF"/>
    <w:rsid w:val="00CF2994"/>
    <w:rsid w:val="00CF2AC7"/>
    <w:rsid w:val="00CF32E5"/>
    <w:rsid w:val="00CF397B"/>
    <w:rsid w:val="00CF39AA"/>
    <w:rsid w:val="00CF3A16"/>
    <w:rsid w:val="00CF49F9"/>
    <w:rsid w:val="00CF51F9"/>
    <w:rsid w:val="00CF51FF"/>
    <w:rsid w:val="00CF523B"/>
    <w:rsid w:val="00CF55D4"/>
    <w:rsid w:val="00CF5BA7"/>
    <w:rsid w:val="00CF640C"/>
    <w:rsid w:val="00CF6960"/>
    <w:rsid w:val="00CF6E6C"/>
    <w:rsid w:val="00D00875"/>
    <w:rsid w:val="00D0290D"/>
    <w:rsid w:val="00D02936"/>
    <w:rsid w:val="00D03124"/>
    <w:rsid w:val="00D03879"/>
    <w:rsid w:val="00D03AB2"/>
    <w:rsid w:val="00D05074"/>
    <w:rsid w:val="00D05739"/>
    <w:rsid w:val="00D05E99"/>
    <w:rsid w:val="00D067F8"/>
    <w:rsid w:val="00D072E4"/>
    <w:rsid w:val="00D07F6C"/>
    <w:rsid w:val="00D122D4"/>
    <w:rsid w:val="00D1293A"/>
    <w:rsid w:val="00D13486"/>
    <w:rsid w:val="00D15EA9"/>
    <w:rsid w:val="00D203B0"/>
    <w:rsid w:val="00D213D4"/>
    <w:rsid w:val="00D23D44"/>
    <w:rsid w:val="00D241E4"/>
    <w:rsid w:val="00D24E42"/>
    <w:rsid w:val="00D250D1"/>
    <w:rsid w:val="00D25139"/>
    <w:rsid w:val="00D30245"/>
    <w:rsid w:val="00D31D37"/>
    <w:rsid w:val="00D32FBA"/>
    <w:rsid w:val="00D3346D"/>
    <w:rsid w:val="00D348E5"/>
    <w:rsid w:val="00D34BD5"/>
    <w:rsid w:val="00D36119"/>
    <w:rsid w:val="00D3625A"/>
    <w:rsid w:val="00D3687B"/>
    <w:rsid w:val="00D36EBA"/>
    <w:rsid w:val="00D3737F"/>
    <w:rsid w:val="00D37869"/>
    <w:rsid w:val="00D40BE3"/>
    <w:rsid w:val="00D41D2B"/>
    <w:rsid w:val="00D424CF"/>
    <w:rsid w:val="00D4288C"/>
    <w:rsid w:val="00D434B2"/>
    <w:rsid w:val="00D43ABE"/>
    <w:rsid w:val="00D455C3"/>
    <w:rsid w:val="00D45BDC"/>
    <w:rsid w:val="00D45CF1"/>
    <w:rsid w:val="00D46049"/>
    <w:rsid w:val="00D463E2"/>
    <w:rsid w:val="00D46723"/>
    <w:rsid w:val="00D46A29"/>
    <w:rsid w:val="00D47BF5"/>
    <w:rsid w:val="00D500B4"/>
    <w:rsid w:val="00D5068E"/>
    <w:rsid w:val="00D50852"/>
    <w:rsid w:val="00D51EC5"/>
    <w:rsid w:val="00D521F6"/>
    <w:rsid w:val="00D526BA"/>
    <w:rsid w:val="00D53B4A"/>
    <w:rsid w:val="00D5539E"/>
    <w:rsid w:val="00D5547D"/>
    <w:rsid w:val="00D55736"/>
    <w:rsid w:val="00D5779D"/>
    <w:rsid w:val="00D578A9"/>
    <w:rsid w:val="00D61177"/>
    <w:rsid w:val="00D611F0"/>
    <w:rsid w:val="00D6184B"/>
    <w:rsid w:val="00D63F41"/>
    <w:rsid w:val="00D6457E"/>
    <w:rsid w:val="00D6461F"/>
    <w:rsid w:val="00D65425"/>
    <w:rsid w:val="00D6676B"/>
    <w:rsid w:val="00D67995"/>
    <w:rsid w:val="00D70152"/>
    <w:rsid w:val="00D70A78"/>
    <w:rsid w:val="00D716D6"/>
    <w:rsid w:val="00D72A59"/>
    <w:rsid w:val="00D72D3D"/>
    <w:rsid w:val="00D73440"/>
    <w:rsid w:val="00D73834"/>
    <w:rsid w:val="00D74744"/>
    <w:rsid w:val="00D74E57"/>
    <w:rsid w:val="00D75F15"/>
    <w:rsid w:val="00D768C8"/>
    <w:rsid w:val="00D774AC"/>
    <w:rsid w:val="00D80DC5"/>
    <w:rsid w:val="00D8129B"/>
    <w:rsid w:val="00D82E39"/>
    <w:rsid w:val="00D8517F"/>
    <w:rsid w:val="00D859A4"/>
    <w:rsid w:val="00D86425"/>
    <w:rsid w:val="00D87499"/>
    <w:rsid w:val="00D87B44"/>
    <w:rsid w:val="00D91EF9"/>
    <w:rsid w:val="00D92312"/>
    <w:rsid w:val="00D93BF6"/>
    <w:rsid w:val="00D94C95"/>
    <w:rsid w:val="00D95941"/>
    <w:rsid w:val="00D96EFC"/>
    <w:rsid w:val="00D97F5D"/>
    <w:rsid w:val="00DA053C"/>
    <w:rsid w:val="00DA0760"/>
    <w:rsid w:val="00DA0C42"/>
    <w:rsid w:val="00DA14F5"/>
    <w:rsid w:val="00DA19EB"/>
    <w:rsid w:val="00DA2460"/>
    <w:rsid w:val="00DA28E3"/>
    <w:rsid w:val="00DA336B"/>
    <w:rsid w:val="00DA3828"/>
    <w:rsid w:val="00DA3F32"/>
    <w:rsid w:val="00DA4C4B"/>
    <w:rsid w:val="00DA5332"/>
    <w:rsid w:val="00DA562F"/>
    <w:rsid w:val="00DA6943"/>
    <w:rsid w:val="00DA7327"/>
    <w:rsid w:val="00DB0127"/>
    <w:rsid w:val="00DB050E"/>
    <w:rsid w:val="00DB0C4E"/>
    <w:rsid w:val="00DB15DC"/>
    <w:rsid w:val="00DB2FF6"/>
    <w:rsid w:val="00DB3D36"/>
    <w:rsid w:val="00DB4066"/>
    <w:rsid w:val="00DB67F3"/>
    <w:rsid w:val="00DB7E79"/>
    <w:rsid w:val="00DC0709"/>
    <w:rsid w:val="00DC08F6"/>
    <w:rsid w:val="00DC1141"/>
    <w:rsid w:val="00DC16B5"/>
    <w:rsid w:val="00DC1A11"/>
    <w:rsid w:val="00DC2813"/>
    <w:rsid w:val="00DC2BA0"/>
    <w:rsid w:val="00DC3D3B"/>
    <w:rsid w:val="00DC4149"/>
    <w:rsid w:val="00DC4508"/>
    <w:rsid w:val="00DC456B"/>
    <w:rsid w:val="00DC4D3F"/>
    <w:rsid w:val="00DC4FA7"/>
    <w:rsid w:val="00DC5376"/>
    <w:rsid w:val="00DC5576"/>
    <w:rsid w:val="00DC5D56"/>
    <w:rsid w:val="00DC616A"/>
    <w:rsid w:val="00DC7018"/>
    <w:rsid w:val="00DC79C7"/>
    <w:rsid w:val="00DD073F"/>
    <w:rsid w:val="00DD0F5F"/>
    <w:rsid w:val="00DD19B4"/>
    <w:rsid w:val="00DD30FF"/>
    <w:rsid w:val="00DD3656"/>
    <w:rsid w:val="00DD375F"/>
    <w:rsid w:val="00DD51FD"/>
    <w:rsid w:val="00DD6C13"/>
    <w:rsid w:val="00DE0CA1"/>
    <w:rsid w:val="00DE1CDF"/>
    <w:rsid w:val="00DE2471"/>
    <w:rsid w:val="00DE2A7A"/>
    <w:rsid w:val="00DE2D0A"/>
    <w:rsid w:val="00DE3208"/>
    <w:rsid w:val="00DE3FE8"/>
    <w:rsid w:val="00DE5125"/>
    <w:rsid w:val="00DE5218"/>
    <w:rsid w:val="00DE5835"/>
    <w:rsid w:val="00DE638E"/>
    <w:rsid w:val="00DE6416"/>
    <w:rsid w:val="00DE650A"/>
    <w:rsid w:val="00DE68D8"/>
    <w:rsid w:val="00DE6CCE"/>
    <w:rsid w:val="00DE709F"/>
    <w:rsid w:val="00DE72B3"/>
    <w:rsid w:val="00DE72E4"/>
    <w:rsid w:val="00DF010B"/>
    <w:rsid w:val="00DF085E"/>
    <w:rsid w:val="00DF24B9"/>
    <w:rsid w:val="00DF3D59"/>
    <w:rsid w:val="00DF4FA9"/>
    <w:rsid w:val="00DF50EC"/>
    <w:rsid w:val="00DF6159"/>
    <w:rsid w:val="00DF71A7"/>
    <w:rsid w:val="00E005D3"/>
    <w:rsid w:val="00E00882"/>
    <w:rsid w:val="00E02330"/>
    <w:rsid w:val="00E0412E"/>
    <w:rsid w:val="00E04532"/>
    <w:rsid w:val="00E04889"/>
    <w:rsid w:val="00E04C63"/>
    <w:rsid w:val="00E04E88"/>
    <w:rsid w:val="00E05196"/>
    <w:rsid w:val="00E056FC"/>
    <w:rsid w:val="00E05D7D"/>
    <w:rsid w:val="00E0693F"/>
    <w:rsid w:val="00E10029"/>
    <w:rsid w:val="00E12A2C"/>
    <w:rsid w:val="00E13392"/>
    <w:rsid w:val="00E142CC"/>
    <w:rsid w:val="00E15543"/>
    <w:rsid w:val="00E15D6F"/>
    <w:rsid w:val="00E164A4"/>
    <w:rsid w:val="00E2041A"/>
    <w:rsid w:val="00E20BA6"/>
    <w:rsid w:val="00E21D84"/>
    <w:rsid w:val="00E2258A"/>
    <w:rsid w:val="00E2290E"/>
    <w:rsid w:val="00E240F2"/>
    <w:rsid w:val="00E2415D"/>
    <w:rsid w:val="00E2503F"/>
    <w:rsid w:val="00E26665"/>
    <w:rsid w:val="00E26A5F"/>
    <w:rsid w:val="00E26F7F"/>
    <w:rsid w:val="00E311BD"/>
    <w:rsid w:val="00E32247"/>
    <w:rsid w:val="00E3261D"/>
    <w:rsid w:val="00E339DF"/>
    <w:rsid w:val="00E33F6D"/>
    <w:rsid w:val="00E34617"/>
    <w:rsid w:val="00E34C2E"/>
    <w:rsid w:val="00E35A9F"/>
    <w:rsid w:val="00E35ACB"/>
    <w:rsid w:val="00E35B53"/>
    <w:rsid w:val="00E35D86"/>
    <w:rsid w:val="00E37180"/>
    <w:rsid w:val="00E373C1"/>
    <w:rsid w:val="00E373EE"/>
    <w:rsid w:val="00E3767D"/>
    <w:rsid w:val="00E37C20"/>
    <w:rsid w:val="00E40511"/>
    <w:rsid w:val="00E41FDC"/>
    <w:rsid w:val="00E42158"/>
    <w:rsid w:val="00E44230"/>
    <w:rsid w:val="00E46800"/>
    <w:rsid w:val="00E47475"/>
    <w:rsid w:val="00E479C3"/>
    <w:rsid w:val="00E501F4"/>
    <w:rsid w:val="00E50381"/>
    <w:rsid w:val="00E5043C"/>
    <w:rsid w:val="00E50510"/>
    <w:rsid w:val="00E508AF"/>
    <w:rsid w:val="00E512E0"/>
    <w:rsid w:val="00E5135D"/>
    <w:rsid w:val="00E52AE8"/>
    <w:rsid w:val="00E53E7A"/>
    <w:rsid w:val="00E54D81"/>
    <w:rsid w:val="00E5546A"/>
    <w:rsid w:val="00E560DA"/>
    <w:rsid w:val="00E5672C"/>
    <w:rsid w:val="00E57229"/>
    <w:rsid w:val="00E600FF"/>
    <w:rsid w:val="00E60956"/>
    <w:rsid w:val="00E6170B"/>
    <w:rsid w:val="00E62A47"/>
    <w:rsid w:val="00E63FA5"/>
    <w:rsid w:val="00E643D3"/>
    <w:rsid w:val="00E6449E"/>
    <w:rsid w:val="00E644F9"/>
    <w:rsid w:val="00E646DC"/>
    <w:rsid w:val="00E64DF3"/>
    <w:rsid w:val="00E66A51"/>
    <w:rsid w:val="00E67E6B"/>
    <w:rsid w:val="00E705E0"/>
    <w:rsid w:val="00E72A2D"/>
    <w:rsid w:val="00E72BC6"/>
    <w:rsid w:val="00E73719"/>
    <w:rsid w:val="00E7419E"/>
    <w:rsid w:val="00E7453A"/>
    <w:rsid w:val="00E7490E"/>
    <w:rsid w:val="00E74AF6"/>
    <w:rsid w:val="00E7537F"/>
    <w:rsid w:val="00E7703C"/>
    <w:rsid w:val="00E80C0D"/>
    <w:rsid w:val="00E80E5B"/>
    <w:rsid w:val="00E80F1F"/>
    <w:rsid w:val="00E82A58"/>
    <w:rsid w:val="00E82C24"/>
    <w:rsid w:val="00E837B4"/>
    <w:rsid w:val="00E83D2F"/>
    <w:rsid w:val="00E84185"/>
    <w:rsid w:val="00E841D5"/>
    <w:rsid w:val="00E84B05"/>
    <w:rsid w:val="00E84BD2"/>
    <w:rsid w:val="00E859EC"/>
    <w:rsid w:val="00E85F9D"/>
    <w:rsid w:val="00E86231"/>
    <w:rsid w:val="00E8C324"/>
    <w:rsid w:val="00E9024C"/>
    <w:rsid w:val="00E90832"/>
    <w:rsid w:val="00E92222"/>
    <w:rsid w:val="00E92E56"/>
    <w:rsid w:val="00E93117"/>
    <w:rsid w:val="00E937FB"/>
    <w:rsid w:val="00E943C1"/>
    <w:rsid w:val="00E945C3"/>
    <w:rsid w:val="00E951B3"/>
    <w:rsid w:val="00E953DC"/>
    <w:rsid w:val="00E96BFA"/>
    <w:rsid w:val="00E96F86"/>
    <w:rsid w:val="00E973AA"/>
    <w:rsid w:val="00E9778B"/>
    <w:rsid w:val="00E97C43"/>
    <w:rsid w:val="00EA04BA"/>
    <w:rsid w:val="00EA05E6"/>
    <w:rsid w:val="00EA06BE"/>
    <w:rsid w:val="00EA0D0C"/>
    <w:rsid w:val="00EA0DA1"/>
    <w:rsid w:val="00EA1CEC"/>
    <w:rsid w:val="00EA294F"/>
    <w:rsid w:val="00EA3425"/>
    <w:rsid w:val="00EA351D"/>
    <w:rsid w:val="00EA4805"/>
    <w:rsid w:val="00EA4EB3"/>
    <w:rsid w:val="00EA6267"/>
    <w:rsid w:val="00EA7938"/>
    <w:rsid w:val="00EA7AD3"/>
    <w:rsid w:val="00EB0C82"/>
    <w:rsid w:val="00EB14C2"/>
    <w:rsid w:val="00EB1C24"/>
    <w:rsid w:val="00EB2BE9"/>
    <w:rsid w:val="00EB311A"/>
    <w:rsid w:val="00EB422D"/>
    <w:rsid w:val="00EB4958"/>
    <w:rsid w:val="00EB4A16"/>
    <w:rsid w:val="00EB6C6A"/>
    <w:rsid w:val="00EB6ED7"/>
    <w:rsid w:val="00EB7375"/>
    <w:rsid w:val="00EB7388"/>
    <w:rsid w:val="00EB7576"/>
    <w:rsid w:val="00EB77D0"/>
    <w:rsid w:val="00EB78E2"/>
    <w:rsid w:val="00EB79AF"/>
    <w:rsid w:val="00EB7D62"/>
    <w:rsid w:val="00EC0D46"/>
    <w:rsid w:val="00EC1929"/>
    <w:rsid w:val="00EC1A31"/>
    <w:rsid w:val="00EC4196"/>
    <w:rsid w:val="00EC51E5"/>
    <w:rsid w:val="00EC56AB"/>
    <w:rsid w:val="00EC59B1"/>
    <w:rsid w:val="00EC5EAB"/>
    <w:rsid w:val="00ED0183"/>
    <w:rsid w:val="00ED0E5D"/>
    <w:rsid w:val="00ED1456"/>
    <w:rsid w:val="00ED154D"/>
    <w:rsid w:val="00ED1F54"/>
    <w:rsid w:val="00ED2A4B"/>
    <w:rsid w:val="00ED2BC5"/>
    <w:rsid w:val="00ED2DF0"/>
    <w:rsid w:val="00ED324C"/>
    <w:rsid w:val="00ED3C59"/>
    <w:rsid w:val="00ED4D72"/>
    <w:rsid w:val="00ED5103"/>
    <w:rsid w:val="00ED56E9"/>
    <w:rsid w:val="00ED57C9"/>
    <w:rsid w:val="00ED6142"/>
    <w:rsid w:val="00ED79A2"/>
    <w:rsid w:val="00ED7F03"/>
    <w:rsid w:val="00EE0584"/>
    <w:rsid w:val="00EE0F55"/>
    <w:rsid w:val="00EE187F"/>
    <w:rsid w:val="00EE193B"/>
    <w:rsid w:val="00EE3FD7"/>
    <w:rsid w:val="00EE3FE7"/>
    <w:rsid w:val="00EE4675"/>
    <w:rsid w:val="00EE547D"/>
    <w:rsid w:val="00EE5DC7"/>
    <w:rsid w:val="00EE6956"/>
    <w:rsid w:val="00EE7A6F"/>
    <w:rsid w:val="00EF10DA"/>
    <w:rsid w:val="00EF176B"/>
    <w:rsid w:val="00EF1A19"/>
    <w:rsid w:val="00EF1B30"/>
    <w:rsid w:val="00EF284E"/>
    <w:rsid w:val="00EF290D"/>
    <w:rsid w:val="00EF3FF6"/>
    <w:rsid w:val="00EF46A3"/>
    <w:rsid w:val="00EF4827"/>
    <w:rsid w:val="00EF4A8D"/>
    <w:rsid w:val="00EF4C34"/>
    <w:rsid w:val="00EF598A"/>
    <w:rsid w:val="00EF6927"/>
    <w:rsid w:val="00EF701E"/>
    <w:rsid w:val="00EF798F"/>
    <w:rsid w:val="00F00A8C"/>
    <w:rsid w:val="00F00FC0"/>
    <w:rsid w:val="00F02B0F"/>
    <w:rsid w:val="00F03223"/>
    <w:rsid w:val="00F03EE1"/>
    <w:rsid w:val="00F041FB"/>
    <w:rsid w:val="00F048EA"/>
    <w:rsid w:val="00F052AA"/>
    <w:rsid w:val="00F06E81"/>
    <w:rsid w:val="00F07D89"/>
    <w:rsid w:val="00F10543"/>
    <w:rsid w:val="00F10671"/>
    <w:rsid w:val="00F10996"/>
    <w:rsid w:val="00F10A69"/>
    <w:rsid w:val="00F11467"/>
    <w:rsid w:val="00F11D24"/>
    <w:rsid w:val="00F1202B"/>
    <w:rsid w:val="00F12657"/>
    <w:rsid w:val="00F13EEB"/>
    <w:rsid w:val="00F1644D"/>
    <w:rsid w:val="00F17028"/>
    <w:rsid w:val="00F172F0"/>
    <w:rsid w:val="00F17DE2"/>
    <w:rsid w:val="00F216C2"/>
    <w:rsid w:val="00F21A18"/>
    <w:rsid w:val="00F21FC5"/>
    <w:rsid w:val="00F22784"/>
    <w:rsid w:val="00F228D4"/>
    <w:rsid w:val="00F241F2"/>
    <w:rsid w:val="00F248FE"/>
    <w:rsid w:val="00F2516E"/>
    <w:rsid w:val="00F32030"/>
    <w:rsid w:val="00F34250"/>
    <w:rsid w:val="00F35F71"/>
    <w:rsid w:val="00F36489"/>
    <w:rsid w:val="00F37938"/>
    <w:rsid w:val="00F37D88"/>
    <w:rsid w:val="00F419AE"/>
    <w:rsid w:val="00F41B75"/>
    <w:rsid w:val="00F42089"/>
    <w:rsid w:val="00F458BB"/>
    <w:rsid w:val="00F46866"/>
    <w:rsid w:val="00F471E6"/>
    <w:rsid w:val="00F47A58"/>
    <w:rsid w:val="00F47BFB"/>
    <w:rsid w:val="00F5078D"/>
    <w:rsid w:val="00F513ED"/>
    <w:rsid w:val="00F519B9"/>
    <w:rsid w:val="00F51BA1"/>
    <w:rsid w:val="00F52816"/>
    <w:rsid w:val="00F52A0F"/>
    <w:rsid w:val="00F53005"/>
    <w:rsid w:val="00F53BBB"/>
    <w:rsid w:val="00F54F4B"/>
    <w:rsid w:val="00F55462"/>
    <w:rsid w:val="00F563FD"/>
    <w:rsid w:val="00F56A90"/>
    <w:rsid w:val="00F57705"/>
    <w:rsid w:val="00F60096"/>
    <w:rsid w:val="00F60225"/>
    <w:rsid w:val="00F606F5"/>
    <w:rsid w:val="00F60817"/>
    <w:rsid w:val="00F61305"/>
    <w:rsid w:val="00F63241"/>
    <w:rsid w:val="00F639D9"/>
    <w:rsid w:val="00F64DA4"/>
    <w:rsid w:val="00F65575"/>
    <w:rsid w:val="00F656C3"/>
    <w:rsid w:val="00F65D07"/>
    <w:rsid w:val="00F65D5D"/>
    <w:rsid w:val="00F667C2"/>
    <w:rsid w:val="00F70F1F"/>
    <w:rsid w:val="00F71189"/>
    <w:rsid w:val="00F72AEA"/>
    <w:rsid w:val="00F72EF0"/>
    <w:rsid w:val="00F7321C"/>
    <w:rsid w:val="00F7362C"/>
    <w:rsid w:val="00F7556E"/>
    <w:rsid w:val="00F757FB"/>
    <w:rsid w:val="00F75CC4"/>
    <w:rsid w:val="00F801FA"/>
    <w:rsid w:val="00F8024B"/>
    <w:rsid w:val="00F8090F"/>
    <w:rsid w:val="00F81C7F"/>
    <w:rsid w:val="00F8243F"/>
    <w:rsid w:val="00F8252A"/>
    <w:rsid w:val="00F8322F"/>
    <w:rsid w:val="00F85111"/>
    <w:rsid w:val="00F86561"/>
    <w:rsid w:val="00F86A4D"/>
    <w:rsid w:val="00F86FB5"/>
    <w:rsid w:val="00F874AE"/>
    <w:rsid w:val="00F903E8"/>
    <w:rsid w:val="00F9081A"/>
    <w:rsid w:val="00F90EE7"/>
    <w:rsid w:val="00F90F57"/>
    <w:rsid w:val="00F91314"/>
    <w:rsid w:val="00F91B90"/>
    <w:rsid w:val="00F922F8"/>
    <w:rsid w:val="00F94142"/>
    <w:rsid w:val="00F9475D"/>
    <w:rsid w:val="00F95E07"/>
    <w:rsid w:val="00F96CFF"/>
    <w:rsid w:val="00F97391"/>
    <w:rsid w:val="00F975E3"/>
    <w:rsid w:val="00F97ACA"/>
    <w:rsid w:val="00FA0081"/>
    <w:rsid w:val="00FA00F1"/>
    <w:rsid w:val="00FA0C9C"/>
    <w:rsid w:val="00FA0EBE"/>
    <w:rsid w:val="00FA1513"/>
    <w:rsid w:val="00FA186B"/>
    <w:rsid w:val="00FA3410"/>
    <w:rsid w:val="00FA3643"/>
    <w:rsid w:val="00FA4234"/>
    <w:rsid w:val="00FA6C3E"/>
    <w:rsid w:val="00FA7F97"/>
    <w:rsid w:val="00FB060C"/>
    <w:rsid w:val="00FB069B"/>
    <w:rsid w:val="00FB1DAF"/>
    <w:rsid w:val="00FB2630"/>
    <w:rsid w:val="00FB33D3"/>
    <w:rsid w:val="00FB40F4"/>
    <w:rsid w:val="00FB5C92"/>
    <w:rsid w:val="00FB636B"/>
    <w:rsid w:val="00FB6C98"/>
    <w:rsid w:val="00FB71A5"/>
    <w:rsid w:val="00FB7E01"/>
    <w:rsid w:val="00FC0848"/>
    <w:rsid w:val="00FC1453"/>
    <w:rsid w:val="00FC1A7E"/>
    <w:rsid w:val="00FC1AA4"/>
    <w:rsid w:val="00FC1B43"/>
    <w:rsid w:val="00FC24EB"/>
    <w:rsid w:val="00FC2675"/>
    <w:rsid w:val="00FC33D6"/>
    <w:rsid w:val="00FC37F3"/>
    <w:rsid w:val="00FC3BCB"/>
    <w:rsid w:val="00FC3C80"/>
    <w:rsid w:val="00FC410D"/>
    <w:rsid w:val="00FC45DB"/>
    <w:rsid w:val="00FC5222"/>
    <w:rsid w:val="00FC58C8"/>
    <w:rsid w:val="00FC6609"/>
    <w:rsid w:val="00FC67AB"/>
    <w:rsid w:val="00FD1447"/>
    <w:rsid w:val="00FD1DFC"/>
    <w:rsid w:val="00FD2220"/>
    <w:rsid w:val="00FD26D0"/>
    <w:rsid w:val="00FD5979"/>
    <w:rsid w:val="00FD5DB5"/>
    <w:rsid w:val="00FD62F4"/>
    <w:rsid w:val="00FD66C2"/>
    <w:rsid w:val="00FD6FD9"/>
    <w:rsid w:val="00FD7301"/>
    <w:rsid w:val="00FE040C"/>
    <w:rsid w:val="00FE1A16"/>
    <w:rsid w:val="00FE1C47"/>
    <w:rsid w:val="00FE1C50"/>
    <w:rsid w:val="00FE1DAD"/>
    <w:rsid w:val="00FE21A4"/>
    <w:rsid w:val="00FE3536"/>
    <w:rsid w:val="00FE43C2"/>
    <w:rsid w:val="00FE4BB2"/>
    <w:rsid w:val="00FE5468"/>
    <w:rsid w:val="00FE56D6"/>
    <w:rsid w:val="00FE6049"/>
    <w:rsid w:val="00FE6B9B"/>
    <w:rsid w:val="00FE7DD7"/>
    <w:rsid w:val="00FF13FD"/>
    <w:rsid w:val="00FF14B9"/>
    <w:rsid w:val="00FF1F56"/>
    <w:rsid w:val="00FF23E4"/>
    <w:rsid w:val="00FF3A7D"/>
    <w:rsid w:val="00FF44AB"/>
    <w:rsid w:val="00FF57A3"/>
    <w:rsid w:val="00FF5BFE"/>
    <w:rsid w:val="00FF73E2"/>
    <w:rsid w:val="03E61387"/>
    <w:rsid w:val="040CD029"/>
    <w:rsid w:val="04344610"/>
    <w:rsid w:val="0444D546"/>
    <w:rsid w:val="04FD7F83"/>
    <w:rsid w:val="06B48861"/>
    <w:rsid w:val="06BBB8CB"/>
    <w:rsid w:val="070B27C0"/>
    <w:rsid w:val="07E06F6E"/>
    <w:rsid w:val="0A86DC54"/>
    <w:rsid w:val="0BD2F1ED"/>
    <w:rsid w:val="0C08A743"/>
    <w:rsid w:val="0DA4EFE0"/>
    <w:rsid w:val="0EC7DE09"/>
    <w:rsid w:val="0F485E81"/>
    <w:rsid w:val="102F4952"/>
    <w:rsid w:val="114E654E"/>
    <w:rsid w:val="11F99F29"/>
    <w:rsid w:val="13EDF7E7"/>
    <w:rsid w:val="15C4C603"/>
    <w:rsid w:val="16380FBF"/>
    <w:rsid w:val="165E28D2"/>
    <w:rsid w:val="18A6BD58"/>
    <w:rsid w:val="1A6189D3"/>
    <w:rsid w:val="1CC797A5"/>
    <w:rsid w:val="1CDDFB5F"/>
    <w:rsid w:val="1CF32ECE"/>
    <w:rsid w:val="1F0A7A7E"/>
    <w:rsid w:val="20A97AD5"/>
    <w:rsid w:val="21137E6A"/>
    <w:rsid w:val="22485B9D"/>
    <w:rsid w:val="248464DE"/>
    <w:rsid w:val="25025C62"/>
    <w:rsid w:val="2575712C"/>
    <w:rsid w:val="25EDF066"/>
    <w:rsid w:val="268A8AC6"/>
    <w:rsid w:val="291D1C82"/>
    <w:rsid w:val="2947436E"/>
    <w:rsid w:val="296EC58F"/>
    <w:rsid w:val="2BA505BD"/>
    <w:rsid w:val="2E2573EE"/>
    <w:rsid w:val="2E5F196C"/>
    <w:rsid w:val="2F2A95C2"/>
    <w:rsid w:val="2F76F2DE"/>
    <w:rsid w:val="3003F8A8"/>
    <w:rsid w:val="3090D9C9"/>
    <w:rsid w:val="333F2FD7"/>
    <w:rsid w:val="345D385C"/>
    <w:rsid w:val="34B8E2DE"/>
    <w:rsid w:val="34C51FD9"/>
    <w:rsid w:val="3513A1CD"/>
    <w:rsid w:val="376DF6D2"/>
    <w:rsid w:val="380A3816"/>
    <w:rsid w:val="3ABC749D"/>
    <w:rsid w:val="3B364543"/>
    <w:rsid w:val="3B72EE0E"/>
    <w:rsid w:val="3D0304F7"/>
    <w:rsid w:val="3D09A505"/>
    <w:rsid w:val="3D353B55"/>
    <w:rsid w:val="3E46062B"/>
    <w:rsid w:val="3E5C222A"/>
    <w:rsid w:val="3F22B1B3"/>
    <w:rsid w:val="4157A4E3"/>
    <w:rsid w:val="419A8CD6"/>
    <w:rsid w:val="4487F1E2"/>
    <w:rsid w:val="45AF27F6"/>
    <w:rsid w:val="47B6E33D"/>
    <w:rsid w:val="4A20CB43"/>
    <w:rsid w:val="4A38FDFE"/>
    <w:rsid w:val="4D8E64AC"/>
    <w:rsid w:val="4F46918E"/>
    <w:rsid w:val="4F6989B0"/>
    <w:rsid w:val="501FF14B"/>
    <w:rsid w:val="52A862EA"/>
    <w:rsid w:val="541F4C86"/>
    <w:rsid w:val="550CCABC"/>
    <w:rsid w:val="555576B2"/>
    <w:rsid w:val="55B0625D"/>
    <w:rsid w:val="5635EEE7"/>
    <w:rsid w:val="580BA2FF"/>
    <w:rsid w:val="5B436DA4"/>
    <w:rsid w:val="5B6A4229"/>
    <w:rsid w:val="5C3B7C0C"/>
    <w:rsid w:val="5CAC9420"/>
    <w:rsid w:val="5D9C66CC"/>
    <w:rsid w:val="5DBB49AB"/>
    <w:rsid w:val="5E39CB92"/>
    <w:rsid w:val="5EB6AC13"/>
    <w:rsid w:val="5ED8DBF9"/>
    <w:rsid w:val="5F5055B0"/>
    <w:rsid w:val="5FD97C4E"/>
    <w:rsid w:val="5FE59146"/>
    <w:rsid w:val="61AE0DE0"/>
    <w:rsid w:val="659AEA8D"/>
    <w:rsid w:val="6658A2CB"/>
    <w:rsid w:val="666CFCD6"/>
    <w:rsid w:val="6F6FFA8F"/>
    <w:rsid w:val="6F8830E0"/>
    <w:rsid w:val="6F900D61"/>
    <w:rsid w:val="730A34EC"/>
    <w:rsid w:val="7813DB4C"/>
    <w:rsid w:val="791896C7"/>
    <w:rsid w:val="796AFA03"/>
    <w:rsid w:val="79F286BF"/>
    <w:rsid w:val="7A11522E"/>
    <w:rsid w:val="7A3A23DC"/>
    <w:rsid w:val="7B5F0EDE"/>
    <w:rsid w:val="7BAB6013"/>
    <w:rsid w:val="7CA6228F"/>
    <w:rsid w:val="7CC4D773"/>
    <w:rsid w:val="7DBD1D26"/>
    <w:rsid w:val="7DF99365"/>
    <w:rsid w:val="7E562774"/>
    <w:rsid w:val="7FD72E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DD591"/>
  <w15:chartTrackingRefBased/>
  <w15:docId w15:val="{E528A35D-8D64-4780-B818-F171DC71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A3410"/>
    <w:pPr>
      <w:spacing w:after="120"/>
      <w:jc w:val="both"/>
    </w:pPr>
    <w:rPr>
      <w:rFonts w:ascii="Verdana" w:hAnsi="Verdana"/>
      <w:sz w:val="20"/>
    </w:rPr>
  </w:style>
  <w:style w:type="paragraph" w:styleId="Naslov1">
    <w:name w:val="heading 1"/>
    <w:basedOn w:val="Navaden"/>
    <w:next w:val="Navaden"/>
    <w:link w:val="Naslov1Znak"/>
    <w:uiPriority w:val="9"/>
    <w:qFormat/>
    <w:rsid w:val="00FD2220"/>
    <w:pPr>
      <w:keepNext/>
      <w:keepLines/>
      <w:numPr>
        <w:numId w:val="1"/>
      </w:numPr>
      <w:outlineLvl w:val="0"/>
    </w:pPr>
    <w:rPr>
      <w:rFonts w:eastAsiaTheme="majorEastAsia" w:cstheme="majorBidi"/>
      <w:b/>
      <w:color w:val="032D5B" w:themeColor="accent1"/>
      <w:sz w:val="24"/>
      <w:szCs w:val="32"/>
    </w:rPr>
  </w:style>
  <w:style w:type="paragraph" w:styleId="Naslov2">
    <w:name w:val="heading 2"/>
    <w:basedOn w:val="Navaden"/>
    <w:next w:val="Navaden"/>
    <w:link w:val="Naslov2Znak"/>
    <w:uiPriority w:val="9"/>
    <w:unhideWhenUsed/>
    <w:qFormat/>
    <w:rsid w:val="0077373F"/>
    <w:pPr>
      <w:keepNext/>
      <w:keepLines/>
      <w:numPr>
        <w:ilvl w:val="1"/>
        <w:numId w:val="1"/>
      </w:numPr>
      <w:spacing w:before="40" w:after="0"/>
      <w:outlineLvl w:val="1"/>
    </w:pPr>
    <w:rPr>
      <w:rFonts w:eastAsiaTheme="majorEastAsia" w:cstheme="majorBidi"/>
      <w:color w:val="022144" w:themeColor="accent1" w:themeShade="BF"/>
      <w:sz w:val="22"/>
      <w:szCs w:val="26"/>
    </w:rPr>
  </w:style>
  <w:style w:type="paragraph" w:styleId="Naslov3">
    <w:name w:val="heading 3"/>
    <w:basedOn w:val="Navaden"/>
    <w:next w:val="Navaden"/>
    <w:link w:val="Naslov3Znak"/>
    <w:uiPriority w:val="9"/>
    <w:unhideWhenUsed/>
    <w:qFormat/>
    <w:rsid w:val="00794E6E"/>
    <w:pPr>
      <w:outlineLvl w:val="2"/>
    </w:pPr>
    <w:rPr>
      <w:b/>
      <w:bCs/>
      <w:color w:val="0A131B" w:themeColor="text2"/>
      <w:lang w:val="sl-SI"/>
    </w:rPr>
  </w:style>
  <w:style w:type="paragraph" w:styleId="Naslov4">
    <w:name w:val="heading 4"/>
    <w:basedOn w:val="Navaden"/>
    <w:next w:val="Navaden"/>
    <w:link w:val="Naslov4Znak"/>
    <w:uiPriority w:val="9"/>
    <w:semiHidden/>
    <w:unhideWhenUsed/>
    <w:qFormat/>
    <w:rsid w:val="00736F2B"/>
    <w:pPr>
      <w:keepNext/>
      <w:keepLines/>
      <w:numPr>
        <w:ilvl w:val="3"/>
        <w:numId w:val="1"/>
      </w:numPr>
      <w:spacing w:before="40" w:after="0"/>
      <w:outlineLvl w:val="3"/>
    </w:pPr>
    <w:rPr>
      <w:rFonts w:asciiTheme="majorHAnsi" w:eastAsiaTheme="majorEastAsia" w:hAnsiTheme="majorHAnsi" w:cstheme="majorBidi"/>
      <w:i/>
      <w:iCs/>
      <w:color w:val="022144" w:themeColor="accent1" w:themeShade="BF"/>
    </w:rPr>
  </w:style>
  <w:style w:type="paragraph" w:styleId="Naslov5">
    <w:name w:val="heading 5"/>
    <w:basedOn w:val="Navaden"/>
    <w:next w:val="Navaden"/>
    <w:link w:val="Naslov5Znak"/>
    <w:uiPriority w:val="9"/>
    <w:semiHidden/>
    <w:unhideWhenUsed/>
    <w:qFormat/>
    <w:rsid w:val="00736F2B"/>
    <w:pPr>
      <w:keepNext/>
      <w:keepLines/>
      <w:numPr>
        <w:ilvl w:val="4"/>
        <w:numId w:val="1"/>
      </w:numPr>
      <w:spacing w:before="40" w:after="0"/>
      <w:outlineLvl w:val="4"/>
    </w:pPr>
    <w:rPr>
      <w:rFonts w:asciiTheme="majorHAnsi" w:eastAsiaTheme="majorEastAsia" w:hAnsiTheme="majorHAnsi" w:cstheme="majorBidi"/>
      <w:color w:val="022144" w:themeColor="accent1" w:themeShade="BF"/>
    </w:rPr>
  </w:style>
  <w:style w:type="paragraph" w:styleId="Naslov6">
    <w:name w:val="heading 6"/>
    <w:basedOn w:val="Navaden"/>
    <w:next w:val="Navaden"/>
    <w:link w:val="Naslov6Znak"/>
    <w:uiPriority w:val="9"/>
    <w:semiHidden/>
    <w:unhideWhenUsed/>
    <w:qFormat/>
    <w:rsid w:val="00736F2B"/>
    <w:pPr>
      <w:keepNext/>
      <w:keepLines/>
      <w:numPr>
        <w:ilvl w:val="5"/>
        <w:numId w:val="1"/>
      </w:numPr>
      <w:spacing w:before="40" w:after="0"/>
      <w:outlineLvl w:val="5"/>
    </w:pPr>
    <w:rPr>
      <w:rFonts w:asciiTheme="majorHAnsi" w:eastAsiaTheme="majorEastAsia" w:hAnsiTheme="majorHAnsi" w:cstheme="majorBidi"/>
      <w:color w:val="01162D" w:themeColor="accent1" w:themeShade="7F"/>
    </w:rPr>
  </w:style>
  <w:style w:type="paragraph" w:styleId="Naslov7">
    <w:name w:val="heading 7"/>
    <w:basedOn w:val="Navaden"/>
    <w:next w:val="Navaden"/>
    <w:link w:val="Naslov7Znak"/>
    <w:uiPriority w:val="9"/>
    <w:semiHidden/>
    <w:unhideWhenUsed/>
    <w:qFormat/>
    <w:rsid w:val="00736F2B"/>
    <w:pPr>
      <w:keepNext/>
      <w:keepLines/>
      <w:numPr>
        <w:ilvl w:val="6"/>
        <w:numId w:val="1"/>
      </w:numPr>
      <w:spacing w:before="40" w:after="0"/>
      <w:outlineLvl w:val="6"/>
    </w:pPr>
    <w:rPr>
      <w:rFonts w:asciiTheme="majorHAnsi" w:eastAsiaTheme="majorEastAsia" w:hAnsiTheme="majorHAnsi" w:cstheme="majorBidi"/>
      <w:i/>
      <w:iCs/>
      <w:color w:val="01162D" w:themeColor="accent1" w:themeShade="7F"/>
    </w:rPr>
  </w:style>
  <w:style w:type="paragraph" w:styleId="Naslov8">
    <w:name w:val="heading 8"/>
    <w:basedOn w:val="Navaden"/>
    <w:next w:val="Navaden"/>
    <w:link w:val="Naslov8Znak"/>
    <w:uiPriority w:val="9"/>
    <w:semiHidden/>
    <w:unhideWhenUsed/>
    <w:qFormat/>
    <w:rsid w:val="00736F2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736F2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E0D26"/>
    <w:pPr>
      <w:tabs>
        <w:tab w:val="center" w:pos="4513"/>
        <w:tab w:val="right" w:pos="9026"/>
      </w:tabs>
    </w:pPr>
  </w:style>
  <w:style w:type="character" w:customStyle="1" w:styleId="GlavaZnak">
    <w:name w:val="Glava Znak"/>
    <w:basedOn w:val="Privzetapisavaodstavka"/>
    <w:link w:val="Glava"/>
    <w:uiPriority w:val="99"/>
    <w:rsid w:val="002E0D26"/>
  </w:style>
  <w:style w:type="paragraph" w:styleId="Noga">
    <w:name w:val="footer"/>
    <w:basedOn w:val="Navaden"/>
    <w:link w:val="NogaZnak"/>
    <w:uiPriority w:val="99"/>
    <w:unhideWhenUsed/>
    <w:rsid w:val="002E0D26"/>
    <w:pPr>
      <w:tabs>
        <w:tab w:val="center" w:pos="4513"/>
        <w:tab w:val="right" w:pos="9026"/>
      </w:tabs>
    </w:pPr>
  </w:style>
  <w:style w:type="character" w:customStyle="1" w:styleId="NogaZnak">
    <w:name w:val="Noga Znak"/>
    <w:basedOn w:val="Privzetapisavaodstavka"/>
    <w:link w:val="Noga"/>
    <w:uiPriority w:val="99"/>
    <w:rsid w:val="002E0D26"/>
  </w:style>
  <w:style w:type="character" w:customStyle="1" w:styleId="Naslov1Znak">
    <w:name w:val="Naslov 1 Znak"/>
    <w:basedOn w:val="Privzetapisavaodstavka"/>
    <w:link w:val="Naslov1"/>
    <w:uiPriority w:val="9"/>
    <w:rsid w:val="00FD2220"/>
    <w:rPr>
      <w:rFonts w:ascii="Verdana" w:eastAsiaTheme="majorEastAsia" w:hAnsi="Verdana" w:cstheme="majorBidi"/>
      <w:b/>
      <w:color w:val="032D5B" w:themeColor="accent1"/>
      <w:szCs w:val="32"/>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CF0E5C"/>
    <w:pPr>
      <w:ind w:left="720"/>
      <w:contextualSpacing/>
    </w:pPr>
  </w:style>
  <w:style w:type="character" w:customStyle="1" w:styleId="apple-converted-space">
    <w:name w:val="apple-converted-space"/>
    <w:basedOn w:val="Privzetapisavaodstavka"/>
    <w:rsid w:val="00A44190"/>
  </w:style>
  <w:style w:type="paragraph" w:styleId="Napis">
    <w:name w:val="caption"/>
    <w:basedOn w:val="Navaden"/>
    <w:next w:val="Navaden"/>
    <w:uiPriority w:val="35"/>
    <w:unhideWhenUsed/>
    <w:qFormat/>
    <w:rsid w:val="00ED1F54"/>
    <w:pPr>
      <w:spacing w:after="200"/>
    </w:pPr>
    <w:rPr>
      <w:i/>
      <w:iCs/>
      <w:color w:val="0A131B" w:themeColor="text2"/>
      <w:sz w:val="18"/>
      <w:szCs w:val="18"/>
    </w:rPr>
  </w:style>
  <w:style w:type="character" w:customStyle="1" w:styleId="Naslov2Znak">
    <w:name w:val="Naslov 2 Znak"/>
    <w:basedOn w:val="Privzetapisavaodstavka"/>
    <w:link w:val="Naslov2"/>
    <w:uiPriority w:val="9"/>
    <w:rsid w:val="0077373F"/>
    <w:rPr>
      <w:rFonts w:ascii="Verdana" w:eastAsiaTheme="majorEastAsia" w:hAnsi="Verdana" w:cstheme="majorBidi"/>
      <w:color w:val="022144" w:themeColor="accent1" w:themeShade="BF"/>
      <w:sz w:val="22"/>
      <w:szCs w:val="26"/>
    </w:rPr>
  </w:style>
  <w:style w:type="character" w:customStyle="1" w:styleId="Naslov3Znak">
    <w:name w:val="Naslov 3 Znak"/>
    <w:basedOn w:val="Privzetapisavaodstavka"/>
    <w:link w:val="Naslov3"/>
    <w:uiPriority w:val="9"/>
    <w:rsid w:val="00794E6E"/>
    <w:rPr>
      <w:rFonts w:ascii="Verdana" w:hAnsi="Verdana"/>
      <w:b/>
      <w:bCs/>
      <w:color w:val="0A131B" w:themeColor="text2"/>
      <w:sz w:val="20"/>
      <w:lang w:val="sl-SI"/>
    </w:rPr>
  </w:style>
  <w:style w:type="character" w:customStyle="1" w:styleId="Naslov4Znak">
    <w:name w:val="Naslov 4 Znak"/>
    <w:basedOn w:val="Privzetapisavaodstavka"/>
    <w:link w:val="Naslov4"/>
    <w:uiPriority w:val="9"/>
    <w:semiHidden/>
    <w:rsid w:val="00736F2B"/>
    <w:rPr>
      <w:rFonts w:asciiTheme="majorHAnsi" w:eastAsiaTheme="majorEastAsia" w:hAnsiTheme="majorHAnsi" w:cstheme="majorBidi"/>
      <w:i/>
      <w:iCs/>
      <w:color w:val="022144" w:themeColor="accent1" w:themeShade="BF"/>
      <w:sz w:val="20"/>
    </w:rPr>
  </w:style>
  <w:style w:type="character" w:customStyle="1" w:styleId="Naslov5Znak">
    <w:name w:val="Naslov 5 Znak"/>
    <w:basedOn w:val="Privzetapisavaodstavka"/>
    <w:link w:val="Naslov5"/>
    <w:uiPriority w:val="9"/>
    <w:semiHidden/>
    <w:rsid w:val="00736F2B"/>
    <w:rPr>
      <w:rFonts w:asciiTheme="majorHAnsi" w:eastAsiaTheme="majorEastAsia" w:hAnsiTheme="majorHAnsi" w:cstheme="majorBidi"/>
      <w:color w:val="022144" w:themeColor="accent1" w:themeShade="BF"/>
      <w:sz w:val="20"/>
    </w:rPr>
  </w:style>
  <w:style w:type="character" w:customStyle="1" w:styleId="Naslov6Znak">
    <w:name w:val="Naslov 6 Znak"/>
    <w:basedOn w:val="Privzetapisavaodstavka"/>
    <w:link w:val="Naslov6"/>
    <w:uiPriority w:val="9"/>
    <w:semiHidden/>
    <w:rsid w:val="00736F2B"/>
    <w:rPr>
      <w:rFonts w:asciiTheme="majorHAnsi" w:eastAsiaTheme="majorEastAsia" w:hAnsiTheme="majorHAnsi" w:cstheme="majorBidi"/>
      <w:color w:val="01162D" w:themeColor="accent1" w:themeShade="7F"/>
      <w:sz w:val="20"/>
    </w:rPr>
  </w:style>
  <w:style w:type="character" w:customStyle="1" w:styleId="Naslov7Znak">
    <w:name w:val="Naslov 7 Znak"/>
    <w:basedOn w:val="Privzetapisavaodstavka"/>
    <w:link w:val="Naslov7"/>
    <w:uiPriority w:val="9"/>
    <w:semiHidden/>
    <w:rsid w:val="00736F2B"/>
    <w:rPr>
      <w:rFonts w:asciiTheme="majorHAnsi" w:eastAsiaTheme="majorEastAsia" w:hAnsiTheme="majorHAnsi" w:cstheme="majorBidi"/>
      <w:i/>
      <w:iCs/>
      <w:color w:val="01162D" w:themeColor="accent1" w:themeShade="7F"/>
      <w:sz w:val="20"/>
    </w:rPr>
  </w:style>
  <w:style w:type="character" w:customStyle="1" w:styleId="Naslov8Znak">
    <w:name w:val="Naslov 8 Znak"/>
    <w:basedOn w:val="Privzetapisavaodstavka"/>
    <w:link w:val="Naslov8"/>
    <w:uiPriority w:val="9"/>
    <w:semiHidden/>
    <w:rsid w:val="00736F2B"/>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736F2B"/>
    <w:rPr>
      <w:rFonts w:asciiTheme="majorHAnsi" w:eastAsiaTheme="majorEastAsia" w:hAnsiTheme="majorHAnsi" w:cstheme="majorBidi"/>
      <w:i/>
      <w:iCs/>
      <w:color w:val="272727" w:themeColor="text1" w:themeTint="D8"/>
      <w:sz w:val="21"/>
      <w:szCs w:val="21"/>
    </w:rPr>
  </w:style>
  <w:style w:type="table" w:styleId="Tabelamrea4poudarek2">
    <w:name w:val="Grid Table 4 Accent 2"/>
    <w:basedOn w:val="Navadnatabela"/>
    <w:uiPriority w:val="49"/>
    <w:rsid w:val="00415F3C"/>
    <w:tblPr>
      <w:tblStyleRowBandSize w:val="1"/>
      <w:tblStyleColBandSize w:val="1"/>
      <w:tblInd w:w="0" w:type="nil"/>
      <w:tblBorders>
        <w:insideV w:val="single" w:sz="4" w:space="0" w:color="0A131B" w:themeColor="text2"/>
      </w:tblBorders>
    </w:tblPr>
    <w:tblStylePr w:type="firstRow">
      <w:rPr>
        <w:b/>
        <w:bCs/>
        <w:color w:val="FFFFFF" w:themeColor="background1"/>
      </w:rPr>
      <w:tblPr/>
      <w:tcPr>
        <w:shd w:val="clear" w:color="auto" w:fill="0A131B" w:themeFill="text2"/>
      </w:tcPr>
    </w:tblStylePr>
    <w:tblStylePr w:type="lastRow">
      <w:rPr>
        <w:b/>
        <w:bCs/>
      </w:rPr>
      <w:tblPr/>
      <w:tcPr>
        <w:tcBorders>
          <w:top w:val="double" w:sz="4" w:space="0" w:color="23B6C1" w:themeColor="accent2"/>
        </w:tcBorders>
      </w:tcPr>
    </w:tblStylePr>
    <w:tblStylePr w:type="firstCol">
      <w:rPr>
        <w:b/>
        <w:bCs/>
      </w:rPr>
    </w:tblStylePr>
    <w:tblStylePr w:type="lastCol">
      <w:rPr>
        <w:b/>
        <w:bCs/>
      </w:rPr>
    </w:tblStylePr>
    <w:tblStylePr w:type="band1Vert">
      <w:tblPr/>
      <w:tcPr>
        <w:shd w:val="clear" w:color="auto" w:fill="CFF3F6" w:themeFill="accent2" w:themeFillTint="33"/>
      </w:tcPr>
    </w:tblStylePr>
    <w:tblStylePr w:type="band1Horz">
      <w:tblPr/>
      <w:tcPr>
        <w:shd w:val="clear" w:color="auto" w:fill="DBE7F2" w:themeFill="text2" w:themeFillTint="1A"/>
      </w:tcPr>
    </w:tblStylePr>
  </w:style>
  <w:style w:type="paragraph" w:styleId="Sprotnaopomba-besedilo">
    <w:name w:val="footnote text"/>
    <w:basedOn w:val="Navaden"/>
    <w:link w:val="Sprotnaopomba-besediloZnak"/>
    <w:uiPriority w:val="99"/>
    <w:semiHidden/>
    <w:unhideWhenUsed/>
    <w:rsid w:val="00B76F20"/>
    <w:pPr>
      <w:spacing w:after="0"/>
    </w:pPr>
    <w:rPr>
      <w:szCs w:val="20"/>
    </w:rPr>
  </w:style>
  <w:style w:type="character" w:customStyle="1" w:styleId="Sprotnaopomba-besediloZnak">
    <w:name w:val="Sprotna opomba - besedilo Znak"/>
    <w:basedOn w:val="Privzetapisavaodstavka"/>
    <w:link w:val="Sprotnaopomba-besedilo"/>
    <w:uiPriority w:val="99"/>
    <w:semiHidden/>
    <w:rsid w:val="00B76F20"/>
    <w:rPr>
      <w:rFonts w:ascii="Verdana" w:hAnsi="Verdana"/>
      <w:sz w:val="20"/>
      <w:szCs w:val="20"/>
    </w:rPr>
  </w:style>
  <w:style w:type="character" w:styleId="Sprotnaopomba-sklic">
    <w:name w:val="footnote reference"/>
    <w:basedOn w:val="Privzetapisavaodstavka"/>
    <w:uiPriority w:val="99"/>
    <w:semiHidden/>
    <w:unhideWhenUsed/>
    <w:rsid w:val="00B76F20"/>
    <w:rPr>
      <w:vertAlign w:val="superscript"/>
    </w:rPr>
  </w:style>
  <w:style w:type="paragraph" w:styleId="NaslovTOC">
    <w:name w:val="TOC Heading"/>
    <w:basedOn w:val="Naslov1"/>
    <w:next w:val="Navaden"/>
    <w:uiPriority w:val="39"/>
    <w:unhideWhenUsed/>
    <w:qFormat/>
    <w:rsid w:val="004F4D37"/>
    <w:pPr>
      <w:numPr>
        <w:numId w:val="0"/>
      </w:numPr>
      <w:spacing w:before="240" w:after="0" w:line="259" w:lineRule="auto"/>
      <w:jc w:val="left"/>
      <w:outlineLvl w:val="9"/>
    </w:pPr>
    <w:rPr>
      <w:rFonts w:asciiTheme="majorHAnsi" w:hAnsiTheme="majorHAnsi"/>
      <w:b w:val="0"/>
      <w:color w:val="022144" w:themeColor="accent1" w:themeShade="BF"/>
      <w:sz w:val="32"/>
    </w:rPr>
  </w:style>
  <w:style w:type="paragraph" w:styleId="Kazalovsebine1">
    <w:name w:val="toc 1"/>
    <w:basedOn w:val="Navaden"/>
    <w:next w:val="Navaden"/>
    <w:autoRedefine/>
    <w:uiPriority w:val="39"/>
    <w:unhideWhenUsed/>
    <w:rsid w:val="004F4D37"/>
    <w:pPr>
      <w:spacing w:after="100"/>
    </w:pPr>
  </w:style>
  <w:style w:type="paragraph" w:styleId="Kazalovsebine2">
    <w:name w:val="toc 2"/>
    <w:basedOn w:val="Navaden"/>
    <w:next w:val="Navaden"/>
    <w:autoRedefine/>
    <w:uiPriority w:val="39"/>
    <w:unhideWhenUsed/>
    <w:rsid w:val="0018542D"/>
    <w:pPr>
      <w:tabs>
        <w:tab w:val="left" w:pos="880"/>
        <w:tab w:val="right" w:leader="dot" w:pos="9016"/>
      </w:tabs>
      <w:spacing w:after="100"/>
      <w:ind w:left="200"/>
    </w:pPr>
    <w:rPr>
      <w:noProof/>
      <w:sz w:val="18"/>
      <w:szCs w:val="22"/>
      <w:lang w:val="sl-SI"/>
    </w:rPr>
  </w:style>
  <w:style w:type="paragraph" w:styleId="Kazalovsebine3">
    <w:name w:val="toc 3"/>
    <w:basedOn w:val="Navaden"/>
    <w:next w:val="Navaden"/>
    <w:autoRedefine/>
    <w:uiPriority w:val="39"/>
    <w:unhideWhenUsed/>
    <w:rsid w:val="004F4D37"/>
    <w:pPr>
      <w:spacing w:after="100"/>
      <w:ind w:left="400"/>
    </w:pPr>
  </w:style>
  <w:style w:type="character" w:styleId="Hiperpovezava">
    <w:name w:val="Hyperlink"/>
    <w:basedOn w:val="Privzetapisavaodstavka"/>
    <w:uiPriority w:val="99"/>
    <w:unhideWhenUsed/>
    <w:rsid w:val="004F4D37"/>
    <w:rPr>
      <w:color w:val="0563C1" w:themeColor="hyperlink"/>
      <w:u w:val="single"/>
    </w:rPr>
  </w:style>
  <w:style w:type="character" w:styleId="Pripombasklic">
    <w:name w:val="annotation reference"/>
    <w:basedOn w:val="Privzetapisavaodstavka"/>
    <w:uiPriority w:val="99"/>
    <w:semiHidden/>
    <w:unhideWhenUsed/>
    <w:rsid w:val="00AD3ED4"/>
    <w:rPr>
      <w:sz w:val="16"/>
      <w:szCs w:val="16"/>
    </w:rPr>
  </w:style>
  <w:style w:type="paragraph" w:styleId="Pripombabesedilo">
    <w:name w:val="annotation text"/>
    <w:basedOn w:val="Navaden"/>
    <w:link w:val="PripombabesediloZnak"/>
    <w:uiPriority w:val="99"/>
    <w:semiHidden/>
    <w:unhideWhenUsed/>
    <w:rsid w:val="00AD3ED4"/>
    <w:rPr>
      <w:szCs w:val="20"/>
    </w:rPr>
  </w:style>
  <w:style w:type="character" w:customStyle="1" w:styleId="PripombabesediloZnak">
    <w:name w:val="Pripomba – besedilo Znak"/>
    <w:basedOn w:val="Privzetapisavaodstavka"/>
    <w:link w:val="Pripombabesedilo"/>
    <w:uiPriority w:val="99"/>
    <w:semiHidden/>
    <w:rsid w:val="00AD3ED4"/>
    <w:rPr>
      <w:rFonts w:ascii="Verdana" w:hAnsi="Verdana"/>
      <w:sz w:val="20"/>
      <w:szCs w:val="20"/>
    </w:rPr>
  </w:style>
  <w:style w:type="paragraph" w:styleId="Zadevapripombe">
    <w:name w:val="annotation subject"/>
    <w:basedOn w:val="Pripombabesedilo"/>
    <w:next w:val="Pripombabesedilo"/>
    <w:link w:val="ZadevapripombeZnak"/>
    <w:uiPriority w:val="99"/>
    <w:semiHidden/>
    <w:unhideWhenUsed/>
    <w:rsid w:val="00AD3ED4"/>
    <w:rPr>
      <w:b/>
      <w:bCs/>
    </w:rPr>
  </w:style>
  <w:style w:type="character" w:customStyle="1" w:styleId="ZadevapripombeZnak">
    <w:name w:val="Zadeva pripombe Znak"/>
    <w:basedOn w:val="PripombabesediloZnak"/>
    <w:link w:val="Zadevapripombe"/>
    <w:uiPriority w:val="99"/>
    <w:semiHidden/>
    <w:rsid w:val="00AD3ED4"/>
    <w:rPr>
      <w:rFonts w:ascii="Verdana" w:hAnsi="Verdana"/>
      <w:b/>
      <w:bCs/>
      <w:sz w:val="20"/>
      <w:szCs w:val="20"/>
    </w:rPr>
  </w:style>
  <w:style w:type="character" w:customStyle="1" w:styleId="Mention1">
    <w:name w:val="Mention1"/>
    <w:basedOn w:val="Privzetapisavaodstavka"/>
    <w:uiPriority w:val="99"/>
    <w:unhideWhenUsed/>
    <w:rsid w:val="00AD3ED4"/>
    <w:rPr>
      <w:color w:val="2B579A"/>
      <w:shd w:val="clear" w:color="auto" w:fill="E1DFDD"/>
    </w:rPr>
  </w:style>
  <w:style w:type="table" w:styleId="Tabelatemnamrea5">
    <w:name w:val="Grid Table 5 Dark"/>
    <w:basedOn w:val="Navadnatabela"/>
    <w:uiPriority w:val="50"/>
    <w:rsid w:val="002470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eznam4poudarek1">
    <w:name w:val="List Table 4 Accent 1"/>
    <w:basedOn w:val="Navadnatabela"/>
    <w:uiPriority w:val="49"/>
    <w:rsid w:val="007A7634"/>
    <w:tblPr>
      <w:tblStyleRowBandSize w:val="1"/>
      <w:tblStyleColBandSize w:val="1"/>
      <w:tblBorders>
        <w:top w:val="single" w:sz="4" w:space="0" w:color="0D7CF7" w:themeColor="accent1" w:themeTint="99"/>
        <w:left w:val="single" w:sz="4" w:space="0" w:color="0D7CF7" w:themeColor="accent1" w:themeTint="99"/>
        <w:bottom w:val="single" w:sz="4" w:space="0" w:color="0D7CF7" w:themeColor="accent1" w:themeTint="99"/>
        <w:right w:val="single" w:sz="4" w:space="0" w:color="0D7CF7" w:themeColor="accent1" w:themeTint="99"/>
        <w:insideH w:val="single" w:sz="4" w:space="0" w:color="0D7CF7" w:themeColor="accent1" w:themeTint="99"/>
      </w:tblBorders>
    </w:tblPr>
    <w:tblStylePr w:type="firstRow">
      <w:rPr>
        <w:b/>
        <w:bCs/>
        <w:color w:val="FFFFFF" w:themeColor="background1"/>
      </w:rPr>
      <w:tblPr/>
      <w:tcPr>
        <w:tcBorders>
          <w:top w:val="single" w:sz="4" w:space="0" w:color="032D5B" w:themeColor="accent1"/>
          <w:left w:val="single" w:sz="4" w:space="0" w:color="032D5B" w:themeColor="accent1"/>
          <w:bottom w:val="single" w:sz="4" w:space="0" w:color="032D5B" w:themeColor="accent1"/>
          <w:right w:val="single" w:sz="4" w:space="0" w:color="032D5B" w:themeColor="accent1"/>
          <w:insideH w:val="nil"/>
        </w:tcBorders>
        <w:shd w:val="clear" w:color="auto" w:fill="032D5B" w:themeFill="accent1"/>
      </w:tcPr>
    </w:tblStylePr>
    <w:tblStylePr w:type="lastRow">
      <w:rPr>
        <w:b/>
        <w:bCs/>
      </w:rPr>
      <w:tblPr/>
      <w:tcPr>
        <w:tcBorders>
          <w:top w:val="double" w:sz="4" w:space="0" w:color="0D7CF7" w:themeColor="accent1" w:themeTint="99"/>
        </w:tcBorders>
      </w:tcPr>
    </w:tblStylePr>
    <w:tblStylePr w:type="firstCol">
      <w:rPr>
        <w:b/>
        <w:bCs/>
      </w:rPr>
    </w:tblStylePr>
    <w:tblStylePr w:type="lastCol">
      <w:rPr>
        <w:b/>
        <w:bCs/>
      </w:rPr>
    </w:tblStylePr>
    <w:tblStylePr w:type="band1Vert">
      <w:tblPr/>
      <w:tcPr>
        <w:shd w:val="clear" w:color="auto" w:fill="AED3FC" w:themeFill="accent1" w:themeFillTint="33"/>
      </w:tcPr>
    </w:tblStylePr>
    <w:tblStylePr w:type="band1Horz">
      <w:tblPr/>
      <w:tcPr>
        <w:shd w:val="clear" w:color="auto" w:fill="AED3FC" w:themeFill="accent1" w:themeFillTint="33"/>
      </w:tcPr>
    </w:tblStylePr>
  </w:style>
  <w:style w:type="table" w:styleId="Tabelabarvniseznam7">
    <w:name w:val="List Table 7 Colorful"/>
    <w:basedOn w:val="Navadnatabela"/>
    <w:uiPriority w:val="52"/>
    <w:rsid w:val="007A763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8163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Privzetapisavaodstavka"/>
    <w:uiPriority w:val="99"/>
    <w:semiHidden/>
    <w:unhideWhenUsed/>
    <w:rsid w:val="00D46049"/>
    <w:rPr>
      <w:color w:val="605E5C"/>
      <w:shd w:val="clear" w:color="auto" w:fill="E1DFDD"/>
    </w:rPr>
  </w:style>
  <w:style w:type="paragraph" w:styleId="Kazalovsebine4">
    <w:name w:val="toc 4"/>
    <w:basedOn w:val="Navaden"/>
    <w:next w:val="Navaden"/>
    <w:autoRedefine/>
    <w:uiPriority w:val="39"/>
    <w:unhideWhenUsed/>
    <w:rsid w:val="00FD1447"/>
    <w:pPr>
      <w:spacing w:after="100" w:line="259" w:lineRule="auto"/>
      <w:ind w:left="660"/>
      <w:jc w:val="left"/>
    </w:pPr>
    <w:rPr>
      <w:rFonts w:asciiTheme="minorHAnsi" w:eastAsiaTheme="minorEastAsia" w:hAnsiTheme="minorHAnsi"/>
      <w:sz w:val="22"/>
      <w:szCs w:val="22"/>
    </w:rPr>
  </w:style>
  <w:style w:type="paragraph" w:styleId="Kazalovsebine5">
    <w:name w:val="toc 5"/>
    <w:basedOn w:val="Navaden"/>
    <w:next w:val="Navaden"/>
    <w:autoRedefine/>
    <w:uiPriority w:val="39"/>
    <w:unhideWhenUsed/>
    <w:rsid w:val="00FD1447"/>
    <w:pPr>
      <w:spacing w:after="100" w:line="259" w:lineRule="auto"/>
      <w:ind w:left="880"/>
      <w:jc w:val="left"/>
    </w:pPr>
    <w:rPr>
      <w:rFonts w:asciiTheme="minorHAnsi" w:eastAsiaTheme="minorEastAsia" w:hAnsiTheme="minorHAnsi"/>
      <w:sz w:val="22"/>
      <w:szCs w:val="22"/>
    </w:rPr>
  </w:style>
  <w:style w:type="paragraph" w:styleId="Kazalovsebine6">
    <w:name w:val="toc 6"/>
    <w:basedOn w:val="Navaden"/>
    <w:next w:val="Navaden"/>
    <w:autoRedefine/>
    <w:uiPriority w:val="39"/>
    <w:unhideWhenUsed/>
    <w:rsid w:val="00FD1447"/>
    <w:pPr>
      <w:spacing w:after="100" w:line="259" w:lineRule="auto"/>
      <w:ind w:left="1100"/>
      <w:jc w:val="left"/>
    </w:pPr>
    <w:rPr>
      <w:rFonts w:asciiTheme="minorHAnsi" w:eastAsiaTheme="minorEastAsia" w:hAnsiTheme="minorHAnsi"/>
      <w:sz w:val="22"/>
      <w:szCs w:val="22"/>
    </w:rPr>
  </w:style>
  <w:style w:type="paragraph" w:styleId="Kazalovsebine7">
    <w:name w:val="toc 7"/>
    <w:basedOn w:val="Navaden"/>
    <w:next w:val="Navaden"/>
    <w:autoRedefine/>
    <w:uiPriority w:val="39"/>
    <w:unhideWhenUsed/>
    <w:rsid w:val="00FD1447"/>
    <w:pPr>
      <w:spacing w:after="100" w:line="259" w:lineRule="auto"/>
      <w:ind w:left="1320"/>
      <w:jc w:val="left"/>
    </w:pPr>
    <w:rPr>
      <w:rFonts w:asciiTheme="minorHAnsi" w:eastAsiaTheme="minorEastAsia" w:hAnsiTheme="minorHAnsi"/>
      <w:sz w:val="22"/>
      <w:szCs w:val="22"/>
    </w:rPr>
  </w:style>
  <w:style w:type="paragraph" w:styleId="Kazalovsebine8">
    <w:name w:val="toc 8"/>
    <w:basedOn w:val="Navaden"/>
    <w:next w:val="Navaden"/>
    <w:autoRedefine/>
    <w:uiPriority w:val="39"/>
    <w:unhideWhenUsed/>
    <w:rsid w:val="00FD1447"/>
    <w:pPr>
      <w:spacing w:after="100" w:line="259" w:lineRule="auto"/>
      <w:ind w:left="1540"/>
      <w:jc w:val="left"/>
    </w:pPr>
    <w:rPr>
      <w:rFonts w:asciiTheme="minorHAnsi" w:eastAsiaTheme="minorEastAsia" w:hAnsiTheme="minorHAnsi"/>
      <w:sz w:val="22"/>
      <w:szCs w:val="22"/>
    </w:rPr>
  </w:style>
  <w:style w:type="paragraph" w:styleId="Kazalovsebine9">
    <w:name w:val="toc 9"/>
    <w:basedOn w:val="Navaden"/>
    <w:next w:val="Navaden"/>
    <w:autoRedefine/>
    <w:uiPriority w:val="39"/>
    <w:unhideWhenUsed/>
    <w:rsid w:val="00FD1447"/>
    <w:pPr>
      <w:spacing w:after="100" w:line="259" w:lineRule="auto"/>
      <w:ind w:left="1760"/>
      <w:jc w:val="left"/>
    </w:pPr>
    <w:rPr>
      <w:rFonts w:asciiTheme="minorHAnsi" w:eastAsiaTheme="minorEastAsia" w:hAnsiTheme="minorHAnsi"/>
      <w:sz w:val="22"/>
      <w:szCs w:val="22"/>
    </w:rPr>
  </w:style>
  <w:style w:type="paragraph" w:styleId="Navadensplet">
    <w:name w:val="Normal (Web)"/>
    <w:basedOn w:val="Navaden"/>
    <w:uiPriority w:val="99"/>
    <w:semiHidden/>
    <w:unhideWhenUsed/>
    <w:rsid w:val="004C444C"/>
    <w:pPr>
      <w:spacing w:before="100" w:beforeAutospacing="1" w:after="100" w:afterAutospacing="1"/>
      <w:jc w:val="left"/>
    </w:pPr>
    <w:rPr>
      <w:rFonts w:ascii="Times New Roman" w:eastAsia="Times New Roman" w:hAnsi="Times New Roman" w:cs="Times New Roman"/>
      <w:sz w:val="24"/>
    </w:rPr>
  </w:style>
  <w:style w:type="table" w:styleId="Tabelabarvnamrea7">
    <w:name w:val="Grid Table 7 Colorful"/>
    <w:basedOn w:val="Navadnatabela"/>
    <w:uiPriority w:val="52"/>
    <w:rsid w:val="00912B2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8F5C8C"/>
    <w:rPr>
      <w:rFonts w:ascii="Verdana" w:hAnsi="Verdana"/>
      <w:sz w:val="20"/>
    </w:rPr>
  </w:style>
  <w:style w:type="character" w:styleId="SledenaHiperpovezava">
    <w:name w:val="FollowedHyperlink"/>
    <w:basedOn w:val="Privzetapisavaodstavka"/>
    <w:uiPriority w:val="99"/>
    <w:semiHidden/>
    <w:unhideWhenUsed/>
    <w:rsid w:val="00517E43"/>
    <w:rPr>
      <w:color w:val="954F72" w:themeColor="followedHyperlink"/>
      <w:u w:val="single"/>
    </w:rPr>
  </w:style>
  <w:style w:type="paragraph" w:customStyle="1" w:styleId="paragraph">
    <w:name w:val="paragraph"/>
    <w:basedOn w:val="Navaden"/>
    <w:rsid w:val="002B4A77"/>
    <w:pPr>
      <w:spacing w:before="100" w:beforeAutospacing="1" w:after="100" w:afterAutospacing="1"/>
      <w:jc w:val="left"/>
    </w:pPr>
    <w:rPr>
      <w:rFonts w:ascii="Times New Roman" w:eastAsia="Times New Roman" w:hAnsi="Times New Roman" w:cs="Times New Roman"/>
      <w:sz w:val="24"/>
      <w:lang w:val="sl-SI" w:eastAsia="sl-SI"/>
    </w:rPr>
  </w:style>
  <w:style w:type="character" w:customStyle="1" w:styleId="normaltextrun">
    <w:name w:val="normaltextrun"/>
    <w:basedOn w:val="Privzetapisavaodstavka"/>
    <w:rsid w:val="002B4A77"/>
  </w:style>
  <w:style w:type="character" w:customStyle="1" w:styleId="eop">
    <w:name w:val="eop"/>
    <w:basedOn w:val="Privzetapisavaodstavka"/>
    <w:rsid w:val="002B4A77"/>
  </w:style>
  <w:style w:type="character" w:customStyle="1" w:styleId="wacimagecontainer">
    <w:name w:val="wacimagecontainer"/>
    <w:basedOn w:val="Privzetapisavaodstavka"/>
    <w:rsid w:val="00C95F73"/>
  </w:style>
  <w:style w:type="character" w:customStyle="1" w:styleId="superscript">
    <w:name w:val="superscript"/>
    <w:basedOn w:val="Privzetapisavaodstavka"/>
    <w:rsid w:val="00C95F73"/>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A04766"/>
    <w:rPr>
      <w:rFonts w:ascii="Verdana" w:hAnsi="Verdana"/>
      <w:sz w:val="20"/>
    </w:rPr>
  </w:style>
  <w:style w:type="paragraph" w:styleId="Besedilooblaka">
    <w:name w:val="Balloon Text"/>
    <w:basedOn w:val="Navaden"/>
    <w:link w:val="BesedilooblakaZnak"/>
    <w:uiPriority w:val="99"/>
    <w:semiHidden/>
    <w:unhideWhenUsed/>
    <w:rsid w:val="00A77244"/>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77244"/>
    <w:rPr>
      <w:rFonts w:ascii="Segoe UI" w:hAnsi="Segoe UI" w:cs="Segoe UI"/>
      <w:sz w:val="18"/>
      <w:szCs w:val="18"/>
    </w:rPr>
  </w:style>
  <w:style w:type="paragraph" w:customStyle="1" w:styleId="Default">
    <w:name w:val="Default"/>
    <w:rsid w:val="003C58CA"/>
    <w:pPr>
      <w:autoSpaceDE w:val="0"/>
      <w:autoSpaceDN w:val="0"/>
      <w:adjustRightInd w:val="0"/>
    </w:pPr>
    <w:rPr>
      <w:rFonts w:ascii="Times New Roman" w:hAnsi="Times New Roman" w:cs="Times New Roman"/>
      <w:color w:val="000000"/>
    </w:rPr>
  </w:style>
  <w:style w:type="paragraph" w:customStyle="1" w:styleId="pf0">
    <w:name w:val="pf0"/>
    <w:basedOn w:val="Navaden"/>
    <w:rsid w:val="00C5150F"/>
    <w:pPr>
      <w:spacing w:before="100" w:beforeAutospacing="1" w:after="100" w:afterAutospacing="1"/>
      <w:jc w:val="left"/>
    </w:pPr>
    <w:rPr>
      <w:rFonts w:ascii="Times New Roman" w:eastAsia="Times New Roman" w:hAnsi="Times New Roman" w:cs="Times New Roman"/>
      <w:sz w:val="24"/>
    </w:rPr>
  </w:style>
  <w:style w:type="character" w:customStyle="1" w:styleId="cf01">
    <w:name w:val="cf01"/>
    <w:basedOn w:val="Privzetapisavaodstavka"/>
    <w:rsid w:val="00C5150F"/>
    <w:rPr>
      <w:rFonts w:ascii="Segoe UI" w:hAnsi="Segoe UI" w:cs="Segoe UI" w:hint="default"/>
      <w:sz w:val="18"/>
      <w:szCs w:val="18"/>
    </w:rPr>
  </w:style>
  <w:style w:type="character" w:customStyle="1" w:styleId="cf11">
    <w:name w:val="cf11"/>
    <w:basedOn w:val="Privzetapisavaodstavka"/>
    <w:rsid w:val="00C5150F"/>
    <w:rPr>
      <w:rFonts w:ascii="Segoe UI" w:hAnsi="Segoe UI" w:cs="Segoe UI" w:hint="default"/>
      <w:i/>
      <w:iCs/>
      <w:sz w:val="18"/>
      <w:szCs w:val="18"/>
    </w:rPr>
  </w:style>
  <w:style w:type="paragraph" w:styleId="Telobesedila">
    <w:name w:val="Body Text"/>
    <w:basedOn w:val="Navaden"/>
    <w:link w:val="TelobesedilaZnak"/>
    <w:uiPriority w:val="99"/>
    <w:unhideWhenUsed/>
    <w:qFormat/>
    <w:rsid w:val="00690246"/>
    <w:pPr>
      <w:spacing w:after="200" w:line="276" w:lineRule="auto"/>
      <w:jc w:val="left"/>
    </w:pPr>
    <w:rPr>
      <w:rFonts w:asciiTheme="minorHAnsi" w:eastAsiaTheme="minorEastAsia" w:hAnsiTheme="minorHAnsi"/>
      <w:szCs w:val="22"/>
    </w:rPr>
  </w:style>
  <w:style w:type="character" w:customStyle="1" w:styleId="TelobesedilaZnak">
    <w:name w:val="Telo besedila Znak"/>
    <w:basedOn w:val="Privzetapisavaodstavka"/>
    <w:link w:val="Telobesedila"/>
    <w:uiPriority w:val="99"/>
    <w:rsid w:val="00690246"/>
    <w:rPr>
      <w:rFonts w:eastAsiaTheme="minorEastAsia"/>
      <w:sz w:val="20"/>
      <w:szCs w:val="22"/>
    </w:rPr>
  </w:style>
  <w:style w:type="character" w:customStyle="1" w:styleId="UnresolvedMention">
    <w:name w:val="Unresolved Mention"/>
    <w:basedOn w:val="Privzetapisavaodstavka"/>
    <w:uiPriority w:val="99"/>
    <w:semiHidden/>
    <w:unhideWhenUsed/>
    <w:rsid w:val="003248C6"/>
    <w:rPr>
      <w:color w:val="605E5C"/>
      <w:shd w:val="clear" w:color="auto" w:fill="E1DFDD"/>
    </w:rPr>
  </w:style>
  <w:style w:type="character" w:customStyle="1" w:styleId="Mention">
    <w:name w:val="Mention"/>
    <w:basedOn w:val="Privzetapisavaodstavka"/>
    <w:uiPriority w:val="99"/>
    <w:unhideWhenUsed/>
    <w:rsid w:val="006107B1"/>
    <w:rPr>
      <w:color w:val="2B579A"/>
      <w:shd w:val="clear" w:color="auto" w:fill="E1DFDD"/>
    </w:rPr>
  </w:style>
  <w:style w:type="table" w:styleId="Navadnatabela1">
    <w:name w:val="Plain Table 1"/>
    <w:basedOn w:val="Navadnatabela"/>
    <w:uiPriority w:val="41"/>
    <w:rsid w:val="00F9081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8019">
      <w:bodyDiv w:val="1"/>
      <w:marLeft w:val="0"/>
      <w:marRight w:val="0"/>
      <w:marTop w:val="0"/>
      <w:marBottom w:val="0"/>
      <w:divBdr>
        <w:top w:val="none" w:sz="0" w:space="0" w:color="auto"/>
        <w:left w:val="none" w:sz="0" w:space="0" w:color="auto"/>
        <w:bottom w:val="none" w:sz="0" w:space="0" w:color="auto"/>
        <w:right w:val="none" w:sz="0" w:space="0" w:color="auto"/>
      </w:divBdr>
    </w:div>
    <w:div w:id="48581974">
      <w:bodyDiv w:val="1"/>
      <w:marLeft w:val="0"/>
      <w:marRight w:val="0"/>
      <w:marTop w:val="0"/>
      <w:marBottom w:val="0"/>
      <w:divBdr>
        <w:top w:val="none" w:sz="0" w:space="0" w:color="auto"/>
        <w:left w:val="none" w:sz="0" w:space="0" w:color="auto"/>
        <w:bottom w:val="none" w:sz="0" w:space="0" w:color="auto"/>
        <w:right w:val="none" w:sz="0" w:space="0" w:color="auto"/>
      </w:divBdr>
    </w:div>
    <w:div w:id="72433743">
      <w:bodyDiv w:val="1"/>
      <w:marLeft w:val="0"/>
      <w:marRight w:val="0"/>
      <w:marTop w:val="0"/>
      <w:marBottom w:val="0"/>
      <w:divBdr>
        <w:top w:val="none" w:sz="0" w:space="0" w:color="auto"/>
        <w:left w:val="none" w:sz="0" w:space="0" w:color="auto"/>
        <w:bottom w:val="none" w:sz="0" w:space="0" w:color="auto"/>
        <w:right w:val="none" w:sz="0" w:space="0" w:color="auto"/>
      </w:divBdr>
      <w:divsChild>
        <w:div w:id="1069687840">
          <w:marLeft w:val="274"/>
          <w:marRight w:val="0"/>
          <w:marTop w:val="0"/>
          <w:marBottom w:val="0"/>
          <w:divBdr>
            <w:top w:val="none" w:sz="0" w:space="0" w:color="auto"/>
            <w:left w:val="none" w:sz="0" w:space="0" w:color="auto"/>
            <w:bottom w:val="none" w:sz="0" w:space="0" w:color="auto"/>
            <w:right w:val="none" w:sz="0" w:space="0" w:color="auto"/>
          </w:divBdr>
        </w:div>
        <w:div w:id="2005164511">
          <w:marLeft w:val="274"/>
          <w:marRight w:val="0"/>
          <w:marTop w:val="0"/>
          <w:marBottom w:val="0"/>
          <w:divBdr>
            <w:top w:val="none" w:sz="0" w:space="0" w:color="auto"/>
            <w:left w:val="none" w:sz="0" w:space="0" w:color="auto"/>
            <w:bottom w:val="none" w:sz="0" w:space="0" w:color="auto"/>
            <w:right w:val="none" w:sz="0" w:space="0" w:color="auto"/>
          </w:divBdr>
        </w:div>
        <w:div w:id="2047172357">
          <w:marLeft w:val="274"/>
          <w:marRight w:val="0"/>
          <w:marTop w:val="0"/>
          <w:marBottom w:val="0"/>
          <w:divBdr>
            <w:top w:val="none" w:sz="0" w:space="0" w:color="auto"/>
            <w:left w:val="none" w:sz="0" w:space="0" w:color="auto"/>
            <w:bottom w:val="none" w:sz="0" w:space="0" w:color="auto"/>
            <w:right w:val="none" w:sz="0" w:space="0" w:color="auto"/>
          </w:divBdr>
        </w:div>
      </w:divsChild>
    </w:div>
    <w:div w:id="76677831">
      <w:bodyDiv w:val="1"/>
      <w:marLeft w:val="0"/>
      <w:marRight w:val="0"/>
      <w:marTop w:val="0"/>
      <w:marBottom w:val="0"/>
      <w:divBdr>
        <w:top w:val="none" w:sz="0" w:space="0" w:color="auto"/>
        <w:left w:val="none" w:sz="0" w:space="0" w:color="auto"/>
        <w:bottom w:val="none" w:sz="0" w:space="0" w:color="auto"/>
        <w:right w:val="none" w:sz="0" w:space="0" w:color="auto"/>
      </w:divBdr>
    </w:div>
    <w:div w:id="113134876">
      <w:bodyDiv w:val="1"/>
      <w:marLeft w:val="0"/>
      <w:marRight w:val="0"/>
      <w:marTop w:val="0"/>
      <w:marBottom w:val="0"/>
      <w:divBdr>
        <w:top w:val="none" w:sz="0" w:space="0" w:color="auto"/>
        <w:left w:val="none" w:sz="0" w:space="0" w:color="auto"/>
        <w:bottom w:val="none" w:sz="0" w:space="0" w:color="auto"/>
        <w:right w:val="none" w:sz="0" w:space="0" w:color="auto"/>
      </w:divBdr>
    </w:div>
    <w:div w:id="181433004">
      <w:bodyDiv w:val="1"/>
      <w:marLeft w:val="0"/>
      <w:marRight w:val="0"/>
      <w:marTop w:val="0"/>
      <w:marBottom w:val="0"/>
      <w:divBdr>
        <w:top w:val="none" w:sz="0" w:space="0" w:color="auto"/>
        <w:left w:val="none" w:sz="0" w:space="0" w:color="auto"/>
        <w:bottom w:val="none" w:sz="0" w:space="0" w:color="auto"/>
        <w:right w:val="none" w:sz="0" w:space="0" w:color="auto"/>
      </w:divBdr>
    </w:div>
    <w:div w:id="234515570">
      <w:bodyDiv w:val="1"/>
      <w:marLeft w:val="0"/>
      <w:marRight w:val="0"/>
      <w:marTop w:val="0"/>
      <w:marBottom w:val="0"/>
      <w:divBdr>
        <w:top w:val="none" w:sz="0" w:space="0" w:color="auto"/>
        <w:left w:val="none" w:sz="0" w:space="0" w:color="auto"/>
        <w:bottom w:val="none" w:sz="0" w:space="0" w:color="auto"/>
        <w:right w:val="none" w:sz="0" w:space="0" w:color="auto"/>
      </w:divBdr>
    </w:div>
    <w:div w:id="279728130">
      <w:bodyDiv w:val="1"/>
      <w:marLeft w:val="0"/>
      <w:marRight w:val="0"/>
      <w:marTop w:val="0"/>
      <w:marBottom w:val="0"/>
      <w:divBdr>
        <w:top w:val="none" w:sz="0" w:space="0" w:color="auto"/>
        <w:left w:val="none" w:sz="0" w:space="0" w:color="auto"/>
        <w:bottom w:val="none" w:sz="0" w:space="0" w:color="auto"/>
        <w:right w:val="none" w:sz="0" w:space="0" w:color="auto"/>
      </w:divBdr>
    </w:div>
    <w:div w:id="321080616">
      <w:bodyDiv w:val="1"/>
      <w:marLeft w:val="0"/>
      <w:marRight w:val="0"/>
      <w:marTop w:val="0"/>
      <w:marBottom w:val="0"/>
      <w:divBdr>
        <w:top w:val="none" w:sz="0" w:space="0" w:color="auto"/>
        <w:left w:val="none" w:sz="0" w:space="0" w:color="auto"/>
        <w:bottom w:val="none" w:sz="0" w:space="0" w:color="auto"/>
        <w:right w:val="none" w:sz="0" w:space="0" w:color="auto"/>
      </w:divBdr>
    </w:div>
    <w:div w:id="377971969">
      <w:bodyDiv w:val="1"/>
      <w:marLeft w:val="0"/>
      <w:marRight w:val="0"/>
      <w:marTop w:val="0"/>
      <w:marBottom w:val="0"/>
      <w:divBdr>
        <w:top w:val="none" w:sz="0" w:space="0" w:color="auto"/>
        <w:left w:val="none" w:sz="0" w:space="0" w:color="auto"/>
        <w:bottom w:val="none" w:sz="0" w:space="0" w:color="auto"/>
        <w:right w:val="none" w:sz="0" w:space="0" w:color="auto"/>
      </w:divBdr>
      <w:divsChild>
        <w:div w:id="1250448">
          <w:marLeft w:val="274"/>
          <w:marRight w:val="0"/>
          <w:marTop w:val="0"/>
          <w:marBottom w:val="0"/>
          <w:divBdr>
            <w:top w:val="none" w:sz="0" w:space="0" w:color="auto"/>
            <w:left w:val="none" w:sz="0" w:space="0" w:color="auto"/>
            <w:bottom w:val="none" w:sz="0" w:space="0" w:color="auto"/>
            <w:right w:val="none" w:sz="0" w:space="0" w:color="auto"/>
          </w:divBdr>
        </w:div>
        <w:div w:id="135025973">
          <w:marLeft w:val="274"/>
          <w:marRight w:val="0"/>
          <w:marTop w:val="0"/>
          <w:marBottom w:val="0"/>
          <w:divBdr>
            <w:top w:val="none" w:sz="0" w:space="0" w:color="auto"/>
            <w:left w:val="none" w:sz="0" w:space="0" w:color="auto"/>
            <w:bottom w:val="none" w:sz="0" w:space="0" w:color="auto"/>
            <w:right w:val="none" w:sz="0" w:space="0" w:color="auto"/>
          </w:divBdr>
        </w:div>
        <w:div w:id="156962737">
          <w:marLeft w:val="274"/>
          <w:marRight w:val="0"/>
          <w:marTop w:val="0"/>
          <w:marBottom w:val="0"/>
          <w:divBdr>
            <w:top w:val="none" w:sz="0" w:space="0" w:color="auto"/>
            <w:left w:val="none" w:sz="0" w:space="0" w:color="auto"/>
            <w:bottom w:val="none" w:sz="0" w:space="0" w:color="auto"/>
            <w:right w:val="none" w:sz="0" w:space="0" w:color="auto"/>
          </w:divBdr>
        </w:div>
        <w:div w:id="332993414">
          <w:marLeft w:val="274"/>
          <w:marRight w:val="0"/>
          <w:marTop w:val="0"/>
          <w:marBottom w:val="0"/>
          <w:divBdr>
            <w:top w:val="none" w:sz="0" w:space="0" w:color="auto"/>
            <w:left w:val="none" w:sz="0" w:space="0" w:color="auto"/>
            <w:bottom w:val="none" w:sz="0" w:space="0" w:color="auto"/>
            <w:right w:val="none" w:sz="0" w:space="0" w:color="auto"/>
          </w:divBdr>
        </w:div>
        <w:div w:id="364410571">
          <w:marLeft w:val="1166"/>
          <w:marRight w:val="0"/>
          <w:marTop w:val="0"/>
          <w:marBottom w:val="0"/>
          <w:divBdr>
            <w:top w:val="none" w:sz="0" w:space="0" w:color="auto"/>
            <w:left w:val="none" w:sz="0" w:space="0" w:color="auto"/>
            <w:bottom w:val="none" w:sz="0" w:space="0" w:color="auto"/>
            <w:right w:val="none" w:sz="0" w:space="0" w:color="auto"/>
          </w:divBdr>
        </w:div>
        <w:div w:id="376243415">
          <w:marLeft w:val="274"/>
          <w:marRight w:val="0"/>
          <w:marTop w:val="0"/>
          <w:marBottom w:val="0"/>
          <w:divBdr>
            <w:top w:val="none" w:sz="0" w:space="0" w:color="auto"/>
            <w:left w:val="none" w:sz="0" w:space="0" w:color="auto"/>
            <w:bottom w:val="none" w:sz="0" w:space="0" w:color="auto"/>
            <w:right w:val="none" w:sz="0" w:space="0" w:color="auto"/>
          </w:divBdr>
        </w:div>
        <w:div w:id="406269606">
          <w:marLeft w:val="274"/>
          <w:marRight w:val="0"/>
          <w:marTop w:val="0"/>
          <w:marBottom w:val="0"/>
          <w:divBdr>
            <w:top w:val="none" w:sz="0" w:space="0" w:color="auto"/>
            <w:left w:val="none" w:sz="0" w:space="0" w:color="auto"/>
            <w:bottom w:val="none" w:sz="0" w:space="0" w:color="auto"/>
            <w:right w:val="none" w:sz="0" w:space="0" w:color="auto"/>
          </w:divBdr>
        </w:div>
        <w:div w:id="408381670">
          <w:marLeft w:val="1166"/>
          <w:marRight w:val="0"/>
          <w:marTop w:val="0"/>
          <w:marBottom w:val="0"/>
          <w:divBdr>
            <w:top w:val="none" w:sz="0" w:space="0" w:color="auto"/>
            <w:left w:val="none" w:sz="0" w:space="0" w:color="auto"/>
            <w:bottom w:val="none" w:sz="0" w:space="0" w:color="auto"/>
            <w:right w:val="none" w:sz="0" w:space="0" w:color="auto"/>
          </w:divBdr>
        </w:div>
        <w:div w:id="435253489">
          <w:marLeft w:val="1166"/>
          <w:marRight w:val="0"/>
          <w:marTop w:val="0"/>
          <w:marBottom w:val="0"/>
          <w:divBdr>
            <w:top w:val="none" w:sz="0" w:space="0" w:color="auto"/>
            <w:left w:val="none" w:sz="0" w:space="0" w:color="auto"/>
            <w:bottom w:val="none" w:sz="0" w:space="0" w:color="auto"/>
            <w:right w:val="none" w:sz="0" w:space="0" w:color="auto"/>
          </w:divBdr>
        </w:div>
        <w:div w:id="470946805">
          <w:marLeft w:val="274"/>
          <w:marRight w:val="0"/>
          <w:marTop w:val="0"/>
          <w:marBottom w:val="0"/>
          <w:divBdr>
            <w:top w:val="none" w:sz="0" w:space="0" w:color="auto"/>
            <w:left w:val="none" w:sz="0" w:space="0" w:color="auto"/>
            <w:bottom w:val="none" w:sz="0" w:space="0" w:color="auto"/>
            <w:right w:val="none" w:sz="0" w:space="0" w:color="auto"/>
          </w:divBdr>
        </w:div>
        <w:div w:id="527253150">
          <w:marLeft w:val="274"/>
          <w:marRight w:val="0"/>
          <w:marTop w:val="0"/>
          <w:marBottom w:val="0"/>
          <w:divBdr>
            <w:top w:val="none" w:sz="0" w:space="0" w:color="auto"/>
            <w:left w:val="none" w:sz="0" w:space="0" w:color="auto"/>
            <w:bottom w:val="none" w:sz="0" w:space="0" w:color="auto"/>
            <w:right w:val="none" w:sz="0" w:space="0" w:color="auto"/>
          </w:divBdr>
        </w:div>
        <w:div w:id="527985478">
          <w:marLeft w:val="274"/>
          <w:marRight w:val="0"/>
          <w:marTop w:val="0"/>
          <w:marBottom w:val="0"/>
          <w:divBdr>
            <w:top w:val="none" w:sz="0" w:space="0" w:color="auto"/>
            <w:left w:val="none" w:sz="0" w:space="0" w:color="auto"/>
            <w:bottom w:val="none" w:sz="0" w:space="0" w:color="auto"/>
            <w:right w:val="none" w:sz="0" w:space="0" w:color="auto"/>
          </w:divBdr>
        </w:div>
        <w:div w:id="570308924">
          <w:marLeft w:val="274"/>
          <w:marRight w:val="0"/>
          <w:marTop w:val="0"/>
          <w:marBottom w:val="0"/>
          <w:divBdr>
            <w:top w:val="none" w:sz="0" w:space="0" w:color="auto"/>
            <w:left w:val="none" w:sz="0" w:space="0" w:color="auto"/>
            <w:bottom w:val="none" w:sz="0" w:space="0" w:color="auto"/>
            <w:right w:val="none" w:sz="0" w:space="0" w:color="auto"/>
          </w:divBdr>
        </w:div>
        <w:div w:id="667055578">
          <w:marLeft w:val="274"/>
          <w:marRight w:val="0"/>
          <w:marTop w:val="0"/>
          <w:marBottom w:val="0"/>
          <w:divBdr>
            <w:top w:val="none" w:sz="0" w:space="0" w:color="auto"/>
            <w:left w:val="none" w:sz="0" w:space="0" w:color="auto"/>
            <w:bottom w:val="none" w:sz="0" w:space="0" w:color="auto"/>
            <w:right w:val="none" w:sz="0" w:space="0" w:color="auto"/>
          </w:divBdr>
        </w:div>
        <w:div w:id="692193483">
          <w:marLeft w:val="274"/>
          <w:marRight w:val="0"/>
          <w:marTop w:val="0"/>
          <w:marBottom w:val="0"/>
          <w:divBdr>
            <w:top w:val="none" w:sz="0" w:space="0" w:color="auto"/>
            <w:left w:val="none" w:sz="0" w:space="0" w:color="auto"/>
            <w:bottom w:val="none" w:sz="0" w:space="0" w:color="auto"/>
            <w:right w:val="none" w:sz="0" w:space="0" w:color="auto"/>
          </w:divBdr>
        </w:div>
        <w:div w:id="693189177">
          <w:marLeft w:val="274"/>
          <w:marRight w:val="0"/>
          <w:marTop w:val="0"/>
          <w:marBottom w:val="0"/>
          <w:divBdr>
            <w:top w:val="none" w:sz="0" w:space="0" w:color="auto"/>
            <w:left w:val="none" w:sz="0" w:space="0" w:color="auto"/>
            <w:bottom w:val="none" w:sz="0" w:space="0" w:color="auto"/>
            <w:right w:val="none" w:sz="0" w:space="0" w:color="auto"/>
          </w:divBdr>
        </w:div>
        <w:div w:id="768935578">
          <w:marLeft w:val="274"/>
          <w:marRight w:val="0"/>
          <w:marTop w:val="0"/>
          <w:marBottom w:val="0"/>
          <w:divBdr>
            <w:top w:val="none" w:sz="0" w:space="0" w:color="auto"/>
            <w:left w:val="none" w:sz="0" w:space="0" w:color="auto"/>
            <w:bottom w:val="none" w:sz="0" w:space="0" w:color="auto"/>
            <w:right w:val="none" w:sz="0" w:space="0" w:color="auto"/>
          </w:divBdr>
        </w:div>
        <w:div w:id="829642072">
          <w:marLeft w:val="1166"/>
          <w:marRight w:val="0"/>
          <w:marTop w:val="0"/>
          <w:marBottom w:val="0"/>
          <w:divBdr>
            <w:top w:val="none" w:sz="0" w:space="0" w:color="auto"/>
            <w:left w:val="none" w:sz="0" w:space="0" w:color="auto"/>
            <w:bottom w:val="none" w:sz="0" w:space="0" w:color="auto"/>
            <w:right w:val="none" w:sz="0" w:space="0" w:color="auto"/>
          </w:divBdr>
        </w:div>
        <w:div w:id="840435034">
          <w:marLeft w:val="274"/>
          <w:marRight w:val="0"/>
          <w:marTop w:val="0"/>
          <w:marBottom w:val="0"/>
          <w:divBdr>
            <w:top w:val="none" w:sz="0" w:space="0" w:color="auto"/>
            <w:left w:val="none" w:sz="0" w:space="0" w:color="auto"/>
            <w:bottom w:val="none" w:sz="0" w:space="0" w:color="auto"/>
            <w:right w:val="none" w:sz="0" w:space="0" w:color="auto"/>
          </w:divBdr>
        </w:div>
        <w:div w:id="1115296178">
          <w:marLeft w:val="1166"/>
          <w:marRight w:val="0"/>
          <w:marTop w:val="0"/>
          <w:marBottom w:val="0"/>
          <w:divBdr>
            <w:top w:val="none" w:sz="0" w:space="0" w:color="auto"/>
            <w:left w:val="none" w:sz="0" w:space="0" w:color="auto"/>
            <w:bottom w:val="none" w:sz="0" w:space="0" w:color="auto"/>
            <w:right w:val="none" w:sz="0" w:space="0" w:color="auto"/>
          </w:divBdr>
        </w:div>
        <w:div w:id="1165780030">
          <w:marLeft w:val="274"/>
          <w:marRight w:val="0"/>
          <w:marTop w:val="0"/>
          <w:marBottom w:val="0"/>
          <w:divBdr>
            <w:top w:val="none" w:sz="0" w:space="0" w:color="auto"/>
            <w:left w:val="none" w:sz="0" w:space="0" w:color="auto"/>
            <w:bottom w:val="none" w:sz="0" w:space="0" w:color="auto"/>
            <w:right w:val="none" w:sz="0" w:space="0" w:color="auto"/>
          </w:divBdr>
        </w:div>
        <w:div w:id="1206259125">
          <w:marLeft w:val="274"/>
          <w:marRight w:val="0"/>
          <w:marTop w:val="0"/>
          <w:marBottom w:val="0"/>
          <w:divBdr>
            <w:top w:val="none" w:sz="0" w:space="0" w:color="auto"/>
            <w:left w:val="none" w:sz="0" w:space="0" w:color="auto"/>
            <w:bottom w:val="none" w:sz="0" w:space="0" w:color="auto"/>
            <w:right w:val="none" w:sz="0" w:space="0" w:color="auto"/>
          </w:divBdr>
        </w:div>
        <w:div w:id="1260913858">
          <w:marLeft w:val="274"/>
          <w:marRight w:val="0"/>
          <w:marTop w:val="0"/>
          <w:marBottom w:val="0"/>
          <w:divBdr>
            <w:top w:val="none" w:sz="0" w:space="0" w:color="auto"/>
            <w:left w:val="none" w:sz="0" w:space="0" w:color="auto"/>
            <w:bottom w:val="none" w:sz="0" w:space="0" w:color="auto"/>
            <w:right w:val="none" w:sz="0" w:space="0" w:color="auto"/>
          </w:divBdr>
        </w:div>
        <w:div w:id="1316912259">
          <w:marLeft w:val="1166"/>
          <w:marRight w:val="0"/>
          <w:marTop w:val="0"/>
          <w:marBottom w:val="0"/>
          <w:divBdr>
            <w:top w:val="none" w:sz="0" w:space="0" w:color="auto"/>
            <w:left w:val="none" w:sz="0" w:space="0" w:color="auto"/>
            <w:bottom w:val="none" w:sz="0" w:space="0" w:color="auto"/>
            <w:right w:val="none" w:sz="0" w:space="0" w:color="auto"/>
          </w:divBdr>
        </w:div>
        <w:div w:id="1323007716">
          <w:marLeft w:val="1166"/>
          <w:marRight w:val="0"/>
          <w:marTop w:val="0"/>
          <w:marBottom w:val="0"/>
          <w:divBdr>
            <w:top w:val="none" w:sz="0" w:space="0" w:color="auto"/>
            <w:left w:val="none" w:sz="0" w:space="0" w:color="auto"/>
            <w:bottom w:val="none" w:sz="0" w:space="0" w:color="auto"/>
            <w:right w:val="none" w:sz="0" w:space="0" w:color="auto"/>
          </w:divBdr>
        </w:div>
        <w:div w:id="1349452561">
          <w:marLeft w:val="274"/>
          <w:marRight w:val="0"/>
          <w:marTop w:val="0"/>
          <w:marBottom w:val="0"/>
          <w:divBdr>
            <w:top w:val="none" w:sz="0" w:space="0" w:color="auto"/>
            <w:left w:val="none" w:sz="0" w:space="0" w:color="auto"/>
            <w:bottom w:val="none" w:sz="0" w:space="0" w:color="auto"/>
            <w:right w:val="none" w:sz="0" w:space="0" w:color="auto"/>
          </w:divBdr>
        </w:div>
        <w:div w:id="1492986144">
          <w:marLeft w:val="274"/>
          <w:marRight w:val="0"/>
          <w:marTop w:val="0"/>
          <w:marBottom w:val="0"/>
          <w:divBdr>
            <w:top w:val="none" w:sz="0" w:space="0" w:color="auto"/>
            <w:left w:val="none" w:sz="0" w:space="0" w:color="auto"/>
            <w:bottom w:val="none" w:sz="0" w:space="0" w:color="auto"/>
            <w:right w:val="none" w:sz="0" w:space="0" w:color="auto"/>
          </w:divBdr>
        </w:div>
        <w:div w:id="1532180278">
          <w:marLeft w:val="274"/>
          <w:marRight w:val="0"/>
          <w:marTop w:val="0"/>
          <w:marBottom w:val="0"/>
          <w:divBdr>
            <w:top w:val="none" w:sz="0" w:space="0" w:color="auto"/>
            <w:left w:val="none" w:sz="0" w:space="0" w:color="auto"/>
            <w:bottom w:val="none" w:sz="0" w:space="0" w:color="auto"/>
            <w:right w:val="none" w:sz="0" w:space="0" w:color="auto"/>
          </w:divBdr>
        </w:div>
        <w:div w:id="1697925556">
          <w:marLeft w:val="274"/>
          <w:marRight w:val="0"/>
          <w:marTop w:val="0"/>
          <w:marBottom w:val="0"/>
          <w:divBdr>
            <w:top w:val="none" w:sz="0" w:space="0" w:color="auto"/>
            <w:left w:val="none" w:sz="0" w:space="0" w:color="auto"/>
            <w:bottom w:val="none" w:sz="0" w:space="0" w:color="auto"/>
            <w:right w:val="none" w:sz="0" w:space="0" w:color="auto"/>
          </w:divBdr>
        </w:div>
        <w:div w:id="1717585489">
          <w:marLeft w:val="274"/>
          <w:marRight w:val="0"/>
          <w:marTop w:val="0"/>
          <w:marBottom w:val="0"/>
          <w:divBdr>
            <w:top w:val="none" w:sz="0" w:space="0" w:color="auto"/>
            <w:left w:val="none" w:sz="0" w:space="0" w:color="auto"/>
            <w:bottom w:val="none" w:sz="0" w:space="0" w:color="auto"/>
            <w:right w:val="none" w:sz="0" w:space="0" w:color="auto"/>
          </w:divBdr>
        </w:div>
        <w:div w:id="1925989100">
          <w:marLeft w:val="274"/>
          <w:marRight w:val="0"/>
          <w:marTop w:val="0"/>
          <w:marBottom w:val="0"/>
          <w:divBdr>
            <w:top w:val="none" w:sz="0" w:space="0" w:color="auto"/>
            <w:left w:val="none" w:sz="0" w:space="0" w:color="auto"/>
            <w:bottom w:val="none" w:sz="0" w:space="0" w:color="auto"/>
            <w:right w:val="none" w:sz="0" w:space="0" w:color="auto"/>
          </w:divBdr>
        </w:div>
        <w:div w:id="2061706099">
          <w:marLeft w:val="274"/>
          <w:marRight w:val="0"/>
          <w:marTop w:val="0"/>
          <w:marBottom w:val="0"/>
          <w:divBdr>
            <w:top w:val="none" w:sz="0" w:space="0" w:color="auto"/>
            <w:left w:val="none" w:sz="0" w:space="0" w:color="auto"/>
            <w:bottom w:val="none" w:sz="0" w:space="0" w:color="auto"/>
            <w:right w:val="none" w:sz="0" w:space="0" w:color="auto"/>
          </w:divBdr>
        </w:div>
        <w:div w:id="2093695069">
          <w:marLeft w:val="1166"/>
          <w:marRight w:val="0"/>
          <w:marTop w:val="0"/>
          <w:marBottom w:val="0"/>
          <w:divBdr>
            <w:top w:val="none" w:sz="0" w:space="0" w:color="auto"/>
            <w:left w:val="none" w:sz="0" w:space="0" w:color="auto"/>
            <w:bottom w:val="none" w:sz="0" w:space="0" w:color="auto"/>
            <w:right w:val="none" w:sz="0" w:space="0" w:color="auto"/>
          </w:divBdr>
        </w:div>
        <w:div w:id="2119182168">
          <w:marLeft w:val="274"/>
          <w:marRight w:val="0"/>
          <w:marTop w:val="0"/>
          <w:marBottom w:val="0"/>
          <w:divBdr>
            <w:top w:val="none" w:sz="0" w:space="0" w:color="auto"/>
            <w:left w:val="none" w:sz="0" w:space="0" w:color="auto"/>
            <w:bottom w:val="none" w:sz="0" w:space="0" w:color="auto"/>
            <w:right w:val="none" w:sz="0" w:space="0" w:color="auto"/>
          </w:divBdr>
        </w:div>
      </w:divsChild>
    </w:div>
    <w:div w:id="461845798">
      <w:bodyDiv w:val="1"/>
      <w:marLeft w:val="0"/>
      <w:marRight w:val="0"/>
      <w:marTop w:val="0"/>
      <w:marBottom w:val="0"/>
      <w:divBdr>
        <w:top w:val="none" w:sz="0" w:space="0" w:color="auto"/>
        <w:left w:val="none" w:sz="0" w:space="0" w:color="auto"/>
        <w:bottom w:val="none" w:sz="0" w:space="0" w:color="auto"/>
        <w:right w:val="none" w:sz="0" w:space="0" w:color="auto"/>
      </w:divBdr>
    </w:div>
    <w:div w:id="507910128">
      <w:bodyDiv w:val="1"/>
      <w:marLeft w:val="0"/>
      <w:marRight w:val="0"/>
      <w:marTop w:val="0"/>
      <w:marBottom w:val="0"/>
      <w:divBdr>
        <w:top w:val="none" w:sz="0" w:space="0" w:color="auto"/>
        <w:left w:val="none" w:sz="0" w:space="0" w:color="auto"/>
        <w:bottom w:val="none" w:sz="0" w:space="0" w:color="auto"/>
        <w:right w:val="none" w:sz="0" w:space="0" w:color="auto"/>
      </w:divBdr>
      <w:divsChild>
        <w:div w:id="1865826216">
          <w:marLeft w:val="0"/>
          <w:marRight w:val="0"/>
          <w:marTop w:val="0"/>
          <w:marBottom w:val="0"/>
          <w:divBdr>
            <w:top w:val="none" w:sz="0" w:space="0" w:color="auto"/>
            <w:left w:val="none" w:sz="0" w:space="0" w:color="auto"/>
            <w:bottom w:val="none" w:sz="0" w:space="0" w:color="auto"/>
            <w:right w:val="none" w:sz="0" w:space="0" w:color="auto"/>
          </w:divBdr>
          <w:divsChild>
            <w:div w:id="1080951664">
              <w:marLeft w:val="0"/>
              <w:marRight w:val="0"/>
              <w:marTop w:val="0"/>
              <w:marBottom w:val="0"/>
              <w:divBdr>
                <w:top w:val="none" w:sz="0" w:space="0" w:color="auto"/>
                <w:left w:val="none" w:sz="0" w:space="0" w:color="auto"/>
                <w:bottom w:val="none" w:sz="0" w:space="0" w:color="auto"/>
                <w:right w:val="none" w:sz="0" w:space="0" w:color="auto"/>
              </w:divBdr>
              <w:divsChild>
                <w:div w:id="196530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730832">
      <w:bodyDiv w:val="1"/>
      <w:marLeft w:val="0"/>
      <w:marRight w:val="0"/>
      <w:marTop w:val="0"/>
      <w:marBottom w:val="0"/>
      <w:divBdr>
        <w:top w:val="none" w:sz="0" w:space="0" w:color="auto"/>
        <w:left w:val="none" w:sz="0" w:space="0" w:color="auto"/>
        <w:bottom w:val="none" w:sz="0" w:space="0" w:color="auto"/>
        <w:right w:val="none" w:sz="0" w:space="0" w:color="auto"/>
      </w:divBdr>
    </w:div>
    <w:div w:id="547644472">
      <w:bodyDiv w:val="1"/>
      <w:marLeft w:val="0"/>
      <w:marRight w:val="0"/>
      <w:marTop w:val="0"/>
      <w:marBottom w:val="0"/>
      <w:divBdr>
        <w:top w:val="none" w:sz="0" w:space="0" w:color="auto"/>
        <w:left w:val="none" w:sz="0" w:space="0" w:color="auto"/>
        <w:bottom w:val="none" w:sz="0" w:space="0" w:color="auto"/>
        <w:right w:val="none" w:sz="0" w:space="0" w:color="auto"/>
      </w:divBdr>
    </w:div>
    <w:div w:id="558781345">
      <w:bodyDiv w:val="1"/>
      <w:marLeft w:val="0"/>
      <w:marRight w:val="0"/>
      <w:marTop w:val="0"/>
      <w:marBottom w:val="0"/>
      <w:divBdr>
        <w:top w:val="none" w:sz="0" w:space="0" w:color="auto"/>
        <w:left w:val="none" w:sz="0" w:space="0" w:color="auto"/>
        <w:bottom w:val="none" w:sz="0" w:space="0" w:color="auto"/>
        <w:right w:val="none" w:sz="0" w:space="0" w:color="auto"/>
      </w:divBdr>
    </w:div>
    <w:div w:id="568930257">
      <w:bodyDiv w:val="1"/>
      <w:marLeft w:val="0"/>
      <w:marRight w:val="0"/>
      <w:marTop w:val="0"/>
      <w:marBottom w:val="0"/>
      <w:divBdr>
        <w:top w:val="none" w:sz="0" w:space="0" w:color="auto"/>
        <w:left w:val="none" w:sz="0" w:space="0" w:color="auto"/>
        <w:bottom w:val="none" w:sz="0" w:space="0" w:color="auto"/>
        <w:right w:val="none" w:sz="0" w:space="0" w:color="auto"/>
      </w:divBdr>
      <w:divsChild>
        <w:div w:id="236523651">
          <w:marLeft w:val="0"/>
          <w:marRight w:val="0"/>
          <w:marTop w:val="0"/>
          <w:marBottom w:val="0"/>
          <w:divBdr>
            <w:top w:val="none" w:sz="0" w:space="0" w:color="auto"/>
            <w:left w:val="none" w:sz="0" w:space="0" w:color="auto"/>
            <w:bottom w:val="none" w:sz="0" w:space="0" w:color="auto"/>
            <w:right w:val="none" w:sz="0" w:space="0" w:color="auto"/>
          </w:divBdr>
          <w:divsChild>
            <w:div w:id="32316879">
              <w:marLeft w:val="0"/>
              <w:marRight w:val="0"/>
              <w:marTop w:val="0"/>
              <w:marBottom w:val="0"/>
              <w:divBdr>
                <w:top w:val="none" w:sz="0" w:space="0" w:color="auto"/>
                <w:left w:val="none" w:sz="0" w:space="0" w:color="auto"/>
                <w:bottom w:val="none" w:sz="0" w:space="0" w:color="auto"/>
                <w:right w:val="none" w:sz="0" w:space="0" w:color="auto"/>
              </w:divBdr>
            </w:div>
            <w:div w:id="166213228">
              <w:marLeft w:val="0"/>
              <w:marRight w:val="0"/>
              <w:marTop w:val="0"/>
              <w:marBottom w:val="0"/>
              <w:divBdr>
                <w:top w:val="none" w:sz="0" w:space="0" w:color="auto"/>
                <w:left w:val="none" w:sz="0" w:space="0" w:color="auto"/>
                <w:bottom w:val="none" w:sz="0" w:space="0" w:color="auto"/>
                <w:right w:val="none" w:sz="0" w:space="0" w:color="auto"/>
              </w:divBdr>
            </w:div>
            <w:div w:id="245237281">
              <w:marLeft w:val="0"/>
              <w:marRight w:val="0"/>
              <w:marTop w:val="0"/>
              <w:marBottom w:val="0"/>
              <w:divBdr>
                <w:top w:val="none" w:sz="0" w:space="0" w:color="auto"/>
                <w:left w:val="none" w:sz="0" w:space="0" w:color="auto"/>
                <w:bottom w:val="none" w:sz="0" w:space="0" w:color="auto"/>
                <w:right w:val="none" w:sz="0" w:space="0" w:color="auto"/>
              </w:divBdr>
            </w:div>
            <w:div w:id="249896183">
              <w:marLeft w:val="0"/>
              <w:marRight w:val="0"/>
              <w:marTop w:val="0"/>
              <w:marBottom w:val="0"/>
              <w:divBdr>
                <w:top w:val="none" w:sz="0" w:space="0" w:color="auto"/>
                <w:left w:val="none" w:sz="0" w:space="0" w:color="auto"/>
                <w:bottom w:val="none" w:sz="0" w:space="0" w:color="auto"/>
                <w:right w:val="none" w:sz="0" w:space="0" w:color="auto"/>
              </w:divBdr>
            </w:div>
            <w:div w:id="353044709">
              <w:marLeft w:val="0"/>
              <w:marRight w:val="0"/>
              <w:marTop w:val="0"/>
              <w:marBottom w:val="0"/>
              <w:divBdr>
                <w:top w:val="none" w:sz="0" w:space="0" w:color="auto"/>
                <w:left w:val="none" w:sz="0" w:space="0" w:color="auto"/>
                <w:bottom w:val="none" w:sz="0" w:space="0" w:color="auto"/>
                <w:right w:val="none" w:sz="0" w:space="0" w:color="auto"/>
              </w:divBdr>
            </w:div>
            <w:div w:id="506100486">
              <w:marLeft w:val="0"/>
              <w:marRight w:val="0"/>
              <w:marTop w:val="0"/>
              <w:marBottom w:val="0"/>
              <w:divBdr>
                <w:top w:val="none" w:sz="0" w:space="0" w:color="auto"/>
                <w:left w:val="none" w:sz="0" w:space="0" w:color="auto"/>
                <w:bottom w:val="none" w:sz="0" w:space="0" w:color="auto"/>
                <w:right w:val="none" w:sz="0" w:space="0" w:color="auto"/>
              </w:divBdr>
            </w:div>
            <w:div w:id="575282401">
              <w:marLeft w:val="0"/>
              <w:marRight w:val="0"/>
              <w:marTop w:val="0"/>
              <w:marBottom w:val="0"/>
              <w:divBdr>
                <w:top w:val="none" w:sz="0" w:space="0" w:color="auto"/>
                <w:left w:val="none" w:sz="0" w:space="0" w:color="auto"/>
                <w:bottom w:val="none" w:sz="0" w:space="0" w:color="auto"/>
                <w:right w:val="none" w:sz="0" w:space="0" w:color="auto"/>
              </w:divBdr>
            </w:div>
            <w:div w:id="674959937">
              <w:marLeft w:val="0"/>
              <w:marRight w:val="0"/>
              <w:marTop w:val="0"/>
              <w:marBottom w:val="0"/>
              <w:divBdr>
                <w:top w:val="none" w:sz="0" w:space="0" w:color="auto"/>
                <w:left w:val="none" w:sz="0" w:space="0" w:color="auto"/>
                <w:bottom w:val="none" w:sz="0" w:space="0" w:color="auto"/>
                <w:right w:val="none" w:sz="0" w:space="0" w:color="auto"/>
              </w:divBdr>
            </w:div>
            <w:div w:id="915014900">
              <w:marLeft w:val="0"/>
              <w:marRight w:val="0"/>
              <w:marTop w:val="0"/>
              <w:marBottom w:val="0"/>
              <w:divBdr>
                <w:top w:val="none" w:sz="0" w:space="0" w:color="auto"/>
                <w:left w:val="none" w:sz="0" w:space="0" w:color="auto"/>
                <w:bottom w:val="none" w:sz="0" w:space="0" w:color="auto"/>
                <w:right w:val="none" w:sz="0" w:space="0" w:color="auto"/>
              </w:divBdr>
            </w:div>
            <w:div w:id="1076321821">
              <w:marLeft w:val="0"/>
              <w:marRight w:val="0"/>
              <w:marTop w:val="0"/>
              <w:marBottom w:val="0"/>
              <w:divBdr>
                <w:top w:val="none" w:sz="0" w:space="0" w:color="auto"/>
                <w:left w:val="none" w:sz="0" w:space="0" w:color="auto"/>
                <w:bottom w:val="none" w:sz="0" w:space="0" w:color="auto"/>
                <w:right w:val="none" w:sz="0" w:space="0" w:color="auto"/>
              </w:divBdr>
            </w:div>
            <w:div w:id="1187522612">
              <w:marLeft w:val="0"/>
              <w:marRight w:val="0"/>
              <w:marTop w:val="0"/>
              <w:marBottom w:val="0"/>
              <w:divBdr>
                <w:top w:val="none" w:sz="0" w:space="0" w:color="auto"/>
                <w:left w:val="none" w:sz="0" w:space="0" w:color="auto"/>
                <w:bottom w:val="none" w:sz="0" w:space="0" w:color="auto"/>
                <w:right w:val="none" w:sz="0" w:space="0" w:color="auto"/>
              </w:divBdr>
            </w:div>
            <w:div w:id="1441417888">
              <w:marLeft w:val="0"/>
              <w:marRight w:val="0"/>
              <w:marTop w:val="0"/>
              <w:marBottom w:val="0"/>
              <w:divBdr>
                <w:top w:val="none" w:sz="0" w:space="0" w:color="auto"/>
                <w:left w:val="none" w:sz="0" w:space="0" w:color="auto"/>
                <w:bottom w:val="none" w:sz="0" w:space="0" w:color="auto"/>
                <w:right w:val="none" w:sz="0" w:space="0" w:color="auto"/>
              </w:divBdr>
            </w:div>
            <w:div w:id="1455096772">
              <w:marLeft w:val="0"/>
              <w:marRight w:val="0"/>
              <w:marTop w:val="0"/>
              <w:marBottom w:val="0"/>
              <w:divBdr>
                <w:top w:val="none" w:sz="0" w:space="0" w:color="auto"/>
                <w:left w:val="none" w:sz="0" w:space="0" w:color="auto"/>
                <w:bottom w:val="none" w:sz="0" w:space="0" w:color="auto"/>
                <w:right w:val="none" w:sz="0" w:space="0" w:color="auto"/>
              </w:divBdr>
            </w:div>
            <w:div w:id="1575119189">
              <w:marLeft w:val="0"/>
              <w:marRight w:val="0"/>
              <w:marTop w:val="0"/>
              <w:marBottom w:val="0"/>
              <w:divBdr>
                <w:top w:val="none" w:sz="0" w:space="0" w:color="auto"/>
                <w:left w:val="none" w:sz="0" w:space="0" w:color="auto"/>
                <w:bottom w:val="none" w:sz="0" w:space="0" w:color="auto"/>
                <w:right w:val="none" w:sz="0" w:space="0" w:color="auto"/>
              </w:divBdr>
            </w:div>
            <w:div w:id="1890996630">
              <w:marLeft w:val="0"/>
              <w:marRight w:val="0"/>
              <w:marTop w:val="0"/>
              <w:marBottom w:val="0"/>
              <w:divBdr>
                <w:top w:val="none" w:sz="0" w:space="0" w:color="auto"/>
                <w:left w:val="none" w:sz="0" w:space="0" w:color="auto"/>
                <w:bottom w:val="none" w:sz="0" w:space="0" w:color="auto"/>
                <w:right w:val="none" w:sz="0" w:space="0" w:color="auto"/>
              </w:divBdr>
            </w:div>
            <w:div w:id="2019579277">
              <w:marLeft w:val="0"/>
              <w:marRight w:val="0"/>
              <w:marTop w:val="0"/>
              <w:marBottom w:val="0"/>
              <w:divBdr>
                <w:top w:val="none" w:sz="0" w:space="0" w:color="auto"/>
                <w:left w:val="none" w:sz="0" w:space="0" w:color="auto"/>
                <w:bottom w:val="none" w:sz="0" w:space="0" w:color="auto"/>
                <w:right w:val="none" w:sz="0" w:space="0" w:color="auto"/>
              </w:divBdr>
            </w:div>
            <w:div w:id="2046976754">
              <w:marLeft w:val="0"/>
              <w:marRight w:val="0"/>
              <w:marTop w:val="0"/>
              <w:marBottom w:val="0"/>
              <w:divBdr>
                <w:top w:val="none" w:sz="0" w:space="0" w:color="auto"/>
                <w:left w:val="none" w:sz="0" w:space="0" w:color="auto"/>
                <w:bottom w:val="none" w:sz="0" w:space="0" w:color="auto"/>
                <w:right w:val="none" w:sz="0" w:space="0" w:color="auto"/>
              </w:divBdr>
            </w:div>
            <w:div w:id="2054570873">
              <w:marLeft w:val="0"/>
              <w:marRight w:val="0"/>
              <w:marTop w:val="0"/>
              <w:marBottom w:val="0"/>
              <w:divBdr>
                <w:top w:val="none" w:sz="0" w:space="0" w:color="auto"/>
                <w:left w:val="none" w:sz="0" w:space="0" w:color="auto"/>
                <w:bottom w:val="none" w:sz="0" w:space="0" w:color="auto"/>
                <w:right w:val="none" w:sz="0" w:space="0" w:color="auto"/>
              </w:divBdr>
            </w:div>
          </w:divsChild>
        </w:div>
        <w:div w:id="307780322">
          <w:marLeft w:val="0"/>
          <w:marRight w:val="0"/>
          <w:marTop w:val="0"/>
          <w:marBottom w:val="0"/>
          <w:divBdr>
            <w:top w:val="none" w:sz="0" w:space="0" w:color="auto"/>
            <w:left w:val="none" w:sz="0" w:space="0" w:color="auto"/>
            <w:bottom w:val="none" w:sz="0" w:space="0" w:color="auto"/>
            <w:right w:val="none" w:sz="0" w:space="0" w:color="auto"/>
          </w:divBdr>
          <w:divsChild>
            <w:div w:id="156700540">
              <w:marLeft w:val="0"/>
              <w:marRight w:val="0"/>
              <w:marTop w:val="0"/>
              <w:marBottom w:val="0"/>
              <w:divBdr>
                <w:top w:val="none" w:sz="0" w:space="0" w:color="auto"/>
                <w:left w:val="none" w:sz="0" w:space="0" w:color="auto"/>
                <w:bottom w:val="none" w:sz="0" w:space="0" w:color="auto"/>
                <w:right w:val="none" w:sz="0" w:space="0" w:color="auto"/>
              </w:divBdr>
            </w:div>
            <w:div w:id="289677182">
              <w:marLeft w:val="0"/>
              <w:marRight w:val="0"/>
              <w:marTop w:val="0"/>
              <w:marBottom w:val="0"/>
              <w:divBdr>
                <w:top w:val="none" w:sz="0" w:space="0" w:color="auto"/>
                <w:left w:val="none" w:sz="0" w:space="0" w:color="auto"/>
                <w:bottom w:val="none" w:sz="0" w:space="0" w:color="auto"/>
                <w:right w:val="none" w:sz="0" w:space="0" w:color="auto"/>
              </w:divBdr>
            </w:div>
            <w:div w:id="291718966">
              <w:marLeft w:val="0"/>
              <w:marRight w:val="0"/>
              <w:marTop w:val="0"/>
              <w:marBottom w:val="0"/>
              <w:divBdr>
                <w:top w:val="none" w:sz="0" w:space="0" w:color="auto"/>
                <w:left w:val="none" w:sz="0" w:space="0" w:color="auto"/>
                <w:bottom w:val="none" w:sz="0" w:space="0" w:color="auto"/>
                <w:right w:val="none" w:sz="0" w:space="0" w:color="auto"/>
              </w:divBdr>
            </w:div>
            <w:div w:id="344015176">
              <w:marLeft w:val="0"/>
              <w:marRight w:val="0"/>
              <w:marTop w:val="0"/>
              <w:marBottom w:val="0"/>
              <w:divBdr>
                <w:top w:val="none" w:sz="0" w:space="0" w:color="auto"/>
                <w:left w:val="none" w:sz="0" w:space="0" w:color="auto"/>
                <w:bottom w:val="none" w:sz="0" w:space="0" w:color="auto"/>
                <w:right w:val="none" w:sz="0" w:space="0" w:color="auto"/>
              </w:divBdr>
            </w:div>
            <w:div w:id="686902545">
              <w:marLeft w:val="0"/>
              <w:marRight w:val="0"/>
              <w:marTop w:val="0"/>
              <w:marBottom w:val="0"/>
              <w:divBdr>
                <w:top w:val="none" w:sz="0" w:space="0" w:color="auto"/>
                <w:left w:val="none" w:sz="0" w:space="0" w:color="auto"/>
                <w:bottom w:val="none" w:sz="0" w:space="0" w:color="auto"/>
                <w:right w:val="none" w:sz="0" w:space="0" w:color="auto"/>
              </w:divBdr>
            </w:div>
            <w:div w:id="984091858">
              <w:marLeft w:val="0"/>
              <w:marRight w:val="0"/>
              <w:marTop w:val="0"/>
              <w:marBottom w:val="0"/>
              <w:divBdr>
                <w:top w:val="none" w:sz="0" w:space="0" w:color="auto"/>
                <w:left w:val="none" w:sz="0" w:space="0" w:color="auto"/>
                <w:bottom w:val="none" w:sz="0" w:space="0" w:color="auto"/>
                <w:right w:val="none" w:sz="0" w:space="0" w:color="auto"/>
              </w:divBdr>
            </w:div>
            <w:div w:id="1027026564">
              <w:marLeft w:val="0"/>
              <w:marRight w:val="0"/>
              <w:marTop w:val="0"/>
              <w:marBottom w:val="0"/>
              <w:divBdr>
                <w:top w:val="none" w:sz="0" w:space="0" w:color="auto"/>
                <w:left w:val="none" w:sz="0" w:space="0" w:color="auto"/>
                <w:bottom w:val="none" w:sz="0" w:space="0" w:color="auto"/>
                <w:right w:val="none" w:sz="0" w:space="0" w:color="auto"/>
              </w:divBdr>
            </w:div>
            <w:div w:id="1219322842">
              <w:marLeft w:val="0"/>
              <w:marRight w:val="0"/>
              <w:marTop w:val="0"/>
              <w:marBottom w:val="0"/>
              <w:divBdr>
                <w:top w:val="none" w:sz="0" w:space="0" w:color="auto"/>
                <w:left w:val="none" w:sz="0" w:space="0" w:color="auto"/>
                <w:bottom w:val="none" w:sz="0" w:space="0" w:color="auto"/>
                <w:right w:val="none" w:sz="0" w:space="0" w:color="auto"/>
              </w:divBdr>
            </w:div>
            <w:div w:id="1465083465">
              <w:marLeft w:val="0"/>
              <w:marRight w:val="0"/>
              <w:marTop w:val="0"/>
              <w:marBottom w:val="0"/>
              <w:divBdr>
                <w:top w:val="none" w:sz="0" w:space="0" w:color="auto"/>
                <w:left w:val="none" w:sz="0" w:space="0" w:color="auto"/>
                <w:bottom w:val="none" w:sz="0" w:space="0" w:color="auto"/>
                <w:right w:val="none" w:sz="0" w:space="0" w:color="auto"/>
              </w:divBdr>
            </w:div>
            <w:div w:id="1476026020">
              <w:marLeft w:val="0"/>
              <w:marRight w:val="0"/>
              <w:marTop w:val="0"/>
              <w:marBottom w:val="0"/>
              <w:divBdr>
                <w:top w:val="none" w:sz="0" w:space="0" w:color="auto"/>
                <w:left w:val="none" w:sz="0" w:space="0" w:color="auto"/>
                <w:bottom w:val="none" w:sz="0" w:space="0" w:color="auto"/>
                <w:right w:val="none" w:sz="0" w:space="0" w:color="auto"/>
              </w:divBdr>
            </w:div>
            <w:div w:id="1483235965">
              <w:marLeft w:val="0"/>
              <w:marRight w:val="0"/>
              <w:marTop w:val="0"/>
              <w:marBottom w:val="0"/>
              <w:divBdr>
                <w:top w:val="none" w:sz="0" w:space="0" w:color="auto"/>
                <w:left w:val="none" w:sz="0" w:space="0" w:color="auto"/>
                <w:bottom w:val="none" w:sz="0" w:space="0" w:color="auto"/>
                <w:right w:val="none" w:sz="0" w:space="0" w:color="auto"/>
              </w:divBdr>
            </w:div>
            <w:div w:id="1508473617">
              <w:marLeft w:val="0"/>
              <w:marRight w:val="0"/>
              <w:marTop w:val="0"/>
              <w:marBottom w:val="0"/>
              <w:divBdr>
                <w:top w:val="none" w:sz="0" w:space="0" w:color="auto"/>
                <w:left w:val="none" w:sz="0" w:space="0" w:color="auto"/>
                <w:bottom w:val="none" w:sz="0" w:space="0" w:color="auto"/>
                <w:right w:val="none" w:sz="0" w:space="0" w:color="auto"/>
              </w:divBdr>
            </w:div>
            <w:div w:id="1517886962">
              <w:marLeft w:val="0"/>
              <w:marRight w:val="0"/>
              <w:marTop w:val="0"/>
              <w:marBottom w:val="0"/>
              <w:divBdr>
                <w:top w:val="none" w:sz="0" w:space="0" w:color="auto"/>
                <w:left w:val="none" w:sz="0" w:space="0" w:color="auto"/>
                <w:bottom w:val="none" w:sz="0" w:space="0" w:color="auto"/>
                <w:right w:val="none" w:sz="0" w:space="0" w:color="auto"/>
              </w:divBdr>
            </w:div>
            <w:div w:id="1610972015">
              <w:marLeft w:val="0"/>
              <w:marRight w:val="0"/>
              <w:marTop w:val="0"/>
              <w:marBottom w:val="0"/>
              <w:divBdr>
                <w:top w:val="none" w:sz="0" w:space="0" w:color="auto"/>
                <w:left w:val="none" w:sz="0" w:space="0" w:color="auto"/>
                <w:bottom w:val="none" w:sz="0" w:space="0" w:color="auto"/>
                <w:right w:val="none" w:sz="0" w:space="0" w:color="auto"/>
              </w:divBdr>
            </w:div>
            <w:div w:id="1893805226">
              <w:marLeft w:val="0"/>
              <w:marRight w:val="0"/>
              <w:marTop w:val="0"/>
              <w:marBottom w:val="0"/>
              <w:divBdr>
                <w:top w:val="none" w:sz="0" w:space="0" w:color="auto"/>
                <w:left w:val="none" w:sz="0" w:space="0" w:color="auto"/>
                <w:bottom w:val="none" w:sz="0" w:space="0" w:color="auto"/>
                <w:right w:val="none" w:sz="0" w:space="0" w:color="auto"/>
              </w:divBdr>
            </w:div>
            <w:div w:id="1908105814">
              <w:marLeft w:val="0"/>
              <w:marRight w:val="0"/>
              <w:marTop w:val="0"/>
              <w:marBottom w:val="0"/>
              <w:divBdr>
                <w:top w:val="none" w:sz="0" w:space="0" w:color="auto"/>
                <w:left w:val="none" w:sz="0" w:space="0" w:color="auto"/>
                <w:bottom w:val="none" w:sz="0" w:space="0" w:color="auto"/>
                <w:right w:val="none" w:sz="0" w:space="0" w:color="auto"/>
              </w:divBdr>
            </w:div>
            <w:div w:id="1927379747">
              <w:marLeft w:val="0"/>
              <w:marRight w:val="0"/>
              <w:marTop w:val="0"/>
              <w:marBottom w:val="0"/>
              <w:divBdr>
                <w:top w:val="none" w:sz="0" w:space="0" w:color="auto"/>
                <w:left w:val="none" w:sz="0" w:space="0" w:color="auto"/>
                <w:bottom w:val="none" w:sz="0" w:space="0" w:color="auto"/>
                <w:right w:val="none" w:sz="0" w:space="0" w:color="auto"/>
              </w:divBdr>
            </w:div>
            <w:div w:id="2046977487">
              <w:marLeft w:val="0"/>
              <w:marRight w:val="0"/>
              <w:marTop w:val="0"/>
              <w:marBottom w:val="0"/>
              <w:divBdr>
                <w:top w:val="none" w:sz="0" w:space="0" w:color="auto"/>
                <w:left w:val="none" w:sz="0" w:space="0" w:color="auto"/>
                <w:bottom w:val="none" w:sz="0" w:space="0" w:color="auto"/>
                <w:right w:val="none" w:sz="0" w:space="0" w:color="auto"/>
              </w:divBdr>
            </w:div>
            <w:div w:id="2096975282">
              <w:marLeft w:val="0"/>
              <w:marRight w:val="0"/>
              <w:marTop w:val="0"/>
              <w:marBottom w:val="0"/>
              <w:divBdr>
                <w:top w:val="none" w:sz="0" w:space="0" w:color="auto"/>
                <w:left w:val="none" w:sz="0" w:space="0" w:color="auto"/>
                <w:bottom w:val="none" w:sz="0" w:space="0" w:color="auto"/>
                <w:right w:val="none" w:sz="0" w:space="0" w:color="auto"/>
              </w:divBdr>
            </w:div>
          </w:divsChild>
        </w:div>
        <w:div w:id="596712105">
          <w:marLeft w:val="0"/>
          <w:marRight w:val="0"/>
          <w:marTop w:val="0"/>
          <w:marBottom w:val="0"/>
          <w:divBdr>
            <w:top w:val="none" w:sz="0" w:space="0" w:color="auto"/>
            <w:left w:val="none" w:sz="0" w:space="0" w:color="auto"/>
            <w:bottom w:val="none" w:sz="0" w:space="0" w:color="auto"/>
            <w:right w:val="none" w:sz="0" w:space="0" w:color="auto"/>
          </w:divBdr>
          <w:divsChild>
            <w:div w:id="78252692">
              <w:marLeft w:val="0"/>
              <w:marRight w:val="0"/>
              <w:marTop w:val="0"/>
              <w:marBottom w:val="0"/>
              <w:divBdr>
                <w:top w:val="none" w:sz="0" w:space="0" w:color="auto"/>
                <w:left w:val="none" w:sz="0" w:space="0" w:color="auto"/>
                <w:bottom w:val="none" w:sz="0" w:space="0" w:color="auto"/>
                <w:right w:val="none" w:sz="0" w:space="0" w:color="auto"/>
              </w:divBdr>
            </w:div>
            <w:div w:id="127166042">
              <w:marLeft w:val="0"/>
              <w:marRight w:val="0"/>
              <w:marTop w:val="0"/>
              <w:marBottom w:val="0"/>
              <w:divBdr>
                <w:top w:val="none" w:sz="0" w:space="0" w:color="auto"/>
                <w:left w:val="none" w:sz="0" w:space="0" w:color="auto"/>
                <w:bottom w:val="none" w:sz="0" w:space="0" w:color="auto"/>
                <w:right w:val="none" w:sz="0" w:space="0" w:color="auto"/>
              </w:divBdr>
            </w:div>
            <w:div w:id="509101195">
              <w:marLeft w:val="0"/>
              <w:marRight w:val="0"/>
              <w:marTop w:val="0"/>
              <w:marBottom w:val="0"/>
              <w:divBdr>
                <w:top w:val="none" w:sz="0" w:space="0" w:color="auto"/>
                <w:left w:val="none" w:sz="0" w:space="0" w:color="auto"/>
                <w:bottom w:val="none" w:sz="0" w:space="0" w:color="auto"/>
                <w:right w:val="none" w:sz="0" w:space="0" w:color="auto"/>
              </w:divBdr>
            </w:div>
            <w:div w:id="589049802">
              <w:marLeft w:val="0"/>
              <w:marRight w:val="0"/>
              <w:marTop w:val="0"/>
              <w:marBottom w:val="0"/>
              <w:divBdr>
                <w:top w:val="none" w:sz="0" w:space="0" w:color="auto"/>
                <w:left w:val="none" w:sz="0" w:space="0" w:color="auto"/>
                <w:bottom w:val="none" w:sz="0" w:space="0" w:color="auto"/>
                <w:right w:val="none" w:sz="0" w:space="0" w:color="auto"/>
              </w:divBdr>
            </w:div>
            <w:div w:id="680744220">
              <w:marLeft w:val="0"/>
              <w:marRight w:val="0"/>
              <w:marTop w:val="0"/>
              <w:marBottom w:val="0"/>
              <w:divBdr>
                <w:top w:val="none" w:sz="0" w:space="0" w:color="auto"/>
                <w:left w:val="none" w:sz="0" w:space="0" w:color="auto"/>
                <w:bottom w:val="none" w:sz="0" w:space="0" w:color="auto"/>
                <w:right w:val="none" w:sz="0" w:space="0" w:color="auto"/>
              </w:divBdr>
            </w:div>
            <w:div w:id="912357148">
              <w:marLeft w:val="0"/>
              <w:marRight w:val="0"/>
              <w:marTop w:val="0"/>
              <w:marBottom w:val="0"/>
              <w:divBdr>
                <w:top w:val="none" w:sz="0" w:space="0" w:color="auto"/>
                <w:left w:val="none" w:sz="0" w:space="0" w:color="auto"/>
                <w:bottom w:val="none" w:sz="0" w:space="0" w:color="auto"/>
                <w:right w:val="none" w:sz="0" w:space="0" w:color="auto"/>
              </w:divBdr>
            </w:div>
            <w:div w:id="956372434">
              <w:marLeft w:val="0"/>
              <w:marRight w:val="0"/>
              <w:marTop w:val="0"/>
              <w:marBottom w:val="0"/>
              <w:divBdr>
                <w:top w:val="none" w:sz="0" w:space="0" w:color="auto"/>
                <w:left w:val="none" w:sz="0" w:space="0" w:color="auto"/>
                <w:bottom w:val="none" w:sz="0" w:space="0" w:color="auto"/>
                <w:right w:val="none" w:sz="0" w:space="0" w:color="auto"/>
              </w:divBdr>
            </w:div>
            <w:div w:id="1339042018">
              <w:marLeft w:val="0"/>
              <w:marRight w:val="0"/>
              <w:marTop w:val="0"/>
              <w:marBottom w:val="0"/>
              <w:divBdr>
                <w:top w:val="none" w:sz="0" w:space="0" w:color="auto"/>
                <w:left w:val="none" w:sz="0" w:space="0" w:color="auto"/>
                <w:bottom w:val="none" w:sz="0" w:space="0" w:color="auto"/>
                <w:right w:val="none" w:sz="0" w:space="0" w:color="auto"/>
              </w:divBdr>
            </w:div>
            <w:div w:id="1485051611">
              <w:marLeft w:val="0"/>
              <w:marRight w:val="0"/>
              <w:marTop w:val="0"/>
              <w:marBottom w:val="0"/>
              <w:divBdr>
                <w:top w:val="none" w:sz="0" w:space="0" w:color="auto"/>
                <w:left w:val="none" w:sz="0" w:space="0" w:color="auto"/>
                <w:bottom w:val="none" w:sz="0" w:space="0" w:color="auto"/>
                <w:right w:val="none" w:sz="0" w:space="0" w:color="auto"/>
              </w:divBdr>
            </w:div>
            <w:div w:id="1546062525">
              <w:marLeft w:val="0"/>
              <w:marRight w:val="0"/>
              <w:marTop w:val="0"/>
              <w:marBottom w:val="0"/>
              <w:divBdr>
                <w:top w:val="none" w:sz="0" w:space="0" w:color="auto"/>
                <w:left w:val="none" w:sz="0" w:space="0" w:color="auto"/>
                <w:bottom w:val="none" w:sz="0" w:space="0" w:color="auto"/>
                <w:right w:val="none" w:sz="0" w:space="0" w:color="auto"/>
              </w:divBdr>
            </w:div>
            <w:div w:id="1681196230">
              <w:marLeft w:val="0"/>
              <w:marRight w:val="0"/>
              <w:marTop w:val="0"/>
              <w:marBottom w:val="0"/>
              <w:divBdr>
                <w:top w:val="none" w:sz="0" w:space="0" w:color="auto"/>
                <w:left w:val="none" w:sz="0" w:space="0" w:color="auto"/>
                <w:bottom w:val="none" w:sz="0" w:space="0" w:color="auto"/>
                <w:right w:val="none" w:sz="0" w:space="0" w:color="auto"/>
              </w:divBdr>
            </w:div>
          </w:divsChild>
        </w:div>
        <w:div w:id="834034972">
          <w:marLeft w:val="0"/>
          <w:marRight w:val="0"/>
          <w:marTop w:val="0"/>
          <w:marBottom w:val="0"/>
          <w:divBdr>
            <w:top w:val="none" w:sz="0" w:space="0" w:color="auto"/>
            <w:left w:val="none" w:sz="0" w:space="0" w:color="auto"/>
            <w:bottom w:val="none" w:sz="0" w:space="0" w:color="auto"/>
            <w:right w:val="none" w:sz="0" w:space="0" w:color="auto"/>
          </w:divBdr>
        </w:div>
        <w:div w:id="1446463939">
          <w:marLeft w:val="0"/>
          <w:marRight w:val="0"/>
          <w:marTop w:val="0"/>
          <w:marBottom w:val="0"/>
          <w:divBdr>
            <w:top w:val="none" w:sz="0" w:space="0" w:color="auto"/>
            <w:left w:val="none" w:sz="0" w:space="0" w:color="auto"/>
            <w:bottom w:val="none" w:sz="0" w:space="0" w:color="auto"/>
            <w:right w:val="none" w:sz="0" w:space="0" w:color="auto"/>
          </w:divBdr>
          <w:divsChild>
            <w:div w:id="240985884">
              <w:marLeft w:val="0"/>
              <w:marRight w:val="0"/>
              <w:marTop w:val="0"/>
              <w:marBottom w:val="0"/>
              <w:divBdr>
                <w:top w:val="none" w:sz="0" w:space="0" w:color="auto"/>
                <w:left w:val="none" w:sz="0" w:space="0" w:color="auto"/>
                <w:bottom w:val="none" w:sz="0" w:space="0" w:color="auto"/>
                <w:right w:val="none" w:sz="0" w:space="0" w:color="auto"/>
              </w:divBdr>
            </w:div>
            <w:div w:id="426848577">
              <w:marLeft w:val="0"/>
              <w:marRight w:val="0"/>
              <w:marTop w:val="0"/>
              <w:marBottom w:val="0"/>
              <w:divBdr>
                <w:top w:val="none" w:sz="0" w:space="0" w:color="auto"/>
                <w:left w:val="none" w:sz="0" w:space="0" w:color="auto"/>
                <w:bottom w:val="none" w:sz="0" w:space="0" w:color="auto"/>
                <w:right w:val="none" w:sz="0" w:space="0" w:color="auto"/>
              </w:divBdr>
            </w:div>
            <w:div w:id="547300848">
              <w:marLeft w:val="0"/>
              <w:marRight w:val="0"/>
              <w:marTop w:val="0"/>
              <w:marBottom w:val="0"/>
              <w:divBdr>
                <w:top w:val="none" w:sz="0" w:space="0" w:color="auto"/>
                <w:left w:val="none" w:sz="0" w:space="0" w:color="auto"/>
                <w:bottom w:val="none" w:sz="0" w:space="0" w:color="auto"/>
                <w:right w:val="none" w:sz="0" w:space="0" w:color="auto"/>
              </w:divBdr>
            </w:div>
            <w:div w:id="584194636">
              <w:marLeft w:val="0"/>
              <w:marRight w:val="0"/>
              <w:marTop w:val="0"/>
              <w:marBottom w:val="0"/>
              <w:divBdr>
                <w:top w:val="none" w:sz="0" w:space="0" w:color="auto"/>
                <w:left w:val="none" w:sz="0" w:space="0" w:color="auto"/>
                <w:bottom w:val="none" w:sz="0" w:space="0" w:color="auto"/>
                <w:right w:val="none" w:sz="0" w:space="0" w:color="auto"/>
              </w:divBdr>
            </w:div>
            <w:div w:id="661202684">
              <w:marLeft w:val="0"/>
              <w:marRight w:val="0"/>
              <w:marTop w:val="0"/>
              <w:marBottom w:val="0"/>
              <w:divBdr>
                <w:top w:val="none" w:sz="0" w:space="0" w:color="auto"/>
                <w:left w:val="none" w:sz="0" w:space="0" w:color="auto"/>
                <w:bottom w:val="none" w:sz="0" w:space="0" w:color="auto"/>
                <w:right w:val="none" w:sz="0" w:space="0" w:color="auto"/>
              </w:divBdr>
            </w:div>
            <w:div w:id="698362680">
              <w:marLeft w:val="0"/>
              <w:marRight w:val="0"/>
              <w:marTop w:val="0"/>
              <w:marBottom w:val="0"/>
              <w:divBdr>
                <w:top w:val="none" w:sz="0" w:space="0" w:color="auto"/>
                <w:left w:val="none" w:sz="0" w:space="0" w:color="auto"/>
                <w:bottom w:val="none" w:sz="0" w:space="0" w:color="auto"/>
                <w:right w:val="none" w:sz="0" w:space="0" w:color="auto"/>
              </w:divBdr>
            </w:div>
            <w:div w:id="841089159">
              <w:marLeft w:val="0"/>
              <w:marRight w:val="0"/>
              <w:marTop w:val="0"/>
              <w:marBottom w:val="0"/>
              <w:divBdr>
                <w:top w:val="none" w:sz="0" w:space="0" w:color="auto"/>
                <w:left w:val="none" w:sz="0" w:space="0" w:color="auto"/>
                <w:bottom w:val="none" w:sz="0" w:space="0" w:color="auto"/>
                <w:right w:val="none" w:sz="0" w:space="0" w:color="auto"/>
              </w:divBdr>
            </w:div>
            <w:div w:id="867334664">
              <w:marLeft w:val="0"/>
              <w:marRight w:val="0"/>
              <w:marTop w:val="0"/>
              <w:marBottom w:val="0"/>
              <w:divBdr>
                <w:top w:val="none" w:sz="0" w:space="0" w:color="auto"/>
                <w:left w:val="none" w:sz="0" w:space="0" w:color="auto"/>
                <w:bottom w:val="none" w:sz="0" w:space="0" w:color="auto"/>
                <w:right w:val="none" w:sz="0" w:space="0" w:color="auto"/>
              </w:divBdr>
            </w:div>
            <w:div w:id="1113784741">
              <w:marLeft w:val="0"/>
              <w:marRight w:val="0"/>
              <w:marTop w:val="0"/>
              <w:marBottom w:val="0"/>
              <w:divBdr>
                <w:top w:val="none" w:sz="0" w:space="0" w:color="auto"/>
                <w:left w:val="none" w:sz="0" w:space="0" w:color="auto"/>
                <w:bottom w:val="none" w:sz="0" w:space="0" w:color="auto"/>
                <w:right w:val="none" w:sz="0" w:space="0" w:color="auto"/>
              </w:divBdr>
            </w:div>
            <w:div w:id="1136605950">
              <w:marLeft w:val="0"/>
              <w:marRight w:val="0"/>
              <w:marTop w:val="0"/>
              <w:marBottom w:val="0"/>
              <w:divBdr>
                <w:top w:val="none" w:sz="0" w:space="0" w:color="auto"/>
                <w:left w:val="none" w:sz="0" w:space="0" w:color="auto"/>
                <w:bottom w:val="none" w:sz="0" w:space="0" w:color="auto"/>
                <w:right w:val="none" w:sz="0" w:space="0" w:color="auto"/>
              </w:divBdr>
            </w:div>
            <w:div w:id="1306011105">
              <w:marLeft w:val="0"/>
              <w:marRight w:val="0"/>
              <w:marTop w:val="0"/>
              <w:marBottom w:val="0"/>
              <w:divBdr>
                <w:top w:val="none" w:sz="0" w:space="0" w:color="auto"/>
                <w:left w:val="none" w:sz="0" w:space="0" w:color="auto"/>
                <w:bottom w:val="none" w:sz="0" w:space="0" w:color="auto"/>
                <w:right w:val="none" w:sz="0" w:space="0" w:color="auto"/>
              </w:divBdr>
            </w:div>
            <w:div w:id="1344435109">
              <w:marLeft w:val="0"/>
              <w:marRight w:val="0"/>
              <w:marTop w:val="0"/>
              <w:marBottom w:val="0"/>
              <w:divBdr>
                <w:top w:val="none" w:sz="0" w:space="0" w:color="auto"/>
                <w:left w:val="none" w:sz="0" w:space="0" w:color="auto"/>
                <w:bottom w:val="none" w:sz="0" w:space="0" w:color="auto"/>
                <w:right w:val="none" w:sz="0" w:space="0" w:color="auto"/>
              </w:divBdr>
            </w:div>
            <w:div w:id="17683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21203">
      <w:bodyDiv w:val="1"/>
      <w:marLeft w:val="0"/>
      <w:marRight w:val="0"/>
      <w:marTop w:val="0"/>
      <w:marBottom w:val="0"/>
      <w:divBdr>
        <w:top w:val="none" w:sz="0" w:space="0" w:color="auto"/>
        <w:left w:val="none" w:sz="0" w:space="0" w:color="auto"/>
        <w:bottom w:val="none" w:sz="0" w:space="0" w:color="auto"/>
        <w:right w:val="none" w:sz="0" w:space="0" w:color="auto"/>
      </w:divBdr>
    </w:div>
    <w:div w:id="600453515">
      <w:bodyDiv w:val="1"/>
      <w:marLeft w:val="0"/>
      <w:marRight w:val="0"/>
      <w:marTop w:val="0"/>
      <w:marBottom w:val="0"/>
      <w:divBdr>
        <w:top w:val="none" w:sz="0" w:space="0" w:color="auto"/>
        <w:left w:val="none" w:sz="0" w:space="0" w:color="auto"/>
        <w:bottom w:val="none" w:sz="0" w:space="0" w:color="auto"/>
        <w:right w:val="none" w:sz="0" w:space="0" w:color="auto"/>
      </w:divBdr>
    </w:div>
    <w:div w:id="609439177">
      <w:bodyDiv w:val="1"/>
      <w:marLeft w:val="0"/>
      <w:marRight w:val="0"/>
      <w:marTop w:val="0"/>
      <w:marBottom w:val="0"/>
      <w:divBdr>
        <w:top w:val="none" w:sz="0" w:space="0" w:color="auto"/>
        <w:left w:val="none" w:sz="0" w:space="0" w:color="auto"/>
        <w:bottom w:val="none" w:sz="0" w:space="0" w:color="auto"/>
        <w:right w:val="none" w:sz="0" w:space="0" w:color="auto"/>
      </w:divBdr>
    </w:div>
    <w:div w:id="637493037">
      <w:bodyDiv w:val="1"/>
      <w:marLeft w:val="0"/>
      <w:marRight w:val="0"/>
      <w:marTop w:val="0"/>
      <w:marBottom w:val="0"/>
      <w:divBdr>
        <w:top w:val="none" w:sz="0" w:space="0" w:color="auto"/>
        <w:left w:val="none" w:sz="0" w:space="0" w:color="auto"/>
        <w:bottom w:val="none" w:sz="0" w:space="0" w:color="auto"/>
        <w:right w:val="none" w:sz="0" w:space="0" w:color="auto"/>
      </w:divBdr>
    </w:div>
    <w:div w:id="682709474">
      <w:bodyDiv w:val="1"/>
      <w:marLeft w:val="0"/>
      <w:marRight w:val="0"/>
      <w:marTop w:val="0"/>
      <w:marBottom w:val="0"/>
      <w:divBdr>
        <w:top w:val="none" w:sz="0" w:space="0" w:color="auto"/>
        <w:left w:val="none" w:sz="0" w:space="0" w:color="auto"/>
        <w:bottom w:val="none" w:sz="0" w:space="0" w:color="auto"/>
        <w:right w:val="none" w:sz="0" w:space="0" w:color="auto"/>
      </w:divBdr>
    </w:div>
    <w:div w:id="702829116">
      <w:bodyDiv w:val="1"/>
      <w:marLeft w:val="0"/>
      <w:marRight w:val="0"/>
      <w:marTop w:val="0"/>
      <w:marBottom w:val="0"/>
      <w:divBdr>
        <w:top w:val="none" w:sz="0" w:space="0" w:color="auto"/>
        <w:left w:val="none" w:sz="0" w:space="0" w:color="auto"/>
        <w:bottom w:val="none" w:sz="0" w:space="0" w:color="auto"/>
        <w:right w:val="none" w:sz="0" w:space="0" w:color="auto"/>
      </w:divBdr>
    </w:div>
    <w:div w:id="796800727">
      <w:bodyDiv w:val="1"/>
      <w:marLeft w:val="0"/>
      <w:marRight w:val="0"/>
      <w:marTop w:val="0"/>
      <w:marBottom w:val="0"/>
      <w:divBdr>
        <w:top w:val="none" w:sz="0" w:space="0" w:color="auto"/>
        <w:left w:val="none" w:sz="0" w:space="0" w:color="auto"/>
        <w:bottom w:val="none" w:sz="0" w:space="0" w:color="auto"/>
        <w:right w:val="none" w:sz="0" w:space="0" w:color="auto"/>
      </w:divBdr>
    </w:div>
    <w:div w:id="825051844">
      <w:bodyDiv w:val="1"/>
      <w:marLeft w:val="0"/>
      <w:marRight w:val="0"/>
      <w:marTop w:val="0"/>
      <w:marBottom w:val="0"/>
      <w:divBdr>
        <w:top w:val="none" w:sz="0" w:space="0" w:color="auto"/>
        <w:left w:val="none" w:sz="0" w:space="0" w:color="auto"/>
        <w:bottom w:val="none" w:sz="0" w:space="0" w:color="auto"/>
        <w:right w:val="none" w:sz="0" w:space="0" w:color="auto"/>
      </w:divBdr>
    </w:div>
    <w:div w:id="838691432">
      <w:bodyDiv w:val="1"/>
      <w:marLeft w:val="0"/>
      <w:marRight w:val="0"/>
      <w:marTop w:val="0"/>
      <w:marBottom w:val="0"/>
      <w:divBdr>
        <w:top w:val="none" w:sz="0" w:space="0" w:color="auto"/>
        <w:left w:val="none" w:sz="0" w:space="0" w:color="auto"/>
        <w:bottom w:val="none" w:sz="0" w:space="0" w:color="auto"/>
        <w:right w:val="none" w:sz="0" w:space="0" w:color="auto"/>
      </w:divBdr>
    </w:div>
    <w:div w:id="847597485">
      <w:bodyDiv w:val="1"/>
      <w:marLeft w:val="0"/>
      <w:marRight w:val="0"/>
      <w:marTop w:val="0"/>
      <w:marBottom w:val="0"/>
      <w:divBdr>
        <w:top w:val="none" w:sz="0" w:space="0" w:color="auto"/>
        <w:left w:val="none" w:sz="0" w:space="0" w:color="auto"/>
        <w:bottom w:val="none" w:sz="0" w:space="0" w:color="auto"/>
        <w:right w:val="none" w:sz="0" w:space="0" w:color="auto"/>
      </w:divBdr>
    </w:div>
    <w:div w:id="877201067">
      <w:bodyDiv w:val="1"/>
      <w:marLeft w:val="0"/>
      <w:marRight w:val="0"/>
      <w:marTop w:val="0"/>
      <w:marBottom w:val="0"/>
      <w:divBdr>
        <w:top w:val="none" w:sz="0" w:space="0" w:color="auto"/>
        <w:left w:val="none" w:sz="0" w:space="0" w:color="auto"/>
        <w:bottom w:val="none" w:sz="0" w:space="0" w:color="auto"/>
        <w:right w:val="none" w:sz="0" w:space="0" w:color="auto"/>
      </w:divBdr>
      <w:divsChild>
        <w:div w:id="840000110">
          <w:marLeft w:val="0"/>
          <w:marRight w:val="0"/>
          <w:marTop w:val="0"/>
          <w:marBottom w:val="120"/>
          <w:divBdr>
            <w:top w:val="none" w:sz="0" w:space="0" w:color="auto"/>
            <w:left w:val="none" w:sz="0" w:space="0" w:color="auto"/>
            <w:bottom w:val="none" w:sz="0" w:space="0" w:color="auto"/>
            <w:right w:val="none" w:sz="0" w:space="0" w:color="auto"/>
          </w:divBdr>
          <w:divsChild>
            <w:div w:id="1871184227">
              <w:marLeft w:val="0"/>
              <w:marRight w:val="0"/>
              <w:marTop w:val="0"/>
              <w:marBottom w:val="0"/>
              <w:divBdr>
                <w:top w:val="none" w:sz="0" w:space="0" w:color="auto"/>
                <w:left w:val="none" w:sz="0" w:space="0" w:color="auto"/>
                <w:bottom w:val="none" w:sz="0" w:space="0" w:color="auto"/>
                <w:right w:val="none" w:sz="0" w:space="0" w:color="auto"/>
              </w:divBdr>
            </w:div>
          </w:divsChild>
        </w:div>
        <w:div w:id="906578085">
          <w:marLeft w:val="0"/>
          <w:marRight w:val="0"/>
          <w:marTop w:val="0"/>
          <w:marBottom w:val="120"/>
          <w:divBdr>
            <w:top w:val="none" w:sz="0" w:space="0" w:color="auto"/>
            <w:left w:val="none" w:sz="0" w:space="0" w:color="auto"/>
            <w:bottom w:val="none" w:sz="0" w:space="0" w:color="auto"/>
            <w:right w:val="none" w:sz="0" w:space="0" w:color="auto"/>
          </w:divBdr>
          <w:divsChild>
            <w:div w:id="1372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8310">
      <w:bodyDiv w:val="1"/>
      <w:marLeft w:val="0"/>
      <w:marRight w:val="0"/>
      <w:marTop w:val="0"/>
      <w:marBottom w:val="0"/>
      <w:divBdr>
        <w:top w:val="none" w:sz="0" w:space="0" w:color="auto"/>
        <w:left w:val="none" w:sz="0" w:space="0" w:color="auto"/>
        <w:bottom w:val="none" w:sz="0" w:space="0" w:color="auto"/>
        <w:right w:val="none" w:sz="0" w:space="0" w:color="auto"/>
      </w:divBdr>
    </w:div>
    <w:div w:id="881090677">
      <w:bodyDiv w:val="1"/>
      <w:marLeft w:val="0"/>
      <w:marRight w:val="0"/>
      <w:marTop w:val="0"/>
      <w:marBottom w:val="0"/>
      <w:divBdr>
        <w:top w:val="none" w:sz="0" w:space="0" w:color="auto"/>
        <w:left w:val="none" w:sz="0" w:space="0" w:color="auto"/>
        <w:bottom w:val="none" w:sz="0" w:space="0" w:color="auto"/>
        <w:right w:val="none" w:sz="0" w:space="0" w:color="auto"/>
      </w:divBdr>
      <w:divsChild>
        <w:div w:id="180052129">
          <w:marLeft w:val="274"/>
          <w:marRight w:val="0"/>
          <w:marTop w:val="0"/>
          <w:marBottom w:val="0"/>
          <w:divBdr>
            <w:top w:val="none" w:sz="0" w:space="0" w:color="auto"/>
            <w:left w:val="none" w:sz="0" w:space="0" w:color="auto"/>
            <w:bottom w:val="none" w:sz="0" w:space="0" w:color="auto"/>
            <w:right w:val="none" w:sz="0" w:space="0" w:color="auto"/>
          </w:divBdr>
        </w:div>
        <w:div w:id="186678877">
          <w:marLeft w:val="274"/>
          <w:marRight w:val="0"/>
          <w:marTop w:val="0"/>
          <w:marBottom w:val="0"/>
          <w:divBdr>
            <w:top w:val="none" w:sz="0" w:space="0" w:color="auto"/>
            <w:left w:val="none" w:sz="0" w:space="0" w:color="auto"/>
            <w:bottom w:val="none" w:sz="0" w:space="0" w:color="auto"/>
            <w:right w:val="none" w:sz="0" w:space="0" w:color="auto"/>
          </w:divBdr>
        </w:div>
        <w:div w:id="241640692">
          <w:marLeft w:val="274"/>
          <w:marRight w:val="0"/>
          <w:marTop w:val="0"/>
          <w:marBottom w:val="0"/>
          <w:divBdr>
            <w:top w:val="none" w:sz="0" w:space="0" w:color="auto"/>
            <w:left w:val="none" w:sz="0" w:space="0" w:color="auto"/>
            <w:bottom w:val="none" w:sz="0" w:space="0" w:color="auto"/>
            <w:right w:val="none" w:sz="0" w:space="0" w:color="auto"/>
          </w:divBdr>
        </w:div>
        <w:div w:id="333413181">
          <w:marLeft w:val="274"/>
          <w:marRight w:val="0"/>
          <w:marTop w:val="0"/>
          <w:marBottom w:val="0"/>
          <w:divBdr>
            <w:top w:val="none" w:sz="0" w:space="0" w:color="auto"/>
            <w:left w:val="none" w:sz="0" w:space="0" w:color="auto"/>
            <w:bottom w:val="none" w:sz="0" w:space="0" w:color="auto"/>
            <w:right w:val="none" w:sz="0" w:space="0" w:color="auto"/>
          </w:divBdr>
        </w:div>
        <w:div w:id="404380803">
          <w:marLeft w:val="274"/>
          <w:marRight w:val="0"/>
          <w:marTop w:val="0"/>
          <w:marBottom w:val="0"/>
          <w:divBdr>
            <w:top w:val="none" w:sz="0" w:space="0" w:color="auto"/>
            <w:left w:val="none" w:sz="0" w:space="0" w:color="auto"/>
            <w:bottom w:val="none" w:sz="0" w:space="0" w:color="auto"/>
            <w:right w:val="none" w:sz="0" w:space="0" w:color="auto"/>
          </w:divBdr>
        </w:div>
        <w:div w:id="432895248">
          <w:marLeft w:val="274"/>
          <w:marRight w:val="0"/>
          <w:marTop w:val="0"/>
          <w:marBottom w:val="0"/>
          <w:divBdr>
            <w:top w:val="none" w:sz="0" w:space="0" w:color="auto"/>
            <w:left w:val="none" w:sz="0" w:space="0" w:color="auto"/>
            <w:bottom w:val="none" w:sz="0" w:space="0" w:color="auto"/>
            <w:right w:val="none" w:sz="0" w:space="0" w:color="auto"/>
          </w:divBdr>
        </w:div>
        <w:div w:id="593057167">
          <w:marLeft w:val="274"/>
          <w:marRight w:val="0"/>
          <w:marTop w:val="0"/>
          <w:marBottom w:val="0"/>
          <w:divBdr>
            <w:top w:val="none" w:sz="0" w:space="0" w:color="auto"/>
            <w:left w:val="none" w:sz="0" w:space="0" w:color="auto"/>
            <w:bottom w:val="none" w:sz="0" w:space="0" w:color="auto"/>
            <w:right w:val="none" w:sz="0" w:space="0" w:color="auto"/>
          </w:divBdr>
        </w:div>
        <w:div w:id="594242313">
          <w:marLeft w:val="274"/>
          <w:marRight w:val="0"/>
          <w:marTop w:val="0"/>
          <w:marBottom w:val="0"/>
          <w:divBdr>
            <w:top w:val="none" w:sz="0" w:space="0" w:color="auto"/>
            <w:left w:val="none" w:sz="0" w:space="0" w:color="auto"/>
            <w:bottom w:val="none" w:sz="0" w:space="0" w:color="auto"/>
            <w:right w:val="none" w:sz="0" w:space="0" w:color="auto"/>
          </w:divBdr>
        </w:div>
        <w:div w:id="748578199">
          <w:marLeft w:val="274"/>
          <w:marRight w:val="0"/>
          <w:marTop w:val="0"/>
          <w:marBottom w:val="0"/>
          <w:divBdr>
            <w:top w:val="none" w:sz="0" w:space="0" w:color="auto"/>
            <w:left w:val="none" w:sz="0" w:space="0" w:color="auto"/>
            <w:bottom w:val="none" w:sz="0" w:space="0" w:color="auto"/>
            <w:right w:val="none" w:sz="0" w:space="0" w:color="auto"/>
          </w:divBdr>
        </w:div>
        <w:div w:id="1073939349">
          <w:marLeft w:val="274"/>
          <w:marRight w:val="0"/>
          <w:marTop w:val="0"/>
          <w:marBottom w:val="0"/>
          <w:divBdr>
            <w:top w:val="none" w:sz="0" w:space="0" w:color="auto"/>
            <w:left w:val="none" w:sz="0" w:space="0" w:color="auto"/>
            <w:bottom w:val="none" w:sz="0" w:space="0" w:color="auto"/>
            <w:right w:val="none" w:sz="0" w:space="0" w:color="auto"/>
          </w:divBdr>
        </w:div>
        <w:div w:id="1747605878">
          <w:marLeft w:val="274"/>
          <w:marRight w:val="0"/>
          <w:marTop w:val="0"/>
          <w:marBottom w:val="0"/>
          <w:divBdr>
            <w:top w:val="none" w:sz="0" w:space="0" w:color="auto"/>
            <w:left w:val="none" w:sz="0" w:space="0" w:color="auto"/>
            <w:bottom w:val="none" w:sz="0" w:space="0" w:color="auto"/>
            <w:right w:val="none" w:sz="0" w:space="0" w:color="auto"/>
          </w:divBdr>
        </w:div>
        <w:div w:id="1823883141">
          <w:marLeft w:val="274"/>
          <w:marRight w:val="0"/>
          <w:marTop w:val="0"/>
          <w:marBottom w:val="0"/>
          <w:divBdr>
            <w:top w:val="none" w:sz="0" w:space="0" w:color="auto"/>
            <w:left w:val="none" w:sz="0" w:space="0" w:color="auto"/>
            <w:bottom w:val="none" w:sz="0" w:space="0" w:color="auto"/>
            <w:right w:val="none" w:sz="0" w:space="0" w:color="auto"/>
          </w:divBdr>
        </w:div>
        <w:div w:id="2055814795">
          <w:marLeft w:val="274"/>
          <w:marRight w:val="0"/>
          <w:marTop w:val="0"/>
          <w:marBottom w:val="0"/>
          <w:divBdr>
            <w:top w:val="none" w:sz="0" w:space="0" w:color="auto"/>
            <w:left w:val="none" w:sz="0" w:space="0" w:color="auto"/>
            <w:bottom w:val="none" w:sz="0" w:space="0" w:color="auto"/>
            <w:right w:val="none" w:sz="0" w:space="0" w:color="auto"/>
          </w:divBdr>
        </w:div>
      </w:divsChild>
    </w:div>
    <w:div w:id="897597529">
      <w:bodyDiv w:val="1"/>
      <w:marLeft w:val="0"/>
      <w:marRight w:val="0"/>
      <w:marTop w:val="0"/>
      <w:marBottom w:val="0"/>
      <w:divBdr>
        <w:top w:val="none" w:sz="0" w:space="0" w:color="auto"/>
        <w:left w:val="none" w:sz="0" w:space="0" w:color="auto"/>
        <w:bottom w:val="none" w:sz="0" w:space="0" w:color="auto"/>
        <w:right w:val="none" w:sz="0" w:space="0" w:color="auto"/>
      </w:divBdr>
    </w:div>
    <w:div w:id="933057331">
      <w:bodyDiv w:val="1"/>
      <w:marLeft w:val="0"/>
      <w:marRight w:val="0"/>
      <w:marTop w:val="0"/>
      <w:marBottom w:val="0"/>
      <w:divBdr>
        <w:top w:val="none" w:sz="0" w:space="0" w:color="auto"/>
        <w:left w:val="none" w:sz="0" w:space="0" w:color="auto"/>
        <w:bottom w:val="none" w:sz="0" w:space="0" w:color="auto"/>
        <w:right w:val="none" w:sz="0" w:space="0" w:color="auto"/>
      </w:divBdr>
      <w:divsChild>
        <w:div w:id="45416663">
          <w:marLeft w:val="0"/>
          <w:marRight w:val="0"/>
          <w:marTop w:val="0"/>
          <w:marBottom w:val="0"/>
          <w:divBdr>
            <w:top w:val="none" w:sz="0" w:space="0" w:color="auto"/>
            <w:left w:val="none" w:sz="0" w:space="0" w:color="auto"/>
            <w:bottom w:val="none" w:sz="0" w:space="0" w:color="auto"/>
            <w:right w:val="none" w:sz="0" w:space="0" w:color="auto"/>
          </w:divBdr>
        </w:div>
        <w:div w:id="934479877">
          <w:marLeft w:val="0"/>
          <w:marRight w:val="0"/>
          <w:marTop w:val="0"/>
          <w:marBottom w:val="0"/>
          <w:divBdr>
            <w:top w:val="none" w:sz="0" w:space="0" w:color="auto"/>
            <w:left w:val="none" w:sz="0" w:space="0" w:color="auto"/>
            <w:bottom w:val="none" w:sz="0" w:space="0" w:color="auto"/>
            <w:right w:val="none" w:sz="0" w:space="0" w:color="auto"/>
          </w:divBdr>
        </w:div>
      </w:divsChild>
    </w:div>
    <w:div w:id="1008140863">
      <w:bodyDiv w:val="1"/>
      <w:marLeft w:val="0"/>
      <w:marRight w:val="0"/>
      <w:marTop w:val="0"/>
      <w:marBottom w:val="0"/>
      <w:divBdr>
        <w:top w:val="none" w:sz="0" w:space="0" w:color="auto"/>
        <w:left w:val="none" w:sz="0" w:space="0" w:color="auto"/>
        <w:bottom w:val="none" w:sz="0" w:space="0" w:color="auto"/>
        <w:right w:val="none" w:sz="0" w:space="0" w:color="auto"/>
      </w:divBdr>
    </w:div>
    <w:div w:id="1011179535">
      <w:bodyDiv w:val="1"/>
      <w:marLeft w:val="0"/>
      <w:marRight w:val="0"/>
      <w:marTop w:val="0"/>
      <w:marBottom w:val="0"/>
      <w:divBdr>
        <w:top w:val="none" w:sz="0" w:space="0" w:color="auto"/>
        <w:left w:val="none" w:sz="0" w:space="0" w:color="auto"/>
        <w:bottom w:val="none" w:sz="0" w:space="0" w:color="auto"/>
        <w:right w:val="none" w:sz="0" w:space="0" w:color="auto"/>
      </w:divBdr>
    </w:div>
    <w:div w:id="1081636290">
      <w:bodyDiv w:val="1"/>
      <w:marLeft w:val="0"/>
      <w:marRight w:val="0"/>
      <w:marTop w:val="0"/>
      <w:marBottom w:val="0"/>
      <w:divBdr>
        <w:top w:val="none" w:sz="0" w:space="0" w:color="auto"/>
        <w:left w:val="none" w:sz="0" w:space="0" w:color="auto"/>
        <w:bottom w:val="none" w:sz="0" w:space="0" w:color="auto"/>
        <w:right w:val="none" w:sz="0" w:space="0" w:color="auto"/>
      </w:divBdr>
    </w:div>
    <w:div w:id="1094667020">
      <w:bodyDiv w:val="1"/>
      <w:marLeft w:val="0"/>
      <w:marRight w:val="0"/>
      <w:marTop w:val="0"/>
      <w:marBottom w:val="0"/>
      <w:divBdr>
        <w:top w:val="none" w:sz="0" w:space="0" w:color="auto"/>
        <w:left w:val="none" w:sz="0" w:space="0" w:color="auto"/>
        <w:bottom w:val="none" w:sz="0" w:space="0" w:color="auto"/>
        <w:right w:val="none" w:sz="0" w:space="0" w:color="auto"/>
      </w:divBdr>
    </w:div>
    <w:div w:id="1122070609">
      <w:bodyDiv w:val="1"/>
      <w:marLeft w:val="0"/>
      <w:marRight w:val="0"/>
      <w:marTop w:val="0"/>
      <w:marBottom w:val="0"/>
      <w:divBdr>
        <w:top w:val="none" w:sz="0" w:space="0" w:color="auto"/>
        <w:left w:val="none" w:sz="0" w:space="0" w:color="auto"/>
        <w:bottom w:val="none" w:sz="0" w:space="0" w:color="auto"/>
        <w:right w:val="none" w:sz="0" w:space="0" w:color="auto"/>
      </w:divBdr>
    </w:div>
    <w:div w:id="1152796654">
      <w:bodyDiv w:val="1"/>
      <w:marLeft w:val="0"/>
      <w:marRight w:val="0"/>
      <w:marTop w:val="0"/>
      <w:marBottom w:val="0"/>
      <w:divBdr>
        <w:top w:val="none" w:sz="0" w:space="0" w:color="auto"/>
        <w:left w:val="none" w:sz="0" w:space="0" w:color="auto"/>
        <w:bottom w:val="none" w:sz="0" w:space="0" w:color="auto"/>
        <w:right w:val="none" w:sz="0" w:space="0" w:color="auto"/>
      </w:divBdr>
    </w:div>
    <w:div w:id="1170364374">
      <w:bodyDiv w:val="1"/>
      <w:marLeft w:val="0"/>
      <w:marRight w:val="0"/>
      <w:marTop w:val="0"/>
      <w:marBottom w:val="0"/>
      <w:divBdr>
        <w:top w:val="none" w:sz="0" w:space="0" w:color="auto"/>
        <w:left w:val="none" w:sz="0" w:space="0" w:color="auto"/>
        <w:bottom w:val="none" w:sz="0" w:space="0" w:color="auto"/>
        <w:right w:val="none" w:sz="0" w:space="0" w:color="auto"/>
      </w:divBdr>
    </w:div>
    <w:div w:id="1249540313">
      <w:bodyDiv w:val="1"/>
      <w:marLeft w:val="0"/>
      <w:marRight w:val="0"/>
      <w:marTop w:val="0"/>
      <w:marBottom w:val="0"/>
      <w:divBdr>
        <w:top w:val="none" w:sz="0" w:space="0" w:color="auto"/>
        <w:left w:val="none" w:sz="0" w:space="0" w:color="auto"/>
        <w:bottom w:val="none" w:sz="0" w:space="0" w:color="auto"/>
        <w:right w:val="none" w:sz="0" w:space="0" w:color="auto"/>
      </w:divBdr>
    </w:div>
    <w:div w:id="1277836503">
      <w:bodyDiv w:val="1"/>
      <w:marLeft w:val="0"/>
      <w:marRight w:val="0"/>
      <w:marTop w:val="0"/>
      <w:marBottom w:val="0"/>
      <w:divBdr>
        <w:top w:val="none" w:sz="0" w:space="0" w:color="auto"/>
        <w:left w:val="none" w:sz="0" w:space="0" w:color="auto"/>
        <w:bottom w:val="none" w:sz="0" w:space="0" w:color="auto"/>
        <w:right w:val="none" w:sz="0" w:space="0" w:color="auto"/>
      </w:divBdr>
    </w:div>
    <w:div w:id="1338314674">
      <w:bodyDiv w:val="1"/>
      <w:marLeft w:val="0"/>
      <w:marRight w:val="0"/>
      <w:marTop w:val="0"/>
      <w:marBottom w:val="0"/>
      <w:divBdr>
        <w:top w:val="none" w:sz="0" w:space="0" w:color="auto"/>
        <w:left w:val="none" w:sz="0" w:space="0" w:color="auto"/>
        <w:bottom w:val="none" w:sz="0" w:space="0" w:color="auto"/>
        <w:right w:val="none" w:sz="0" w:space="0" w:color="auto"/>
      </w:divBdr>
    </w:div>
    <w:div w:id="1364283749">
      <w:bodyDiv w:val="1"/>
      <w:marLeft w:val="0"/>
      <w:marRight w:val="0"/>
      <w:marTop w:val="0"/>
      <w:marBottom w:val="0"/>
      <w:divBdr>
        <w:top w:val="none" w:sz="0" w:space="0" w:color="auto"/>
        <w:left w:val="none" w:sz="0" w:space="0" w:color="auto"/>
        <w:bottom w:val="none" w:sz="0" w:space="0" w:color="auto"/>
        <w:right w:val="none" w:sz="0" w:space="0" w:color="auto"/>
      </w:divBdr>
    </w:div>
    <w:div w:id="1382560161">
      <w:bodyDiv w:val="1"/>
      <w:marLeft w:val="0"/>
      <w:marRight w:val="0"/>
      <w:marTop w:val="0"/>
      <w:marBottom w:val="0"/>
      <w:divBdr>
        <w:top w:val="none" w:sz="0" w:space="0" w:color="auto"/>
        <w:left w:val="none" w:sz="0" w:space="0" w:color="auto"/>
        <w:bottom w:val="none" w:sz="0" w:space="0" w:color="auto"/>
        <w:right w:val="none" w:sz="0" w:space="0" w:color="auto"/>
      </w:divBdr>
    </w:div>
    <w:div w:id="1407873187">
      <w:bodyDiv w:val="1"/>
      <w:marLeft w:val="0"/>
      <w:marRight w:val="0"/>
      <w:marTop w:val="0"/>
      <w:marBottom w:val="0"/>
      <w:divBdr>
        <w:top w:val="none" w:sz="0" w:space="0" w:color="auto"/>
        <w:left w:val="none" w:sz="0" w:space="0" w:color="auto"/>
        <w:bottom w:val="none" w:sz="0" w:space="0" w:color="auto"/>
        <w:right w:val="none" w:sz="0" w:space="0" w:color="auto"/>
      </w:divBdr>
    </w:div>
    <w:div w:id="1408963929">
      <w:bodyDiv w:val="1"/>
      <w:marLeft w:val="0"/>
      <w:marRight w:val="0"/>
      <w:marTop w:val="0"/>
      <w:marBottom w:val="0"/>
      <w:divBdr>
        <w:top w:val="none" w:sz="0" w:space="0" w:color="auto"/>
        <w:left w:val="none" w:sz="0" w:space="0" w:color="auto"/>
        <w:bottom w:val="none" w:sz="0" w:space="0" w:color="auto"/>
        <w:right w:val="none" w:sz="0" w:space="0" w:color="auto"/>
      </w:divBdr>
      <w:divsChild>
        <w:div w:id="851601594">
          <w:marLeft w:val="0"/>
          <w:marRight w:val="0"/>
          <w:marTop w:val="0"/>
          <w:marBottom w:val="0"/>
          <w:divBdr>
            <w:top w:val="none" w:sz="0" w:space="0" w:color="auto"/>
            <w:left w:val="none" w:sz="0" w:space="0" w:color="auto"/>
            <w:bottom w:val="none" w:sz="0" w:space="0" w:color="auto"/>
            <w:right w:val="none" w:sz="0" w:space="0" w:color="auto"/>
          </w:divBdr>
          <w:divsChild>
            <w:div w:id="4261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950">
      <w:bodyDiv w:val="1"/>
      <w:marLeft w:val="0"/>
      <w:marRight w:val="0"/>
      <w:marTop w:val="0"/>
      <w:marBottom w:val="0"/>
      <w:divBdr>
        <w:top w:val="none" w:sz="0" w:space="0" w:color="auto"/>
        <w:left w:val="none" w:sz="0" w:space="0" w:color="auto"/>
        <w:bottom w:val="none" w:sz="0" w:space="0" w:color="auto"/>
        <w:right w:val="none" w:sz="0" w:space="0" w:color="auto"/>
      </w:divBdr>
      <w:divsChild>
        <w:div w:id="574441442">
          <w:marLeft w:val="0"/>
          <w:marRight w:val="0"/>
          <w:marTop w:val="0"/>
          <w:marBottom w:val="0"/>
          <w:divBdr>
            <w:top w:val="none" w:sz="0" w:space="0" w:color="auto"/>
            <w:left w:val="none" w:sz="0" w:space="0" w:color="auto"/>
            <w:bottom w:val="none" w:sz="0" w:space="0" w:color="auto"/>
            <w:right w:val="none" w:sz="0" w:space="0" w:color="auto"/>
          </w:divBdr>
        </w:div>
        <w:div w:id="1124814966">
          <w:marLeft w:val="0"/>
          <w:marRight w:val="0"/>
          <w:marTop w:val="0"/>
          <w:marBottom w:val="0"/>
          <w:divBdr>
            <w:top w:val="none" w:sz="0" w:space="0" w:color="auto"/>
            <w:left w:val="none" w:sz="0" w:space="0" w:color="auto"/>
            <w:bottom w:val="none" w:sz="0" w:space="0" w:color="auto"/>
            <w:right w:val="none" w:sz="0" w:space="0" w:color="auto"/>
          </w:divBdr>
        </w:div>
      </w:divsChild>
    </w:div>
    <w:div w:id="1456828924">
      <w:bodyDiv w:val="1"/>
      <w:marLeft w:val="0"/>
      <w:marRight w:val="0"/>
      <w:marTop w:val="0"/>
      <w:marBottom w:val="0"/>
      <w:divBdr>
        <w:top w:val="none" w:sz="0" w:space="0" w:color="auto"/>
        <w:left w:val="none" w:sz="0" w:space="0" w:color="auto"/>
        <w:bottom w:val="none" w:sz="0" w:space="0" w:color="auto"/>
        <w:right w:val="none" w:sz="0" w:space="0" w:color="auto"/>
      </w:divBdr>
    </w:div>
    <w:div w:id="1464881192">
      <w:bodyDiv w:val="1"/>
      <w:marLeft w:val="0"/>
      <w:marRight w:val="0"/>
      <w:marTop w:val="0"/>
      <w:marBottom w:val="0"/>
      <w:divBdr>
        <w:top w:val="none" w:sz="0" w:space="0" w:color="auto"/>
        <w:left w:val="none" w:sz="0" w:space="0" w:color="auto"/>
        <w:bottom w:val="none" w:sz="0" w:space="0" w:color="auto"/>
        <w:right w:val="none" w:sz="0" w:space="0" w:color="auto"/>
      </w:divBdr>
    </w:div>
    <w:div w:id="1465151313">
      <w:bodyDiv w:val="1"/>
      <w:marLeft w:val="0"/>
      <w:marRight w:val="0"/>
      <w:marTop w:val="0"/>
      <w:marBottom w:val="0"/>
      <w:divBdr>
        <w:top w:val="none" w:sz="0" w:space="0" w:color="auto"/>
        <w:left w:val="none" w:sz="0" w:space="0" w:color="auto"/>
        <w:bottom w:val="none" w:sz="0" w:space="0" w:color="auto"/>
        <w:right w:val="none" w:sz="0" w:space="0" w:color="auto"/>
      </w:divBdr>
    </w:div>
    <w:div w:id="1547522846">
      <w:bodyDiv w:val="1"/>
      <w:marLeft w:val="0"/>
      <w:marRight w:val="0"/>
      <w:marTop w:val="0"/>
      <w:marBottom w:val="0"/>
      <w:divBdr>
        <w:top w:val="none" w:sz="0" w:space="0" w:color="auto"/>
        <w:left w:val="none" w:sz="0" w:space="0" w:color="auto"/>
        <w:bottom w:val="none" w:sz="0" w:space="0" w:color="auto"/>
        <w:right w:val="none" w:sz="0" w:space="0" w:color="auto"/>
      </w:divBdr>
    </w:div>
    <w:div w:id="1585458509">
      <w:bodyDiv w:val="1"/>
      <w:marLeft w:val="0"/>
      <w:marRight w:val="0"/>
      <w:marTop w:val="0"/>
      <w:marBottom w:val="0"/>
      <w:divBdr>
        <w:top w:val="none" w:sz="0" w:space="0" w:color="auto"/>
        <w:left w:val="none" w:sz="0" w:space="0" w:color="auto"/>
        <w:bottom w:val="none" w:sz="0" w:space="0" w:color="auto"/>
        <w:right w:val="none" w:sz="0" w:space="0" w:color="auto"/>
      </w:divBdr>
    </w:div>
    <w:div w:id="1609116309">
      <w:bodyDiv w:val="1"/>
      <w:marLeft w:val="0"/>
      <w:marRight w:val="0"/>
      <w:marTop w:val="0"/>
      <w:marBottom w:val="0"/>
      <w:divBdr>
        <w:top w:val="none" w:sz="0" w:space="0" w:color="auto"/>
        <w:left w:val="none" w:sz="0" w:space="0" w:color="auto"/>
        <w:bottom w:val="none" w:sz="0" w:space="0" w:color="auto"/>
        <w:right w:val="none" w:sz="0" w:space="0" w:color="auto"/>
      </w:divBdr>
    </w:div>
    <w:div w:id="1628703815">
      <w:bodyDiv w:val="1"/>
      <w:marLeft w:val="0"/>
      <w:marRight w:val="0"/>
      <w:marTop w:val="0"/>
      <w:marBottom w:val="0"/>
      <w:divBdr>
        <w:top w:val="none" w:sz="0" w:space="0" w:color="auto"/>
        <w:left w:val="none" w:sz="0" w:space="0" w:color="auto"/>
        <w:bottom w:val="none" w:sz="0" w:space="0" w:color="auto"/>
        <w:right w:val="none" w:sz="0" w:space="0" w:color="auto"/>
      </w:divBdr>
      <w:divsChild>
        <w:div w:id="1842891617">
          <w:marLeft w:val="0"/>
          <w:marRight w:val="0"/>
          <w:marTop w:val="0"/>
          <w:marBottom w:val="0"/>
          <w:divBdr>
            <w:top w:val="none" w:sz="0" w:space="0" w:color="auto"/>
            <w:left w:val="none" w:sz="0" w:space="0" w:color="auto"/>
            <w:bottom w:val="none" w:sz="0" w:space="0" w:color="auto"/>
            <w:right w:val="none" w:sz="0" w:space="0" w:color="auto"/>
          </w:divBdr>
        </w:div>
        <w:div w:id="1995182327">
          <w:marLeft w:val="0"/>
          <w:marRight w:val="0"/>
          <w:marTop w:val="0"/>
          <w:marBottom w:val="0"/>
          <w:divBdr>
            <w:top w:val="none" w:sz="0" w:space="0" w:color="auto"/>
            <w:left w:val="none" w:sz="0" w:space="0" w:color="auto"/>
            <w:bottom w:val="none" w:sz="0" w:space="0" w:color="auto"/>
            <w:right w:val="none" w:sz="0" w:space="0" w:color="auto"/>
          </w:divBdr>
        </w:div>
      </w:divsChild>
    </w:div>
    <w:div w:id="1631548959">
      <w:bodyDiv w:val="1"/>
      <w:marLeft w:val="0"/>
      <w:marRight w:val="0"/>
      <w:marTop w:val="0"/>
      <w:marBottom w:val="0"/>
      <w:divBdr>
        <w:top w:val="none" w:sz="0" w:space="0" w:color="auto"/>
        <w:left w:val="none" w:sz="0" w:space="0" w:color="auto"/>
        <w:bottom w:val="none" w:sz="0" w:space="0" w:color="auto"/>
        <w:right w:val="none" w:sz="0" w:space="0" w:color="auto"/>
      </w:divBdr>
    </w:div>
    <w:div w:id="1662543668">
      <w:bodyDiv w:val="1"/>
      <w:marLeft w:val="0"/>
      <w:marRight w:val="0"/>
      <w:marTop w:val="0"/>
      <w:marBottom w:val="0"/>
      <w:divBdr>
        <w:top w:val="none" w:sz="0" w:space="0" w:color="auto"/>
        <w:left w:val="none" w:sz="0" w:space="0" w:color="auto"/>
        <w:bottom w:val="none" w:sz="0" w:space="0" w:color="auto"/>
        <w:right w:val="none" w:sz="0" w:space="0" w:color="auto"/>
      </w:divBdr>
      <w:divsChild>
        <w:div w:id="319038903">
          <w:marLeft w:val="0"/>
          <w:marRight w:val="0"/>
          <w:marTop w:val="0"/>
          <w:marBottom w:val="0"/>
          <w:divBdr>
            <w:top w:val="none" w:sz="0" w:space="0" w:color="auto"/>
            <w:left w:val="none" w:sz="0" w:space="0" w:color="auto"/>
            <w:bottom w:val="none" w:sz="0" w:space="0" w:color="auto"/>
            <w:right w:val="none" w:sz="0" w:space="0" w:color="auto"/>
          </w:divBdr>
        </w:div>
        <w:div w:id="1526362838">
          <w:marLeft w:val="0"/>
          <w:marRight w:val="0"/>
          <w:marTop w:val="0"/>
          <w:marBottom w:val="0"/>
          <w:divBdr>
            <w:top w:val="none" w:sz="0" w:space="0" w:color="auto"/>
            <w:left w:val="none" w:sz="0" w:space="0" w:color="auto"/>
            <w:bottom w:val="none" w:sz="0" w:space="0" w:color="auto"/>
            <w:right w:val="none" w:sz="0" w:space="0" w:color="auto"/>
          </w:divBdr>
        </w:div>
        <w:div w:id="2140610501">
          <w:marLeft w:val="0"/>
          <w:marRight w:val="0"/>
          <w:marTop w:val="0"/>
          <w:marBottom w:val="0"/>
          <w:divBdr>
            <w:top w:val="none" w:sz="0" w:space="0" w:color="auto"/>
            <w:left w:val="none" w:sz="0" w:space="0" w:color="auto"/>
            <w:bottom w:val="none" w:sz="0" w:space="0" w:color="auto"/>
            <w:right w:val="none" w:sz="0" w:space="0" w:color="auto"/>
          </w:divBdr>
        </w:div>
      </w:divsChild>
    </w:div>
    <w:div w:id="1664503484">
      <w:bodyDiv w:val="1"/>
      <w:marLeft w:val="0"/>
      <w:marRight w:val="0"/>
      <w:marTop w:val="0"/>
      <w:marBottom w:val="0"/>
      <w:divBdr>
        <w:top w:val="none" w:sz="0" w:space="0" w:color="auto"/>
        <w:left w:val="none" w:sz="0" w:space="0" w:color="auto"/>
        <w:bottom w:val="none" w:sz="0" w:space="0" w:color="auto"/>
        <w:right w:val="none" w:sz="0" w:space="0" w:color="auto"/>
      </w:divBdr>
    </w:div>
    <w:div w:id="1690568995">
      <w:bodyDiv w:val="1"/>
      <w:marLeft w:val="0"/>
      <w:marRight w:val="0"/>
      <w:marTop w:val="0"/>
      <w:marBottom w:val="0"/>
      <w:divBdr>
        <w:top w:val="none" w:sz="0" w:space="0" w:color="auto"/>
        <w:left w:val="none" w:sz="0" w:space="0" w:color="auto"/>
        <w:bottom w:val="none" w:sz="0" w:space="0" w:color="auto"/>
        <w:right w:val="none" w:sz="0" w:space="0" w:color="auto"/>
      </w:divBdr>
    </w:div>
    <w:div w:id="1790930598">
      <w:bodyDiv w:val="1"/>
      <w:marLeft w:val="0"/>
      <w:marRight w:val="0"/>
      <w:marTop w:val="0"/>
      <w:marBottom w:val="0"/>
      <w:divBdr>
        <w:top w:val="none" w:sz="0" w:space="0" w:color="auto"/>
        <w:left w:val="none" w:sz="0" w:space="0" w:color="auto"/>
        <w:bottom w:val="none" w:sz="0" w:space="0" w:color="auto"/>
        <w:right w:val="none" w:sz="0" w:space="0" w:color="auto"/>
      </w:divBdr>
    </w:div>
    <w:div w:id="1817409401">
      <w:bodyDiv w:val="1"/>
      <w:marLeft w:val="0"/>
      <w:marRight w:val="0"/>
      <w:marTop w:val="0"/>
      <w:marBottom w:val="0"/>
      <w:divBdr>
        <w:top w:val="none" w:sz="0" w:space="0" w:color="auto"/>
        <w:left w:val="none" w:sz="0" w:space="0" w:color="auto"/>
        <w:bottom w:val="none" w:sz="0" w:space="0" w:color="auto"/>
        <w:right w:val="none" w:sz="0" w:space="0" w:color="auto"/>
      </w:divBdr>
    </w:div>
    <w:div w:id="1819111505">
      <w:bodyDiv w:val="1"/>
      <w:marLeft w:val="0"/>
      <w:marRight w:val="0"/>
      <w:marTop w:val="0"/>
      <w:marBottom w:val="0"/>
      <w:divBdr>
        <w:top w:val="none" w:sz="0" w:space="0" w:color="auto"/>
        <w:left w:val="none" w:sz="0" w:space="0" w:color="auto"/>
        <w:bottom w:val="none" w:sz="0" w:space="0" w:color="auto"/>
        <w:right w:val="none" w:sz="0" w:space="0" w:color="auto"/>
      </w:divBdr>
    </w:div>
    <w:div w:id="1845167543">
      <w:bodyDiv w:val="1"/>
      <w:marLeft w:val="0"/>
      <w:marRight w:val="0"/>
      <w:marTop w:val="0"/>
      <w:marBottom w:val="0"/>
      <w:divBdr>
        <w:top w:val="none" w:sz="0" w:space="0" w:color="auto"/>
        <w:left w:val="none" w:sz="0" w:space="0" w:color="auto"/>
        <w:bottom w:val="none" w:sz="0" w:space="0" w:color="auto"/>
        <w:right w:val="none" w:sz="0" w:space="0" w:color="auto"/>
      </w:divBdr>
    </w:div>
    <w:div w:id="1876692400">
      <w:bodyDiv w:val="1"/>
      <w:marLeft w:val="0"/>
      <w:marRight w:val="0"/>
      <w:marTop w:val="0"/>
      <w:marBottom w:val="0"/>
      <w:divBdr>
        <w:top w:val="none" w:sz="0" w:space="0" w:color="auto"/>
        <w:left w:val="none" w:sz="0" w:space="0" w:color="auto"/>
        <w:bottom w:val="none" w:sz="0" w:space="0" w:color="auto"/>
        <w:right w:val="none" w:sz="0" w:space="0" w:color="auto"/>
      </w:divBdr>
    </w:div>
    <w:div w:id="1899121194">
      <w:bodyDiv w:val="1"/>
      <w:marLeft w:val="0"/>
      <w:marRight w:val="0"/>
      <w:marTop w:val="0"/>
      <w:marBottom w:val="0"/>
      <w:divBdr>
        <w:top w:val="none" w:sz="0" w:space="0" w:color="auto"/>
        <w:left w:val="none" w:sz="0" w:space="0" w:color="auto"/>
        <w:bottom w:val="none" w:sz="0" w:space="0" w:color="auto"/>
        <w:right w:val="none" w:sz="0" w:space="0" w:color="auto"/>
      </w:divBdr>
    </w:div>
    <w:div w:id="1900675670">
      <w:bodyDiv w:val="1"/>
      <w:marLeft w:val="0"/>
      <w:marRight w:val="0"/>
      <w:marTop w:val="0"/>
      <w:marBottom w:val="0"/>
      <w:divBdr>
        <w:top w:val="none" w:sz="0" w:space="0" w:color="auto"/>
        <w:left w:val="none" w:sz="0" w:space="0" w:color="auto"/>
        <w:bottom w:val="none" w:sz="0" w:space="0" w:color="auto"/>
        <w:right w:val="none" w:sz="0" w:space="0" w:color="auto"/>
      </w:divBdr>
    </w:div>
    <w:div w:id="1907646188">
      <w:bodyDiv w:val="1"/>
      <w:marLeft w:val="0"/>
      <w:marRight w:val="0"/>
      <w:marTop w:val="0"/>
      <w:marBottom w:val="0"/>
      <w:divBdr>
        <w:top w:val="none" w:sz="0" w:space="0" w:color="auto"/>
        <w:left w:val="none" w:sz="0" w:space="0" w:color="auto"/>
        <w:bottom w:val="none" w:sz="0" w:space="0" w:color="auto"/>
        <w:right w:val="none" w:sz="0" w:space="0" w:color="auto"/>
      </w:divBdr>
    </w:div>
    <w:div w:id="1911887622">
      <w:bodyDiv w:val="1"/>
      <w:marLeft w:val="0"/>
      <w:marRight w:val="0"/>
      <w:marTop w:val="0"/>
      <w:marBottom w:val="0"/>
      <w:divBdr>
        <w:top w:val="none" w:sz="0" w:space="0" w:color="auto"/>
        <w:left w:val="none" w:sz="0" w:space="0" w:color="auto"/>
        <w:bottom w:val="none" w:sz="0" w:space="0" w:color="auto"/>
        <w:right w:val="none" w:sz="0" w:space="0" w:color="auto"/>
      </w:divBdr>
    </w:div>
    <w:div w:id="1940286867">
      <w:bodyDiv w:val="1"/>
      <w:marLeft w:val="0"/>
      <w:marRight w:val="0"/>
      <w:marTop w:val="0"/>
      <w:marBottom w:val="0"/>
      <w:divBdr>
        <w:top w:val="none" w:sz="0" w:space="0" w:color="auto"/>
        <w:left w:val="none" w:sz="0" w:space="0" w:color="auto"/>
        <w:bottom w:val="none" w:sz="0" w:space="0" w:color="auto"/>
        <w:right w:val="none" w:sz="0" w:space="0" w:color="auto"/>
      </w:divBdr>
    </w:div>
    <w:div w:id="1943688232">
      <w:bodyDiv w:val="1"/>
      <w:marLeft w:val="0"/>
      <w:marRight w:val="0"/>
      <w:marTop w:val="0"/>
      <w:marBottom w:val="0"/>
      <w:divBdr>
        <w:top w:val="none" w:sz="0" w:space="0" w:color="auto"/>
        <w:left w:val="none" w:sz="0" w:space="0" w:color="auto"/>
        <w:bottom w:val="none" w:sz="0" w:space="0" w:color="auto"/>
        <w:right w:val="none" w:sz="0" w:space="0" w:color="auto"/>
      </w:divBdr>
      <w:divsChild>
        <w:div w:id="1813323195">
          <w:marLeft w:val="0"/>
          <w:marRight w:val="0"/>
          <w:marTop w:val="0"/>
          <w:marBottom w:val="0"/>
          <w:divBdr>
            <w:top w:val="none" w:sz="0" w:space="0" w:color="auto"/>
            <w:left w:val="none" w:sz="0" w:space="0" w:color="auto"/>
            <w:bottom w:val="none" w:sz="0" w:space="0" w:color="auto"/>
            <w:right w:val="none" w:sz="0" w:space="0" w:color="auto"/>
          </w:divBdr>
        </w:div>
      </w:divsChild>
    </w:div>
    <w:div w:id="1975526786">
      <w:bodyDiv w:val="1"/>
      <w:marLeft w:val="0"/>
      <w:marRight w:val="0"/>
      <w:marTop w:val="0"/>
      <w:marBottom w:val="0"/>
      <w:divBdr>
        <w:top w:val="none" w:sz="0" w:space="0" w:color="auto"/>
        <w:left w:val="none" w:sz="0" w:space="0" w:color="auto"/>
        <w:bottom w:val="none" w:sz="0" w:space="0" w:color="auto"/>
        <w:right w:val="none" w:sz="0" w:space="0" w:color="auto"/>
      </w:divBdr>
    </w:div>
    <w:div w:id="2065712686">
      <w:bodyDiv w:val="1"/>
      <w:marLeft w:val="0"/>
      <w:marRight w:val="0"/>
      <w:marTop w:val="0"/>
      <w:marBottom w:val="0"/>
      <w:divBdr>
        <w:top w:val="none" w:sz="0" w:space="0" w:color="auto"/>
        <w:left w:val="none" w:sz="0" w:space="0" w:color="auto"/>
        <w:bottom w:val="none" w:sz="0" w:space="0" w:color="auto"/>
        <w:right w:val="none" w:sz="0" w:space="0" w:color="auto"/>
      </w:divBdr>
    </w:div>
    <w:div w:id="2071924142">
      <w:bodyDiv w:val="1"/>
      <w:marLeft w:val="0"/>
      <w:marRight w:val="0"/>
      <w:marTop w:val="0"/>
      <w:marBottom w:val="0"/>
      <w:divBdr>
        <w:top w:val="none" w:sz="0" w:space="0" w:color="auto"/>
        <w:left w:val="none" w:sz="0" w:space="0" w:color="auto"/>
        <w:bottom w:val="none" w:sz="0" w:space="0" w:color="auto"/>
        <w:right w:val="none" w:sz="0" w:space="0" w:color="auto"/>
      </w:divBdr>
    </w:div>
    <w:div w:id="2077705128">
      <w:bodyDiv w:val="1"/>
      <w:marLeft w:val="0"/>
      <w:marRight w:val="0"/>
      <w:marTop w:val="0"/>
      <w:marBottom w:val="0"/>
      <w:divBdr>
        <w:top w:val="none" w:sz="0" w:space="0" w:color="auto"/>
        <w:left w:val="none" w:sz="0" w:space="0" w:color="auto"/>
        <w:bottom w:val="none" w:sz="0" w:space="0" w:color="auto"/>
        <w:right w:val="none" w:sz="0" w:space="0" w:color="auto"/>
      </w:divBdr>
    </w:div>
    <w:div w:id="2095976886">
      <w:bodyDiv w:val="1"/>
      <w:marLeft w:val="0"/>
      <w:marRight w:val="0"/>
      <w:marTop w:val="0"/>
      <w:marBottom w:val="0"/>
      <w:divBdr>
        <w:top w:val="none" w:sz="0" w:space="0" w:color="auto"/>
        <w:left w:val="none" w:sz="0" w:space="0" w:color="auto"/>
        <w:bottom w:val="none" w:sz="0" w:space="0" w:color="auto"/>
        <w:right w:val="none" w:sz="0" w:space="0" w:color="auto"/>
      </w:divBdr>
    </w:div>
    <w:div w:id="21469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policija.si/delovna-podrocja/nadzor-drzavne-meje" TargetMode="External"/><Relationship Id="rId26" Type="http://schemas.openxmlformats.org/officeDocument/2006/relationships/image" Target="media/image7.emf"/><Relationship Id="rId39" Type="http://schemas.openxmlformats.org/officeDocument/2006/relationships/image" Target="media/image16.png"/><Relationship Id="rId21" Type="http://schemas.openxmlformats.org/officeDocument/2006/relationships/image" Target="media/image3.png"/><Relationship Id="rId34" Type="http://schemas.openxmlformats.org/officeDocument/2006/relationships/image" Target="media/image16.svg"/><Relationship Id="rId42" Type="http://schemas.openxmlformats.org/officeDocument/2006/relationships/image" Target="media/image19.png"/><Relationship Id="rId47" Type="http://schemas.openxmlformats.org/officeDocument/2006/relationships/hyperlink" Target="http://www.1ka.si" TargetMode="External"/><Relationship Id="rId50" Type="http://schemas.openxmlformats.org/officeDocument/2006/relationships/image" Target="media/image28.svg"/><Relationship Id="rId55" Type="http://schemas.openxmlformats.org/officeDocument/2006/relationships/image" Target="media/image2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0.emf"/><Relationship Id="rId11" Type="http://schemas.openxmlformats.org/officeDocument/2006/relationships/image" Target="media/image1.jpg"/><Relationship Id="rId24" Type="http://schemas.openxmlformats.org/officeDocument/2006/relationships/image" Target="media/image5.emf"/><Relationship Id="rId32" Type="http://schemas.openxmlformats.org/officeDocument/2006/relationships/image" Target="media/image14.svg"/><Relationship Id="rId37" Type="http://schemas.openxmlformats.org/officeDocument/2006/relationships/image" Target="media/image15.png"/><Relationship Id="rId40" Type="http://schemas.openxmlformats.org/officeDocument/2006/relationships/image" Target="media/image17.emf"/><Relationship Id="rId45" Type="http://schemas.openxmlformats.org/officeDocument/2006/relationships/header" Target="header4.xml"/><Relationship Id="rId53" Type="http://schemas.openxmlformats.org/officeDocument/2006/relationships/image" Target="media/image23.pn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sv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25.svg"/><Relationship Id="rId48" Type="http://schemas.openxmlformats.org/officeDocument/2006/relationships/hyperlink" Target="http://www.1ka.si" TargetMode="External"/><Relationship Id="rId56" Type="http://schemas.openxmlformats.org/officeDocument/2006/relationships/hyperlink" Target="https://www.gov.si/drzavni-organi/ministrstva/ministrstvo-za-notranje-zadeve/o-ministrstvu/sekretariat/sluzba-za-evropska-sredstva/" TargetMode="Externa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20.svg"/><Relationship Id="rId46" Type="http://schemas.openxmlformats.org/officeDocument/2006/relationships/footer" Target="footer4.xml"/><Relationship Id="rId20" Type="http://schemas.openxmlformats.org/officeDocument/2006/relationships/image" Target="media/image3.svg"/><Relationship Id="rId41" Type="http://schemas.openxmlformats.org/officeDocument/2006/relationships/image" Target="media/image18.png"/><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8.svg"/><Relationship Id="rId49" Type="http://schemas.openxmlformats.org/officeDocument/2006/relationships/image" Target="media/image21.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0.emf"/><Relationship Id="rId52" Type="http://schemas.openxmlformats.org/officeDocument/2006/relationships/image" Target="media/image30.svg"/></Relationships>
</file>

<file path=word/theme/theme1.xml><?xml version="1.0" encoding="utf-8"?>
<a:theme xmlns:a="http://schemas.openxmlformats.org/drawingml/2006/main" name="Office Theme">
  <a:themeElements>
    <a:clrScheme name="Cedars Theme">
      <a:dk1>
        <a:srgbClr val="000000"/>
      </a:dk1>
      <a:lt1>
        <a:srgbClr val="FFFFFF"/>
      </a:lt1>
      <a:dk2>
        <a:srgbClr val="0A131B"/>
      </a:dk2>
      <a:lt2>
        <a:srgbClr val="C4B5A8"/>
      </a:lt2>
      <a:accent1>
        <a:srgbClr val="032D5B"/>
      </a:accent1>
      <a:accent2>
        <a:srgbClr val="23B6C1"/>
      </a:accent2>
      <a:accent3>
        <a:srgbClr val="26700A"/>
      </a:accent3>
      <a:accent4>
        <a:srgbClr val="BDC61A"/>
      </a:accent4>
      <a:accent5>
        <a:srgbClr val="E25B24"/>
      </a:accent5>
      <a:accent6>
        <a:srgbClr val="F0B03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0d2752-dcd0-4806-bef7-4403fbe27762">
      <Terms xmlns="http://schemas.microsoft.com/office/infopath/2007/PartnerControls"/>
    </lcf76f155ced4ddcb4097134ff3c332f>
    <TaxCatchAll xmlns="29da58c2-b328-4d31-bd08-3960511713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34B15C43C5EB04EBD0522DE26E29771" ma:contentTypeVersion="14" ma:contentTypeDescription="Ustvari nov dokument." ma:contentTypeScope="" ma:versionID="e8b2b4da9bd105176c0941e7842408e5">
  <xsd:schema xmlns:xsd="http://www.w3.org/2001/XMLSchema" xmlns:xs="http://www.w3.org/2001/XMLSchema" xmlns:p="http://schemas.microsoft.com/office/2006/metadata/properties" xmlns:ns2="29da58c2-b328-4d31-bd08-3960511713b7" xmlns:ns3="810d2752-dcd0-4806-bef7-4403fbe27762" targetNamespace="http://schemas.microsoft.com/office/2006/metadata/properties" ma:root="true" ma:fieldsID="c3a61d6b163c1f397cff29c6713d3b7b" ns2:_="" ns3:_="">
    <xsd:import namespace="29da58c2-b328-4d31-bd08-3960511713b7"/>
    <xsd:import namespace="810d2752-dcd0-4806-bef7-4403fbe277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a58c2-b328-4d31-bd08-3960511713b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c7595302-31a5-41db-bae3-a66fe88bce58}" ma:internalName="TaxCatchAll" ma:showField="CatchAllData" ma:web="29da58c2-b328-4d31-bd08-3960511713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0d2752-dcd0-4806-bef7-4403fbe277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b90e75f3-0577-4cb8-883b-e3eb52f1025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B3B8B-2C26-43DC-9A50-4AE33BC9ECFF}">
  <ds:schemaRefs>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microsoft.com/office/2006/metadata/properties"/>
    <ds:schemaRef ds:uri="29da58c2-b328-4d31-bd08-3960511713b7"/>
    <ds:schemaRef ds:uri="http://schemas.openxmlformats.org/package/2006/metadata/core-properties"/>
    <ds:schemaRef ds:uri="810d2752-dcd0-4806-bef7-4403fbe27762"/>
    <ds:schemaRef ds:uri="http://purl.org/dc/elements/1.1/"/>
  </ds:schemaRefs>
</ds:datastoreItem>
</file>

<file path=customXml/itemProps2.xml><?xml version="1.0" encoding="utf-8"?>
<ds:datastoreItem xmlns:ds="http://schemas.openxmlformats.org/officeDocument/2006/customXml" ds:itemID="{8EDBE538-BD58-4E11-BD31-58DE8B5914F0}">
  <ds:schemaRefs>
    <ds:schemaRef ds:uri="http://schemas.microsoft.com/sharepoint/v3/contenttype/forms"/>
  </ds:schemaRefs>
</ds:datastoreItem>
</file>

<file path=customXml/itemProps3.xml><?xml version="1.0" encoding="utf-8"?>
<ds:datastoreItem xmlns:ds="http://schemas.openxmlformats.org/officeDocument/2006/customXml" ds:itemID="{792C47DD-8295-4A35-BD44-D0E38BFAE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a58c2-b328-4d31-bd08-3960511713b7"/>
    <ds:schemaRef ds:uri="810d2752-dcd0-4806-bef7-4403fbe27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514835-F792-440F-9F52-6983DC2D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54</Pages>
  <Words>20837</Words>
  <Characters>118772</Characters>
  <Application>Microsoft Office Word</Application>
  <DocSecurity>0</DocSecurity>
  <Lines>989</Lines>
  <Paragraphs>278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139331</CharactersWithSpaces>
  <SharedDoc>false</SharedDoc>
  <HLinks>
    <vt:vector size="162" baseType="variant">
      <vt:variant>
        <vt:i4>7405627</vt:i4>
      </vt:variant>
      <vt:variant>
        <vt:i4>147</vt:i4>
      </vt:variant>
      <vt:variant>
        <vt:i4>0</vt:i4>
      </vt:variant>
      <vt:variant>
        <vt:i4>5</vt:i4>
      </vt:variant>
      <vt:variant>
        <vt:lpwstr>https://www.gov.si/drzavni-organi/ministrstva/ministrstvo-za-notranje-zadeve/o-ministrstvu/sekretariat/sluzba-za-evropska-sredstva/</vt:lpwstr>
      </vt:variant>
      <vt:variant>
        <vt:lpwstr/>
      </vt:variant>
      <vt:variant>
        <vt:i4>7077927</vt:i4>
      </vt:variant>
      <vt:variant>
        <vt:i4>144</vt:i4>
      </vt:variant>
      <vt:variant>
        <vt:i4>0</vt:i4>
      </vt:variant>
      <vt:variant>
        <vt:i4>5</vt:i4>
      </vt:variant>
      <vt:variant>
        <vt:lpwstr>https://www.sos112.si/uploads/files/uploads/ocena-ogrozenosti-zaradi-terorizma-2022.pdf</vt:lpwstr>
      </vt:variant>
      <vt:variant>
        <vt:lpwstr/>
      </vt:variant>
      <vt:variant>
        <vt:i4>2556028</vt:i4>
      </vt:variant>
      <vt:variant>
        <vt:i4>141</vt:i4>
      </vt:variant>
      <vt:variant>
        <vt:i4>0</vt:i4>
      </vt:variant>
      <vt:variant>
        <vt:i4>5</vt:i4>
      </vt:variant>
      <vt:variant>
        <vt:lpwstr>http://www.1ka.si/</vt:lpwstr>
      </vt:variant>
      <vt:variant>
        <vt:lpwstr/>
      </vt:variant>
      <vt:variant>
        <vt:i4>2556028</vt:i4>
      </vt:variant>
      <vt:variant>
        <vt:i4>138</vt:i4>
      </vt:variant>
      <vt:variant>
        <vt:i4>0</vt:i4>
      </vt:variant>
      <vt:variant>
        <vt:i4>5</vt:i4>
      </vt:variant>
      <vt:variant>
        <vt:lpwstr>http://www.1ka.si/</vt:lpwstr>
      </vt:variant>
      <vt:variant>
        <vt:lpwstr/>
      </vt:variant>
      <vt:variant>
        <vt:i4>1900597</vt:i4>
      </vt:variant>
      <vt:variant>
        <vt:i4>131</vt:i4>
      </vt:variant>
      <vt:variant>
        <vt:i4>0</vt:i4>
      </vt:variant>
      <vt:variant>
        <vt:i4>5</vt:i4>
      </vt:variant>
      <vt:variant>
        <vt:lpwstr/>
      </vt:variant>
      <vt:variant>
        <vt:lpwstr>_Toc185693873</vt:lpwstr>
      </vt:variant>
      <vt:variant>
        <vt:i4>1900597</vt:i4>
      </vt:variant>
      <vt:variant>
        <vt:i4>125</vt:i4>
      </vt:variant>
      <vt:variant>
        <vt:i4>0</vt:i4>
      </vt:variant>
      <vt:variant>
        <vt:i4>5</vt:i4>
      </vt:variant>
      <vt:variant>
        <vt:lpwstr/>
      </vt:variant>
      <vt:variant>
        <vt:lpwstr>_Toc185693872</vt:lpwstr>
      </vt:variant>
      <vt:variant>
        <vt:i4>1900597</vt:i4>
      </vt:variant>
      <vt:variant>
        <vt:i4>119</vt:i4>
      </vt:variant>
      <vt:variant>
        <vt:i4>0</vt:i4>
      </vt:variant>
      <vt:variant>
        <vt:i4>5</vt:i4>
      </vt:variant>
      <vt:variant>
        <vt:lpwstr/>
      </vt:variant>
      <vt:variant>
        <vt:lpwstr>_Toc185693871</vt:lpwstr>
      </vt:variant>
      <vt:variant>
        <vt:i4>1900597</vt:i4>
      </vt:variant>
      <vt:variant>
        <vt:i4>113</vt:i4>
      </vt:variant>
      <vt:variant>
        <vt:i4>0</vt:i4>
      </vt:variant>
      <vt:variant>
        <vt:i4>5</vt:i4>
      </vt:variant>
      <vt:variant>
        <vt:lpwstr/>
      </vt:variant>
      <vt:variant>
        <vt:lpwstr>_Toc185693870</vt:lpwstr>
      </vt:variant>
      <vt:variant>
        <vt:i4>1835061</vt:i4>
      </vt:variant>
      <vt:variant>
        <vt:i4>107</vt:i4>
      </vt:variant>
      <vt:variant>
        <vt:i4>0</vt:i4>
      </vt:variant>
      <vt:variant>
        <vt:i4>5</vt:i4>
      </vt:variant>
      <vt:variant>
        <vt:lpwstr/>
      </vt:variant>
      <vt:variant>
        <vt:lpwstr>_Toc185693869</vt:lpwstr>
      </vt:variant>
      <vt:variant>
        <vt:i4>1835061</vt:i4>
      </vt:variant>
      <vt:variant>
        <vt:i4>101</vt:i4>
      </vt:variant>
      <vt:variant>
        <vt:i4>0</vt:i4>
      </vt:variant>
      <vt:variant>
        <vt:i4>5</vt:i4>
      </vt:variant>
      <vt:variant>
        <vt:lpwstr/>
      </vt:variant>
      <vt:variant>
        <vt:lpwstr>_Toc185693868</vt:lpwstr>
      </vt:variant>
      <vt:variant>
        <vt:i4>1835061</vt:i4>
      </vt:variant>
      <vt:variant>
        <vt:i4>95</vt:i4>
      </vt:variant>
      <vt:variant>
        <vt:i4>0</vt:i4>
      </vt:variant>
      <vt:variant>
        <vt:i4>5</vt:i4>
      </vt:variant>
      <vt:variant>
        <vt:lpwstr/>
      </vt:variant>
      <vt:variant>
        <vt:lpwstr>_Toc185693867</vt:lpwstr>
      </vt:variant>
      <vt:variant>
        <vt:i4>1835061</vt:i4>
      </vt:variant>
      <vt:variant>
        <vt:i4>89</vt:i4>
      </vt:variant>
      <vt:variant>
        <vt:i4>0</vt:i4>
      </vt:variant>
      <vt:variant>
        <vt:i4>5</vt:i4>
      </vt:variant>
      <vt:variant>
        <vt:lpwstr/>
      </vt:variant>
      <vt:variant>
        <vt:lpwstr>_Toc185693866</vt:lpwstr>
      </vt:variant>
      <vt:variant>
        <vt:i4>1835061</vt:i4>
      </vt:variant>
      <vt:variant>
        <vt:i4>83</vt:i4>
      </vt:variant>
      <vt:variant>
        <vt:i4>0</vt:i4>
      </vt:variant>
      <vt:variant>
        <vt:i4>5</vt:i4>
      </vt:variant>
      <vt:variant>
        <vt:lpwstr/>
      </vt:variant>
      <vt:variant>
        <vt:lpwstr>_Toc185693865</vt:lpwstr>
      </vt:variant>
      <vt:variant>
        <vt:i4>1835061</vt:i4>
      </vt:variant>
      <vt:variant>
        <vt:i4>77</vt:i4>
      </vt:variant>
      <vt:variant>
        <vt:i4>0</vt:i4>
      </vt:variant>
      <vt:variant>
        <vt:i4>5</vt:i4>
      </vt:variant>
      <vt:variant>
        <vt:lpwstr/>
      </vt:variant>
      <vt:variant>
        <vt:lpwstr>_Toc185693864</vt:lpwstr>
      </vt:variant>
      <vt:variant>
        <vt:i4>1835061</vt:i4>
      </vt:variant>
      <vt:variant>
        <vt:i4>71</vt:i4>
      </vt:variant>
      <vt:variant>
        <vt:i4>0</vt:i4>
      </vt:variant>
      <vt:variant>
        <vt:i4>5</vt:i4>
      </vt:variant>
      <vt:variant>
        <vt:lpwstr/>
      </vt:variant>
      <vt:variant>
        <vt:lpwstr>_Toc185693863</vt:lpwstr>
      </vt:variant>
      <vt:variant>
        <vt:i4>1835061</vt:i4>
      </vt:variant>
      <vt:variant>
        <vt:i4>65</vt:i4>
      </vt:variant>
      <vt:variant>
        <vt:i4>0</vt:i4>
      </vt:variant>
      <vt:variant>
        <vt:i4>5</vt:i4>
      </vt:variant>
      <vt:variant>
        <vt:lpwstr/>
      </vt:variant>
      <vt:variant>
        <vt:lpwstr>_Toc185693862</vt:lpwstr>
      </vt:variant>
      <vt:variant>
        <vt:i4>1835061</vt:i4>
      </vt:variant>
      <vt:variant>
        <vt:i4>59</vt:i4>
      </vt:variant>
      <vt:variant>
        <vt:i4>0</vt:i4>
      </vt:variant>
      <vt:variant>
        <vt:i4>5</vt:i4>
      </vt:variant>
      <vt:variant>
        <vt:lpwstr/>
      </vt:variant>
      <vt:variant>
        <vt:lpwstr>_Toc185693861</vt:lpwstr>
      </vt:variant>
      <vt:variant>
        <vt:i4>1835061</vt:i4>
      </vt:variant>
      <vt:variant>
        <vt:i4>53</vt:i4>
      </vt:variant>
      <vt:variant>
        <vt:i4>0</vt:i4>
      </vt:variant>
      <vt:variant>
        <vt:i4>5</vt:i4>
      </vt:variant>
      <vt:variant>
        <vt:lpwstr/>
      </vt:variant>
      <vt:variant>
        <vt:lpwstr>_Toc185693860</vt:lpwstr>
      </vt:variant>
      <vt:variant>
        <vt:i4>2031669</vt:i4>
      </vt:variant>
      <vt:variant>
        <vt:i4>47</vt:i4>
      </vt:variant>
      <vt:variant>
        <vt:i4>0</vt:i4>
      </vt:variant>
      <vt:variant>
        <vt:i4>5</vt:i4>
      </vt:variant>
      <vt:variant>
        <vt:lpwstr/>
      </vt:variant>
      <vt:variant>
        <vt:lpwstr>_Toc185693859</vt:lpwstr>
      </vt:variant>
      <vt:variant>
        <vt:i4>2031669</vt:i4>
      </vt:variant>
      <vt:variant>
        <vt:i4>41</vt:i4>
      </vt:variant>
      <vt:variant>
        <vt:i4>0</vt:i4>
      </vt:variant>
      <vt:variant>
        <vt:i4>5</vt:i4>
      </vt:variant>
      <vt:variant>
        <vt:lpwstr/>
      </vt:variant>
      <vt:variant>
        <vt:lpwstr>_Toc185693858</vt:lpwstr>
      </vt:variant>
      <vt:variant>
        <vt:i4>2031669</vt:i4>
      </vt:variant>
      <vt:variant>
        <vt:i4>35</vt:i4>
      </vt:variant>
      <vt:variant>
        <vt:i4>0</vt:i4>
      </vt:variant>
      <vt:variant>
        <vt:i4>5</vt:i4>
      </vt:variant>
      <vt:variant>
        <vt:lpwstr/>
      </vt:variant>
      <vt:variant>
        <vt:lpwstr>_Toc185693857</vt:lpwstr>
      </vt:variant>
      <vt:variant>
        <vt:i4>2031669</vt:i4>
      </vt:variant>
      <vt:variant>
        <vt:i4>29</vt:i4>
      </vt:variant>
      <vt:variant>
        <vt:i4>0</vt:i4>
      </vt:variant>
      <vt:variant>
        <vt:i4>5</vt:i4>
      </vt:variant>
      <vt:variant>
        <vt:lpwstr/>
      </vt:variant>
      <vt:variant>
        <vt:lpwstr>_Toc185693852</vt:lpwstr>
      </vt:variant>
      <vt:variant>
        <vt:i4>2031669</vt:i4>
      </vt:variant>
      <vt:variant>
        <vt:i4>23</vt:i4>
      </vt:variant>
      <vt:variant>
        <vt:i4>0</vt:i4>
      </vt:variant>
      <vt:variant>
        <vt:i4>5</vt:i4>
      </vt:variant>
      <vt:variant>
        <vt:lpwstr/>
      </vt:variant>
      <vt:variant>
        <vt:lpwstr>_Toc185693851</vt:lpwstr>
      </vt:variant>
      <vt:variant>
        <vt:i4>2031669</vt:i4>
      </vt:variant>
      <vt:variant>
        <vt:i4>17</vt:i4>
      </vt:variant>
      <vt:variant>
        <vt:i4>0</vt:i4>
      </vt:variant>
      <vt:variant>
        <vt:i4>5</vt:i4>
      </vt:variant>
      <vt:variant>
        <vt:lpwstr/>
      </vt:variant>
      <vt:variant>
        <vt:lpwstr>_Toc185693850</vt:lpwstr>
      </vt:variant>
      <vt:variant>
        <vt:i4>1966133</vt:i4>
      </vt:variant>
      <vt:variant>
        <vt:i4>11</vt:i4>
      </vt:variant>
      <vt:variant>
        <vt:i4>0</vt:i4>
      </vt:variant>
      <vt:variant>
        <vt:i4>5</vt:i4>
      </vt:variant>
      <vt:variant>
        <vt:lpwstr/>
      </vt:variant>
      <vt:variant>
        <vt:lpwstr>_Toc185693849</vt:lpwstr>
      </vt:variant>
      <vt:variant>
        <vt:i4>1966133</vt:i4>
      </vt:variant>
      <vt:variant>
        <vt:i4>5</vt:i4>
      </vt:variant>
      <vt:variant>
        <vt:i4>0</vt:i4>
      </vt:variant>
      <vt:variant>
        <vt:i4>5</vt:i4>
      </vt:variant>
      <vt:variant>
        <vt:lpwstr/>
      </vt:variant>
      <vt:variant>
        <vt:lpwstr>_Toc185693848</vt:lpwstr>
      </vt:variant>
      <vt:variant>
        <vt:i4>5505104</vt:i4>
      </vt:variant>
      <vt:variant>
        <vt:i4>0</vt:i4>
      </vt:variant>
      <vt:variant>
        <vt:i4>0</vt:i4>
      </vt:variant>
      <vt:variant>
        <vt:i4>5</vt:i4>
      </vt:variant>
      <vt:variant>
        <vt:lpwstr>https://www.policija.si/delovna-podrocja/nadzor-drzavne-meje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 Terzić</dc:creator>
  <cp:keywords/>
  <dc:description/>
  <cp:lastModifiedBy>Nataša Grgasovič</cp:lastModifiedBy>
  <cp:revision>4</cp:revision>
  <cp:lastPrinted>2025-02-07T19:44:00Z</cp:lastPrinted>
  <dcterms:created xsi:type="dcterms:W3CDTF">2025-02-12T14:41:00Z</dcterms:created>
  <dcterms:modified xsi:type="dcterms:W3CDTF">2025-02-12T14:56:00Z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0x010100634B15C43C5EB04EBD0522DE26E29771</vt:lpwstr>
  </property>
  <property fmtid="{D5CDD505-2E9C-101B-9397-08002B2CF9AE}" pid="3" name="MSIP_Label_ea60d57e-af5b-4752-ac57-3e4f28ca11dc_Enabled">
    <vt:lpwstr>true</vt:lpwstr>
  </property>
  <property fmtid="{D5CDD505-2E9C-101B-9397-08002B2CF9AE}" pid="4" name="MSIP_Label_ea60d57e-af5b-4752-ac57-3e4f28ca11dc_SetDate">
    <vt:lpwstr>2024-02-26T07:21:07Z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80a68e0b-1042-4aad-befe-a1723a8837ba</vt:lpwstr>
  </property>
  <property fmtid="{D5CDD505-2E9C-101B-9397-08002B2CF9AE}" pid="9" name="MSIP_Label_ea60d57e-af5b-4752-ac57-3e4f28ca11dc_ContentBits">
    <vt:lpwstr>0</vt:lpwstr>
  </property>
  <property fmtid="{D5CDD505-2E9C-101B-9397-08002B2CF9AE}" pid="10" name="MediaServiceImageTags">
    <vt:lpwstr/>
  </property>
</Properties>
</file>