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65" w:rsidRDefault="00F53E65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u w:val="single"/>
          <w:lang w:eastAsia="sl-SI"/>
        </w:rPr>
        <w:t>VIDEONADZOR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1. Dnevno/nočna “</w:t>
      </w:r>
      <w:proofErr w:type="spellStart"/>
      <w:r w:rsidRPr="002315DD">
        <w:rPr>
          <w:rFonts w:ascii="Arial" w:eastAsia="Times New Roman" w:hAnsi="Arial" w:cs="Arial"/>
          <w:b/>
          <w:u w:val="single"/>
          <w:lang w:eastAsia="sl-SI"/>
        </w:rPr>
        <w:t>Bo</w:t>
      </w:r>
      <w:r>
        <w:rPr>
          <w:rFonts w:ascii="Arial" w:eastAsia="Times New Roman" w:hAnsi="Arial" w:cs="Arial"/>
          <w:b/>
          <w:u w:val="single"/>
          <w:lang w:eastAsia="sl-SI"/>
        </w:rPr>
        <w:t>x</w:t>
      </w:r>
      <w:proofErr w:type="spellEnd"/>
      <w:r>
        <w:rPr>
          <w:rFonts w:ascii="Arial" w:eastAsia="Times New Roman" w:hAnsi="Arial" w:cs="Arial"/>
          <w:b/>
          <w:u w:val="single"/>
          <w:lang w:eastAsia="sl-SI"/>
        </w:rPr>
        <w:t>”   kamera ločljivosti 5MP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</w:t>
            </w:r>
            <w:r w:rsidRPr="002315DD">
              <w:rPr>
                <w:rFonts w:ascii="Arial" w:eastAsia="Times New Roman" w:hAnsi="Arial" w:cs="Arial"/>
                <w:lang w:eastAsia="sl-SI"/>
              </w:rPr>
              <w:t>Dnevno/nočna “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 kamera ločljivosti 5MP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 ločljivost;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5M efektivnih točk, največ 9M efektivnih točk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1.2 občutljivost v barvnem načinu delovanja;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0.3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1.3 možnost izravnave osvetlitve iz ozadja;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1.4  IR zaporni filter - avtomatski preklop ob spremembi svetlobnih razmer;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1.5. število posnetkov na sekundo pri najnižji stopnji stiskanja in ločljivosti vsaj 5M efektivnih točk;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1.6 možnost avtomatske hitrosti zaklopa: z možnostjo  nastavitve najdaljšega dovoljenega časa ali nastavitve intervala dovoljenih časov;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1.7 možnost nastavitve vsaj naslednjih načinov stiskanja;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H.264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1.8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1.9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1.11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1.12 pripadajoč (ali integriran) objektiv istega proizvajalca, primeren za kamere visokih ločljivosti, s spremenljivo goriščno razdaljo: horizontalni kot pogleda nastavljiv vsaj med 45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80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1.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2.  Zunanje ohišje za kamero iz točke 1.: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lang w:eastAsia="sl-SI"/>
              </w:rPr>
              <w:tab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Zunanje ohišje za kamero iz točke 1.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2.1 notranje mere ohišja morajo omogočati vgradnjo kamere in pripadajočega objektiva navedene v  točki 1;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2.2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2.3 kovinsko, opremljeno s pravim steklom (ne iz umetnih mas);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2.4 zunanje, vremensko odporno;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2.5 termostatsko krmiljen grelec;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2.6 nastavljiv sončni ščit;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29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2.7 nosilna konzola zunanjega ohišja kamere, primerna za montažo na steno,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možnost uvoda kablov v ohišje skozi konzolo in izven 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3. Dnevno/nočna “Mini Dome”  kamera z vgrajenim IR žarometom  ločljivosti 4MP: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21"/>
        <w:gridCol w:w="2357"/>
        <w:gridCol w:w="1558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Dnevno/nočna “Mini Dome”  kamera  z vgrajenim IR žarometom ločljivosti 4MP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89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 ločljivost;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4M efektivnih točk, največ 9M efektivnih točk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3.2 občutljivost v barvnem načinu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0.6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3.3 možnost izravnave osvetlitve iz ozadja;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3.4. število posnetkov na sekundo pri najnižji stopnji stiskanja in ločljivosti vsaj 4M efektivnih točk;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3.5 </w:t>
            </w:r>
            <w:r w:rsidRPr="002315DD">
              <w:rPr>
                <w:rFonts w:ascii="Arial" w:eastAsia="Times New Roman" w:hAnsi="Arial" w:cs="Arial"/>
                <w:lang w:eastAsia="sl-SI"/>
              </w:rPr>
              <w:t>možnost avtomatske hitrosti zaklopa: z možnostjo  nastavitve najdaljšega dovoljenega časa ali nastavitve intervala dovoljenih časov;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3.6 možnost nastavitve vsaj naslednjih načinov stiskanja;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H.264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3.7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DA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3.8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3.9 avtomatski preklop med dnevnim in nočnim načinom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3.11 napajanje;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3.12 integriran objektiv enakega velikostnega razreda kot kamera, spremenljiv horizontalni kot pogleda od vsaj 40 do 90 stopinj;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3.13 možnost montaže na steno in strop s 3 osno nastavitvijo kamere;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3.14 priloženo podnožje kamere istega proizvajalca za uvod in zakritje priključnih kablov  (“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Junction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”);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3.15 zunanje, vremensko odporno ohišje.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3.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bCs/>
          <w:u w:val="single"/>
          <w:lang w:eastAsia="sl-SI"/>
        </w:rPr>
      </w:pP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1080" w:hanging="108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4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 Sistem za upravljanje kamer visoke ločljivosti iz točk </w:t>
      </w:r>
      <w:r>
        <w:rPr>
          <w:rFonts w:ascii="Arial" w:eastAsia="Times New Roman" w:hAnsi="Arial" w:cs="Arial"/>
          <w:b/>
          <w:u w:val="single"/>
          <w:lang w:eastAsia="sl-SI"/>
        </w:rPr>
        <w:t xml:space="preserve">1. 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in </w:t>
      </w:r>
      <w:r>
        <w:rPr>
          <w:rFonts w:ascii="Arial" w:eastAsia="Times New Roman" w:hAnsi="Arial" w:cs="Arial"/>
          <w:b/>
          <w:u w:val="single"/>
          <w:lang w:eastAsia="sl-SI"/>
        </w:rPr>
        <w:t>3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.: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2315DD">
        <w:rPr>
          <w:rFonts w:ascii="Arial" w:eastAsia="Times New Roman" w:hAnsi="Arial" w:cs="Arial"/>
          <w:b/>
          <w:lang w:eastAsia="sl-SI"/>
        </w:rPr>
        <w:t xml:space="preserve">Željena programska oprema: </w:t>
      </w:r>
      <w:proofErr w:type="spellStart"/>
      <w:r w:rsidRPr="002315DD">
        <w:rPr>
          <w:rFonts w:ascii="Arial" w:eastAsia="Times New Roman" w:hAnsi="Arial" w:cs="Arial"/>
          <w:b/>
          <w:lang w:eastAsia="sl-SI"/>
        </w:rPr>
        <w:t>Mirasys</w:t>
      </w:r>
      <w:proofErr w:type="spellEnd"/>
      <w:r w:rsidRPr="002315DD">
        <w:rPr>
          <w:rFonts w:ascii="Arial" w:eastAsia="Times New Roman" w:hAnsi="Arial" w:cs="Arial"/>
          <w:b/>
          <w:lang w:eastAsia="sl-SI"/>
        </w:rPr>
        <w:t xml:space="preserve">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Sistem za upravljanje kamer visoke ločljivosti iz točk 1.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in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strežnika: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programske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rPr>
                <w:rFonts w:ascii="Arial" w:hAnsi="Arial" w:cs="Arial"/>
                <w:b/>
              </w:rPr>
            </w:pPr>
            <w:r w:rsidRPr="002315DD">
              <w:rPr>
                <w:rFonts w:ascii="Arial" w:hAnsi="Arial" w:cs="Arial"/>
                <w:b/>
              </w:rPr>
              <w:t>Splošne lastnosti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strojno opremo predstavlja strežniški računalnik  z možnostjo vgradnje oz. montaže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ponujen strežniški računalnik mora delovati v okolju Windows; uradno mora biti potrjena združljivost ponujenega strežnika z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najnovejšo (vsaj Windows Server 2012 R2) različico operacijskega sistema (»Windows Server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Catalog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 naročnik  dovoli vgradnjo morebitne dodatne mrežne in/ali grafične kartice in/ali SSD diska v strežnik po izbiri ponudnika;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ponudnik lahko  v strežnik vstavi</w:t>
            </w:r>
            <w:r w:rsidRPr="002315DD">
              <w:rPr>
                <w:rFonts w:ascii="Arial" w:hAnsi="Arial" w:cs="Arial"/>
              </w:rPr>
              <w:t xml:space="preserve"> trde diske (za zagotovitev arhiva) po svoji izbiri;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ponujena programska oprema mora omogočati nadgradnjo na analitične funkcije (oz. jih že v osnovi vsebovati)  -  vsaj: zaznava oz. razlikovanje med vozili in ljudmi, prečkanje črte;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kompatibilnost s kamerami v točkah 1.,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 xml:space="preserve">in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3.;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število priključenih kamer na sistem:  najmanj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po izbiri naročnika iz točk 1.,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9E6DDB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 priložen/vgrajen vmesnik: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- za priklop vsaj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1.,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i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neposredno s FTP/UTP kabelskimi povezavami preko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(RJ-45) vtičnic,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>- možnost konfiguriranja vmesnika (“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Managed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Switch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>”),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- 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možnost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zaklepanja priključenih kamer in druge mrežne opreme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vtičnice 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porte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vmesnika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osnovi strojnih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MAC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naslovov,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- vmesnik mora biti primeren  za vgradnjo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vmesnika: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.7 visoka stabilnost delovanja: avtomatski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reset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ob ustavitvi delovanja naprave (funkcija »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watchdog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hitrost snemanja za vsako kamero;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nastavljivo vsaj v območju 1 do 14 posnetkov na sekundo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hitrost snemanja za vsako kamero pri najvišji ločljivosti  in najnižji stopnji stiskanja;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3 posnetke na sekundo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kompatibilnost z ONVIF in podpora spremenljive hitrosti glavnega pretoka (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zajem posnetkov  kamer v realnem času;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vgrajen detektor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možnost stalnega snemanja in možnost snemanja posamezne kamere le ob zaznavanju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možnost istočasnega snemanja,  prikaza žive slike oz. pregledovanja arhiva posnetkov ter oddaljenega dostopa;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.15 avtomatski zagon snemanja po izpadu napajalne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.16 avtomatska nastavitev časa na ustrezen letni čas;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.17 možnost sinhronizacije časa  na časovni strežnik (NTP) v  lokalnem računalniškem omrežju in  sinhronizacije na javne časovne strežnike;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9093F" w:rsidRPr="002315DD">
              <w:rPr>
                <w:rFonts w:ascii="Arial" w:hAnsi="Arial" w:cs="Arial"/>
              </w:rPr>
              <w:t>.18 operacijski sistem in programska oprema nameščena na SSD disku;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69093F" w:rsidRPr="002315DD">
              <w:rPr>
                <w:rFonts w:ascii="Arial" w:hAnsi="Arial" w:cs="Arial"/>
              </w:rPr>
              <w:t>19 kapaciteta nameščenih trdih diskov za zagotovitev arhiva;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vsaj 30 TB</w:t>
            </w:r>
            <w:r w:rsidR="00BC23AE">
              <w:rPr>
                <w:rFonts w:ascii="Arial" w:hAnsi="Arial" w:cs="Arial"/>
              </w:rPr>
              <w:t xml:space="preserve"> (odvisno od števila kamer se lahko poveča)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.20  trdi diski za zagotovitev arhiva iz točke 5.19 morajo biti nameščeni na sprednji strani strežnika; možnost menjave trdih diskov brez posega v notranjost strežnika;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naročnik ne dovoljuje uporabe dodatnega/zunanjega diskovnega polja;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.21 </w:t>
            </w:r>
            <w:r w:rsidR="0069093F" w:rsidRPr="002315DD">
              <w:rPr>
                <w:rFonts w:ascii="Arial" w:hAnsi="Arial" w:cs="Arial"/>
              </w:rPr>
              <w:t>možnost časovne omejitve trajanja arhiva posnetkov - posnetki starejši od nastavljenega časa se avtomatsko brišejo – možnost izbire vsaj naslednjih časov: 30dni, 45dni, 60dni, 62 dni;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.22 izvoz arhiva posnetkov preko vmesnikov USB 2.0  ali  USB 3.0; možnost izvoza arhiva posnetkov več kamer hkrati; možnost izvoza daljših neprekinjenih posnetkov (velikosti vsaj 20GB pri izvozu arhiva posamezne kamere); uporabnik lahko na sekundo precizno določi začetek in konec izvoženega arhiva posnetkov;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.23 priložena programska oprema za pregledovanje izvoženega arhiva posnetkov na osebnem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računalniku;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priložena programska oprema za oddaljeni dostop do »Sistema za upravljanje kamer visoke ločljivosti« preko računalniškega omrežja, ki omogoča: pregledovanje arhiva posnetkov, opazovanje žive slike, konfiguracijo ter izvoz arhiva posnetkov. Možnost izvoza arhiva posnetkov več kamer hkrati; možnost izvoza daljših neprekinjenih posnetkov (velikosti vsaj 20GB pri izvozu arhiva posamezne kamere); uporabnik lahko na sekundo precizno določi začetek in konec izvoženega arhiva posnetkov.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.25 programska oprema iz prejšnje točke mora omogočati tudi: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 poljubno število namestitev na različne računalnike;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 hkraten dostop več uporabnikov (vsaj 20), ki lahko hkrati opazujejo živo sliko ali pregledujejo ali izvažajo arhiv posnetkov iz istega »Sistema za upravljanje kamer visoke ločljivosti«;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.26 programska oprema nameščena na »Sistem za upravljanje kame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r visoke ločljivosti iz točk 1.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.« in programska oprema iz točke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mora omogočati hkraten dostop do vsaj 20 »Sistemov za upravljanje kamer visoke ločljivosti«   iz tega sklopa z možnostjo hkratnega opazovanja žive slike kamer po izbiri, ki so priključene na  različne »Sisteme za upravljanje kamer visoke ločljivosti« iz tega sklopa;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.27 pošiljanje vsaj naslednjih alarmnih dogodkov na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prednastavljen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elektronski naslov: ob izpadu snemanja, ob okvari trdega diska;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.28 vmesnik (mrežna kartica) za priključitev na računalniško omrežje (10/100/1000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Mbps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RJ45);  priključitev na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računalniško omrežje mora biti izvedeno fizično ločeno  od  omrežja priključenih kamer oz. priključene kamere se morajo nahajati v fizično ločenem omrežju;  onemogočen mora biti prehod prometa iz omrežja kamer v računalniško omrežje;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.29 vsaj 2 izhoda za nadzorna monitorja (1 x HDMI in 1x DVI – dovoljena uporaba pretvornikov/adapterjev na izhodih grafične kartice), razdalja med nadzornima monitorjema in sistemom za upravljanje kamer visoke ločljivosti je vsaj 40m  - priloženi ustrezni vmesniki za  prenos signalov (1 kpl. HDMI in 1 kpl. DVI) po UTP/FTP kabelskih povezavah do nadzornih monitorjev;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.30 vgrajena dva napajalnika: glavni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redundančni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.31 priložena upravljalna tipkovnica, razdalja med upravljalno tipkovnico in sistemom za upravljanje kamer visoke ločljivosti je vsaj 40m;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.32 sistem za upravljanje kamer visoke ločljivosti vključno  z vsemi mediji za zapis arhiva posnetkov in ostalih podatkov (nameščeni trdi diski, bliskovni pomnilniki,…) je v trajni lasti naročnika; v primeru okvare takšnega medija v garancijski dobi,  mora pogodbeni izvajalec brezplačno zagotoviti nov medij (enak ali boljši), okvarjen medij pa ostane v trajni lasti naročnika;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.33 vse morebitne licence ne smejo biti časovno omejene;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.34 temperaturno območje delovanja;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in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.35 napajanje.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snapToGrid w:val="0"/>
                <w:lang w:eastAsia="sl-SI"/>
              </w:rPr>
              <w:t>Lokalni uporabniški vmesnik in oddaljeni dostop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.36 podpora programske opreme za delovanje v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večzaslonskem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načinu – delovanje na vsaj dveh nadzornih monitorjih hkrati;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.37 omejitev dostopa do opazovanja žive slike,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pregledovanja/izvoza arhiva posnetkov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 z gesli - vsaj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trinivojska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omejitev: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nivo: uporabnik lahko opazuje le živo sliko po svoji izbiri (ne sme imeti možnosti upravljati z morebitnim motornim optičnim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zoomom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</w:t>
            </w:r>
            <w:r w:rsidR="00436B45">
              <w:rPr>
                <w:rFonts w:ascii="Arial" w:eastAsia="Times New Roman" w:hAnsi="Arial" w:cs="Arial"/>
                <w:snapToGrid w:val="0"/>
                <w:lang w:eastAsia="sl-SI"/>
              </w:rPr>
              <w:t>in 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.), ne sme pregledovati ali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nivo: uporabnik lahko opazuje le živo sliko po svoji izbiri ali pregleduje arhiv posnetkov. Ne sme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nivo: uporabnik ima vse pravice (administrator);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.38 opazovanje žive slike: možnost hkratnega prikaza celotne slike kamere ter povečave po izbiri  poljubnega izseka slike  iste kamere;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.39 opazovanje žive slike: pri prikazu več kamer hkrati na istem zaslonu možnost prikaza slik v nižji ločljivosti (uporaba dodatnega pretoka, 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="0069093F"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="0069093F"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.40 možnost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parametriranja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kamer, priključenih na sistem za upravljanje kamer visoke ločljivosti (omejitev dostopa z geslom);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.41 možnost  pregledovanja arhiva posnetkov s pomočjo izbire najmanj naslednjih iskalnih kriterijev: kamera, premik v izbranem delu slike</w:t>
            </w:r>
            <w:r w:rsidR="0069093F" w:rsidRPr="002315DD">
              <w:rPr>
                <w:rFonts w:ascii="Arial" w:hAnsi="Arial" w:cs="Arial"/>
              </w:rPr>
              <w:t xml:space="preserve"> (funkcija »SMART SEARCH« oz. ekvivalentna  enake funkcionalnosti)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, datum, čas, dogodek;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.42 pri pregledovanju posnetkov iz arhiva: možnost ogleda pomanjšanih posnetkov, posnetkov v polni velikosti in povečava izbranega dela posnetka.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5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Infrardeči žaromet LED izvedbe:</w:t>
      </w:r>
      <w:r w:rsidR="0069093F" w:rsidRPr="002315DD">
        <w:rPr>
          <w:rFonts w:ascii="Arial" w:eastAsia="Times New Roman" w:hAnsi="Arial" w:cs="Arial"/>
          <w:b/>
          <w:lang w:eastAsia="sl-SI"/>
        </w:rPr>
        <w:tab/>
      </w: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Zahtevane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ponujene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opreme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Infrardeči žaromet LED izvedbe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valovna dolžina osvetljevanja usklajena z valovno dolžino IR občutljivosti kamer iz točke 1;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 nastavljiv kot osvetlitve od vsaj 50° do 90°;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domet osvetlitve pri kotu osvetlitve 50°;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25m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 možnost nastavitve moči;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.5 vgrajeno ali priloženo stikalo za avtomatski vklop ob zmanjšanju svetlobe;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vremensko odporen;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napajanje;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poraba;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največ 100W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.9 temp. območje delovanja;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–20°C do +40°C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pripadajoč montažni pribor/nosilna konzola za montažo na steno.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6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42˝ ali 43</w:t>
      </w:r>
      <w:r w:rsidR="0069093F" w:rsidRPr="002315DD">
        <w:rPr>
          <w:rFonts w:ascii="Arial" w:eastAsia="Times New Roman" w:hAnsi="Arial" w:cs="Arial"/>
          <w:b/>
          <w:snapToGrid w:val="0"/>
          <w:u w:val="single"/>
          <w:lang w:eastAsia="sl-SI"/>
        </w:rPr>
        <w:t xml:space="preserve">˝ 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42˝ ali 43˝ Profesionalni LCD monitor</w:t>
            </w:r>
          </w:p>
        </w:tc>
        <w:tc>
          <w:tcPr>
            <w:tcW w:w="164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645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 vsaj HDMI in DVI vhod, usklajeno s točkami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ločljivost;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brez TV sprejemnika;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svetilnost;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400cd/m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horizontalni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vertikalni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.10 temp. območje delovanja; 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napajanje;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7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. 32˝ 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Tip ponujene opreme</w:t>
            </w: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32˝ Profesionalni LCD monitor</w:t>
            </w:r>
          </w:p>
        </w:tc>
        <w:tc>
          <w:tcPr>
            <w:tcW w:w="1701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LED osvetlitev;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vsaj HDMI in DVI vhod,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ločljivost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.6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brez TV sprejemnika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svetilnost;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250cd/m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horizontalni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vertikalni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160°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vgrajen napajalnik (brez priloženega adapterja);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.12 temp. območje delovanja; 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napajanje;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8.   Napajalni sistem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59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rPr>
          <w:trHeight w:val="35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 Napajalni sistem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B87B91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primeren za napajanje kamer (z ohišji)  iz točk 1. do </w:t>
            </w:r>
            <w:r w:rsidR="00B87B91">
              <w:rPr>
                <w:rFonts w:ascii="Arial" w:eastAsia="Times New Roman" w:hAnsi="Arial" w:cs="Arial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., največja dolžina vodnikov med napajalnikom in posamezno kamero je  približno 100 m, presek žile vodnika pri napajalnih instalacijah je 1.5 mm² 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vhodna napetost;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230V, 50 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ustrezno število tokovno varovanih izhodov na katere je priključena oprema;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svetlobna signalizacija v primeru izpada omrežne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svetlobna signalizacija v primeru izpada napetosti izhoda (ločeno za vsak izhod);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.6 vgradnja oz. montaža napajalnega sistema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.7 temperaturno območje delovanja.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med 5°C do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Times New Roman" w:eastAsia="Times New Roman" w:hAnsi="Times New Roman" w:cs="Times New Roman"/>
          <w:b/>
          <w:lang w:eastAsia="sl-SI"/>
        </w:rPr>
      </w:pPr>
    </w:p>
    <w:p w:rsidR="0069093F" w:rsidRPr="002315DD" w:rsidRDefault="00573BB8" w:rsidP="0069093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9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  Komunikacijska omara za vgradnjo opreme, 19</w:t>
      </w:r>
      <w:r w:rsidR="0069093F" w:rsidRPr="002315DD">
        <w:rPr>
          <w:rFonts w:ascii="Arial" w:eastAsia="Times New Roman" w:hAnsi="Arial" w:cs="Arial"/>
          <w:b/>
          <w:bCs/>
          <w:u w:val="single"/>
          <w:lang w:eastAsia="sl-SI"/>
        </w:rPr>
        <w:t xml:space="preserve"> palčna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645"/>
        <w:gridCol w:w="2410"/>
        <w:gridCol w:w="1559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 Komunikacijska omara za vgradnjo opreme 19˝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primerna za vgradnjo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»Sistema za upravljanje kamer visoke ločljivosti</w:t>
            </w:r>
            <w:r w:rsidR="00573BB8">
              <w:rPr>
                <w:rFonts w:ascii="Arial" w:eastAsia="Times New Roman" w:hAnsi="Arial" w:cs="Arial"/>
                <w:snapToGrid w:val="0"/>
                <w:lang w:eastAsia="sl-SI"/>
              </w:rPr>
              <w:t>«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»Napajalnega sistema«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steklena vrata;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snemljiva zadnja in bočne stranice;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navpična nosilca za pritrditev opreme;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 vgrajen ventilator za hlajenje, elektronski termostat z indikatorjem za vklop ventilatorja;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436B45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.6 ustrezno število vgrajenih napajalnih priključkov 230Vac za priklop opreme naštete v točki </w:t>
            </w: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.1.</w:t>
            </w:r>
            <w:r w:rsidR="00D2454E">
              <w:rPr>
                <w:rFonts w:ascii="Arial" w:eastAsia="Times New Roman" w:hAnsi="Arial" w:cs="Arial"/>
                <w:lang w:eastAsia="sl-SI"/>
              </w:rPr>
              <w:t>, vsaj na dveh ločenih tokokrogih UPS.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E31C01" w:rsidRDefault="00E31C01"/>
    <w:p w:rsidR="00F53E65" w:rsidRDefault="00F53E65">
      <w:pPr>
        <w:rPr>
          <w:rFonts w:ascii="Arial" w:hAnsi="Arial" w:cs="Arial"/>
          <w:b/>
          <w:sz w:val="24"/>
          <w:szCs w:val="24"/>
        </w:rPr>
      </w:pPr>
      <w:r w:rsidRPr="00F53E65">
        <w:rPr>
          <w:rFonts w:ascii="Arial" w:hAnsi="Arial" w:cs="Arial"/>
          <w:b/>
          <w:sz w:val="24"/>
          <w:szCs w:val="24"/>
        </w:rPr>
        <w:t>PROTIVLOMNO VAROVANJE</w:t>
      </w:r>
    </w:p>
    <w:p w:rsidR="00F53E65" w:rsidRDefault="00F53E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Protivlomna oprema mora biti od proizvajalca Tecnoalarm.</w:t>
      </w:r>
    </w:p>
    <w:p w:rsidR="00F53E65" w:rsidRPr="00AA7F7A" w:rsidRDefault="00AA7F7A">
      <w:pPr>
        <w:rPr>
          <w:rFonts w:ascii="Arial" w:hAnsi="Arial" w:cs="Arial"/>
          <w:b/>
          <w:sz w:val="24"/>
          <w:szCs w:val="24"/>
        </w:rPr>
      </w:pPr>
      <w:r w:rsidRPr="00AA7F7A">
        <w:rPr>
          <w:rFonts w:ascii="Arial" w:hAnsi="Arial" w:cs="Arial"/>
          <w:b/>
          <w:sz w:val="24"/>
          <w:szCs w:val="24"/>
        </w:rPr>
        <w:t xml:space="preserve"> PRISTOPNA KONTROLA</w:t>
      </w:r>
      <w:r w:rsidR="00F53E65" w:rsidRPr="00AA7F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in REGISTRATOR DELOVNEGA ČASA </w:t>
      </w:r>
    </w:p>
    <w:p w:rsidR="00F53E65" w:rsidRPr="00AA7F7A" w:rsidRDefault="00AA7F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Oprema proizvajalca 4pot, d.o.o. </w:t>
      </w:r>
    </w:p>
    <w:sectPr w:rsidR="00F53E65" w:rsidRPr="00AA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3F"/>
    <w:rsid w:val="00436B45"/>
    <w:rsid w:val="00573BB8"/>
    <w:rsid w:val="005F0B00"/>
    <w:rsid w:val="0069093F"/>
    <w:rsid w:val="009E6DDB"/>
    <w:rsid w:val="00AA7F7A"/>
    <w:rsid w:val="00AD2646"/>
    <w:rsid w:val="00B87B91"/>
    <w:rsid w:val="00BC23AE"/>
    <w:rsid w:val="00CC5439"/>
    <w:rsid w:val="00D2454E"/>
    <w:rsid w:val="00E31C01"/>
    <w:rsid w:val="00F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83C98-F11E-40EA-ADD9-2979DB2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093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MESESNEL Robert</dc:creator>
  <cp:keywords/>
  <dc:description/>
  <cp:lastModifiedBy>Mojca Pleško Grah</cp:lastModifiedBy>
  <cp:revision>2</cp:revision>
  <dcterms:created xsi:type="dcterms:W3CDTF">2022-10-11T09:21:00Z</dcterms:created>
  <dcterms:modified xsi:type="dcterms:W3CDTF">2022-10-11T09:21:00Z</dcterms:modified>
</cp:coreProperties>
</file>