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AC5F8" w14:textId="77777777" w:rsidR="00691FF6" w:rsidRDefault="00D864EB" w:rsidP="00D864EB">
      <w:pPr>
        <w:pStyle w:val="datumtevilka"/>
      </w:pPr>
      <w:r w:rsidRPr="00202A77">
        <w:rPr>
          <w:noProof/>
        </w:rPr>
        <mc:AlternateContent>
          <mc:Choice Requires="wps">
            <w:drawing>
              <wp:anchor distT="360045" distB="540385" distL="0" distR="0" simplePos="0" relativeHeight="251659264" behindDoc="0" locked="0" layoutInCell="1" allowOverlap="0" wp14:anchorId="36028A6D" wp14:editId="55A045DC">
                <wp:simplePos x="0" y="0"/>
                <wp:positionH relativeFrom="page">
                  <wp:posOffset>1079077</wp:posOffset>
                </wp:positionH>
                <wp:positionV relativeFrom="page">
                  <wp:posOffset>2159001</wp:posOffset>
                </wp:positionV>
                <wp:extent cx="2520315" cy="673100"/>
                <wp:effectExtent l="0" t="0" r="13335" b="12700"/>
                <wp:wrapTopAndBottom/>
                <wp:docPr id="4"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A7265" w14:textId="77777777" w:rsidR="00D864EB" w:rsidRPr="00CF3CC7" w:rsidRDefault="00D864EB" w:rsidP="00D864EB">
                            <w:pPr>
                              <w:rPr>
                                <w:lang w:val="sl-SI"/>
                              </w:rPr>
                            </w:pPr>
                            <w:r w:rsidRPr="00CF3CC7">
                              <w:rPr>
                                <w:lang w:val="sl-SI"/>
                              </w:rPr>
                              <w:t>Gospod Danijel Lorbek</w:t>
                            </w:r>
                          </w:p>
                          <w:p w14:paraId="1C3379DD" w14:textId="1964EE6D" w:rsidR="00D864EB" w:rsidRPr="003E1C74" w:rsidRDefault="00D864EB" w:rsidP="00D864EB">
                            <w:pPr>
                              <w:rPr>
                                <w:lang w:val="sl-SI"/>
                              </w:rPr>
                            </w:pPr>
                            <w:r w:rsidRPr="00CF3CC7">
                              <w:rPr>
                                <w:lang w:val="sl-SI"/>
                              </w:rPr>
                              <w:t xml:space="preserve">v. d. generalnega direktorja </w:t>
                            </w:r>
                            <w:r w:rsidR="00003314">
                              <w:rPr>
                                <w:lang w:val="sl-SI"/>
                              </w:rPr>
                              <w:t>p</w:t>
                            </w:r>
                            <w:r w:rsidRPr="00CF3CC7">
                              <w:rPr>
                                <w:lang w:val="sl-SI"/>
                              </w:rPr>
                              <w:t>olicije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28A6D" id="_x0000_t202" coordsize="21600,21600" o:spt="202" path="m,l,21600r21600,l21600,xe">
                <v:stroke joinstyle="miter"/>
                <v:path gradientshapeok="t" o:connecttype="rect"/>
              </v:shapetype>
              <v:shape id="Text Box 3" o:spid="_x0000_s1026" type="#_x0000_t202" alt="Prostor za vnos naslovnika&#10;" style="position:absolute;margin-left:84.95pt;margin-top:170pt;width:198.45pt;height:53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" o:allowoverlap="f" filled="f" stroked="f">
                <v:textbox inset="0,0,0,0">
                  <w:txbxContent>
                    <w:p w14:paraId="6BEA7265" w14:textId="77777777" w:rsidR="00D864EB" w:rsidRPr="00CF3CC7" w:rsidRDefault="00D864EB" w:rsidP="00D864EB">
                      <w:pPr>
                        <w:rPr>
                          <w:lang w:val="sl-SI"/>
                        </w:rPr>
                      </w:pPr>
                      <w:r w:rsidRPr="00CF3CC7">
                        <w:rPr>
                          <w:lang w:val="sl-SI"/>
                        </w:rPr>
                        <w:t>Gospod Danijel Lorbek</w:t>
                      </w:r>
                    </w:p>
                    <w:p w14:paraId="1C3379DD" w14:textId="1964EE6D" w:rsidR="00D864EB" w:rsidRPr="003E1C74" w:rsidRDefault="00D864EB" w:rsidP="00D864EB">
                      <w:pPr>
                        <w:rPr>
                          <w:lang w:val="sl-SI"/>
                        </w:rPr>
                      </w:pPr>
                      <w:r w:rsidRPr="00CF3CC7">
                        <w:rPr>
                          <w:lang w:val="sl-SI"/>
                        </w:rPr>
                        <w:t xml:space="preserve">v. d. generalnega direktorja </w:t>
                      </w:r>
                      <w:r w:rsidR="00003314">
                        <w:rPr>
                          <w:lang w:val="sl-SI"/>
                        </w:rPr>
                        <w:t>p</w:t>
                      </w:r>
                      <w:r w:rsidRPr="00CF3CC7">
                        <w:rPr>
                          <w:lang w:val="sl-SI"/>
                        </w:rPr>
                        <w:t>olicije</w:t>
                      </w:r>
                    </w:p>
                  </w:txbxContent>
                </v:textbox>
                <w10:wrap type="topAndBottom" anchorx="page" anchory="page"/>
              </v:shape>
            </w:pict>
          </mc:Fallback>
        </mc:AlternateContent>
      </w:r>
      <w:r w:rsidRPr="00202A77">
        <w:t xml:space="preserve">Številka: </w:t>
      </w:r>
      <w:r w:rsidRPr="00202A77">
        <w:tab/>
      </w:r>
      <w:r w:rsidR="00691FF6" w:rsidRPr="00691FF6">
        <w:t>0602-53/2026/1 (0083-05)</w:t>
      </w:r>
    </w:p>
    <w:p w14:paraId="37540D51" w14:textId="5D97B901" w:rsidR="00D864EB" w:rsidRPr="00202A77" w:rsidRDefault="00D864EB" w:rsidP="00D864EB">
      <w:pPr>
        <w:pStyle w:val="datumtevilka"/>
      </w:pPr>
      <w:r w:rsidRPr="00933EEC">
        <w:t xml:space="preserve">Datum: </w:t>
      </w:r>
      <w:r w:rsidRPr="00933EEC">
        <w:tab/>
      </w:r>
      <w:r w:rsidR="0070770E" w:rsidRPr="0070770E">
        <w:t>24</w:t>
      </w:r>
      <w:r w:rsidRPr="0070770E">
        <w:t xml:space="preserve">. </w:t>
      </w:r>
      <w:r w:rsidR="00691FF6" w:rsidRPr="0070770E">
        <w:t>9.</w:t>
      </w:r>
      <w:r w:rsidRPr="0070770E">
        <w:t xml:space="preserve"> 2026</w:t>
      </w:r>
      <w:r w:rsidRPr="00202A77">
        <w:t xml:space="preserve"> </w:t>
      </w:r>
    </w:p>
    <w:p w14:paraId="2E8FBA76" w14:textId="77777777" w:rsidR="00D864EB" w:rsidRDefault="00D864EB" w:rsidP="00D864EB">
      <w:pPr>
        <w:rPr>
          <w:lang w:val="sl-SI"/>
        </w:rPr>
      </w:pPr>
    </w:p>
    <w:p w14:paraId="7CA0B957" w14:textId="77777777" w:rsidR="00691FF6" w:rsidRDefault="00691FF6" w:rsidP="00D864EB">
      <w:pPr>
        <w:rPr>
          <w:lang w:val="sl-SI"/>
        </w:rPr>
      </w:pPr>
    </w:p>
    <w:p w14:paraId="77F25CC4" w14:textId="2601EF92" w:rsidR="00691FF6" w:rsidRPr="00691FF6" w:rsidRDefault="00691FF6" w:rsidP="00691FF6">
      <w:pPr>
        <w:jc w:val="both"/>
        <w:rPr>
          <w:rFonts w:eastAsia="ヒラギノ角ゴ Pro W3" w:cs="Arial"/>
          <w:szCs w:val="20"/>
          <w:lang w:val="sl-SI" w:eastAsia="sl-SI"/>
        </w:rPr>
      </w:pPr>
      <w:r w:rsidRPr="00691FF6">
        <w:rPr>
          <w:rFonts w:eastAsia="ヒラギノ角ゴ Pro W3" w:cs="Arial"/>
          <w:szCs w:val="20"/>
          <w:lang w:val="sl-SI" w:eastAsia="sl-SI"/>
        </w:rPr>
        <w:t xml:space="preserve">Na podlagi 23. člena Zakona o državni upravi (Uradni list RS, št. 113/05 – uradno prečiščeno besedilo, 89/07 – </w:t>
      </w:r>
      <w:proofErr w:type="spellStart"/>
      <w:r w:rsidRPr="00691FF6">
        <w:rPr>
          <w:rFonts w:eastAsia="ヒラギノ角ゴ Pro W3" w:cs="Arial"/>
          <w:szCs w:val="20"/>
          <w:lang w:val="sl-SI" w:eastAsia="sl-SI"/>
        </w:rPr>
        <w:t>odl</w:t>
      </w:r>
      <w:proofErr w:type="spellEnd"/>
      <w:r w:rsidRPr="00691FF6">
        <w:rPr>
          <w:rFonts w:eastAsia="ヒラギノ角ゴ Pro W3" w:cs="Arial"/>
          <w:szCs w:val="20"/>
          <w:lang w:val="sl-SI" w:eastAsia="sl-SI"/>
        </w:rPr>
        <w:t xml:space="preserve">. US, 126/07 – ZUP-E, 48/09, 8/10 – ZUP-G, 8/12 – ZVRS-F, 21/12, 47/13, 12/14, 90/14, 51/16, 36/21, 82/21, 189/21, 153/22, 18/23, 83/25 – ZOUL in 979/26) in četrtega odstavka 4. člena Zakona o organiziranosti in delu v policiji </w:t>
      </w:r>
      <w:r w:rsidR="000F4AAC">
        <w:rPr>
          <w:rFonts w:eastAsia="ヒラギノ角ゴ Pro W3" w:cs="Arial"/>
          <w:szCs w:val="20"/>
          <w:lang w:val="sl-SI" w:eastAsia="sl-SI"/>
        </w:rPr>
        <w:t>(</w:t>
      </w:r>
      <w:r w:rsidRPr="00691FF6">
        <w:rPr>
          <w:rFonts w:eastAsia="ヒラギノ角ゴ Pro W3" w:cs="Arial"/>
          <w:szCs w:val="20"/>
          <w:lang w:val="sl-SI" w:eastAsia="sl-SI"/>
        </w:rPr>
        <w:t xml:space="preserve">Uradni list RS, št. 15/13, 11/14, 86/15, 77/16, 77/17, 36/19, 66/19 – ZDZ, 200/20, 172/21, 105/22 – ZZNŠPP, 141/22, 85/25 in 14/26; v nadaljnjem besedilu: </w:t>
      </w:r>
      <w:proofErr w:type="spellStart"/>
      <w:r w:rsidRPr="00691FF6">
        <w:rPr>
          <w:rFonts w:eastAsia="ヒラギノ角ゴ Pro W3" w:cs="Arial"/>
          <w:szCs w:val="20"/>
          <w:lang w:val="sl-SI" w:eastAsia="sl-SI"/>
        </w:rPr>
        <w:t>ZODPol</w:t>
      </w:r>
      <w:proofErr w:type="spellEnd"/>
      <w:r w:rsidRPr="00691FF6">
        <w:rPr>
          <w:rFonts w:eastAsia="ヒラギノ角ゴ Pro W3" w:cs="Arial"/>
          <w:szCs w:val="20"/>
          <w:lang w:val="sl-SI" w:eastAsia="sl-SI"/>
        </w:rPr>
        <w:t>) izdajam</w:t>
      </w:r>
    </w:p>
    <w:p w14:paraId="27DDCFD4" w14:textId="77777777" w:rsidR="00691FF6" w:rsidRPr="00691FF6" w:rsidRDefault="00691FF6" w:rsidP="00691FF6">
      <w:pPr>
        <w:jc w:val="both"/>
        <w:rPr>
          <w:rFonts w:eastAsia="ヒラギノ角ゴ Pro W3" w:cs="Arial"/>
          <w:szCs w:val="20"/>
          <w:lang w:val="sl-SI" w:eastAsia="sl-SI"/>
        </w:rPr>
      </w:pPr>
    </w:p>
    <w:p w14:paraId="037ABEFA" w14:textId="77777777" w:rsidR="00691FF6" w:rsidRPr="00691FF6" w:rsidRDefault="00691FF6" w:rsidP="00691FF6">
      <w:pPr>
        <w:jc w:val="center"/>
        <w:rPr>
          <w:rFonts w:eastAsia="ヒラギノ角ゴ Pro W3" w:cs="Arial"/>
          <w:b/>
          <w:szCs w:val="20"/>
          <w:lang w:val="sl-SI" w:eastAsia="sl-SI"/>
        </w:rPr>
      </w:pPr>
    </w:p>
    <w:p w14:paraId="16FD30D3" w14:textId="77777777" w:rsidR="00691FF6" w:rsidRPr="00691FF6" w:rsidRDefault="00691FF6" w:rsidP="00691FF6">
      <w:pPr>
        <w:jc w:val="center"/>
        <w:rPr>
          <w:rFonts w:eastAsia="ヒラギノ角ゴ Pro W3" w:cs="Arial"/>
          <w:b/>
          <w:szCs w:val="20"/>
          <w:lang w:val="sl-SI" w:eastAsia="sl-SI"/>
        </w:rPr>
      </w:pPr>
      <w:r w:rsidRPr="00691FF6">
        <w:rPr>
          <w:rFonts w:eastAsia="ヒラギノ角ゴ Pro W3" w:cs="Arial"/>
          <w:b/>
          <w:szCs w:val="20"/>
          <w:lang w:val="sl-SI" w:eastAsia="sl-SI"/>
        </w:rPr>
        <w:t>USMERITVE IN OBVEZNA NAVODILA</w:t>
      </w:r>
    </w:p>
    <w:p w14:paraId="0A46C461" w14:textId="77777777" w:rsidR="00691FF6" w:rsidRPr="00691FF6" w:rsidRDefault="00691FF6" w:rsidP="00691FF6">
      <w:pPr>
        <w:jc w:val="center"/>
        <w:rPr>
          <w:rFonts w:eastAsia="ヒラギノ角ゴ Pro W3" w:cs="Arial"/>
          <w:szCs w:val="20"/>
          <w:lang w:val="sl-SI" w:eastAsia="sl-SI"/>
        </w:rPr>
      </w:pPr>
      <w:r w:rsidRPr="00691FF6">
        <w:rPr>
          <w:rFonts w:eastAsia="ヒラギノ角ゴ Pro W3" w:cs="Arial"/>
          <w:b/>
          <w:szCs w:val="20"/>
          <w:lang w:val="sl-SI" w:eastAsia="sl-SI"/>
        </w:rPr>
        <w:t>za pripravo načrta dela policije v letu 2027</w:t>
      </w:r>
    </w:p>
    <w:p w14:paraId="57E879C7" w14:textId="77777777" w:rsidR="00691FF6" w:rsidRPr="00691FF6" w:rsidRDefault="00691FF6" w:rsidP="00691FF6">
      <w:pPr>
        <w:jc w:val="both"/>
        <w:rPr>
          <w:rFonts w:eastAsia="ヒラギノ角ゴ Pro W3" w:cs="Arial"/>
          <w:szCs w:val="20"/>
          <w:lang w:val="sl-SI" w:eastAsia="sl-SI"/>
        </w:rPr>
      </w:pPr>
    </w:p>
    <w:p w14:paraId="0C94BE82" w14:textId="77777777" w:rsidR="00691FF6" w:rsidRPr="00691FF6" w:rsidRDefault="00691FF6" w:rsidP="00691FF6">
      <w:pPr>
        <w:jc w:val="both"/>
        <w:rPr>
          <w:rFonts w:eastAsia="ヒラギノ角ゴ Pro W3" w:cs="Arial"/>
          <w:szCs w:val="20"/>
          <w:lang w:val="sl-SI" w:eastAsia="sl-SI"/>
        </w:rPr>
      </w:pPr>
    </w:p>
    <w:p w14:paraId="415D3454" w14:textId="69E04FB9" w:rsidR="00691FF6" w:rsidRPr="00691FF6" w:rsidRDefault="00691FF6" w:rsidP="00691FF6">
      <w:pPr>
        <w:jc w:val="both"/>
        <w:rPr>
          <w:rFonts w:eastAsia="ヒラギノ角ゴ Pro W3" w:cs="Arial"/>
          <w:szCs w:val="20"/>
          <w:lang w:val="sl-SI" w:eastAsia="sl-SI"/>
        </w:rPr>
      </w:pPr>
      <w:r w:rsidRPr="00691FF6">
        <w:rPr>
          <w:rFonts w:eastAsia="ヒラギノ角ゴ Pro W3" w:cs="Arial"/>
          <w:szCs w:val="20"/>
          <w:lang w:val="sl-SI" w:eastAsia="sl-SI"/>
        </w:rPr>
        <w:t>Usmeritve in obvezna navodila za pripravo načrta dela policije v letu 2027 temeljijo na ugotovitvah o delovanju policije na podlagi njenega poročanja Ministrstvu za notranje zadeve</w:t>
      </w:r>
      <w:r w:rsidR="0070770E">
        <w:rPr>
          <w:rFonts w:eastAsia="ヒラギノ角ゴ Pro W3" w:cs="Arial"/>
          <w:szCs w:val="20"/>
          <w:lang w:val="sl-SI" w:eastAsia="sl-SI"/>
        </w:rPr>
        <w:t xml:space="preserve"> in javno upravo</w:t>
      </w:r>
      <w:r w:rsidRPr="00691FF6">
        <w:rPr>
          <w:rFonts w:eastAsia="ヒラギノ角ゴ Pro W3" w:cs="Arial"/>
          <w:szCs w:val="20"/>
          <w:lang w:val="sl-SI" w:eastAsia="sl-SI"/>
        </w:rPr>
        <w:t xml:space="preserve"> (v nadaljnjem besedilu: MNZ</w:t>
      </w:r>
      <w:r w:rsidR="00C44413">
        <w:rPr>
          <w:rFonts w:eastAsia="ヒラギノ角ゴ Pro W3" w:cs="Arial"/>
          <w:szCs w:val="20"/>
          <w:lang w:val="sl-SI" w:eastAsia="sl-SI"/>
        </w:rPr>
        <w:t>JU</w:t>
      </w:r>
      <w:r w:rsidRPr="00691FF6">
        <w:rPr>
          <w:rFonts w:eastAsia="ヒラギノ角ゴ Pro W3" w:cs="Arial"/>
          <w:szCs w:val="20"/>
          <w:lang w:val="sl-SI" w:eastAsia="sl-SI"/>
        </w:rPr>
        <w:t xml:space="preserve"> ali ministrstvo) Republike Slovenije (v nadaljnjem besedilu: RS), ugotovitvah nadzorov in pritožbenih postopkov zoper delo policistov, razgovorih z vodstvi policijskih uprav ter nekaterih </w:t>
      </w:r>
      <w:r w:rsidR="009E4638">
        <w:rPr>
          <w:rFonts w:eastAsia="ヒラギノ角ゴ Pro W3" w:cs="Arial"/>
          <w:szCs w:val="20"/>
          <w:lang w:val="sl-SI" w:eastAsia="sl-SI"/>
        </w:rPr>
        <w:t xml:space="preserve">notranje </w:t>
      </w:r>
      <w:r w:rsidRPr="00691FF6">
        <w:rPr>
          <w:rFonts w:eastAsia="ヒラギノ角ゴ Pro W3" w:cs="Arial"/>
          <w:szCs w:val="20"/>
          <w:lang w:val="sl-SI" w:eastAsia="sl-SI"/>
        </w:rPr>
        <w:t>organizacijskih enot Generalne policijske uprave, razgovorih s predstavniki Varuha človekovih pravic RS, spremljanju sodne prakse in letnih poročil drugih državnih organov, izsledkov ciljnih raziskovalnih projektov in programov ter udejanjanju prednostnih nalog, ki izhajajo iz Temeljnih usmeritev za pripravo srednjeročnega načrta razvoja in dela policije v obdobju 2023–2027</w:t>
      </w:r>
      <w:r w:rsidRPr="00691FF6">
        <w:rPr>
          <w:rFonts w:eastAsia="ヒラギノ角ゴ Pro W3" w:cs="Arial"/>
          <w:szCs w:val="20"/>
          <w:vertAlign w:val="superscript"/>
          <w:lang w:val="sl-SI" w:eastAsia="sl-SI"/>
        </w:rPr>
        <w:footnoteReference w:id="1"/>
      </w:r>
      <w:r w:rsidRPr="00691FF6">
        <w:rPr>
          <w:rFonts w:eastAsia="ヒラギノ角ゴ Pro W3" w:cs="Arial"/>
          <w:szCs w:val="20"/>
          <w:lang w:val="sl-SI" w:eastAsia="sl-SI"/>
        </w:rPr>
        <w:t xml:space="preserve"> ter drugih strateških dokumentov Državnega zbora RS, Vlade RS in ministrstva.</w:t>
      </w:r>
    </w:p>
    <w:p w14:paraId="2FAD4FB6" w14:textId="77777777" w:rsidR="00691FF6" w:rsidRPr="00691FF6" w:rsidRDefault="00691FF6" w:rsidP="00691FF6">
      <w:pPr>
        <w:jc w:val="both"/>
        <w:rPr>
          <w:rFonts w:eastAsia="ヒラギノ角ゴ Pro W3" w:cs="Arial"/>
          <w:strike/>
          <w:szCs w:val="20"/>
          <w:highlight w:val="yellow"/>
          <w:lang w:val="sl-SI" w:eastAsia="sl-SI"/>
        </w:rPr>
      </w:pPr>
    </w:p>
    <w:p w14:paraId="3E0A521A" w14:textId="77777777" w:rsidR="00691FF6" w:rsidRPr="00691FF6" w:rsidRDefault="00691FF6" w:rsidP="00691FF6">
      <w:pPr>
        <w:jc w:val="center"/>
        <w:rPr>
          <w:rFonts w:eastAsia="Calibri" w:cs="Arial"/>
          <w:b/>
          <w:szCs w:val="20"/>
          <w:lang w:val="sl-SI"/>
        </w:rPr>
      </w:pPr>
      <w:r w:rsidRPr="00691FF6">
        <w:rPr>
          <w:rFonts w:eastAsia="Calibri" w:cs="Arial"/>
          <w:b/>
          <w:szCs w:val="20"/>
          <w:lang w:val="sl-SI"/>
        </w:rPr>
        <w:t>I.</w:t>
      </w:r>
    </w:p>
    <w:p w14:paraId="2CFC8CCF" w14:textId="77777777" w:rsidR="00691FF6" w:rsidRPr="00691FF6" w:rsidRDefault="00691FF6" w:rsidP="00691FF6">
      <w:pPr>
        <w:jc w:val="center"/>
        <w:rPr>
          <w:rFonts w:eastAsia="ヒラギノ角ゴ Pro W3" w:cs="Arial"/>
          <w:b/>
          <w:smallCaps/>
          <w:szCs w:val="20"/>
          <w:lang w:val="sl-SI" w:eastAsia="sl-SI"/>
        </w:rPr>
      </w:pPr>
    </w:p>
    <w:p w14:paraId="6FB2A11C" w14:textId="77777777" w:rsidR="00691FF6" w:rsidRPr="00691FF6" w:rsidRDefault="00691FF6" w:rsidP="00691FF6">
      <w:pPr>
        <w:jc w:val="center"/>
        <w:rPr>
          <w:rFonts w:eastAsia="ヒラギノ角ゴ Pro W3" w:cs="Arial"/>
          <w:b/>
          <w:smallCaps/>
          <w:szCs w:val="20"/>
          <w:lang w:val="sl-SI" w:eastAsia="sl-SI"/>
        </w:rPr>
      </w:pPr>
      <w:r w:rsidRPr="00691FF6">
        <w:rPr>
          <w:rFonts w:eastAsia="ヒラギノ角ゴ Pro W3" w:cs="Arial"/>
          <w:b/>
          <w:smallCaps/>
          <w:szCs w:val="20"/>
          <w:lang w:val="sl-SI" w:eastAsia="sl-SI"/>
        </w:rPr>
        <w:t>URESNIČEVANJE STRATEŠKIH CILJEV</w:t>
      </w:r>
    </w:p>
    <w:p w14:paraId="32DBAD0D" w14:textId="77777777" w:rsidR="00691FF6" w:rsidRPr="00691FF6" w:rsidRDefault="00691FF6" w:rsidP="00691FF6">
      <w:pPr>
        <w:jc w:val="both"/>
        <w:rPr>
          <w:rFonts w:eastAsia="ヒラギノ角ゴ Pro W3" w:cs="Arial"/>
          <w:szCs w:val="20"/>
          <w:lang w:val="sl-SI" w:eastAsia="sl-SI"/>
        </w:rPr>
      </w:pPr>
    </w:p>
    <w:p w14:paraId="308AAB8F" w14:textId="77777777" w:rsidR="00691FF6" w:rsidRPr="00691FF6" w:rsidRDefault="00691FF6" w:rsidP="00691FF6">
      <w:pPr>
        <w:jc w:val="both"/>
        <w:rPr>
          <w:rFonts w:eastAsia="ヒラギノ角ゴ Pro W3" w:cs="Arial"/>
          <w:szCs w:val="20"/>
          <w:lang w:val="sl-SI" w:eastAsia="sl-SI"/>
        </w:rPr>
      </w:pPr>
    </w:p>
    <w:p w14:paraId="52E44CA3" w14:textId="77777777" w:rsidR="00691FF6" w:rsidRPr="00691FF6" w:rsidRDefault="00691FF6" w:rsidP="00691FF6">
      <w:pPr>
        <w:spacing w:line="240" w:lineRule="auto"/>
        <w:rPr>
          <w:rFonts w:eastAsia="ヒラギノ角ゴ Pro W3" w:cs="Arial"/>
          <w:b/>
          <w:szCs w:val="20"/>
          <w:lang w:val="sl-SI" w:eastAsia="sl-SI"/>
        </w:rPr>
      </w:pPr>
    </w:p>
    <w:p w14:paraId="1B5CF231"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Preprečevanje, odkrivanje in preiskovanje kaznivih dejanj</w:t>
      </w:r>
    </w:p>
    <w:p w14:paraId="57C407A2" w14:textId="77777777" w:rsidR="00691FF6" w:rsidRPr="00691FF6" w:rsidRDefault="00691FF6" w:rsidP="00691FF6">
      <w:pPr>
        <w:jc w:val="both"/>
        <w:rPr>
          <w:rFonts w:eastAsia="ヒラギノ角ゴ Pro W3" w:cs="Arial"/>
          <w:b/>
          <w:szCs w:val="20"/>
          <w:lang w:val="sl-SI" w:eastAsia="sl-SI"/>
        </w:rPr>
      </w:pPr>
    </w:p>
    <w:p w14:paraId="1665B6C8" w14:textId="420D26F0" w:rsidR="00691FF6" w:rsidRPr="000A4D9F"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Policija naj nadaljuje z aktivnost</w:t>
      </w:r>
      <w:r w:rsidR="004C5393">
        <w:rPr>
          <w:rFonts w:eastAsia="ヒラギノ角ゴ Pro W3" w:cs="Arial"/>
          <w:szCs w:val="20"/>
          <w:lang w:val="sl-SI" w:eastAsia="sl-SI"/>
        </w:rPr>
        <w:t>m</w:t>
      </w:r>
      <w:r w:rsidRPr="00691FF6">
        <w:rPr>
          <w:rFonts w:eastAsia="ヒラギノ角ゴ Pro W3" w:cs="Arial"/>
          <w:szCs w:val="20"/>
          <w:lang w:val="sl-SI" w:eastAsia="sl-SI"/>
        </w:rPr>
        <w:t xml:space="preserve">i odkrivanja korupcijskih kaznivih dejanj in njihovih storilcev na vseh organizacijskih nivojih ter še naprej krepi sodelovanje z drugimi deležniki </w:t>
      </w:r>
      <w:r w:rsidRPr="00691FF6">
        <w:rPr>
          <w:rFonts w:eastAsia="ヒラギノ角ゴ Pro W3" w:cs="Arial"/>
          <w:szCs w:val="20"/>
          <w:lang w:val="sl-SI" w:eastAsia="sl-SI"/>
        </w:rPr>
        <w:lastRenderedPageBreak/>
        <w:t>na področju zaznave in prijave koruptivnih dejanj pristojnim organom.</w:t>
      </w:r>
      <w:r w:rsidRPr="00691FF6">
        <w:rPr>
          <w:rFonts w:eastAsia="ヒラギノ角ゴ Pro W3" w:cs="Arial"/>
          <w:szCs w:val="20"/>
          <w:vertAlign w:val="superscript"/>
          <w:lang w:val="sl-SI" w:eastAsia="sl-SI"/>
        </w:rPr>
        <w:footnoteReference w:id="2"/>
      </w:r>
      <w:r w:rsidRPr="00691FF6">
        <w:rPr>
          <w:rFonts w:eastAsia="ヒラギノ角ゴ Pro W3" w:cs="Arial"/>
          <w:szCs w:val="20"/>
          <w:lang w:val="sl-SI" w:eastAsia="sl-SI"/>
        </w:rPr>
        <w:t xml:space="preserve"> Po uveljavitvi zakona, ki bo urejal specializiran pregon korupcije in organiziranega kriminala, mora policija prilagoditi organiziranost kriminalistične policije na način, da se ne zmanjša učinkovitost </w:t>
      </w:r>
      <w:r w:rsidRPr="000A4D9F">
        <w:rPr>
          <w:rFonts w:eastAsia="ヒラギノ角ゴ Pro W3" w:cs="Arial"/>
          <w:szCs w:val="20"/>
          <w:lang w:val="sl-SI" w:eastAsia="sl-SI"/>
        </w:rPr>
        <w:t>ostalih policijskih enot na področju preiskovanja kriminalitete.</w:t>
      </w:r>
    </w:p>
    <w:p w14:paraId="110EBC19" w14:textId="58FCDEE6" w:rsidR="003F0B10" w:rsidRPr="000A4D9F" w:rsidRDefault="003F0B10" w:rsidP="00691FF6">
      <w:pPr>
        <w:numPr>
          <w:ilvl w:val="1"/>
          <w:numId w:val="8"/>
        </w:numPr>
        <w:spacing w:after="160" w:line="259" w:lineRule="auto"/>
        <w:jc w:val="both"/>
        <w:rPr>
          <w:rFonts w:eastAsia="ヒラギノ角ゴ Pro W3" w:cs="Arial"/>
          <w:szCs w:val="20"/>
          <w:lang w:val="sl-SI" w:eastAsia="sl-SI"/>
        </w:rPr>
      </w:pPr>
      <w:r w:rsidRPr="000A4D9F">
        <w:rPr>
          <w:rFonts w:eastAsia="ヒラギノ角ゴ Pro W3" w:cs="Arial"/>
          <w:szCs w:val="20"/>
          <w:lang w:val="sl-SI" w:eastAsia="sl-SI"/>
        </w:rPr>
        <w:t xml:space="preserve">Policija mora okrepiti lastno zaznavo gospodarske kriminalitete </w:t>
      </w:r>
      <w:r w:rsidR="000A4D9F" w:rsidRPr="000A4D9F">
        <w:rPr>
          <w:rFonts w:eastAsia="ヒラギノ角ゴ Pro W3" w:cs="Arial"/>
          <w:szCs w:val="20"/>
          <w:lang w:val="sl-SI" w:eastAsia="sl-SI"/>
        </w:rPr>
        <w:t xml:space="preserve">tudi </w:t>
      </w:r>
      <w:r w:rsidRPr="000A4D9F">
        <w:rPr>
          <w:rFonts w:eastAsia="ヒラギノ角ゴ Pro W3" w:cs="Arial"/>
          <w:szCs w:val="20"/>
          <w:lang w:val="sl-SI" w:eastAsia="sl-SI"/>
        </w:rPr>
        <w:t>na podlagi informacij iz medijev in takoj sprožiti policijsko preiskavo v skladu s 148. členom Zakona o kazenskem postopku.</w:t>
      </w:r>
      <w:r w:rsidR="0070770E">
        <w:rPr>
          <w:rStyle w:val="Sprotnaopomba-sklic"/>
          <w:rFonts w:eastAsia="ヒラギノ角ゴ Pro W3" w:cs="Arial"/>
          <w:szCs w:val="20"/>
          <w:lang w:val="sl-SI" w:eastAsia="sl-SI"/>
        </w:rPr>
        <w:footnoteReference w:id="3"/>
      </w:r>
      <w:r w:rsidRPr="000A4D9F">
        <w:rPr>
          <w:rFonts w:eastAsia="ヒラギノ角ゴ Pro W3" w:cs="Arial"/>
          <w:szCs w:val="20"/>
          <w:lang w:val="sl-SI" w:eastAsia="sl-SI"/>
        </w:rPr>
        <w:t xml:space="preserve"> S hitrim odzivom policije je treba primerno seznaniti javnost.</w:t>
      </w:r>
    </w:p>
    <w:p w14:paraId="4A2E3FAA" w14:textId="77777777" w:rsidR="00691FF6" w:rsidRPr="00691FF6" w:rsidRDefault="00691FF6" w:rsidP="00691FF6">
      <w:pPr>
        <w:numPr>
          <w:ilvl w:val="1"/>
          <w:numId w:val="8"/>
        </w:numPr>
        <w:spacing w:after="160" w:line="259" w:lineRule="auto"/>
        <w:jc w:val="both"/>
        <w:rPr>
          <w:rFonts w:eastAsia="ヒラギノ角ゴ Pro W3" w:cs="Arial"/>
          <w:color w:val="000000"/>
          <w:szCs w:val="20"/>
          <w:lang w:val="sl-SI" w:eastAsia="sl-SI"/>
        </w:rPr>
      </w:pPr>
      <w:r w:rsidRPr="00691FF6">
        <w:rPr>
          <w:rFonts w:eastAsia="ヒラギノ角ゴ Pro W3" w:cs="Arial"/>
          <w:szCs w:val="20"/>
          <w:lang w:val="sl-SI" w:eastAsia="sl-SI"/>
        </w:rPr>
        <w:t>Na področju odkrivanja trgovine z ljudmi</w:t>
      </w:r>
      <w:r w:rsidRPr="00691FF6">
        <w:rPr>
          <w:rFonts w:eastAsia="ヒラギノ角ゴ Pro W3" w:cs="Arial"/>
          <w:szCs w:val="20"/>
          <w:vertAlign w:val="superscript"/>
          <w:lang w:val="sl-SI" w:eastAsia="sl-SI"/>
        </w:rPr>
        <w:footnoteReference w:id="4"/>
      </w:r>
      <w:r w:rsidRPr="00691FF6">
        <w:rPr>
          <w:rFonts w:eastAsia="ヒラギノ角ゴ Pro W3" w:cs="Arial"/>
          <w:szCs w:val="20"/>
          <w:lang w:val="sl-SI" w:eastAsia="sl-SI"/>
        </w:rPr>
        <w:t xml:space="preserve"> mora policija še naprej krepiti proaktivno odkrivanje kaznivih dejanj na področju nedovoljenih migracij, regionalno in mednarodno operativno sodelovanje v regiji Zahodnega Balkana ter z agencijama FRONTEX</w:t>
      </w:r>
      <w:r w:rsidRPr="00691FF6">
        <w:rPr>
          <w:rFonts w:eastAsia="ヒラギノ角ゴ Pro W3" w:cs="Arial"/>
          <w:szCs w:val="20"/>
          <w:vertAlign w:val="superscript"/>
          <w:lang w:val="sl-SI" w:eastAsia="sl-SI"/>
        </w:rPr>
        <w:footnoteReference w:id="5"/>
      </w:r>
      <w:r w:rsidRPr="00691FF6">
        <w:rPr>
          <w:rFonts w:eastAsia="ヒラギノ角ゴ Pro W3" w:cs="Arial"/>
          <w:szCs w:val="20"/>
          <w:lang w:val="sl-SI" w:eastAsia="sl-SI"/>
        </w:rPr>
        <w:t xml:space="preserve"> in EUROPOL.</w:t>
      </w:r>
      <w:r w:rsidRPr="00691FF6">
        <w:rPr>
          <w:rFonts w:eastAsia="ヒラギノ角ゴ Pro W3" w:cs="Arial"/>
          <w:szCs w:val="20"/>
          <w:vertAlign w:val="superscript"/>
          <w:lang w:val="sl-SI" w:eastAsia="sl-SI"/>
        </w:rPr>
        <w:footnoteReference w:id="6"/>
      </w:r>
      <w:r w:rsidRPr="00691FF6">
        <w:rPr>
          <w:rFonts w:eastAsia="ヒラギノ角ゴ Pro W3" w:cs="Arial"/>
          <w:szCs w:val="20"/>
          <w:lang w:val="sl-SI" w:eastAsia="sl-SI"/>
        </w:rPr>
        <w:t xml:space="preserve"> </w:t>
      </w:r>
      <w:r w:rsidRPr="00691FF6">
        <w:rPr>
          <w:rFonts w:eastAsia="ヒラギノ角ゴ Pro W3" w:cs="Arial"/>
          <w:color w:val="000000"/>
          <w:szCs w:val="20"/>
          <w:lang w:val="sl-SI" w:eastAsia="sl-SI"/>
        </w:rPr>
        <w:t xml:space="preserve">Nadaljuje naj tudi aktivnosti za učinkovito identifikacijo in zaščito žrtev trgovine. </w:t>
      </w:r>
    </w:p>
    <w:p w14:paraId="0D0633D1"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V. d. generalnega direktorja policije mora še naprej zagotavljati, da bodo policisti žrtve nasilja v družini obravnavali z vso potrebno skrbnostjo, policijske preiskave pa izvedli hitro in učinkovito. </w:t>
      </w:r>
    </w:p>
    <w:p w14:paraId="5E379342"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mora v sodelovanju z drugimi deležniki nadaljevati aktivno izvajanje akcijskega načrta ministrstva in policije za preprečevanje in obravnavo </w:t>
      </w:r>
      <w:proofErr w:type="spellStart"/>
      <w:r w:rsidRPr="00691FF6">
        <w:rPr>
          <w:rFonts w:eastAsia="ヒラギノ角ゴ Pro W3" w:cs="Arial"/>
          <w:szCs w:val="20"/>
          <w:lang w:val="sl-SI" w:eastAsia="sl-SI"/>
        </w:rPr>
        <w:t>medvrstniškega</w:t>
      </w:r>
      <w:proofErr w:type="spellEnd"/>
      <w:r w:rsidRPr="00691FF6">
        <w:rPr>
          <w:rFonts w:eastAsia="ヒラギノ角ゴ Pro W3" w:cs="Arial"/>
          <w:szCs w:val="20"/>
          <w:lang w:val="sl-SI" w:eastAsia="sl-SI"/>
        </w:rPr>
        <w:t xml:space="preserve"> nasilja,</w:t>
      </w:r>
      <w:r w:rsidRPr="00691FF6">
        <w:rPr>
          <w:rFonts w:eastAsia="ヒラギノ角ゴ Pro W3" w:cs="Arial"/>
          <w:szCs w:val="20"/>
          <w:vertAlign w:val="superscript"/>
          <w:lang w:val="sl-SI" w:eastAsia="sl-SI"/>
        </w:rPr>
        <w:footnoteReference w:id="7"/>
      </w:r>
      <w:r w:rsidRPr="00691FF6">
        <w:rPr>
          <w:rFonts w:eastAsia="ヒラギノ角ゴ Pro W3" w:cs="Arial"/>
          <w:szCs w:val="20"/>
          <w:lang w:val="sl-SI" w:eastAsia="sl-SI"/>
        </w:rPr>
        <w:t xml:space="preserve"> pri tem pa spoštovati tudi določbe Dogovora</w:t>
      </w:r>
      <w:r w:rsidRPr="00691FF6">
        <w:rPr>
          <w:rFonts w:eastAsia="ヒラギノ角ゴ Pro W3" w:cs="Arial"/>
          <w:szCs w:val="20"/>
          <w:vertAlign w:val="superscript"/>
          <w:lang w:val="sl-SI" w:eastAsia="sl-SI"/>
        </w:rPr>
        <w:footnoteReference w:id="8"/>
      </w:r>
      <w:r w:rsidRPr="00691FF6">
        <w:rPr>
          <w:rFonts w:eastAsia="ヒラギノ角ゴ Pro W3" w:cs="Arial"/>
          <w:szCs w:val="20"/>
          <w:lang w:val="sl-SI" w:eastAsia="sl-SI"/>
        </w:rPr>
        <w:t xml:space="preserve"> o uporabi Protokola o obveščanju in ukrepanju v primeru groženj v vzgojno-izobraževalnih zavodih</w:t>
      </w:r>
      <w:r w:rsidRPr="00691FF6">
        <w:rPr>
          <w:rFonts w:eastAsia="ヒラギノ角ゴ Pro W3" w:cs="Arial"/>
          <w:szCs w:val="20"/>
          <w:vertAlign w:val="superscript"/>
          <w:lang w:val="sl-SI" w:eastAsia="sl-SI"/>
        </w:rPr>
        <w:footnoteReference w:id="9"/>
      </w:r>
      <w:r w:rsidRPr="00691FF6">
        <w:rPr>
          <w:rFonts w:eastAsia="ヒラギノ角ゴ Pro W3" w:cs="Arial"/>
          <w:szCs w:val="20"/>
          <w:lang w:val="sl-SI" w:eastAsia="sl-SI"/>
        </w:rPr>
        <w:t xml:space="preserve"> in memorandum</w:t>
      </w:r>
      <w:r w:rsidRPr="00691FF6">
        <w:rPr>
          <w:rFonts w:eastAsia="ヒラギノ角ゴ Pro W3" w:cs="Arial"/>
          <w:szCs w:val="20"/>
          <w:vertAlign w:val="superscript"/>
          <w:lang w:val="sl-SI" w:eastAsia="sl-SI"/>
        </w:rPr>
        <w:footnoteReference w:id="10"/>
      </w:r>
      <w:r w:rsidRPr="00691FF6">
        <w:rPr>
          <w:rFonts w:eastAsia="ヒラギノ角ゴ Pro W3" w:cs="Arial"/>
          <w:szCs w:val="20"/>
          <w:lang w:val="sl-SI" w:eastAsia="sl-SI"/>
        </w:rPr>
        <w:t xml:space="preserve"> o soglasju ministrstev glede izvajanja kontinuiranih aktivnosti za preprečevanje </w:t>
      </w:r>
      <w:proofErr w:type="spellStart"/>
      <w:r w:rsidRPr="00691FF6">
        <w:rPr>
          <w:rFonts w:eastAsia="ヒラギノ角ゴ Pro W3" w:cs="Arial"/>
          <w:szCs w:val="20"/>
          <w:lang w:val="sl-SI" w:eastAsia="sl-SI"/>
        </w:rPr>
        <w:t>medvrstniškega</w:t>
      </w:r>
      <w:proofErr w:type="spellEnd"/>
      <w:r w:rsidRPr="00691FF6">
        <w:rPr>
          <w:rFonts w:eastAsia="ヒラギノ角ゴ Pro W3" w:cs="Arial"/>
          <w:szCs w:val="20"/>
          <w:lang w:val="sl-SI" w:eastAsia="sl-SI"/>
        </w:rPr>
        <w:t xml:space="preserve"> nasilja in sovražnega govora na spletu ter druge mednarodne in nacionalne dokumente.</w:t>
      </w:r>
    </w:p>
    <w:p w14:paraId="05634107" w14:textId="77777777" w:rsidR="00691FF6" w:rsidRPr="00691FF6" w:rsidRDefault="00691FF6" w:rsidP="00691FF6">
      <w:pPr>
        <w:numPr>
          <w:ilvl w:val="1"/>
          <w:numId w:val="8"/>
        </w:numPr>
        <w:spacing w:after="160" w:line="259" w:lineRule="auto"/>
        <w:jc w:val="both"/>
        <w:rPr>
          <w:rFonts w:cs="Arial"/>
          <w:szCs w:val="20"/>
          <w:lang w:val="sl-SI"/>
        </w:rPr>
      </w:pPr>
      <w:r w:rsidRPr="00691FF6">
        <w:rPr>
          <w:rFonts w:cs="Arial"/>
          <w:szCs w:val="20"/>
          <w:lang w:val="sl-SI"/>
        </w:rPr>
        <w:t xml:space="preserve">Policija naj nadaljuje z osveščanjem in usposabljanjem glede prepoznavanja simptomov nasilja ali radikalizacije in ukrepanja v primeru AMOK situacij. Teoretična usposabljanja naj nadgradi tudi z izvedbo praktičnih vaj. </w:t>
      </w:r>
    </w:p>
    <w:p w14:paraId="787D713F"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S ciljem učinkovitega preiskovanja kibernetske kriminalitete, ki je v zadnjih letih v stalnem porastu, mora policija vzpodbujati </w:t>
      </w:r>
      <w:r w:rsidRPr="000C553B">
        <w:rPr>
          <w:rFonts w:eastAsia="ヒラギノ角ゴ Pro W3" w:cs="Arial"/>
          <w:szCs w:val="20"/>
          <w:lang w:val="sl-SI" w:eastAsia="sl-SI"/>
        </w:rPr>
        <w:t>zunanji</w:t>
      </w:r>
      <w:r w:rsidRPr="00691FF6">
        <w:rPr>
          <w:rFonts w:eastAsia="ヒラギノ角ゴ Pro W3" w:cs="Arial"/>
          <w:szCs w:val="20"/>
          <w:lang w:val="sl-SI" w:eastAsia="sl-SI"/>
        </w:rPr>
        <w:t xml:space="preserve"> mlajši kader z ustreznim računalniškim znanjem, za zaposlovanje v policiji.</w:t>
      </w:r>
    </w:p>
    <w:p w14:paraId="39FE11C8" w14:textId="417D0556"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Na področju </w:t>
      </w:r>
      <w:proofErr w:type="spellStart"/>
      <w:r w:rsidRPr="00691FF6">
        <w:rPr>
          <w:rFonts w:eastAsia="ヒラギノ角ゴ Pro W3" w:cs="Arial"/>
          <w:szCs w:val="20"/>
          <w:lang w:val="sl-SI" w:eastAsia="sl-SI"/>
        </w:rPr>
        <w:t>okoljske</w:t>
      </w:r>
      <w:proofErr w:type="spellEnd"/>
      <w:r w:rsidRPr="00691FF6">
        <w:rPr>
          <w:rFonts w:eastAsia="ヒラギノ角ゴ Pro W3" w:cs="Arial"/>
          <w:szCs w:val="20"/>
          <w:lang w:val="sl-SI" w:eastAsia="sl-SI"/>
        </w:rPr>
        <w:t xml:space="preserve"> kriminalitete mora policija še naprej krepiti preprečevanje in odkrivanje kaznivih dejanj </w:t>
      </w:r>
      <w:proofErr w:type="spellStart"/>
      <w:r w:rsidRPr="00691FF6">
        <w:rPr>
          <w:rFonts w:eastAsia="ヒラギノ角ゴ Pro W3" w:cs="Arial"/>
          <w:szCs w:val="20"/>
          <w:lang w:val="sl-SI" w:eastAsia="sl-SI"/>
        </w:rPr>
        <w:t>okoljske</w:t>
      </w:r>
      <w:proofErr w:type="spellEnd"/>
      <w:r w:rsidRPr="00691FF6">
        <w:rPr>
          <w:rFonts w:eastAsia="ヒラギノ角ゴ Pro W3" w:cs="Arial"/>
          <w:szCs w:val="20"/>
          <w:lang w:val="sl-SI" w:eastAsia="sl-SI"/>
        </w:rPr>
        <w:t xml:space="preserve"> kriminalitete, tako v smislu čezmejne kriminalitete, kot tudi </w:t>
      </w:r>
      <w:r w:rsidRPr="00691FF6">
        <w:rPr>
          <w:rFonts w:eastAsia="ヒラギノ角ゴ Pro W3" w:cs="Arial"/>
          <w:szCs w:val="20"/>
          <w:lang w:val="sl-SI" w:eastAsia="sl-SI"/>
        </w:rPr>
        <w:lastRenderedPageBreak/>
        <w:t xml:space="preserve">obremenjevanja in uničevanja </w:t>
      </w:r>
      <w:r w:rsidR="000C553B">
        <w:rPr>
          <w:rFonts w:eastAsia="ヒラギノ角ゴ Pro W3" w:cs="Arial"/>
          <w:szCs w:val="20"/>
          <w:lang w:val="sl-SI" w:eastAsia="sl-SI"/>
        </w:rPr>
        <w:t xml:space="preserve">domačega </w:t>
      </w:r>
      <w:r w:rsidRPr="00691FF6">
        <w:rPr>
          <w:rFonts w:eastAsia="ヒラギノ角ゴ Pro W3" w:cs="Arial"/>
          <w:szCs w:val="20"/>
          <w:lang w:val="sl-SI" w:eastAsia="sl-SI"/>
        </w:rPr>
        <w:t>okolja s protipravnim ravnanjem z odpadki ali drugimi nevarnimi snovmi.</w:t>
      </w:r>
    </w:p>
    <w:p w14:paraId="4A3C9EEC" w14:textId="301E8B66" w:rsidR="00691FF6" w:rsidRPr="00470357" w:rsidRDefault="00691FF6" w:rsidP="00470357">
      <w:pPr>
        <w:numPr>
          <w:ilvl w:val="1"/>
          <w:numId w:val="8"/>
        </w:numPr>
        <w:spacing w:after="160" w:line="259" w:lineRule="auto"/>
        <w:jc w:val="both"/>
        <w:rPr>
          <w:rFonts w:eastAsia="ヒラギノ角ゴ Pro W3" w:cs="Arial"/>
          <w:szCs w:val="20"/>
          <w:lang w:val="sl-SI" w:eastAsia="sl-SI"/>
        </w:rPr>
      </w:pPr>
      <w:r w:rsidRPr="00470357">
        <w:rPr>
          <w:rFonts w:eastAsia="ヒラギノ角ゴ Pro W3" w:cs="Arial"/>
          <w:szCs w:val="20"/>
          <w:lang w:val="sl-SI" w:eastAsia="sl-SI"/>
        </w:rPr>
        <w:t>Zaradi visokih stroškov najema prostorov naj policija, v sodelovanju s pristojno službo ministrstva, intenzivneje nadaljuje z reševanjem problema hrambe večjih količin zaseženih predmetov.</w:t>
      </w:r>
    </w:p>
    <w:p w14:paraId="12A99A6E" w14:textId="37241B45" w:rsidR="00691FF6" w:rsidRDefault="00691FF6" w:rsidP="00470357">
      <w:pPr>
        <w:numPr>
          <w:ilvl w:val="1"/>
          <w:numId w:val="8"/>
        </w:numPr>
        <w:spacing w:after="160" w:line="259" w:lineRule="auto"/>
        <w:jc w:val="both"/>
        <w:rPr>
          <w:rFonts w:eastAsia="ヒラギノ角ゴ Pro W3" w:cs="Arial"/>
          <w:szCs w:val="20"/>
          <w:lang w:val="sl-SI" w:eastAsia="sl-SI"/>
        </w:rPr>
      </w:pPr>
      <w:r w:rsidRPr="00470357">
        <w:rPr>
          <w:rFonts w:eastAsia="ヒラギノ角ゴ Pro W3" w:cs="Arial"/>
          <w:szCs w:val="20"/>
          <w:lang w:val="sl-SI" w:eastAsia="sl-SI"/>
        </w:rPr>
        <w:t>S ciljem učinkovitejših in zlasti hitrejših policijskih preiskav, mora policija zagotavljati ustrezno strojno in programsko opremo za hrambo in preiskavo obsežnih zaseženih elektronskih podatkov.</w:t>
      </w:r>
    </w:p>
    <w:p w14:paraId="0F962782" w14:textId="77777777" w:rsidR="00691FF6" w:rsidRPr="00691FF6" w:rsidRDefault="00691FF6" w:rsidP="00691FF6">
      <w:pPr>
        <w:ind w:left="708"/>
        <w:rPr>
          <w:rFonts w:cs="Arial"/>
          <w:lang w:val="sl-SI"/>
        </w:rPr>
      </w:pPr>
    </w:p>
    <w:p w14:paraId="703BFEF4"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Vzdrževanje javnega reda</w:t>
      </w:r>
    </w:p>
    <w:p w14:paraId="48B0C336" w14:textId="77777777" w:rsidR="00691FF6" w:rsidRPr="00691FF6" w:rsidRDefault="00691FF6" w:rsidP="00691FF6">
      <w:pPr>
        <w:ind w:left="500" w:hanging="500"/>
        <w:jc w:val="both"/>
        <w:rPr>
          <w:rFonts w:eastAsia="ヒラギノ角ゴ Pro W3" w:cs="Arial"/>
          <w:szCs w:val="20"/>
          <w:lang w:val="sl-SI" w:eastAsia="sl-SI"/>
        </w:rPr>
      </w:pPr>
    </w:p>
    <w:p w14:paraId="403DD019" w14:textId="3CAFB8CF"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je še naprej dolžna izvajati okrepljen nadzor na območjih z </w:t>
      </w:r>
      <w:r w:rsidR="000A4D9F">
        <w:rPr>
          <w:rFonts w:eastAsia="ヒラギノ角ゴ Pro W3" w:cs="Arial"/>
          <w:szCs w:val="20"/>
          <w:lang w:val="sl-SI" w:eastAsia="sl-SI"/>
        </w:rPr>
        <w:t>romsko populacijo</w:t>
      </w:r>
      <w:r w:rsidRPr="00691FF6">
        <w:rPr>
          <w:rFonts w:eastAsia="ヒラギノ角ゴ Pro W3" w:cs="Arial"/>
          <w:szCs w:val="20"/>
          <w:lang w:val="sl-SI" w:eastAsia="sl-SI"/>
        </w:rPr>
        <w:t xml:space="preserve"> in s </w:t>
      </w:r>
      <w:proofErr w:type="spellStart"/>
      <w:r w:rsidRPr="00691FF6">
        <w:rPr>
          <w:rFonts w:eastAsia="ヒラギノ角ゴ Pro W3" w:cs="Arial"/>
          <w:szCs w:val="20"/>
          <w:lang w:val="sl-SI" w:eastAsia="sl-SI"/>
        </w:rPr>
        <w:t>subkulturnimi</w:t>
      </w:r>
      <w:proofErr w:type="spellEnd"/>
      <w:r w:rsidRPr="00691FF6">
        <w:rPr>
          <w:rFonts w:eastAsia="ヒラギノ角ゴ Pro W3" w:cs="Arial"/>
          <w:szCs w:val="20"/>
          <w:lang w:val="sl-SI" w:eastAsia="sl-SI"/>
        </w:rPr>
        <w:t xml:space="preserve"> skupinami v času zgostitve kaznivih ravnanj, s ciljem preprečevanja in odkrivanja teh ravnanj ter prijemanja njihovih storilcev.</w:t>
      </w:r>
    </w:p>
    <w:p w14:paraId="2BAE8296"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Policija naj nadaljuje s sodelovanjem pri vzpostavitvi enotne točke e-varnostnik, s ciljem učinkovitega in objektivnega ocenjevanja ukrepov varnostnika.</w:t>
      </w:r>
    </w:p>
    <w:p w14:paraId="53A1D8DB"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Nadaljevati mora z nadzorom nad policijskimi enotami pri nadziranju spoštovanja ukrepa prepovedi približevanja ali prepovedi približanja v primerih nasilja v družini in ob ugotovljenih nepravilnostih takoj ukrepati. </w:t>
      </w:r>
    </w:p>
    <w:p w14:paraId="0FC83B6E" w14:textId="77777777" w:rsidR="00691FF6" w:rsidRPr="00691FF6" w:rsidRDefault="00691FF6" w:rsidP="00691FF6">
      <w:pPr>
        <w:ind w:left="495"/>
        <w:jc w:val="both"/>
        <w:rPr>
          <w:rFonts w:cs="Arial"/>
          <w:szCs w:val="20"/>
          <w:lang w:val="sl-SI"/>
        </w:rPr>
      </w:pPr>
      <w:r w:rsidRPr="00691FF6">
        <w:rPr>
          <w:rFonts w:cs="Arial"/>
          <w:szCs w:val="20"/>
          <w:lang w:val="sl-SI"/>
        </w:rPr>
        <w:t xml:space="preserve"> </w:t>
      </w:r>
    </w:p>
    <w:p w14:paraId="0F9CA02A"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Zagotavljanje varnosti v cestnem prometu</w:t>
      </w:r>
    </w:p>
    <w:p w14:paraId="06B93464" w14:textId="77777777" w:rsidR="00691FF6" w:rsidRPr="00691FF6" w:rsidRDefault="00691FF6" w:rsidP="00691FF6">
      <w:pPr>
        <w:jc w:val="both"/>
        <w:rPr>
          <w:rFonts w:eastAsia="ヒラギノ角ゴ Pro W3" w:cs="Arial"/>
          <w:color w:val="00B050"/>
          <w:szCs w:val="20"/>
          <w:lang w:val="sl-SI" w:eastAsia="sl-SI"/>
        </w:rPr>
      </w:pPr>
    </w:p>
    <w:p w14:paraId="0A1B9E99"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Policija mora z vsemi razpoložljivimi resursi izvajati lastni akcijski načrt, ki je bil izdelan na podlagi Resolucije o nacionalnem programu varnosti cestnega prometa za obdobje od 2023 do 2030.</w:t>
      </w:r>
      <w:r w:rsidRPr="00691FF6">
        <w:rPr>
          <w:rFonts w:eastAsia="ヒラギノ角ゴ Pro W3" w:cs="Arial"/>
          <w:szCs w:val="20"/>
          <w:vertAlign w:val="superscript"/>
          <w:lang w:val="sl-SI" w:eastAsia="sl-SI"/>
        </w:rPr>
        <w:footnoteReference w:id="11"/>
      </w:r>
      <w:r w:rsidRPr="00691FF6">
        <w:rPr>
          <w:rFonts w:eastAsia="ヒラギノ角ゴ Pro W3" w:cs="Arial"/>
          <w:szCs w:val="20"/>
          <w:lang w:val="sl-SI" w:eastAsia="sl-SI"/>
        </w:rPr>
        <w:t xml:space="preserve"> Okrepi naj nadzor nad enoslednimi vozili, zlasti nad uporabo e-skirojev in v ta namen naj vse policijske uprave opremi s prenosnimi merilniki hitrosti.</w:t>
      </w:r>
    </w:p>
    <w:p w14:paraId="75E83FDE" w14:textId="77777777" w:rsidR="00691FF6" w:rsidRDefault="00691FF6" w:rsidP="00691FF6">
      <w:pPr>
        <w:numPr>
          <w:ilvl w:val="1"/>
          <w:numId w:val="8"/>
        </w:numPr>
        <w:spacing w:after="160" w:line="259" w:lineRule="auto"/>
        <w:jc w:val="both"/>
        <w:rPr>
          <w:szCs w:val="20"/>
          <w:lang w:val="sl-SI"/>
        </w:rPr>
      </w:pPr>
      <w:r w:rsidRPr="00691FF6">
        <w:rPr>
          <w:szCs w:val="20"/>
          <w:lang w:val="sl-SI"/>
        </w:rPr>
        <w:t xml:space="preserve">Policija naj nadaljuje z reorganizacijo prometne policije in vzpostavitvijo avtocestne policije, pri čemer mora zagotoviti učinkovito delovanje posameznih policijskih enot. </w:t>
      </w:r>
    </w:p>
    <w:p w14:paraId="06093DD4" w14:textId="77777777" w:rsidR="00444655" w:rsidRPr="00691FF6" w:rsidRDefault="00444655" w:rsidP="00444655">
      <w:pPr>
        <w:spacing w:after="160" w:line="259" w:lineRule="auto"/>
        <w:ind w:left="495"/>
        <w:jc w:val="both"/>
        <w:rPr>
          <w:szCs w:val="20"/>
          <w:lang w:val="sl-SI"/>
        </w:rPr>
      </w:pPr>
    </w:p>
    <w:p w14:paraId="76F8B53D"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 xml:space="preserve">Vzdrževanje varnosti državne in zunanje schengenske meje ter preprečevanje nezakonitih migracij </w:t>
      </w:r>
    </w:p>
    <w:p w14:paraId="3E4DED9B" w14:textId="77777777" w:rsidR="00691FF6" w:rsidRPr="00691FF6" w:rsidRDefault="00691FF6" w:rsidP="00691FF6">
      <w:pPr>
        <w:jc w:val="both"/>
        <w:rPr>
          <w:rFonts w:eastAsia="ヒラギノ角ゴ Pro W3" w:cs="Arial"/>
          <w:b/>
          <w:szCs w:val="20"/>
          <w:lang w:val="sl-SI" w:eastAsia="sl-SI"/>
        </w:rPr>
      </w:pPr>
    </w:p>
    <w:p w14:paraId="4EA1244E"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naj na področju implementacije </w:t>
      </w:r>
      <w:proofErr w:type="spellStart"/>
      <w:r w:rsidRPr="00691FF6">
        <w:rPr>
          <w:rFonts w:eastAsia="ヒラギノ角ゴ Pro W3" w:cs="Arial"/>
          <w:szCs w:val="20"/>
          <w:lang w:val="sl-SI" w:eastAsia="sl-SI"/>
        </w:rPr>
        <w:t>interoperatibilnosti</w:t>
      </w:r>
      <w:proofErr w:type="spellEnd"/>
      <w:r w:rsidRPr="00691FF6">
        <w:rPr>
          <w:rFonts w:eastAsia="ヒラギノ角ゴ Pro W3" w:cs="Arial"/>
          <w:szCs w:val="20"/>
          <w:vertAlign w:val="superscript"/>
          <w:lang w:val="sl-SI" w:eastAsia="sl-SI"/>
        </w:rPr>
        <w:footnoteReference w:id="12"/>
      </w:r>
      <w:r w:rsidRPr="00691FF6">
        <w:rPr>
          <w:rFonts w:eastAsia="ヒラギノ角ゴ Pro W3" w:cs="Arial"/>
          <w:szCs w:val="20"/>
          <w:lang w:val="sl-SI" w:eastAsia="sl-SI"/>
        </w:rPr>
        <w:t xml:space="preserve"> nadaljuje z vzpostavitvijo delovanja sistemov, kot sta ETIAS</w:t>
      </w:r>
      <w:r w:rsidRPr="00691FF6">
        <w:rPr>
          <w:rFonts w:eastAsia="ヒラギノ角ゴ Pro W3" w:cs="Arial"/>
          <w:szCs w:val="20"/>
          <w:vertAlign w:val="superscript"/>
          <w:lang w:val="sl-SI" w:eastAsia="sl-SI"/>
        </w:rPr>
        <w:footnoteReference w:id="13"/>
      </w:r>
      <w:r w:rsidRPr="00691FF6">
        <w:rPr>
          <w:rFonts w:eastAsia="ヒラギノ角ゴ Pro W3" w:cs="Arial"/>
          <w:szCs w:val="20"/>
          <w:lang w:val="sl-SI" w:eastAsia="sl-SI"/>
        </w:rPr>
        <w:t xml:space="preserve"> in EES</w:t>
      </w:r>
      <w:r w:rsidRPr="00691FF6">
        <w:rPr>
          <w:rFonts w:eastAsia="ヒラギノ角ゴ Pro W3" w:cs="Arial"/>
          <w:szCs w:val="20"/>
          <w:vertAlign w:val="superscript"/>
          <w:lang w:val="sl-SI" w:eastAsia="sl-SI"/>
        </w:rPr>
        <w:footnoteReference w:id="14"/>
      </w:r>
      <w:r w:rsidRPr="00691FF6">
        <w:rPr>
          <w:rFonts w:eastAsia="ヒラギノ角ゴ Pro W3" w:cs="Arial"/>
          <w:szCs w:val="20"/>
          <w:lang w:val="sl-SI" w:eastAsia="sl-SI"/>
        </w:rPr>
        <w:t xml:space="preserve"> ter z ostalimi aktivnostmi v okviru operativne delovne skupine.</w:t>
      </w:r>
      <w:r w:rsidRPr="00691FF6">
        <w:rPr>
          <w:rFonts w:eastAsia="ヒラギノ角ゴ Pro W3" w:cs="Arial"/>
          <w:szCs w:val="20"/>
          <w:vertAlign w:val="superscript"/>
          <w:lang w:val="sl-SI" w:eastAsia="sl-SI"/>
        </w:rPr>
        <w:footnoteReference w:id="15"/>
      </w:r>
    </w:p>
    <w:p w14:paraId="299B3E9D"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lastRenderedPageBreak/>
        <w:t>Policija je dolžna dosledno izvajati določbe pakta EU o migracijah in azilu</w:t>
      </w:r>
      <w:r w:rsidRPr="00691FF6">
        <w:rPr>
          <w:rFonts w:eastAsia="ヒラギノ角ゴ Pro W3" w:cs="Arial"/>
          <w:szCs w:val="20"/>
          <w:vertAlign w:val="superscript"/>
          <w:lang w:val="sl-SI" w:eastAsia="sl-SI"/>
        </w:rPr>
        <w:footnoteReference w:id="16"/>
      </w:r>
      <w:r w:rsidRPr="00691FF6">
        <w:rPr>
          <w:rFonts w:eastAsia="ヒラギノ角ゴ Pro W3" w:cs="Arial"/>
          <w:szCs w:val="20"/>
          <w:lang w:val="sl-SI" w:eastAsia="sl-SI"/>
        </w:rPr>
        <w:t xml:space="preserve"> ter sodelovati pri njegovi implementaciji v zakonske in podzakonske predpise v sklopu delovne skupine ministrstva. Policisti morajo dosledno ugotavljati pogoje za neformalno vračanje tujcev, ki so nedovoljeno vstopili v državo, v skladu z veljavnimi bilateralnimi meddržavnimi sporazumi. </w:t>
      </w:r>
    </w:p>
    <w:p w14:paraId="64B12F2E" w14:textId="77777777" w:rsidR="00691FF6" w:rsidRPr="00691FF6" w:rsidRDefault="00691FF6" w:rsidP="00691FF6">
      <w:pPr>
        <w:ind w:left="500"/>
        <w:jc w:val="both"/>
        <w:rPr>
          <w:rFonts w:eastAsia="ヒラギノ角ゴ Pro W3" w:cs="Arial"/>
          <w:szCs w:val="20"/>
          <w:lang w:val="sl-SI" w:eastAsia="sl-SI"/>
        </w:rPr>
      </w:pPr>
    </w:p>
    <w:p w14:paraId="7C6BD239"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Vzpostavitev soodgovornosti za zagotavljanje varnosti v lokalnih skupnostih</w:t>
      </w:r>
    </w:p>
    <w:p w14:paraId="4F6CBEBB" w14:textId="77777777" w:rsidR="00691FF6" w:rsidRPr="00691FF6" w:rsidRDefault="00691FF6" w:rsidP="00691FF6">
      <w:pPr>
        <w:ind w:left="495"/>
        <w:jc w:val="both"/>
        <w:rPr>
          <w:rFonts w:cs="Arial"/>
          <w:szCs w:val="20"/>
          <w:lang w:val="sl-SI"/>
        </w:rPr>
      </w:pPr>
    </w:p>
    <w:p w14:paraId="19DDE6AD" w14:textId="3929239A" w:rsidR="00691FF6" w:rsidRPr="000C553B" w:rsidRDefault="00691FF6" w:rsidP="00691FF6">
      <w:pPr>
        <w:numPr>
          <w:ilvl w:val="1"/>
          <w:numId w:val="8"/>
        </w:numPr>
        <w:spacing w:after="160" w:line="259" w:lineRule="auto"/>
        <w:jc w:val="both"/>
        <w:rPr>
          <w:rFonts w:cs="Arial"/>
          <w:szCs w:val="20"/>
          <w:lang w:val="sl-SI"/>
        </w:rPr>
      </w:pPr>
      <w:r w:rsidRPr="00691FF6">
        <w:rPr>
          <w:rFonts w:cs="Arial"/>
          <w:szCs w:val="20"/>
          <w:lang w:val="sl-SI"/>
        </w:rPr>
        <w:t>Policija naj nadaljuje z izvajanjem ukrepov, katerih (so)nosilec je v skladu z Nacionalnim programom ukrepov Vlade Republike Slovenije za Rome za obdobje 2021-2030.</w:t>
      </w:r>
      <w:r w:rsidRPr="00691FF6">
        <w:rPr>
          <w:rFonts w:cs="Arial"/>
          <w:szCs w:val="20"/>
          <w:vertAlign w:val="superscript"/>
          <w:lang w:val="sl-SI"/>
        </w:rPr>
        <w:footnoteReference w:id="17"/>
      </w:r>
      <w:r w:rsidRPr="00691FF6">
        <w:rPr>
          <w:rFonts w:cs="Arial"/>
          <w:szCs w:val="20"/>
          <w:lang w:val="sl-SI"/>
        </w:rPr>
        <w:t xml:space="preserve"> Aktivno </w:t>
      </w:r>
      <w:r w:rsidRPr="000C553B">
        <w:rPr>
          <w:rFonts w:cs="Arial"/>
          <w:szCs w:val="20"/>
          <w:lang w:val="sl-SI"/>
        </w:rPr>
        <w:t>mora izvajati tudi ukrepe iz akcijskega načrta.</w:t>
      </w:r>
    </w:p>
    <w:p w14:paraId="6FB81A05" w14:textId="26754F8B" w:rsidR="00691FF6" w:rsidRPr="000C553B"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mora okrepiti svojo prisotnost in vidnost v lokalni skupnosti, zlasti pa okrepiti vlogo vodij policijskih okolišev, da bodo vir varnostno zanimivih informacij in nosilci preventivnega </w:t>
      </w:r>
      <w:r w:rsidRPr="000C553B">
        <w:rPr>
          <w:rFonts w:eastAsia="ヒラギノ角ゴ Pro W3" w:cs="Arial"/>
          <w:szCs w:val="20"/>
          <w:lang w:val="sl-SI" w:eastAsia="sl-SI"/>
        </w:rPr>
        <w:t>dela na območju lokalne skupnosti. Ob kadrovski okrepitvi policijskih enot je treba ponovno vzpostaviti opazovanje kot temeljno obliko dela policije.</w:t>
      </w:r>
      <w:r w:rsidRPr="000C553B">
        <w:rPr>
          <w:rFonts w:eastAsia="ヒラギノ角ゴ Pro W3" w:cs="Arial"/>
          <w:szCs w:val="20"/>
          <w:vertAlign w:val="superscript"/>
          <w:lang w:val="sl-SI" w:eastAsia="sl-SI"/>
        </w:rPr>
        <w:footnoteReference w:id="18"/>
      </w:r>
    </w:p>
    <w:p w14:paraId="013C87B9" w14:textId="77777777" w:rsidR="00691FF6" w:rsidRPr="00691FF6" w:rsidRDefault="00691FF6" w:rsidP="00691FF6">
      <w:pPr>
        <w:ind w:left="567"/>
        <w:jc w:val="both"/>
        <w:rPr>
          <w:rFonts w:eastAsia="ヒラギノ角ゴ Pro W3" w:cs="Arial"/>
          <w:szCs w:val="20"/>
          <w:lang w:val="sl-SI" w:eastAsia="sl-SI"/>
        </w:rPr>
      </w:pPr>
    </w:p>
    <w:p w14:paraId="0A2F81F4"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Vodenje in upravljanje policije, ki omogočata učinkovito organizacijo dela</w:t>
      </w:r>
    </w:p>
    <w:p w14:paraId="5B991487" w14:textId="77777777" w:rsidR="00691FF6" w:rsidRPr="00691FF6" w:rsidRDefault="00691FF6" w:rsidP="00691FF6">
      <w:pPr>
        <w:ind w:left="708"/>
        <w:jc w:val="both"/>
        <w:rPr>
          <w:rFonts w:cs="Arial"/>
          <w:szCs w:val="20"/>
          <w:lang w:val="sl-SI"/>
        </w:rPr>
      </w:pPr>
    </w:p>
    <w:p w14:paraId="1AB56ECD" w14:textId="69FBF5BF"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V. d. generalnega direktorja policije mora zagotoviti intenzivno promocijo programa usposabljanja Mlajši policist, ki bo zagotavljal dostop do zaposlitve v policiji tudi kandidatom s V. stopnjo izobrazbe. Intenzivno naj nadaljuje tudi z ukrepi, ki bodo študentom visokošolskih zavodov omogočili hitrejši študij v izobraževalnem program</w:t>
      </w:r>
      <w:r w:rsidR="00C62DA7">
        <w:rPr>
          <w:rFonts w:eastAsia="ヒラギノ角ゴ Pro W3" w:cs="Arial"/>
          <w:szCs w:val="20"/>
          <w:lang w:val="sl-SI" w:eastAsia="sl-SI"/>
        </w:rPr>
        <w:t>u</w:t>
      </w:r>
      <w:r w:rsidRPr="00691FF6">
        <w:rPr>
          <w:rFonts w:eastAsia="ヒラギノ角ゴ Pro W3" w:cs="Arial"/>
          <w:szCs w:val="20"/>
          <w:lang w:val="sl-SI" w:eastAsia="sl-SI"/>
        </w:rPr>
        <w:t xml:space="preserve"> Višji policist. Zagotovi naj tudi izvajanje ukrepov za zadržanje kadra.</w:t>
      </w:r>
      <w:r w:rsidRPr="00691FF6">
        <w:rPr>
          <w:rFonts w:eastAsia="ヒラギノ角ゴ Pro W3" w:cs="Arial"/>
          <w:szCs w:val="20"/>
          <w:vertAlign w:val="superscript"/>
          <w:lang w:val="sl-SI" w:eastAsia="sl-SI"/>
        </w:rPr>
        <w:footnoteReference w:id="19"/>
      </w:r>
      <w:r w:rsidRPr="00691FF6">
        <w:rPr>
          <w:rFonts w:eastAsia="ヒラギノ角ゴ Pro W3" w:cs="Arial"/>
          <w:szCs w:val="20"/>
          <w:lang w:val="sl-SI" w:eastAsia="sl-SI"/>
        </w:rPr>
        <w:t xml:space="preserve"> </w:t>
      </w:r>
    </w:p>
    <w:p w14:paraId="6AE6BD67"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Za zagotavljanje vzdržnega razmerja med odlivom in prilivom kadra naj policija nadaljuje s stalno promocijo zaposlovanja</w:t>
      </w:r>
      <w:r w:rsidRPr="00691FF6">
        <w:rPr>
          <w:rFonts w:eastAsia="ヒラギノ角ゴ Pro W3" w:cs="Arial"/>
          <w:szCs w:val="20"/>
          <w:vertAlign w:val="superscript"/>
          <w:lang w:val="sl-SI" w:eastAsia="sl-SI"/>
        </w:rPr>
        <w:footnoteReference w:id="20"/>
      </w:r>
      <w:r w:rsidRPr="00691FF6">
        <w:rPr>
          <w:rFonts w:eastAsia="ヒラギノ角ゴ Pro W3" w:cs="Arial"/>
          <w:szCs w:val="20"/>
          <w:lang w:val="sl-SI" w:eastAsia="sl-SI"/>
        </w:rPr>
        <w:t xml:space="preserve"> tudi z uvajanjem sodobnih kadrovskih pristopov kot del digitalnega marketinga,</w:t>
      </w:r>
      <w:r w:rsidRPr="00691FF6">
        <w:rPr>
          <w:rFonts w:eastAsia="ヒラギノ角ゴ Pro W3" w:cs="Arial"/>
          <w:szCs w:val="20"/>
          <w:vertAlign w:val="superscript"/>
          <w:lang w:val="sl-SI" w:eastAsia="sl-SI"/>
        </w:rPr>
        <w:footnoteReference w:id="21"/>
      </w:r>
      <w:r w:rsidRPr="00691FF6">
        <w:rPr>
          <w:rFonts w:eastAsia="ヒラギノ角ゴ Pro W3" w:cs="Arial"/>
          <w:szCs w:val="20"/>
          <w:lang w:val="sl-SI" w:eastAsia="sl-SI"/>
        </w:rPr>
        <w:t xml:space="preserve"> s katerim bo motivirala bodoče kandidate na prostem trgu kadrov in policijo predstavljala kot sodobnega, stabilnega in kredibilnega delodajalca.</w:t>
      </w:r>
      <w:r w:rsidRPr="00691FF6">
        <w:rPr>
          <w:rFonts w:eastAsia="ヒラギノ角ゴ Pro W3" w:cs="Arial"/>
          <w:szCs w:val="20"/>
          <w:vertAlign w:val="superscript"/>
          <w:lang w:val="sl-SI" w:eastAsia="sl-SI"/>
        </w:rPr>
        <w:footnoteReference w:id="22"/>
      </w:r>
      <w:r w:rsidRPr="00691FF6">
        <w:rPr>
          <w:rFonts w:eastAsia="ヒラギノ角ゴ Pro W3" w:cs="Arial"/>
          <w:szCs w:val="20"/>
          <w:lang w:val="sl-SI" w:eastAsia="sl-SI"/>
        </w:rPr>
        <w:t xml:space="preserve"> Pri tem naj ustrezno usposobi in okrepi delo policistov promotorjev.</w:t>
      </w:r>
    </w:p>
    <w:p w14:paraId="7384B8AF" w14:textId="27AB4AEA"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V. d. generalnega direktorja policije nalagam, da do konca prvega trimesečja uskladi Akt o notranji organizaciji, sistemizaciji, delovnih mestih in nazivih v Policiji</w:t>
      </w:r>
      <w:r w:rsidRPr="00691FF6">
        <w:rPr>
          <w:rFonts w:eastAsia="ヒラギノ角ゴ Pro W3" w:cs="Arial"/>
          <w:szCs w:val="20"/>
          <w:vertAlign w:val="superscript"/>
          <w:lang w:val="sl-SI" w:eastAsia="sl-SI"/>
        </w:rPr>
        <w:footnoteReference w:id="23"/>
      </w:r>
      <w:r w:rsidRPr="00691FF6">
        <w:rPr>
          <w:rFonts w:eastAsia="ヒラギノ角ゴ Pro W3" w:cs="Arial"/>
          <w:szCs w:val="20"/>
          <w:lang w:val="sl-SI" w:eastAsia="sl-SI"/>
        </w:rPr>
        <w:t xml:space="preserve"> (v nadaljnjem besedilu: Akt o notranji organizaciji) v skladu z načelom potrebnosti po dostopu do </w:t>
      </w:r>
      <w:r w:rsidRPr="00691FF6">
        <w:rPr>
          <w:rFonts w:eastAsia="ヒラギノ角ゴ Pro W3" w:cs="Arial"/>
          <w:szCs w:val="20"/>
          <w:lang w:val="sl-SI" w:eastAsia="sl-SI"/>
        </w:rPr>
        <w:lastRenderedPageBreak/>
        <w:t>dokumentov z oznako tajnosti, usposabljanje za obravnavo in varovanje tajnih podatkov pa implementirati v vsakoletno preverjanje strokovnega znanja policistov.</w:t>
      </w:r>
      <w:r w:rsidRPr="00691FF6">
        <w:rPr>
          <w:rFonts w:eastAsia="ヒラギノ角ゴ Pro W3" w:cs="Arial"/>
          <w:szCs w:val="20"/>
          <w:vertAlign w:val="superscript"/>
          <w:lang w:val="sl-SI" w:eastAsia="sl-SI"/>
        </w:rPr>
        <w:footnoteReference w:id="24"/>
      </w:r>
    </w:p>
    <w:p w14:paraId="3EB995F9"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mora, v sodelovanju s pristojno službo ministrstva, v prvem polletju pripraviti nabor ukrepov za preprečevanje zlorab zdravstvenega stanja uslužbencev policije in nabor ukrepov za zagotavljanje ustreznih delovnih mest uslužbencem z zdravstvenimi omejitvami. </w:t>
      </w:r>
    </w:p>
    <w:p w14:paraId="5C13967A" w14:textId="4383D7B8"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Do konca prvega trimesečja mora policija izdelati analizo uporab električnega paralizatorja in na podlagi ugotovitev pripraviti predlog sprememb Zakona o nalogah in pooblastilih policije</w:t>
      </w:r>
      <w:r w:rsidR="0070770E" w:rsidRPr="0070770E">
        <w:rPr>
          <w:rFonts w:eastAsia="ヒラギノ角ゴ Pro W3" w:cs="Arial"/>
          <w:szCs w:val="20"/>
          <w:vertAlign w:val="superscript"/>
          <w:lang w:val="sl-SI" w:eastAsia="sl-SI"/>
        </w:rPr>
        <w:footnoteReference w:id="25"/>
      </w:r>
      <w:r w:rsidR="0070770E">
        <w:rPr>
          <w:rFonts w:eastAsia="ヒラギノ角ゴ Pro W3" w:cs="Arial"/>
          <w:szCs w:val="20"/>
          <w:lang w:val="sl-SI" w:eastAsia="sl-SI"/>
        </w:rPr>
        <w:t xml:space="preserve"> (v nadaljnjem besedilu: </w:t>
      </w:r>
      <w:proofErr w:type="spellStart"/>
      <w:r w:rsidR="0070770E">
        <w:rPr>
          <w:rFonts w:eastAsia="ヒラギノ角ゴ Pro W3" w:cs="Arial"/>
          <w:szCs w:val="20"/>
          <w:lang w:val="sl-SI" w:eastAsia="sl-SI"/>
        </w:rPr>
        <w:t>ZNPPol</w:t>
      </w:r>
      <w:proofErr w:type="spellEnd"/>
      <w:r w:rsidR="0070770E">
        <w:rPr>
          <w:rFonts w:eastAsia="ヒラギノ角ゴ Pro W3" w:cs="Arial"/>
          <w:szCs w:val="20"/>
          <w:lang w:val="sl-SI" w:eastAsia="sl-SI"/>
        </w:rPr>
        <w:t>)</w:t>
      </w:r>
      <w:r w:rsidRPr="00691FF6">
        <w:rPr>
          <w:rFonts w:eastAsia="ヒラギノ角ゴ Pro W3" w:cs="Arial"/>
          <w:szCs w:val="20"/>
          <w:lang w:val="sl-SI" w:eastAsia="sl-SI"/>
        </w:rPr>
        <w:t>.</w:t>
      </w:r>
    </w:p>
    <w:p w14:paraId="443EA082"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V. d. generalnega direktorja policije mora zagotoviti sorazmernost med kršitvami delovne discipline in delovnopravnimi ukrepi, ki morajo veljati enotno za vse policijske enote in vse uslužbence policije. </w:t>
      </w:r>
      <w:proofErr w:type="spellStart"/>
      <w:r w:rsidRPr="00691FF6">
        <w:rPr>
          <w:rFonts w:eastAsia="ヒラギノ角ゴ Pro W3" w:cs="Arial"/>
          <w:szCs w:val="20"/>
          <w:lang w:val="sl-SI" w:eastAsia="sl-SI"/>
        </w:rPr>
        <w:t>Notranjevarnostni</w:t>
      </w:r>
      <w:proofErr w:type="spellEnd"/>
      <w:r w:rsidRPr="00691FF6">
        <w:rPr>
          <w:rFonts w:eastAsia="ヒラギノ角ゴ Pro W3" w:cs="Arial"/>
          <w:szCs w:val="20"/>
          <w:lang w:val="sl-SI" w:eastAsia="sl-SI"/>
        </w:rPr>
        <w:t xml:space="preserve"> postopki morajo v teh primerih trajati nujno potreben čas, da se ugotovi dejansko stanje in pravočasno izvede delovnopravne ukrepe.</w:t>
      </w:r>
    </w:p>
    <w:p w14:paraId="74365928"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S ciljem učinkovitejšega delovanja policijske enote in spoštovanja delovnopravne zakonodaje naj policija na podlagi dosedanjih izkušenj, do konca polletja izdela evalvacijo delovanja Posebne policijske enote z morebitnimi organizacijskimi predlogi.</w:t>
      </w:r>
    </w:p>
    <w:p w14:paraId="03E595EF" w14:textId="2DAE6DE5"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Glede na vse pogostejš</w:t>
      </w:r>
      <w:r w:rsidR="00225FA2">
        <w:rPr>
          <w:rFonts w:eastAsia="ヒラギノ角ゴ Pro W3" w:cs="Arial"/>
          <w:szCs w:val="20"/>
          <w:lang w:val="sl-SI" w:eastAsia="sl-SI"/>
        </w:rPr>
        <w:t>e</w:t>
      </w:r>
      <w:r w:rsidRPr="00691FF6">
        <w:rPr>
          <w:rFonts w:eastAsia="ヒラギノ角ゴ Pro W3" w:cs="Arial"/>
          <w:szCs w:val="20"/>
          <w:lang w:val="sl-SI" w:eastAsia="sl-SI"/>
        </w:rPr>
        <w:t xml:space="preserve"> naravn</w:t>
      </w:r>
      <w:r w:rsidR="00225FA2">
        <w:rPr>
          <w:rFonts w:eastAsia="ヒラギノ角ゴ Pro W3" w:cs="Arial"/>
          <w:szCs w:val="20"/>
          <w:lang w:val="sl-SI" w:eastAsia="sl-SI"/>
        </w:rPr>
        <w:t>e</w:t>
      </w:r>
      <w:r w:rsidRPr="00691FF6">
        <w:rPr>
          <w:rFonts w:eastAsia="ヒラギノ角ゴ Pro W3" w:cs="Arial"/>
          <w:szCs w:val="20"/>
          <w:lang w:val="sl-SI" w:eastAsia="sl-SI"/>
        </w:rPr>
        <w:t xml:space="preserve"> nesreč</w:t>
      </w:r>
      <w:r w:rsidR="00225FA2">
        <w:rPr>
          <w:rFonts w:eastAsia="ヒラギノ角ゴ Pro W3" w:cs="Arial"/>
          <w:szCs w:val="20"/>
          <w:lang w:val="sl-SI" w:eastAsia="sl-SI"/>
        </w:rPr>
        <w:t>e</w:t>
      </w:r>
      <w:r w:rsidRPr="00691FF6">
        <w:rPr>
          <w:rFonts w:eastAsia="ヒラギノ角ゴ Pro W3" w:cs="Arial"/>
          <w:szCs w:val="20"/>
          <w:lang w:val="sl-SI" w:eastAsia="sl-SI"/>
        </w:rPr>
        <w:t xml:space="preserve">, mora policija zagotoviti, da se </w:t>
      </w:r>
      <w:r w:rsidR="00225FA2">
        <w:rPr>
          <w:rFonts w:eastAsia="ヒラギノ角ゴ Pro W3" w:cs="Arial"/>
          <w:szCs w:val="20"/>
          <w:lang w:val="sl-SI" w:eastAsia="sl-SI"/>
        </w:rPr>
        <w:t xml:space="preserve">bo lahko </w:t>
      </w:r>
      <w:r w:rsidRPr="00691FF6">
        <w:rPr>
          <w:rFonts w:eastAsia="ヒラギノ角ゴ Pro W3" w:cs="Arial"/>
          <w:szCs w:val="20"/>
          <w:lang w:val="sl-SI" w:eastAsia="sl-SI"/>
        </w:rPr>
        <w:t>nova  mobilna policijska postaja uporabljala tudi kot štabno vozilo za vodenje zahtevnejših policijskih nalog na področju varovanja življenja ljudi in njihovega premoženja.</w:t>
      </w:r>
    </w:p>
    <w:p w14:paraId="6748BB84"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V. d. generalnega direktorja mora še nadalje zagotavljati, da bodo policisti pri opravljanju policijskih postopkov dosledneje uporabljali osebne kamere.</w:t>
      </w:r>
      <w:r w:rsidRPr="00691FF6">
        <w:rPr>
          <w:rFonts w:eastAsia="ヒラギノ角ゴ Pro W3" w:cs="Arial"/>
          <w:szCs w:val="20"/>
          <w:vertAlign w:val="superscript"/>
          <w:lang w:val="sl-SI" w:eastAsia="sl-SI"/>
        </w:rPr>
        <w:footnoteReference w:id="26"/>
      </w:r>
      <w:r w:rsidRPr="00691FF6">
        <w:rPr>
          <w:rFonts w:eastAsia="ヒラギノ角ゴ Pro W3" w:cs="Arial"/>
          <w:szCs w:val="20"/>
          <w:lang w:val="sl-SI" w:eastAsia="sl-SI"/>
        </w:rPr>
        <w:t xml:space="preserve"> </w:t>
      </w:r>
    </w:p>
    <w:p w14:paraId="1F0C96CA"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Policija naj intenzivno nadaljuje z implementacijo umetne inteligence v delo policije, zlasti tam, kjer to pomeni administrativno razbremenitev in dodatno strokovno pomoč policistom.</w:t>
      </w:r>
    </w:p>
    <w:p w14:paraId="71535AEB" w14:textId="17BABBCB"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 S ciljem učinkovitejšega usposabljanja policistov za izvajanje temeljnih policijskih nalog, je policija dolžna izvesti vrednotenje programa usposabljanja </w:t>
      </w:r>
      <w:r w:rsidR="00D93CC4">
        <w:rPr>
          <w:rFonts w:eastAsia="ヒラギノ角ゴ Pro W3" w:cs="Arial"/>
          <w:szCs w:val="20"/>
          <w:lang w:val="sl-SI" w:eastAsia="sl-SI"/>
        </w:rPr>
        <w:t>P</w:t>
      </w:r>
      <w:r w:rsidRPr="00691FF6">
        <w:rPr>
          <w:rFonts w:eastAsia="ヒラギノ角ゴ Pro W3" w:cs="Arial"/>
          <w:szCs w:val="20"/>
          <w:lang w:val="sl-SI" w:eastAsia="sl-SI"/>
        </w:rPr>
        <w:t>raktični postopek s samoobrambo in vanj vključiti vsebine, ki so nujno potrebne za varno delo policistov.</w:t>
      </w:r>
    </w:p>
    <w:p w14:paraId="4A9B21D8"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naj nadaljuje z uvedbo regijskih </w:t>
      </w:r>
      <w:proofErr w:type="spellStart"/>
      <w:r w:rsidRPr="00691FF6">
        <w:rPr>
          <w:rFonts w:eastAsia="ヒラギノ角ゴ Pro W3" w:cs="Arial"/>
          <w:szCs w:val="20"/>
          <w:lang w:val="sl-SI" w:eastAsia="sl-SI"/>
        </w:rPr>
        <w:t>prekrškovnih</w:t>
      </w:r>
      <w:proofErr w:type="spellEnd"/>
      <w:r w:rsidRPr="00691FF6">
        <w:rPr>
          <w:rFonts w:eastAsia="ヒラギノ角ゴ Pro W3" w:cs="Arial"/>
          <w:szCs w:val="20"/>
          <w:lang w:val="sl-SI" w:eastAsia="sl-SI"/>
        </w:rPr>
        <w:t xml:space="preserve"> organov, s katerimi se bodo pričakovano optimizirali </w:t>
      </w:r>
      <w:proofErr w:type="spellStart"/>
      <w:r w:rsidRPr="00691FF6">
        <w:rPr>
          <w:rFonts w:eastAsia="ヒラギノ角ゴ Pro W3" w:cs="Arial"/>
          <w:szCs w:val="20"/>
          <w:lang w:val="sl-SI" w:eastAsia="sl-SI"/>
        </w:rPr>
        <w:t>prekrškovni</w:t>
      </w:r>
      <w:proofErr w:type="spellEnd"/>
      <w:r w:rsidRPr="00691FF6">
        <w:rPr>
          <w:rFonts w:eastAsia="ヒラギノ角ゴ Pro W3" w:cs="Arial"/>
          <w:szCs w:val="20"/>
          <w:lang w:val="sl-SI" w:eastAsia="sl-SI"/>
        </w:rPr>
        <w:t xml:space="preserve"> postopki, </w:t>
      </w:r>
      <w:r w:rsidRPr="00691FF6">
        <w:rPr>
          <w:rFonts w:ascii="Helv" w:hAnsi="Helv" w:cs="Helv"/>
          <w:color w:val="000000"/>
          <w:szCs w:val="20"/>
          <w:lang w:val="sl-SI" w:eastAsia="sl-SI"/>
        </w:rPr>
        <w:t>povečal izkoristek obstoječih kadrov</w:t>
      </w:r>
      <w:r w:rsidRPr="00691FF6">
        <w:rPr>
          <w:rFonts w:eastAsia="ヒラギノ角ゴ Pro W3" w:cs="Arial"/>
          <w:szCs w:val="20"/>
          <w:lang w:val="sl-SI" w:eastAsia="sl-SI"/>
        </w:rPr>
        <w:t xml:space="preserve"> in upadlo število strokovnih napak, zagotavljalo odločanje v razumnih rokih </w:t>
      </w:r>
      <w:r w:rsidRPr="00691FF6">
        <w:rPr>
          <w:color w:val="000000"/>
          <w:szCs w:val="20"/>
          <w:lang w:val="sl-SI" w:eastAsia="sl-SI"/>
        </w:rPr>
        <w:t xml:space="preserve">(brez </w:t>
      </w:r>
      <w:r w:rsidRPr="00691FF6">
        <w:rPr>
          <w:rFonts w:ascii="Helv" w:hAnsi="Helv" w:cs="Helv"/>
          <w:color w:val="000000"/>
          <w:szCs w:val="20"/>
          <w:lang w:val="sl-SI" w:eastAsia="sl-SI"/>
        </w:rPr>
        <w:t>nepotrebnega odlašanja)</w:t>
      </w:r>
      <w:r w:rsidRPr="00691FF6">
        <w:rPr>
          <w:rFonts w:eastAsia="ヒラギノ角ゴ Pro W3" w:cs="Arial"/>
          <w:szCs w:val="20"/>
          <w:lang w:val="sl-SI" w:eastAsia="sl-SI"/>
        </w:rPr>
        <w:t xml:space="preserve"> ter se administrativno razbremenile policijske enote.</w:t>
      </w:r>
    </w:p>
    <w:p w14:paraId="792127B1" w14:textId="77777777" w:rsidR="0070770E" w:rsidRPr="0070770E" w:rsidRDefault="00691FF6" w:rsidP="006E7101">
      <w:pPr>
        <w:numPr>
          <w:ilvl w:val="1"/>
          <w:numId w:val="8"/>
        </w:numPr>
        <w:spacing w:after="160" w:line="259" w:lineRule="auto"/>
        <w:jc w:val="both"/>
        <w:rPr>
          <w:rFonts w:eastAsia="ヒラギノ角ゴ Pro W3" w:cs="Arial"/>
          <w:szCs w:val="20"/>
          <w:lang w:val="sl-SI" w:eastAsia="sl-SI"/>
        </w:rPr>
      </w:pPr>
      <w:r w:rsidRPr="0070770E">
        <w:rPr>
          <w:rFonts w:cs="Arial"/>
          <w:szCs w:val="20"/>
          <w:lang w:val="sl-SI" w:eastAsia="sl-SI"/>
        </w:rPr>
        <w:t>Policija mora nadaljevati z zagotavljanjem ustrezne ravni kibernetske obrambe in z izvajanjem organizacijskih, tehničnih ter administrativnih ukrepov, zagotavljati celovito informacijsko varnost. Nadaljuje naj s prizadevanji za nov podatkovni center policije, ki predstavlja del nacionalne in evropske kritične infrastrukture.</w:t>
      </w:r>
    </w:p>
    <w:p w14:paraId="0F5DDB4A" w14:textId="4F4DDCEC" w:rsidR="00691FF6" w:rsidRPr="0070770E" w:rsidRDefault="00691FF6" w:rsidP="006E7101">
      <w:pPr>
        <w:numPr>
          <w:ilvl w:val="1"/>
          <w:numId w:val="8"/>
        </w:numPr>
        <w:spacing w:after="160" w:line="259" w:lineRule="auto"/>
        <w:jc w:val="both"/>
        <w:rPr>
          <w:rFonts w:eastAsia="ヒラギノ角ゴ Pro W3" w:cs="Arial"/>
          <w:szCs w:val="20"/>
          <w:lang w:val="sl-SI" w:eastAsia="sl-SI"/>
        </w:rPr>
      </w:pPr>
      <w:r w:rsidRPr="0070770E">
        <w:rPr>
          <w:rFonts w:eastAsia="ヒラギノ角ゴ Pro W3" w:cs="Arial"/>
          <w:szCs w:val="20"/>
          <w:lang w:val="sl-SI" w:eastAsia="sl-SI"/>
        </w:rPr>
        <w:lastRenderedPageBreak/>
        <w:t>Policija naj nadaljuje s sodelovanjem pri izvajanju ukrepa Digitalizacija notranje varnosti,</w:t>
      </w:r>
      <w:r w:rsidRPr="00691FF6">
        <w:rPr>
          <w:rFonts w:eastAsia="ヒラギノ角ゴ Pro W3" w:cs="Arial"/>
          <w:szCs w:val="20"/>
          <w:vertAlign w:val="superscript"/>
          <w:lang w:val="sl-SI" w:eastAsia="sl-SI"/>
        </w:rPr>
        <w:footnoteReference w:id="27"/>
      </w:r>
      <w:r w:rsidRPr="0070770E">
        <w:rPr>
          <w:rFonts w:eastAsia="ヒラギノ角ゴ Pro W3" w:cs="Arial"/>
          <w:szCs w:val="20"/>
          <w:lang w:val="sl-SI" w:eastAsia="sl-SI"/>
        </w:rPr>
        <w:t xml:space="preserve"> v okviru katerega potekajo za policijo pomembni projekti, kot so TETRA,</w:t>
      </w:r>
      <w:r w:rsidRPr="00691FF6">
        <w:rPr>
          <w:rFonts w:eastAsia="ヒラギノ角ゴ Pro W3" w:cs="Arial"/>
          <w:szCs w:val="20"/>
          <w:vertAlign w:val="superscript"/>
          <w:lang w:val="sl-SI" w:eastAsia="sl-SI"/>
        </w:rPr>
        <w:footnoteReference w:id="28"/>
      </w:r>
      <w:r w:rsidRPr="0070770E">
        <w:rPr>
          <w:rFonts w:eastAsia="ヒラギノ角ゴ Pro W3" w:cs="Arial"/>
          <w:szCs w:val="20"/>
          <w:lang w:val="sl-SI" w:eastAsia="sl-SI"/>
        </w:rPr>
        <w:t xml:space="preserve"> CEPIS,</w:t>
      </w:r>
      <w:r w:rsidRPr="00691FF6">
        <w:rPr>
          <w:rFonts w:eastAsia="ヒラギノ角ゴ Pro W3" w:cs="Arial"/>
          <w:szCs w:val="20"/>
          <w:vertAlign w:val="superscript"/>
          <w:lang w:val="sl-SI" w:eastAsia="sl-SI"/>
        </w:rPr>
        <w:footnoteReference w:id="29"/>
      </w:r>
      <w:r w:rsidRPr="0070770E">
        <w:rPr>
          <w:rFonts w:eastAsia="ヒラギノ角ゴ Pro W3" w:cs="Arial"/>
          <w:szCs w:val="20"/>
          <w:lang w:val="sl-SI" w:eastAsia="sl-SI"/>
        </w:rPr>
        <w:t xml:space="preserve"> ABIS</w:t>
      </w:r>
      <w:r w:rsidRPr="00691FF6">
        <w:rPr>
          <w:rFonts w:eastAsia="ヒラギノ角ゴ Pro W3" w:cs="Arial"/>
          <w:szCs w:val="20"/>
          <w:vertAlign w:val="superscript"/>
          <w:lang w:val="sl-SI" w:eastAsia="sl-SI"/>
        </w:rPr>
        <w:footnoteReference w:id="30"/>
      </w:r>
      <w:r w:rsidRPr="0070770E">
        <w:rPr>
          <w:rFonts w:eastAsia="ヒラギノ角ゴ Pro W3" w:cs="Arial"/>
          <w:szCs w:val="20"/>
          <w:vertAlign w:val="superscript"/>
          <w:lang w:val="sl-SI" w:eastAsia="sl-SI"/>
        </w:rPr>
        <w:t xml:space="preserve"> </w:t>
      </w:r>
      <w:r w:rsidRPr="0070770E">
        <w:rPr>
          <w:rFonts w:eastAsia="ヒラギノ角ゴ Pro W3" w:cs="Arial"/>
          <w:szCs w:val="20"/>
          <w:lang w:val="sl-SI" w:eastAsia="sl-SI"/>
        </w:rPr>
        <w:t>in razvojne mobilne rešitve e-policist. Aktivno naj izvaja tudi projekt Informacijsko-telekomunikacijska infrastruktura.</w:t>
      </w:r>
      <w:r w:rsidRPr="00691FF6">
        <w:rPr>
          <w:rFonts w:eastAsia="ヒラギノ角ゴ Pro W3" w:cs="Arial"/>
          <w:szCs w:val="20"/>
          <w:vertAlign w:val="superscript"/>
          <w:lang w:val="sl-SI" w:eastAsia="sl-SI"/>
        </w:rPr>
        <w:footnoteReference w:id="31"/>
      </w:r>
      <w:r w:rsidRPr="0070770E">
        <w:rPr>
          <w:rFonts w:eastAsia="ヒラギノ角ゴ Pro W3" w:cs="Arial"/>
          <w:szCs w:val="20"/>
          <w:lang w:val="sl-SI" w:eastAsia="sl-SI"/>
        </w:rPr>
        <w:t xml:space="preserve"> </w:t>
      </w:r>
    </w:p>
    <w:p w14:paraId="3C1504D8" w14:textId="77777777" w:rsid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naj nadaljuje širitev in modernizacijo brezpilotnih zrakoplovov in </w:t>
      </w:r>
      <w:proofErr w:type="spellStart"/>
      <w:r w:rsidRPr="00691FF6">
        <w:rPr>
          <w:rFonts w:eastAsia="ヒラギノ角ゴ Pro W3" w:cs="Arial"/>
          <w:szCs w:val="20"/>
          <w:lang w:val="sl-SI" w:eastAsia="sl-SI"/>
        </w:rPr>
        <w:t>protidronske</w:t>
      </w:r>
      <w:proofErr w:type="spellEnd"/>
      <w:r w:rsidRPr="00691FF6">
        <w:rPr>
          <w:rFonts w:eastAsia="ヒラギノ角ゴ Pro W3" w:cs="Arial"/>
          <w:szCs w:val="20"/>
          <w:lang w:val="sl-SI" w:eastAsia="sl-SI"/>
        </w:rPr>
        <w:t xml:space="preserve"> elektronske zaščite.</w:t>
      </w:r>
    </w:p>
    <w:p w14:paraId="5B3C1C09" w14:textId="7010C3D4"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V. d. generalnega direktorja policije naj zagotovi kadrovsko okrepitev pomožne policije še za kriminalistično policijo, vključno z notranje organizacijskimi enotami Uprave kriminalistične policije, upoštevajoč določbe 104. člena </w:t>
      </w:r>
      <w:proofErr w:type="spellStart"/>
      <w:r w:rsidRPr="00691FF6">
        <w:rPr>
          <w:rFonts w:eastAsia="ヒラギノ角ゴ Pro W3" w:cs="Arial"/>
          <w:szCs w:val="20"/>
          <w:lang w:val="sl-SI" w:eastAsia="sl-SI"/>
        </w:rPr>
        <w:t>Z</w:t>
      </w:r>
      <w:r w:rsidR="00201CE2">
        <w:rPr>
          <w:rFonts w:eastAsia="ヒラギノ角ゴ Pro W3" w:cs="Arial"/>
          <w:szCs w:val="20"/>
          <w:lang w:val="sl-SI" w:eastAsia="sl-SI"/>
        </w:rPr>
        <w:t>ODPol</w:t>
      </w:r>
      <w:proofErr w:type="spellEnd"/>
      <w:r w:rsidRPr="00691FF6">
        <w:rPr>
          <w:rFonts w:eastAsia="ヒラギノ角ゴ Pro W3" w:cs="Arial"/>
          <w:szCs w:val="20"/>
          <w:lang w:val="sl-SI" w:eastAsia="sl-SI"/>
        </w:rPr>
        <w:t xml:space="preserve">. </w:t>
      </w:r>
    </w:p>
    <w:p w14:paraId="7560FC09" w14:textId="77777777" w:rsidR="00691FF6" w:rsidRPr="00691FF6" w:rsidRDefault="00691FF6" w:rsidP="00691FF6">
      <w:pPr>
        <w:ind w:left="708"/>
        <w:jc w:val="both"/>
        <w:rPr>
          <w:rFonts w:cs="Arial"/>
          <w:szCs w:val="20"/>
          <w:lang w:val="sl-SI"/>
        </w:rPr>
      </w:pPr>
    </w:p>
    <w:p w14:paraId="24B1CFAB" w14:textId="77777777" w:rsidR="00691FF6" w:rsidRPr="00691FF6" w:rsidRDefault="00691FF6" w:rsidP="00691FF6">
      <w:pPr>
        <w:numPr>
          <w:ilvl w:val="0"/>
          <w:numId w:val="8"/>
        </w:numPr>
        <w:spacing w:after="160" w:line="259" w:lineRule="auto"/>
        <w:ind w:left="567" w:hanging="567"/>
        <w:jc w:val="both"/>
        <w:rPr>
          <w:rFonts w:eastAsia="ヒラギノ角ゴ Pro W3" w:cs="Arial"/>
          <w:b/>
          <w:szCs w:val="20"/>
          <w:lang w:val="sl-SI" w:eastAsia="sl-SI"/>
        </w:rPr>
      </w:pPr>
      <w:r w:rsidRPr="00691FF6">
        <w:rPr>
          <w:rFonts w:eastAsia="ヒラギノ角ゴ Pro W3" w:cs="Arial"/>
          <w:b/>
          <w:szCs w:val="20"/>
          <w:lang w:val="sl-SI" w:eastAsia="sl-SI"/>
        </w:rPr>
        <w:t>Krepitev ugleda policije</w:t>
      </w:r>
    </w:p>
    <w:p w14:paraId="5478AA43" w14:textId="77777777" w:rsidR="00691FF6" w:rsidRPr="000A4D9F" w:rsidRDefault="00691FF6" w:rsidP="00691FF6">
      <w:pPr>
        <w:ind w:left="567"/>
        <w:jc w:val="both"/>
        <w:rPr>
          <w:rFonts w:cs="Arial"/>
          <w:szCs w:val="20"/>
          <w:lang w:val="sl-SI"/>
        </w:rPr>
      </w:pPr>
    </w:p>
    <w:p w14:paraId="526788CB" w14:textId="488FE4D1" w:rsidR="003F0B10" w:rsidRPr="000A4D9F" w:rsidRDefault="00AD00BA" w:rsidP="00691FF6">
      <w:pPr>
        <w:numPr>
          <w:ilvl w:val="1"/>
          <w:numId w:val="8"/>
        </w:numPr>
        <w:spacing w:after="160" w:line="259" w:lineRule="auto"/>
        <w:jc w:val="both"/>
        <w:rPr>
          <w:rFonts w:eastAsia="ヒラギノ角ゴ Pro W3" w:cs="Arial"/>
          <w:szCs w:val="20"/>
          <w:lang w:val="sl-SI" w:eastAsia="sl-SI"/>
        </w:rPr>
      </w:pPr>
      <w:r w:rsidRPr="000A4D9F">
        <w:rPr>
          <w:rFonts w:eastAsia="ヒラギノ角ゴ Pro W3" w:cs="Arial"/>
          <w:szCs w:val="20"/>
          <w:lang w:val="sl-SI" w:eastAsia="sl-SI"/>
        </w:rPr>
        <w:t>Na področju obveščanja javnosti mora policija</w:t>
      </w:r>
      <w:r w:rsidR="00E35A87" w:rsidRPr="000A4D9F">
        <w:rPr>
          <w:rFonts w:eastAsia="ヒラギノ角ゴ Pro W3" w:cs="Arial"/>
          <w:szCs w:val="20"/>
          <w:lang w:val="sl-SI" w:eastAsia="sl-SI"/>
        </w:rPr>
        <w:t xml:space="preserve">, upoštevajoč določila 34. člena </w:t>
      </w:r>
      <w:proofErr w:type="spellStart"/>
      <w:r w:rsidR="0070770E">
        <w:rPr>
          <w:rFonts w:eastAsia="ヒラギノ角ゴ Pro W3" w:cs="Arial"/>
          <w:szCs w:val="20"/>
          <w:lang w:val="sl-SI" w:eastAsia="sl-SI"/>
        </w:rPr>
        <w:t>ZODPol</w:t>
      </w:r>
      <w:proofErr w:type="spellEnd"/>
      <w:r w:rsidR="00E35A87" w:rsidRPr="000A4D9F">
        <w:rPr>
          <w:rFonts w:eastAsia="ヒラギノ角ゴ Pro W3" w:cs="Arial"/>
          <w:szCs w:val="20"/>
          <w:lang w:val="sl-SI" w:eastAsia="sl-SI"/>
        </w:rPr>
        <w:t xml:space="preserve">, </w:t>
      </w:r>
      <w:r w:rsidRPr="000A4D9F">
        <w:rPr>
          <w:rFonts w:eastAsia="ヒラギノ角ゴ Pro W3" w:cs="Arial"/>
          <w:szCs w:val="20"/>
          <w:lang w:val="sl-SI" w:eastAsia="sl-SI"/>
        </w:rPr>
        <w:t>okrepiti spoštovanje temeljnega načela pri komuniciranju z javnostmi - sprotno in proaktivno zagotavljanje pravočasnih, jasnih, celovitih, objektivnih in verodostojnih informacij</w:t>
      </w:r>
      <w:r w:rsidR="000A4D9F" w:rsidRPr="000A4D9F">
        <w:rPr>
          <w:rFonts w:eastAsia="ヒラギノ角ゴ Pro W3" w:cs="Arial"/>
          <w:szCs w:val="20"/>
          <w:lang w:val="sl-SI" w:eastAsia="sl-SI"/>
        </w:rPr>
        <w:t>.</w:t>
      </w:r>
      <w:r w:rsidR="00904A78" w:rsidRPr="000A4D9F">
        <w:rPr>
          <w:rStyle w:val="Sprotnaopomba-sklic"/>
          <w:rFonts w:eastAsia="ヒラギノ角ゴ Pro W3" w:cs="Arial"/>
          <w:szCs w:val="20"/>
          <w:lang w:val="sl-SI" w:eastAsia="sl-SI"/>
        </w:rPr>
        <w:footnoteReference w:id="32"/>
      </w:r>
      <w:r w:rsidRPr="000A4D9F">
        <w:rPr>
          <w:rFonts w:eastAsia="ヒラギノ角ゴ Pro W3" w:cs="Arial"/>
          <w:szCs w:val="20"/>
          <w:lang w:val="sl-SI" w:eastAsia="sl-SI"/>
        </w:rPr>
        <w:t xml:space="preserve"> </w:t>
      </w:r>
    </w:p>
    <w:p w14:paraId="3428AFB2" w14:textId="696B3F4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S ciljem izpolnjevanja zavez policije v okviru mednarodnega policijskega sodelovanja in učinkovitega črpanja finančnih sredstev iz skladov Evropske unije, naj policija nadaljuje s promocijo dela v mednarodnih civilnih misijah in mednarodnih organizacijah ter drugih oblikah mednarodnega policijskega sodelovanja, še nadalje pa naj krepi tudi mrežo atašejev in uradnikov za zvezo.</w:t>
      </w:r>
    </w:p>
    <w:p w14:paraId="63AF851A" w14:textId="77777777" w:rsidR="00691FF6" w:rsidRPr="00691FF6" w:rsidRDefault="00691FF6" w:rsidP="00691FF6">
      <w:pPr>
        <w:numPr>
          <w:ilvl w:val="1"/>
          <w:numId w:val="8"/>
        </w:numPr>
        <w:spacing w:after="160" w:line="259" w:lineRule="auto"/>
        <w:jc w:val="both"/>
        <w:rPr>
          <w:rFonts w:eastAsia="ヒラギノ角ゴ Pro W3" w:cs="Arial"/>
          <w:szCs w:val="20"/>
          <w:lang w:val="sl-SI" w:eastAsia="sl-SI"/>
        </w:rPr>
      </w:pPr>
      <w:r w:rsidRPr="00691FF6">
        <w:rPr>
          <w:rFonts w:eastAsia="ヒラギノ角ゴ Pro W3" w:cs="Arial"/>
          <w:szCs w:val="20"/>
          <w:lang w:val="sl-SI" w:eastAsia="sl-SI"/>
        </w:rPr>
        <w:t xml:space="preserve">Policija mora dosledno seznanjati vse policiste s poročili in mnenji nadzornih mehanizmov (npr. Direktorata za policijo in druge varnostne naloge, Varuha človekovih pravic, Informacijskega pooblaščenca …) ter ugotovitvami v pritožbenih postopkih. V primeru ugotovljenih nepravilnosti pri uporabi policijskih pooblastil ali opravljanju policijskih nalog je treba dosledno ugotavljati objektivno ter subjektivno odgovornost posameznikov v celotni hierarhični liniji in izpeljati ustrezne delovnopravne ter druge postopke, vključno s postopki za odvzem policijskih pooblastil na podlagi 61. člena </w:t>
      </w:r>
      <w:proofErr w:type="spellStart"/>
      <w:r w:rsidRPr="00691FF6">
        <w:rPr>
          <w:rFonts w:eastAsia="ヒラギノ角ゴ Pro W3" w:cs="Arial"/>
          <w:szCs w:val="20"/>
          <w:lang w:val="sl-SI" w:eastAsia="sl-SI"/>
        </w:rPr>
        <w:t>ZODPol</w:t>
      </w:r>
      <w:proofErr w:type="spellEnd"/>
      <w:r w:rsidRPr="00691FF6">
        <w:rPr>
          <w:rFonts w:eastAsia="ヒラギノ角ゴ Pro W3" w:cs="Arial"/>
          <w:szCs w:val="20"/>
          <w:lang w:val="sl-SI" w:eastAsia="sl-SI"/>
        </w:rPr>
        <w:t>.</w:t>
      </w:r>
    </w:p>
    <w:p w14:paraId="5F923440" w14:textId="77777777" w:rsidR="00691FF6" w:rsidRPr="00691FF6" w:rsidRDefault="00691FF6" w:rsidP="00691FF6">
      <w:pPr>
        <w:ind w:left="708"/>
        <w:rPr>
          <w:rFonts w:cs="Arial"/>
          <w:lang w:val="sl-SI"/>
        </w:rPr>
      </w:pPr>
    </w:p>
    <w:p w14:paraId="0D06C6B6" w14:textId="77777777" w:rsidR="00691FF6" w:rsidRPr="00691FF6" w:rsidRDefault="00691FF6" w:rsidP="00691FF6">
      <w:pPr>
        <w:jc w:val="center"/>
        <w:rPr>
          <w:rFonts w:eastAsia="Calibri" w:cs="Arial"/>
          <w:b/>
          <w:szCs w:val="20"/>
          <w:lang w:val="sl-SI"/>
        </w:rPr>
      </w:pPr>
      <w:r w:rsidRPr="00691FF6">
        <w:rPr>
          <w:rFonts w:eastAsia="Calibri" w:cs="Arial"/>
          <w:b/>
          <w:szCs w:val="20"/>
          <w:lang w:val="sl-SI"/>
        </w:rPr>
        <w:t>II.</w:t>
      </w:r>
    </w:p>
    <w:p w14:paraId="5801F65A" w14:textId="77777777" w:rsidR="00691FF6" w:rsidRPr="00691FF6" w:rsidRDefault="00691FF6" w:rsidP="00691FF6">
      <w:pPr>
        <w:jc w:val="both"/>
        <w:rPr>
          <w:rFonts w:eastAsia="ヒラギノ角ゴ Pro W3" w:cs="Arial"/>
          <w:szCs w:val="20"/>
          <w:lang w:val="sl-SI" w:eastAsia="sl-SI"/>
        </w:rPr>
      </w:pPr>
    </w:p>
    <w:p w14:paraId="5E54CA69" w14:textId="4E3581B1" w:rsidR="00691FF6" w:rsidRPr="00691FF6" w:rsidRDefault="00691FF6" w:rsidP="00691FF6">
      <w:pPr>
        <w:jc w:val="both"/>
        <w:rPr>
          <w:rFonts w:eastAsia="ヒラギノ角ゴ Pro W3" w:cs="Arial"/>
          <w:szCs w:val="20"/>
          <w:lang w:val="sl-SI" w:eastAsia="sl-SI"/>
        </w:rPr>
      </w:pPr>
      <w:r w:rsidRPr="00691FF6">
        <w:rPr>
          <w:rFonts w:eastAsia="ヒラギノ角ゴ Pro W3" w:cs="Arial"/>
          <w:szCs w:val="20"/>
          <w:lang w:val="sl-SI" w:eastAsia="sl-SI"/>
        </w:rPr>
        <w:t>Policija mora pri pripravi načrta dela za leto 2027 opredeliti kazalnike za uresničitev nalog. Pri določitvi ciljev in kazalnikov naj upošteva merila njihove merljivosti, primerljivosti in preverljivosti ter objektivne možnosti njihovega uresničevanja.</w:t>
      </w:r>
    </w:p>
    <w:p w14:paraId="75E617AD" w14:textId="77777777" w:rsidR="00691FF6" w:rsidRPr="00691FF6" w:rsidRDefault="00691FF6" w:rsidP="00691FF6">
      <w:pPr>
        <w:ind w:left="284"/>
        <w:rPr>
          <w:rFonts w:eastAsia="ヒラギノ角ゴ Pro W3" w:cs="Arial"/>
          <w:b/>
          <w:szCs w:val="20"/>
          <w:lang w:val="sl-SI" w:eastAsia="sl-SI"/>
        </w:rPr>
      </w:pPr>
    </w:p>
    <w:p w14:paraId="17273984" w14:textId="77777777" w:rsidR="00691FF6" w:rsidRPr="00691FF6" w:rsidRDefault="00691FF6" w:rsidP="00691FF6">
      <w:pPr>
        <w:ind w:left="284"/>
        <w:rPr>
          <w:rFonts w:eastAsia="ヒラギノ角ゴ Pro W3" w:cs="Arial"/>
          <w:b/>
          <w:szCs w:val="20"/>
          <w:lang w:val="sl-SI" w:eastAsia="sl-SI"/>
        </w:rPr>
      </w:pPr>
    </w:p>
    <w:p w14:paraId="56D6458F" w14:textId="77777777" w:rsidR="00691FF6" w:rsidRPr="00691FF6" w:rsidRDefault="00691FF6" w:rsidP="00691FF6">
      <w:pPr>
        <w:jc w:val="center"/>
        <w:rPr>
          <w:rFonts w:eastAsia="Calibri" w:cs="Arial"/>
          <w:b/>
          <w:szCs w:val="20"/>
          <w:lang w:val="sl-SI"/>
        </w:rPr>
      </w:pPr>
      <w:r w:rsidRPr="00691FF6">
        <w:rPr>
          <w:rFonts w:eastAsia="Calibri" w:cs="Arial"/>
          <w:b/>
          <w:szCs w:val="20"/>
          <w:lang w:val="sl-SI"/>
        </w:rPr>
        <w:t>III.</w:t>
      </w:r>
    </w:p>
    <w:p w14:paraId="75375929" w14:textId="77777777" w:rsidR="00691FF6" w:rsidRPr="00691FF6" w:rsidRDefault="00691FF6" w:rsidP="00691FF6">
      <w:pPr>
        <w:rPr>
          <w:rFonts w:eastAsia="ヒラギノ角ゴ Pro W3" w:cs="Arial"/>
          <w:b/>
          <w:szCs w:val="20"/>
          <w:lang w:val="sl-SI" w:eastAsia="sl-SI"/>
        </w:rPr>
      </w:pPr>
    </w:p>
    <w:p w14:paraId="67646E68" w14:textId="77777777" w:rsidR="00691FF6" w:rsidRPr="00691FF6" w:rsidRDefault="00691FF6" w:rsidP="00691FF6">
      <w:pPr>
        <w:rPr>
          <w:rFonts w:eastAsia="ヒラギノ角ゴ Pro W3" w:cs="Arial"/>
          <w:szCs w:val="20"/>
          <w:lang w:val="sl-SI" w:eastAsia="sl-SI"/>
        </w:rPr>
      </w:pPr>
      <w:r w:rsidRPr="00691FF6">
        <w:rPr>
          <w:rFonts w:eastAsia="ヒラギノ角ゴ Pro W3" w:cs="Arial"/>
          <w:szCs w:val="20"/>
          <w:lang w:val="sl-SI" w:eastAsia="sl-SI"/>
        </w:rPr>
        <w:t xml:space="preserve">Policija pošlje letni načrt dela v potrditev ministru za notranje zadeve in javno upravo do </w:t>
      </w:r>
      <w:r w:rsidRPr="00691FF6">
        <w:rPr>
          <w:rFonts w:eastAsia="ヒラギノ角ゴ Pro W3" w:cs="Arial"/>
          <w:szCs w:val="20"/>
          <w:lang w:val="sl-SI" w:eastAsia="sl-SI"/>
        </w:rPr>
        <w:br/>
        <w:t>30. novembra 2026.</w:t>
      </w:r>
    </w:p>
    <w:p w14:paraId="12EC7702" w14:textId="77777777" w:rsidR="00691FF6" w:rsidRPr="00691FF6" w:rsidRDefault="00691FF6" w:rsidP="00691FF6">
      <w:pPr>
        <w:rPr>
          <w:rFonts w:eastAsia="ヒラギノ角ゴ Pro W3" w:cs="Arial"/>
          <w:b/>
          <w:szCs w:val="20"/>
          <w:lang w:val="sl-SI" w:eastAsia="sl-SI"/>
        </w:rPr>
      </w:pPr>
    </w:p>
    <w:p w14:paraId="149E386F" w14:textId="77777777" w:rsidR="00691FF6" w:rsidRPr="00691FF6" w:rsidRDefault="00691FF6" w:rsidP="00691FF6">
      <w:pPr>
        <w:jc w:val="center"/>
        <w:rPr>
          <w:rFonts w:eastAsia="Calibri" w:cs="Arial"/>
          <w:b/>
          <w:szCs w:val="20"/>
          <w:lang w:val="sl-SI"/>
        </w:rPr>
      </w:pPr>
    </w:p>
    <w:p w14:paraId="14E7B05A" w14:textId="77777777" w:rsidR="00691FF6" w:rsidRPr="00691FF6" w:rsidRDefault="00691FF6" w:rsidP="00691FF6">
      <w:pPr>
        <w:jc w:val="center"/>
        <w:rPr>
          <w:rFonts w:eastAsia="Calibri" w:cs="Arial"/>
          <w:b/>
          <w:szCs w:val="20"/>
          <w:lang w:val="sl-SI"/>
        </w:rPr>
      </w:pPr>
      <w:r w:rsidRPr="00691FF6">
        <w:rPr>
          <w:rFonts w:eastAsia="Calibri" w:cs="Arial"/>
          <w:b/>
          <w:szCs w:val="20"/>
          <w:lang w:val="sl-SI"/>
        </w:rPr>
        <w:t>IV.</w:t>
      </w:r>
    </w:p>
    <w:p w14:paraId="17651EC0" w14:textId="77777777" w:rsidR="00691FF6" w:rsidRPr="00691FF6" w:rsidRDefault="00691FF6" w:rsidP="00691FF6">
      <w:pPr>
        <w:rPr>
          <w:rFonts w:eastAsia="ヒラギノ角ゴ Pro W3" w:cs="Arial"/>
          <w:b/>
          <w:szCs w:val="20"/>
          <w:lang w:val="sl-SI" w:eastAsia="sl-SI"/>
        </w:rPr>
      </w:pPr>
    </w:p>
    <w:p w14:paraId="1D596C1E" w14:textId="77777777" w:rsidR="00691FF6" w:rsidRPr="00691FF6" w:rsidRDefault="00691FF6" w:rsidP="00691FF6">
      <w:pPr>
        <w:rPr>
          <w:rFonts w:eastAsia="ヒラギノ角ゴ Pro W3" w:cs="Arial"/>
          <w:szCs w:val="20"/>
          <w:lang w:val="sl-SI" w:eastAsia="sl-SI"/>
        </w:rPr>
      </w:pPr>
      <w:r w:rsidRPr="00691FF6">
        <w:rPr>
          <w:rFonts w:eastAsia="ヒラギノ角ゴ Pro W3" w:cs="Arial"/>
          <w:szCs w:val="20"/>
          <w:lang w:val="sl-SI" w:eastAsia="sl-SI"/>
        </w:rPr>
        <w:t>Te usmeritve in obvezna navodila začnejo veljati naslednji dan po vročitvi.</w:t>
      </w:r>
    </w:p>
    <w:p w14:paraId="0A956F80" w14:textId="77777777" w:rsidR="00691FF6" w:rsidRPr="00691FF6" w:rsidRDefault="00691FF6" w:rsidP="00691FF6">
      <w:pPr>
        <w:spacing w:after="160" w:line="259" w:lineRule="auto"/>
        <w:rPr>
          <w:rFonts w:eastAsia="Calibri" w:cs="Arial"/>
          <w:sz w:val="22"/>
          <w:szCs w:val="20"/>
          <w:lang w:val="sl-SI"/>
        </w:rPr>
      </w:pPr>
    </w:p>
    <w:p w14:paraId="21E3489C" w14:textId="77777777" w:rsidR="00691FF6" w:rsidRPr="00691FF6" w:rsidRDefault="00691FF6" w:rsidP="00691FF6">
      <w:pPr>
        <w:spacing w:after="160" w:line="259" w:lineRule="auto"/>
        <w:rPr>
          <w:rFonts w:eastAsia="Calibri" w:cs="Arial"/>
          <w:sz w:val="22"/>
          <w:szCs w:val="20"/>
          <w:lang w:val="sl-SI"/>
        </w:rPr>
      </w:pPr>
    </w:p>
    <w:p w14:paraId="0D8CFE5F" w14:textId="77777777" w:rsidR="00D864EB" w:rsidRPr="00F463BB" w:rsidRDefault="00D864EB" w:rsidP="00D864EB">
      <w:pPr>
        <w:ind w:left="-5" w:hanging="11"/>
        <w:jc w:val="both"/>
        <w:rPr>
          <w:rFonts w:eastAsia="Arial" w:cs="Arial"/>
          <w:color w:val="000000"/>
          <w:kern w:val="2"/>
          <w:lang w:val="sl-SI" w:eastAsia="sl-SI"/>
        </w:rPr>
      </w:pPr>
    </w:p>
    <w:p w14:paraId="75073F47" w14:textId="77777777" w:rsidR="00D864EB" w:rsidRDefault="00D864EB" w:rsidP="00D864EB">
      <w:pPr>
        <w:ind w:left="3413" w:right="3105" w:hanging="11"/>
        <w:jc w:val="both"/>
        <w:rPr>
          <w:rFonts w:eastAsia="Arial" w:cs="Arial"/>
          <w:color w:val="000000"/>
          <w:kern w:val="2"/>
          <w:lang w:val="sl-SI" w:eastAsia="sl-SI"/>
        </w:rPr>
      </w:pPr>
      <w:r>
        <w:rPr>
          <w:rFonts w:eastAsia="Arial" w:cs="Arial"/>
          <w:color w:val="000000"/>
          <w:kern w:val="2"/>
          <w:lang w:val="sl-SI" w:eastAsia="sl-SI"/>
        </w:rPr>
        <w:t>Franci Matoz</w:t>
      </w:r>
    </w:p>
    <w:p w14:paraId="32136C8C" w14:textId="77777777" w:rsidR="00D864EB" w:rsidRPr="00F463BB" w:rsidRDefault="00D864EB" w:rsidP="00D864EB">
      <w:pPr>
        <w:ind w:left="3413" w:right="3105" w:hanging="11"/>
        <w:jc w:val="both"/>
        <w:rPr>
          <w:rFonts w:eastAsia="Arial" w:cs="Arial"/>
          <w:color w:val="000000"/>
          <w:kern w:val="2"/>
          <w:lang w:val="sl-SI" w:eastAsia="sl-SI"/>
        </w:rPr>
      </w:pPr>
      <w:r w:rsidRPr="00F463BB">
        <w:rPr>
          <w:rFonts w:eastAsia="Arial" w:cs="Arial"/>
          <w:color w:val="000000"/>
          <w:kern w:val="2"/>
          <w:lang w:val="sl-SI" w:eastAsia="sl-SI"/>
        </w:rPr>
        <w:t>minister</w:t>
      </w:r>
    </w:p>
    <w:p w14:paraId="2E38041D" w14:textId="77777777" w:rsidR="00D864EB" w:rsidRPr="00202A77" w:rsidRDefault="00D864EB" w:rsidP="00D864EB">
      <w:pPr>
        <w:pStyle w:val="ZADEVA"/>
        <w:rPr>
          <w:lang w:val="sl-SI"/>
        </w:rPr>
      </w:pPr>
    </w:p>
    <w:p w14:paraId="59A0E18E" w14:textId="77777777" w:rsidR="00F57FED" w:rsidRPr="00D864EB" w:rsidRDefault="00F57FED" w:rsidP="00D864EB"/>
    <w:sectPr w:rsidR="00F57FED" w:rsidRPr="00D864EB" w:rsidSect="00164064">
      <w:footerReference w:type="default" r:id="rId8"/>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2520E" w14:textId="77777777" w:rsidR="00ED3B96" w:rsidRDefault="00ED3B96">
      <w:r>
        <w:separator/>
      </w:r>
    </w:p>
  </w:endnote>
  <w:endnote w:type="continuationSeparator" w:id="0">
    <w:p w14:paraId="3876E3FC" w14:textId="77777777" w:rsidR="00ED3B96" w:rsidRDefault="00ED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5ECC" w14:textId="77777777" w:rsidR="007E4FFC" w:rsidRDefault="007E4FFC">
    <w:pPr>
      <w:pStyle w:val="Noga"/>
      <w:jc w:val="center"/>
    </w:pPr>
  </w:p>
  <w:sdt>
    <w:sdtPr>
      <w:id w:val="1590885908"/>
      <w:docPartObj>
        <w:docPartGallery w:val="Page Numbers (Bottom of Page)"/>
        <w:docPartUnique/>
      </w:docPartObj>
    </w:sdtPr>
    <w:sdtEndPr/>
    <w:sdtContent>
      <w:p w14:paraId="3F99E15D" w14:textId="5435D03C" w:rsidR="007E4FFC" w:rsidRDefault="007E4FFC">
        <w:pPr>
          <w:pStyle w:val="Noga"/>
          <w:jc w:val="center"/>
        </w:pPr>
        <w:r>
          <w:fldChar w:fldCharType="begin"/>
        </w:r>
        <w:r>
          <w:instrText>PAGE   \* MERGEFORMAT</w:instrText>
        </w:r>
        <w:r>
          <w:fldChar w:fldCharType="separate"/>
        </w:r>
        <w:r>
          <w:rPr>
            <w:lang w:val="sl-SI"/>
          </w:rPr>
          <w:t>2</w:t>
        </w:r>
        <w:r>
          <w:fldChar w:fldCharType="end"/>
        </w:r>
      </w:p>
    </w:sdtContent>
  </w:sdt>
  <w:p w14:paraId="1A905889" w14:textId="77777777" w:rsidR="00F71982" w:rsidRDefault="00F719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94F68" w14:textId="77777777" w:rsidR="00ED3B96" w:rsidRDefault="00ED3B96">
      <w:r>
        <w:separator/>
      </w:r>
    </w:p>
  </w:footnote>
  <w:footnote w:type="continuationSeparator" w:id="0">
    <w:p w14:paraId="5E2CC765" w14:textId="77777777" w:rsidR="00ED3B96" w:rsidRDefault="00ED3B96">
      <w:r>
        <w:continuationSeparator/>
      </w:r>
    </w:p>
  </w:footnote>
  <w:footnote w:id="1">
    <w:p w14:paraId="73EC1684" w14:textId="297E609F" w:rsidR="00691FF6" w:rsidRPr="00B43BDA" w:rsidRDefault="00691FF6" w:rsidP="00691FF6">
      <w:pPr>
        <w:pStyle w:val="Sprotnaopomba-besedilo"/>
        <w:rPr>
          <w:rFonts w:cs="Arial"/>
          <w:szCs w:val="18"/>
        </w:rPr>
      </w:pPr>
      <w:r w:rsidRPr="00B43BDA">
        <w:rPr>
          <w:rStyle w:val="Sprotnaopomba-sklic"/>
          <w:rFonts w:cs="Arial"/>
          <w:szCs w:val="18"/>
        </w:rPr>
        <w:footnoteRef/>
      </w:r>
      <w:r w:rsidRPr="00B43BDA">
        <w:rPr>
          <w:rFonts w:cs="Arial"/>
          <w:szCs w:val="18"/>
        </w:rPr>
        <w:t xml:space="preserve"> Dokument MNZ, št. 007-205/2022/7 (141-02), 30. 6. 2022.</w:t>
      </w:r>
    </w:p>
  </w:footnote>
  <w:footnote w:id="2">
    <w:p w14:paraId="4328A99C"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Resolucija o nacionalnem programu preprečevanja in zatiranja kriminalitete za obdobje 2024–2028 (Uradni list RS, št. 38/24; ReNPPZK24–28), strategija/program 6.4.4.1.</w:t>
      </w:r>
    </w:p>
  </w:footnote>
  <w:footnote w:id="3">
    <w:p w14:paraId="78000720" w14:textId="0EAA0212" w:rsidR="0070770E" w:rsidRDefault="0070770E">
      <w:pPr>
        <w:pStyle w:val="Sprotnaopomba-besedilo"/>
      </w:pPr>
      <w:r>
        <w:rPr>
          <w:rStyle w:val="Sprotnaopomba-sklic"/>
        </w:rPr>
        <w:footnoteRef/>
      </w:r>
      <w:r>
        <w:t xml:space="preserve"> </w:t>
      </w:r>
      <w:r w:rsidRPr="0070770E">
        <w:t>Zakon o kazenskem postopku</w:t>
      </w:r>
      <w:r>
        <w:t xml:space="preserve"> (</w:t>
      </w:r>
      <w:r w:rsidRPr="0070770E">
        <w:t xml:space="preserve">Uradni list RS, št. 176/21 – uradno prečiščeno besedilo, 96/22 – </w:t>
      </w:r>
      <w:proofErr w:type="spellStart"/>
      <w:r w:rsidRPr="0070770E">
        <w:t>odl</w:t>
      </w:r>
      <w:proofErr w:type="spellEnd"/>
      <w:r w:rsidRPr="0070770E">
        <w:t xml:space="preserve">. US, 2/23 – </w:t>
      </w:r>
      <w:proofErr w:type="spellStart"/>
      <w:r w:rsidRPr="0070770E">
        <w:t>odl</w:t>
      </w:r>
      <w:proofErr w:type="spellEnd"/>
      <w:r w:rsidRPr="0070770E">
        <w:t xml:space="preserve">. US, 89/23 – </w:t>
      </w:r>
      <w:proofErr w:type="spellStart"/>
      <w:r w:rsidRPr="0070770E">
        <w:t>odl</w:t>
      </w:r>
      <w:proofErr w:type="spellEnd"/>
      <w:r w:rsidRPr="0070770E">
        <w:t>. US, 53/24, 93/25 – ZNUZJV in 10/26 – ZKOM</w:t>
      </w:r>
      <w:r>
        <w:t>).</w:t>
      </w:r>
    </w:p>
  </w:footnote>
  <w:footnote w:id="4">
    <w:p w14:paraId="09FF8FA1" w14:textId="5CC8CB1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 xml:space="preserve">Generalna skupščina Združenih narodov je 30. julij razglasila za Svetovni dan boja proti trgovini z ljudmi. Mreža nacionalnih koordinatorjev za boj proti trgovini z ljudmi Jugovzhodne Evrope je 27. 3. 2025 sprejela novo strategijo delovanja za obdobje 2025–2029, ki se osredotoča na krepitev strateškega in operativnega sodelovanja v regiji, tudi pri skupnih preventivnih akcijah ozaveščanja, skupnih nadzorih na terenu in skupnem reševanju konkretnih čezmejnih primerov. Ob letošnjem Svetovnem dnevu boja proti trgovini z ljudmi, ki poteka pod geslom »Ujeti za prevaro«, Urad Združenih narodov za droge in kriminal (angleško </w:t>
      </w:r>
      <w:proofErr w:type="spellStart"/>
      <w:r w:rsidRPr="00B43BDA">
        <w:rPr>
          <w:szCs w:val="18"/>
        </w:rPr>
        <w:t>United</w:t>
      </w:r>
      <w:proofErr w:type="spellEnd"/>
      <w:r w:rsidRPr="00B43BDA">
        <w:rPr>
          <w:szCs w:val="18"/>
        </w:rPr>
        <w:t xml:space="preserve"> </w:t>
      </w:r>
      <w:proofErr w:type="spellStart"/>
      <w:r w:rsidRPr="00B43BDA">
        <w:rPr>
          <w:szCs w:val="18"/>
        </w:rPr>
        <w:t>Nations</w:t>
      </w:r>
      <w:proofErr w:type="spellEnd"/>
      <w:r w:rsidRPr="00B43BDA">
        <w:rPr>
          <w:szCs w:val="18"/>
        </w:rPr>
        <w:t xml:space="preserve"> Office on </w:t>
      </w:r>
      <w:proofErr w:type="spellStart"/>
      <w:r w:rsidRPr="00B43BDA">
        <w:rPr>
          <w:szCs w:val="18"/>
        </w:rPr>
        <w:t>Drugs</w:t>
      </w:r>
      <w:proofErr w:type="spellEnd"/>
      <w:r w:rsidRPr="00B43BDA">
        <w:rPr>
          <w:szCs w:val="18"/>
        </w:rPr>
        <w:t xml:space="preserve"> </w:t>
      </w:r>
      <w:proofErr w:type="spellStart"/>
      <w:r w:rsidRPr="00B43BDA">
        <w:rPr>
          <w:szCs w:val="18"/>
        </w:rPr>
        <w:t>and</w:t>
      </w:r>
      <w:proofErr w:type="spellEnd"/>
      <w:r w:rsidRPr="00B43BDA">
        <w:rPr>
          <w:szCs w:val="18"/>
        </w:rPr>
        <w:t xml:space="preserve"> </w:t>
      </w:r>
      <w:proofErr w:type="spellStart"/>
      <w:r w:rsidRPr="00B43BDA">
        <w:rPr>
          <w:szCs w:val="18"/>
        </w:rPr>
        <w:t>Crime</w:t>
      </w:r>
      <w:proofErr w:type="spellEnd"/>
      <w:r w:rsidRPr="00B43BDA">
        <w:rPr>
          <w:szCs w:val="18"/>
        </w:rPr>
        <w:t xml:space="preserve"> – UNODC) opozarja na hitro naraščajočo obliko trgovine z ljudmi, pri kateri storilci ljudi izkoriščajo za izvajanje spletnih goljufij (vir: https://www.gov.si/novice/2026-07-29-ujeti-za-prevaro-30-julij-svetovni-dan-boja-proti-trgovini-z-ljudmi-2026/). </w:t>
      </w:r>
    </w:p>
  </w:footnote>
  <w:footnote w:id="5">
    <w:p w14:paraId="2C35D1AE"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Evropska agencija za mejno in obalno stražo (</w:t>
      </w:r>
      <w:proofErr w:type="spellStart"/>
      <w:r w:rsidRPr="00B43BDA">
        <w:rPr>
          <w:szCs w:val="18"/>
        </w:rPr>
        <w:t>Frontex</w:t>
      </w:r>
      <w:proofErr w:type="spellEnd"/>
      <w:r w:rsidRPr="00B43BDA">
        <w:rPr>
          <w:szCs w:val="18"/>
        </w:rPr>
        <w:t>) podpira države EU in schengenske države pri upravljanju zunanjih meja EU in boju proti čezmejnemu kriminalu.</w:t>
      </w:r>
    </w:p>
  </w:footnote>
  <w:footnote w:id="6">
    <w:p w14:paraId="27B9D0E9"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Agencija Evropske unije za sodelovanje na področju preprečevanja, odkrivanja in preiskovanja kaznivih dejanj (Europol) je organ kazenskega pregona EU, ki si prek sodelovanja z nacionalnimi organi kazenskega pregona držav EU prizadeva za varnejšo Evropo.</w:t>
      </w:r>
    </w:p>
  </w:footnote>
  <w:footnote w:id="7">
    <w:p w14:paraId="1E90462D"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Dokument MNZ, št. 007-23/2024/6 (141-12), 15. 5. 2025.</w:t>
      </w:r>
    </w:p>
  </w:footnote>
  <w:footnote w:id="8">
    <w:p w14:paraId="1FE0E36C"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Dogovor sta 14. junija 2024 podpisala Ministrstvo za vzgojo in izobraževanje in MNZ/Policija.</w:t>
      </w:r>
    </w:p>
  </w:footnote>
  <w:footnote w:id="9">
    <w:p w14:paraId="11816D1F"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https://www.gov.si/assets/ministrstva/MVI/SRI/NASILJE/Protokol_medvrstnisko_nasilje.pdf</w:t>
      </w:r>
    </w:p>
  </w:footnote>
  <w:footnote w:id="10">
    <w:p w14:paraId="2D43EB4C"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https://www.gov.si/assets/ministrstva/MDP/digitalna-vkljucenost/Memorandum-o-soglasju-ministrstev-glede-preprecevanja-medvrstinskega-nasilja-in-sovraznega-govora-na-spletu.pdf</w:t>
      </w:r>
    </w:p>
  </w:footnote>
  <w:footnote w:id="11">
    <w:p w14:paraId="21A67C75" w14:textId="77777777" w:rsidR="00691FF6" w:rsidRPr="00B43BDA" w:rsidRDefault="00691FF6" w:rsidP="00691FF6">
      <w:pPr>
        <w:pStyle w:val="Sprotnaopomba-besedilo"/>
        <w:rPr>
          <w:rFonts w:cs="Arial"/>
          <w:szCs w:val="18"/>
        </w:rPr>
      </w:pPr>
      <w:r w:rsidRPr="00B43BDA">
        <w:rPr>
          <w:rStyle w:val="Sprotnaopomba-sklic"/>
          <w:rFonts w:cs="Arial"/>
          <w:szCs w:val="18"/>
        </w:rPr>
        <w:footnoteRef/>
      </w:r>
      <w:r w:rsidRPr="00B43BDA">
        <w:rPr>
          <w:rFonts w:cs="Arial"/>
          <w:szCs w:val="18"/>
        </w:rPr>
        <w:t xml:space="preserve"> </w:t>
      </w:r>
      <w:r w:rsidRPr="00B43BDA">
        <w:rPr>
          <w:rFonts w:cs="Arial"/>
          <w:szCs w:val="18"/>
        </w:rPr>
        <w:t xml:space="preserve">Resolucija o nacionalnem programu varnosti cestnega prometa </w:t>
      </w:r>
      <w:bookmarkStart w:id="0" w:name="_Hlk209005719"/>
      <w:r w:rsidRPr="00B43BDA">
        <w:rPr>
          <w:rFonts w:cs="Arial"/>
          <w:szCs w:val="18"/>
        </w:rPr>
        <w:t xml:space="preserve">za obdobje od 2023 do 2030 </w:t>
      </w:r>
      <w:bookmarkEnd w:id="0"/>
      <w:r w:rsidRPr="00B43BDA">
        <w:rPr>
          <w:rFonts w:cs="Arial"/>
          <w:szCs w:val="18"/>
        </w:rPr>
        <w:t>(Uradni list RS, št. 124/23; ReNPVCP23–30).</w:t>
      </w:r>
    </w:p>
  </w:footnote>
  <w:footnote w:id="12">
    <w:p w14:paraId="0B0150AD"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 xml:space="preserve">Gre za projekt povezljivosti informacijskih sistemov Evropske unije na področju meja in vizumov ter na področju policijskega in pravosodnega sodelovanja, mednarodne zaščite in migracij. Cilj informacijskih sistemov, ki sestavljajo sistem </w:t>
      </w:r>
      <w:proofErr w:type="spellStart"/>
      <w:r w:rsidRPr="00B43BDA">
        <w:rPr>
          <w:szCs w:val="18"/>
        </w:rPr>
        <w:t>interoperabilnosti</w:t>
      </w:r>
      <w:proofErr w:type="spellEnd"/>
      <w:r w:rsidRPr="00B43BDA">
        <w:rPr>
          <w:szCs w:val="18"/>
        </w:rPr>
        <w:t>, je izboljšanje pogojev za učinkovit pretok informacij med državami članicami in povečan nadzor meja, migracij, obravnave vlog za mednarodno zaščito in nudenje večje opore državam članicam v boju proti kriminalu in terorizmu.</w:t>
      </w:r>
    </w:p>
  </w:footnote>
  <w:footnote w:id="13">
    <w:p w14:paraId="4C80AADA" w14:textId="77777777" w:rsidR="00691FF6" w:rsidRPr="00B43BDA" w:rsidRDefault="00691FF6" w:rsidP="00691FF6">
      <w:pPr>
        <w:pStyle w:val="Sprotnaopomba-besedilo"/>
        <w:rPr>
          <w:rFonts w:cs="Arial"/>
          <w:szCs w:val="18"/>
        </w:rPr>
      </w:pPr>
      <w:r w:rsidRPr="00B43BDA">
        <w:rPr>
          <w:rStyle w:val="Sprotnaopomba-sklic"/>
          <w:rFonts w:cs="Arial"/>
          <w:szCs w:val="18"/>
        </w:rPr>
        <w:footnoteRef/>
      </w:r>
      <w:r w:rsidRPr="00B43BDA">
        <w:rPr>
          <w:rFonts w:cs="Arial"/>
          <w:szCs w:val="18"/>
        </w:rPr>
        <w:t xml:space="preserve"> </w:t>
      </w:r>
      <w:proofErr w:type="spellStart"/>
      <w:r w:rsidRPr="00B43BDA">
        <w:rPr>
          <w:rFonts w:cs="Arial"/>
          <w:szCs w:val="18"/>
        </w:rPr>
        <w:t>European</w:t>
      </w:r>
      <w:proofErr w:type="spellEnd"/>
      <w:r w:rsidRPr="00B43BDA">
        <w:rPr>
          <w:rFonts w:cs="Arial"/>
          <w:szCs w:val="18"/>
        </w:rPr>
        <w:t xml:space="preserve"> </w:t>
      </w:r>
      <w:proofErr w:type="spellStart"/>
      <w:r w:rsidRPr="00B43BDA">
        <w:rPr>
          <w:rFonts w:cs="Arial"/>
          <w:szCs w:val="18"/>
        </w:rPr>
        <w:t>Travel</w:t>
      </w:r>
      <w:proofErr w:type="spellEnd"/>
      <w:r w:rsidRPr="00B43BDA">
        <w:rPr>
          <w:rFonts w:cs="Arial"/>
          <w:szCs w:val="18"/>
        </w:rPr>
        <w:t xml:space="preserve"> </w:t>
      </w:r>
      <w:proofErr w:type="spellStart"/>
      <w:r w:rsidRPr="00B43BDA">
        <w:rPr>
          <w:rFonts w:cs="Arial"/>
          <w:szCs w:val="18"/>
        </w:rPr>
        <w:t>Information</w:t>
      </w:r>
      <w:proofErr w:type="spellEnd"/>
      <w:r w:rsidRPr="00B43BDA">
        <w:rPr>
          <w:rFonts w:cs="Arial"/>
          <w:szCs w:val="18"/>
        </w:rPr>
        <w:t xml:space="preserve"> </w:t>
      </w:r>
      <w:proofErr w:type="spellStart"/>
      <w:r w:rsidRPr="00B43BDA">
        <w:rPr>
          <w:rFonts w:cs="Arial"/>
          <w:szCs w:val="18"/>
        </w:rPr>
        <w:t>and</w:t>
      </w:r>
      <w:proofErr w:type="spellEnd"/>
      <w:r w:rsidRPr="00B43BDA">
        <w:rPr>
          <w:rFonts w:cs="Arial"/>
          <w:szCs w:val="18"/>
        </w:rPr>
        <w:t xml:space="preserve"> </w:t>
      </w:r>
      <w:proofErr w:type="spellStart"/>
      <w:r w:rsidRPr="00B43BDA">
        <w:rPr>
          <w:rFonts w:cs="Arial"/>
          <w:szCs w:val="18"/>
        </w:rPr>
        <w:t>Authorization</w:t>
      </w:r>
      <w:proofErr w:type="spellEnd"/>
      <w:r w:rsidRPr="00B43BDA">
        <w:rPr>
          <w:rFonts w:cs="Arial"/>
          <w:szCs w:val="18"/>
        </w:rPr>
        <w:t xml:space="preserve"> </w:t>
      </w:r>
      <w:proofErr w:type="spellStart"/>
      <w:r w:rsidRPr="00B43BDA">
        <w:rPr>
          <w:rFonts w:cs="Arial"/>
          <w:szCs w:val="18"/>
        </w:rPr>
        <w:t>System</w:t>
      </w:r>
      <w:proofErr w:type="spellEnd"/>
      <w:r w:rsidRPr="00B43BDA">
        <w:rPr>
          <w:rFonts w:cs="Arial"/>
          <w:szCs w:val="18"/>
        </w:rPr>
        <w:t>.</w:t>
      </w:r>
    </w:p>
  </w:footnote>
  <w:footnote w:id="14">
    <w:p w14:paraId="7F275B43" w14:textId="77777777" w:rsidR="00691FF6" w:rsidRPr="00B43BDA" w:rsidRDefault="00691FF6" w:rsidP="00691FF6">
      <w:pPr>
        <w:pStyle w:val="Sprotnaopomba-besedilo"/>
        <w:rPr>
          <w:rFonts w:cs="Arial"/>
          <w:szCs w:val="18"/>
        </w:rPr>
      </w:pPr>
      <w:r w:rsidRPr="00B43BDA">
        <w:rPr>
          <w:rStyle w:val="Sprotnaopomba-sklic"/>
          <w:rFonts w:cs="Arial"/>
          <w:szCs w:val="18"/>
        </w:rPr>
        <w:footnoteRef/>
      </w:r>
      <w:r w:rsidRPr="00B43BDA">
        <w:rPr>
          <w:rFonts w:cs="Arial"/>
          <w:szCs w:val="18"/>
        </w:rPr>
        <w:t xml:space="preserve"> </w:t>
      </w:r>
      <w:proofErr w:type="spellStart"/>
      <w:r w:rsidRPr="00B43BDA">
        <w:rPr>
          <w:rFonts w:cs="Arial"/>
          <w:szCs w:val="18"/>
        </w:rPr>
        <w:t>Entry</w:t>
      </w:r>
      <w:proofErr w:type="spellEnd"/>
      <w:r w:rsidRPr="00B43BDA">
        <w:rPr>
          <w:rFonts w:cs="Arial"/>
          <w:szCs w:val="18"/>
        </w:rPr>
        <w:t>/</w:t>
      </w:r>
      <w:proofErr w:type="spellStart"/>
      <w:r w:rsidRPr="00B43BDA">
        <w:rPr>
          <w:rFonts w:cs="Arial"/>
          <w:szCs w:val="18"/>
        </w:rPr>
        <w:t>exit</w:t>
      </w:r>
      <w:proofErr w:type="spellEnd"/>
      <w:r w:rsidRPr="00B43BDA">
        <w:rPr>
          <w:rFonts w:cs="Arial"/>
          <w:szCs w:val="18"/>
        </w:rPr>
        <w:t xml:space="preserve"> </w:t>
      </w:r>
      <w:proofErr w:type="spellStart"/>
      <w:r w:rsidRPr="00B43BDA">
        <w:rPr>
          <w:rFonts w:cs="Arial"/>
          <w:szCs w:val="18"/>
        </w:rPr>
        <w:t>system</w:t>
      </w:r>
      <w:proofErr w:type="spellEnd"/>
      <w:r w:rsidRPr="00B43BDA">
        <w:rPr>
          <w:rFonts w:cs="Arial"/>
          <w:szCs w:val="18"/>
        </w:rPr>
        <w:t>.</w:t>
      </w:r>
    </w:p>
  </w:footnote>
  <w:footnote w:id="15">
    <w:p w14:paraId="23E51307" w14:textId="3C3471D5"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Delovna skupina za implementacijo omenjenega projekta je bila ustanovljena septembra 2019, njeni člani pa so predstavniki posameznih ministrstev ter predstavniki Policije in SOVA.</w:t>
      </w:r>
    </w:p>
  </w:footnote>
  <w:footnote w:id="16">
    <w:p w14:paraId="2617A66C"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Svet EU je sprejel pakt EU o migracijah in azilu 14. maja 2024.</w:t>
      </w:r>
    </w:p>
  </w:footnote>
  <w:footnote w:id="17">
    <w:p w14:paraId="74583D85"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 xml:space="preserve">Dokument Vlade RS, št. 09501-2/2021/4, 23. 12. 2021. Gre za cilje </w:t>
      </w:r>
      <w:r w:rsidRPr="00B43BDA">
        <w:rPr>
          <w:rFonts w:cs="Arial"/>
          <w:bCs/>
          <w:szCs w:val="18"/>
        </w:rPr>
        <w:t xml:space="preserve">7.2.1.1 (Izboljšanje varnosti v romskih naseljih, njihovi okolici, oziroma varnostno obremenjenih območjih), 7.2.1.2 (Nadaljevati in okrepiti partnerski odnos z lokalnimi skupnostmi in romskimi skupnostmi z namenom izboljšanja sobivanja), 8.2.1.1 (Izboljšanje usposobljenosti in ozaveščenosti policistov in drugih delavcev Policije za delo v romski skupnosti) in 8.2.1.2 (Izboljšanje ozaveščenosti ustanov in doseganje njihove večje učinkovitosti pri delu s pripadniki romske skupnosti). </w:t>
      </w:r>
    </w:p>
  </w:footnote>
  <w:footnote w:id="18">
    <w:p w14:paraId="783D11AC" w14:textId="77777777" w:rsidR="00691FF6" w:rsidRPr="000C553B" w:rsidRDefault="00691FF6" w:rsidP="00691FF6">
      <w:pPr>
        <w:pStyle w:val="Sprotnaopomba-besedilo"/>
        <w:rPr>
          <w:rFonts w:cs="Arial"/>
          <w:szCs w:val="18"/>
        </w:rPr>
      </w:pPr>
      <w:r w:rsidRPr="000C553B">
        <w:rPr>
          <w:rStyle w:val="Sprotnaopomba-sklic"/>
          <w:rFonts w:cs="Arial"/>
          <w:szCs w:val="18"/>
        </w:rPr>
        <w:footnoteRef/>
      </w:r>
      <w:r w:rsidRPr="000C553B">
        <w:rPr>
          <w:rFonts w:cs="Arial"/>
          <w:szCs w:val="18"/>
        </w:rPr>
        <w:t xml:space="preserve"> </w:t>
      </w:r>
      <w:r w:rsidRPr="000C553B">
        <w:rPr>
          <w:rFonts w:cs="Arial"/>
          <w:szCs w:val="18"/>
        </w:rPr>
        <w:t>76. in 89. člen Pravila policije (dokument Policije, št. 007-167/2013/40, 21. 10. 2013, št. 007-111/2016/15, 4. 5. 2016 in št. 007</w:t>
      </w:r>
      <w:r w:rsidRPr="000C553B">
        <w:rPr>
          <w:rFonts w:ascii="Cambria Math" w:hAnsi="Cambria Math" w:cs="Cambria Math"/>
          <w:szCs w:val="18"/>
        </w:rPr>
        <w:t>‑</w:t>
      </w:r>
      <w:r w:rsidRPr="000C553B">
        <w:rPr>
          <w:rFonts w:cs="Arial"/>
          <w:szCs w:val="18"/>
        </w:rPr>
        <w:t>300/2021/7, 20. 9. 2021).</w:t>
      </w:r>
    </w:p>
  </w:footnote>
  <w:footnote w:id="19">
    <w:p w14:paraId="59DBE526"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Pri tem naj upošteva, da se s 1. 1.</w:t>
      </w:r>
      <w:r>
        <w:rPr>
          <w:szCs w:val="18"/>
        </w:rPr>
        <w:t xml:space="preserve"> </w:t>
      </w:r>
      <w:r w:rsidRPr="00B43BDA">
        <w:rPr>
          <w:szCs w:val="18"/>
        </w:rPr>
        <w:t>2028 uveljavi tudi pokojninska reforma (ZPIZ-2O).</w:t>
      </w:r>
    </w:p>
  </w:footnote>
  <w:footnote w:id="20">
    <w:p w14:paraId="63F2D1C6" w14:textId="77777777" w:rsidR="00691FF6" w:rsidRPr="00BB360F" w:rsidRDefault="00691FF6" w:rsidP="00691FF6">
      <w:pPr>
        <w:pStyle w:val="Sprotnaopomba-besedilo"/>
        <w:rPr>
          <w:szCs w:val="18"/>
        </w:rPr>
      </w:pPr>
      <w:r w:rsidRPr="00BB360F">
        <w:rPr>
          <w:rStyle w:val="Sprotnaopomba-sklic"/>
          <w:szCs w:val="18"/>
        </w:rPr>
        <w:footnoteRef/>
      </w:r>
      <w:r w:rsidRPr="00BB360F">
        <w:rPr>
          <w:szCs w:val="18"/>
        </w:rPr>
        <w:t xml:space="preserve"> </w:t>
      </w:r>
      <w:r w:rsidRPr="00BB360F">
        <w:rPr>
          <w:szCs w:val="18"/>
        </w:rPr>
        <w:t xml:space="preserve">Več o tem v podpoglavju 5.1 Resolucije o dolgoročnem razvojnem programu policije v obdobju </w:t>
      </w:r>
      <w:r>
        <w:rPr>
          <w:szCs w:val="18"/>
        </w:rPr>
        <w:t xml:space="preserve">             </w:t>
      </w:r>
      <w:r w:rsidRPr="00BB360F">
        <w:rPr>
          <w:szCs w:val="18"/>
        </w:rPr>
        <w:t>2026–2035 (Uradni list RS, št. 84/25).</w:t>
      </w:r>
    </w:p>
  </w:footnote>
  <w:footnote w:id="21">
    <w:p w14:paraId="75667324" w14:textId="77777777" w:rsidR="00691FF6" w:rsidRPr="00BB360F" w:rsidRDefault="00691FF6" w:rsidP="00691FF6">
      <w:pPr>
        <w:pStyle w:val="Sprotnaopomba-besedilo"/>
        <w:rPr>
          <w:szCs w:val="18"/>
        </w:rPr>
      </w:pPr>
      <w:r w:rsidRPr="00BB360F">
        <w:rPr>
          <w:rStyle w:val="Sprotnaopomba-sklic"/>
          <w:szCs w:val="18"/>
        </w:rPr>
        <w:footnoteRef/>
      </w:r>
      <w:r w:rsidRPr="00BB360F">
        <w:rPr>
          <w:szCs w:val="18"/>
        </w:rPr>
        <w:t xml:space="preserve"> </w:t>
      </w:r>
      <w:r w:rsidRPr="00BB360F">
        <w:rPr>
          <w:szCs w:val="18"/>
        </w:rPr>
        <w:t>Oglaševanje poklica policista mora biti celoletno (ne zgolj sezonsko) in prisotno tudi na družbenih omrežjih (platformah), na katerih je prisotna ciljna populacija.</w:t>
      </w:r>
    </w:p>
  </w:footnote>
  <w:footnote w:id="22">
    <w:p w14:paraId="765C2097" w14:textId="77777777" w:rsidR="00691FF6" w:rsidRPr="00BB360F" w:rsidRDefault="00691FF6" w:rsidP="00691FF6">
      <w:pPr>
        <w:pStyle w:val="Sprotnaopomba-besedilo"/>
        <w:rPr>
          <w:szCs w:val="18"/>
        </w:rPr>
      </w:pPr>
      <w:r w:rsidRPr="00BB360F">
        <w:rPr>
          <w:rStyle w:val="Sprotnaopomba-sklic"/>
          <w:szCs w:val="18"/>
        </w:rPr>
        <w:footnoteRef/>
      </w:r>
      <w:r w:rsidRPr="00BB360F">
        <w:rPr>
          <w:szCs w:val="18"/>
        </w:rPr>
        <w:t xml:space="preserve"> </w:t>
      </w:r>
      <w:r w:rsidRPr="00BB360F">
        <w:rPr>
          <w:szCs w:val="18"/>
        </w:rPr>
        <w:t>Pri tem naj poudarja prednosti zaposlitve v policiji (npr. spremembe formalnih pogojev, finančne in karierne spodbujevalnike, družbeno koristnost). Policija je na slavnostni podelitvi nagrad karierno-zaposlitvenega portala MojeDelo.com prejela priznanje »ugledni delodajalec 2024« in zasedla prvo mesto v svoji panogi.</w:t>
      </w:r>
    </w:p>
  </w:footnote>
  <w:footnote w:id="23">
    <w:p w14:paraId="475B2C14"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Akt o notranji organizaciji, sistemizaciji, delovnih mestih in nazivih v Policiji (št. 0100-4/2018/1, 22. 6. 2018 z vsemi spremembami - čistopis akta</w:t>
      </w:r>
      <w:r w:rsidRPr="00483E82">
        <w:rPr>
          <w:szCs w:val="18"/>
        </w:rPr>
        <w:t>, zadnja osvežitev 10. 6. 2026).</w:t>
      </w:r>
    </w:p>
  </w:footnote>
  <w:footnote w:id="24">
    <w:p w14:paraId="0FB6D269"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Usmeritev je bila naložena že v letu 2024 in ni bila realizirana. Nespoštovanje usmeritve predstavlja nesorazmerno veliko obremenitev za ministrstvo in druge državne organe.</w:t>
      </w:r>
    </w:p>
  </w:footnote>
  <w:footnote w:id="25">
    <w:p w14:paraId="33F782D0" w14:textId="77777777" w:rsidR="0070770E" w:rsidRDefault="0070770E" w:rsidP="0070770E">
      <w:pPr>
        <w:pStyle w:val="Sprotnaopomba-besedilo"/>
      </w:pPr>
      <w:r>
        <w:rPr>
          <w:rStyle w:val="Sprotnaopomba-sklic"/>
        </w:rPr>
        <w:footnoteRef/>
      </w:r>
      <w:r>
        <w:t xml:space="preserve"> </w:t>
      </w:r>
      <w:r w:rsidRPr="0070770E">
        <w:t>Zakon o nalogah in pooblastilih policije</w:t>
      </w:r>
      <w:r>
        <w:t xml:space="preserve"> (</w:t>
      </w:r>
      <w:r w:rsidRPr="0070770E">
        <w:t>Uradni list RS, št. 22/25 – uradno prečiščeno besedilo</w:t>
      </w:r>
      <w:r>
        <w:t>).</w:t>
      </w:r>
    </w:p>
  </w:footnote>
  <w:footnote w:id="26">
    <w:p w14:paraId="73B2C322"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 xml:space="preserve">Podobno že v Usmeritvah in obveznih navodilih za pripravo načrta dela policije v letu 2024, točka 6.6 (dokument MNZ, št. 007-267/2023/1 (141-02), 29. 9. 2023). </w:t>
      </w:r>
    </w:p>
  </w:footnote>
  <w:footnote w:id="27">
    <w:p w14:paraId="2BF4EA03"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Ukrep Digitalizacija notranje varnosti se izvaja v okviru Načrta za okrevanje in odpornost, ki med drugim obravnava tudi izzive javne uprave na področju digitalizacije. Načrt za okrevanje in odpornost je nacionalni program reform in naložb, s katerim želi država ublažiti gospodarske in socialne posledice pandemije covida-19 v Sloveniji. Z načrtovanimi ukrepi bo do leta 2026 podprla dolgoročno trajnostno rast in naslovila izzive zelenega ter digitalnega prehoda. Vir: https://www.gov.si/novice/2023-07-06-uspesno-crpamo-evropska-sredstva-digitalizacija-notranje-varnosti/</w:t>
      </w:r>
    </w:p>
  </w:footnote>
  <w:footnote w:id="28">
    <w:p w14:paraId="6DC235E6"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TETRA – digitalno radijsko omrežje.</w:t>
      </w:r>
    </w:p>
  </w:footnote>
  <w:footnote w:id="29">
    <w:p w14:paraId="4E9ABD54"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CEPIS – modernizacija računalniškega oblaka policije.</w:t>
      </w:r>
    </w:p>
  </w:footnote>
  <w:footnote w:id="30">
    <w:p w14:paraId="215E1443"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ABIS – sistem za avtomatsko prepoznavo obrazov.</w:t>
      </w:r>
    </w:p>
  </w:footnote>
  <w:footnote w:id="31">
    <w:p w14:paraId="313C1287" w14:textId="77777777" w:rsidR="00691FF6" w:rsidRPr="00B43BDA" w:rsidRDefault="00691FF6" w:rsidP="00691FF6">
      <w:pPr>
        <w:pStyle w:val="Sprotnaopomba-besedilo"/>
        <w:rPr>
          <w:szCs w:val="18"/>
        </w:rPr>
      </w:pPr>
      <w:r w:rsidRPr="00B43BDA">
        <w:rPr>
          <w:rStyle w:val="Sprotnaopomba-sklic"/>
          <w:szCs w:val="18"/>
        </w:rPr>
        <w:footnoteRef/>
      </w:r>
      <w:r w:rsidRPr="00B43BDA">
        <w:rPr>
          <w:szCs w:val="18"/>
        </w:rPr>
        <w:t xml:space="preserve"> </w:t>
      </w:r>
      <w:r w:rsidRPr="00B43BDA">
        <w:rPr>
          <w:szCs w:val="18"/>
        </w:rPr>
        <w:t>Vlada je v veljavni Načrt razvojnih programov 2024-2027 uvrstila nov projekt 1714-24-0009 Informacijsko-telekomunikacijska infrastruktura. Namen projekta je učinkovito delovanje in upravljanje z informacijskim in telekomunikacijskim sistemom policije. Projekt obsega informacijsko in telekomunikacijsko strojno in programsko opremo ter potrebne storitve. Med drugim vključuje govorno omrežje policije, opremo za mobilno komuniciranje, informacijsko terminalno opremo, strežniško opremo, centralni policijski informacijski sistem, sistem za arhiviranje in varnostno kopiranje ter programsko opremo.</w:t>
      </w:r>
    </w:p>
  </w:footnote>
  <w:footnote w:id="32">
    <w:p w14:paraId="46C378C1" w14:textId="765B6DFD" w:rsidR="00904A78" w:rsidRPr="000A4D9F" w:rsidRDefault="00904A78">
      <w:pPr>
        <w:pStyle w:val="Sprotnaopomba-besedilo"/>
      </w:pPr>
      <w:r w:rsidRPr="000A4D9F">
        <w:rPr>
          <w:rStyle w:val="Sprotnaopomba-sklic"/>
        </w:rPr>
        <w:footnoteRef/>
      </w:r>
      <w:r w:rsidRPr="000A4D9F">
        <w:t xml:space="preserve"> </w:t>
      </w:r>
      <w:r w:rsidRPr="000A4D9F">
        <w:t>Več o tem v Usmeritvah za delo policije na področju odnosov z javnostmi (dokument Policije, št.                       007-143/2017/7 (205-02), 26. 9.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AD9F" w14:textId="77777777" w:rsidR="00F71982" w:rsidRDefault="00F71982" w:rsidP="00CE5238">
    <w:pPr>
      <w:pStyle w:val="Glava"/>
      <w:tabs>
        <w:tab w:val="clear" w:pos="4320"/>
        <w:tab w:val="clear" w:pos="8640"/>
        <w:tab w:val="left" w:pos="5112"/>
      </w:tabs>
      <w:spacing w:before="120" w:line="240" w:lineRule="exact"/>
      <w:rPr>
        <w:rFonts w:cs="Arial"/>
        <w:sz w:val="16"/>
        <w:lang w:val="sl-SI"/>
      </w:rPr>
    </w:pPr>
  </w:p>
  <w:p w14:paraId="77A5A4B8" w14:textId="687E6853" w:rsidR="00A770A6" w:rsidRPr="008F3500" w:rsidRDefault="00A52A7E"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1" locked="0" layoutInCell="1" allowOverlap="1" wp14:anchorId="5045AE95" wp14:editId="2EC8CD72">
          <wp:simplePos x="0" y="0"/>
          <wp:positionH relativeFrom="page">
            <wp:posOffset>594360</wp:posOffset>
          </wp:positionH>
          <wp:positionV relativeFrom="page">
            <wp:posOffset>648335</wp:posOffset>
          </wp:positionV>
          <wp:extent cx="2799080" cy="461010"/>
          <wp:effectExtent l="0" t="0" r="0" b="0"/>
          <wp:wrapNone/>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C4763E5" wp14:editId="1DB12C6C">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2DE892"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lang w:val="sl-SI"/>
      </w:rPr>
      <w:t>Štefanova ulica 2</w:t>
    </w:r>
    <w:r w:rsidR="00A770A6" w:rsidRPr="008F3500">
      <w:rPr>
        <w:rFonts w:cs="Arial"/>
        <w:sz w:val="16"/>
        <w:lang w:val="sl-SI"/>
      </w:rPr>
      <w:t xml:space="preserve">, </w:t>
    </w:r>
    <w:r w:rsidR="00164064">
      <w:rPr>
        <w:rFonts w:cs="Arial"/>
        <w:sz w:val="16"/>
        <w:lang w:val="sl-SI"/>
      </w:rPr>
      <w:t>1501 Ljubljana</w:t>
    </w:r>
    <w:r w:rsidR="00A770A6" w:rsidRPr="008F3500">
      <w:rPr>
        <w:rFonts w:cs="Arial"/>
        <w:sz w:val="16"/>
        <w:lang w:val="sl-SI"/>
      </w:rPr>
      <w:tab/>
      <w:t xml:space="preserve">T: </w:t>
    </w:r>
    <w:r w:rsidR="00164064">
      <w:rPr>
        <w:rFonts w:cs="Arial"/>
        <w:sz w:val="16"/>
        <w:lang w:val="sl-SI"/>
      </w:rPr>
      <w:t>01 428 40 00</w:t>
    </w:r>
  </w:p>
  <w:p w14:paraId="28AD1FB4"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164064">
      <w:rPr>
        <w:rFonts w:cs="Arial"/>
        <w:sz w:val="16"/>
        <w:lang w:val="sl-SI"/>
      </w:rPr>
      <w:t>gp.mnz@gov.si</w:t>
    </w:r>
  </w:p>
  <w:p w14:paraId="14A615C8"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662B7E">
      <w:rPr>
        <w:rFonts w:cs="Arial"/>
        <w:sz w:val="16"/>
        <w:lang w:val="sl-SI"/>
      </w:rPr>
      <w:t>www</w:t>
    </w:r>
    <w:r w:rsidR="00164064">
      <w:rPr>
        <w:rFonts w:cs="Arial"/>
        <w:sz w:val="16"/>
        <w:lang w:val="sl-SI"/>
      </w:rPr>
      <w:t>.gov.si</w:t>
    </w:r>
  </w:p>
  <w:p w14:paraId="429E67E2"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A5FD4"/>
    <w:multiLevelType w:val="multilevel"/>
    <w:tmpl w:val="4AA28BE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D23F1B"/>
    <w:multiLevelType w:val="hybridMultilevel"/>
    <w:tmpl w:val="1E12E86C"/>
    <w:lvl w:ilvl="0" w:tplc="D324B06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74C44E69"/>
    <w:multiLevelType w:val="hybridMultilevel"/>
    <w:tmpl w:val="B3ECEEE6"/>
    <w:lvl w:ilvl="0" w:tplc="E0466AF0">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99252512">
    <w:abstractNumId w:val="6"/>
  </w:num>
  <w:num w:numId="2" w16cid:durableId="1692683404">
    <w:abstractNumId w:val="4"/>
  </w:num>
  <w:num w:numId="3" w16cid:durableId="1443067509">
    <w:abstractNumId w:val="5"/>
  </w:num>
  <w:num w:numId="4" w16cid:durableId="1110585313">
    <w:abstractNumId w:val="2"/>
  </w:num>
  <w:num w:numId="5" w16cid:durableId="157305086">
    <w:abstractNumId w:val="3"/>
  </w:num>
  <w:num w:numId="6" w16cid:durableId="1303196702">
    <w:abstractNumId w:val="7"/>
  </w:num>
  <w:num w:numId="7" w16cid:durableId="977297711">
    <w:abstractNumId w:val="1"/>
  </w:num>
  <w:num w:numId="8" w16cid:durableId="28608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A7E"/>
    <w:rsid w:val="00003314"/>
    <w:rsid w:val="00023A88"/>
    <w:rsid w:val="00032856"/>
    <w:rsid w:val="000428B1"/>
    <w:rsid w:val="0006028D"/>
    <w:rsid w:val="000721D6"/>
    <w:rsid w:val="000A0DA0"/>
    <w:rsid w:val="000A4D9F"/>
    <w:rsid w:val="000A7238"/>
    <w:rsid w:val="000C553B"/>
    <w:rsid w:val="000D4B99"/>
    <w:rsid w:val="000F4AAC"/>
    <w:rsid w:val="00127460"/>
    <w:rsid w:val="00127B86"/>
    <w:rsid w:val="00130128"/>
    <w:rsid w:val="001357B2"/>
    <w:rsid w:val="00145229"/>
    <w:rsid w:val="00162821"/>
    <w:rsid w:val="00164064"/>
    <w:rsid w:val="0017478F"/>
    <w:rsid w:val="001B3F20"/>
    <w:rsid w:val="001C3338"/>
    <w:rsid w:val="001C7DF9"/>
    <w:rsid w:val="00201CE2"/>
    <w:rsid w:val="00202A77"/>
    <w:rsid w:val="00213749"/>
    <w:rsid w:val="00225FA2"/>
    <w:rsid w:val="00267E56"/>
    <w:rsid w:val="00271CE5"/>
    <w:rsid w:val="00272808"/>
    <w:rsid w:val="00282020"/>
    <w:rsid w:val="002935B2"/>
    <w:rsid w:val="002A2B69"/>
    <w:rsid w:val="002E4C66"/>
    <w:rsid w:val="002E6614"/>
    <w:rsid w:val="00323067"/>
    <w:rsid w:val="003636BF"/>
    <w:rsid w:val="00371442"/>
    <w:rsid w:val="003845B4"/>
    <w:rsid w:val="00387B1A"/>
    <w:rsid w:val="003C5EE5"/>
    <w:rsid w:val="003E05AC"/>
    <w:rsid w:val="003E1C74"/>
    <w:rsid w:val="003E25E7"/>
    <w:rsid w:val="003E32F9"/>
    <w:rsid w:val="003E5E2D"/>
    <w:rsid w:val="003F0B10"/>
    <w:rsid w:val="00415F1C"/>
    <w:rsid w:val="00416849"/>
    <w:rsid w:val="00420D5D"/>
    <w:rsid w:val="004228C1"/>
    <w:rsid w:val="00441CAC"/>
    <w:rsid w:val="00444655"/>
    <w:rsid w:val="0044605B"/>
    <w:rsid w:val="004657EE"/>
    <w:rsid w:val="00470357"/>
    <w:rsid w:val="00482FF5"/>
    <w:rsid w:val="00493405"/>
    <w:rsid w:val="004B2E59"/>
    <w:rsid w:val="004C5393"/>
    <w:rsid w:val="00521878"/>
    <w:rsid w:val="00526246"/>
    <w:rsid w:val="00551C86"/>
    <w:rsid w:val="00567106"/>
    <w:rsid w:val="005724C8"/>
    <w:rsid w:val="0057642E"/>
    <w:rsid w:val="005774EB"/>
    <w:rsid w:val="005929DB"/>
    <w:rsid w:val="005D6FA6"/>
    <w:rsid w:val="005E1D3C"/>
    <w:rsid w:val="005E1D9F"/>
    <w:rsid w:val="006240F7"/>
    <w:rsid w:val="00625AE6"/>
    <w:rsid w:val="00632253"/>
    <w:rsid w:val="00642714"/>
    <w:rsid w:val="00643210"/>
    <w:rsid w:val="006455CE"/>
    <w:rsid w:val="00655841"/>
    <w:rsid w:val="00662B7E"/>
    <w:rsid w:val="00691FF6"/>
    <w:rsid w:val="0070770E"/>
    <w:rsid w:val="00732553"/>
    <w:rsid w:val="00733017"/>
    <w:rsid w:val="007341A4"/>
    <w:rsid w:val="0074380A"/>
    <w:rsid w:val="0075164B"/>
    <w:rsid w:val="00764597"/>
    <w:rsid w:val="00783310"/>
    <w:rsid w:val="00795414"/>
    <w:rsid w:val="007A4A6D"/>
    <w:rsid w:val="007C2D68"/>
    <w:rsid w:val="007D1BCF"/>
    <w:rsid w:val="007D60C0"/>
    <w:rsid w:val="007D75CF"/>
    <w:rsid w:val="007E0440"/>
    <w:rsid w:val="007E4FFC"/>
    <w:rsid w:val="007E6DC5"/>
    <w:rsid w:val="008464AC"/>
    <w:rsid w:val="00853AC1"/>
    <w:rsid w:val="00864294"/>
    <w:rsid w:val="00877FFC"/>
    <w:rsid w:val="0088043C"/>
    <w:rsid w:val="00884889"/>
    <w:rsid w:val="008906C9"/>
    <w:rsid w:val="008972D6"/>
    <w:rsid w:val="008C5738"/>
    <w:rsid w:val="008C740D"/>
    <w:rsid w:val="008D04F0"/>
    <w:rsid w:val="008D5500"/>
    <w:rsid w:val="008E0019"/>
    <w:rsid w:val="008F3500"/>
    <w:rsid w:val="00904A78"/>
    <w:rsid w:val="00915C0D"/>
    <w:rsid w:val="00924E3C"/>
    <w:rsid w:val="00933EEC"/>
    <w:rsid w:val="009612BB"/>
    <w:rsid w:val="00976B5F"/>
    <w:rsid w:val="00981758"/>
    <w:rsid w:val="0099437B"/>
    <w:rsid w:val="009C0D76"/>
    <w:rsid w:val="009C740A"/>
    <w:rsid w:val="009D2347"/>
    <w:rsid w:val="009D33C6"/>
    <w:rsid w:val="009E4638"/>
    <w:rsid w:val="00A01D51"/>
    <w:rsid w:val="00A125C5"/>
    <w:rsid w:val="00A14219"/>
    <w:rsid w:val="00A2451C"/>
    <w:rsid w:val="00A3126E"/>
    <w:rsid w:val="00A41222"/>
    <w:rsid w:val="00A52A7E"/>
    <w:rsid w:val="00A65EE7"/>
    <w:rsid w:val="00A70133"/>
    <w:rsid w:val="00A770A6"/>
    <w:rsid w:val="00A813B1"/>
    <w:rsid w:val="00AA793E"/>
    <w:rsid w:val="00AB36C4"/>
    <w:rsid w:val="00AC1AC9"/>
    <w:rsid w:val="00AC32B2"/>
    <w:rsid w:val="00AD00BA"/>
    <w:rsid w:val="00AD2F33"/>
    <w:rsid w:val="00AE6E24"/>
    <w:rsid w:val="00B17141"/>
    <w:rsid w:val="00B31575"/>
    <w:rsid w:val="00B536BE"/>
    <w:rsid w:val="00B75130"/>
    <w:rsid w:val="00B8547D"/>
    <w:rsid w:val="00B949A3"/>
    <w:rsid w:val="00BA7BBC"/>
    <w:rsid w:val="00BA7DF4"/>
    <w:rsid w:val="00C2103B"/>
    <w:rsid w:val="00C23190"/>
    <w:rsid w:val="00C250D5"/>
    <w:rsid w:val="00C25515"/>
    <w:rsid w:val="00C35666"/>
    <w:rsid w:val="00C37019"/>
    <w:rsid w:val="00C40ED7"/>
    <w:rsid w:val="00C44413"/>
    <w:rsid w:val="00C44913"/>
    <w:rsid w:val="00C462BD"/>
    <w:rsid w:val="00C629B6"/>
    <w:rsid w:val="00C62DA7"/>
    <w:rsid w:val="00C67DFB"/>
    <w:rsid w:val="00C71699"/>
    <w:rsid w:val="00C92044"/>
    <w:rsid w:val="00C92898"/>
    <w:rsid w:val="00CA4340"/>
    <w:rsid w:val="00CA611B"/>
    <w:rsid w:val="00CA69A8"/>
    <w:rsid w:val="00CB71FE"/>
    <w:rsid w:val="00CC67F3"/>
    <w:rsid w:val="00CD2C36"/>
    <w:rsid w:val="00CD7BC2"/>
    <w:rsid w:val="00CE5238"/>
    <w:rsid w:val="00CE7514"/>
    <w:rsid w:val="00CF3CC7"/>
    <w:rsid w:val="00D23D4E"/>
    <w:rsid w:val="00D248DE"/>
    <w:rsid w:val="00D609BB"/>
    <w:rsid w:val="00D8542D"/>
    <w:rsid w:val="00D864EB"/>
    <w:rsid w:val="00D93CC4"/>
    <w:rsid w:val="00DC0F86"/>
    <w:rsid w:val="00DC6A71"/>
    <w:rsid w:val="00DF4DA8"/>
    <w:rsid w:val="00E0357D"/>
    <w:rsid w:val="00E03C89"/>
    <w:rsid w:val="00E124C9"/>
    <w:rsid w:val="00E3087B"/>
    <w:rsid w:val="00E35A87"/>
    <w:rsid w:val="00E633A3"/>
    <w:rsid w:val="00E7205D"/>
    <w:rsid w:val="00E74CF8"/>
    <w:rsid w:val="00E76A2E"/>
    <w:rsid w:val="00EA0413"/>
    <w:rsid w:val="00EA7C62"/>
    <w:rsid w:val="00EC7C8B"/>
    <w:rsid w:val="00ED1C3E"/>
    <w:rsid w:val="00ED3B96"/>
    <w:rsid w:val="00F04CC1"/>
    <w:rsid w:val="00F23ECE"/>
    <w:rsid w:val="00F240BB"/>
    <w:rsid w:val="00F3309E"/>
    <w:rsid w:val="00F45E98"/>
    <w:rsid w:val="00F57248"/>
    <w:rsid w:val="00F57FED"/>
    <w:rsid w:val="00F6739F"/>
    <w:rsid w:val="00F71982"/>
    <w:rsid w:val="00F76F0F"/>
    <w:rsid w:val="00F8023E"/>
    <w:rsid w:val="00FE0A50"/>
    <w:rsid w:val="00FF0FA4"/>
    <w:rsid w:val="00FF122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B075EB2"/>
  <w15:chartTrackingRefBased/>
  <w15:docId w15:val="{0AD8011F-31EC-4144-8EE4-B50CC737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864EB"/>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D609BB"/>
    <w:pPr>
      <w:ind w:left="720"/>
      <w:contextualSpacing/>
    </w:pPr>
  </w:style>
  <w:style w:type="paragraph" w:styleId="Sprotnaopomba-besedilo">
    <w:name w:val="footnote text"/>
    <w:basedOn w:val="Navaden"/>
    <w:link w:val="Sprotnaopomba-besediloZnak"/>
    <w:rsid w:val="00F23ECE"/>
    <w:pPr>
      <w:spacing w:line="240" w:lineRule="auto"/>
      <w:jc w:val="both"/>
    </w:pPr>
    <w:rPr>
      <w:sz w:val="18"/>
      <w:szCs w:val="20"/>
      <w:lang w:val="sl-SI"/>
    </w:rPr>
  </w:style>
  <w:style w:type="character" w:customStyle="1" w:styleId="Sprotnaopomba-besediloZnak">
    <w:name w:val="Sprotna opomba - besedilo Znak"/>
    <w:basedOn w:val="Privzetapisavaodstavka"/>
    <w:link w:val="Sprotnaopomba-besedilo"/>
    <w:rsid w:val="00F23ECE"/>
    <w:rPr>
      <w:rFonts w:ascii="Arial" w:hAnsi="Arial"/>
      <w:sz w:val="18"/>
      <w:lang w:eastAsia="en-US"/>
    </w:rPr>
  </w:style>
  <w:style w:type="character" w:styleId="Sprotnaopomba-sklic">
    <w:name w:val="footnote reference"/>
    <w:aliases w:val="Footnotes refss,callout,Fussnota,Footnote symbol,BVI fnr,16 Point,Superscript 6 Point,nota pié di pagina"/>
    <w:basedOn w:val="Privzetapisavaodstavka"/>
    <w:uiPriority w:val="99"/>
    <w:qFormat/>
    <w:rsid w:val="000D4B99"/>
    <w:rPr>
      <w:vertAlign w:val="superscript"/>
    </w:rPr>
  </w:style>
  <w:style w:type="character" w:styleId="Nerazreenaomemba">
    <w:name w:val="Unresolved Mention"/>
    <w:basedOn w:val="Privzetapisavaodstavka"/>
    <w:uiPriority w:val="99"/>
    <w:semiHidden/>
    <w:unhideWhenUsed/>
    <w:rsid w:val="000D4B99"/>
    <w:rPr>
      <w:color w:val="605E5C"/>
      <w:shd w:val="clear" w:color="auto" w:fill="E1DFDD"/>
    </w:rPr>
  </w:style>
  <w:style w:type="character" w:customStyle="1" w:styleId="NogaZnak">
    <w:name w:val="Noga Znak"/>
    <w:basedOn w:val="Privzetapisavaodstavka"/>
    <w:link w:val="Noga"/>
    <w:uiPriority w:val="99"/>
    <w:rsid w:val="007E4FFC"/>
    <w:rPr>
      <w:rFonts w:ascii="Arial" w:hAnsi="Arial"/>
      <w:szCs w:val="24"/>
      <w:lang w:val="en-US" w:eastAsia="en-US"/>
    </w:rPr>
  </w:style>
  <w:style w:type="character" w:styleId="Pripombasklic">
    <w:name w:val="annotation reference"/>
    <w:basedOn w:val="Privzetapisavaodstavka"/>
    <w:rsid w:val="00D864EB"/>
    <w:rPr>
      <w:sz w:val="16"/>
      <w:szCs w:val="16"/>
    </w:rPr>
  </w:style>
  <w:style w:type="paragraph" w:styleId="Pripombabesedilo">
    <w:name w:val="annotation text"/>
    <w:basedOn w:val="Navaden"/>
    <w:link w:val="PripombabesediloZnak"/>
    <w:rsid w:val="00D864EB"/>
    <w:pPr>
      <w:spacing w:line="240" w:lineRule="auto"/>
    </w:pPr>
    <w:rPr>
      <w:szCs w:val="20"/>
    </w:rPr>
  </w:style>
  <w:style w:type="character" w:customStyle="1" w:styleId="PripombabesediloZnak">
    <w:name w:val="Pripomba – besedilo Znak"/>
    <w:basedOn w:val="Privzetapisavaodstavka"/>
    <w:link w:val="Pripombabesedilo"/>
    <w:rsid w:val="00D864EB"/>
    <w:rPr>
      <w:rFonts w:ascii="Arial" w:hAnsi="Arial"/>
      <w:lang w:val="en-US" w:eastAsia="en-US"/>
    </w:rPr>
  </w:style>
  <w:style w:type="paragraph" w:styleId="Revizija">
    <w:name w:val="Revision"/>
    <w:hidden/>
    <w:uiPriority w:val="99"/>
    <w:semiHidden/>
    <w:rsid w:val="00F6739F"/>
    <w:rPr>
      <w:rFonts w:ascii="Arial" w:hAnsi="Arial"/>
      <w:szCs w:val="24"/>
      <w:lang w:val="en-US" w:eastAsia="en-US"/>
    </w:rPr>
  </w:style>
  <w:style w:type="paragraph" w:styleId="Zadevapripombe">
    <w:name w:val="annotation subject"/>
    <w:basedOn w:val="Pripombabesedilo"/>
    <w:next w:val="Pripombabesedilo"/>
    <w:link w:val="ZadevapripombeZnak"/>
    <w:rsid w:val="00F6739F"/>
    <w:rPr>
      <w:b/>
      <w:bCs/>
    </w:rPr>
  </w:style>
  <w:style w:type="character" w:customStyle="1" w:styleId="ZadevapripombeZnak">
    <w:name w:val="Zadeva pripombe Znak"/>
    <w:basedOn w:val="PripombabesediloZnak"/>
    <w:link w:val="Zadevapripombe"/>
    <w:rsid w:val="00F6739F"/>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2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senc\Downloads\MNZ%20(39).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MNZ (39)</Template>
  <TotalTime>1</TotalTime>
  <Pages>7</Pages>
  <Words>1775</Words>
  <Characters>11664</Characters>
  <DocSecurity>0</DocSecurity>
  <Lines>97</Lines>
  <Paragraphs>26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2026-09-23T09:31:00Z</cp:lastPrinted>
  <dcterms:created xsi:type="dcterms:W3CDTF">2026-09-30T06:59:00Z</dcterms:created>
  <dcterms:modified xsi:type="dcterms:W3CDTF">2026-09-30T06:59:00Z</dcterms:modified>
</cp:coreProperties>
</file>